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6E20" w:rsidRPr="00EC4509" w:rsidRDefault="00EC4509" w:rsidP="00EC4509">
      <w:pPr>
        <w:spacing w:line="276" w:lineRule="auto"/>
      </w:pPr>
      <w:r w:rsidRPr="00EC4509">
        <w:rPr>
          <w:b/>
        </w:rPr>
        <w:t>Eric Hanushek</w:t>
      </w:r>
      <w:r w:rsidRPr="00EC4509">
        <w:t xml:space="preserve"> is the Paul and Jean Hanna Senior Fellow at the Hoover Institution of Stanford University. He is internationally recognized for his economic analysis of educational issues, and </w:t>
      </w:r>
      <w:r w:rsidR="005D5444">
        <w:t>h</w:t>
      </w:r>
      <w:r w:rsidR="005D5444" w:rsidRPr="00EC4509">
        <w:t>is research has had broad influence on education policy in both developed and developing countries.</w:t>
      </w:r>
      <w:r w:rsidR="005D5444">
        <w:t xml:space="preserve"> H</w:t>
      </w:r>
      <w:r w:rsidRPr="00EC4509">
        <w:t xml:space="preserve">e received the </w:t>
      </w:r>
      <w:proofErr w:type="spellStart"/>
      <w:r w:rsidRPr="00EC4509">
        <w:t>Yidan</w:t>
      </w:r>
      <w:proofErr w:type="spellEnd"/>
      <w:r w:rsidRPr="00EC4509">
        <w:t xml:space="preserve"> Prize for Education Research in 2021. He is the author of numerous widely-cited studies on the effects of class size reduction, school accountability, teacher effectiveness, and other topics. He was the first to research teacher effectiveness by measuring students’ learning gains, which form</w:t>
      </w:r>
      <w:r>
        <w:t>s</w:t>
      </w:r>
      <w:r w:rsidRPr="00EC4509">
        <w:t xml:space="preserve"> the conceptual basis for using value-added measures to evaluate teachers and schools, now a widely adopted practice. His recent book, </w:t>
      </w:r>
      <w:r w:rsidRPr="00EC4509">
        <w:rPr>
          <w:i/>
        </w:rPr>
        <w:t>The Knowledge Capital of Nations: Education and the Economics of Growth</w:t>
      </w:r>
      <w:r w:rsidRPr="00EC4509">
        <w:t> summarizes his research establishing the close links between countries’ long-term rates of economic growth and the skill levels of their populations. He has authored or edited twenty-</w:t>
      </w:r>
      <w:r w:rsidR="00965557">
        <w:t>six</w:t>
      </w:r>
      <w:bookmarkStart w:id="0" w:name="_GoBack"/>
      <w:bookmarkEnd w:id="0"/>
      <w:r w:rsidRPr="00EC4509">
        <w:t xml:space="preserve"> books along with over </w:t>
      </w:r>
      <w:r w:rsidR="000D5495">
        <w:t>30</w:t>
      </w:r>
      <w:r w:rsidRPr="00EC4509">
        <w:t>0 articles. He is a Distinguished Graduate of the United States Air Force Academy and completed his Ph.D. in economics at the Massachusetts Institute of Technology.</w:t>
      </w:r>
      <w:r w:rsidR="00553171">
        <w:t xml:space="preserve">  </w:t>
      </w:r>
      <w:hyperlink r:id="rId4" w:history="1">
        <w:r w:rsidR="00553171" w:rsidRPr="003E4A73">
          <w:rPr>
            <w:rStyle w:val="Hyperlink"/>
          </w:rPr>
          <w:t>hanushek@stanford.edu</w:t>
        </w:r>
      </w:hyperlink>
      <w:r w:rsidR="00553171">
        <w:t xml:space="preserve">; </w:t>
      </w:r>
      <w:r w:rsidR="00553171" w:rsidRPr="00553171">
        <w:t>http://hanushek.stanford.edu/</w:t>
      </w:r>
    </w:p>
    <w:sectPr w:rsidR="00F96E20" w:rsidRPr="00EC45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509"/>
    <w:rsid w:val="000D5495"/>
    <w:rsid w:val="00553171"/>
    <w:rsid w:val="005D5444"/>
    <w:rsid w:val="00965557"/>
    <w:rsid w:val="00EC4509"/>
    <w:rsid w:val="00F96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5ADA7"/>
  <w15:chartTrackingRefBased/>
  <w15:docId w15:val="{1CA391B9-97BD-439D-BA2B-5BDCAE002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317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hanushek@stanford.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194</Words>
  <Characters>1095</Characters>
  <Application>Microsoft Office Word</Application>
  <DocSecurity>0</DocSecurity>
  <Lines>32</Lines>
  <Paragraphs>12</Paragraphs>
  <ScaleCrop>false</ScaleCrop>
  <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A. Hanushek</dc:creator>
  <cp:keywords/>
  <dc:description/>
  <cp:lastModifiedBy>Eric A. Hanushek</cp:lastModifiedBy>
  <cp:revision>5</cp:revision>
  <dcterms:created xsi:type="dcterms:W3CDTF">2021-11-28T20:50:00Z</dcterms:created>
  <dcterms:modified xsi:type="dcterms:W3CDTF">2023-03-27T23:10:00Z</dcterms:modified>
</cp:coreProperties>
</file>