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C6805D" w14:textId="77777777" w:rsidR="0059175B" w:rsidRDefault="0059175B" w:rsidP="0059175B">
      <w:pPr>
        <w:pStyle w:val="Title"/>
        <w:tabs>
          <w:tab w:val="clear" w:pos="3600"/>
        </w:tabs>
        <w:ind w:left="-180"/>
        <w:outlineLvl w:val="0"/>
      </w:pPr>
      <w:r>
        <w:t>Michael Philip Penn</w:t>
      </w:r>
    </w:p>
    <w:p w14:paraId="6037535D" w14:textId="77777777" w:rsidR="0059175B" w:rsidRPr="003962B0" w:rsidRDefault="0059175B" w:rsidP="0059175B">
      <w:pPr>
        <w:pStyle w:val="Title"/>
        <w:tabs>
          <w:tab w:val="clear" w:pos="3600"/>
        </w:tabs>
        <w:ind w:left="-180"/>
        <w:outlineLvl w:val="0"/>
        <w:rPr>
          <w:b w:val="0"/>
        </w:rPr>
      </w:pPr>
      <w:r>
        <w:rPr>
          <w:b w:val="0"/>
        </w:rPr>
        <w:t>Tere</w:t>
      </w:r>
      <w:r w:rsidRPr="003962B0">
        <w:rPr>
          <w:b w:val="0"/>
        </w:rPr>
        <w:t>sa Hihn Moore Professor of Religious Studies</w:t>
      </w:r>
    </w:p>
    <w:p w14:paraId="4585FFFC" w14:textId="77777777" w:rsidR="0059175B" w:rsidRDefault="0059175B" w:rsidP="0059175B">
      <w:pPr>
        <w:pStyle w:val="Title"/>
        <w:tabs>
          <w:tab w:val="clear" w:pos="3600"/>
        </w:tabs>
        <w:ind w:left="-180"/>
        <w:outlineLvl w:val="0"/>
        <w:rPr>
          <w:b w:val="0"/>
        </w:rPr>
      </w:pPr>
      <w:r>
        <w:rPr>
          <w:b w:val="0"/>
        </w:rPr>
        <w:t>Stanford University</w:t>
      </w:r>
    </w:p>
    <w:p w14:paraId="40BA4149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720"/>
        <w:rPr>
          <w:b/>
          <w:sz w:val="22"/>
        </w:rPr>
      </w:pPr>
    </w:p>
    <w:p w14:paraId="44676616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720"/>
        <w:outlineLvl w:val="0"/>
        <w:rPr>
          <w:b/>
          <w:sz w:val="22"/>
        </w:rPr>
      </w:pPr>
    </w:p>
    <w:p w14:paraId="4DC4284B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720"/>
        <w:outlineLvl w:val="0"/>
        <w:rPr>
          <w:b/>
          <w:sz w:val="22"/>
        </w:rPr>
      </w:pPr>
    </w:p>
    <w:p w14:paraId="794A97F7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720"/>
        <w:outlineLvl w:val="0"/>
        <w:rPr>
          <w:b/>
          <w:sz w:val="22"/>
        </w:rPr>
      </w:pPr>
      <w:r>
        <w:rPr>
          <w:b/>
          <w:sz w:val="22"/>
        </w:rPr>
        <w:t>Education</w:t>
      </w:r>
    </w:p>
    <w:p w14:paraId="3DB4CCF3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180" w:right="-720" w:hanging="180"/>
        <w:rPr>
          <w:sz w:val="22"/>
        </w:rPr>
      </w:pPr>
      <w:r>
        <w:rPr>
          <w:sz w:val="22"/>
        </w:rPr>
        <w:t>Ph.D. Department of Religion, Duke University, September, 1999.</w:t>
      </w:r>
    </w:p>
    <w:p w14:paraId="5C27679C" w14:textId="77777777" w:rsidR="0059175B" w:rsidRDefault="0059175B" w:rsidP="0059175B">
      <w:pPr>
        <w:tabs>
          <w:tab w:val="left" w:pos="360"/>
          <w:tab w:val="left" w:pos="450"/>
          <w:tab w:val="left" w:pos="5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74" w:right="-720" w:hanging="187"/>
        <w:rPr>
          <w:sz w:val="22"/>
        </w:rPr>
      </w:pPr>
      <w:r>
        <w:rPr>
          <w:sz w:val="22"/>
        </w:rPr>
        <w:t xml:space="preserve">Dissertation: “‘With a Chaste and Closed Mouth’: Ritual Kissing, Social Boundaries, and Early Christian Communities.” </w:t>
      </w:r>
    </w:p>
    <w:p w14:paraId="6EBEA3A3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180" w:right="-720" w:hanging="180"/>
        <w:rPr>
          <w:sz w:val="22"/>
        </w:rPr>
      </w:pPr>
      <w:r>
        <w:rPr>
          <w:sz w:val="22"/>
        </w:rPr>
        <w:t>M.A. Department of Religion, Duke University, September, 1996.</w:t>
      </w:r>
    </w:p>
    <w:p w14:paraId="2298877F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rPr>
          <w:sz w:val="22"/>
          <w:u w:val="single"/>
        </w:rPr>
      </w:pPr>
      <w:r>
        <w:rPr>
          <w:sz w:val="22"/>
        </w:rPr>
        <w:t>Graduate Certificate, Program in Women’s Studies, Duke University, September, 1995.</w:t>
      </w:r>
    </w:p>
    <w:p w14:paraId="5092E089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720"/>
        <w:rPr>
          <w:sz w:val="22"/>
        </w:rPr>
      </w:pPr>
      <w:r>
        <w:rPr>
          <w:sz w:val="22"/>
        </w:rPr>
        <w:t xml:space="preserve">A.B. Department of Molecular Biology, </w:t>
      </w:r>
      <w:r>
        <w:rPr>
          <w:i/>
          <w:sz w:val="22"/>
        </w:rPr>
        <w:t>cum laude</w:t>
      </w:r>
      <w:r>
        <w:rPr>
          <w:sz w:val="22"/>
        </w:rPr>
        <w:t>, Princeton University, May, 1993.</w:t>
      </w:r>
    </w:p>
    <w:p w14:paraId="2DBCD9F6" w14:textId="77777777" w:rsidR="0059175B" w:rsidRDefault="0059175B" w:rsidP="0059175B">
      <w:pPr>
        <w:tabs>
          <w:tab w:val="left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180"/>
        <w:rPr>
          <w:sz w:val="22"/>
        </w:rPr>
      </w:pPr>
      <w:r>
        <w:rPr>
          <w:sz w:val="22"/>
        </w:rPr>
        <w:t>Thesis: “The Biological Images Project: Using Computers to Help Teach Biology.”</w:t>
      </w:r>
    </w:p>
    <w:p w14:paraId="41028550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720"/>
        <w:rPr>
          <w:sz w:val="22"/>
        </w:rPr>
      </w:pPr>
    </w:p>
    <w:p w14:paraId="18C12AD4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720"/>
        <w:rPr>
          <w:sz w:val="22"/>
        </w:rPr>
      </w:pPr>
    </w:p>
    <w:p w14:paraId="4594B58C" w14:textId="77777777" w:rsidR="0059175B" w:rsidRDefault="0059175B" w:rsidP="0059175B">
      <w:pPr>
        <w:tabs>
          <w:tab w:val="left" w:pos="720"/>
          <w:tab w:val="left" w:pos="1440"/>
        </w:tabs>
        <w:ind w:right="-720"/>
        <w:outlineLvl w:val="0"/>
        <w:rPr>
          <w:sz w:val="22"/>
        </w:rPr>
      </w:pPr>
      <w:r>
        <w:rPr>
          <w:b/>
          <w:sz w:val="22"/>
        </w:rPr>
        <w:t>International and National Awards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</w:p>
    <w:p w14:paraId="75058DFA" w14:textId="77777777" w:rsidR="0059175B" w:rsidRPr="005302F6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rPr>
          <w:sz w:val="22"/>
        </w:rPr>
      </w:pPr>
      <w:r w:rsidRPr="005302F6">
        <w:rPr>
          <w:sz w:val="22"/>
        </w:rPr>
        <w:t xml:space="preserve">American Council for Learned Societies Digital Extension </w:t>
      </w:r>
      <w:r>
        <w:rPr>
          <w:sz w:val="22"/>
        </w:rPr>
        <w:t>Grant</w:t>
      </w:r>
      <w:r w:rsidRPr="005302F6">
        <w:rPr>
          <w:sz w:val="22"/>
        </w:rPr>
        <w:t xml:space="preserve"> (2016)</w:t>
      </w:r>
    </w:p>
    <w:p w14:paraId="7124B304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rPr>
          <w:sz w:val="22"/>
        </w:rPr>
      </w:pPr>
      <w:r>
        <w:rPr>
          <w:sz w:val="22"/>
        </w:rPr>
        <w:t>Andrew W. Mellon Foundation Five College Digital Humanities Research Fellowship (2013)</w:t>
      </w:r>
    </w:p>
    <w:p w14:paraId="27F4A2C1" w14:textId="77777777" w:rsidR="0059175B" w:rsidRPr="00964688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rPr>
          <w:sz w:val="22"/>
        </w:rPr>
      </w:pPr>
      <w:r w:rsidRPr="00964688">
        <w:rPr>
          <w:sz w:val="22"/>
        </w:rPr>
        <w:t xml:space="preserve">American Council for Learned </w:t>
      </w:r>
      <w:r>
        <w:rPr>
          <w:sz w:val="22"/>
        </w:rPr>
        <w:t>Societies Frederick</w:t>
      </w:r>
      <w:r w:rsidRPr="00964688">
        <w:rPr>
          <w:sz w:val="22"/>
        </w:rPr>
        <w:t xml:space="preserve"> Burkhardt </w:t>
      </w:r>
      <w:r>
        <w:rPr>
          <w:sz w:val="22"/>
        </w:rPr>
        <w:t xml:space="preserve">Residential </w:t>
      </w:r>
      <w:r w:rsidRPr="00964688">
        <w:rPr>
          <w:sz w:val="22"/>
        </w:rPr>
        <w:t>Fellowship</w:t>
      </w:r>
      <w:r>
        <w:rPr>
          <w:sz w:val="22"/>
        </w:rPr>
        <w:t xml:space="preserve"> </w:t>
      </w:r>
      <w:r w:rsidRPr="00964688">
        <w:rPr>
          <w:sz w:val="22"/>
        </w:rPr>
        <w:t>(2011)</w:t>
      </w:r>
    </w:p>
    <w:p w14:paraId="6F149B28" w14:textId="77777777" w:rsidR="0059175B" w:rsidRDefault="0059175B" w:rsidP="0059175B">
      <w:pPr>
        <w:rPr>
          <w:sz w:val="22"/>
        </w:rPr>
      </w:pPr>
      <w:r w:rsidRPr="005370C3">
        <w:rPr>
          <w:sz w:val="22"/>
        </w:rPr>
        <w:t>Institute for</w:t>
      </w:r>
      <w:r>
        <w:rPr>
          <w:sz w:val="22"/>
        </w:rPr>
        <w:t xml:space="preserve"> the Study of the Ancient World</w:t>
      </w:r>
      <w:r w:rsidRPr="005370C3">
        <w:rPr>
          <w:sz w:val="22"/>
        </w:rPr>
        <w:t xml:space="preserve"> Residential Fellowship (2011)</w:t>
      </w:r>
    </w:p>
    <w:p w14:paraId="04912D98" w14:textId="77777777" w:rsidR="0059175B" w:rsidRPr="00970D7D" w:rsidRDefault="0059175B" w:rsidP="0059175B">
      <w:pPr>
        <w:pStyle w:val="Heading4"/>
        <w:spacing w:line="240" w:lineRule="auto"/>
        <w:rPr>
          <w:b w:val="0"/>
          <w:sz w:val="22"/>
        </w:rPr>
      </w:pPr>
      <w:r w:rsidRPr="00964688">
        <w:rPr>
          <w:b w:val="0"/>
          <w:sz w:val="22"/>
        </w:rPr>
        <w:t xml:space="preserve">American Council for Learned </w:t>
      </w:r>
      <w:r>
        <w:rPr>
          <w:b w:val="0"/>
          <w:sz w:val="22"/>
        </w:rPr>
        <w:t>Societies</w:t>
      </w:r>
      <w:r w:rsidRPr="00964688">
        <w:rPr>
          <w:b w:val="0"/>
          <w:sz w:val="22"/>
        </w:rPr>
        <w:t xml:space="preserve"> Di</w:t>
      </w:r>
      <w:r>
        <w:rPr>
          <w:b w:val="0"/>
          <w:sz w:val="22"/>
        </w:rPr>
        <w:t>gital Innovation Fellowship (20</w:t>
      </w:r>
      <w:r w:rsidRPr="00964688">
        <w:rPr>
          <w:b w:val="0"/>
          <w:sz w:val="22"/>
        </w:rPr>
        <w:t>11, declined)</w:t>
      </w:r>
    </w:p>
    <w:p w14:paraId="508ECE99" w14:textId="77777777" w:rsidR="0059175B" w:rsidRPr="00964688" w:rsidRDefault="0059175B" w:rsidP="0059175B">
      <w:pPr>
        <w:rPr>
          <w:sz w:val="22"/>
        </w:rPr>
      </w:pPr>
      <w:r>
        <w:rPr>
          <w:sz w:val="22"/>
        </w:rPr>
        <w:t>British Academy/</w:t>
      </w:r>
      <w:r w:rsidRPr="00964688">
        <w:rPr>
          <w:sz w:val="22"/>
        </w:rPr>
        <w:t>American Philosophic</w:t>
      </w:r>
      <w:r>
        <w:rPr>
          <w:sz w:val="22"/>
        </w:rPr>
        <w:t>al</w:t>
      </w:r>
      <w:r w:rsidRPr="00964688">
        <w:rPr>
          <w:sz w:val="22"/>
        </w:rPr>
        <w:t xml:space="preserve"> </w:t>
      </w:r>
      <w:r>
        <w:rPr>
          <w:sz w:val="22"/>
        </w:rPr>
        <w:t>Society</w:t>
      </w:r>
      <w:r w:rsidRPr="00964688">
        <w:rPr>
          <w:sz w:val="22"/>
        </w:rPr>
        <w:t xml:space="preserve"> </w:t>
      </w:r>
      <w:r>
        <w:rPr>
          <w:sz w:val="22"/>
        </w:rPr>
        <w:t>Research</w:t>
      </w:r>
      <w:r w:rsidRPr="00964688">
        <w:rPr>
          <w:sz w:val="22"/>
        </w:rPr>
        <w:t xml:space="preserve"> </w:t>
      </w:r>
      <w:r>
        <w:rPr>
          <w:sz w:val="22"/>
        </w:rPr>
        <w:t>Fellowship</w:t>
      </w:r>
      <w:r w:rsidRPr="00964688">
        <w:rPr>
          <w:sz w:val="22"/>
        </w:rPr>
        <w:t xml:space="preserve"> (2011)</w:t>
      </w:r>
    </w:p>
    <w:p w14:paraId="1198AE22" w14:textId="77777777" w:rsidR="0059175B" w:rsidRDefault="0059175B" w:rsidP="0059175B">
      <w:pPr>
        <w:pStyle w:val="Heading4"/>
        <w:spacing w:line="240" w:lineRule="auto"/>
        <w:rPr>
          <w:b w:val="0"/>
          <w:sz w:val="22"/>
        </w:rPr>
      </w:pPr>
      <w:r w:rsidRPr="00964688">
        <w:rPr>
          <w:b w:val="0"/>
          <w:sz w:val="22"/>
        </w:rPr>
        <w:t>American Academy of Religion Research Assistance Grant</w:t>
      </w:r>
      <w:r>
        <w:rPr>
          <w:b w:val="0"/>
          <w:sz w:val="22"/>
        </w:rPr>
        <w:t>s</w:t>
      </w:r>
      <w:r w:rsidRPr="00964688">
        <w:rPr>
          <w:b w:val="0"/>
          <w:sz w:val="22"/>
        </w:rPr>
        <w:t xml:space="preserve"> (2011</w:t>
      </w:r>
      <w:r>
        <w:rPr>
          <w:b w:val="0"/>
          <w:sz w:val="22"/>
        </w:rPr>
        <w:t>, 2004</w:t>
      </w:r>
      <w:r w:rsidRPr="00964688">
        <w:rPr>
          <w:b w:val="0"/>
          <w:sz w:val="22"/>
        </w:rPr>
        <w:t>)</w:t>
      </w:r>
    </w:p>
    <w:p w14:paraId="295D0D11" w14:textId="77777777" w:rsidR="0059175B" w:rsidRPr="009801DA" w:rsidRDefault="0059175B" w:rsidP="0059175B">
      <w:pPr>
        <w:rPr>
          <w:sz w:val="22"/>
        </w:rPr>
      </w:pPr>
      <w:r w:rsidRPr="009801DA">
        <w:rPr>
          <w:sz w:val="22"/>
        </w:rPr>
        <w:t xml:space="preserve">Wabash Center Grant for </w:t>
      </w:r>
      <w:r>
        <w:rPr>
          <w:sz w:val="22"/>
        </w:rPr>
        <w:t>Pedagogical</w:t>
      </w:r>
      <w:r w:rsidRPr="009801DA">
        <w:rPr>
          <w:sz w:val="22"/>
        </w:rPr>
        <w:t xml:space="preserve"> Issues in Teaching Eastern Christianity (2011)</w:t>
      </w:r>
    </w:p>
    <w:p w14:paraId="71CB2049" w14:textId="77777777" w:rsidR="0059175B" w:rsidRPr="00964688" w:rsidRDefault="0059175B" w:rsidP="0059175B">
      <w:pPr>
        <w:pStyle w:val="Heading4"/>
        <w:spacing w:line="240" w:lineRule="auto"/>
        <w:rPr>
          <w:b w:val="0"/>
          <w:sz w:val="22"/>
        </w:rPr>
      </w:pPr>
      <w:r w:rsidRPr="00964688">
        <w:rPr>
          <w:b w:val="0"/>
          <w:sz w:val="22"/>
        </w:rPr>
        <w:t>National Humanities Center Grant to Co-Organize “Late Antiquity at 40” Conference (2010)</w:t>
      </w:r>
    </w:p>
    <w:p w14:paraId="18A28BEE" w14:textId="77777777" w:rsidR="0059175B" w:rsidRPr="00964688" w:rsidRDefault="0059175B" w:rsidP="0059175B">
      <w:pPr>
        <w:pStyle w:val="Heading4"/>
        <w:spacing w:line="240" w:lineRule="auto"/>
        <w:rPr>
          <w:b w:val="0"/>
          <w:sz w:val="22"/>
        </w:rPr>
      </w:pPr>
      <w:r w:rsidRPr="00964688">
        <w:rPr>
          <w:b w:val="0"/>
          <w:sz w:val="22"/>
        </w:rPr>
        <w:t>John Simon Guggenheim Fellowship (2007)</w:t>
      </w:r>
    </w:p>
    <w:p w14:paraId="2EDEE33B" w14:textId="77777777" w:rsidR="0059175B" w:rsidRPr="00964688" w:rsidRDefault="0059175B" w:rsidP="0059175B">
      <w:pPr>
        <w:rPr>
          <w:sz w:val="22"/>
        </w:rPr>
      </w:pPr>
      <w:r w:rsidRPr="00964688">
        <w:rPr>
          <w:sz w:val="22"/>
        </w:rPr>
        <w:t xml:space="preserve">National Humanities Center </w:t>
      </w:r>
      <w:r>
        <w:rPr>
          <w:sz w:val="22"/>
        </w:rPr>
        <w:t xml:space="preserve">Residential </w:t>
      </w:r>
      <w:r w:rsidRPr="00964688">
        <w:rPr>
          <w:sz w:val="22"/>
        </w:rPr>
        <w:t>Fellowship (2007)</w:t>
      </w:r>
    </w:p>
    <w:p w14:paraId="37C029FF" w14:textId="77777777" w:rsidR="0059175B" w:rsidRDefault="0059175B" w:rsidP="0059175B">
      <w:pPr>
        <w:pStyle w:val="Heading4"/>
        <w:spacing w:line="240" w:lineRule="auto"/>
        <w:rPr>
          <w:b w:val="0"/>
          <w:sz w:val="22"/>
        </w:rPr>
      </w:pPr>
      <w:r w:rsidRPr="00964688">
        <w:rPr>
          <w:b w:val="0"/>
          <w:sz w:val="22"/>
        </w:rPr>
        <w:t>National Endowment for the Humanities Fellowship</w:t>
      </w:r>
      <w:r>
        <w:rPr>
          <w:b w:val="0"/>
          <w:sz w:val="22"/>
        </w:rPr>
        <w:t xml:space="preserve"> (2007)</w:t>
      </w:r>
    </w:p>
    <w:p w14:paraId="6217F420" w14:textId="77777777" w:rsidR="0059175B" w:rsidRDefault="0059175B" w:rsidP="0059175B">
      <w:pPr>
        <w:pStyle w:val="Heading4"/>
        <w:spacing w:line="240" w:lineRule="auto"/>
        <w:rPr>
          <w:b w:val="0"/>
          <w:sz w:val="22"/>
        </w:rPr>
      </w:pPr>
      <w:r>
        <w:rPr>
          <w:b w:val="0"/>
          <w:sz w:val="22"/>
        </w:rPr>
        <w:t>National Endowment for the Humanities Summer Research Fellowship (2005)</w:t>
      </w:r>
    </w:p>
    <w:p w14:paraId="4BFD5D52" w14:textId="77777777" w:rsidR="0059175B" w:rsidRPr="00240D41" w:rsidRDefault="0059175B" w:rsidP="0059175B">
      <w:pPr>
        <w:pStyle w:val="Heading4"/>
        <w:spacing w:line="240" w:lineRule="auto"/>
        <w:rPr>
          <w:b w:val="0"/>
          <w:sz w:val="22"/>
        </w:rPr>
      </w:pPr>
      <w:r>
        <w:rPr>
          <w:b w:val="0"/>
          <w:sz w:val="22"/>
        </w:rPr>
        <w:t xml:space="preserve">Nominee, </w:t>
      </w:r>
      <w:r w:rsidRPr="00240D41">
        <w:rPr>
          <w:b w:val="0"/>
          <w:sz w:val="22"/>
        </w:rPr>
        <w:t xml:space="preserve">American Academy of Religion </w:t>
      </w:r>
      <w:r>
        <w:rPr>
          <w:b w:val="0"/>
          <w:sz w:val="22"/>
        </w:rPr>
        <w:t xml:space="preserve">Best First Book Award </w:t>
      </w:r>
      <w:r w:rsidRPr="00240D41">
        <w:rPr>
          <w:b w:val="0"/>
          <w:sz w:val="22"/>
        </w:rPr>
        <w:t>(2005)</w:t>
      </w:r>
    </w:p>
    <w:p w14:paraId="51F1E9A1" w14:textId="77777777" w:rsidR="0059175B" w:rsidRPr="00240D41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</w:pPr>
      <w:r>
        <w:rPr>
          <w:sz w:val="22"/>
        </w:rPr>
        <w:t>Alternate, American Council for Learned Societies Fellowship (2005)</w:t>
      </w:r>
    </w:p>
    <w:p w14:paraId="489CB355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rPr>
          <w:sz w:val="22"/>
        </w:rPr>
      </w:pPr>
      <w:r>
        <w:rPr>
          <w:sz w:val="22"/>
        </w:rPr>
        <w:t>National Endowment for the Humanities Summer Seminar Grant (2004)</w:t>
      </w:r>
    </w:p>
    <w:p w14:paraId="3E98A8A8" w14:textId="77777777" w:rsidR="0059175B" w:rsidRDefault="0059175B" w:rsidP="0059175B">
      <w:pPr>
        <w:pStyle w:val="Heading4"/>
        <w:spacing w:line="240" w:lineRule="auto"/>
        <w:ind w:left="0" w:firstLine="0"/>
        <w:rPr>
          <w:b w:val="0"/>
          <w:sz w:val="22"/>
        </w:rPr>
      </w:pPr>
      <w:r>
        <w:rPr>
          <w:b w:val="0"/>
          <w:sz w:val="22"/>
        </w:rPr>
        <w:t>Wabash Center Summer Research Grant (2004)</w:t>
      </w:r>
    </w:p>
    <w:p w14:paraId="018B1AA3" w14:textId="77777777" w:rsidR="0059175B" w:rsidRPr="00240D41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</w:pPr>
      <w:r>
        <w:rPr>
          <w:sz w:val="22"/>
        </w:rPr>
        <w:t>Wabash Center Grant for Summer Workshop on Teaching and Learning (2004)</w:t>
      </w:r>
    </w:p>
    <w:p w14:paraId="50899E61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rPr>
          <w:sz w:val="22"/>
        </w:rPr>
      </w:pPr>
      <w:r>
        <w:rPr>
          <w:sz w:val="22"/>
        </w:rPr>
        <w:t xml:space="preserve">United States Information Agency Fellowship for </w:t>
      </w:r>
      <w:r>
        <w:rPr>
          <w:i/>
          <w:sz w:val="22"/>
        </w:rPr>
        <w:t>Cairo, City of Islam</w:t>
      </w:r>
      <w:r>
        <w:rPr>
          <w:sz w:val="22"/>
        </w:rPr>
        <w:t xml:space="preserve"> Program (1999)</w:t>
      </w:r>
    </w:p>
    <w:p w14:paraId="4A8DCDCC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rPr>
          <w:sz w:val="22"/>
        </w:rPr>
      </w:pPr>
      <w:r>
        <w:rPr>
          <w:sz w:val="22"/>
        </w:rPr>
        <w:t>Finalist, Woodrow Wilson/Charlotte Newcombe Dissertation Fellowship (1999)</w:t>
      </w:r>
    </w:p>
    <w:p w14:paraId="3D1CF941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rPr>
          <w:sz w:val="22"/>
        </w:rPr>
      </w:pPr>
      <w:r>
        <w:rPr>
          <w:sz w:val="22"/>
        </w:rPr>
        <w:t>Goethe Institute Fellowship for Summer German Study (1995)</w:t>
      </w:r>
    </w:p>
    <w:p w14:paraId="1B930CE8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720"/>
        <w:rPr>
          <w:sz w:val="22"/>
        </w:rPr>
      </w:pPr>
    </w:p>
    <w:p w14:paraId="7362CF09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720"/>
        <w:rPr>
          <w:sz w:val="22"/>
        </w:rPr>
      </w:pPr>
    </w:p>
    <w:p w14:paraId="30AD734C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rPr>
          <w:b/>
          <w:sz w:val="22"/>
        </w:rPr>
      </w:pPr>
      <w:r>
        <w:rPr>
          <w:b/>
          <w:sz w:val="22"/>
        </w:rPr>
        <w:t>University Awards (Stanford)</w:t>
      </w:r>
    </w:p>
    <w:p w14:paraId="092CFB29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rPr>
          <w:sz w:val="22"/>
        </w:rPr>
      </w:pPr>
      <w:r>
        <w:rPr>
          <w:sz w:val="22"/>
        </w:rPr>
        <w:t>Teresa Hihn Moore Chair in Religious Studies (2017)</w:t>
      </w:r>
    </w:p>
    <w:p w14:paraId="1DAC117D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rPr>
          <w:sz w:val="22"/>
        </w:rPr>
      </w:pPr>
      <w:r>
        <w:rPr>
          <w:sz w:val="22"/>
        </w:rPr>
        <w:t>Mary Sutton Weeks Faculty Scholar  in the School of Arts and Humanities (2017)</w:t>
      </w:r>
    </w:p>
    <w:p w14:paraId="6D27A7B9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rPr>
          <w:sz w:val="22"/>
        </w:rPr>
      </w:pPr>
    </w:p>
    <w:p w14:paraId="255A50B5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rPr>
          <w:sz w:val="22"/>
        </w:rPr>
      </w:pPr>
    </w:p>
    <w:p w14:paraId="14D6E3D5" w14:textId="77777777" w:rsidR="0059175B" w:rsidRPr="004A06E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rPr>
          <w:b/>
          <w:sz w:val="22"/>
        </w:rPr>
      </w:pPr>
      <w:r>
        <w:rPr>
          <w:b/>
          <w:sz w:val="22"/>
        </w:rPr>
        <w:t>University Awards (Mount Holyoke)</w:t>
      </w:r>
    </w:p>
    <w:p w14:paraId="12EF1F13" w14:textId="77777777" w:rsidR="0059175B" w:rsidRPr="00C12D51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rPr>
          <w:sz w:val="22"/>
        </w:rPr>
      </w:pPr>
      <w:r>
        <w:rPr>
          <w:sz w:val="22"/>
        </w:rPr>
        <w:t>Meribeth E. Cameron Faculty Award for Scholarship (2015)</w:t>
      </w:r>
    </w:p>
    <w:p w14:paraId="7A87D452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rPr>
          <w:sz w:val="22"/>
        </w:rPr>
      </w:pPr>
      <w:r>
        <w:rPr>
          <w:sz w:val="22"/>
        </w:rPr>
        <w:t>William R Kenan, Jr. Faculty Chair (2013-present)</w:t>
      </w:r>
    </w:p>
    <w:p w14:paraId="47E94560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rPr>
          <w:sz w:val="22"/>
        </w:rPr>
      </w:pPr>
      <w:r w:rsidRPr="00240D41">
        <w:rPr>
          <w:sz w:val="22"/>
        </w:rPr>
        <w:t>Faculty Grants (</w:t>
      </w:r>
      <w:r>
        <w:rPr>
          <w:sz w:val="22"/>
        </w:rPr>
        <w:t xml:space="preserve">2015, 2014, 2013, 2012, 2011, 2009, </w:t>
      </w:r>
      <w:r w:rsidRPr="00240D41">
        <w:rPr>
          <w:sz w:val="22"/>
        </w:rPr>
        <w:t>2008, 2007, 2006, 2005, 2004, 2003)</w:t>
      </w:r>
    </w:p>
    <w:p w14:paraId="5B1749D1" w14:textId="77777777" w:rsidR="0059175B" w:rsidRPr="00240D41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rPr>
          <w:sz w:val="22"/>
        </w:rPr>
      </w:pPr>
      <w:r w:rsidRPr="00240D41">
        <w:rPr>
          <w:sz w:val="22"/>
        </w:rPr>
        <w:t>Research Assistant Grants (</w:t>
      </w:r>
      <w:r>
        <w:rPr>
          <w:sz w:val="22"/>
        </w:rPr>
        <w:t xml:space="preserve">2016, 2015, 2014, 2013, 2012, 2011, 2010, 2009, </w:t>
      </w:r>
      <w:r w:rsidRPr="00240D41">
        <w:rPr>
          <w:sz w:val="22"/>
        </w:rPr>
        <w:t>2008, 2007, 2006)</w:t>
      </w:r>
    </w:p>
    <w:p w14:paraId="2777BDE1" w14:textId="77777777" w:rsidR="0059175B" w:rsidRDefault="0059175B" w:rsidP="0059175B">
      <w:pPr>
        <w:pStyle w:val="Heading4"/>
        <w:spacing w:line="240" w:lineRule="auto"/>
        <w:rPr>
          <w:b w:val="0"/>
          <w:sz w:val="22"/>
        </w:rPr>
      </w:pPr>
      <w:r w:rsidRPr="00240D41">
        <w:rPr>
          <w:b w:val="0"/>
          <w:sz w:val="22"/>
        </w:rPr>
        <w:t>Faculty Fellowships</w:t>
      </w:r>
      <w:r>
        <w:rPr>
          <w:b w:val="0"/>
          <w:sz w:val="22"/>
        </w:rPr>
        <w:t xml:space="preserve"> </w:t>
      </w:r>
      <w:r w:rsidRPr="00240D41">
        <w:rPr>
          <w:b w:val="0"/>
          <w:sz w:val="22"/>
        </w:rPr>
        <w:t>(</w:t>
      </w:r>
      <w:r>
        <w:rPr>
          <w:b w:val="0"/>
          <w:sz w:val="22"/>
        </w:rPr>
        <w:t xml:space="preserve">2011, 2010, </w:t>
      </w:r>
      <w:r w:rsidRPr="00240D41">
        <w:rPr>
          <w:b w:val="0"/>
          <w:sz w:val="22"/>
        </w:rPr>
        <w:t>2008, 2006)</w:t>
      </w:r>
    </w:p>
    <w:p w14:paraId="37BC2A3E" w14:textId="77777777" w:rsidR="0059175B" w:rsidRPr="00F728B2" w:rsidRDefault="0059175B" w:rsidP="0059175B">
      <w:pPr>
        <w:rPr>
          <w:sz w:val="22"/>
        </w:rPr>
      </w:pPr>
      <w:r>
        <w:rPr>
          <w:sz w:val="22"/>
        </w:rPr>
        <w:t>Diversity Grant for Syriac Liturgical Music Concert (2010)</w:t>
      </w:r>
    </w:p>
    <w:p w14:paraId="48AD6DA1" w14:textId="77777777" w:rsidR="0059175B" w:rsidRPr="00240D41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rPr>
          <w:sz w:val="22"/>
        </w:rPr>
      </w:pPr>
      <w:r w:rsidRPr="00240D41">
        <w:rPr>
          <w:sz w:val="22"/>
        </w:rPr>
        <w:t>Library and Informational Technologies Grant (2004)</w:t>
      </w:r>
    </w:p>
    <w:p w14:paraId="4053A2EA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720"/>
        <w:outlineLvl w:val="0"/>
        <w:rPr>
          <w:sz w:val="22"/>
        </w:rPr>
      </w:pPr>
      <w:r w:rsidRPr="00240D41">
        <w:rPr>
          <w:sz w:val="22"/>
        </w:rPr>
        <w:lastRenderedPageBreak/>
        <w:t>Kraft-Hiatt Postdoctoral Fellowship, Brandeis University (2001)</w:t>
      </w:r>
    </w:p>
    <w:p w14:paraId="639DB449" w14:textId="77777777" w:rsidR="0059175B" w:rsidRPr="00240D41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outlineLvl w:val="0"/>
        <w:rPr>
          <w:sz w:val="22"/>
        </w:rPr>
      </w:pPr>
      <w:r>
        <w:rPr>
          <w:sz w:val="22"/>
        </w:rPr>
        <w:t>Finalist, Princeton Society of Fellows Postdoctoral Fellowship (2000)</w:t>
      </w:r>
    </w:p>
    <w:p w14:paraId="341A4716" w14:textId="77777777" w:rsidR="0059175B" w:rsidRPr="00240D41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rPr>
          <w:sz w:val="22"/>
        </w:rPr>
      </w:pPr>
      <w:r w:rsidRPr="00240D41">
        <w:rPr>
          <w:sz w:val="22"/>
        </w:rPr>
        <w:t>Jean O’Barr Teaching Endowment Award</w:t>
      </w:r>
      <w:r>
        <w:rPr>
          <w:sz w:val="22"/>
        </w:rPr>
        <w:t>, Duke University</w:t>
      </w:r>
      <w:r w:rsidRPr="00240D41">
        <w:rPr>
          <w:sz w:val="22"/>
        </w:rPr>
        <w:t xml:space="preserve"> (1998)</w:t>
      </w:r>
    </w:p>
    <w:p w14:paraId="6F25E66A" w14:textId="77777777" w:rsidR="0059175B" w:rsidRPr="00240D41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rPr>
          <w:sz w:val="22"/>
        </w:rPr>
      </w:pPr>
      <w:r w:rsidRPr="00240D41">
        <w:rPr>
          <w:sz w:val="22"/>
        </w:rPr>
        <w:t>Margaret Taylor</w:t>
      </w:r>
      <w:r>
        <w:rPr>
          <w:sz w:val="22"/>
        </w:rPr>
        <w:t xml:space="preserve"> Smith Teaching Endowment Award, Duke University </w:t>
      </w:r>
      <w:r w:rsidRPr="00240D41">
        <w:rPr>
          <w:sz w:val="22"/>
        </w:rPr>
        <w:t>(1997)</w:t>
      </w:r>
    </w:p>
    <w:p w14:paraId="1C055F08" w14:textId="77777777" w:rsidR="0059175B" w:rsidRDefault="0059175B" w:rsidP="0059175B">
      <w:pPr>
        <w:rPr>
          <w:sz w:val="22"/>
        </w:rPr>
      </w:pPr>
      <w:r w:rsidRPr="00240D41">
        <w:rPr>
          <w:sz w:val="22"/>
        </w:rPr>
        <w:t>J.B. Duke Doctoral Fellowship, Duk</w:t>
      </w:r>
      <w:r>
        <w:rPr>
          <w:sz w:val="22"/>
        </w:rPr>
        <w:t>e University</w:t>
      </w:r>
    </w:p>
    <w:p w14:paraId="151B6663" w14:textId="77777777" w:rsidR="0059175B" w:rsidRDefault="0059175B" w:rsidP="0059175B">
      <w:pPr>
        <w:rPr>
          <w:sz w:val="22"/>
        </w:rPr>
      </w:pPr>
    </w:p>
    <w:p w14:paraId="5733AB72" w14:textId="77777777" w:rsidR="0059175B" w:rsidRDefault="0059175B" w:rsidP="0059175B">
      <w:pPr>
        <w:rPr>
          <w:sz w:val="22"/>
        </w:rPr>
      </w:pPr>
    </w:p>
    <w:p w14:paraId="74451931" w14:textId="77777777" w:rsidR="0059175B" w:rsidRPr="004A06EB" w:rsidRDefault="0059175B" w:rsidP="0059175B">
      <w:pPr>
        <w:rPr>
          <w:sz w:val="22"/>
        </w:rPr>
      </w:pPr>
      <w:r w:rsidRPr="00970D7D">
        <w:rPr>
          <w:b/>
          <w:sz w:val="22"/>
        </w:rPr>
        <w:t>Publications (</w:t>
      </w:r>
      <w:r>
        <w:rPr>
          <w:b/>
          <w:sz w:val="22"/>
        </w:rPr>
        <w:t xml:space="preserve">Single Author </w:t>
      </w:r>
      <w:r w:rsidRPr="00970D7D">
        <w:rPr>
          <w:b/>
          <w:sz w:val="22"/>
        </w:rPr>
        <w:t>Books)</w:t>
      </w:r>
    </w:p>
    <w:p w14:paraId="19E45268" w14:textId="77777777" w:rsidR="0059175B" w:rsidRPr="000E7F2B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>
        <w:rPr>
          <w:i/>
          <w:sz w:val="22"/>
        </w:rPr>
        <w:t>Envisioning Islam: Syriac Christians in the Early Muslim World</w:t>
      </w:r>
      <w:r>
        <w:rPr>
          <w:sz w:val="22"/>
        </w:rPr>
        <w:t xml:space="preserve"> (Philadelphia: University of Pennsylvania Press, 2015).</w:t>
      </w:r>
    </w:p>
    <w:p w14:paraId="673A1EF2" w14:textId="77777777" w:rsidR="0059175B" w:rsidRPr="00196777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>
        <w:rPr>
          <w:i/>
          <w:sz w:val="22"/>
        </w:rPr>
        <w:t>When Christians First Met Muslims: A Source Book of the Earliest Syriac Writings on Islam</w:t>
      </w:r>
      <w:r>
        <w:rPr>
          <w:sz w:val="22"/>
        </w:rPr>
        <w:t xml:space="preserve"> (Berkeley: University of California Press, 2015).</w:t>
      </w:r>
    </w:p>
    <w:p w14:paraId="3BC20879" w14:textId="77777777" w:rsidR="0059175B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 w:rsidRPr="00724D67">
        <w:rPr>
          <w:i/>
          <w:sz w:val="22"/>
        </w:rPr>
        <w:t>Kissing Christians: Ritual and Community in the Late Ancient Church</w:t>
      </w:r>
      <w:r w:rsidRPr="00724D67">
        <w:rPr>
          <w:sz w:val="22"/>
        </w:rPr>
        <w:t xml:space="preserve"> (Philadelphia: University of Pennsylvania Press, 2005).</w:t>
      </w:r>
      <w:r>
        <w:rPr>
          <w:sz w:val="22"/>
        </w:rPr>
        <w:t xml:space="preserve"> Nominated for the American Academy of Religion’s Best First Book Award. Reviewed in: </w:t>
      </w:r>
      <w:r w:rsidRPr="007D69A3">
        <w:rPr>
          <w:i/>
          <w:sz w:val="22"/>
        </w:rPr>
        <w:t>Bible and Critical Theory</w:t>
      </w:r>
      <w:r w:rsidRPr="007D69A3">
        <w:rPr>
          <w:sz w:val="22"/>
        </w:rPr>
        <w:t xml:space="preserve">, </w:t>
      </w:r>
      <w:r w:rsidRPr="007D69A3">
        <w:rPr>
          <w:i/>
          <w:sz w:val="22"/>
        </w:rPr>
        <w:t>Catholic Historical Review</w:t>
      </w:r>
      <w:r w:rsidRPr="007D69A3">
        <w:rPr>
          <w:sz w:val="22"/>
        </w:rPr>
        <w:t xml:space="preserve">, </w:t>
      </w:r>
      <w:r w:rsidRPr="007D69A3">
        <w:rPr>
          <w:i/>
          <w:sz w:val="22"/>
        </w:rPr>
        <w:t>Church History</w:t>
      </w:r>
      <w:r w:rsidRPr="007D69A3">
        <w:rPr>
          <w:sz w:val="22"/>
        </w:rPr>
        <w:t xml:space="preserve">, </w:t>
      </w:r>
      <w:r>
        <w:rPr>
          <w:i/>
          <w:sz w:val="22"/>
        </w:rPr>
        <w:t>Henoch</w:t>
      </w:r>
      <w:r>
        <w:rPr>
          <w:sz w:val="22"/>
        </w:rPr>
        <w:t xml:space="preserve">, </w:t>
      </w:r>
      <w:r w:rsidRPr="007D69A3">
        <w:rPr>
          <w:i/>
          <w:sz w:val="22"/>
        </w:rPr>
        <w:t>Journal of Biblical Literature,</w:t>
      </w:r>
      <w:r w:rsidRPr="007D69A3">
        <w:rPr>
          <w:sz w:val="22"/>
        </w:rPr>
        <w:t xml:space="preserve"> </w:t>
      </w:r>
      <w:r w:rsidRPr="007D69A3">
        <w:rPr>
          <w:i/>
          <w:sz w:val="22"/>
        </w:rPr>
        <w:t>Journal of Medieval and Early Modern Studies</w:t>
      </w:r>
      <w:r w:rsidRPr="007D69A3">
        <w:rPr>
          <w:sz w:val="22"/>
        </w:rPr>
        <w:t xml:space="preserve">, </w:t>
      </w:r>
      <w:r w:rsidRPr="007D69A3">
        <w:rPr>
          <w:i/>
          <w:sz w:val="22"/>
        </w:rPr>
        <w:t>Journal of Theological Studies</w:t>
      </w:r>
      <w:r w:rsidRPr="007D69A3">
        <w:rPr>
          <w:sz w:val="22"/>
        </w:rPr>
        <w:t xml:space="preserve">, </w:t>
      </w:r>
      <w:r w:rsidRPr="007D69A3">
        <w:rPr>
          <w:i/>
          <w:sz w:val="22"/>
        </w:rPr>
        <w:t>Medieval Encounters</w:t>
      </w:r>
      <w:r w:rsidRPr="007D69A3">
        <w:rPr>
          <w:sz w:val="22"/>
        </w:rPr>
        <w:t xml:space="preserve">, </w:t>
      </w:r>
      <w:r w:rsidRPr="007D69A3">
        <w:rPr>
          <w:i/>
          <w:sz w:val="22"/>
        </w:rPr>
        <w:t>Religious Studies Review,</w:t>
      </w:r>
      <w:r>
        <w:rPr>
          <w:sz w:val="22"/>
        </w:rPr>
        <w:t xml:space="preserve"> </w:t>
      </w:r>
      <w:r w:rsidRPr="007D69A3">
        <w:rPr>
          <w:i/>
          <w:sz w:val="22"/>
        </w:rPr>
        <w:t>Spiritus</w:t>
      </w:r>
      <w:r>
        <w:rPr>
          <w:sz w:val="22"/>
        </w:rPr>
        <w:t>.</w:t>
      </w:r>
    </w:p>
    <w:p w14:paraId="1DCBECA4" w14:textId="77777777" w:rsidR="0059175B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</w:p>
    <w:p w14:paraId="33420B86" w14:textId="77777777" w:rsidR="0059175B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</w:p>
    <w:p w14:paraId="07C0D326" w14:textId="77777777" w:rsidR="0059175B" w:rsidRPr="00B0415B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 w:rsidRPr="00970D7D">
        <w:rPr>
          <w:b/>
          <w:sz w:val="22"/>
        </w:rPr>
        <w:t>Publications (</w:t>
      </w:r>
      <w:r>
        <w:rPr>
          <w:b/>
          <w:sz w:val="22"/>
        </w:rPr>
        <w:t xml:space="preserve">Collaborative </w:t>
      </w:r>
      <w:r w:rsidRPr="00970D7D">
        <w:rPr>
          <w:b/>
          <w:sz w:val="22"/>
        </w:rPr>
        <w:t>Books)</w:t>
      </w:r>
    </w:p>
    <w:p w14:paraId="0B710684" w14:textId="77777777" w:rsidR="0059175B" w:rsidRPr="003962B0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  <w:szCs w:val="22"/>
        </w:rPr>
      </w:pPr>
      <w:r>
        <w:rPr>
          <w:i/>
          <w:sz w:val="22"/>
          <w:szCs w:val="22"/>
        </w:rPr>
        <w:t>Invitation to Syriac Christianity</w:t>
      </w:r>
      <w:r>
        <w:rPr>
          <w:sz w:val="22"/>
          <w:szCs w:val="22"/>
        </w:rPr>
        <w:t xml:space="preserve"> (Under Contract: University of California Press). Senior editor. Christine Shepherdson, Charles Stang, and Scott Johnson, associate editors.</w:t>
      </w:r>
    </w:p>
    <w:p w14:paraId="0A13A1CA" w14:textId="77777777" w:rsidR="0059175B" w:rsidRPr="00832A75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 w:rsidRPr="00E52293">
        <w:rPr>
          <w:i/>
          <w:sz w:val="22"/>
          <w:szCs w:val="22"/>
        </w:rPr>
        <w:t xml:space="preserve">Hymnal According to the Rite of the Syriac </w:t>
      </w:r>
      <w:r>
        <w:rPr>
          <w:i/>
          <w:sz w:val="22"/>
          <w:szCs w:val="22"/>
        </w:rPr>
        <w:t>Orthodox</w:t>
      </w:r>
      <w:r w:rsidRPr="00E52293">
        <w:rPr>
          <w:i/>
          <w:sz w:val="22"/>
          <w:szCs w:val="22"/>
        </w:rPr>
        <w:t xml:space="preserve"> Church of </w:t>
      </w:r>
      <w:r>
        <w:rPr>
          <w:i/>
          <w:sz w:val="22"/>
          <w:szCs w:val="22"/>
        </w:rPr>
        <w:t>Antioch</w:t>
      </w:r>
      <w:r>
        <w:rPr>
          <w:sz w:val="22"/>
        </w:rPr>
        <w:t xml:space="preserve"> (Antioch Press, Forthcoming). Co-translated with Gabriel Aydin and the Syriac Orthodox Bishops of America.</w:t>
      </w:r>
    </w:p>
    <w:p w14:paraId="2E327FD3" w14:textId="77777777" w:rsidR="0059175B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 w:rsidRPr="00724D67">
        <w:rPr>
          <w:sz w:val="22"/>
        </w:rPr>
        <w:t xml:space="preserve">English translation of Ruben Duval, </w:t>
      </w:r>
      <w:r>
        <w:rPr>
          <w:i/>
          <w:sz w:val="22"/>
        </w:rPr>
        <w:t>Traite de g</w:t>
      </w:r>
      <w:r w:rsidRPr="00724D67">
        <w:rPr>
          <w:i/>
          <w:sz w:val="22"/>
        </w:rPr>
        <w:t>rammaire Syriaque</w:t>
      </w:r>
      <w:r w:rsidRPr="00724D67">
        <w:rPr>
          <w:sz w:val="22"/>
        </w:rPr>
        <w:t xml:space="preserve"> (Gorgias P</w:t>
      </w:r>
      <w:r>
        <w:rPr>
          <w:sz w:val="22"/>
        </w:rPr>
        <w:t>ress, Forthcoming). C</w:t>
      </w:r>
      <w:r w:rsidRPr="00724D67">
        <w:rPr>
          <w:sz w:val="22"/>
        </w:rPr>
        <w:t>o-</w:t>
      </w:r>
      <w:r>
        <w:rPr>
          <w:sz w:val="22"/>
        </w:rPr>
        <w:t>translated</w:t>
      </w:r>
      <w:r w:rsidRPr="00724D67">
        <w:rPr>
          <w:sz w:val="22"/>
        </w:rPr>
        <w:t xml:space="preserve"> with </w:t>
      </w:r>
      <w:r>
        <w:rPr>
          <w:sz w:val="22"/>
        </w:rPr>
        <w:t>Maria Doerfler and Adam McCollum</w:t>
      </w:r>
      <w:r w:rsidRPr="00724D67">
        <w:rPr>
          <w:sz w:val="22"/>
        </w:rPr>
        <w:t>.</w:t>
      </w:r>
    </w:p>
    <w:p w14:paraId="625E9964" w14:textId="77777777" w:rsidR="0059175B" w:rsidRDefault="0059175B" w:rsidP="0059175B">
      <w:pPr>
        <w:pStyle w:val="Entry"/>
        <w:tabs>
          <w:tab w:val="left" w:pos="8190"/>
        </w:tabs>
        <w:ind w:left="0" w:right="-720" w:firstLine="0"/>
        <w:jc w:val="left"/>
        <w:rPr>
          <w:sz w:val="22"/>
        </w:rPr>
      </w:pPr>
    </w:p>
    <w:p w14:paraId="622F8611" w14:textId="77777777" w:rsidR="0059175B" w:rsidRDefault="0059175B" w:rsidP="0059175B">
      <w:pPr>
        <w:pStyle w:val="Entry"/>
        <w:tabs>
          <w:tab w:val="left" w:pos="8190"/>
        </w:tabs>
        <w:ind w:left="0" w:right="-720" w:firstLine="0"/>
        <w:jc w:val="left"/>
        <w:rPr>
          <w:sz w:val="22"/>
        </w:rPr>
      </w:pPr>
    </w:p>
    <w:p w14:paraId="543713DD" w14:textId="77777777" w:rsidR="0059175B" w:rsidRPr="005D78AF" w:rsidRDefault="0059175B" w:rsidP="0059175B">
      <w:pPr>
        <w:pStyle w:val="Entry"/>
        <w:tabs>
          <w:tab w:val="left" w:pos="8190"/>
        </w:tabs>
        <w:ind w:left="360" w:right="-720"/>
        <w:jc w:val="left"/>
        <w:rPr>
          <w:b/>
          <w:sz w:val="22"/>
        </w:rPr>
      </w:pPr>
      <w:r>
        <w:rPr>
          <w:b/>
          <w:sz w:val="22"/>
        </w:rPr>
        <w:t>Publications (Articles and Book Chapters)</w:t>
      </w:r>
    </w:p>
    <w:p w14:paraId="6001EF62" w14:textId="77777777" w:rsidR="0059175B" w:rsidRDefault="0059175B" w:rsidP="0059175B">
      <w:pPr>
        <w:ind w:left="360" w:hanging="360"/>
        <w:rPr>
          <w:sz w:val="22"/>
          <w:szCs w:val="22"/>
        </w:rPr>
      </w:pPr>
      <w:r>
        <w:rPr>
          <w:sz w:val="22"/>
          <w:szCs w:val="22"/>
        </w:rPr>
        <w:t xml:space="preserve">“Early Syriac Reactions to the Rise of Islam” in </w:t>
      </w:r>
      <w:r>
        <w:rPr>
          <w:i/>
          <w:sz w:val="22"/>
          <w:szCs w:val="22"/>
        </w:rPr>
        <w:t>The Syriac World</w:t>
      </w:r>
      <w:r>
        <w:rPr>
          <w:sz w:val="22"/>
          <w:szCs w:val="22"/>
        </w:rPr>
        <w:t xml:space="preserve"> (New York: Routledge, Forthcoming).</w:t>
      </w:r>
      <w:r w:rsidRPr="00832A75">
        <w:rPr>
          <w:sz w:val="22"/>
          <w:szCs w:val="22"/>
        </w:rPr>
        <w:t xml:space="preserve"> </w:t>
      </w:r>
    </w:p>
    <w:p w14:paraId="4549643C" w14:textId="77777777" w:rsidR="0059175B" w:rsidRDefault="0059175B" w:rsidP="0059175B">
      <w:pPr>
        <w:ind w:left="360" w:hanging="360"/>
        <w:rPr>
          <w:sz w:val="22"/>
          <w:szCs w:val="22"/>
        </w:rPr>
      </w:pPr>
      <w:r>
        <w:rPr>
          <w:sz w:val="22"/>
          <w:szCs w:val="22"/>
        </w:rPr>
        <w:t xml:space="preserve">“Automated Syriac Script Charts” </w:t>
      </w:r>
      <w:r>
        <w:rPr>
          <w:i/>
          <w:sz w:val="22"/>
          <w:szCs w:val="22"/>
        </w:rPr>
        <w:t>Studia Patristica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45</w:t>
      </w:r>
      <w:r>
        <w:rPr>
          <w:sz w:val="22"/>
          <w:szCs w:val="22"/>
        </w:rPr>
        <w:t xml:space="preserve"> (Forthcoming). Co-authored with Nick Howe and Kaylynn Crawford.</w:t>
      </w:r>
    </w:p>
    <w:p w14:paraId="2B971F46" w14:textId="77777777" w:rsidR="0059175B" w:rsidRDefault="0059175B" w:rsidP="0059175B">
      <w:pPr>
        <w:ind w:left="360" w:hanging="360"/>
        <w:rPr>
          <w:sz w:val="22"/>
          <w:szCs w:val="22"/>
        </w:rPr>
      </w:pPr>
      <w:r w:rsidRPr="006753FE">
        <w:rPr>
          <w:sz w:val="22"/>
          <w:szCs w:val="22"/>
        </w:rPr>
        <w:t xml:space="preserve"> “Know Thy Enemy</w:t>
      </w:r>
      <w:r>
        <w:rPr>
          <w:sz w:val="22"/>
          <w:szCs w:val="22"/>
        </w:rPr>
        <w:t>: The Materialization of Orthodoxy in Syriac Manuscripts</w:t>
      </w:r>
      <w:r w:rsidRPr="006753FE">
        <w:rPr>
          <w:sz w:val="22"/>
          <w:szCs w:val="22"/>
        </w:rPr>
        <w:t xml:space="preserve">” in </w:t>
      </w:r>
      <w:r w:rsidRPr="006753FE">
        <w:rPr>
          <w:rStyle w:val="il"/>
          <w:i/>
          <w:sz w:val="22"/>
          <w:szCs w:val="22"/>
        </w:rPr>
        <w:t>Snapshots</w:t>
      </w:r>
      <w:r w:rsidRPr="006753FE">
        <w:rPr>
          <w:i/>
          <w:sz w:val="22"/>
          <w:szCs w:val="22"/>
        </w:rPr>
        <w:t xml:space="preserve"> of </w:t>
      </w:r>
      <w:r w:rsidRPr="006753FE">
        <w:rPr>
          <w:rStyle w:val="il"/>
          <w:i/>
          <w:sz w:val="22"/>
          <w:szCs w:val="22"/>
        </w:rPr>
        <w:t>Evolving</w:t>
      </w:r>
      <w:r w:rsidRPr="006753FE">
        <w:rPr>
          <w:i/>
          <w:sz w:val="22"/>
          <w:szCs w:val="22"/>
        </w:rPr>
        <w:t xml:space="preserve"> Traditions: </w:t>
      </w:r>
      <w:r>
        <w:rPr>
          <w:i/>
          <w:sz w:val="22"/>
          <w:szCs w:val="22"/>
        </w:rPr>
        <w:t>Textual</w:t>
      </w:r>
      <w:r w:rsidRPr="006753FE">
        <w:rPr>
          <w:i/>
          <w:sz w:val="22"/>
          <w:szCs w:val="22"/>
        </w:rPr>
        <w:t xml:space="preserve"> Fluidity, Manuscript Culture and New Philology</w:t>
      </w:r>
      <w:r w:rsidRPr="006753FE">
        <w:rPr>
          <w:sz w:val="22"/>
          <w:szCs w:val="22"/>
        </w:rPr>
        <w:t xml:space="preserve"> (</w:t>
      </w:r>
      <w:r>
        <w:rPr>
          <w:sz w:val="22"/>
          <w:szCs w:val="22"/>
        </w:rPr>
        <w:t xml:space="preserve">Berlin: Walter de Gruyter, 2017), 221-241. </w:t>
      </w:r>
    </w:p>
    <w:p w14:paraId="5F979339" w14:textId="77777777" w:rsidR="0059175B" w:rsidRDefault="0059175B" w:rsidP="0059175B">
      <w:pPr>
        <w:ind w:left="360" w:hanging="360"/>
        <w:rPr>
          <w:sz w:val="22"/>
          <w:szCs w:val="22"/>
        </w:rPr>
      </w:pPr>
      <w:r w:rsidRPr="00832A75">
        <w:rPr>
          <w:sz w:val="22"/>
          <w:szCs w:val="22"/>
        </w:rPr>
        <w:t xml:space="preserve">“Melania’s Afterlives” in </w:t>
      </w:r>
      <w:r w:rsidRPr="00832A75">
        <w:rPr>
          <w:i/>
          <w:sz w:val="22"/>
          <w:szCs w:val="22"/>
        </w:rPr>
        <w:t xml:space="preserve">Melania: Early Christianity Through the Life of One Family </w:t>
      </w:r>
      <w:r w:rsidRPr="00832A75">
        <w:rPr>
          <w:sz w:val="22"/>
          <w:szCs w:val="22"/>
        </w:rPr>
        <w:t>(</w:t>
      </w:r>
      <w:r>
        <w:rPr>
          <w:sz w:val="22"/>
          <w:szCs w:val="22"/>
        </w:rPr>
        <w:t>Berkeley</w:t>
      </w:r>
      <w:r w:rsidRPr="00832A75">
        <w:rPr>
          <w:sz w:val="22"/>
          <w:szCs w:val="22"/>
        </w:rPr>
        <w:t>: University of California Press</w:t>
      </w:r>
      <w:r>
        <w:rPr>
          <w:sz w:val="22"/>
          <w:szCs w:val="22"/>
        </w:rPr>
        <w:t>, 2016), 245-259.</w:t>
      </w:r>
    </w:p>
    <w:p w14:paraId="54F7E6E5" w14:textId="77777777" w:rsidR="0059175B" w:rsidRDefault="0059175B" w:rsidP="0059175B">
      <w:pPr>
        <w:ind w:left="360" w:hanging="360"/>
        <w:rPr>
          <w:sz w:val="22"/>
          <w:szCs w:val="22"/>
        </w:rPr>
      </w:pPr>
      <w:r>
        <w:rPr>
          <w:sz w:val="22"/>
          <w:szCs w:val="22"/>
        </w:rPr>
        <w:t xml:space="preserve"> “A Character Style Library for Syriac Manuscripts,” </w:t>
      </w:r>
      <w:r w:rsidRPr="0092428E">
        <w:rPr>
          <w:i/>
          <w:sz w:val="22"/>
          <w:szCs w:val="22"/>
        </w:rPr>
        <w:t>Proceedings of the International Workshop on Historical Document Imaging and Processing</w:t>
      </w:r>
      <w:r>
        <w:t xml:space="preserve"> </w:t>
      </w:r>
      <w:r>
        <w:rPr>
          <w:sz w:val="22"/>
          <w:szCs w:val="22"/>
        </w:rPr>
        <w:t>(2015). Co-authored with Nick Howe and Alice Yang.</w:t>
      </w:r>
    </w:p>
    <w:p w14:paraId="4561BC54" w14:textId="77777777" w:rsidR="0059175B" w:rsidRDefault="0059175B" w:rsidP="0059175B">
      <w:pPr>
        <w:ind w:left="360" w:hanging="360"/>
        <w:rPr>
          <w:sz w:val="22"/>
          <w:szCs w:val="22"/>
        </w:rPr>
      </w:pPr>
      <w:r w:rsidRPr="005D78AF">
        <w:rPr>
          <w:sz w:val="22"/>
          <w:szCs w:val="22"/>
        </w:rPr>
        <w:t xml:space="preserve"> “Demons Gone Wild: An Introduction, Edition, and Translation of the Syriac </w:t>
      </w:r>
      <w:r w:rsidRPr="005D78AF">
        <w:rPr>
          <w:i/>
          <w:sz w:val="22"/>
          <w:szCs w:val="22"/>
        </w:rPr>
        <w:t>Qenneshre Fragment</w:t>
      </w:r>
      <w:r>
        <w:rPr>
          <w:sz w:val="22"/>
          <w:szCs w:val="22"/>
        </w:rPr>
        <w:t>,</w:t>
      </w:r>
      <w:r w:rsidRPr="005D78AF">
        <w:rPr>
          <w:sz w:val="22"/>
          <w:szCs w:val="22"/>
        </w:rPr>
        <w:t xml:space="preserve">” </w:t>
      </w:r>
      <w:r w:rsidRPr="00C1485C">
        <w:rPr>
          <w:i/>
          <w:sz w:val="22"/>
          <w:szCs w:val="22"/>
        </w:rPr>
        <w:t>Orientalia Ch</w:t>
      </w:r>
      <w:r w:rsidRPr="0040424C">
        <w:rPr>
          <w:i/>
          <w:sz w:val="22"/>
          <w:szCs w:val="22"/>
        </w:rPr>
        <w:t>ristiana Periodica</w:t>
      </w:r>
      <w:r w:rsidRPr="0040424C">
        <w:rPr>
          <w:sz w:val="22"/>
          <w:szCs w:val="22"/>
        </w:rPr>
        <w:t xml:space="preserve"> 79 (2013): 367-399.</w:t>
      </w:r>
    </w:p>
    <w:p w14:paraId="5182B3E3" w14:textId="77777777" w:rsidR="0059175B" w:rsidRPr="002D0C5F" w:rsidRDefault="0059175B" w:rsidP="0059175B">
      <w:pPr>
        <w:ind w:left="360" w:hanging="360"/>
        <w:rPr>
          <w:sz w:val="22"/>
          <w:szCs w:val="22"/>
        </w:rPr>
      </w:pPr>
      <w:r>
        <w:rPr>
          <w:sz w:val="22"/>
          <w:szCs w:val="22"/>
        </w:rPr>
        <w:t xml:space="preserve">“Using Computers to Identify Ancient Scribal Hands,” </w:t>
      </w:r>
      <w:r>
        <w:rPr>
          <w:i/>
          <w:sz w:val="22"/>
          <w:szCs w:val="22"/>
        </w:rPr>
        <w:t>Studia Patristica</w:t>
      </w:r>
      <w:r>
        <w:rPr>
          <w:sz w:val="22"/>
          <w:szCs w:val="22"/>
        </w:rPr>
        <w:t xml:space="preserve"> 44 (2013): 261-265.</w:t>
      </w:r>
    </w:p>
    <w:p w14:paraId="1E3BEF59" w14:textId="77777777" w:rsidR="0059175B" w:rsidRPr="005D78AF" w:rsidRDefault="0059175B" w:rsidP="0059175B">
      <w:pPr>
        <w:ind w:left="360" w:hanging="360"/>
        <w:rPr>
          <w:sz w:val="22"/>
          <w:szCs w:val="22"/>
        </w:rPr>
      </w:pPr>
      <w:r w:rsidRPr="005D78AF">
        <w:rPr>
          <w:sz w:val="22"/>
          <w:szCs w:val="22"/>
        </w:rPr>
        <w:t xml:space="preserve">“Jacob of Edessa’s </w:t>
      </w:r>
      <w:r w:rsidRPr="005D78AF">
        <w:rPr>
          <w:i/>
          <w:sz w:val="22"/>
          <w:szCs w:val="22"/>
        </w:rPr>
        <w:t>Defining Christianity</w:t>
      </w:r>
      <w:r w:rsidRPr="005D78AF">
        <w:rPr>
          <w:sz w:val="22"/>
          <w:szCs w:val="22"/>
        </w:rPr>
        <w:t xml:space="preserve">: </w:t>
      </w:r>
      <w:r>
        <w:rPr>
          <w:sz w:val="22"/>
          <w:szCs w:val="22"/>
        </w:rPr>
        <w:t xml:space="preserve">An </w:t>
      </w:r>
      <w:r w:rsidRPr="005D78AF">
        <w:rPr>
          <w:sz w:val="22"/>
          <w:szCs w:val="22"/>
        </w:rPr>
        <w:t xml:space="preserve">Introduction, Edition, and Translation” </w:t>
      </w:r>
      <w:r>
        <w:rPr>
          <w:i/>
          <w:sz w:val="22"/>
          <w:szCs w:val="22"/>
        </w:rPr>
        <w:t>Journal of Eastern Christian Studies</w:t>
      </w:r>
      <w:r>
        <w:rPr>
          <w:sz w:val="22"/>
          <w:szCs w:val="22"/>
        </w:rPr>
        <w:t xml:space="preserve"> 64 (2012): 175-199</w:t>
      </w:r>
      <w:r w:rsidRPr="005D78AF">
        <w:rPr>
          <w:sz w:val="22"/>
          <w:szCs w:val="22"/>
        </w:rPr>
        <w:t>.</w:t>
      </w:r>
    </w:p>
    <w:p w14:paraId="7C59E1AD" w14:textId="77777777" w:rsidR="0059175B" w:rsidRPr="005D78AF" w:rsidRDefault="0059175B" w:rsidP="0059175B">
      <w:pPr>
        <w:ind w:left="360" w:hanging="360"/>
        <w:rPr>
          <w:sz w:val="22"/>
          <w:szCs w:val="22"/>
        </w:rPr>
      </w:pPr>
      <w:r>
        <w:rPr>
          <w:sz w:val="22"/>
          <w:szCs w:val="22"/>
        </w:rPr>
        <w:t>“The Wright Decoder: A Page</w:t>
      </w:r>
      <w:r w:rsidRPr="005D78AF">
        <w:rPr>
          <w:sz w:val="22"/>
          <w:szCs w:val="22"/>
        </w:rPr>
        <w:t xml:space="preserve"> Index to the </w:t>
      </w:r>
      <w:r w:rsidRPr="005D78AF">
        <w:rPr>
          <w:i/>
          <w:sz w:val="22"/>
          <w:szCs w:val="22"/>
        </w:rPr>
        <w:t>British Library Catalogue of Syriac Manuscripts</w:t>
      </w:r>
      <w:r w:rsidRPr="005D78AF">
        <w:rPr>
          <w:sz w:val="22"/>
          <w:szCs w:val="22"/>
        </w:rPr>
        <w:t xml:space="preserve">” </w:t>
      </w:r>
      <w:r w:rsidRPr="005D78AF">
        <w:rPr>
          <w:i/>
          <w:sz w:val="22"/>
          <w:szCs w:val="22"/>
        </w:rPr>
        <w:t xml:space="preserve">Hugoye: </w:t>
      </w:r>
      <w:r>
        <w:rPr>
          <w:i/>
          <w:sz w:val="22"/>
          <w:szCs w:val="22"/>
        </w:rPr>
        <w:t>Journal</w:t>
      </w:r>
      <w:r w:rsidRPr="005D78AF">
        <w:rPr>
          <w:i/>
          <w:sz w:val="22"/>
          <w:szCs w:val="22"/>
        </w:rPr>
        <w:t xml:space="preserve"> of Syriac Studies</w:t>
      </w:r>
      <w:r>
        <w:rPr>
          <w:sz w:val="22"/>
          <w:szCs w:val="22"/>
        </w:rPr>
        <w:t xml:space="preserve"> 15.1 (2012</w:t>
      </w:r>
      <w:r w:rsidRPr="005D78AF">
        <w:rPr>
          <w:sz w:val="22"/>
          <w:szCs w:val="22"/>
        </w:rPr>
        <w:t>)</w:t>
      </w:r>
      <w:r>
        <w:rPr>
          <w:sz w:val="22"/>
          <w:szCs w:val="22"/>
        </w:rPr>
        <w:t>: 30-76</w:t>
      </w:r>
      <w:r w:rsidRPr="005D78AF">
        <w:rPr>
          <w:sz w:val="22"/>
          <w:szCs w:val="22"/>
        </w:rPr>
        <w:t>.</w:t>
      </w:r>
    </w:p>
    <w:p w14:paraId="1F339A78" w14:textId="77777777" w:rsidR="0059175B" w:rsidRDefault="0059175B" w:rsidP="0059175B">
      <w:pPr>
        <w:ind w:left="360" w:hanging="360"/>
        <w:rPr>
          <w:sz w:val="22"/>
        </w:rPr>
      </w:pPr>
      <w:r w:rsidRPr="00724D67">
        <w:rPr>
          <w:sz w:val="22"/>
        </w:rPr>
        <w:t xml:space="preserve">“God’s War and His Warriors: The First Hundred Years of Syriac Accounts of the Islamic Conquests” in </w:t>
      </w:r>
      <w:r w:rsidRPr="00724D67">
        <w:rPr>
          <w:i/>
          <w:sz w:val="22"/>
        </w:rPr>
        <w:t>Just Wars, Holy Wars, and Jihads: Christian, Jewish, and Muslim Encounters and Exchanges</w:t>
      </w:r>
      <w:r>
        <w:rPr>
          <w:sz w:val="22"/>
        </w:rPr>
        <w:t xml:space="preserve"> (</w:t>
      </w:r>
      <w:r w:rsidRPr="00724D67">
        <w:rPr>
          <w:sz w:val="22"/>
        </w:rPr>
        <w:t>Oxford University Press</w:t>
      </w:r>
      <w:r>
        <w:rPr>
          <w:sz w:val="22"/>
        </w:rPr>
        <w:t>, 2012</w:t>
      </w:r>
      <w:r w:rsidRPr="00724D67">
        <w:rPr>
          <w:sz w:val="22"/>
        </w:rPr>
        <w:t>)</w:t>
      </w:r>
      <w:r>
        <w:rPr>
          <w:sz w:val="22"/>
        </w:rPr>
        <w:t>, 69-90</w:t>
      </w:r>
      <w:r w:rsidRPr="00724D67">
        <w:rPr>
          <w:sz w:val="22"/>
        </w:rPr>
        <w:t>.</w:t>
      </w:r>
    </w:p>
    <w:p w14:paraId="19B9A15F" w14:textId="77777777" w:rsidR="0059175B" w:rsidRPr="00724D67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 w:rsidRPr="00724D67">
        <w:rPr>
          <w:sz w:val="22"/>
        </w:rPr>
        <w:t xml:space="preserve">“Reconsecrating a Defiled Church: A Medieval Syriac Ritual and its Later Modifications” </w:t>
      </w:r>
      <w:r w:rsidRPr="00724D67">
        <w:rPr>
          <w:i/>
          <w:sz w:val="22"/>
        </w:rPr>
        <w:t>Parole de l’Orient</w:t>
      </w:r>
      <w:r>
        <w:rPr>
          <w:sz w:val="22"/>
        </w:rPr>
        <w:t xml:space="preserve"> 35 (2010): 417-434.</w:t>
      </w:r>
    </w:p>
    <w:p w14:paraId="017080B3" w14:textId="77777777" w:rsidR="0059175B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 w:rsidRPr="00724D67">
        <w:rPr>
          <w:sz w:val="22"/>
        </w:rPr>
        <w:t xml:space="preserve"> “Addressing Muslim Rulers and Muslim Rule” </w:t>
      </w:r>
      <w:r w:rsidRPr="00724D67">
        <w:rPr>
          <w:i/>
          <w:sz w:val="22"/>
        </w:rPr>
        <w:t xml:space="preserve">Oriens Christianus </w:t>
      </w:r>
      <w:r>
        <w:rPr>
          <w:sz w:val="22"/>
        </w:rPr>
        <w:t>(2010): 71-84.</w:t>
      </w:r>
    </w:p>
    <w:p w14:paraId="5405F592" w14:textId="77777777" w:rsidR="0059175B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 w:rsidRPr="00724D67">
        <w:rPr>
          <w:sz w:val="22"/>
        </w:rPr>
        <w:t xml:space="preserve">“Moving Beyond the Palimpsest: Erasure in Syriac Manuscripts” </w:t>
      </w:r>
      <w:r w:rsidRPr="00724D67">
        <w:rPr>
          <w:i/>
          <w:sz w:val="22"/>
        </w:rPr>
        <w:t>Journal of Early Christian Studies</w:t>
      </w:r>
      <w:r>
        <w:rPr>
          <w:sz w:val="22"/>
        </w:rPr>
        <w:t xml:space="preserve"> 18 </w:t>
      </w:r>
      <w:r w:rsidRPr="00724D67">
        <w:rPr>
          <w:sz w:val="22"/>
        </w:rPr>
        <w:t>(Summer, 2010)</w:t>
      </w:r>
      <w:r>
        <w:rPr>
          <w:sz w:val="22"/>
        </w:rPr>
        <w:t>: 261-303</w:t>
      </w:r>
      <w:r w:rsidRPr="00724D67">
        <w:rPr>
          <w:sz w:val="22"/>
        </w:rPr>
        <w:t>.</w:t>
      </w:r>
    </w:p>
    <w:p w14:paraId="03AAB1C5" w14:textId="77777777" w:rsidR="0059175B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 w:rsidRPr="00724D67">
        <w:rPr>
          <w:sz w:val="22"/>
        </w:rPr>
        <w:t xml:space="preserve">“A Temporarily Resurrected Dog and Other Wonders: Thomas of Marga and Early Christian/Muslim Encounters” </w:t>
      </w:r>
      <w:r w:rsidRPr="00724D67">
        <w:rPr>
          <w:i/>
          <w:sz w:val="22"/>
        </w:rPr>
        <w:t xml:space="preserve">Medieval Encounters </w:t>
      </w:r>
      <w:r>
        <w:rPr>
          <w:sz w:val="22"/>
        </w:rPr>
        <w:t>16</w:t>
      </w:r>
      <w:r w:rsidRPr="00724D67">
        <w:rPr>
          <w:sz w:val="22"/>
        </w:rPr>
        <w:t xml:space="preserve"> (Summer, 2010)</w:t>
      </w:r>
      <w:r>
        <w:rPr>
          <w:sz w:val="22"/>
        </w:rPr>
        <w:t>: 209-242</w:t>
      </w:r>
      <w:r w:rsidRPr="00724D67">
        <w:rPr>
          <w:sz w:val="22"/>
        </w:rPr>
        <w:t>.</w:t>
      </w:r>
    </w:p>
    <w:p w14:paraId="46727555" w14:textId="77777777" w:rsidR="0059175B" w:rsidRDefault="0059175B" w:rsidP="0059175B">
      <w:pPr>
        <w:pStyle w:val="Entry"/>
        <w:tabs>
          <w:tab w:val="left" w:pos="8190"/>
        </w:tabs>
        <w:ind w:left="360" w:right="-720"/>
        <w:rPr>
          <w:sz w:val="22"/>
        </w:rPr>
      </w:pPr>
      <w:r w:rsidRPr="00724D67">
        <w:rPr>
          <w:sz w:val="22"/>
        </w:rPr>
        <w:t xml:space="preserve">“Piety and </w:t>
      </w:r>
      <w:r>
        <w:rPr>
          <w:sz w:val="22"/>
        </w:rPr>
        <w:t>the Pumice Stone</w:t>
      </w:r>
      <w:r w:rsidRPr="00724D67">
        <w:rPr>
          <w:sz w:val="22"/>
        </w:rPr>
        <w:t xml:space="preserve">” </w:t>
      </w:r>
      <w:r w:rsidRPr="00724D67">
        <w:rPr>
          <w:i/>
          <w:sz w:val="22"/>
        </w:rPr>
        <w:t>Studia Patristica</w:t>
      </w:r>
      <w:r>
        <w:rPr>
          <w:sz w:val="22"/>
        </w:rPr>
        <w:t xml:space="preserve"> 45</w:t>
      </w:r>
      <w:r w:rsidRPr="00724D67">
        <w:rPr>
          <w:i/>
          <w:sz w:val="22"/>
        </w:rPr>
        <w:t xml:space="preserve"> </w:t>
      </w:r>
      <w:r w:rsidRPr="00724D67">
        <w:rPr>
          <w:sz w:val="22"/>
        </w:rPr>
        <w:t>(2010)</w:t>
      </w:r>
      <w:r>
        <w:rPr>
          <w:sz w:val="22"/>
        </w:rPr>
        <w:t>: 197-201</w:t>
      </w:r>
      <w:r w:rsidRPr="00724D67">
        <w:rPr>
          <w:sz w:val="22"/>
        </w:rPr>
        <w:t>.</w:t>
      </w:r>
      <w:r w:rsidRPr="005F7173">
        <w:rPr>
          <w:sz w:val="22"/>
        </w:rPr>
        <w:t xml:space="preserve"> </w:t>
      </w:r>
    </w:p>
    <w:p w14:paraId="300C2282" w14:textId="77777777" w:rsidR="0059175B" w:rsidRPr="00724D67" w:rsidRDefault="0059175B" w:rsidP="0059175B">
      <w:pPr>
        <w:pStyle w:val="Entry"/>
        <w:tabs>
          <w:tab w:val="left" w:pos="8190"/>
        </w:tabs>
        <w:ind w:left="360" w:right="-720"/>
        <w:rPr>
          <w:sz w:val="22"/>
        </w:rPr>
      </w:pPr>
      <w:r w:rsidRPr="00724D67">
        <w:rPr>
          <w:sz w:val="22"/>
        </w:rPr>
        <w:t xml:space="preserve">“The Composition of the </w:t>
      </w:r>
      <w:r w:rsidRPr="00724D67">
        <w:rPr>
          <w:i/>
          <w:sz w:val="22"/>
        </w:rPr>
        <w:t>Qenneshre</w:t>
      </w:r>
      <w:r w:rsidRPr="00724D67">
        <w:rPr>
          <w:sz w:val="22"/>
        </w:rPr>
        <w:t xml:space="preserve"> </w:t>
      </w:r>
      <w:r w:rsidRPr="00724D67">
        <w:rPr>
          <w:i/>
          <w:sz w:val="22"/>
        </w:rPr>
        <w:t>Fragment</w:t>
      </w:r>
      <w:r w:rsidRPr="00724D67">
        <w:rPr>
          <w:sz w:val="22"/>
        </w:rPr>
        <w:t xml:space="preserve">” in </w:t>
      </w:r>
      <w:r w:rsidRPr="00724D67">
        <w:rPr>
          <w:i/>
          <w:sz w:val="22"/>
        </w:rPr>
        <w:t>Aramaic in Post-Biblical Judaism and Early Christianity</w:t>
      </w:r>
      <w:r w:rsidRPr="00724D67">
        <w:rPr>
          <w:sz w:val="22"/>
        </w:rPr>
        <w:t xml:space="preserve"> (</w:t>
      </w:r>
      <w:r>
        <w:rPr>
          <w:sz w:val="22"/>
        </w:rPr>
        <w:t>Winona Lake, Indiana</w:t>
      </w:r>
      <w:r w:rsidRPr="00724D67">
        <w:rPr>
          <w:sz w:val="22"/>
        </w:rPr>
        <w:t xml:space="preserve">: Eisenbrauns, </w:t>
      </w:r>
      <w:r>
        <w:rPr>
          <w:sz w:val="22"/>
        </w:rPr>
        <w:t>2010</w:t>
      </w:r>
      <w:r w:rsidRPr="00724D67">
        <w:rPr>
          <w:sz w:val="22"/>
        </w:rPr>
        <w:t>)</w:t>
      </w:r>
      <w:r>
        <w:rPr>
          <w:sz w:val="22"/>
        </w:rPr>
        <w:t>, 33-48</w:t>
      </w:r>
      <w:r w:rsidRPr="00724D67">
        <w:rPr>
          <w:sz w:val="22"/>
        </w:rPr>
        <w:t>.</w:t>
      </w:r>
    </w:p>
    <w:p w14:paraId="5C94ACE4" w14:textId="77777777" w:rsidR="0059175B" w:rsidRPr="00724D67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 w:rsidRPr="00724D67">
        <w:rPr>
          <w:sz w:val="22"/>
        </w:rPr>
        <w:t xml:space="preserve">“Monks, Manuscripts, and Muslims: Syriac Textual Changes in Reaction to the Rise of Islam” </w:t>
      </w:r>
      <w:r w:rsidRPr="00724D67">
        <w:rPr>
          <w:i/>
          <w:sz w:val="22"/>
        </w:rPr>
        <w:t xml:space="preserve">Hugoye: Journal of Syriac Studies </w:t>
      </w:r>
      <w:r>
        <w:rPr>
          <w:sz w:val="22"/>
        </w:rPr>
        <w:t>12</w:t>
      </w:r>
      <w:r w:rsidRPr="00724D67">
        <w:rPr>
          <w:sz w:val="22"/>
        </w:rPr>
        <w:t xml:space="preserve"> (Summer, 2009): 235-257.</w:t>
      </w:r>
    </w:p>
    <w:p w14:paraId="4EB99499" w14:textId="77777777" w:rsidR="0059175B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>
        <w:rPr>
          <w:sz w:val="22"/>
        </w:rPr>
        <w:t xml:space="preserve">“A New Introduction, Edition, Translation, and Commentary of </w:t>
      </w:r>
      <w:r>
        <w:rPr>
          <w:i/>
          <w:sz w:val="22"/>
        </w:rPr>
        <w:t>John and the Emir</w:t>
      </w:r>
      <w:r>
        <w:rPr>
          <w:sz w:val="22"/>
        </w:rPr>
        <w:t xml:space="preserve">” </w:t>
      </w:r>
      <w:r>
        <w:rPr>
          <w:i/>
          <w:sz w:val="22"/>
        </w:rPr>
        <w:t>Le Muséon</w:t>
      </w:r>
      <w:r>
        <w:rPr>
          <w:sz w:val="22"/>
        </w:rPr>
        <w:t xml:space="preserve"> (June, 2008): 65-91.</w:t>
      </w:r>
    </w:p>
    <w:p w14:paraId="40868F64" w14:textId="77777777" w:rsidR="0059175B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>
        <w:rPr>
          <w:sz w:val="22"/>
        </w:rPr>
        <w:t xml:space="preserve">“Kissing, Purity, and Early Christian Social Order” </w:t>
      </w:r>
      <w:r>
        <w:rPr>
          <w:i/>
          <w:sz w:val="22"/>
        </w:rPr>
        <w:t>Studia Patristica</w:t>
      </w:r>
      <w:r>
        <w:rPr>
          <w:sz w:val="22"/>
        </w:rPr>
        <w:t xml:space="preserve"> 39 (2006): 87-92.</w:t>
      </w:r>
    </w:p>
    <w:p w14:paraId="0537D90E" w14:textId="77777777" w:rsidR="0059175B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>
        <w:rPr>
          <w:sz w:val="22"/>
        </w:rPr>
        <w:t xml:space="preserve">“Syriac Sources for Early Christian/Muslim Relations” </w:t>
      </w:r>
      <w:r>
        <w:rPr>
          <w:i/>
          <w:sz w:val="22"/>
        </w:rPr>
        <w:t>Islamochristiana</w:t>
      </w:r>
      <w:r>
        <w:rPr>
          <w:sz w:val="22"/>
        </w:rPr>
        <w:t xml:space="preserve"> 29 (2003): 59-78.</w:t>
      </w:r>
    </w:p>
    <w:p w14:paraId="4A8EACE0" w14:textId="77777777" w:rsidR="0059175B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>
        <w:rPr>
          <w:sz w:val="22"/>
        </w:rPr>
        <w:t xml:space="preserve">“Ritual Kissing, Heresy, and Early Christian Orthodoxy” </w:t>
      </w:r>
      <w:r>
        <w:rPr>
          <w:i/>
          <w:sz w:val="22"/>
        </w:rPr>
        <w:t>Journal of Ecclesiastical History</w:t>
      </w:r>
      <w:r>
        <w:rPr>
          <w:sz w:val="22"/>
        </w:rPr>
        <w:t xml:space="preserve"> (November, 2003): 625-640.</w:t>
      </w:r>
    </w:p>
    <w:p w14:paraId="5E8AEF74" w14:textId="77777777" w:rsidR="0059175B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>
        <w:rPr>
          <w:sz w:val="22"/>
        </w:rPr>
        <w:t xml:space="preserve">“Identity Transformation and Authorial Identification in </w:t>
      </w:r>
      <w:r>
        <w:rPr>
          <w:i/>
          <w:sz w:val="22"/>
        </w:rPr>
        <w:t>Joseph and Aseneth</w:t>
      </w:r>
      <w:r>
        <w:rPr>
          <w:sz w:val="22"/>
        </w:rPr>
        <w:t xml:space="preserve">” </w:t>
      </w:r>
      <w:r>
        <w:rPr>
          <w:i/>
          <w:sz w:val="22"/>
        </w:rPr>
        <w:t>The Journal for the Study of Pseudepigrapha</w:t>
      </w:r>
      <w:r>
        <w:rPr>
          <w:sz w:val="22"/>
        </w:rPr>
        <w:t xml:space="preserve"> 13 (2002): 171-183.</w:t>
      </w:r>
    </w:p>
    <w:p w14:paraId="13112C6E" w14:textId="77777777" w:rsidR="0059175B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>
        <w:rPr>
          <w:sz w:val="22"/>
        </w:rPr>
        <w:t xml:space="preserve">“Performing Family: Ritual Kissing and the Construction of Early Christian Kinship” </w:t>
      </w:r>
      <w:r>
        <w:rPr>
          <w:i/>
          <w:sz w:val="22"/>
        </w:rPr>
        <w:t>Journal of Early Christian Studies</w:t>
      </w:r>
      <w:r>
        <w:rPr>
          <w:sz w:val="22"/>
        </w:rPr>
        <w:t xml:space="preserve"> 11 (Summer, 2002): 151-174.</w:t>
      </w:r>
    </w:p>
    <w:p w14:paraId="14E23209" w14:textId="77777777" w:rsidR="0059175B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>
        <w:rPr>
          <w:sz w:val="22"/>
        </w:rPr>
        <w:t xml:space="preserve">“‘Bold and Having No Shame’: Ambiguous Widows, Controlling Clergy, and Early Syrian Communities” </w:t>
      </w:r>
      <w:r>
        <w:rPr>
          <w:i/>
          <w:sz w:val="22"/>
        </w:rPr>
        <w:t xml:space="preserve">Hugoye: Journal of Syriac Studies </w:t>
      </w:r>
      <w:r>
        <w:rPr>
          <w:sz w:val="22"/>
        </w:rPr>
        <w:t>4 (Summer, 2001): 155-181.</w:t>
      </w:r>
    </w:p>
    <w:p w14:paraId="44A62DFB" w14:textId="77777777" w:rsidR="0059175B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>
        <w:rPr>
          <w:sz w:val="22"/>
        </w:rPr>
        <w:t xml:space="preserve">“Introduction and Translation of Shenoute’s ‘On the Piety of Women’” </w:t>
      </w:r>
      <w:r>
        <w:rPr>
          <w:i/>
          <w:sz w:val="22"/>
        </w:rPr>
        <w:t>Coptic Church Review</w:t>
      </w:r>
      <w:r>
        <w:rPr>
          <w:sz w:val="22"/>
        </w:rPr>
        <w:t xml:space="preserve"> 16 (Spring, 1995): 26-29.</w:t>
      </w:r>
    </w:p>
    <w:p w14:paraId="363EBE31" w14:textId="77777777" w:rsidR="0059175B" w:rsidRDefault="0059175B" w:rsidP="0059175B">
      <w:pPr>
        <w:pStyle w:val="Entry"/>
        <w:tabs>
          <w:tab w:val="left" w:pos="8190"/>
        </w:tabs>
        <w:ind w:left="0" w:right="-720" w:firstLine="0"/>
        <w:jc w:val="left"/>
        <w:rPr>
          <w:sz w:val="22"/>
        </w:rPr>
      </w:pPr>
    </w:p>
    <w:p w14:paraId="201326A2" w14:textId="77777777" w:rsidR="0059175B" w:rsidRDefault="0059175B" w:rsidP="0059175B">
      <w:pPr>
        <w:pStyle w:val="Entry"/>
        <w:tabs>
          <w:tab w:val="left" w:pos="8190"/>
        </w:tabs>
        <w:ind w:left="0" w:right="-720" w:firstLine="0"/>
        <w:jc w:val="left"/>
        <w:rPr>
          <w:sz w:val="22"/>
        </w:rPr>
      </w:pPr>
    </w:p>
    <w:p w14:paraId="19BDDD9C" w14:textId="77777777" w:rsidR="0059175B" w:rsidRPr="00832A75" w:rsidRDefault="0059175B" w:rsidP="0059175B">
      <w:pPr>
        <w:pStyle w:val="Entry"/>
        <w:tabs>
          <w:tab w:val="left" w:pos="8190"/>
        </w:tabs>
        <w:ind w:left="0" w:right="-720" w:firstLine="0"/>
        <w:jc w:val="left"/>
        <w:rPr>
          <w:sz w:val="22"/>
        </w:rPr>
      </w:pPr>
      <w:r>
        <w:rPr>
          <w:b/>
          <w:sz w:val="22"/>
        </w:rPr>
        <w:t>Publications (Book Reviews, Entries, Reports, Review Articles)</w:t>
      </w:r>
    </w:p>
    <w:p w14:paraId="23EB6B76" w14:textId="77777777" w:rsidR="0059175B" w:rsidRDefault="0059175B" w:rsidP="0059175B">
      <w:pPr>
        <w:pStyle w:val="Entry"/>
        <w:tabs>
          <w:tab w:val="left" w:pos="8190"/>
        </w:tabs>
        <w:ind w:left="360" w:right="-720"/>
        <w:jc w:val="left"/>
        <w:rPr>
          <w:i/>
          <w:sz w:val="22"/>
        </w:rPr>
      </w:pPr>
      <w:r>
        <w:rPr>
          <w:sz w:val="22"/>
        </w:rPr>
        <w:t xml:space="preserve">Book reviews in </w:t>
      </w:r>
      <w:r>
        <w:rPr>
          <w:i/>
          <w:sz w:val="22"/>
        </w:rPr>
        <w:t>Review of Biblical Literature</w:t>
      </w:r>
      <w:r>
        <w:rPr>
          <w:sz w:val="22"/>
        </w:rPr>
        <w:t xml:space="preserve">, </w:t>
      </w:r>
      <w:r>
        <w:rPr>
          <w:i/>
          <w:sz w:val="22"/>
        </w:rPr>
        <w:t>Church History</w:t>
      </w:r>
      <w:r>
        <w:rPr>
          <w:sz w:val="22"/>
        </w:rPr>
        <w:t xml:space="preserve">, </w:t>
      </w:r>
      <w:r>
        <w:rPr>
          <w:i/>
          <w:sz w:val="22"/>
        </w:rPr>
        <w:t xml:space="preserve">Journal of Early Christian </w:t>
      </w:r>
      <w:r w:rsidRPr="005C748F">
        <w:rPr>
          <w:i/>
          <w:sz w:val="22"/>
        </w:rPr>
        <w:t>Studies</w:t>
      </w:r>
      <w:r>
        <w:rPr>
          <w:sz w:val="22"/>
        </w:rPr>
        <w:t xml:space="preserve">, </w:t>
      </w:r>
      <w:r w:rsidRPr="005C748F">
        <w:rPr>
          <w:i/>
          <w:sz w:val="22"/>
        </w:rPr>
        <w:t>National</w:t>
      </w:r>
      <w:r>
        <w:rPr>
          <w:i/>
          <w:sz w:val="22"/>
        </w:rPr>
        <w:t xml:space="preserve"> Women’s Studies Association Journal</w:t>
      </w:r>
    </w:p>
    <w:p w14:paraId="198653C7" w14:textId="77777777" w:rsidR="0059175B" w:rsidRPr="005A0D8F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>
        <w:rPr>
          <w:sz w:val="22"/>
        </w:rPr>
        <w:t xml:space="preserve">“Jacob of Edessa” in </w:t>
      </w:r>
      <w:r>
        <w:rPr>
          <w:i/>
          <w:sz w:val="22"/>
        </w:rPr>
        <w:t>The Encyclopedia of Islam, Third Edition</w:t>
      </w:r>
      <w:r>
        <w:rPr>
          <w:sz w:val="22"/>
        </w:rPr>
        <w:t xml:space="preserve"> (Leiden: Brill, Forthcoming).</w:t>
      </w:r>
    </w:p>
    <w:p w14:paraId="5148BED3" w14:textId="77777777" w:rsidR="0059175B" w:rsidRPr="005D78AF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>
        <w:rPr>
          <w:sz w:val="22"/>
        </w:rPr>
        <w:t>“</w:t>
      </w:r>
      <w:r>
        <w:rPr>
          <w:i/>
          <w:sz w:val="22"/>
        </w:rPr>
        <w:t>Pseudo-Methodius</w:t>
      </w:r>
      <w:r>
        <w:rPr>
          <w:sz w:val="22"/>
        </w:rPr>
        <w:t>” and “John bar Penkaye” i</w:t>
      </w:r>
      <w:r w:rsidRPr="004F6151">
        <w:rPr>
          <w:sz w:val="22"/>
        </w:rPr>
        <w:t xml:space="preserve">n </w:t>
      </w:r>
      <w:r w:rsidRPr="004F6151">
        <w:rPr>
          <w:i/>
          <w:sz w:val="22"/>
        </w:rPr>
        <w:t>The Oxford Dictionary of Late Antiquity</w:t>
      </w:r>
      <w:r w:rsidRPr="004F6151">
        <w:rPr>
          <w:sz w:val="22"/>
        </w:rPr>
        <w:t xml:space="preserve"> </w:t>
      </w:r>
      <w:r>
        <w:rPr>
          <w:sz w:val="22"/>
        </w:rPr>
        <w:t>(Oxford: Oxford University Press, Forthcoming).</w:t>
      </w:r>
    </w:p>
    <w:p w14:paraId="6ECD9411" w14:textId="77777777" w:rsidR="0059175B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 w:rsidRPr="00240D41">
        <w:rPr>
          <w:sz w:val="22"/>
        </w:rPr>
        <w:t xml:space="preserve">“Nonnus of Nisibis,” “Athanasius of Balad,” “Julian of Halicarnasus” in </w:t>
      </w:r>
      <w:r w:rsidRPr="00240D41">
        <w:rPr>
          <w:i/>
          <w:sz w:val="22"/>
        </w:rPr>
        <w:t>Encyclopedic Dictionary of the Syriac Heritage</w:t>
      </w:r>
      <w:r w:rsidRPr="00240D41">
        <w:rPr>
          <w:sz w:val="22"/>
        </w:rPr>
        <w:t xml:space="preserve"> </w:t>
      </w:r>
      <w:r>
        <w:rPr>
          <w:sz w:val="22"/>
        </w:rPr>
        <w:t>(Piscataway: Gorgias Press, 2011</w:t>
      </w:r>
      <w:r w:rsidRPr="00240D41">
        <w:rPr>
          <w:sz w:val="22"/>
        </w:rPr>
        <w:t>).</w:t>
      </w:r>
    </w:p>
    <w:p w14:paraId="5FB65433" w14:textId="77777777" w:rsidR="0059175B" w:rsidRPr="00240D41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 w:rsidRPr="00240D41">
        <w:rPr>
          <w:sz w:val="22"/>
        </w:rPr>
        <w:t xml:space="preserve">“The Great Isaiah Scroll” </w:t>
      </w:r>
      <w:r w:rsidRPr="00240D41">
        <w:rPr>
          <w:i/>
          <w:sz w:val="22"/>
        </w:rPr>
        <w:t>Art Forum</w:t>
      </w:r>
      <w:r w:rsidRPr="00240D41">
        <w:rPr>
          <w:sz w:val="22"/>
        </w:rPr>
        <w:t xml:space="preserve"> (June, 2008).</w:t>
      </w:r>
    </w:p>
    <w:p w14:paraId="70C90476" w14:textId="77777777" w:rsidR="0059175B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>
        <w:rPr>
          <w:sz w:val="22"/>
        </w:rPr>
        <w:t xml:space="preserve">Research Report on </w:t>
      </w:r>
      <w:r>
        <w:rPr>
          <w:i/>
          <w:sz w:val="22"/>
        </w:rPr>
        <w:t>Imaging Islam</w:t>
      </w:r>
      <w:r>
        <w:rPr>
          <w:sz w:val="22"/>
        </w:rPr>
        <w:t xml:space="preserve"> in </w:t>
      </w:r>
      <w:r>
        <w:rPr>
          <w:i/>
          <w:sz w:val="22"/>
        </w:rPr>
        <w:t>Religious Studies News</w:t>
      </w:r>
      <w:r>
        <w:rPr>
          <w:sz w:val="22"/>
        </w:rPr>
        <w:t xml:space="preserve"> (January, 2007).</w:t>
      </w:r>
    </w:p>
    <w:p w14:paraId="6ABD1E32" w14:textId="77777777" w:rsidR="0059175B" w:rsidRDefault="0059175B" w:rsidP="0059175B">
      <w:pPr>
        <w:pStyle w:val="Entry"/>
        <w:tabs>
          <w:tab w:val="left" w:pos="8190"/>
        </w:tabs>
        <w:ind w:left="360" w:right="-720"/>
        <w:rPr>
          <w:sz w:val="22"/>
        </w:rPr>
      </w:pPr>
      <w:r>
        <w:rPr>
          <w:sz w:val="22"/>
        </w:rPr>
        <w:t xml:space="preserve"> “Counter Factual Essay,” “One Source Social History,” “Taking a Stand” in </w:t>
      </w:r>
      <w:r>
        <w:rPr>
          <w:i/>
          <w:sz w:val="22"/>
        </w:rPr>
        <w:t>Teaching the Bible: Practical Strategies for Classroom Instruction</w:t>
      </w:r>
      <w:r>
        <w:rPr>
          <w:sz w:val="22"/>
        </w:rPr>
        <w:t xml:space="preserve"> (Atlanta: Scholars Press, 2005).</w:t>
      </w:r>
    </w:p>
    <w:p w14:paraId="743C63C4" w14:textId="77777777" w:rsidR="0059175B" w:rsidRDefault="0059175B" w:rsidP="0059175B">
      <w:pPr>
        <w:pStyle w:val="Entry"/>
        <w:tabs>
          <w:tab w:val="left" w:pos="8190"/>
        </w:tabs>
        <w:ind w:left="360" w:right="-720"/>
        <w:rPr>
          <w:sz w:val="22"/>
        </w:rPr>
      </w:pPr>
      <w:r>
        <w:rPr>
          <w:sz w:val="22"/>
        </w:rPr>
        <w:t xml:space="preserve">Conference Report of “Aramaic in Post-Biblical Judaism and Early Christianity” in </w:t>
      </w:r>
      <w:r>
        <w:rPr>
          <w:i/>
          <w:sz w:val="22"/>
        </w:rPr>
        <w:t>Hugoye: Journal of Syriac Studies</w:t>
      </w:r>
      <w:r>
        <w:rPr>
          <w:sz w:val="22"/>
        </w:rPr>
        <w:t xml:space="preserve"> (July, 2004).</w:t>
      </w:r>
    </w:p>
    <w:p w14:paraId="4BCC3CDB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 xml:space="preserve"> “Der Kuß” in </w:t>
      </w:r>
      <w:r>
        <w:rPr>
          <w:i/>
          <w:sz w:val="22"/>
        </w:rPr>
        <w:t>Die Religion in Geschichte und Gegenwart</w:t>
      </w:r>
      <w:r>
        <w:rPr>
          <w:sz w:val="22"/>
        </w:rPr>
        <w:t xml:space="preserve"> (Tübingen: Mohr Siebeck, 2001), 1907-1908. </w:t>
      </w:r>
    </w:p>
    <w:p w14:paraId="754771B3" w14:textId="77777777" w:rsidR="0059175B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>
        <w:rPr>
          <w:sz w:val="22"/>
        </w:rPr>
        <w:t xml:space="preserve"> “Feminist Pedagogy as Praxis” </w:t>
      </w:r>
      <w:r>
        <w:rPr>
          <w:i/>
          <w:sz w:val="22"/>
        </w:rPr>
        <w:t xml:space="preserve">Duke Journal of Gender Law &amp; Policy </w:t>
      </w:r>
      <w:r>
        <w:rPr>
          <w:sz w:val="22"/>
        </w:rPr>
        <w:t>4 (Spring, 1997): 217-219</w:t>
      </w:r>
    </w:p>
    <w:p w14:paraId="50E1DF8E" w14:textId="77777777" w:rsidR="0059175B" w:rsidRDefault="0059175B" w:rsidP="0059175B">
      <w:pPr>
        <w:pStyle w:val="Entry"/>
        <w:tabs>
          <w:tab w:val="left" w:pos="8190"/>
        </w:tabs>
        <w:ind w:left="0" w:right="-720" w:firstLine="0"/>
        <w:jc w:val="left"/>
      </w:pPr>
    </w:p>
    <w:p w14:paraId="044A2A6C" w14:textId="77777777" w:rsidR="0059175B" w:rsidRDefault="0059175B" w:rsidP="0059175B">
      <w:pPr>
        <w:pStyle w:val="Entry"/>
        <w:tabs>
          <w:tab w:val="left" w:pos="8190"/>
        </w:tabs>
        <w:ind w:left="0" w:right="-720" w:firstLine="0"/>
        <w:jc w:val="left"/>
      </w:pPr>
    </w:p>
    <w:p w14:paraId="2C4A30ED" w14:textId="77777777" w:rsidR="0059175B" w:rsidRPr="005D78AF" w:rsidRDefault="0059175B" w:rsidP="0059175B">
      <w:pPr>
        <w:pStyle w:val="Entry"/>
        <w:tabs>
          <w:tab w:val="left" w:pos="8190"/>
        </w:tabs>
        <w:ind w:left="360" w:right="-720"/>
        <w:jc w:val="left"/>
        <w:rPr>
          <w:sz w:val="22"/>
        </w:rPr>
      </w:pPr>
      <w:r>
        <w:rPr>
          <w:b/>
          <w:sz w:val="22"/>
        </w:rPr>
        <w:t>Invited Lectures</w:t>
      </w:r>
    </w:p>
    <w:p w14:paraId="3543B6B6" w14:textId="77777777" w:rsidR="0059175B" w:rsidRPr="00800487" w:rsidRDefault="0059175B" w:rsidP="0059175B">
      <w:pPr>
        <w:pStyle w:val="BodyTextIndent2"/>
        <w:ind w:left="0" w:right="-360" w:firstLine="0"/>
        <w:rPr>
          <w:sz w:val="22"/>
          <w:szCs w:val="22"/>
        </w:rPr>
      </w:pPr>
      <w:r>
        <w:rPr>
          <w:sz w:val="22"/>
          <w:szCs w:val="22"/>
        </w:rPr>
        <w:t>“Syriac Memories of the Islamic Conquests,” Plenary, University of Tübingen, June 2017.</w:t>
      </w:r>
    </w:p>
    <w:p w14:paraId="01C529F4" w14:textId="77777777" w:rsidR="0059175B" w:rsidRDefault="0059175B" w:rsidP="0059175B">
      <w:pPr>
        <w:pStyle w:val="BodyTextIndent2"/>
        <w:ind w:left="0" w:right="-360" w:firstLine="0"/>
        <w:rPr>
          <w:sz w:val="22"/>
          <w:szCs w:val="22"/>
        </w:rPr>
      </w:pPr>
      <w:r>
        <w:rPr>
          <w:sz w:val="22"/>
          <w:szCs w:val="22"/>
        </w:rPr>
        <w:t>“Computer Assisted Paleography.” Five College Book History, Nov. 2016.</w:t>
      </w:r>
    </w:p>
    <w:p w14:paraId="03E73436" w14:textId="77777777" w:rsidR="0059175B" w:rsidRDefault="0059175B" w:rsidP="0059175B">
      <w:pPr>
        <w:pStyle w:val="BodyTextIndent2"/>
        <w:ind w:left="0" w:right="-360" w:firstLine="0"/>
        <w:rPr>
          <w:sz w:val="22"/>
          <w:szCs w:val="22"/>
        </w:rPr>
      </w:pPr>
      <w:r w:rsidRPr="00266665">
        <w:rPr>
          <w:sz w:val="22"/>
          <w:szCs w:val="22"/>
        </w:rPr>
        <w:t>“Envisioning Islam.” Featured Fellow ACLS Annual Meeting, May, 2016.</w:t>
      </w:r>
    </w:p>
    <w:p w14:paraId="57CAA26E" w14:textId="77777777" w:rsidR="0059175B" w:rsidRPr="00266665" w:rsidRDefault="0059175B" w:rsidP="0059175B">
      <w:pPr>
        <w:pStyle w:val="BodyTextIndent2"/>
        <w:ind w:left="0" w:right="-360" w:firstLine="0"/>
        <w:rPr>
          <w:sz w:val="22"/>
        </w:rPr>
      </w:pPr>
      <w:r>
        <w:rPr>
          <w:sz w:val="22"/>
          <w:szCs w:val="22"/>
        </w:rPr>
        <w:t>“When Christians First Met Muslims,” Baylor University, Apr., 2016.</w:t>
      </w:r>
    </w:p>
    <w:p w14:paraId="13C64A3E" w14:textId="77777777" w:rsidR="0059175B" w:rsidRDefault="0059175B" w:rsidP="0059175B">
      <w:pPr>
        <w:pStyle w:val="BodyTextIndent2"/>
        <w:ind w:left="0" w:right="-360" w:firstLine="0"/>
        <w:rPr>
          <w:sz w:val="22"/>
        </w:rPr>
      </w:pPr>
      <w:r>
        <w:rPr>
          <w:sz w:val="22"/>
        </w:rPr>
        <w:t>“Something Old and Something New.” Duke University, Feb., 2015.</w:t>
      </w:r>
    </w:p>
    <w:p w14:paraId="391AF37B" w14:textId="77777777" w:rsidR="0059175B" w:rsidRDefault="0059175B" w:rsidP="0059175B">
      <w:pPr>
        <w:pStyle w:val="BodyTextIndent2"/>
        <w:ind w:left="0" w:right="-360" w:firstLine="0"/>
        <w:rPr>
          <w:sz w:val="22"/>
        </w:rPr>
      </w:pPr>
      <w:r>
        <w:rPr>
          <w:sz w:val="22"/>
        </w:rPr>
        <w:t>“Commenting on Chalcedon.” Norwegian School of Theology, Oslo, Dec. 2014.</w:t>
      </w:r>
    </w:p>
    <w:p w14:paraId="59FB900C" w14:textId="77777777" w:rsidR="0059175B" w:rsidRDefault="0059175B" w:rsidP="0059175B">
      <w:pPr>
        <w:pStyle w:val="BodyTextIndent2"/>
        <w:ind w:left="0" w:right="-360" w:firstLine="0"/>
        <w:rPr>
          <w:sz w:val="22"/>
        </w:rPr>
      </w:pPr>
      <w:r>
        <w:rPr>
          <w:sz w:val="22"/>
        </w:rPr>
        <w:t>“Rethinking Early Christian-Muslim Relations.” Brown University, Feb., 2014.</w:t>
      </w:r>
    </w:p>
    <w:p w14:paraId="22D1F873" w14:textId="77777777" w:rsidR="0059175B" w:rsidRDefault="0059175B" w:rsidP="0059175B">
      <w:pPr>
        <w:pStyle w:val="BodyTextIndent2"/>
        <w:ind w:left="0" w:right="-360" w:firstLine="0"/>
        <w:rPr>
          <w:sz w:val="22"/>
        </w:rPr>
      </w:pPr>
      <w:r>
        <w:rPr>
          <w:sz w:val="22"/>
        </w:rPr>
        <w:t>“New Approaches to Ancient Manuscripts.” Tufts University, Jan., 2014.</w:t>
      </w:r>
    </w:p>
    <w:p w14:paraId="6C351051" w14:textId="77777777" w:rsidR="0059175B" w:rsidRDefault="0059175B" w:rsidP="0059175B">
      <w:pPr>
        <w:pStyle w:val="BodyTextIndent2"/>
        <w:ind w:left="0" w:right="-360" w:firstLine="0"/>
        <w:rPr>
          <w:sz w:val="22"/>
        </w:rPr>
      </w:pPr>
      <w:r>
        <w:rPr>
          <w:sz w:val="22"/>
        </w:rPr>
        <w:t>“Revealing Changes.” Bowdoin College, Dec., 2013.</w:t>
      </w:r>
    </w:p>
    <w:p w14:paraId="4ABFEAA3" w14:textId="77777777" w:rsidR="0059175B" w:rsidRDefault="0059175B" w:rsidP="0059175B">
      <w:pPr>
        <w:pStyle w:val="BodyTextIndent2"/>
        <w:ind w:left="0" w:right="-360" w:firstLine="0"/>
        <w:rPr>
          <w:sz w:val="22"/>
        </w:rPr>
      </w:pPr>
      <w:r>
        <w:rPr>
          <w:sz w:val="22"/>
        </w:rPr>
        <w:t>“Using Muslims to ‘Think With’: Narratives of Islamic Rulers.” Amherst College, Oct., 2013.</w:t>
      </w:r>
    </w:p>
    <w:p w14:paraId="3F9948C1" w14:textId="77777777" w:rsidR="0059175B" w:rsidRDefault="0059175B" w:rsidP="0059175B">
      <w:pPr>
        <w:pStyle w:val="BodyTextIndent2"/>
        <w:ind w:left="0" w:right="-360" w:firstLine="0"/>
        <w:rPr>
          <w:sz w:val="22"/>
        </w:rPr>
      </w:pPr>
      <w:r>
        <w:rPr>
          <w:sz w:val="22"/>
        </w:rPr>
        <w:t>“The Materialization of Orthodoxy.” Syracuse University, Feb., 2013.</w:t>
      </w:r>
    </w:p>
    <w:p w14:paraId="7688F046" w14:textId="77777777" w:rsidR="0059175B" w:rsidRDefault="0059175B" w:rsidP="0059175B">
      <w:pPr>
        <w:pStyle w:val="BodyTextIndent2"/>
        <w:ind w:left="0" w:right="-360" w:firstLine="0"/>
        <w:rPr>
          <w:sz w:val="22"/>
        </w:rPr>
      </w:pPr>
      <w:r>
        <w:rPr>
          <w:sz w:val="22"/>
        </w:rPr>
        <w:t>“Changing Times and Changing Texts.” Duke University, Oct., 2012.</w:t>
      </w:r>
    </w:p>
    <w:p w14:paraId="7E76974D" w14:textId="77777777" w:rsidR="0059175B" w:rsidRDefault="0059175B" w:rsidP="0059175B">
      <w:pPr>
        <w:pStyle w:val="BodyTextIndent2"/>
        <w:ind w:left="0" w:right="-360" w:firstLine="0"/>
        <w:rPr>
          <w:sz w:val="22"/>
        </w:rPr>
      </w:pPr>
      <w:r>
        <w:rPr>
          <w:sz w:val="22"/>
        </w:rPr>
        <w:t>“Early Christian Reactions to the Rise of Islam.” New York University, Apr., 2012.</w:t>
      </w:r>
    </w:p>
    <w:p w14:paraId="26975824" w14:textId="77777777" w:rsidR="0059175B" w:rsidRDefault="0059175B" w:rsidP="0059175B">
      <w:pPr>
        <w:pStyle w:val="BodyTextIndent2"/>
        <w:ind w:left="0" w:right="-360" w:firstLine="0"/>
        <w:rPr>
          <w:sz w:val="22"/>
        </w:rPr>
      </w:pPr>
      <w:r>
        <w:rPr>
          <w:sz w:val="22"/>
        </w:rPr>
        <w:t>“When Islam Became a Religion.” Cornell University, Mar., 2012.</w:t>
      </w:r>
    </w:p>
    <w:p w14:paraId="171D179A" w14:textId="77777777" w:rsidR="0059175B" w:rsidRDefault="0059175B" w:rsidP="0059175B">
      <w:pPr>
        <w:pStyle w:val="BodyTextIndent2"/>
        <w:ind w:left="0" w:right="-360" w:firstLine="0"/>
        <w:rPr>
          <w:sz w:val="22"/>
        </w:rPr>
      </w:pPr>
      <w:r>
        <w:rPr>
          <w:sz w:val="22"/>
        </w:rPr>
        <w:t>“Mobile Manuscripts and Cantankerous Christians.” University of Minnesota, Jan., 2012.</w:t>
      </w:r>
    </w:p>
    <w:p w14:paraId="521F1D1A" w14:textId="77777777" w:rsidR="0059175B" w:rsidRDefault="0059175B" w:rsidP="0059175B">
      <w:pPr>
        <w:pStyle w:val="BodyTextIndent2"/>
        <w:ind w:left="0" w:right="-360" w:firstLine="0"/>
        <w:rPr>
          <w:sz w:val="22"/>
        </w:rPr>
      </w:pPr>
      <w:r>
        <w:rPr>
          <w:sz w:val="22"/>
        </w:rPr>
        <w:t>“Muslims and Manuscripts.” University of North Carolina, Chapel Hill, Feb., 2011.</w:t>
      </w:r>
    </w:p>
    <w:p w14:paraId="0EAC4417" w14:textId="77777777" w:rsidR="0059175B" w:rsidRDefault="0059175B" w:rsidP="0059175B">
      <w:pPr>
        <w:pStyle w:val="BodyTextIndent2"/>
        <w:ind w:left="0" w:right="-360" w:firstLine="0"/>
        <w:rPr>
          <w:sz w:val="22"/>
        </w:rPr>
      </w:pPr>
      <w:r>
        <w:rPr>
          <w:sz w:val="22"/>
        </w:rPr>
        <w:t>“The ‘Fuzzy’ Side of Early Christian-Muslim Interactions.” Smith College, Nov., 2010.</w:t>
      </w:r>
    </w:p>
    <w:p w14:paraId="01BCF170" w14:textId="77777777" w:rsidR="0059175B" w:rsidRPr="00F00C5C" w:rsidRDefault="0059175B" w:rsidP="0059175B">
      <w:pPr>
        <w:pStyle w:val="BodyTextIndent2"/>
        <w:ind w:left="0" w:right="-360" w:firstLine="0"/>
        <w:rPr>
          <w:sz w:val="22"/>
        </w:rPr>
      </w:pPr>
      <w:r w:rsidRPr="00F00C5C">
        <w:rPr>
          <w:sz w:val="22"/>
        </w:rPr>
        <w:t xml:space="preserve">“Rethinking Early Christian-Muslim Relations.” University of Texas at Austin, </w:t>
      </w:r>
      <w:r>
        <w:rPr>
          <w:sz w:val="22"/>
        </w:rPr>
        <w:t>Oct.</w:t>
      </w:r>
      <w:r w:rsidRPr="00F00C5C">
        <w:rPr>
          <w:sz w:val="22"/>
        </w:rPr>
        <w:t>, 2010.</w:t>
      </w:r>
    </w:p>
    <w:p w14:paraId="48870950" w14:textId="77777777" w:rsidR="0059175B" w:rsidRPr="00974B97" w:rsidRDefault="0059175B" w:rsidP="0059175B">
      <w:pPr>
        <w:pStyle w:val="BodyTextIndent2"/>
        <w:ind w:left="0" w:right="-360" w:firstLine="0"/>
        <w:rPr>
          <w:sz w:val="22"/>
        </w:rPr>
      </w:pPr>
      <w:r w:rsidRPr="00974B97">
        <w:rPr>
          <w:sz w:val="22"/>
        </w:rPr>
        <w:t xml:space="preserve">“Ambiguity and Alterity: Blurring the Lines of Early Islam.” Brown University, </w:t>
      </w:r>
      <w:r>
        <w:rPr>
          <w:sz w:val="22"/>
        </w:rPr>
        <w:t>Sept.,</w:t>
      </w:r>
      <w:r w:rsidRPr="00974B97">
        <w:rPr>
          <w:sz w:val="22"/>
        </w:rPr>
        <w:t xml:space="preserve"> 2010.</w:t>
      </w:r>
    </w:p>
    <w:p w14:paraId="7F7D21AB" w14:textId="77777777" w:rsidR="0059175B" w:rsidRDefault="0059175B" w:rsidP="0059175B">
      <w:pPr>
        <w:pStyle w:val="BodyTextIndent2"/>
        <w:ind w:left="0" w:right="-360" w:firstLine="0"/>
        <w:rPr>
          <w:sz w:val="22"/>
        </w:rPr>
      </w:pPr>
      <w:r>
        <w:rPr>
          <w:sz w:val="22"/>
        </w:rPr>
        <w:t>“Muslims, Manuscripts, and Syriac Christianity.” University of Michigan, Feb., 2009.</w:t>
      </w:r>
    </w:p>
    <w:p w14:paraId="7E81ABA2" w14:textId="77777777" w:rsidR="0059175B" w:rsidRDefault="0059175B" w:rsidP="0059175B">
      <w:pPr>
        <w:pStyle w:val="BodyTextIndent2"/>
        <w:ind w:left="0" w:right="-360" w:firstLine="0"/>
        <w:rPr>
          <w:sz w:val="22"/>
        </w:rPr>
      </w:pPr>
      <w:r>
        <w:rPr>
          <w:sz w:val="22"/>
        </w:rPr>
        <w:t>“Syriac Accounts of the Islamic Conquests.” Providence College, Dec., 2008.</w:t>
      </w:r>
    </w:p>
    <w:p w14:paraId="4FA25246" w14:textId="77777777" w:rsidR="0059175B" w:rsidRPr="00240D41" w:rsidRDefault="0059175B" w:rsidP="0059175B">
      <w:pPr>
        <w:pStyle w:val="BodyTextIndent2"/>
        <w:ind w:left="0" w:right="-360" w:firstLine="0"/>
        <w:rPr>
          <w:sz w:val="22"/>
        </w:rPr>
      </w:pPr>
      <w:r w:rsidRPr="00240D41">
        <w:rPr>
          <w:sz w:val="22"/>
        </w:rPr>
        <w:t>“The Ethics of Erasing in Manuscript Culture.” University of Glasgow, July</w:t>
      </w:r>
      <w:r>
        <w:rPr>
          <w:sz w:val="22"/>
        </w:rPr>
        <w:t>,</w:t>
      </w:r>
      <w:r w:rsidRPr="00240D41">
        <w:rPr>
          <w:sz w:val="22"/>
        </w:rPr>
        <w:t xml:space="preserve"> 2008.</w:t>
      </w:r>
    </w:p>
    <w:p w14:paraId="213B1AFA" w14:textId="77777777" w:rsidR="0059175B" w:rsidRPr="00240D41" w:rsidRDefault="0059175B" w:rsidP="0059175B">
      <w:pPr>
        <w:pStyle w:val="BodyTextIndent2"/>
        <w:ind w:left="0" w:right="-360" w:firstLine="0"/>
        <w:rPr>
          <w:sz w:val="22"/>
        </w:rPr>
      </w:pPr>
      <w:r w:rsidRPr="00240D41">
        <w:rPr>
          <w:sz w:val="22"/>
        </w:rPr>
        <w:t xml:space="preserve">“Beyond the Palimpsest.” Duke University, </w:t>
      </w:r>
      <w:r>
        <w:rPr>
          <w:sz w:val="22"/>
        </w:rPr>
        <w:t>Feb.</w:t>
      </w:r>
      <w:r w:rsidRPr="00240D41">
        <w:rPr>
          <w:sz w:val="22"/>
        </w:rPr>
        <w:t xml:space="preserve">, 2008. </w:t>
      </w:r>
    </w:p>
    <w:p w14:paraId="7386B099" w14:textId="77777777" w:rsidR="0059175B" w:rsidRPr="00240D41" w:rsidRDefault="0059175B" w:rsidP="0059175B">
      <w:pPr>
        <w:pStyle w:val="BodyTextIndent2"/>
        <w:ind w:right="-360"/>
        <w:rPr>
          <w:sz w:val="22"/>
        </w:rPr>
      </w:pPr>
      <w:r w:rsidRPr="00240D41">
        <w:rPr>
          <w:sz w:val="22"/>
        </w:rPr>
        <w:t xml:space="preserve">“Syriac Christian Reactions to the Rise of Islam.” University of Richmond, </w:t>
      </w:r>
      <w:r>
        <w:rPr>
          <w:sz w:val="22"/>
        </w:rPr>
        <w:t>Feb.</w:t>
      </w:r>
      <w:r w:rsidRPr="00240D41">
        <w:rPr>
          <w:sz w:val="22"/>
        </w:rPr>
        <w:t>, 2008.</w:t>
      </w:r>
    </w:p>
    <w:p w14:paraId="1131DE3D" w14:textId="77777777" w:rsidR="0059175B" w:rsidRPr="00240D41" w:rsidRDefault="0059175B" w:rsidP="0059175B">
      <w:pPr>
        <w:pStyle w:val="BodyTextIndent2"/>
        <w:ind w:left="0" w:right="-360" w:firstLine="0"/>
        <w:rPr>
          <w:sz w:val="22"/>
        </w:rPr>
      </w:pPr>
      <w:r w:rsidRPr="00240D41">
        <w:rPr>
          <w:sz w:val="22"/>
        </w:rPr>
        <w:t xml:space="preserve">“Erasure in Syriac Manuscripts.” University of Tennessee, </w:t>
      </w:r>
      <w:r>
        <w:rPr>
          <w:sz w:val="22"/>
        </w:rPr>
        <w:t>Oct.</w:t>
      </w:r>
      <w:r w:rsidRPr="00240D41">
        <w:rPr>
          <w:sz w:val="22"/>
        </w:rPr>
        <w:t>, 2007.</w:t>
      </w:r>
    </w:p>
    <w:p w14:paraId="412778FE" w14:textId="77777777" w:rsidR="0059175B" w:rsidRDefault="0059175B" w:rsidP="0059175B">
      <w:pPr>
        <w:pStyle w:val="BodyTextIndent2"/>
        <w:ind w:left="0" w:right="-360" w:firstLine="0"/>
        <w:rPr>
          <w:sz w:val="22"/>
        </w:rPr>
      </w:pPr>
      <w:r>
        <w:rPr>
          <w:sz w:val="22"/>
        </w:rPr>
        <w:t>“Demonic Martyrs.” University of Pennsylvania, Jan., 2007.</w:t>
      </w:r>
    </w:p>
    <w:p w14:paraId="22596FE8" w14:textId="77777777" w:rsidR="0059175B" w:rsidRDefault="0059175B" w:rsidP="0059175B">
      <w:pPr>
        <w:pStyle w:val="BodyTextIndent2"/>
        <w:ind w:right="-360"/>
        <w:rPr>
          <w:sz w:val="22"/>
        </w:rPr>
      </w:pPr>
      <w:r>
        <w:rPr>
          <w:sz w:val="22"/>
        </w:rPr>
        <w:t>“Syriac Christian Perspectives on Islam.” Williams College, Nov., 2006.</w:t>
      </w:r>
    </w:p>
    <w:p w14:paraId="5C26E3A2" w14:textId="77777777" w:rsidR="0059175B" w:rsidRDefault="0059175B" w:rsidP="0059175B">
      <w:pPr>
        <w:pStyle w:val="BodyTextIndent2"/>
        <w:ind w:right="-360"/>
        <w:rPr>
          <w:sz w:val="22"/>
        </w:rPr>
      </w:pPr>
      <w:r>
        <w:rPr>
          <w:sz w:val="22"/>
        </w:rPr>
        <w:t>“Kissing and the Origenist Controversy.” University of Toronto, Dec., 2005.</w:t>
      </w:r>
    </w:p>
    <w:p w14:paraId="5AF79B36" w14:textId="77777777" w:rsidR="0059175B" w:rsidRDefault="0059175B" w:rsidP="0059175B">
      <w:pPr>
        <w:pStyle w:val="BodyTextIndent2"/>
        <w:ind w:right="-360"/>
        <w:rPr>
          <w:sz w:val="22"/>
        </w:rPr>
      </w:pPr>
      <w:r>
        <w:rPr>
          <w:sz w:val="22"/>
        </w:rPr>
        <w:t>“Ritual Kissing and Early Christian Distinction.“ Amherst College, Dec., 2003.</w:t>
      </w:r>
    </w:p>
    <w:p w14:paraId="680A4CE4" w14:textId="77777777" w:rsidR="0059175B" w:rsidRDefault="0059175B" w:rsidP="0059175B">
      <w:pPr>
        <w:pStyle w:val="BodyTextIndent2"/>
        <w:ind w:right="-360"/>
        <w:rPr>
          <w:sz w:val="22"/>
        </w:rPr>
      </w:pPr>
    </w:p>
    <w:p w14:paraId="6E34C4B5" w14:textId="77777777" w:rsidR="0059175B" w:rsidRDefault="0059175B" w:rsidP="0059175B">
      <w:pPr>
        <w:pStyle w:val="Heading1"/>
        <w:spacing w:line="240" w:lineRule="auto"/>
      </w:pPr>
    </w:p>
    <w:p w14:paraId="796B3396" w14:textId="77777777" w:rsidR="0059175B" w:rsidRDefault="0059175B" w:rsidP="0059175B">
      <w:pPr>
        <w:pStyle w:val="Heading1"/>
        <w:spacing w:line="240" w:lineRule="auto"/>
      </w:pPr>
      <w:r>
        <w:t>Interviews</w:t>
      </w:r>
    </w:p>
    <w:p w14:paraId="20A6E79F" w14:textId="77777777" w:rsidR="0059175B" w:rsidRPr="00546DDD" w:rsidRDefault="0059175B" w:rsidP="0059175B">
      <w:pPr>
        <w:pStyle w:val="BodyTextIndent2"/>
        <w:ind w:right="-360"/>
        <w:rPr>
          <w:sz w:val="22"/>
        </w:rPr>
      </w:pPr>
      <w:r>
        <w:rPr>
          <w:sz w:val="22"/>
        </w:rPr>
        <w:t xml:space="preserve">“Using the Power of Computing to Understand the Interactions of Early Christians and Muslims” by Eric Goldsheider in </w:t>
      </w:r>
      <w:r>
        <w:rPr>
          <w:i/>
          <w:sz w:val="22"/>
        </w:rPr>
        <w:t>Insight</w:t>
      </w:r>
      <w:r>
        <w:rPr>
          <w:sz w:val="22"/>
        </w:rPr>
        <w:t>.</w:t>
      </w:r>
    </w:p>
    <w:p w14:paraId="3E10886B" w14:textId="77777777" w:rsidR="0059175B" w:rsidRDefault="0059175B" w:rsidP="0059175B">
      <w:pPr>
        <w:pStyle w:val="BodyTextIndent2"/>
        <w:ind w:right="-360"/>
        <w:rPr>
          <w:sz w:val="22"/>
        </w:rPr>
      </w:pPr>
      <w:r>
        <w:rPr>
          <w:sz w:val="22"/>
        </w:rPr>
        <w:t xml:space="preserve">“Christian-Muslim History Not All Hostile” by Rich Barlow in </w:t>
      </w:r>
      <w:r>
        <w:rPr>
          <w:i/>
          <w:sz w:val="22"/>
        </w:rPr>
        <w:t>The Boston Globe</w:t>
      </w:r>
    </w:p>
    <w:p w14:paraId="1B4E398E" w14:textId="77777777" w:rsidR="0059175B" w:rsidRPr="00546DDD" w:rsidRDefault="0059175B" w:rsidP="0059175B">
      <w:pPr>
        <w:pStyle w:val="BodyTextIndent2"/>
        <w:ind w:right="-360"/>
        <w:rPr>
          <w:sz w:val="22"/>
        </w:rPr>
      </w:pPr>
      <w:r>
        <w:rPr>
          <w:sz w:val="22"/>
        </w:rPr>
        <w:t xml:space="preserve">“Pucker Up” by Martin Marty in </w:t>
      </w:r>
      <w:r>
        <w:rPr>
          <w:i/>
          <w:sz w:val="22"/>
        </w:rPr>
        <w:t>The Christian Century</w:t>
      </w:r>
      <w:r>
        <w:rPr>
          <w:sz w:val="22"/>
        </w:rPr>
        <w:t>.</w:t>
      </w:r>
    </w:p>
    <w:p w14:paraId="2302B768" w14:textId="77777777" w:rsidR="0059175B" w:rsidRPr="00546DDD" w:rsidRDefault="0059175B" w:rsidP="0059175B">
      <w:pPr>
        <w:pStyle w:val="BodyTextIndent2"/>
        <w:ind w:left="0" w:right="-360" w:firstLine="0"/>
        <w:rPr>
          <w:sz w:val="22"/>
        </w:rPr>
      </w:pPr>
      <w:r>
        <w:rPr>
          <w:sz w:val="22"/>
        </w:rPr>
        <w:t xml:space="preserve">“Kiss and Tell the Gospel” by Bethany Pledge in </w:t>
      </w:r>
      <w:r>
        <w:rPr>
          <w:i/>
          <w:sz w:val="22"/>
        </w:rPr>
        <w:t>Christianity Today On-Line</w:t>
      </w:r>
      <w:r>
        <w:rPr>
          <w:sz w:val="22"/>
        </w:rPr>
        <w:t>.</w:t>
      </w:r>
    </w:p>
    <w:p w14:paraId="3A42DAD0" w14:textId="77777777" w:rsidR="0059175B" w:rsidRPr="00546DDD" w:rsidRDefault="0059175B" w:rsidP="0059175B">
      <w:pPr>
        <w:pStyle w:val="BodyTextIndent2"/>
        <w:ind w:right="-360"/>
        <w:rPr>
          <w:sz w:val="22"/>
        </w:rPr>
      </w:pPr>
      <w:r>
        <w:rPr>
          <w:sz w:val="22"/>
        </w:rPr>
        <w:t xml:space="preserve">“Ritual Kissing Key for Early Christians” by Rich Barlow in </w:t>
      </w:r>
      <w:r>
        <w:rPr>
          <w:i/>
          <w:sz w:val="22"/>
        </w:rPr>
        <w:t>The Boston Globe</w:t>
      </w:r>
      <w:r>
        <w:rPr>
          <w:sz w:val="22"/>
        </w:rPr>
        <w:t>.</w:t>
      </w:r>
    </w:p>
    <w:p w14:paraId="31D122B9" w14:textId="77777777" w:rsidR="0059175B" w:rsidRPr="00546DDD" w:rsidRDefault="0059175B" w:rsidP="0059175B">
      <w:pPr>
        <w:pStyle w:val="BodyTextIndent2"/>
        <w:ind w:right="-360"/>
        <w:rPr>
          <w:sz w:val="22"/>
        </w:rPr>
      </w:pPr>
      <w:r>
        <w:rPr>
          <w:sz w:val="22"/>
        </w:rPr>
        <w:t xml:space="preserve">“Evolution of the Kiss” by Ronni Gordan in </w:t>
      </w:r>
      <w:r>
        <w:rPr>
          <w:i/>
          <w:sz w:val="22"/>
        </w:rPr>
        <w:t>The Springfield Republican</w:t>
      </w:r>
      <w:r>
        <w:rPr>
          <w:sz w:val="22"/>
        </w:rPr>
        <w:t>.</w:t>
      </w:r>
    </w:p>
    <w:p w14:paraId="3F2DDFC9" w14:textId="77777777" w:rsidR="0059175B" w:rsidRDefault="0059175B" w:rsidP="0059175B">
      <w:pPr>
        <w:rPr>
          <w:b/>
          <w:sz w:val="22"/>
        </w:rPr>
      </w:pPr>
    </w:p>
    <w:p w14:paraId="5DEEEDEC" w14:textId="77777777" w:rsidR="0059175B" w:rsidRDefault="0059175B" w:rsidP="0059175B">
      <w:pPr>
        <w:rPr>
          <w:b/>
          <w:sz w:val="22"/>
        </w:rPr>
      </w:pPr>
    </w:p>
    <w:p w14:paraId="322A50A6" w14:textId="77777777" w:rsidR="0059175B" w:rsidRDefault="0059175B" w:rsidP="0059175B">
      <w:pPr>
        <w:pStyle w:val="Heading1"/>
        <w:spacing w:line="240" w:lineRule="auto"/>
      </w:pPr>
      <w:r>
        <w:t>Conference Presentations</w:t>
      </w:r>
    </w:p>
    <w:p w14:paraId="1C64C8F3" w14:textId="77777777" w:rsidR="0059175B" w:rsidRDefault="0059175B" w:rsidP="0059175B">
      <w:pPr>
        <w:pStyle w:val="ChapterHeading"/>
        <w:tabs>
          <w:tab w:val="left" w:pos="8190"/>
        </w:tabs>
        <w:ind w:left="360" w:right="-907" w:hanging="360"/>
        <w:jc w:val="left"/>
        <w:rPr>
          <w:b w:val="0"/>
          <w:sz w:val="22"/>
        </w:rPr>
      </w:pPr>
      <w:r>
        <w:rPr>
          <w:b w:val="0"/>
          <w:sz w:val="22"/>
        </w:rPr>
        <w:t>“Automatically Generated Dynamic Script Charts.” Oxford Patristics Conference. Aug., 2015.</w:t>
      </w:r>
    </w:p>
    <w:p w14:paraId="617DC12E" w14:textId="77777777" w:rsidR="0059175B" w:rsidRDefault="0059175B" w:rsidP="0059175B">
      <w:pPr>
        <w:pStyle w:val="ChapterHeading"/>
        <w:tabs>
          <w:tab w:val="left" w:pos="8190"/>
        </w:tabs>
        <w:ind w:left="360" w:right="-907" w:hanging="360"/>
        <w:jc w:val="left"/>
        <w:rPr>
          <w:b w:val="0"/>
          <w:sz w:val="22"/>
        </w:rPr>
      </w:pPr>
      <w:r>
        <w:rPr>
          <w:b w:val="0"/>
          <w:sz w:val="22"/>
        </w:rPr>
        <w:t>“Know Thy Enemy.” Society of Biblical Literature. Nov., 2013.</w:t>
      </w:r>
    </w:p>
    <w:p w14:paraId="3068F6AD" w14:textId="77777777" w:rsidR="0059175B" w:rsidRDefault="0059175B" w:rsidP="0059175B">
      <w:pPr>
        <w:pStyle w:val="ChapterHeading"/>
        <w:tabs>
          <w:tab w:val="left" w:pos="8190"/>
        </w:tabs>
        <w:ind w:left="360" w:right="-907" w:hanging="360"/>
        <w:jc w:val="left"/>
        <w:rPr>
          <w:b w:val="0"/>
          <w:sz w:val="22"/>
        </w:rPr>
      </w:pPr>
      <w:r>
        <w:rPr>
          <w:b w:val="0"/>
          <w:sz w:val="22"/>
        </w:rPr>
        <w:t>“Digital Analyzing of Ancient Handwriting.” North American Patristics Conference. May, 2013.</w:t>
      </w:r>
    </w:p>
    <w:p w14:paraId="45CC1314" w14:textId="77777777" w:rsidR="0059175B" w:rsidRDefault="0059175B" w:rsidP="0059175B">
      <w:pPr>
        <w:pStyle w:val="ChapterHeading"/>
        <w:tabs>
          <w:tab w:val="left" w:pos="8190"/>
        </w:tabs>
        <w:ind w:left="360" w:right="-907" w:hanging="360"/>
        <w:jc w:val="left"/>
        <w:rPr>
          <w:b w:val="0"/>
          <w:sz w:val="22"/>
        </w:rPr>
      </w:pPr>
      <w:r>
        <w:rPr>
          <w:b w:val="0"/>
          <w:sz w:val="22"/>
        </w:rPr>
        <w:t>“Digital Analysis of Syriac Manuscripts.” Ancient Religion/Modern Technology. Feb., 2012.</w:t>
      </w:r>
    </w:p>
    <w:p w14:paraId="4104C400" w14:textId="77777777" w:rsidR="0059175B" w:rsidRDefault="0059175B" w:rsidP="0059175B">
      <w:pPr>
        <w:pStyle w:val="ChapterHeading"/>
        <w:tabs>
          <w:tab w:val="left" w:pos="8190"/>
        </w:tabs>
        <w:ind w:left="360" w:right="-907" w:hanging="360"/>
        <w:jc w:val="left"/>
        <w:rPr>
          <w:b w:val="0"/>
          <w:sz w:val="22"/>
        </w:rPr>
      </w:pPr>
      <w:r>
        <w:rPr>
          <w:b w:val="0"/>
          <w:sz w:val="22"/>
        </w:rPr>
        <w:t>“Materializing Orthodoxy.</w:t>
      </w:r>
      <w:r w:rsidRPr="00361224">
        <w:rPr>
          <w:b w:val="0"/>
          <w:sz w:val="22"/>
        </w:rPr>
        <w:t>” Society of Biblical Literature. Nov., 2011.</w:t>
      </w:r>
    </w:p>
    <w:p w14:paraId="6EE016C1" w14:textId="77777777" w:rsidR="0059175B" w:rsidRDefault="0059175B" w:rsidP="0059175B">
      <w:pPr>
        <w:pStyle w:val="ChapterHeading"/>
        <w:tabs>
          <w:tab w:val="left" w:pos="8190"/>
        </w:tabs>
        <w:ind w:left="360" w:right="-907" w:hanging="360"/>
        <w:jc w:val="left"/>
        <w:rPr>
          <w:b w:val="0"/>
          <w:sz w:val="22"/>
        </w:rPr>
      </w:pPr>
      <w:r>
        <w:rPr>
          <w:b w:val="0"/>
          <w:sz w:val="22"/>
        </w:rPr>
        <w:t>“Computer Assisted Paleography of Manuscripts.“ Oxford Patristics Conference. Aug., 2011.</w:t>
      </w:r>
    </w:p>
    <w:p w14:paraId="25D5D364" w14:textId="77777777" w:rsidR="0059175B" w:rsidRDefault="0059175B" w:rsidP="0059175B">
      <w:pPr>
        <w:pStyle w:val="ChapterHeading"/>
        <w:tabs>
          <w:tab w:val="left" w:pos="8190"/>
        </w:tabs>
        <w:ind w:left="360" w:right="-907" w:hanging="360"/>
        <w:jc w:val="left"/>
        <w:rPr>
          <w:b w:val="0"/>
          <w:sz w:val="22"/>
        </w:rPr>
      </w:pPr>
      <w:r>
        <w:rPr>
          <w:b w:val="0"/>
          <w:sz w:val="22"/>
        </w:rPr>
        <w:t>“Marking Heresy.” North American Patristics Conference. May, 2010.</w:t>
      </w:r>
    </w:p>
    <w:p w14:paraId="171B5EC0" w14:textId="77777777" w:rsidR="0059175B" w:rsidRDefault="0059175B" w:rsidP="0059175B">
      <w:pPr>
        <w:pStyle w:val="ChapterHeading"/>
        <w:tabs>
          <w:tab w:val="left" w:pos="8190"/>
        </w:tabs>
        <w:ind w:left="360" w:right="-907" w:hanging="360"/>
        <w:jc w:val="left"/>
        <w:rPr>
          <w:b w:val="0"/>
          <w:sz w:val="22"/>
        </w:rPr>
      </w:pPr>
      <w:r>
        <w:rPr>
          <w:b w:val="0"/>
          <w:sz w:val="22"/>
        </w:rPr>
        <w:t>“How to Tell a Heretic When You Read One.” MARCO Manuscript Workshop.</w:t>
      </w:r>
      <w:r w:rsidRPr="00240D41">
        <w:rPr>
          <w:b w:val="0"/>
          <w:sz w:val="22"/>
        </w:rPr>
        <w:t xml:space="preserve"> </w:t>
      </w:r>
      <w:r>
        <w:rPr>
          <w:b w:val="0"/>
          <w:sz w:val="22"/>
        </w:rPr>
        <w:t>Feb.</w:t>
      </w:r>
      <w:r w:rsidRPr="00240D41">
        <w:rPr>
          <w:b w:val="0"/>
          <w:sz w:val="22"/>
        </w:rPr>
        <w:t xml:space="preserve">, </w:t>
      </w:r>
      <w:r>
        <w:rPr>
          <w:b w:val="0"/>
          <w:sz w:val="22"/>
        </w:rPr>
        <w:t>2010</w:t>
      </w:r>
      <w:r w:rsidRPr="00240D41">
        <w:rPr>
          <w:b w:val="0"/>
          <w:sz w:val="22"/>
        </w:rPr>
        <w:t>.</w:t>
      </w:r>
    </w:p>
    <w:p w14:paraId="100EA0CD" w14:textId="77777777" w:rsidR="0059175B" w:rsidRDefault="0059175B" w:rsidP="0059175B">
      <w:pPr>
        <w:pStyle w:val="ChapterHeading"/>
        <w:tabs>
          <w:tab w:val="left" w:pos="8190"/>
        </w:tabs>
        <w:ind w:left="360" w:right="-907" w:hanging="360"/>
        <w:jc w:val="left"/>
        <w:rPr>
          <w:b w:val="0"/>
          <w:sz w:val="22"/>
        </w:rPr>
      </w:pPr>
      <w:r>
        <w:rPr>
          <w:b w:val="0"/>
          <w:sz w:val="22"/>
        </w:rPr>
        <w:t>“Feminist Pedagogy.” What Does it Mean to Be an Educated Woman. Oct., 2009.</w:t>
      </w:r>
    </w:p>
    <w:p w14:paraId="1C3BA307" w14:textId="77777777" w:rsidR="0059175B" w:rsidRDefault="0059175B" w:rsidP="0059175B">
      <w:pPr>
        <w:pStyle w:val="ChapterHeading"/>
        <w:tabs>
          <w:tab w:val="left" w:pos="8190"/>
        </w:tabs>
        <w:ind w:left="360" w:right="-907" w:hanging="360"/>
        <w:jc w:val="left"/>
        <w:rPr>
          <w:b w:val="0"/>
          <w:sz w:val="22"/>
        </w:rPr>
      </w:pPr>
      <w:r>
        <w:rPr>
          <w:b w:val="0"/>
          <w:sz w:val="22"/>
        </w:rPr>
        <w:t xml:space="preserve">“God’s War and His Warriors.” </w:t>
      </w:r>
      <w:r w:rsidRPr="00CD0925">
        <w:rPr>
          <w:b w:val="0"/>
          <w:sz w:val="22"/>
        </w:rPr>
        <w:t xml:space="preserve">Just Wars, Holy Wars, </w:t>
      </w:r>
      <w:r>
        <w:rPr>
          <w:b w:val="0"/>
          <w:sz w:val="22"/>
        </w:rPr>
        <w:t>&amp;</w:t>
      </w:r>
      <w:r w:rsidRPr="00CD0925">
        <w:rPr>
          <w:b w:val="0"/>
          <w:sz w:val="22"/>
        </w:rPr>
        <w:t xml:space="preserve"> Jihads</w:t>
      </w:r>
      <w:r>
        <w:rPr>
          <w:b w:val="0"/>
          <w:sz w:val="22"/>
        </w:rPr>
        <w:t>. Oct., 2008.</w:t>
      </w:r>
    </w:p>
    <w:p w14:paraId="36EA131E" w14:textId="77777777" w:rsidR="0059175B" w:rsidRPr="00240D41" w:rsidRDefault="0059175B" w:rsidP="0059175B">
      <w:pPr>
        <w:pStyle w:val="ChapterHeading"/>
        <w:tabs>
          <w:tab w:val="left" w:pos="8190"/>
        </w:tabs>
        <w:ind w:left="360" w:right="-907" w:hanging="360"/>
        <w:jc w:val="left"/>
        <w:rPr>
          <w:b w:val="0"/>
          <w:sz w:val="22"/>
        </w:rPr>
      </w:pPr>
      <w:r w:rsidRPr="00240D41">
        <w:rPr>
          <w:b w:val="0"/>
          <w:sz w:val="22"/>
        </w:rPr>
        <w:t>“Monks, Manuscripts, and Muslims.” North American Patristics Conference. June, 2008.</w:t>
      </w:r>
    </w:p>
    <w:p w14:paraId="4CEC3BFE" w14:textId="77777777" w:rsidR="0059175B" w:rsidRPr="00240D41" w:rsidRDefault="0059175B" w:rsidP="0059175B">
      <w:pPr>
        <w:pStyle w:val="ChapterHeading"/>
        <w:tabs>
          <w:tab w:val="left" w:pos="8190"/>
        </w:tabs>
        <w:ind w:left="360" w:right="-907" w:hanging="360"/>
        <w:jc w:val="left"/>
        <w:rPr>
          <w:b w:val="0"/>
          <w:sz w:val="22"/>
        </w:rPr>
      </w:pPr>
      <w:r w:rsidRPr="00240D41">
        <w:rPr>
          <w:b w:val="0"/>
          <w:sz w:val="22"/>
        </w:rPr>
        <w:t xml:space="preserve">“Partial Analysis.” MARCO Manuscript Workshop, </w:t>
      </w:r>
      <w:r>
        <w:rPr>
          <w:b w:val="0"/>
          <w:sz w:val="22"/>
        </w:rPr>
        <w:t>Feb.</w:t>
      </w:r>
      <w:r w:rsidRPr="00240D41">
        <w:rPr>
          <w:b w:val="0"/>
          <w:sz w:val="22"/>
        </w:rPr>
        <w:t>, 2008.</w:t>
      </w:r>
    </w:p>
    <w:p w14:paraId="1DC64DCD" w14:textId="77777777" w:rsidR="0059175B" w:rsidRDefault="0059175B" w:rsidP="0059175B">
      <w:pPr>
        <w:pStyle w:val="ChapterHeading"/>
        <w:tabs>
          <w:tab w:val="left" w:pos="8190"/>
        </w:tabs>
        <w:ind w:left="360" w:right="-907" w:hanging="360"/>
        <w:jc w:val="left"/>
        <w:rPr>
          <w:b w:val="0"/>
          <w:sz w:val="22"/>
        </w:rPr>
      </w:pPr>
      <w:r>
        <w:rPr>
          <w:b w:val="0"/>
          <w:sz w:val="22"/>
        </w:rPr>
        <w:t>“Piety &amp; the Pumice Stone.” Oxford Patristics Conference. Aug., 2007.</w:t>
      </w:r>
    </w:p>
    <w:p w14:paraId="5BA372BC" w14:textId="77777777" w:rsidR="0059175B" w:rsidRDefault="0059175B" w:rsidP="0059175B">
      <w:pPr>
        <w:pStyle w:val="ChapterHeading"/>
        <w:tabs>
          <w:tab w:val="left" w:pos="8190"/>
        </w:tabs>
        <w:ind w:left="360" w:right="-907" w:hanging="360"/>
        <w:jc w:val="left"/>
        <w:rPr>
          <w:b w:val="0"/>
          <w:sz w:val="22"/>
        </w:rPr>
      </w:pPr>
      <w:r>
        <w:rPr>
          <w:b w:val="0"/>
          <w:sz w:val="22"/>
        </w:rPr>
        <w:t xml:space="preserve">“Arabs, Muslims, and Islam in the </w:t>
      </w:r>
      <w:r>
        <w:rPr>
          <w:b w:val="0"/>
          <w:i/>
          <w:sz w:val="22"/>
        </w:rPr>
        <w:t>Book of Governors</w:t>
      </w:r>
      <w:r>
        <w:rPr>
          <w:b w:val="0"/>
          <w:sz w:val="22"/>
        </w:rPr>
        <w:t>.” Syriac Symposium 5. June, 2007.</w:t>
      </w:r>
    </w:p>
    <w:p w14:paraId="28757828" w14:textId="77777777" w:rsidR="0059175B" w:rsidRDefault="0059175B" w:rsidP="0059175B">
      <w:pPr>
        <w:pStyle w:val="ChapterHeading"/>
        <w:tabs>
          <w:tab w:val="left" w:pos="8190"/>
        </w:tabs>
        <w:ind w:left="360" w:right="-907" w:hanging="360"/>
        <w:jc w:val="left"/>
        <w:rPr>
          <w:b w:val="0"/>
          <w:sz w:val="22"/>
        </w:rPr>
      </w:pPr>
      <w:r>
        <w:rPr>
          <w:b w:val="0"/>
          <w:sz w:val="22"/>
        </w:rPr>
        <w:t>“Beyond Add &amp; Stir: Teaching Syriac Christianity.” Dorushe Syriac Conference. Feb., 2006.</w:t>
      </w:r>
    </w:p>
    <w:p w14:paraId="3D8F528D" w14:textId="77777777" w:rsidR="0059175B" w:rsidRDefault="0059175B" w:rsidP="0059175B">
      <w:pPr>
        <w:pStyle w:val="ChapterHeading"/>
        <w:tabs>
          <w:tab w:val="left" w:pos="8190"/>
        </w:tabs>
        <w:ind w:left="360" w:right="-907" w:hanging="360"/>
        <w:jc w:val="left"/>
        <w:rPr>
          <w:b w:val="0"/>
          <w:sz w:val="22"/>
        </w:rPr>
      </w:pPr>
      <w:r>
        <w:rPr>
          <w:b w:val="0"/>
          <w:sz w:val="22"/>
        </w:rPr>
        <w:t xml:space="preserve">“Possession &amp; Polemic in the </w:t>
      </w:r>
      <w:r>
        <w:rPr>
          <w:b w:val="0"/>
          <w:i/>
          <w:sz w:val="22"/>
        </w:rPr>
        <w:t>Qenneshre Frag</w:t>
      </w:r>
      <w:r>
        <w:rPr>
          <w:b w:val="0"/>
          <w:sz w:val="22"/>
        </w:rPr>
        <w:t>.” North American Patristics Conference. June, 2005.</w:t>
      </w:r>
    </w:p>
    <w:p w14:paraId="3E5EB1A8" w14:textId="77777777" w:rsidR="0059175B" w:rsidRDefault="0059175B" w:rsidP="0059175B">
      <w:pPr>
        <w:pStyle w:val="ChapterHeading"/>
        <w:tabs>
          <w:tab w:val="left" w:pos="8190"/>
        </w:tabs>
        <w:ind w:left="360" w:right="-907" w:hanging="360"/>
        <w:jc w:val="left"/>
        <w:rPr>
          <w:b w:val="0"/>
          <w:sz w:val="22"/>
        </w:rPr>
      </w:pPr>
      <w:r>
        <w:rPr>
          <w:b w:val="0"/>
          <w:sz w:val="22"/>
        </w:rPr>
        <w:t>“When Demons Go Bad.” NEH Faculty Seminar. July, 2004.</w:t>
      </w:r>
    </w:p>
    <w:p w14:paraId="51D249FB" w14:textId="77777777" w:rsidR="0059175B" w:rsidRDefault="0059175B" w:rsidP="0059175B">
      <w:pPr>
        <w:pStyle w:val="ChapterHeading"/>
        <w:tabs>
          <w:tab w:val="left" w:pos="8190"/>
        </w:tabs>
        <w:ind w:left="360" w:right="-907" w:hanging="360"/>
        <w:jc w:val="left"/>
        <w:rPr>
          <w:b w:val="0"/>
          <w:sz w:val="22"/>
        </w:rPr>
      </w:pPr>
      <w:r>
        <w:rPr>
          <w:b w:val="0"/>
          <w:sz w:val="22"/>
        </w:rPr>
        <w:t>“Christianity, Scripture, &amp; the Islamic Conquests.” Society of Biblical Literature. Nov. 2003.</w:t>
      </w:r>
    </w:p>
    <w:p w14:paraId="0B6CF4C2" w14:textId="77777777" w:rsidR="0059175B" w:rsidRDefault="0059175B" w:rsidP="0059175B">
      <w:pPr>
        <w:pStyle w:val="ChapterHeading"/>
        <w:tabs>
          <w:tab w:val="left" w:pos="8190"/>
        </w:tabs>
        <w:ind w:left="360" w:right="-907" w:hanging="360"/>
        <w:jc w:val="left"/>
        <w:rPr>
          <w:b w:val="0"/>
          <w:sz w:val="22"/>
        </w:rPr>
      </w:pPr>
      <w:r>
        <w:rPr>
          <w:b w:val="0"/>
          <w:sz w:val="22"/>
        </w:rPr>
        <w:t>“Syriac Responses to the Islamic Conquests.” American Academy of Religions. Nov., 2003.</w:t>
      </w:r>
    </w:p>
    <w:p w14:paraId="6DF67065" w14:textId="77777777" w:rsidR="0059175B" w:rsidRDefault="0059175B" w:rsidP="0059175B">
      <w:pPr>
        <w:pStyle w:val="ChapterHeading"/>
        <w:tabs>
          <w:tab w:val="left" w:pos="8190"/>
        </w:tabs>
        <w:ind w:left="360" w:right="-907" w:hanging="360"/>
        <w:jc w:val="left"/>
        <w:rPr>
          <w:b w:val="0"/>
          <w:sz w:val="22"/>
        </w:rPr>
      </w:pPr>
      <w:r>
        <w:rPr>
          <w:b w:val="0"/>
          <w:sz w:val="22"/>
        </w:rPr>
        <w:t>“Ritual Kissing, Purity, &amp; Early Christianity.” Oxford Patristics Conference. Aug., 2003.</w:t>
      </w:r>
    </w:p>
    <w:p w14:paraId="2242BC31" w14:textId="77777777" w:rsidR="0059175B" w:rsidRDefault="0059175B" w:rsidP="0059175B">
      <w:pPr>
        <w:pStyle w:val="ChapterHeading"/>
        <w:tabs>
          <w:tab w:val="left" w:pos="8190"/>
        </w:tabs>
        <w:ind w:left="360" w:right="-907" w:hanging="360"/>
        <w:jc w:val="left"/>
        <w:rPr>
          <w:b w:val="0"/>
          <w:sz w:val="22"/>
        </w:rPr>
      </w:pPr>
      <w:r>
        <w:rPr>
          <w:b w:val="0"/>
          <w:sz w:val="22"/>
        </w:rPr>
        <w:t xml:space="preserve">“Syriac Explanation of the Islamic Conquests.” Interdisciplinary Approaches to Islam. Feb., 2003. </w:t>
      </w:r>
    </w:p>
    <w:p w14:paraId="753A740C" w14:textId="77777777" w:rsidR="0059175B" w:rsidRDefault="0059175B" w:rsidP="0059175B">
      <w:pPr>
        <w:pStyle w:val="ChapterHeading"/>
        <w:tabs>
          <w:tab w:val="left" w:pos="8190"/>
        </w:tabs>
        <w:ind w:left="360" w:right="-907" w:hanging="360"/>
        <w:jc w:val="left"/>
        <w:rPr>
          <w:b w:val="0"/>
          <w:sz w:val="22"/>
        </w:rPr>
      </w:pPr>
      <w:r>
        <w:rPr>
          <w:b w:val="0"/>
          <w:sz w:val="22"/>
        </w:rPr>
        <w:t>“What I Wish I Knew Then.” Panelist, Society of Biblical Literature. Nov., 2002.</w:t>
      </w:r>
    </w:p>
    <w:p w14:paraId="5E82DECD" w14:textId="77777777" w:rsidR="0059175B" w:rsidRDefault="0059175B" w:rsidP="0059175B">
      <w:pPr>
        <w:pStyle w:val="ChapterHeading"/>
        <w:tabs>
          <w:tab w:val="left" w:pos="8190"/>
        </w:tabs>
        <w:ind w:left="360" w:right="-900" w:hanging="360"/>
        <w:jc w:val="left"/>
        <w:rPr>
          <w:b w:val="0"/>
          <w:sz w:val="22"/>
        </w:rPr>
      </w:pPr>
      <w:r>
        <w:rPr>
          <w:b w:val="0"/>
          <w:sz w:val="22"/>
        </w:rPr>
        <w:t>“Ritual Kissing &amp; Social Boundaries.” Poster Session, Society of Biblical Literature. Nov., 1999.</w:t>
      </w:r>
    </w:p>
    <w:p w14:paraId="5DAA54C8" w14:textId="77777777" w:rsidR="0059175B" w:rsidRDefault="0059175B" w:rsidP="0059175B">
      <w:pPr>
        <w:pStyle w:val="ChapterHeading"/>
        <w:tabs>
          <w:tab w:val="left" w:pos="8190"/>
        </w:tabs>
        <w:ind w:left="360" w:right="-900" w:hanging="360"/>
        <w:jc w:val="left"/>
        <w:rPr>
          <w:b w:val="0"/>
          <w:sz w:val="22"/>
        </w:rPr>
      </w:pPr>
      <w:r>
        <w:rPr>
          <w:b w:val="0"/>
          <w:sz w:val="22"/>
        </w:rPr>
        <w:t xml:space="preserve">“Kissing &amp; Early Christian Group Cohesion.” American Academy of Religion. Nov., 1998. </w:t>
      </w:r>
    </w:p>
    <w:p w14:paraId="6A837597" w14:textId="77777777" w:rsidR="0059175B" w:rsidRDefault="0059175B" w:rsidP="0059175B">
      <w:pPr>
        <w:pStyle w:val="ChapterHeading"/>
        <w:tabs>
          <w:tab w:val="left" w:pos="8190"/>
        </w:tabs>
        <w:ind w:left="360" w:right="-900" w:hanging="360"/>
        <w:jc w:val="left"/>
        <w:rPr>
          <w:b w:val="0"/>
          <w:sz w:val="22"/>
        </w:rPr>
      </w:pPr>
      <w:r>
        <w:rPr>
          <w:b w:val="0"/>
          <w:sz w:val="22"/>
        </w:rPr>
        <w:t>“Kissing &amp; Gender Hierarchies.” Duke Women’s Studies Research Conference. Nov., 1998.</w:t>
      </w:r>
    </w:p>
    <w:p w14:paraId="50430223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“Online Discussion for Constructs Studies.” Panelist, American Academy of Religion. Nov.</w:t>
      </w:r>
      <w:r>
        <w:rPr>
          <w:b/>
          <w:sz w:val="22"/>
        </w:rPr>
        <w:t xml:space="preserve">, </w:t>
      </w:r>
      <w:r>
        <w:rPr>
          <w:sz w:val="22"/>
        </w:rPr>
        <w:t>1997.</w:t>
      </w:r>
    </w:p>
    <w:p w14:paraId="35B5E237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 xml:space="preserve">“‘Widows &amp; the </w:t>
      </w:r>
      <w:r w:rsidRPr="00F00C5C">
        <w:rPr>
          <w:i/>
          <w:sz w:val="22"/>
        </w:rPr>
        <w:t>Didascalia</w:t>
      </w:r>
      <w:r>
        <w:rPr>
          <w:sz w:val="22"/>
        </w:rPr>
        <w:t>.” Woman as Widow in Pre-Industrial Societies. May, 1997.</w:t>
      </w:r>
    </w:p>
    <w:p w14:paraId="1DB4283B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“Hippolytus’s Bodies.” Duke Women’s Studies Graduate Research Conference. Jan., 1997.</w:t>
      </w:r>
    </w:p>
    <w:p w14:paraId="23782784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“Praxis as Polemic: The Valentinian Chrism Ritual.” Society of Biblical Literature. Nov.</w:t>
      </w:r>
      <w:r>
        <w:rPr>
          <w:b/>
          <w:sz w:val="22"/>
        </w:rPr>
        <w:t xml:space="preserve">, </w:t>
      </w:r>
      <w:r>
        <w:rPr>
          <w:sz w:val="22"/>
        </w:rPr>
        <w:t>1996.</w:t>
      </w:r>
    </w:p>
    <w:p w14:paraId="5390C2C0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900" w:hanging="360"/>
        <w:rPr>
          <w:sz w:val="22"/>
        </w:rPr>
      </w:pPr>
      <w:r>
        <w:rPr>
          <w:sz w:val="22"/>
        </w:rPr>
        <w:t>“Imaging Inscriptions.” Society of Biblical Literature. Nov.</w:t>
      </w:r>
      <w:r>
        <w:rPr>
          <w:b/>
          <w:sz w:val="22"/>
        </w:rPr>
        <w:t xml:space="preserve">, </w:t>
      </w:r>
      <w:r>
        <w:rPr>
          <w:sz w:val="22"/>
        </w:rPr>
        <w:t>1994.</w:t>
      </w:r>
    </w:p>
    <w:p w14:paraId="738C2ABF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900" w:hanging="360"/>
        <w:rPr>
          <w:sz w:val="22"/>
        </w:rPr>
      </w:pPr>
    </w:p>
    <w:p w14:paraId="6350C9E9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900" w:hanging="360"/>
        <w:rPr>
          <w:sz w:val="22"/>
        </w:rPr>
      </w:pPr>
    </w:p>
    <w:p w14:paraId="2D5ED878" w14:textId="77777777" w:rsidR="0059175B" w:rsidRDefault="0059175B" w:rsidP="0059175B">
      <w:pPr>
        <w:pStyle w:val="Heading3"/>
        <w:spacing w:line="240" w:lineRule="auto"/>
      </w:pPr>
      <w:r>
        <w:t>Stanford University, Teresa Hihn Moore Professor (2017-present)</w:t>
      </w:r>
    </w:p>
    <w:p w14:paraId="2AA351DB" w14:textId="2795346C" w:rsidR="0059175B" w:rsidRDefault="0059175B" w:rsidP="0059175B">
      <w:pPr>
        <w:ind w:right="-360"/>
        <w:rPr>
          <w:sz w:val="22"/>
        </w:rPr>
      </w:pPr>
      <w:r>
        <w:rPr>
          <w:sz w:val="22"/>
        </w:rPr>
        <w:t xml:space="preserve">“What Didn’t Make </w:t>
      </w:r>
      <w:r w:rsidR="00144ACE">
        <w:rPr>
          <w:sz w:val="22"/>
        </w:rPr>
        <w:t>It in the</w:t>
      </w:r>
      <w:r>
        <w:rPr>
          <w:sz w:val="22"/>
        </w:rPr>
        <w:t xml:space="preserve"> Bible” (2017)</w:t>
      </w:r>
      <w:bookmarkStart w:id="0" w:name="_GoBack"/>
      <w:bookmarkEnd w:id="0"/>
    </w:p>
    <w:p w14:paraId="5688055D" w14:textId="77777777" w:rsidR="0059175B" w:rsidRDefault="0059175B" w:rsidP="0059175B">
      <w:pPr>
        <w:rPr>
          <w:sz w:val="22"/>
        </w:rPr>
      </w:pPr>
      <w:r>
        <w:rPr>
          <w:sz w:val="22"/>
        </w:rPr>
        <w:t>“Sex and the Early Church” (2017)</w:t>
      </w:r>
    </w:p>
    <w:p w14:paraId="3B42B393" w14:textId="77777777" w:rsidR="0059175B" w:rsidRDefault="0059175B" w:rsidP="0059175B">
      <w:pPr>
        <w:rPr>
          <w:sz w:val="22"/>
        </w:rPr>
      </w:pPr>
    </w:p>
    <w:p w14:paraId="08EFF2BC" w14:textId="77777777" w:rsidR="0059175B" w:rsidRPr="00594CB9" w:rsidRDefault="0059175B" w:rsidP="0059175B"/>
    <w:p w14:paraId="783FD216" w14:textId="77777777" w:rsidR="0059175B" w:rsidRDefault="0059175B" w:rsidP="0059175B">
      <w:pPr>
        <w:pStyle w:val="Heading3"/>
        <w:spacing w:line="240" w:lineRule="auto"/>
        <w:ind w:left="360" w:hanging="360"/>
      </w:pPr>
      <w:r>
        <w:t xml:space="preserve">Mount Holyoke College: Professor (2014-2016), William R. Kenan, Jr. Chair (2013-present), </w:t>
      </w:r>
      <w:r w:rsidRPr="00240D41">
        <w:t>Associate Professor (2008</w:t>
      </w:r>
      <w:r>
        <w:t>-2014</w:t>
      </w:r>
      <w:r w:rsidRPr="00240D41">
        <w:t>),</w:t>
      </w:r>
      <w:r>
        <w:t xml:space="preserve"> Assistant Professor (2002-2008) </w:t>
      </w:r>
    </w:p>
    <w:p w14:paraId="436B943F" w14:textId="77777777" w:rsidR="0059175B" w:rsidRDefault="0059175B" w:rsidP="0059175B">
      <w:pPr>
        <w:ind w:right="-360"/>
        <w:rPr>
          <w:sz w:val="22"/>
        </w:rPr>
      </w:pPr>
      <w:r>
        <w:rPr>
          <w:sz w:val="22"/>
        </w:rPr>
        <w:t>“Introduction to the New Testament” (2015, 2014, 2013, 2011, 2010, 2006, 2004, 2003, 2002)</w:t>
      </w:r>
    </w:p>
    <w:p w14:paraId="11231147" w14:textId="77777777" w:rsidR="0059175B" w:rsidRDefault="0059175B" w:rsidP="0059175B">
      <w:pPr>
        <w:rPr>
          <w:sz w:val="22"/>
        </w:rPr>
      </w:pPr>
      <w:r>
        <w:rPr>
          <w:sz w:val="22"/>
        </w:rPr>
        <w:t xml:space="preserve">“Introduction to the Hebrew Scripture” (2016, 2014, 2011, 2007, 2005, 2004, 2003) </w:t>
      </w:r>
    </w:p>
    <w:p w14:paraId="095A82D9" w14:textId="77777777" w:rsidR="0059175B" w:rsidRDefault="0059175B" w:rsidP="0059175B">
      <w:pPr>
        <w:rPr>
          <w:sz w:val="22"/>
        </w:rPr>
      </w:pPr>
      <w:r>
        <w:rPr>
          <w:sz w:val="22"/>
        </w:rPr>
        <w:t>“Sex and the Early Church” (2014, 2009, 2007, 2004)</w:t>
      </w:r>
    </w:p>
    <w:p w14:paraId="705A7F31" w14:textId="77777777" w:rsidR="0059175B" w:rsidRDefault="0059175B" w:rsidP="0059175B">
      <w:pPr>
        <w:rPr>
          <w:sz w:val="22"/>
        </w:rPr>
      </w:pPr>
      <w:r>
        <w:rPr>
          <w:sz w:val="22"/>
        </w:rPr>
        <w:t>“What Didn’t Make It in the New Testament” (2016)</w:t>
      </w:r>
    </w:p>
    <w:p w14:paraId="5ACE7C20" w14:textId="77777777" w:rsidR="0059175B" w:rsidRDefault="0059175B" w:rsidP="0059175B">
      <w:pPr>
        <w:rPr>
          <w:sz w:val="22"/>
        </w:rPr>
      </w:pPr>
      <w:r>
        <w:rPr>
          <w:sz w:val="22"/>
        </w:rPr>
        <w:t>“What Didn’t Make It in the Bible” (2015, 2014, 2013, 2003)</w:t>
      </w:r>
    </w:p>
    <w:p w14:paraId="3E7CC53F" w14:textId="77777777" w:rsidR="0059175B" w:rsidRDefault="0059175B" w:rsidP="0059175B">
      <w:pPr>
        <w:rPr>
          <w:sz w:val="22"/>
        </w:rPr>
      </w:pPr>
      <w:r>
        <w:rPr>
          <w:sz w:val="22"/>
        </w:rPr>
        <w:t>“Early Christian-Muslim Relations” (2011, 2010)</w:t>
      </w:r>
    </w:p>
    <w:p w14:paraId="53A7D1C2" w14:textId="77777777" w:rsidR="0059175B" w:rsidRDefault="0059175B" w:rsidP="0059175B">
      <w:pPr>
        <w:rPr>
          <w:sz w:val="22"/>
        </w:rPr>
      </w:pPr>
      <w:r>
        <w:rPr>
          <w:sz w:val="22"/>
        </w:rPr>
        <w:t>“Early Christianity in Conflict” (2006, 2002)</w:t>
      </w:r>
    </w:p>
    <w:p w14:paraId="6826F171" w14:textId="77777777" w:rsidR="0059175B" w:rsidRDefault="0059175B" w:rsidP="0059175B">
      <w:pPr>
        <w:rPr>
          <w:sz w:val="22"/>
        </w:rPr>
      </w:pPr>
      <w:r>
        <w:rPr>
          <w:sz w:val="22"/>
        </w:rPr>
        <w:t>“Early Christianity in Iran and Iraq” (2010)</w:t>
      </w:r>
    </w:p>
    <w:p w14:paraId="39096075" w14:textId="77777777" w:rsidR="0059175B" w:rsidRDefault="0059175B" w:rsidP="0059175B">
      <w:pPr>
        <w:rPr>
          <w:sz w:val="22"/>
        </w:rPr>
      </w:pPr>
      <w:r>
        <w:rPr>
          <w:sz w:val="22"/>
        </w:rPr>
        <w:t>“Women and Early Christianity” (2005)</w:t>
      </w:r>
    </w:p>
    <w:p w14:paraId="37C62B44" w14:textId="77777777" w:rsidR="0059175B" w:rsidRDefault="0059175B" w:rsidP="0059175B">
      <w:pPr>
        <w:rPr>
          <w:sz w:val="22"/>
        </w:rPr>
      </w:pPr>
      <w:r>
        <w:rPr>
          <w:sz w:val="22"/>
        </w:rPr>
        <w:t>“Forging Early Christian Identities” (2004)</w:t>
      </w:r>
    </w:p>
    <w:p w14:paraId="4876A379" w14:textId="77777777" w:rsidR="0059175B" w:rsidRDefault="0059175B" w:rsidP="0059175B">
      <w:pPr>
        <w:rPr>
          <w:sz w:val="22"/>
        </w:rPr>
      </w:pPr>
      <w:r>
        <w:rPr>
          <w:sz w:val="22"/>
        </w:rPr>
        <w:t>“Paul and His Earliest Interpreters” (2003)</w:t>
      </w:r>
    </w:p>
    <w:p w14:paraId="0A6A35A6" w14:textId="77777777" w:rsidR="0059175B" w:rsidRDefault="0059175B" w:rsidP="0059175B">
      <w:pPr>
        <w:rPr>
          <w:sz w:val="22"/>
        </w:rPr>
      </w:pPr>
      <w:r>
        <w:rPr>
          <w:sz w:val="22"/>
        </w:rPr>
        <w:t xml:space="preserve"> </w:t>
      </w:r>
    </w:p>
    <w:p w14:paraId="2798C8DE" w14:textId="77777777" w:rsidR="0059175B" w:rsidRDefault="0059175B" w:rsidP="0059175B">
      <w:pPr>
        <w:rPr>
          <w:sz w:val="22"/>
        </w:rPr>
      </w:pPr>
    </w:p>
    <w:p w14:paraId="2B5EC2E4" w14:textId="77777777" w:rsidR="0059175B" w:rsidRDefault="0059175B" w:rsidP="0059175B">
      <w:pPr>
        <w:pStyle w:val="Heading3"/>
        <w:spacing w:line="240" w:lineRule="auto"/>
      </w:pPr>
      <w:r>
        <w:t>Brandeis University, Postdoctoral Fellow (2001-2002)</w:t>
      </w:r>
    </w:p>
    <w:p w14:paraId="6D67814A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outlineLvl w:val="0"/>
        <w:rPr>
          <w:sz w:val="22"/>
        </w:rPr>
      </w:pPr>
      <w:r>
        <w:rPr>
          <w:sz w:val="22"/>
        </w:rPr>
        <w:t>“Introduction to the New Testament” (2002)</w:t>
      </w:r>
    </w:p>
    <w:p w14:paraId="36D7D344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outlineLvl w:val="0"/>
        <w:rPr>
          <w:sz w:val="22"/>
        </w:rPr>
      </w:pPr>
      <w:r>
        <w:rPr>
          <w:sz w:val="22"/>
        </w:rPr>
        <w:t>“Introduction to Christianity” (2001)</w:t>
      </w:r>
    </w:p>
    <w:p w14:paraId="10D0BA63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720"/>
        <w:outlineLvl w:val="0"/>
        <w:rPr>
          <w:sz w:val="22"/>
        </w:rPr>
      </w:pPr>
    </w:p>
    <w:p w14:paraId="328B23E9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720"/>
        <w:outlineLvl w:val="0"/>
        <w:rPr>
          <w:sz w:val="22"/>
        </w:rPr>
      </w:pPr>
    </w:p>
    <w:p w14:paraId="1EED611C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720"/>
        <w:outlineLvl w:val="0"/>
        <w:rPr>
          <w:b/>
          <w:sz w:val="22"/>
        </w:rPr>
      </w:pPr>
      <w:r>
        <w:rPr>
          <w:b/>
          <w:sz w:val="22"/>
        </w:rPr>
        <w:t>Haverford College, Visiting Assistant Professor (2000-2001)</w:t>
      </w:r>
    </w:p>
    <w:p w14:paraId="13B3433F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outlineLvl w:val="0"/>
        <w:rPr>
          <w:sz w:val="22"/>
        </w:rPr>
      </w:pPr>
      <w:r>
        <w:rPr>
          <w:sz w:val="22"/>
        </w:rPr>
        <w:t xml:space="preserve">“Introduction to Christianity” (2001) </w:t>
      </w:r>
    </w:p>
    <w:p w14:paraId="5F2773B8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outlineLvl w:val="0"/>
        <w:rPr>
          <w:sz w:val="22"/>
        </w:rPr>
      </w:pPr>
      <w:r>
        <w:rPr>
          <w:sz w:val="22"/>
        </w:rPr>
        <w:t>“Forging Early Christian Identity” (2001)</w:t>
      </w:r>
    </w:p>
    <w:p w14:paraId="078F3DA7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outlineLvl w:val="0"/>
        <w:rPr>
          <w:sz w:val="22"/>
        </w:rPr>
      </w:pPr>
      <w:r>
        <w:rPr>
          <w:sz w:val="22"/>
        </w:rPr>
        <w:t>“Gender and Science” (2001)</w:t>
      </w:r>
    </w:p>
    <w:p w14:paraId="1D3CE10C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outlineLvl w:val="0"/>
        <w:rPr>
          <w:sz w:val="22"/>
        </w:rPr>
      </w:pPr>
      <w:r>
        <w:rPr>
          <w:sz w:val="22"/>
        </w:rPr>
        <w:t xml:space="preserve">“Body, Sexuality, and Christianity” (2000) </w:t>
      </w:r>
    </w:p>
    <w:p w14:paraId="439257BC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720"/>
        <w:outlineLvl w:val="0"/>
        <w:rPr>
          <w:sz w:val="22"/>
        </w:rPr>
      </w:pPr>
    </w:p>
    <w:p w14:paraId="603CA0FC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720"/>
        <w:outlineLvl w:val="0"/>
        <w:rPr>
          <w:sz w:val="22"/>
        </w:rPr>
      </w:pPr>
    </w:p>
    <w:p w14:paraId="10F8CDA6" w14:textId="77777777" w:rsidR="0059175B" w:rsidRDefault="0059175B" w:rsidP="0059175B">
      <w:pPr>
        <w:pStyle w:val="Heading3"/>
        <w:spacing w:line="240" w:lineRule="auto"/>
      </w:pPr>
      <w:r>
        <w:t>Bryn Mawr College, Visiting Lecturer (2000)</w:t>
      </w:r>
    </w:p>
    <w:p w14:paraId="33F61493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outlineLvl w:val="0"/>
        <w:rPr>
          <w:sz w:val="22"/>
        </w:rPr>
      </w:pPr>
      <w:r>
        <w:rPr>
          <w:sz w:val="22"/>
        </w:rPr>
        <w:t>“Questioning Gender/Engendering Questions” (2000)</w:t>
      </w:r>
    </w:p>
    <w:p w14:paraId="028018E2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outlineLvl w:val="0"/>
        <w:rPr>
          <w:sz w:val="22"/>
        </w:rPr>
      </w:pPr>
      <w:r>
        <w:rPr>
          <w:sz w:val="22"/>
        </w:rPr>
        <w:t xml:space="preserve">“Gender and Science” (2000) </w:t>
      </w:r>
    </w:p>
    <w:p w14:paraId="0747428A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900"/>
        <w:outlineLvl w:val="0"/>
        <w:rPr>
          <w:sz w:val="22"/>
        </w:rPr>
      </w:pPr>
    </w:p>
    <w:p w14:paraId="53D05098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900"/>
        <w:outlineLvl w:val="0"/>
        <w:rPr>
          <w:sz w:val="22"/>
        </w:rPr>
      </w:pPr>
    </w:p>
    <w:p w14:paraId="79B0CB58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900"/>
        <w:outlineLvl w:val="0"/>
        <w:rPr>
          <w:sz w:val="22"/>
        </w:rPr>
      </w:pPr>
    </w:p>
    <w:p w14:paraId="0E75F4B8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720"/>
        <w:outlineLvl w:val="0"/>
        <w:rPr>
          <w:b/>
          <w:sz w:val="22"/>
        </w:rPr>
      </w:pPr>
      <w:r>
        <w:rPr>
          <w:b/>
          <w:sz w:val="22"/>
        </w:rPr>
        <w:t>Duke University, Instructor, (1998-1999)</w:t>
      </w:r>
    </w:p>
    <w:p w14:paraId="5E39F329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outlineLvl w:val="0"/>
        <w:rPr>
          <w:sz w:val="22"/>
        </w:rPr>
      </w:pPr>
      <w:r>
        <w:rPr>
          <w:sz w:val="22"/>
        </w:rPr>
        <w:t>“Women, Sexuality, and the Christian Tradition” (1999, 1999, 1998)</w:t>
      </w:r>
    </w:p>
    <w:p w14:paraId="70324E33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720" w:hanging="360"/>
        <w:outlineLvl w:val="0"/>
        <w:rPr>
          <w:sz w:val="22"/>
        </w:rPr>
      </w:pPr>
      <w:r>
        <w:rPr>
          <w:sz w:val="22"/>
        </w:rPr>
        <w:t>“Under Construction: Women’s Bodies Ancient and Modern” (1998, 1998)</w:t>
      </w:r>
    </w:p>
    <w:p w14:paraId="54EEE05B" w14:textId="77777777" w:rsidR="0059175B" w:rsidRDefault="0059175B" w:rsidP="0059175B">
      <w:pPr>
        <w:pStyle w:val="Heading1"/>
        <w:spacing w:line="240" w:lineRule="auto"/>
      </w:pPr>
    </w:p>
    <w:p w14:paraId="6B21D733" w14:textId="77777777" w:rsidR="0059175B" w:rsidRPr="004A06EB" w:rsidRDefault="0059175B" w:rsidP="0059175B"/>
    <w:p w14:paraId="0C49BF0F" w14:textId="77777777" w:rsidR="0059175B" w:rsidRDefault="0059175B" w:rsidP="0059175B">
      <w:pPr>
        <w:pStyle w:val="Heading1"/>
        <w:spacing w:line="240" w:lineRule="auto"/>
      </w:pPr>
      <w:r>
        <w:t>Duke University, Teaching Assistant (1996-1998)</w:t>
      </w:r>
    </w:p>
    <w:p w14:paraId="04335BEC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900" w:hanging="360"/>
        <w:rPr>
          <w:sz w:val="22"/>
        </w:rPr>
      </w:pPr>
      <w:r>
        <w:rPr>
          <w:sz w:val="22"/>
        </w:rPr>
        <w:t>“Introduction to Church History” (1997, 1996)</w:t>
      </w:r>
    </w:p>
    <w:p w14:paraId="415A2C6C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900" w:hanging="360"/>
        <w:rPr>
          <w:sz w:val="22"/>
        </w:rPr>
      </w:pPr>
      <w:r>
        <w:rPr>
          <w:sz w:val="22"/>
        </w:rPr>
        <w:t>“Introduction to the New Testament” (1998)</w:t>
      </w:r>
    </w:p>
    <w:p w14:paraId="3B671436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900" w:hanging="360"/>
        <w:rPr>
          <w:sz w:val="22"/>
        </w:rPr>
      </w:pPr>
      <w:r>
        <w:rPr>
          <w:sz w:val="22"/>
        </w:rPr>
        <w:t>“Introduction to the Old Testament” (1997)</w:t>
      </w:r>
    </w:p>
    <w:p w14:paraId="7C7F2172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900" w:hanging="360"/>
        <w:rPr>
          <w:sz w:val="22"/>
        </w:rPr>
      </w:pPr>
      <w:r>
        <w:rPr>
          <w:sz w:val="22"/>
        </w:rPr>
        <w:t>“Catholic Spirituality Through the Ages” (1997)</w:t>
      </w:r>
    </w:p>
    <w:p w14:paraId="34331DB5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900" w:hanging="360"/>
        <w:rPr>
          <w:sz w:val="22"/>
        </w:rPr>
      </w:pPr>
      <w:r>
        <w:rPr>
          <w:sz w:val="22"/>
        </w:rPr>
        <w:t>“Introduction to Women’s Studies” (1997)</w:t>
      </w:r>
    </w:p>
    <w:p w14:paraId="28077602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900"/>
        <w:outlineLvl w:val="0"/>
        <w:rPr>
          <w:b/>
          <w:sz w:val="22"/>
        </w:rPr>
      </w:pPr>
    </w:p>
    <w:p w14:paraId="4146E89E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900"/>
        <w:outlineLvl w:val="0"/>
        <w:rPr>
          <w:b/>
          <w:sz w:val="22"/>
        </w:rPr>
      </w:pPr>
    </w:p>
    <w:p w14:paraId="5856D096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900"/>
        <w:outlineLvl w:val="0"/>
        <w:rPr>
          <w:b/>
          <w:sz w:val="22"/>
        </w:rPr>
      </w:pPr>
      <w:r>
        <w:rPr>
          <w:b/>
          <w:sz w:val="22"/>
        </w:rPr>
        <w:t>Secondary School Teacher (part-time, 1990-1999)</w:t>
      </w:r>
    </w:p>
    <w:p w14:paraId="158CE682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900" w:hanging="360"/>
        <w:rPr>
          <w:sz w:val="22"/>
        </w:rPr>
      </w:pPr>
      <w:r>
        <w:rPr>
          <w:sz w:val="22"/>
        </w:rPr>
        <w:t>Director of Forensics: Durham Academy High School, Durham, NC. (1994-1999)</w:t>
      </w:r>
    </w:p>
    <w:p w14:paraId="5973BECD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900" w:hanging="360"/>
        <w:rPr>
          <w:sz w:val="22"/>
        </w:rPr>
      </w:pPr>
      <w:r>
        <w:rPr>
          <w:sz w:val="22"/>
        </w:rPr>
        <w:t>Debate Coach: Princeton High School, Princeton, NJ. (1991- 1993)</w:t>
      </w:r>
    </w:p>
    <w:p w14:paraId="486B9371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900" w:hanging="360"/>
        <w:rPr>
          <w:sz w:val="22"/>
        </w:rPr>
      </w:pPr>
      <w:r>
        <w:rPr>
          <w:sz w:val="22"/>
        </w:rPr>
        <w:t>Debate and Speech Coach: Pinewood High School, Los Altos, CA. (1990- 1991)</w:t>
      </w:r>
    </w:p>
    <w:p w14:paraId="62042F24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900"/>
        <w:rPr>
          <w:b/>
          <w:sz w:val="22"/>
        </w:rPr>
      </w:pPr>
    </w:p>
    <w:p w14:paraId="559150CB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900"/>
        <w:rPr>
          <w:b/>
          <w:sz w:val="22"/>
        </w:rPr>
      </w:pPr>
    </w:p>
    <w:p w14:paraId="42D557FC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900"/>
        <w:outlineLvl w:val="0"/>
        <w:rPr>
          <w:b/>
          <w:sz w:val="22"/>
        </w:rPr>
      </w:pPr>
      <w:r>
        <w:rPr>
          <w:b/>
          <w:sz w:val="22"/>
        </w:rPr>
        <w:t>Additional Work History (part-time, 1987-1993)</w:t>
      </w:r>
    </w:p>
    <w:p w14:paraId="0D9D2907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Apple Computer, Inc. Sunnyvale, CA. Software Engineer for Apple’s Advanced Technology Group and Classrooms of Tomorrow divisions (Summers 1989-1993)</w:t>
      </w:r>
    </w:p>
    <w:p w14:paraId="613BBA26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Weizmann Institute, Rehovot, Israel. Recombinate DNA research (Summer 1989)</w:t>
      </w:r>
    </w:p>
    <w:p w14:paraId="4B611E05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Palo Alto Veterans Hospital, Palo Alto, CA. Immuno-cytochemistry (Spring 1989)</w:t>
      </w:r>
    </w:p>
    <w:p w14:paraId="67C973F7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900" w:hanging="360"/>
        <w:rPr>
          <w:sz w:val="22"/>
        </w:rPr>
      </w:pPr>
      <w:r>
        <w:rPr>
          <w:sz w:val="22"/>
        </w:rPr>
        <w:t>Ames Research Center, NASA, Mt. View, CA. Electron microscopy (Fall 1987-Spring 1989)</w:t>
      </w:r>
    </w:p>
    <w:p w14:paraId="3672B5E1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900"/>
        <w:outlineLvl w:val="0"/>
        <w:rPr>
          <w:sz w:val="22"/>
        </w:rPr>
      </w:pPr>
    </w:p>
    <w:p w14:paraId="69B848D6" w14:textId="77777777" w:rsidR="0059175B" w:rsidRPr="00964688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720"/>
        <w:outlineLvl w:val="0"/>
        <w:rPr>
          <w:sz w:val="22"/>
        </w:rPr>
      </w:pPr>
    </w:p>
    <w:p w14:paraId="5DCF1A40" w14:textId="77777777" w:rsidR="0059175B" w:rsidRPr="00FB6702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900"/>
        <w:outlineLvl w:val="0"/>
        <w:rPr>
          <w:b/>
          <w:sz w:val="22"/>
        </w:rPr>
      </w:pPr>
      <w:r>
        <w:rPr>
          <w:b/>
          <w:sz w:val="22"/>
        </w:rPr>
        <w:t>Academic Service</w:t>
      </w:r>
    </w:p>
    <w:p w14:paraId="6D2EE14A" w14:textId="09205780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Search Committee Chair</w:t>
      </w:r>
      <w:r w:rsidR="00144ACE">
        <w:rPr>
          <w:sz w:val="22"/>
        </w:rPr>
        <w:t>,</w:t>
      </w:r>
      <w:r>
        <w:rPr>
          <w:sz w:val="22"/>
        </w:rPr>
        <w:t xml:space="preserve"> Open Search in Islamic Studies (2017)</w:t>
      </w:r>
    </w:p>
    <w:p w14:paraId="3A85BE22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Department Chair (2015-2016)</w:t>
      </w:r>
    </w:p>
    <w:p w14:paraId="37DBE7B5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Author of Religion Department’s Mellon Innovation Fund Tenure Track Proposal (2015)</w:t>
      </w:r>
    </w:p>
    <w:p w14:paraId="0A54DDEE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 xml:space="preserve">Advisory Board, </w:t>
      </w:r>
      <w:r>
        <w:rPr>
          <w:i/>
          <w:sz w:val="22"/>
        </w:rPr>
        <w:t>Journal of Early Christian Studies</w:t>
      </w:r>
      <w:r>
        <w:rPr>
          <w:sz w:val="22"/>
        </w:rPr>
        <w:t xml:space="preserve"> (2015-Present)</w:t>
      </w:r>
    </w:p>
    <w:p w14:paraId="74D29866" w14:textId="77777777" w:rsidR="0059175B" w:rsidRPr="00677DB8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Author of Religion Department’s Tenure Track Proposal (2014)</w:t>
      </w:r>
    </w:p>
    <w:p w14:paraId="4E2D6FF3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Coordinator of Religion Department’s External Review (2014)</w:t>
      </w:r>
    </w:p>
    <w:p w14:paraId="402C9086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Interim Department Chair (Spring 2014)</w:t>
      </w:r>
    </w:p>
    <w:p w14:paraId="08B136F4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Chair of Departmental Search Committee for Hire in African-American Religions (Winter 2014)</w:t>
      </w:r>
    </w:p>
    <w:p w14:paraId="1195F30E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Mount Holyoke Student Fulbright Committee (Fall 2013)</w:t>
      </w:r>
    </w:p>
    <w:p w14:paraId="409A0D58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External Reviewer for Tenure and Promotion Cases (Fall 2010-Present)</w:t>
      </w:r>
    </w:p>
    <w:p w14:paraId="70FEB7B7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External Reviewer for National Humanities Center Fellowships (Fall 2010-Present)</w:t>
      </w:r>
    </w:p>
    <w:p w14:paraId="76DAE402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National Endowment for the Humanities, Fellowship Adjudication Panel Member (Summer 2010)</w:t>
      </w:r>
    </w:p>
    <w:p w14:paraId="466A1CBC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Co-Appointment in Mount Holyoke Gender Studies Department (Fall 2006-Spring 2008)</w:t>
      </w:r>
    </w:p>
    <w:p w14:paraId="6FDD2373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Search Committee for Gender Studies Pre- and Post-Doctoral Fellowships (Fall 2006-Spring 2007)</w:t>
      </w:r>
    </w:p>
    <w:p w14:paraId="11A5D3BD" w14:textId="77777777" w:rsidR="0059175B" w:rsidRPr="00297402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Faculty Appeals Committee (Fall 2006-Spring 2007)</w:t>
      </w:r>
      <w:r w:rsidRPr="00297402">
        <w:rPr>
          <w:sz w:val="22"/>
        </w:rPr>
        <w:t xml:space="preserve"> </w:t>
      </w:r>
    </w:p>
    <w:p w14:paraId="21B8AEF0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AAR Steering Committee “History of Christianity Section” (Winter 2004-Fall 2006)</w:t>
      </w:r>
    </w:p>
    <w:p w14:paraId="451BE648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Faculty Grants Committee (Fall 2003-Spring 2005)</w:t>
      </w:r>
    </w:p>
    <w:p w14:paraId="5A5E41BB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Member Faculty Seminar: “Identities” (Fall 2003-Spring 2004)</w:t>
      </w:r>
    </w:p>
    <w:p w14:paraId="6D0C7A26" w14:textId="77777777" w:rsidR="0059175B" w:rsidRDefault="0059175B" w:rsidP="0059175B">
      <w:pPr>
        <w:pStyle w:val="Entry"/>
        <w:tabs>
          <w:tab w:val="left" w:pos="8190"/>
        </w:tabs>
        <w:ind w:left="0" w:right="-900" w:firstLine="0"/>
        <w:jc w:val="left"/>
        <w:rPr>
          <w:sz w:val="22"/>
        </w:rPr>
      </w:pPr>
      <w:r>
        <w:rPr>
          <w:sz w:val="22"/>
        </w:rPr>
        <w:t>Chair Five College Biblical Studies Steering Committee (2003-2004, 2009-2010)</w:t>
      </w:r>
    </w:p>
    <w:p w14:paraId="12B6EE22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Critical Incident Response Team (Fall 2002-Fall 2004)</w:t>
      </w:r>
    </w:p>
    <w:p w14:paraId="0EDA383D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Search Committee for Tenure Track Hire in Islam (Fall 2002-Winter 2004)</w:t>
      </w:r>
    </w:p>
    <w:p w14:paraId="64AC443D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Search Committee for Tenure Track Hire in Buddhism (Fall 2002-Spring 2003)</w:t>
      </w:r>
    </w:p>
    <w:p w14:paraId="3FC2CE53" w14:textId="77777777" w:rsidR="0059175B" w:rsidRDefault="0059175B" w:rsidP="0059175B">
      <w:pPr>
        <w:pStyle w:val="Entry"/>
        <w:tabs>
          <w:tab w:val="left" w:pos="8190"/>
        </w:tabs>
        <w:ind w:left="360" w:right="-900"/>
        <w:jc w:val="left"/>
        <w:rPr>
          <w:sz w:val="22"/>
        </w:rPr>
      </w:pPr>
      <w:r>
        <w:rPr>
          <w:sz w:val="22"/>
        </w:rPr>
        <w:t>Grant Administrator of Wabash Grant for Graduate Student Education (Fall 1998-Fall 1999)</w:t>
      </w:r>
    </w:p>
    <w:p w14:paraId="2F720ACA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900" w:hanging="360"/>
        <w:rPr>
          <w:sz w:val="22"/>
        </w:rPr>
      </w:pPr>
      <w:r>
        <w:rPr>
          <w:sz w:val="22"/>
        </w:rPr>
        <w:t>Reading Group Coordinator, Late Ancient Studies Reading Group (Fall 1997-Fall 1999)</w:t>
      </w:r>
    </w:p>
    <w:p w14:paraId="4514A98B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left="360" w:right="-900" w:hanging="360"/>
        <w:rPr>
          <w:sz w:val="22"/>
        </w:rPr>
      </w:pPr>
      <w:r>
        <w:rPr>
          <w:sz w:val="22"/>
        </w:rPr>
        <w:t>Assistant Square Supervisor, Duke Archeological Expedition, Israel (Summer 1995)</w:t>
      </w:r>
    </w:p>
    <w:p w14:paraId="44B9223F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900"/>
        <w:outlineLvl w:val="0"/>
        <w:rPr>
          <w:b/>
          <w:sz w:val="22"/>
        </w:rPr>
      </w:pPr>
    </w:p>
    <w:p w14:paraId="0D63A22E" w14:textId="77777777" w:rsidR="0059175B" w:rsidRDefault="0059175B" w:rsidP="005917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190"/>
        </w:tabs>
        <w:ind w:right="-900"/>
        <w:rPr>
          <w:sz w:val="22"/>
        </w:rPr>
      </w:pPr>
    </w:p>
    <w:p w14:paraId="425189A4" w14:textId="77777777" w:rsidR="0059175B" w:rsidRDefault="0059175B" w:rsidP="0059175B">
      <w:pPr>
        <w:pStyle w:val="Entry"/>
        <w:tabs>
          <w:tab w:val="left" w:pos="8190"/>
        </w:tabs>
        <w:ind w:right="-720"/>
        <w:jc w:val="left"/>
        <w:rPr>
          <w:rFonts w:ascii="Chicago" w:hAnsi="Chicago"/>
          <w:sz w:val="22"/>
        </w:rPr>
      </w:pPr>
    </w:p>
    <w:p w14:paraId="4D1A24A1" w14:textId="77777777" w:rsidR="00F742AC" w:rsidRDefault="00066E37"/>
    <w:sectPr w:rsidR="00F742AC">
      <w:headerReference w:type="default" r:id="rId6"/>
      <w:footerReference w:type="default" r:id="rId7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4EFD3F" w14:textId="77777777" w:rsidR="00066E37" w:rsidRDefault="00066E37">
      <w:r>
        <w:separator/>
      </w:r>
    </w:p>
  </w:endnote>
  <w:endnote w:type="continuationSeparator" w:id="0">
    <w:p w14:paraId="2FD77A92" w14:textId="77777777" w:rsidR="00066E37" w:rsidRDefault="00066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Palatino">
    <w:panose1 w:val="00000000000000000000"/>
    <w:charset w:val="00"/>
    <w:family w:val="auto"/>
    <w:pitch w:val="variable"/>
    <w:sig w:usb0="A00002FF" w:usb1="7800205A" w:usb2="14600000" w:usb3="00000000" w:csb0="00000193" w:csb1="00000000"/>
  </w:font>
  <w:font w:name="Chicago">
    <w:altName w:val="Arial"/>
    <w:panose1 w:val="00000000000000000000"/>
    <w:charset w:val="00"/>
    <w:family w:val="auto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B1EADA" w14:textId="77777777" w:rsidR="001559F8" w:rsidRDefault="00C45E86">
    <w:pPr>
      <w:rPr>
        <w:rFonts w:ascii="Chicago" w:hAnsi="Chicago"/>
        <w:sz w:val="2"/>
      </w:rPr>
    </w:pPr>
    <w:r>
      <w:rPr>
        <w:rFonts w:ascii="Chicago" w:hAnsi="Chicago"/>
        <w:sz w:val="2"/>
      </w:rPr>
      <w:t xml:space="preserve">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20CB61" w14:textId="77777777" w:rsidR="00066E37" w:rsidRDefault="00066E37">
      <w:r>
        <w:separator/>
      </w:r>
    </w:p>
  </w:footnote>
  <w:footnote w:type="continuationSeparator" w:id="0">
    <w:p w14:paraId="5063652D" w14:textId="77777777" w:rsidR="00066E37" w:rsidRDefault="00066E3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6F2725" w14:textId="77777777" w:rsidR="001559F8" w:rsidRDefault="00C45E86">
    <w:pPr>
      <w:rPr>
        <w:rFonts w:ascii="Chicago" w:hAnsi="Chicago"/>
        <w:sz w:val="2"/>
      </w:rPr>
    </w:pPr>
    <w:r>
      <w:rPr>
        <w:rFonts w:ascii="Chicago" w:hAnsi="Chicago"/>
        <w:sz w:val="2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75B"/>
    <w:rsid w:val="00004316"/>
    <w:rsid w:val="00007149"/>
    <w:rsid w:val="000166E1"/>
    <w:rsid w:val="00066E37"/>
    <w:rsid w:val="000C36A3"/>
    <w:rsid w:val="000F5E0E"/>
    <w:rsid w:val="00121A35"/>
    <w:rsid w:val="00124112"/>
    <w:rsid w:val="00144ACE"/>
    <w:rsid w:val="001B4B43"/>
    <w:rsid w:val="001D4A5A"/>
    <w:rsid w:val="001F5778"/>
    <w:rsid w:val="00207400"/>
    <w:rsid w:val="002337DC"/>
    <w:rsid w:val="00260140"/>
    <w:rsid w:val="00315CE4"/>
    <w:rsid w:val="00325FDC"/>
    <w:rsid w:val="003854D3"/>
    <w:rsid w:val="003B5421"/>
    <w:rsid w:val="00480975"/>
    <w:rsid w:val="005025AE"/>
    <w:rsid w:val="00545D3C"/>
    <w:rsid w:val="0059175B"/>
    <w:rsid w:val="005A435C"/>
    <w:rsid w:val="005F3109"/>
    <w:rsid w:val="005F4532"/>
    <w:rsid w:val="0069522F"/>
    <w:rsid w:val="00726EE5"/>
    <w:rsid w:val="007C1D2C"/>
    <w:rsid w:val="007C4EFE"/>
    <w:rsid w:val="007D3EF5"/>
    <w:rsid w:val="007E51B3"/>
    <w:rsid w:val="007F1C58"/>
    <w:rsid w:val="00801F91"/>
    <w:rsid w:val="00833EB5"/>
    <w:rsid w:val="00875477"/>
    <w:rsid w:val="0091699E"/>
    <w:rsid w:val="00925D62"/>
    <w:rsid w:val="00962A92"/>
    <w:rsid w:val="00963B4B"/>
    <w:rsid w:val="00980DF4"/>
    <w:rsid w:val="009E0E3C"/>
    <w:rsid w:val="009E2954"/>
    <w:rsid w:val="00A42FA3"/>
    <w:rsid w:val="00A51677"/>
    <w:rsid w:val="00A82E66"/>
    <w:rsid w:val="00AF7C45"/>
    <w:rsid w:val="00B1348E"/>
    <w:rsid w:val="00B8184A"/>
    <w:rsid w:val="00BB713A"/>
    <w:rsid w:val="00C45E86"/>
    <w:rsid w:val="00CF4C4B"/>
    <w:rsid w:val="00D3175B"/>
    <w:rsid w:val="00D567A7"/>
    <w:rsid w:val="00D954E7"/>
    <w:rsid w:val="00DB3FD3"/>
    <w:rsid w:val="00DD4CAC"/>
    <w:rsid w:val="00DE6376"/>
    <w:rsid w:val="00E05FCC"/>
    <w:rsid w:val="00E2616E"/>
    <w:rsid w:val="00F1318D"/>
    <w:rsid w:val="00F33C18"/>
    <w:rsid w:val="00F35AE2"/>
    <w:rsid w:val="00F7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685D0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9175B"/>
    <w:rPr>
      <w:rFonts w:ascii="Palatino" w:eastAsia="Times New Roman" w:hAnsi="Palatino" w:cs="Times New Roman"/>
      <w:szCs w:val="20"/>
    </w:rPr>
  </w:style>
  <w:style w:type="paragraph" w:styleId="Heading1">
    <w:name w:val="heading 1"/>
    <w:basedOn w:val="Normal"/>
    <w:next w:val="Normal"/>
    <w:link w:val="Heading1Char"/>
    <w:qFormat/>
    <w:rsid w:val="0059175B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190"/>
      </w:tabs>
      <w:spacing w:line="280" w:lineRule="atLeast"/>
      <w:ind w:right="-900"/>
      <w:outlineLvl w:val="0"/>
    </w:pPr>
    <w:rPr>
      <w:b/>
      <w:sz w:val="22"/>
    </w:rPr>
  </w:style>
  <w:style w:type="paragraph" w:styleId="Heading3">
    <w:name w:val="heading 3"/>
    <w:basedOn w:val="Normal"/>
    <w:next w:val="Normal"/>
    <w:link w:val="Heading3Char"/>
    <w:qFormat/>
    <w:rsid w:val="0059175B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190"/>
      </w:tabs>
      <w:spacing w:line="280" w:lineRule="atLeast"/>
      <w:ind w:right="-720"/>
      <w:outlineLvl w:val="2"/>
    </w:pPr>
    <w:rPr>
      <w:b/>
      <w:sz w:val="22"/>
    </w:rPr>
  </w:style>
  <w:style w:type="paragraph" w:styleId="Heading4">
    <w:name w:val="heading 4"/>
    <w:basedOn w:val="Normal"/>
    <w:next w:val="Normal"/>
    <w:link w:val="Heading4Char"/>
    <w:qFormat/>
    <w:rsid w:val="0059175B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190"/>
      </w:tabs>
      <w:spacing w:line="280" w:lineRule="atLeast"/>
      <w:ind w:left="360" w:right="-720" w:hanging="360"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9175B"/>
    <w:rPr>
      <w:rFonts w:ascii="Palatino" w:eastAsia="Times New Roman" w:hAnsi="Palatino" w:cs="Times New Roman"/>
      <w:b/>
      <w:sz w:val="22"/>
      <w:szCs w:val="20"/>
    </w:rPr>
  </w:style>
  <w:style w:type="character" w:customStyle="1" w:styleId="Heading3Char">
    <w:name w:val="Heading 3 Char"/>
    <w:basedOn w:val="DefaultParagraphFont"/>
    <w:link w:val="Heading3"/>
    <w:rsid w:val="0059175B"/>
    <w:rPr>
      <w:rFonts w:ascii="Palatino" w:eastAsia="Times New Roman" w:hAnsi="Palatino" w:cs="Times New Roman"/>
      <w:b/>
      <w:sz w:val="22"/>
      <w:szCs w:val="20"/>
    </w:rPr>
  </w:style>
  <w:style w:type="character" w:customStyle="1" w:styleId="Heading4Char">
    <w:name w:val="Heading 4 Char"/>
    <w:basedOn w:val="DefaultParagraphFont"/>
    <w:link w:val="Heading4"/>
    <w:rsid w:val="0059175B"/>
    <w:rPr>
      <w:rFonts w:ascii="Palatino" w:eastAsia="Times New Roman" w:hAnsi="Palatino" w:cs="Times New Roman"/>
      <w:b/>
      <w:szCs w:val="20"/>
    </w:rPr>
  </w:style>
  <w:style w:type="paragraph" w:customStyle="1" w:styleId="Entry">
    <w:name w:val="Entry"/>
    <w:basedOn w:val="Normal"/>
    <w:rsid w:val="0059175B"/>
    <w:pPr>
      <w:ind w:left="720" w:hanging="360"/>
      <w:jc w:val="both"/>
    </w:pPr>
  </w:style>
  <w:style w:type="paragraph" w:customStyle="1" w:styleId="ChapterHeading">
    <w:name w:val="Chapter Heading"/>
    <w:basedOn w:val="Normal"/>
    <w:rsid w:val="0059175B"/>
    <w:pPr>
      <w:ind w:firstLine="360"/>
      <w:jc w:val="both"/>
    </w:pPr>
    <w:rPr>
      <w:b/>
    </w:rPr>
  </w:style>
  <w:style w:type="paragraph" w:styleId="Title">
    <w:name w:val="Title"/>
    <w:basedOn w:val="Normal"/>
    <w:link w:val="TitleChar"/>
    <w:qFormat/>
    <w:rsid w:val="0059175B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190"/>
      </w:tabs>
      <w:ind w:right="-990"/>
      <w:jc w:val="center"/>
    </w:pPr>
    <w:rPr>
      <w:b/>
      <w:sz w:val="22"/>
    </w:rPr>
  </w:style>
  <w:style w:type="character" w:customStyle="1" w:styleId="TitleChar">
    <w:name w:val="Title Char"/>
    <w:basedOn w:val="DefaultParagraphFont"/>
    <w:link w:val="Title"/>
    <w:rsid w:val="0059175B"/>
    <w:rPr>
      <w:rFonts w:ascii="Palatino" w:eastAsia="Times New Roman" w:hAnsi="Palatino" w:cs="Times New Roman"/>
      <w:b/>
      <w:sz w:val="22"/>
      <w:szCs w:val="20"/>
    </w:rPr>
  </w:style>
  <w:style w:type="paragraph" w:styleId="BodyTextIndent2">
    <w:name w:val="Body Text Indent 2"/>
    <w:basedOn w:val="Normal"/>
    <w:link w:val="BodyTextIndent2Char"/>
    <w:rsid w:val="0059175B"/>
    <w:pPr>
      <w:ind w:left="360" w:hanging="360"/>
    </w:pPr>
  </w:style>
  <w:style w:type="character" w:customStyle="1" w:styleId="BodyTextIndent2Char">
    <w:name w:val="Body Text Indent 2 Char"/>
    <w:basedOn w:val="DefaultParagraphFont"/>
    <w:link w:val="BodyTextIndent2"/>
    <w:rsid w:val="0059175B"/>
    <w:rPr>
      <w:rFonts w:ascii="Palatino" w:eastAsia="Times New Roman" w:hAnsi="Palatino" w:cs="Times New Roman"/>
      <w:szCs w:val="20"/>
    </w:rPr>
  </w:style>
  <w:style w:type="character" w:customStyle="1" w:styleId="il">
    <w:name w:val="il"/>
    <w:rsid w:val="005917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2757</Words>
  <Characters>15717</Characters>
  <Application>Microsoft Macintosh Word</Application>
  <DocSecurity>0</DocSecurity>
  <Lines>130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45</vt:i4>
      </vt:variant>
    </vt:vector>
  </HeadingPairs>
  <TitlesOfParts>
    <vt:vector size="46" baseType="lpstr">
      <vt:lpstr/>
      <vt:lpstr>Michael Philip Penn</vt:lpstr>
      <vt:lpstr>Teresa Hihn Moore Professor of Religious Studies</vt:lpstr>
      <vt:lpstr>Stanford University</vt:lpstr>
      <vt:lpstr/>
      <vt:lpstr/>
      <vt:lpstr>Education</vt:lpstr>
      <vt:lpstr>International and National Awards						</vt:lpstr>
      <vt:lpstr>Kraft-Hiatt Postdoctoral Fellowship, Brandeis University (2001)</vt:lpstr>
      <vt:lpstr>Finalist, Princeton Society of Fellows Postdoctoral Fellowship (2000)</vt:lpstr>
      <vt:lpstr/>
      <vt:lpstr>Interviews</vt:lpstr>
      <vt:lpstr>Conference Presentations</vt:lpstr>
      <vt:lpstr>        Stanford University, Teresa Hihn Moore Professor (2017-present)</vt:lpstr>
      <vt:lpstr>        Mount Holyoke College: Professor (2014-2016), William R. Kenan, Jr. Chair (2013-</vt:lpstr>
      <vt:lpstr>        Brandeis University, Postdoctoral Fellow (2001-2002)</vt:lpstr>
      <vt:lpstr>“Introduction to the New Testament” (2002)</vt:lpstr>
      <vt:lpstr>“Introduction to Christianity” (2001)</vt:lpstr>
      <vt:lpstr/>
      <vt:lpstr/>
      <vt:lpstr>Haverford College, Visiting Assistant Professor (2000-2001)</vt:lpstr>
      <vt:lpstr>“Introduction to Christianity” (2001) </vt:lpstr>
      <vt:lpstr>“Forging Early Christian Identity” (2001)</vt:lpstr>
      <vt:lpstr>“Gender and Science” (2001)</vt:lpstr>
      <vt:lpstr>“Body, Sexuality, and Christianity” (2000) </vt:lpstr>
      <vt:lpstr/>
      <vt:lpstr/>
      <vt:lpstr>        Bryn Mawr College, Visiting Lecturer (2000)</vt:lpstr>
      <vt:lpstr>“Questioning Gender/Engendering Questions” (2000)</vt:lpstr>
      <vt:lpstr>“Gender and Science” (2000) </vt:lpstr>
      <vt:lpstr/>
      <vt:lpstr/>
      <vt:lpstr/>
      <vt:lpstr>Duke University, Instructor, (1998-1999)</vt:lpstr>
      <vt:lpstr>“Women, Sexuality, and the Christian Tradition” (1999, 1999, 1998)</vt:lpstr>
      <vt:lpstr>“Under Construction: Women’s Bodies Ancient and Modern” (1998, 1998)</vt:lpstr>
      <vt:lpstr/>
      <vt:lpstr>Duke University, Teaching Assistant (1996-1998)</vt:lpstr>
      <vt:lpstr/>
      <vt:lpstr/>
      <vt:lpstr>Secondary School Teacher (part-time, 1990-1999)</vt:lpstr>
      <vt:lpstr>Additional Work History (part-time, 1987-1993)</vt:lpstr>
      <vt:lpstr/>
      <vt:lpstr/>
      <vt:lpstr>Academic Service</vt:lpstr>
      <vt:lpstr/>
    </vt:vector>
  </TitlesOfParts>
  <LinksUpToDate>false</LinksUpToDate>
  <CharactersWithSpaces>18438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Penn</dc:creator>
  <cp:keywords/>
  <dc:description/>
  <cp:lastModifiedBy>Michael Penn</cp:lastModifiedBy>
  <cp:revision>2</cp:revision>
  <dcterms:created xsi:type="dcterms:W3CDTF">2017-05-24T20:21:00Z</dcterms:created>
  <dcterms:modified xsi:type="dcterms:W3CDTF">2017-07-28T18:30:00Z</dcterms:modified>
</cp:coreProperties>
</file>