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EF389" w14:textId="77777777" w:rsidR="00EA18B5" w:rsidRPr="00AA13DA" w:rsidRDefault="00EA18B5" w:rsidP="00EA18B5">
      <w:pPr>
        <w:jc w:val="center"/>
        <w:rPr>
          <w:rFonts w:ascii="Arial" w:hAnsi="Arial" w:cs="Arial"/>
          <w:b/>
          <w:bCs/>
          <w:sz w:val="28"/>
          <w:szCs w:val="28"/>
        </w:rPr>
      </w:pPr>
      <w:r w:rsidRPr="00AA13DA">
        <w:rPr>
          <w:rFonts w:ascii="Arial" w:hAnsi="Arial" w:cs="Arial"/>
          <w:b/>
          <w:bCs/>
          <w:sz w:val="28"/>
          <w:szCs w:val="28"/>
        </w:rPr>
        <w:t>Curriculum Vitae</w:t>
      </w:r>
    </w:p>
    <w:p w14:paraId="23E19E6C" w14:textId="6C44254C" w:rsidR="00EA18B5" w:rsidRPr="00AA13DA" w:rsidRDefault="00254985" w:rsidP="00EA18B5">
      <w:pPr>
        <w:rPr>
          <w:rFonts w:ascii="Arial" w:hAnsi="Arial" w:cs="Arial"/>
        </w:rPr>
      </w:pPr>
      <w:r>
        <w:rPr>
          <w:rFonts w:ascii="Arial" w:hAnsi="Arial" w:cs="Arial"/>
        </w:rPr>
        <w:t xml:space="preserve">Last Updated </w:t>
      </w:r>
      <w:r w:rsidR="00EA18B5" w:rsidRPr="00AA13DA">
        <w:rPr>
          <w:rFonts w:ascii="Arial" w:hAnsi="Arial" w:cs="Arial"/>
        </w:rPr>
        <w:t xml:space="preserve">March 4, 2026</w:t>
      </w:r>
      <w:proofErr w:type="spellStart"/>
      <w:r w:rsidR="00E879EC">
        <w:rPr>
          <w:rFonts w:ascii="Arial" w:hAnsi="Arial" w:cs="Arial"/>
        </w:rPr>
        <w:t/>
      </w:r>
      <w:proofErr w:type="spellEnd"/>
      <w:r w:rsidR="00EA18B5" w:rsidRPr="00AA13DA">
        <w:rPr>
          <w:rFonts w:ascii="Arial" w:hAnsi="Arial" w:cs="Arial"/>
        </w:rPr>
        <w:t/>
      </w:r>
    </w:p>
    <w:p w14:paraId="018049A6" w14:textId="77777777" w:rsidR="00587BF8" w:rsidRPr="00AA13DA" w:rsidRDefault="00587BF8" w:rsidP="001B2CAF">
      <w:pPr>
        <w:rPr>
          <w:rFonts w:ascii="Arial" w:hAnsi="Arial" w:cs="Arial"/>
        </w:rPr>
      </w:pPr>
    </w:p>
    <w:p w14:paraId="21C08419" w14:textId="470CD227" w:rsidR="001B2CAF" w:rsidRPr="00AA13DA" w:rsidRDefault="001B2CAF" w:rsidP="00824DA4">
      <w:pPr>
        <w:pStyle w:val="ListParagraph"/>
        <w:numPr>
          <w:ilvl w:val="0"/>
          <w:numId w:val="4"/>
        </w:numPr>
        <w:ind w:left="360"/>
        <w:rPr>
          <w:rFonts w:ascii="Arial" w:hAnsi="Arial" w:cs="Arial"/>
          <w:b/>
          <w:bCs/>
        </w:rPr>
      </w:pPr>
      <w:r w:rsidRPr="00AA13DA">
        <w:rPr>
          <w:rFonts w:ascii="Arial" w:hAnsi="Arial" w:cs="Arial"/>
          <w:b/>
          <w:bCs/>
        </w:rPr>
        <w:t>I</w:t>
      </w:r>
      <w:r w:rsidR="007175B5" w:rsidRPr="00AA13DA">
        <w:rPr>
          <w:rFonts w:ascii="Arial" w:hAnsi="Arial" w:cs="Arial"/>
          <w:b/>
          <w:bCs/>
        </w:rPr>
        <w:t>dentifying</w:t>
      </w:r>
      <w:r w:rsidRPr="00AA13DA">
        <w:rPr>
          <w:rFonts w:ascii="Arial" w:hAnsi="Arial" w:cs="Arial"/>
          <w:b/>
          <w:bCs/>
        </w:rPr>
        <w:t xml:space="preserve"> D</w:t>
      </w:r>
      <w:r w:rsidR="007175B5" w:rsidRPr="00AA13DA">
        <w:rPr>
          <w:rFonts w:ascii="Arial" w:hAnsi="Arial" w:cs="Arial"/>
          <w:b/>
          <w:bCs/>
        </w:rPr>
        <w:t>ata</w:t>
      </w:r>
    </w:p>
    <w:p w14:paraId="1F2BAD81" w14:textId="77777777" w:rsidR="003F4975" w:rsidRPr="00AA13DA" w:rsidRDefault="003F4975" w:rsidP="003F4975">
      <w:pPr>
        <w:rPr>
          <w:rFonts w:ascii="Arial" w:hAnsi="Arial" w:cs="Arial"/>
          <w:b/>
          <w:bCs/>
        </w:rPr>
      </w:pPr>
    </w:p>
    <w:tbl>
      <w:tblPr>
        <w:tblStyle w:val="TableGrid"/>
        <w:tblW w:w="909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2970"/>
        <w:gridCol w:w="6120"/>
      </w:tblGrid>
      <w:tr w:rsidR="003F4975" w:rsidRPr="00AA13DA" w14:paraId="0F912981" w14:textId="77777777" w:rsidTr="00DB3CA8">
        <w:tc>
          <w:tcPr>
            <w:tcW w:w="2970" w:type="dxa"/>
          </w:tcPr>
          <w:p w14:paraId="69ABEED3" w14:textId="77777777" w:rsidR="003F4975" w:rsidRPr="00AA13DA" w:rsidRDefault="003F4975" w:rsidP="00DB3CA8">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Name</w:t>
            </w:r>
            <w:proofErr w:type="gramEnd"/>
            <w:r w:rsidRPr="00AA13DA">
              <w:rPr>
                <w:rFonts w:ascii="Arial" w:hAnsi="Arial" w:cs="Arial"/>
                <w:sz w:val="24"/>
                <w:szCs w:val="24"/>
              </w:rPr>
              <w:t/>
            </w:r>
          </w:p>
        </w:tc>
        <w:tc>
          <w:tcPr>
            <w:tcW w:w="6120" w:type="dxa"/>
          </w:tcPr>
          <w:p w14:paraId="03F60101" w14:textId="77777777" w:rsidR="003F4975" w:rsidRPr="00AA13DA" w:rsidRDefault="003F4975" w:rsidP="00DB3CA8">
            <w:pPr>
              <w:rPr>
                <w:rFonts w:ascii="Arial" w:hAnsi="Arial" w:cs="Arial"/>
                <w:sz w:val="24"/>
                <w:szCs w:val="24"/>
              </w:rPr>
            </w:pPr>
            <w:r w:rsidRPr="00AA13DA">
              <w:rPr>
                <w:rFonts w:ascii="Arial" w:hAnsi="Arial" w:cs="Arial"/>
                <w:sz w:val="24"/>
                <w:szCs w:val="24"/>
              </w:rPr>
              <w:t xml:space="preserve">Meredith Barad, MD</w:t>
            </w:r>
            <w:proofErr w:type="gramStart"/>
            <w:r w:rsidRPr="00AA13DA">
              <w:rPr>
                <w:rFonts w:ascii="Arial" w:hAnsi="Arial" w:cs="Arial"/>
                <w:sz w:val="24"/>
                <w:szCs w:val="24"/>
              </w:rPr>
              <w:t/>
            </w:r>
            <w:proofErr w:type="gramEnd"/>
            <w:r w:rsidRPr="00AA13DA">
              <w:rPr>
                <w:rFonts w:ascii="Arial" w:hAnsi="Arial" w:cs="Arial"/>
                <w:sz w:val="24"/>
                <w:szCs w:val="24"/>
              </w:rPr>
              <w:t/>
            </w:r>
          </w:p>
        </w:tc>
      </w:tr>
    </w:tbl>
    <w:p w14:paraId="51B80461" w14:textId="77777777" w:rsidR="007829C8" w:rsidRPr="00AA13DA" w:rsidRDefault="00587BF8" w:rsidP="00587BF8">
      <w:pPr>
        <w:rPr>
          <w:rFonts w:ascii="Arial" w:hAnsi="Arial" w:cs="Arial"/>
        </w:rPr>
      </w:pPr>
      <w:r w:rsidRPr="00AA13DA">
        <w:rPr>
          <w:rFonts w:ascii="Arial" w:hAnsi="Arial" w:cs="Arial"/>
        </w:rPr>
        <w:t/>
      </w:r>
    </w:p>
    <w:p w14:paraId="25A0271B" w14:textId="77B49917" w:rsidR="00587BF8" w:rsidRPr="00AA13DA" w:rsidRDefault="007175B5" w:rsidP="00824DA4">
      <w:pPr>
        <w:pStyle w:val="ListParagraph"/>
        <w:numPr>
          <w:ilvl w:val="0"/>
          <w:numId w:val="4"/>
        </w:numPr>
        <w:ind w:left="360"/>
        <w:rPr>
          <w:rFonts w:ascii="Arial" w:hAnsi="Arial" w:cs="Arial"/>
          <w:b/>
          <w:bCs/>
        </w:rPr>
      </w:pPr>
      <w:r w:rsidRPr="00AA13DA">
        <w:rPr>
          <w:rFonts w:ascii="Arial" w:hAnsi="Arial" w:cs="Arial"/>
          <w:b/>
          <w:bCs/>
        </w:rPr>
        <w:t xml:space="preserve">Academic</w:t>
      </w:r>
      <w:r w:rsidR="00587BF8" w:rsidRPr="00AA13DA">
        <w:rPr>
          <w:rFonts w:ascii="Arial" w:hAnsi="Arial" w:cs="Arial"/>
          <w:b/>
          <w:bCs/>
        </w:rPr>
        <w:t xml:space="preserve"> H</w:t>
      </w:r>
      <w:r w:rsidRPr="00AA13DA">
        <w:rPr>
          <w:rFonts w:ascii="Arial" w:hAnsi="Arial" w:cs="Arial"/>
          <w:b/>
          <w:bCs/>
        </w:rPr>
        <w:t xml:space="preserve">istory</w:t>
      </w:r>
    </w:p>
    <w:p w14:paraId="03AE8630" w14:textId="77777777" w:rsidR="00B76A11" w:rsidRPr="00AA13DA" w:rsidRDefault="007829C8" w:rsidP="00587BF8">
      <w:pPr>
        <w:rPr>
          <w:rFonts w:ascii="Arial" w:hAnsi="Arial" w:cs="Arial"/>
        </w:rPr>
      </w:pPr>
      <w:r w:rsidRPr="00AA13DA">
        <w:rPr>
          <w:rFonts w:ascii="Arial" w:hAnsi="Arial" w:cs="Arial"/>
        </w:rPr>
        <w:t/>
      </w:r>
    </w:p>
    <w:p w14:paraId="3FAB3C9F" w14:textId="77777777" w:rsidR="005904D5" w:rsidRPr="00AA13DA" w:rsidRDefault="007829C8" w:rsidP="00587BF8">
      <w:pPr>
        <w:rPr>
          <w:rFonts w:ascii="Arial" w:hAnsi="Arial" w:cs="Arial"/>
          <w:b/>
          <w:bCs/>
        </w:rPr>
      </w:pPr>
      <w:r w:rsidRPr="00AA13DA">
        <w:rPr>
          <w:rFonts w:ascii="Arial" w:hAnsi="Arial" w:cs="Arial"/>
          <w:b/>
          <w:bCs/>
        </w:rPr>
        <w:t xml:space="preserve">Colleges / Universities and Additional Training:</w:t>
      </w:r>
    </w:p>
    <w:p w14:paraId="5F54A37B" w14:textId="075414B6" w:rsidR="00BA0858" w:rsidRPr="00AA13DA" w:rsidRDefault="007829C8" w:rsidP="00587BF8">
      <w:pPr>
        <w:rPr>
          <w:rFonts w:ascii="Arial" w:hAnsi="Arial" w:cs="Arial"/>
        </w:rPr>
      </w:pPr>
      <w:r w:rsidRPr="00AA13DA">
        <w:rPr>
          <w:rFonts w:ascii="Arial" w:hAnsi="Arial" w:cs="Arial"/>
        </w:rPr>
        <w:t/>
      </w:r>
      <w:r w:rsidR="007829C8"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1998</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B.A., Summa Cum Laude, Plan II Liberal Arts Honors Program, University of Texas at Austin
              </w:t>
            </w:r>
          </w:p>
        </w:tc>
      </w:tr>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2003</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M.D., Stanford University School of Medicine, Stanford, CA
              </w:t>
            </w:r>
          </w:p>
        </w:tc>
      </w:tr>
    </w:tbl>
    <w:p w14:paraId="7CC6F4F9" w14:textId="291EA6DD" w:rsidR="007175B5" w:rsidRPr="00AA13DA" w:rsidRDefault="00587BF8" w:rsidP="007175B5">
      <w:pPr>
        <w:rPr>
          <w:rFonts w:ascii="Arial" w:hAnsi="Arial" w:cs="Arial"/>
        </w:rPr>
      </w:pPr>
      <w:r w:rsidRPr="00AA13DA">
        <w:rPr>
          <w:rFonts w:ascii="Arial" w:hAnsi="Arial" w:cs="Arial"/>
        </w:rPr>
        <w:t/>
      </w:r>
    </w:p>
    <w:p w14:paraId="3FAB3C9F" w14:textId="77777777" w:rsidR="005904D5" w:rsidRPr="00AA13DA" w:rsidRDefault="007829C8" w:rsidP="00587BF8">
      <w:pPr>
        <w:rPr>
          <w:rFonts w:ascii="Arial" w:hAnsi="Arial" w:cs="Arial"/>
          <w:b/>
          <w:bCs/>
        </w:rPr>
      </w:pPr>
      <w:r w:rsidRPr="00AA13DA">
        <w:rPr>
          <w:rFonts w:ascii="Arial" w:hAnsi="Arial" w:cs="Arial"/>
          <w:b/>
          <w:bCs/>
        </w:rPr>
        <w:t xml:space="preserve">Residency and Fellowship Training:</w:t>
      </w:r>
    </w:p>
    <w:p w14:paraId="5F54A37B" w14:textId="075414B6" w:rsidR="00BA0858" w:rsidRPr="00AA13DA" w:rsidRDefault="007829C8" w:rsidP="00587BF8">
      <w:pPr>
        <w:rPr>
          <w:rFonts w:ascii="Arial" w:hAnsi="Arial" w:cs="Arial"/>
        </w:rPr>
      </w:pPr>
      <w:r w:rsidRPr="00AA13DA">
        <w:rPr>
          <w:rFonts w:ascii="Arial" w:hAnsi="Arial" w:cs="Arial"/>
        </w:rPr>
        <w:t/>
      </w:r>
      <w:r w:rsidR="007829C8"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2003-2004</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Internship, Internal Medicine, Santa Clara Valley Medical Center, San Jose, CA
              </w:t>
            </w:r>
          </w:p>
        </w:tc>
      </w:tr>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2004-2007</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Residency, Neurology, Stanford University School of Medicine, Stanford, CA
              </w:t>
            </w:r>
          </w:p>
        </w:tc>
      </w:tr>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2007-2008</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Fellowship, Pain Management –Anesthesia, Stanford University School of Medicine. Stanford, CA
              </w:t>
            </w:r>
          </w:p>
        </w:tc>
      </w:tr>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2008-2010</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Postdoctoral Fellowship, Stanford Systems Neuroscience and Pain Lab, Stanford University School of Medicine, Stanford, CA
              </w:t>
            </w:r>
          </w:p>
        </w:tc>
      </w:tr>
    </w:tbl>
    <w:p w14:paraId="7CC6F4F9" w14:textId="291EA6DD" w:rsidR="007175B5" w:rsidRPr="00AA13DA" w:rsidRDefault="00587BF8" w:rsidP="007175B5">
      <w:pPr>
        <w:rPr>
          <w:rFonts w:ascii="Arial" w:hAnsi="Arial" w:cs="Arial"/>
        </w:rPr>
      </w:pPr>
      <w:r w:rsidRPr="00AA13DA">
        <w:rPr>
          <w:rFonts w:ascii="Arial" w:hAnsi="Arial" w:cs="Arial"/>
        </w:rPr>
        <w:t/>
      </w:r>
    </w:p>
    <w:p w14:paraId="3FAB3C9F" w14:textId="77777777" w:rsidR="005904D5" w:rsidRPr="00AA13DA" w:rsidRDefault="007829C8" w:rsidP="00587BF8">
      <w:pPr>
        <w:rPr>
          <w:rFonts w:ascii="Arial" w:hAnsi="Arial" w:cs="Arial"/>
          <w:b/>
          <w:bCs/>
        </w:rPr>
      </w:pPr>
      <w:r w:rsidRPr="00AA13DA">
        <w:rPr>
          <w:rFonts w:ascii="Arial" w:hAnsi="Arial" w:cs="Arial"/>
          <w:b/>
          <w:bCs/>
        </w:rPr>
        <w:t xml:space="preserve">Board Certification:</w:t>
      </w:r>
    </w:p>
    <w:p w14:paraId="5F54A37B" w14:textId="075414B6" w:rsidR="00BA0858" w:rsidRPr="00AA13DA" w:rsidRDefault="007829C8" w:rsidP="00587BF8">
      <w:pPr>
        <w:rPr>
          <w:rFonts w:ascii="Arial" w:hAnsi="Arial" w:cs="Arial"/>
        </w:rPr>
      </w:pPr>
      <w:r w:rsidRPr="00AA13DA">
        <w:rPr>
          <w:rFonts w:ascii="Arial" w:hAnsi="Arial" w:cs="Arial"/>
        </w:rPr>
        <w:t/>
      </w:r>
      <w:r w:rsidR="007829C8"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2008</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American Board of Psychiatry and Neurology (recertified 2018)
              </w:t>
            </w:r>
          </w:p>
        </w:tc>
      </w:tr>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2009</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American Board of Psychiatry Neurology –Pain Medicine (recertified 2020)
              </w:t>
            </w:r>
          </w:p>
        </w:tc>
      </w:tr>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2012</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Diplomat United Council of Neurologic Subspecialties-Headache Medicine (MOC up to date)
              </w:t>
            </w:r>
          </w:p>
        </w:tc>
      </w:tr>
    </w:tbl>
    <w:p w14:paraId="7CC6F4F9" w14:textId="291EA6DD" w:rsidR="007175B5" w:rsidRPr="00AA13DA" w:rsidRDefault="00587BF8" w:rsidP="007175B5">
      <w:pPr>
        <w:rPr>
          <w:rFonts w:ascii="Arial" w:hAnsi="Arial" w:cs="Arial"/>
        </w:rPr>
      </w:pPr>
      <w:r w:rsidRPr="00AA13DA">
        <w:rPr>
          <w:rFonts w:ascii="Arial" w:hAnsi="Arial" w:cs="Arial"/>
        </w:rPr>
        <w:t/>
      </w:r>
    </w:p>
    <w:p w14:paraId="3FAB3C9F" w14:textId="77777777" w:rsidR="005904D5" w:rsidRPr="00AA13DA" w:rsidRDefault="007829C8" w:rsidP="00587BF8">
      <w:pPr>
        <w:rPr>
          <w:rFonts w:ascii="Arial" w:hAnsi="Arial" w:cs="Arial"/>
          <w:b/>
          <w:bCs/>
        </w:rPr>
      </w:pPr>
      <w:r w:rsidRPr="00AA13DA">
        <w:rPr>
          <w:rFonts w:ascii="Arial" w:hAnsi="Arial" w:cs="Arial"/>
          <w:b/>
          <w:bCs/>
        </w:rPr>
        <w:t xml:space="preserve">Licensure:</w:t>
      </w:r>
    </w:p>
    <w:p w14:paraId="5F54A37B" w14:textId="075414B6" w:rsidR="00BA0858" w:rsidRPr="00AA13DA" w:rsidRDefault="007829C8" w:rsidP="00587BF8">
      <w:pPr>
        <w:rPr>
          <w:rFonts w:ascii="Arial" w:hAnsi="Arial" w:cs="Arial"/>
        </w:rPr>
      </w:pPr>
      <w:r w:rsidRPr="00AA13DA">
        <w:rPr>
          <w:rFonts w:ascii="Arial" w:hAnsi="Arial" w:cs="Arial"/>
        </w:rPr>
        <w:t/>
      </w:r>
      <w:r w:rsidR="007829C8"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6B4C5228" w14:textId="77777777" w:rsidTr="00CA37EC">
        <w:tc>
          <w:tcPr>
            <w:tcW w:w="1710" w:type="dxa"/>
          </w:tcPr>
          <w:p w14:paraId="0C08FA2C" w14:textId="7CCF25D1" w:rsidR="00587BF8" w:rsidRPr="00AA13DA" w:rsidRDefault="00587BF8" w:rsidP="005A7DCB">
            <w:pPr>
              <w:rPr>
                <w:rFonts w:ascii="Arial" w:hAnsi="Arial" w:cs="Arial"/>
                <w:sz w:val="24"/>
                <w:szCs w:val="24"/>
              </w:rPr>
            </w:pPr>
            <w:r w:rsidRPr="00AA13DA">
              <w:rPr>
                <w:rFonts w:ascii="Arial" w:hAnsi="Arial" w:cs="Arial"/>
                <w:sz w:val="24"/>
                <w:szCs w:val="24"/>
              </w:rPr>
              <w:t/>
            </w:r>
            <w:proofErr w:type="gramStart"/>
            <w:r w:rsidR="007829C8" w:rsidRPr="00AA13DA">
              <w:rPr>
                <w:rFonts w:ascii="Arial" w:hAnsi="Arial" w:cs="Arial"/>
                <w:sz w:val="24"/>
                <w:szCs w:val="24"/>
              </w:rPr>
              <w:t/>
            </w:r>
            <w:r w:rsidRPr="00AA13DA">
              <w:rPr>
                <w:rFonts w:ascii="Arial" w:hAnsi="Arial" w:cs="Arial"/>
                <w:sz w:val="24"/>
                <w:szCs w:val="24"/>
              </w:rPr>
              <w:t xml:space="preserve">2004-</w:t>
            </w:r>
            <w:proofErr w:type="gramEnd"/>
            <w:r w:rsidR="00CA37EC" w:rsidRPr="00AA13DA">
              <w:rPr>
                <w:rFonts w:ascii="Arial" w:hAnsi="Arial" w:cs="Arial"/>
                <w:sz w:val="24"/>
                <w:szCs w:val="24"/>
              </w:rPr>
              <w:t/>
            </w:r>
            <w:r w:rsidRPr="00AA13DA">
              <w:rPr>
                <w:rFonts w:ascii="Arial" w:hAnsi="Arial" w:cs="Arial"/>
                <w:sz w:val="24"/>
                <w:szCs w:val="24"/>
              </w:rPr>
              <w:t/>
            </w:r>
          </w:p>
        </w:tc>
        <w:tc>
          <w:tcPr>
            <w:tcW w:w="7830" w:type="dxa"/>
          </w:tcPr>
          <w:p>
            <w:pPr>
              <w:spacing w:after="0"/>
            </w:pPr>
            <w:r>
              <w:t xml:space="preserve">
                <w:rPr>
                  <w:rFonts w:ascii="Arial" w:eastAsia="Arial" w:hAnsi="Arial" w:cs="Arial"/>
                  <w:sz w:val="24"/>
                </w:rPr>
                Medical Board of California
              </w:t>
            </w:r>
          </w:p>
        </w:tc>
      </w:tr>
    </w:tbl>
    <w:p w14:paraId="7CC6F4F9" w14:textId="291EA6DD" w:rsidR="007175B5" w:rsidRPr="00AA13DA" w:rsidRDefault="00587BF8" w:rsidP="007175B5">
      <w:pPr>
        <w:rPr>
          <w:rFonts w:ascii="Arial" w:hAnsi="Arial" w:cs="Arial"/>
        </w:rPr>
      </w:pPr>
      <w:r w:rsidRPr="00AA13DA">
        <w:rPr>
          <w:rFonts w:ascii="Arial" w:hAnsi="Arial" w:cs="Arial"/>
        </w:rPr>
        <w:t/>
      </w:r>
      <w:proofErr w:type="spellStart"/>
      <w:proofErr w:type="gramStart"/>
      <w:r w:rsidRPr="00AA13DA">
        <w:rPr>
          <w:rFonts w:ascii="Arial" w:hAnsi="Arial" w:cs="Arial"/>
        </w:rPr>
        <w:t/>
      </w:r>
      <w:r w:rsidR="007829C8" w:rsidRPr="00AA13DA">
        <w:rPr>
          <w:rFonts w:ascii="Arial" w:hAnsi="Arial" w:cs="Arial"/>
        </w:rPr>
        <w:t/>
      </w:r>
      <w:proofErr w:type="spellEnd"/>
      <w:r w:rsidRPr="00AA13DA">
        <w:rPr>
          <w:rFonts w:ascii="Arial" w:hAnsi="Arial" w:cs="Arial"/>
        </w:rPr>
        <w:t/>
      </w:r>
      <w:r w:rsidR="007829C8" w:rsidRPr="00AA13DA">
        <w:rPr>
          <w:rFonts w:ascii="Arial" w:hAnsi="Arial" w:cs="Arial"/>
        </w:rPr>
        <w:t/>
      </w:r>
      <w:proofErr w:type="gramEnd"/>
      <w:r w:rsidR="007829C8" w:rsidRPr="00AA13DA">
        <w:rPr>
          <w:rFonts w:ascii="Arial" w:hAnsi="Arial" w:cs="Arial"/>
        </w:rPr>
        <w:t/>
      </w:r>
      <w:proofErr w:type="spellStart"/>
      <w:proofErr w:type="gramStart"/>
      <w:r w:rsidR="007829C8" w:rsidRPr="00AA13DA">
        <w:rPr>
          <w:rFonts w:ascii="Arial" w:hAnsi="Arial" w:cs="Arial"/>
        </w:rPr>
        <w:t/>
      </w:r>
      <w:r w:rsidR="004462B0" w:rsidRPr="00AA13DA">
        <w:rPr>
          <w:rFonts w:ascii="Arial" w:hAnsi="Arial" w:cs="Arial"/>
        </w:rPr>
        <w:t/>
      </w:r>
      <w:r w:rsidR="007829C8" w:rsidRPr="00AA13DA">
        <w:rPr>
          <w:rFonts w:ascii="Arial" w:hAnsi="Arial" w:cs="Arial"/>
        </w:rPr>
        <w:t/>
      </w:r>
      <w:proofErr w:type="spellEnd"/>
      <w:r w:rsidR="007829C8" w:rsidRPr="00AA13DA">
        <w:rPr>
          <w:rFonts w:ascii="Arial" w:hAnsi="Arial" w:cs="Arial"/>
        </w:rPr>
        <w:t/>
      </w:r>
      <w:r w:rsidR="007175B5" w:rsidRPr="00AA13DA">
        <w:rPr>
          <w:rFonts w:ascii="Arial" w:hAnsi="Arial" w:cs="Arial"/>
        </w:rPr>
        <w:t/>
      </w:r>
      <w:proofErr w:type="gramEnd"/>
      <w:r w:rsidR="007175B5" w:rsidRPr="00AA13DA">
        <w:rPr>
          <w:rFonts w:ascii="Arial" w:hAnsi="Arial" w:cs="Arial"/>
        </w:rPr>
        <w:t/>
      </w:r>
    </w:p>
    <w:p w14:paraId="77B0E2AC" w14:textId="08093DE6" w:rsidR="007175B5" w:rsidRPr="00AA13DA" w:rsidRDefault="007175B5" w:rsidP="00824DA4">
      <w:pPr>
        <w:pStyle w:val="ListParagraph"/>
        <w:numPr>
          <w:ilvl w:val="0"/>
          <w:numId w:val="4"/>
        </w:numPr>
        <w:ind w:left="360"/>
        <w:rPr>
          <w:rFonts w:ascii="Arial" w:hAnsi="Arial" w:cs="Arial"/>
        </w:rPr>
      </w:pPr>
      <w:r w:rsidRPr="00AA13DA">
        <w:rPr>
          <w:rFonts w:ascii="Arial" w:hAnsi="Arial" w:cs="Arial"/>
          <w:b/>
          <w:bCs/>
        </w:rPr>
        <w:t xml:space="preserve">Employment</w:t>
      </w:r>
    </w:p>
    <w:p w14:paraId="1E56343D" w14:textId="77777777" w:rsidR="00B76A11" w:rsidRPr="00AA13DA" w:rsidRDefault="007175B5" w:rsidP="007175B5">
      <w:pPr>
        <w:rPr>
          <w:rFonts w:ascii="Arial" w:hAnsi="Arial" w:cs="Arial"/>
        </w:rPr>
      </w:pPr>
      <w:r w:rsidRPr="00AA13DA">
        <w:rPr>
          <w:rFonts w:ascii="Arial" w:hAnsi="Arial" w:cs="Arial"/>
        </w:rPr>
        <w:t/>
      </w:r>
    </w:p>
    <w:p w14:paraId="6BA1D44F" w14:textId="77777777" w:rsidR="00FE1217" w:rsidRPr="00AA13DA" w:rsidRDefault="007175B5" w:rsidP="007175B5">
      <w:pPr>
        <w:rPr>
          <w:rFonts w:ascii="Arial" w:hAnsi="Arial" w:cs="Arial"/>
          <w:b/>
          <w:bCs/>
        </w:rPr>
      </w:pPr>
      <w:r w:rsidRPr="00AA13DA">
        <w:rPr>
          <w:rFonts w:ascii="Arial" w:hAnsi="Arial" w:cs="Arial"/>
          <w:b/>
          <w:bCs/>
        </w:rPr>
        <w:t xml:space="preserve">Academic Appointments:</w:t>
      </w:r>
    </w:p>
    <w:p w14:paraId="754EB41D" w14:textId="41D6E1D1"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77DF4B39" w14:textId="77777777" w:rsidTr="005A7DCB">
        <w:tc>
          <w:tcPr>
            <w:tcW w:w="1710" w:type="dxa"/>
          </w:tcPr>
          <w:p w14:paraId="78165A77"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7/2008-9/2011</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Clinical Instructor, Anesthesia (Pain Management), Stanford Hospital and Clinics, Stanford, CA
              </w:t>
            </w:r>
          </w:p>
        </w:tc>
      </w:tr>
      <w:tr w:rsidR="00CA37EC" w:rsidRPr="00AA13DA" w14:paraId="77DF4B39" w14:textId="77777777" w:rsidTr="005A7DCB">
        <w:tc>
          <w:tcPr>
            <w:tcW w:w="1710" w:type="dxa"/>
          </w:tcPr>
          <w:p w14:paraId="78165A77"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10/2011-2/2019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Clinical Assistant Professor, Anesthesia (Pain Management) and Neurology and Neurological Sciences, Stanford Hospital and Clinics, Stanford, CA
              </w:t>
            </w:r>
          </w:p>
        </w:tc>
      </w:tr>
      <w:tr w:rsidR="00CA37EC" w:rsidRPr="00AA13DA" w14:paraId="77DF4B39" w14:textId="77777777" w:rsidTr="005A7DCB">
        <w:tc>
          <w:tcPr>
            <w:tcW w:w="1710" w:type="dxa"/>
          </w:tcPr>
          <w:p w14:paraId="78165A77"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3/2019-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Clinical Associate Professor, Anesthesia (Pain Management) and Neurology and Neurological Sciences, Stanford Hospital and Clinics, Stanford, CA
              </w:t>
            </w:r>
          </w:p>
        </w:tc>
      </w:tr>
    </w:tbl>
    <w:p w14:paraId="25BF0422" w14:textId="09500565" w:rsidR="007175B5" w:rsidRPr="00AA13DA" w:rsidRDefault="007175B5" w:rsidP="007175B5">
      <w:pPr>
        <w:rPr>
          <w:rFonts w:ascii="Arial" w:hAnsi="Arial" w:cs="Arial"/>
        </w:rPr>
      </w:pPr>
      <w:r w:rsidRPr="00AA13DA">
        <w:rPr>
          <w:rFonts w:ascii="Arial" w:hAnsi="Arial" w:cs="Arial"/>
        </w:rPr>
        <w:t/>
      </w:r>
    </w:p>
    <w:p w14:paraId="6BA1D44F" w14:textId="77777777" w:rsidR="00FE1217" w:rsidRPr="00AA13DA" w:rsidRDefault="007175B5" w:rsidP="007175B5">
      <w:pPr>
        <w:rPr>
          <w:rFonts w:ascii="Arial" w:hAnsi="Arial" w:cs="Arial"/>
          <w:b/>
          <w:bCs/>
        </w:rPr>
      </w:pPr>
      <w:r w:rsidRPr="00AA13DA">
        <w:rPr>
          <w:rFonts w:ascii="Arial" w:hAnsi="Arial" w:cs="Arial"/>
          <w:b/>
          <w:bCs/>
        </w:rPr>
        <w:t xml:space="preserve">Other Appointments:</w:t>
      </w:r>
    </w:p>
    <w:p w14:paraId="754EB41D" w14:textId="41D6E1D1"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77DF4B39" w14:textId="77777777" w:rsidTr="005A7DCB">
        <w:tc>
          <w:tcPr>
            <w:tcW w:w="1710" w:type="dxa"/>
          </w:tcPr>
          <w:p w14:paraId="78165A77"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4/2016-</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Co-Director, Facial Pain Program, Anesthesia, Pain, Stanford Hospital and Clinics
              </w:t>
            </w:r>
          </w:p>
        </w:tc>
      </w:tr>
      <w:tr w:rsidR="00CA37EC" w:rsidRPr="00AA13DA" w14:paraId="77DF4B39" w14:textId="77777777" w:rsidTr="005A7DCB">
        <w:tc>
          <w:tcPr>
            <w:tcW w:w="1710" w:type="dxa"/>
          </w:tcPr>
          <w:p w14:paraId="78165A77"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1/2018-1/2019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Co-Director of Pain Working Group for development of medical school curriculum, Anesthesia, Pain, Stanford School of Medicine
              </w:t>
            </w:r>
          </w:p>
        </w:tc>
      </w:tr>
      <w:tr w:rsidR="00CA37EC" w:rsidRPr="00AA13DA" w14:paraId="77DF4B39" w14:textId="77777777" w:rsidTr="005A7DCB">
        <w:tc>
          <w:tcPr>
            <w:tcW w:w="1710" w:type="dxa"/>
          </w:tcPr>
          <w:p w14:paraId="78165A77"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Associate Division Chief of Pain Education, Anesthesia, Pain, Stanford Hospital and Clinics
              </w:t>
            </w:r>
          </w:p>
        </w:tc>
      </w:tr>
      <w:tr w:rsidR="00CA37EC" w:rsidRPr="00AA13DA" w14:paraId="77DF4B39" w14:textId="77777777" w:rsidTr="005A7DCB">
        <w:tc>
          <w:tcPr>
            <w:tcW w:w="1710" w:type="dxa"/>
          </w:tcPr>
          <w:p w14:paraId="78165A77"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2/2019-9/2019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Associate Program Director, Pain Fellowship, Anesthesia, Pain, Stanford Hospital and Clinics
              </w:t>
            </w:r>
          </w:p>
        </w:tc>
      </w:tr>
      <w:tr w:rsidR="00CA37EC" w:rsidRPr="00AA13DA" w14:paraId="77DF4B39" w14:textId="77777777" w:rsidTr="005A7DCB">
        <w:tc>
          <w:tcPr>
            <w:tcW w:w="1710" w:type="dxa"/>
          </w:tcPr>
          <w:p w14:paraId="78165A77"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10/2019-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Program Director, Pain Fellowship, Anesthesia, Pain, Stanford Hospital and Clinics
              </w:t>
            </w:r>
          </w:p>
        </w:tc>
      </w:tr>
    </w:tbl>
    <w:p w14:paraId="25BF0422" w14:textId="09500565" w:rsidR="007175B5" w:rsidRPr="00AA13DA" w:rsidRDefault="007175B5" w:rsidP="007175B5">
      <w:pPr>
        <w:rPr>
          <w:rFonts w:ascii="Arial" w:hAnsi="Arial" w:cs="Arial"/>
        </w:rPr>
      </w:pPr>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proofErr w:type="gramEnd"/>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proofErr w:type="gramEnd"/>
      <w:r w:rsidRPr="00AA13DA">
        <w:rPr>
          <w:rFonts w:ascii="Arial" w:hAnsi="Arial" w:cs="Arial"/>
        </w:rPr>
        <w:t/>
      </w:r>
      <w:r w:rsidR="009B6A10">
        <w:rPr>
          <w:rFonts w:ascii="Arial" w:hAnsi="Arial" w:cs="Arial"/>
        </w:rPr>
        <w:t/>
      </w:r>
      <w:r w:rsidRPr="00AA13DA">
        <w:rPr>
          <w:rFonts w:ascii="Arial" w:hAnsi="Arial" w:cs="Arial"/>
        </w:rPr>
        <w:t/>
      </w:r>
    </w:p>
    <w:p w14:paraId="68BEB1B7" w14:textId="06923DA8" w:rsidR="00896859" w:rsidRPr="00896859" w:rsidRDefault="007175B5" w:rsidP="007175B5">
      <w:pPr>
        <w:pStyle w:val="ListParagraph"/>
        <w:numPr>
          <w:ilvl w:val="0"/>
          <w:numId w:val="4"/>
        </w:numPr>
        <w:ind w:left="360"/>
        <w:rPr>
          <w:rFonts w:ascii="Arial" w:hAnsi="Arial" w:cs="Arial"/>
        </w:rPr>
      </w:pPr>
      <w:r w:rsidRPr="00AA13DA">
        <w:rPr>
          <w:rFonts w:ascii="Arial" w:hAnsi="Arial" w:cs="Arial"/>
          <w:b/>
          <w:bCs/>
        </w:rPr>
        <w:t xml:space="preserve">Teaching and Clinical Care</w:t>
      </w:r>
      <w:r w:rsidR="00BA69B5" w:rsidRPr="00896859">
        <w:rPr>
          <w:rFonts w:ascii="Arial" w:hAnsi="Arial" w:cs="Arial"/>
        </w:rPr>
        <w:t/>
      </w:r>
      <w:proofErr w:type="spellStart"/>
      <w:r>
        <w:rPr>
          <w:rFonts w:ascii="Arial" w:hAnsi="Arial" w:cs="Arial"/>
        </w:rPr>
        <w:t/>
      </w:r>
      <w:proofErr w:type="spellEnd"/>
      <w:r>
        <w:rPr>
          <w:rFonts w:ascii="Arial" w:hAnsi="Arial" w:cs="Arial"/>
        </w:rPr>
        <w:t/>
      </w:r>
    </w:p>
    <w:p w14:paraId="7602207E" w14:textId="35759AE7" w:rsidR="00B76A11" w:rsidRPr="00AA13DA" w:rsidRDefault="007175B5" w:rsidP="007175B5">
      <w:pPr>
        <w:rPr>
          <w:rFonts w:ascii="Arial" w:hAnsi="Arial" w:cs="Arial"/>
        </w:rPr>
      </w:pPr>
      <w:r w:rsidRPr="00AA13DA">
        <w:rPr>
          <w:rFonts w:ascii="Arial" w:hAnsi="Arial" w:cs="Arial"/>
        </w:rPr>
        <w:t/>
      </w:r>
    </w:p>
    <w:p w14:paraId="6F474F75" w14:textId="77777777" w:rsidR="00ED5EF6" w:rsidRPr="00AA13DA" w:rsidRDefault="007175B5" w:rsidP="007175B5">
      <w:pPr>
        <w:rPr>
          <w:rFonts w:ascii="Arial" w:hAnsi="Arial" w:cs="Arial"/>
          <w:b/>
          <w:bCs/>
        </w:rPr>
      </w:pPr>
      <w:r w:rsidRPr="00AA13DA">
        <w:rPr>
          <w:rFonts w:ascii="Arial" w:hAnsi="Arial" w:cs="Arial"/>
          <w:b/>
          <w:bCs/>
        </w:rPr>
        <w:t xml:space="preserve">Clinical Teaching Responsibilities:</w:t>
      </w:r>
    </w:p>
    <w:p w14:paraId="275EE893" w14:textId="4930C6CC"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1147B094" w14:textId="77777777" w:rsidTr="005A7DCB">
        <w:tc>
          <w:tcPr>
            <w:tcW w:w="1710" w:type="dxa"/>
          </w:tcPr>
          <w:p w14:paraId="072C2EFD"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2008-2019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CME Pain Didactic Director – Stanford Pain Fellowship, Coordination, development and implementation of 90 CME lectures per year, Stanford Pain Management Clinic
              </w:t>
            </w:r>
          </w:p>
        </w:tc>
      </w:tr>
      <w:tr w:rsidR="00CA37EC" w:rsidRPr="00AA13DA" w14:paraId="1147B094" w14:textId="77777777" w:rsidTr="005A7DCB">
        <w:tc>
          <w:tcPr>
            <w:tcW w:w="1710" w:type="dxa"/>
          </w:tcPr>
          <w:p w14:paraId="072C2EFD"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2008-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Annual Lectures for Fellow Didactics in both Headache and Pain (3-5 lectures per year for fellows), Stanford Headache Clinic
              </w:t>
            </w:r>
          </w:p>
        </w:tc>
      </w:tr>
      <w:tr w:rsidR="00CA37EC" w:rsidRPr="00AA13DA" w14:paraId="1147B094" w14:textId="77777777" w:rsidTr="005A7DCB">
        <w:tc>
          <w:tcPr>
            <w:tcW w:w="1710" w:type="dxa"/>
          </w:tcPr>
          <w:p w14:paraId="072C2EFD"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2008-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Regular clinical teaching and supervision of trainees in pain and headache (pain fellows, and neurology headache fellows), Stanford Pain Management Clinic and Stanford Headache Clinic
              </w:t>
            </w:r>
          </w:p>
        </w:tc>
      </w:tr>
      <w:tr w:rsidR="00CA37EC" w:rsidRPr="00AA13DA" w14:paraId="1147B094" w14:textId="77777777" w:rsidTr="005A7DCB">
        <w:tc>
          <w:tcPr>
            <w:tcW w:w="1710" w:type="dxa"/>
          </w:tcPr>
          <w:p w14:paraId="072C2EFD"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2015-2018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Director of Didactics- Headache – Stanford Headache Fellowship, coordination, development and implementation of 40 lectures per year, Stanford Headache Clinic
              </w:t>
            </w:r>
          </w:p>
        </w:tc>
      </w:tr>
      <w:tr w:rsidR="00CA37EC" w:rsidRPr="00AA13DA" w14:paraId="1147B094" w14:textId="77777777" w:rsidTr="005A7DCB">
        <w:tc>
          <w:tcPr>
            <w:tcW w:w="1710" w:type="dxa"/>
          </w:tcPr>
          <w:p w14:paraId="072C2EFD" w14:textId="77777777"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Associate Division Chief of Education – responsible for all divisional educational activities, Stanford Pain Management Clinic
              </w:t>
            </w:r>
          </w:p>
        </w:tc>
      </w:tr>
    </w:tbl>
    <w:p w14:paraId="51C1FAA8" w14:textId="77777777" w:rsidR="009B6A10" w:rsidRDefault="007175B5" w:rsidP="007175B5">
      <w:pPr>
        <w:rPr>
          <w:rFonts w:ascii="Arial" w:hAnsi="Arial" w:cs="Arial"/>
        </w:rPr>
      </w:pPr>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r w:rsidR="009B6A10">
        <w:rPr>
          <w:rFonts w:ascii="Arial" w:hAnsi="Arial" w:cs="Arial"/>
        </w:rPr>
        <w:t/>
      </w:r>
      <w:proofErr w:type="gramEnd"/>
      <w:r w:rsidR="009B6A10">
        <w:rPr>
          <w:rFonts w:ascii="Arial" w:hAnsi="Arial" w:cs="Arial"/>
        </w:rPr>
        <w:t/>
      </w:r>
    </w:p>
    <w:p w14:paraId="08B380D8" w14:textId="3D53EC6F" w:rsidR="009B6A10" w:rsidRDefault="009B6A10" w:rsidP="007175B5">
      <w:pPr>
        <w:rPr>
          <w:rFonts w:ascii="Arial" w:hAnsi="Arial" w:cs="Arial"/>
          <w:b/>
          <w:bCs/>
        </w:rPr>
      </w:pPr>
      <w:r>
        <w:rPr>
          <w:rFonts w:ascii="Arial" w:hAnsi="Arial" w:cs="Arial"/>
          <w:b/>
          <w:bCs/>
        </w:rPr>
        <w:t xml:space="preserve">Students / Trainees / Mentorship:</w:t>
      </w:r>
    </w:p>
    <w:p w14:paraId="055454CE" w14:textId="2CC7B832" w:rsidR="009B6A10" w:rsidRDefault="009B6A10" w:rsidP="007175B5">
      <w:pPr>
        <w:rPr>
          <w:rFonts w:ascii="Arial" w:hAnsi="Arial" w:cs="Arial"/>
        </w:rPr>
      </w:pPr>
      <w:r>
        <w:rPr>
          <w:rFonts w:ascii="Arial" w:hAnsi="Arial" w:cs="Arial"/>
        </w:rPr>
        <w:t/>
      </w:r>
      <w:proofErr w:type="spellStart"/>
      <w:r>
        <w:rPr>
          <w:rFonts w:ascii="Arial" w:hAnsi="Arial" w:cs="Arial"/>
        </w:rPr>
        <w:t/>
      </w:r>
      <w:proofErr w:type="spellEnd"/>
      <w:r>
        <w:rPr>
          <w:rFonts w:ascii="Arial" w:hAnsi="Arial" w:cs="Arial"/>
        </w:rPr>
        <w:t/>
      </w:r>
    </w:p>
    <w:p w14:paraId="62D61950" w14:textId="0FCC0F65" w:rsidR="009B6A10" w:rsidRDefault="009B6A10" w:rsidP="007175B5">
      <w:pPr>
        <w:rPr>
          <w:rFonts w:ascii="Arial" w:hAnsi="Arial" w:cs="Arial"/>
        </w:rPr>
      </w:pPr>
      <w:r>
        <w:rPr>
          <w:rFonts w:ascii="Arial" w:hAnsi="Arial" w:cs="Arial"/>
        </w:rPr>
        <w:t/>
      </w:r>
    </w:p>
    <w:p w14:paraId="06DAA209" w14:textId="77777777" w:rsidR="009B6A10" w:rsidRPr="009B6A10" w:rsidRDefault="009B6A10" w:rsidP="009B6A10">
      <w:pPr>
        <w:rPr>
          <w:rFonts w:ascii="Arial" w:hAnsi="Arial" w:cs="Arial"/>
        </w:rPr>
      </w:pPr>
      <w:r w:rsidRPr="009B6A10">
        <w:rPr>
          <w:rFonts w:ascii="Arial" w:hAnsi="Arial" w:cs="Arial"/>
        </w:rPr>
        <w:t xml:space="preserve">Postdoctoral Scholars</w:t>
      </w:r>
    </w:p>
    <w:p w14:paraId="0C86F343" w14:textId="77777777" w:rsidR="009B6A10" w:rsidRPr="00AA13DA" w:rsidRDefault="009B6A10" w:rsidP="009B6A10">
      <w:pPr>
        <w:rPr>
          <w:rFonts w:ascii="Arial" w:hAnsi="Arial" w:cs="Arial"/>
        </w:rPr>
      </w:pPr>
      <w:r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9B6A10" w:rsidRPr="00AA13DA" w14:paraId="173B7D35" w14:textId="77777777" w:rsidTr="00600CF5">
        <w:tc>
          <w:tcPr>
            <w:tcW w:w="1710" w:type="dxa"/>
          </w:tcPr>
          <w:p w14:paraId="434A473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2017-2018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Sophie Collins, Pain Fellowship Mentor, 1 hour / week
              </w:t>
            </w:r>
          </w:p>
        </w:tc>
      </w:tr>
    </w:tbl>
    <w:p w14:paraId="1B53014A" w14:textId="7F93FDF8" w:rsidR="009B6A10" w:rsidRPr="00AA13DA" w:rsidRDefault="009B6A10" w:rsidP="009B6A10">
      <w:pPr>
        <w:rPr>
          <w:rFonts w:ascii="Arial" w:hAnsi="Arial" w:cs="Arial"/>
        </w:rPr>
      </w:pPr>
      <w:r>
        <w:rPr>
          <w:rFonts w:ascii="Arial" w:hAnsi="Arial" w:cs="Arial"/>
        </w:rPr>
        <w:t/>
      </w:r>
      <w:proofErr w:type="spellStart"/>
      <w:proofErr w:type="gramStart"/>
      <w:r>
        <w:rPr>
          <w:rFonts w:ascii="Arial" w:hAnsi="Arial" w:cs="Arial"/>
        </w:rPr>
        <w:t/>
      </w:r>
      <w:proofErr w:type="spellEnd"/>
      <w:r>
        <w:rPr>
          <w:rFonts w:ascii="Arial" w:hAnsi="Arial" w:cs="Arial"/>
        </w:rPr>
        <w:t/>
      </w:r>
      <w:proofErr w:type="gramEnd"/>
      <w:r>
        <w:rPr>
          <w:rFonts w:ascii="Arial" w:hAnsi="Arial" w:cs="Arial"/>
        </w:rPr>
        <w:t/>
      </w:r>
      <w:proofErr w:type="spellStart"/>
      <w:proofErr w:type="gramStart"/>
      <w:r>
        <w:rPr>
          <w:rFonts w:ascii="Arial" w:hAnsi="Arial" w:cs="Arial"/>
        </w:rPr>
        <w:t/>
      </w:r>
      <w:proofErr w:type="spellEnd"/>
      <w:r>
        <w:rPr>
          <w:rFonts w:ascii="Arial" w:hAnsi="Arial" w:cs="Arial"/>
        </w:rPr>
        <w:t/>
      </w:r>
      <w:r w:rsidRPr="00AA13DA">
        <w:rPr>
          <w:rFonts w:ascii="Arial" w:hAnsi="Arial" w:cs="Arial"/>
        </w:rPr>
        <w:t/>
      </w:r>
      <w:proofErr w:type="gramEnd"/>
      <w:r w:rsidRPr="00AA13DA">
        <w:rPr>
          <w:rFonts w:ascii="Arial" w:hAnsi="Arial" w:cs="Arial"/>
        </w:rPr>
        <w:t/>
      </w:r>
      <w:r>
        <w:rPr>
          <w:rFonts w:ascii="Arial" w:hAnsi="Arial" w:cs="Arial"/>
        </w:rPr>
        <w:t/>
      </w:r>
      <w:r w:rsidRPr="00AA13DA">
        <w:rPr>
          <w:rFonts w:ascii="Arial" w:hAnsi="Arial" w:cs="Arial"/>
        </w:rPr>
        <w:t/>
      </w:r>
    </w:p>
    <w:p w14:paraId="5A65428E" w14:textId="77777777" w:rsidR="009B6A10" w:rsidRPr="00AA13DA" w:rsidRDefault="009B6A10" w:rsidP="009B6A10">
      <w:pPr>
        <w:rPr>
          <w:rFonts w:ascii="Arial" w:hAnsi="Arial" w:cs="Arial"/>
          <w:b/>
          <w:bCs/>
        </w:rPr>
      </w:pPr>
      <w:r w:rsidRPr="00AA13DA">
        <w:rPr>
          <w:rFonts w:ascii="Arial" w:hAnsi="Arial" w:cs="Arial"/>
          <w:b/>
          <w:bCs/>
        </w:rPr>
        <w:lastRenderedPageBreak/>
        <w:t xml:space="preserve">Major Administrative Responsibilities or Committee Assignments:</w:t>
      </w:r>
    </w:p>
    <w:p w14:paraId="79B73725" w14:textId="77777777" w:rsidR="009B6A10" w:rsidRPr="00AA13DA" w:rsidRDefault="009B6A10" w:rsidP="009B6A10">
      <w:pPr>
        <w:rPr>
          <w:rFonts w:ascii="Arial" w:hAnsi="Arial" w:cs="Arial"/>
        </w:rPr>
      </w:pPr>
      <w:r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9B6A10" w:rsidRPr="00AA13DA" w14:paraId="78E7184B" w14:textId="77777777" w:rsidTr="00600CF5">
        <w:tc>
          <w:tcPr>
            <w:tcW w:w="1710" w:type="dxa"/>
          </w:tcPr>
          <w:p w14:paraId="3F50D7C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2012-2019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Pain Fellowship Interview Committee, Stanford Hospital and Clinics/Department of Anesthesia/Division of Pain Medicine
              </w:t>
            </w:r>
          </w:p>
        </w:tc>
      </w:tr>
      <w:tr w:rsidR="009B6A10" w:rsidRPr="00AA13DA" w14:paraId="78E7184B" w14:textId="77777777" w:rsidTr="00600CF5">
        <w:tc>
          <w:tcPr>
            <w:tcW w:w="1710" w:type="dxa"/>
          </w:tcPr>
          <w:p w14:paraId="3F50D7C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2013-</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Co-Director Stanford Facial Pain Program, Stanford Hospital and Clinics
              </w:t>
            </w:r>
          </w:p>
        </w:tc>
      </w:tr>
      <w:tr w:rsidR="009B6A10" w:rsidRPr="00AA13DA" w14:paraId="78E7184B" w14:textId="77777777" w:rsidTr="00600CF5">
        <w:tc>
          <w:tcPr>
            <w:tcW w:w="1710" w:type="dxa"/>
          </w:tcPr>
          <w:p w14:paraId="3F50D7C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8/2015-8/2021</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Chair - Clinical Competency Committee, Stanford Pain Fellowship
              </w:t>
            </w:r>
          </w:p>
        </w:tc>
      </w:tr>
      <w:tr w:rsidR="009B6A10" w:rsidRPr="00AA13DA" w14:paraId="78E7184B" w14:textId="77777777" w:rsidTr="00600CF5">
        <w:tc>
          <w:tcPr>
            <w:tcW w:w="1710" w:type="dxa"/>
          </w:tcPr>
          <w:p w14:paraId="3F50D7C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2018-2019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Co-Chair Pain Working Group for Pre-clerkship education, Stanford Medical School
              </w:t>
            </w:r>
          </w:p>
        </w:tc>
      </w:tr>
      <w:tr w:rsidR="009B6A10" w:rsidRPr="00AA13DA" w14:paraId="78E7184B" w14:textId="77777777" w:rsidTr="00600CF5">
        <w:tc>
          <w:tcPr>
            <w:tcW w:w="1710" w:type="dxa"/>
          </w:tcPr>
          <w:p w14:paraId="3F50D7C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2020-</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Chair and Organizer of Pain Fellowship Application Review and Interview Committee, Stanford Hospital and Clinics/Department of Anesthesia/Division of Pain Medicine
              </w:t>
            </w:r>
          </w:p>
        </w:tc>
      </w:tr>
      <w:tr w:rsidR="009B6A10" w:rsidRPr="00AA13DA" w14:paraId="78E7184B" w14:textId="77777777" w:rsidTr="00600CF5">
        <w:tc>
          <w:tcPr>
            <w:tcW w:w="1710" w:type="dxa"/>
          </w:tcPr>
          <w:p w14:paraId="3F50D7C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2020-</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Chair – Program Evaluation Committee, Stanford Hospital and Clinics/Department of Anesthesia/Division of Pain Medicine
              </w:t>
            </w:r>
          </w:p>
        </w:tc>
      </w:tr>
      <w:tr w:rsidR="009B6A10" w:rsidRPr="00AA13DA" w14:paraId="78E7184B" w14:textId="77777777" w:rsidTr="00600CF5">
        <w:tc>
          <w:tcPr>
            <w:tcW w:w="1710" w:type="dxa"/>
          </w:tcPr>
          <w:p w14:paraId="3F50D7C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1/2021-</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Pain Governance Committee, Stanford Hospital and Clinics/Department of Anesthesia/Division of Pain Medicine
              </w:t>
            </w:r>
          </w:p>
        </w:tc>
      </w:tr>
      <w:tr w:rsidR="009B6A10" w:rsidRPr="00AA13DA" w14:paraId="78E7184B" w14:textId="77777777" w:rsidTr="00600CF5">
        <w:tc>
          <w:tcPr>
            <w:tcW w:w="1710" w:type="dxa"/>
          </w:tcPr>
          <w:p w14:paraId="3F50D7C1" w14:textId="77777777" w:rsidR="009B6A10" w:rsidRPr="00AA13DA" w:rsidRDefault="009B6A10" w:rsidP="00600CF5">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11/2024-1/2025</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MSD Division Cheif Search Committee, Stanford Hospital and Clinics/Department of Anesthesia/Division of Pain Medicine
              </w:t>
            </w:r>
          </w:p>
        </w:tc>
      </w:tr>
    </w:tbl>
    <w:p w14:paraId="43B715A3" w14:textId="6B82FD0A" w:rsidR="007175B5" w:rsidRPr="00AA13DA" w:rsidRDefault="009B6A10" w:rsidP="007175B5">
      <w:pPr>
        <w:rPr>
          <w:rFonts w:ascii="Arial" w:hAnsi="Arial" w:cs="Arial"/>
        </w:rPr>
      </w:pPr>
      <w:r w:rsidRPr="00AA13DA">
        <w:rPr>
          <w:rFonts w:ascii="Arial" w:hAnsi="Arial" w:cs="Arial"/>
        </w:rPr>
        <w:t/>
      </w:r>
      <w:r>
        <w:rPr>
          <w:rFonts w:ascii="Arial" w:hAnsi="Arial" w:cs="Arial"/>
        </w:rPr>
        <w:t/>
      </w:r>
      <w:proofErr w:type="gramStart"/>
      <w:r w:rsidRPr="00AA13DA">
        <w:rPr>
          <w:rFonts w:ascii="Arial" w:hAnsi="Arial" w:cs="Arial"/>
        </w:rPr>
        <w:t/>
      </w:r>
      <w:r w:rsidR="007175B5" w:rsidRPr="00AA13DA">
        <w:rPr>
          <w:rFonts w:ascii="Arial" w:hAnsi="Arial" w:cs="Arial"/>
        </w:rPr>
        <w:t/>
      </w:r>
      <w:proofErr w:type="gramEnd"/>
      <w:r w:rsidR="007175B5" w:rsidRPr="00AA13DA">
        <w:rPr>
          <w:rFonts w:ascii="Arial" w:hAnsi="Arial" w:cs="Arial"/>
        </w:rPr>
        <w:t/>
      </w:r>
      <w:proofErr w:type="spellStart"/>
      <w:proofErr w:type="gramStart"/>
      <w:r w:rsidR="007175B5" w:rsidRPr="00AA13DA">
        <w:rPr>
          <w:rFonts w:ascii="Arial" w:hAnsi="Arial" w:cs="Arial"/>
        </w:rPr>
        <w:t/>
      </w:r>
      <w:r>
        <w:rPr>
          <w:rFonts w:ascii="Arial" w:hAnsi="Arial" w:cs="Arial"/>
        </w:rPr>
        <w:t/>
      </w:r>
      <w:r w:rsidR="007175B5" w:rsidRPr="00AA13DA">
        <w:rPr>
          <w:rFonts w:ascii="Arial" w:hAnsi="Arial" w:cs="Arial"/>
        </w:rPr>
        <w:t/>
      </w:r>
      <w:proofErr w:type="spellEnd"/>
      <w:r w:rsidR="007175B5" w:rsidRPr="00AA13DA">
        <w:rPr>
          <w:rFonts w:ascii="Arial" w:hAnsi="Arial" w:cs="Arial"/>
        </w:rPr>
        <w:t/>
      </w:r>
      <w:proofErr w:type="gramEnd"/>
      <w:r w:rsidR="007175B5" w:rsidRPr="00AA13DA">
        <w:rPr>
          <w:rFonts w:ascii="Arial" w:hAnsi="Arial" w:cs="Arial"/>
        </w:rPr>
        <w:t/>
      </w:r>
    </w:p>
    <w:p w14:paraId="61C5D672" w14:textId="6AD570BD" w:rsidR="007175B5" w:rsidRPr="00AA13DA" w:rsidRDefault="007175B5" w:rsidP="00824DA4">
      <w:pPr>
        <w:pStyle w:val="ListParagraph"/>
        <w:numPr>
          <w:ilvl w:val="0"/>
          <w:numId w:val="4"/>
        </w:numPr>
        <w:ind w:left="360"/>
        <w:rPr>
          <w:rFonts w:ascii="Arial" w:hAnsi="Arial" w:cs="Arial"/>
        </w:rPr>
      </w:pPr>
      <w:r w:rsidRPr="00AA13DA">
        <w:rPr>
          <w:rFonts w:ascii="Arial" w:hAnsi="Arial" w:cs="Arial"/>
          <w:b/>
          <w:bCs/>
        </w:rPr>
        <w:t xml:space="preserve">Public and Professional Service</w:t>
      </w:r>
    </w:p>
    <w:p w14:paraId="465C14E6" w14:textId="77777777" w:rsidR="00B76A11" w:rsidRPr="00AA13DA" w:rsidRDefault="007175B5" w:rsidP="007175B5">
      <w:pPr>
        <w:rPr>
          <w:rFonts w:ascii="Arial" w:hAnsi="Arial" w:cs="Arial"/>
        </w:rPr>
      </w:pPr>
      <w:r w:rsidRPr="00AA13DA">
        <w:rPr>
          <w:rFonts w:ascii="Arial" w:hAnsi="Arial" w:cs="Arial"/>
        </w:rPr>
        <w:t/>
      </w:r>
    </w:p>
    <w:p w14:paraId="6F0DAB1F" w14:textId="77777777" w:rsidR="00ED5EF6" w:rsidRPr="00AA13DA" w:rsidRDefault="007175B5" w:rsidP="007175B5">
      <w:pPr>
        <w:rPr>
          <w:rFonts w:ascii="Arial" w:hAnsi="Arial" w:cs="Arial"/>
          <w:b/>
          <w:bCs/>
        </w:rPr>
      </w:pPr>
      <w:r w:rsidRPr="00AA13DA">
        <w:rPr>
          <w:rFonts w:ascii="Arial" w:hAnsi="Arial" w:cs="Arial"/>
          <w:b/>
          <w:bCs/>
        </w:rPr>
        <w:t xml:space="preserve">Community Service Related to Professional Work:</w:t>
      </w:r>
    </w:p>
    <w:p w14:paraId="669E0FD5" w14:textId="1DC0230F"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2012-2014</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Director of Stanford Partnership with Redwood City Police for Department for National Take Back Day, a national effort to get unused medications, especially opiates, out of homes., Redwood City, CA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2015, 2018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Medical Management of Trigeminal Neuralgia, TNA Bay Area Support Group, Stanford, CA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2015</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Update in Treatment of Migraine Headaches. Recorded 
              </w:t>
            </w:r>
            <w:r>
              <w:rPr>
                <w:rFonts w:ascii="Arial" w:eastAsia="Arial" w:hAnsi="Arial" w:cs="Arial"/>
                <w:sz w:val="24"/>
              </w:rPr>
              <w:fldChar w:fldCharType="begin"/>
            </w:r>
            <w:r>
              <w:rPr>
                <w:rFonts w:ascii="Arial" w:eastAsia="Arial" w:hAnsi="Arial" w:cs="Arial"/>
                <w:sz w:val="24"/>
              </w:rPr>
              <w:instrText xml:space="preserve"> HYPERLINK "https://www.youtube.com/watch?time_continue=3&amp;v=bhB-Poczp2Q" </w:instrText>
            </w:r>
            <w:r>
              <w:rPr>
                <w:rFonts w:ascii="Arial" w:eastAsia="Arial" w:hAnsi="Arial" w:cs="Arial"/>
                <w:sz w:val="24"/>
              </w:rPr>
              <w:fldChar w:fldCharType="separate"/>
            </w:r>
            <w:r>
              <w:rPr>
                <w:rStyle w:val="Hyperlink"/>
                <w:rFonts w:ascii="Arial" w:eastAsia="Arial" w:hAnsi="Arial" w:cs="Arial"/>
                <w:sz w:val="24"/>
              </w:rPr>
              <w:t>https://www.youtube.com/watch?time_continue=3&amp;v=bhB-Poczp2Q</w:t>
            </w:r>
            <w:r>
              <w:rPr>
                <w:rFonts w:ascii="Arial" w:eastAsia="Arial" w:hAnsi="Arial" w:cs="Arial"/>
                <w:sz w:val="24"/>
              </w:rPr>
              <w:fldChar w:fldCharType="end"/>
            </w:r>
            <w:r>
              <w:t xml:space="preserve">
                <w:rPr>
                  <w:rFonts w:ascii="Arial" w:eastAsia="Arial" w:hAnsi="Arial" w:cs="Arial"/>
                  <w:sz w:val="24"/>
                </w:rPr>
                . For Stanford Health Library., Stanford Health Library, Palo Alto, CA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Headaches in the Marfan Population, Annual Conference, Marfan Foundation. Santa Clara, CA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2020</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Stanford Pain CME - Migraine Headache. https://med.stanford.edu/cme/learning-opportunities/pain-management.html, Stanford CME - Durable Medical Education on Demand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4/2023-4/2023</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Living with Migraines: Updates in Management - Lecture for the Stanford Health Library Lecture Series, https://healthlibrary.stanford.edu/video.html#barad-migraines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5/2023-5/2023</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Q&amp;A on Facial Pain (Meredith Barad and Steven Chang), Facial Pain Association Annual Conference (Webinar)
              </w:t>
            </w:r>
          </w:p>
        </w:tc>
      </w:tr>
    </w:tbl>
    <w:p w14:paraId="3CA4010F" w14:textId="66B3495B" w:rsidR="007175B5" w:rsidRPr="00AA13DA" w:rsidRDefault="007175B5" w:rsidP="007175B5">
      <w:pPr>
        <w:rPr>
          <w:rFonts w:ascii="Arial" w:hAnsi="Arial" w:cs="Arial"/>
        </w:rPr>
      </w:pPr>
      <w:r w:rsidRPr="00AA13DA">
        <w:rPr>
          <w:rFonts w:ascii="Arial" w:hAnsi="Arial" w:cs="Arial"/>
        </w:rPr>
        <w:t/>
      </w:r>
    </w:p>
    <w:p w14:paraId="6F0DAB1F" w14:textId="77777777" w:rsidR="00ED5EF6" w:rsidRPr="00AA13DA" w:rsidRDefault="007175B5" w:rsidP="007175B5">
      <w:pPr>
        <w:rPr>
          <w:rFonts w:ascii="Arial" w:hAnsi="Arial" w:cs="Arial"/>
          <w:b/>
          <w:bCs/>
        </w:rPr>
      </w:pPr>
      <w:r w:rsidRPr="00AA13DA">
        <w:rPr>
          <w:rFonts w:ascii="Arial" w:hAnsi="Arial" w:cs="Arial"/>
          <w:b/>
          <w:bCs/>
        </w:rPr>
        <w:t xml:space="preserve">Professional Societies:</w:t>
      </w:r>
    </w:p>
    <w:p w14:paraId="669E0FD5" w14:textId="1DC0230F"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2012-</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Member, American Academy of Pain Medicine (AAPM)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2012-</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Member, American Headache Society (AHS)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Chair of Headache and Facial Pain SIG, AAPM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2019-12/2021</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Board of Directors, American Interventional Headache Society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Member, American Society of Regional Anesthesia (ASRA)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2019-</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Member, Association of Pain Program Directors (APPD)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7/2020-7/2022</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Director at Large, APPD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1/2021-11/2021</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2021 Pain Medicine Meeting Planning Committee, ASRA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1/2021-1/2022</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Milestone 2.0 Committee Member, ACGME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1/2021-11/2024</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Annual Scottsdale Meeting Planning Committee, AHS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6/2021-4/2024</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Annual Meeting Planning Committee, AAPM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8/2021-8/2023</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Sig Newsletter Chair, Headache and Facial Pain Sig, ASRA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11/2023-8/2024</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Secretary, APPD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5/2024-4/2025</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Annual Meeting Co-Chair, AAPM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8/2024-11/2025</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President, APPD
              </w:t>
            </w:r>
          </w:p>
        </w:tc>
      </w:tr>
    </w:tbl>
    <w:p w14:paraId="3CA4010F" w14:textId="66B3495B" w:rsidR="007175B5" w:rsidRPr="00AA13DA" w:rsidRDefault="007175B5" w:rsidP="007175B5">
      <w:pPr>
        <w:rPr>
          <w:rFonts w:ascii="Arial" w:hAnsi="Arial" w:cs="Arial"/>
        </w:rPr>
      </w:pPr>
      <w:r w:rsidRPr="00AA13DA">
        <w:rPr>
          <w:rFonts w:ascii="Arial" w:hAnsi="Arial" w:cs="Arial"/>
        </w:rPr>
        <w:t/>
      </w:r>
    </w:p>
    <w:p w14:paraId="6F0DAB1F" w14:textId="77777777" w:rsidR="00ED5EF6" w:rsidRPr="00AA13DA" w:rsidRDefault="007175B5" w:rsidP="007175B5">
      <w:pPr>
        <w:rPr>
          <w:rFonts w:ascii="Arial" w:hAnsi="Arial" w:cs="Arial"/>
          <w:b/>
          <w:bCs/>
        </w:rPr>
      </w:pPr>
      <w:r w:rsidRPr="00AA13DA">
        <w:rPr>
          <w:rFonts w:ascii="Arial" w:hAnsi="Arial" w:cs="Arial"/>
          <w:b/>
          <w:bCs/>
        </w:rPr>
        <w:t xml:space="preserve">Ad Hoc Reviewer:</w:t>
      </w:r>
    </w:p>
    <w:p w14:paraId="669E0FD5" w14:textId="1DC0230F"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2008-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Annals of Headache Medicine Journal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2008-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Headache
              </w:t>
            </w:r>
          </w:p>
        </w:tc>
      </w:tr>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2008-</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J Neurology
              </w:t>
            </w:r>
          </w:p>
        </w:tc>
      </w:tr>
    </w:tbl>
    <w:p w14:paraId="3CA4010F" w14:textId="66B3495B" w:rsidR="007175B5" w:rsidRPr="00AA13DA" w:rsidRDefault="007175B5" w:rsidP="007175B5">
      <w:pPr>
        <w:rPr>
          <w:rFonts w:ascii="Arial" w:hAnsi="Arial" w:cs="Arial"/>
        </w:rPr>
      </w:pPr>
      <w:r w:rsidRPr="00AA13DA">
        <w:rPr>
          <w:rFonts w:ascii="Arial" w:hAnsi="Arial" w:cs="Arial"/>
        </w:rPr>
        <w:t/>
      </w:r>
    </w:p>
    <w:p w14:paraId="6F0DAB1F" w14:textId="77777777" w:rsidR="00ED5EF6" w:rsidRPr="00AA13DA" w:rsidRDefault="007175B5" w:rsidP="007175B5">
      <w:pPr>
        <w:rPr>
          <w:rFonts w:ascii="Arial" w:hAnsi="Arial" w:cs="Arial"/>
          <w:b/>
          <w:bCs/>
        </w:rPr>
      </w:pPr>
      <w:r w:rsidRPr="00AA13DA">
        <w:rPr>
          <w:rFonts w:ascii="Arial" w:hAnsi="Arial" w:cs="Arial"/>
          <w:b/>
          <w:bCs/>
        </w:rPr>
        <w:t xml:space="preserve">Editorial Positions:</w:t>
      </w:r>
    </w:p>
    <w:p w14:paraId="669E0FD5" w14:textId="1DC0230F"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619573E4" w14:textId="77777777" w:rsidTr="005A7DCB">
        <w:tc>
          <w:tcPr>
            <w:tcW w:w="1710" w:type="dxa"/>
          </w:tcPr>
          <w:p w14:paraId="057D405B" w14:textId="7FF738CF" w:rsidR="00CA37EC" w:rsidRPr="00AA13DA" w:rsidRDefault="00CA37EC" w:rsidP="005A7DCB">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1/2021-</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Associate Editor Headache and Facial Pain Section, 
              </w:t>
            </w:r>
            <w:r>
              <w:t xml:space="preserve">
                <w:rPr>
                  <w:rFonts w:ascii="Arial" w:eastAsia="Arial" w:hAnsi="Arial" w:cs="Arial"/>
                  <w:sz w:val="24"/>
                  <w:i/>
                </w:rPr>
                Pain Medicine
              </w:t>
            </w:r>
            <w:r>
              <w:t xml:space="preserve">
                <w:rPr>
                  <w:rFonts w:ascii="Arial" w:eastAsia="Arial" w:hAnsi="Arial" w:cs="Arial"/>
                  <w:sz w:val="24"/>
                </w:rPr>
                , 
              </w:t>
            </w:r>
            <w:r>
              <w:t xml:space="preserve">
                <w:rPr>
                  <w:rFonts w:ascii="Arial" w:eastAsia="Arial" w:hAnsi="Arial" w:cs="Arial"/>
                  <w:sz w:val="24"/>
                  <w:i/>
                </w:rPr>
                Pain Medicine
              </w:t>
            </w:r>
          </w:p>
        </w:tc>
      </w:tr>
    </w:tbl>
    <w:p w14:paraId="3CA4010F" w14:textId="66B3495B" w:rsidR="007175B5" w:rsidRPr="00AA13DA" w:rsidRDefault="007175B5" w:rsidP="007175B5">
      <w:pPr>
        <w:rPr>
          <w:rFonts w:ascii="Arial" w:hAnsi="Arial" w:cs="Arial"/>
        </w:rPr>
      </w:pPr>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proofErr w:type="gramEnd"/>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proofErr w:type="spellStart"/>
      <w:proofErr w:type="gramStart"/>
      <w:r w:rsidR="00DD5AD1" w:rsidRPr="00AA13DA">
        <w:rPr>
          <w:rFonts w:ascii="Arial" w:hAnsi="Arial" w:cs="Arial"/>
        </w:rPr>
        <w:t/>
      </w:r>
      <w:r w:rsidRPr="00AA13DA">
        <w:rPr>
          <w:rFonts w:ascii="Arial" w:hAnsi="Arial" w:cs="Arial"/>
        </w:rPr>
        <w:t/>
      </w:r>
      <w:proofErr w:type="spellEnd"/>
      <w:r w:rsidRPr="00AA13DA">
        <w:rPr>
          <w:rFonts w:ascii="Arial" w:hAnsi="Arial" w:cs="Arial"/>
        </w:rPr>
        <w:t/>
      </w:r>
      <w:proofErr w:type="gramEnd"/>
      <w:r w:rsidRPr="00AA13DA">
        <w:rPr>
          <w:rFonts w:ascii="Arial" w:hAnsi="Arial" w:cs="Arial"/>
        </w:rPr>
        <w:t/>
      </w:r>
      <w:r w:rsidR="009F61E9" w:rsidRPr="00AA13DA">
        <w:rPr>
          <w:rFonts w:ascii="Arial" w:hAnsi="Arial" w:cs="Arial"/>
        </w:rPr>
        <w:t/>
      </w:r>
      <w:r w:rsidRPr="00AA13DA">
        <w:rPr>
          <w:rFonts w:ascii="Arial" w:hAnsi="Arial" w:cs="Arial"/>
        </w:rPr>
        <w:t/>
      </w:r>
    </w:p>
    <w:p w14:paraId="2467BF4E" w14:textId="67363D9F" w:rsidR="00920FAA" w:rsidRPr="00920FAA" w:rsidRDefault="007175B5" w:rsidP="007175B5">
      <w:pPr>
        <w:pStyle w:val="ListParagraph"/>
        <w:numPr>
          <w:ilvl w:val="0"/>
          <w:numId w:val="4"/>
        </w:numPr>
        <w:ind w:left="360"/>
        <w:rPr>
          <w:rFonts w:ascii="Arial" w:hAnsi="Arial" w:cs="Arial"/>
          <w:b/>
          <w:bCs/>
        </w:rPr>
      </w:pPr>
      <w:r w:rsidRPr="00AA13DA">
        <w:rPr>
          <w:rFonts w:ascii="Arial" w:hAnsi="Arial" w:cs="Arial"/>
          <w:b/>
          <w:bCs/>
        </w:rPr>
        <w:t xml:space="preserve">Other Study and Research Opportunities</w:t>
      </w:r>
      <w:r w:rsidR="00920FAA" w:rsidRPr="00920FAA">
        <w:rPr>
          <w:rFonts w:ascii="Arial" w:hAnsi="Arial" w:cs="Arial"/>
        </w:rPr>
        <w:t/>
      </w:r>
      <w:proofErr w:type="spellStart"/>
      <w:r>
        <w:rPr>
          <w:rFonts w:ascii="Arial" w:hAnsi="Arial" w:cs="Arial"/>
        </w:rPr>
        <w:t/>
      </w:r>
      <w:proofErr w:type="spellEnd"/>
      <w:r>
        <w:rPr>
          <w:rFonts w:ascii="Arial" w:hAnsi="Arial" w:cs="Arial"/>
        </w:rPr>
        <w:t/>
      </w:r>
    </w:p>
    <w:p w14:paraId="292DD52A" w14:textId="41BBAF17" w:rsidR="00B76A11" w:rsidRPr="00AA13DA" w:rsidRDefault="007175B5" w:rsidP="007175B5">
      <w:pPr>
        <w:rPr>
          <w:rFonts w:ascii="Arial" w:hAnsi="Arial" w:cs="Arial"/>
        </w:rPr>
      </w:pPr>
      <w:r w:rsidRPr="00AA13DA">
        <w:rPr>
          <w:rFonts w:ascii="Arial" w:hAnsi="Arial" w:cs="Arial"/>
        </w:rPr>
        <w:t/>
      </w:r>
      <w:r w:rsidR="009F61E9" w:rsidRPr="00AA13DA">
        <w:rPr>
          <w:rFonts w:ascii="Arial" w:hAnsi="Arial" w:cs="Arial"/>
        </w:rPr>
        <w:t/>
      </w:r>
      <w:r w:rsidRPr="00AA13DA">
        <w:rPr>
          <w:rFonts w:ascii="Arial" w:hAnsi="Arial" w:cs="Arial"/>
        </w:rPr>
        <w:t/>
      </w:r>
    </w:p>
    <w:p w14:paraId="072024A3" w14:textId="77777777" w:rsidR="00050B71" w:rsidRPr="00AA13DA" w:rsidRDefault="007175B5" w:rsidP="007175B5">
      <w:pPr>
        <w:rPr>
          <w:rFonts w:ascii="Arial" w:hAnsi="Arial" w:cs="Arial"/>
          <w:b/>
          <w:bCs/>
        </w:rPr>
      </w:pPr>
      <w:r w:rsidRPr="00AA13DA">
        <w:rPr>
          <w:rFonts w:ascii="Arial" w:hAnsi="Arial" w:cs="Arial"/>
          <w:b/>
          <w:bCs/>
        </w:rPr>
        <w:t xml:space="preserve">Past:</w:t>
      </w:r>
    </w:p>
    <w:p w14:paraId="3DED77E8" w14:textId="169C5972"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5659DD94" w14:textId="77777777" w:rsidTr="005A7DCB">
        <w:tc>
          <w:tcPr>
            <w:tcW w:w="1710" w:type="dxa"/>
          </w:tcPr>
          <w:p>
            <w:pPr>
              <w:spacing w:after="0"/>
            </w:pPr>
            <w:r>
              <w:t xml:space="preserve">
                <w:rPr>
                  <w:rFonts w:ascii="Arial" w:eastAsia="Arial" w:hAnsi="Arial" w:cs="Arial"/>
                  <w:sz w:val="24"/>
                </w:rPr>
                1/2008-1/2010
              </w:t>
            </w:r>
          </w:p>
        </w:tc>
        <w:tc>
          <w:tcPr>
            <w:tcW w:w="7830" w:type="dxa"/>
          </w:tcPr>
          <w:p>
            <w:pPr>
              <w:spacing w:after="0"/>
            </w:pPr>
            <w:r>
              <w:t xml:space="preserve">
                <w:rPr>
                  <w:rFonts w:ascii="Arial" w:eastAsia="Arial" w:hAnsi="Arial" w:cs="Arial"/>
                  <w:sz w:val="24"/>
                </w:rPr>
                Funder: American Academy of Neurology Training Grant
                <w:br/>
                Title: Learned Control of Brain Activity in Chronic Pain Patients using Real-time fMRI
                <w:br/>
                Role: Research Training Fellowship (PI: Sean Mackey)
              </w:t>
            </w:r>
          </w:p>
        </w:tc>
      </w:tr>
      <w:tr w:rsidR="00CA37EC" w:rsidRPr="00AA13DA" w14:paraId="5659DD94" w14:textId="77777777" w:rsidTr="005A7DCB">
        <w:tc>
          <w:tcPr>
            <w:tcW w:w="1710" w:type="dxa"/>
          </w:tcPr>
          <w:p>
            <w:pPr>
              <w:spacing w:after="0"/>
            </w:pPr>
            <w:r>
              <w:t xml:space="preserve">
                <w:rPr>
                  <w:rFonts w:ascii="Arial" w:eastAsia="Arial" w:hAnsi="Arial" w:cs="Arial"/>
                  <w:sz w:val="24"/>
                </w:rPr>
                1/2013-1/2015
              </w:t>
            </w:r>
          </w:p>
        </w:tc>
        <w:tc>
          <w:tcPr>
            <w:tcW w:w="7830" w:type="dxa"/>
          </w:tcPr>
          <w:p>
            <w:pPr>
              <w:spacing w:after="0"/>
            </w:pPr>
            <w:r>
              <w:t xml:space="preserve">
                <w:rPr>
                  <w:rFonts w:ascii="Arial" w:eastAsia="Arial" w:hAnsi="Arial" w:cs="Arial"/>
                  <w:sz w:val="24"/>
                </w:rPr>
                Funder: Allergan (Clinical Trial)
                <w:br/>
                Title: COMPEL - An open-label evaluation of the long-term efficacy, safety, tolerability of Botox
                <w:br/>
                Role: PI 
              </w:t>
            </w:r>
          </w:p>
        </w:tc>
      </w:tr>
      <w:tr w:rsidR="00CA37EC" w:rsidRPr="00AA13DA" w14:paraId="5659DD94" w14:textId="77777777" w:rsidTr="005A7DCB">
        <w:tc>
          <w:tcPr>
            <w:tcW w:w="1710" w:type="dxa"/>
          </w:tcPr>
          <w:p>
            <w:pPr>
              <w:spacing w:after="0"/>
            </w:pPr>
            <w:r>
              <w:t xml:space="preserve">
                <w:rPr>
                  <w:rFonts w:ascii="Arial" w:eastAsia="Arial" w:hAnsi="Arial" w:cs="Arial"/>
                  <w:sz w:val="24"/>
                </w:rPr>
                1/2014-1/2016
              </w:t>
            </w:r>
          </w:p>
        </w:tc>
        <w:tc>
          <w:tcPr>
            <w:tcW w:w="7830" w:type="dxa"/>
          </w:tcPr>
          <w:p>
            <w:pPr>
              <w:spacing w:after="0"/>
            </w:pPr>
            <w:r>
              <w:t xml:space="preserve">
                <w:rPr>
                  <w:rFonts w:ascii="Arial" w:eastAsia="Arial" w:hAnsi="Arial" w:cs="Arial"/>
                  <w:sz w:val="24"/>
                </w:rPr>
                Funder: Allergan (Clinical Trial)
                <w:br/>
                Title: ACT - Adolescent Chronic Migraine Treatment Study. Efficacy of Botox versus placebo in adolescents with chronic migraine
                <w:br/>
                Role: PI 
              </w:t>
            </w:r>
          </w:p>
        </w:tc>
      </w:tr>
      <w:tr w:rsidR="00CA37EC" w:rsidRPr="00AA13DA" w14:paraId="5659DD94" w14:textId="77777777" w:rsidTr="005A7DCB">
        <w:tc>
          <w:tcPr>
            <w:tcW w:w="1710" w:type="dxa"/>
          </w:tcPr>
          <w:p>
            <w:pPr>
              <w:spacing w:after="0"/>
            </w:pPr>
            <w:r>
              <w:t xml:space="preserve">
                <w:rPr>
                  <w:rFonts w:ascii="Arial" w:eastAsia="Arial" w:hAnsi="Arial" w:cs="Arial"/>
                  <w:sz w:val="24"/>
                </w:rPr>
                1/2016-1/2017
              </w:t>
            </w:r>
          </w:p>
        </w:tc>
        <w:tc>
          <w:tcPr>
            <w:tcW w:w="7830" w:type="dxa"/>
          </w:tcPr>
          <w:p>
            <w:pPr>
              <w:spacing w:after="0"/>
            </w:pPr>
            <w:r>
              <w:t xml:space="preserve">
                <w:rPr>
                  <w:rFonts w:ascii="Arial" w:eastAsia="Arial" w:hAnsi="Arial" w:cs="Arial"/>
                  <w:sz w:val="24"/>
                </w:rPr>
                Funder: Capnia (Clinical Trial)
                <w:br/>
                Title: A Placebo-Controlled, Single-Blind Study Evaluating the Safety and Efficacy of Nasal Carbon Dioxide for the Symptomatic Treatment of Classical Trigeminal Neuralgia
                <w:br/>
                Role: PI 
              </w:t>
            </w:r>
          </w:p>
        </w:tc>
      </w:tr>
      <w:tr w:rsidR="00CA37EC" w:rsidRPr="00AA13DA" w14:paraId="5659DD94" w14:textId="77777777" w:rsidTr="005A7DCB">
        <w:tc>
          <w:tcPr>
            <w:tcW w:w="1710" w:type="dxa"/>
          </w:tcPr>
          <w:p>
            <w:pPr>
              <w:spacing w:after="0"/>
            </w:pPr>
            <w:r>
              <w:t xml:space="preserve">
                <w:rPr>
                  <w:rFonts w:ascii="Arial" w:eastAsia="Arial" w:hAnsi="Arial" w:cs="Arial"/>
                  <w:sz w:val="24"/>
                </w:rPr>
                1/2016-1/2019
              </w:t>
            </w:r>
          </w:p>
        </w:tc>
        <w:tc>
          <w:tcPr>
            <w:tcW w:w="7830" w:type="dxa"/>
          </w:tcPr>
          <w:p>
            <w:pPr>
              <w:spacing w:after="0"/>
            </w:pPr>
            <w:r>
              <w:t xml:space="preserve">
                <w:rPr>
                  <w:rFonts w:ascii="Arial" w:eastAsia="Arial" w:hAnsi="Arial" w:cs="Arial"/>
                  <w:sz w:val="24"/>
                </w:rPr>
                Funder: ATI (Clinical Trial)
                <w:br/>
                Title: Sphenopalantine ganglion stimulation for the treatment of Chronic Cluster
                <w:br/>
                Role: PI 
              </w:t>
            </w:r>
          </w:p>
        </w:tc>
      </w:tr>
      <w:tr w:rsidR="00CA37EC" w:rsidRPr="00AA13DA" w14:paraId="5659DD94" w14:textId="77777777" w:rsidTr="005A7DCB">
        <w:tc>
          <w:tcPr>
            <w:tcW w:w="1710" w:type="dxa"/>
          </w:tcPr>
          <w:p>
            <w:pPr>
              <w:spacing w:after="0"/>
            </w:pPr>
            <w:r>
              <w:t xml:space="preserve">
                <w:rPr>
                  <w:rFonts w:ascii="Arial" w:eastAsia="Arial" w:hAnsi="Arial" w:cs="Arial"/>
                  <w:sz w:val="24"/>
                </w:rPr>
                5/2023-3/2024
              </w:t>
            </w:r>
          </w:p>
        </w:tc>
        <w:tc>
          <w:tcPr>
            <w:tcW w:w="7830" w:type="dxa"/>
          </w:tcPr>
          <w:p>
            <w:pPr>
              <w:spacing w:after="0"/>
            </w:pPr>
            <w:r>
              <w:t xml:space="preserve">
                <w:rPr>
                  <w:rFonts w:ascii="Arial" w:eastAsia="Arial" w:hAnsi="Arial" w:cs="Arial"/>
                  <w:sz w:val="24"/>
                </w:rPr>
                Funder: Avy L and Roberta L Miller Foundation
                <w:br/>
                Title: DTPA (Diethylenetriaminepenta-acetate) Chelation for Symptoms After Gadolinium-assisted MRI Exposure
                <w:br/>
                Role: Sub-I (PI: Lorrin Koran)
              </w:t>
            </w:r>
          </w:p>
        </w:tc>
      </w:tr>
    </w:tbl>
    <w:p w14:paraId="03122041" w14:textId="73256E4F" w:rsidR="00315BC9" w:rsidRPr="00AA13DA" w:rsidRDefault="007175B5" w:rsidP="007175B5">
      <w:pPr>
        <w:rPr>
          <w:rFonts w:ascii="Arial" w:hAnsi="Arial" w:cs="Arial"/>
        </w:rPr>
      </w:pPr>
      <w:r w:rsidRPr="00AA13DA">
        <w:rPr>
          <w:rFonts w:ascii="Arial" w:hAnsi="Arial" w:cs="Arial"/>
        </w:rPr>
        <w:t/>
      </w:r>
      <w:r w:rsidR="009F61E9" w:rsidRPr="00AA13DA">
        <w:rPr>
          <w:rFonts w:ascii="Arial" w:hAnsi="Arial" w:cs="Arial"/>
        </w:rPr>
        <w:t/>
      </w:r>
      <w:r w:rsidRPr="00AA13DA">
        <w:rPr>
          <w:rFonts w:ascii="Arial" w:hAnsi="Arial" w:cs="Arial"/>
        </w:rPr>
        <w:t/>
      </w:r>
    </w:p>
    <w:p w14:paraId="072024A3" w14:textId="77777777" w:rsidR="00050B71" w:rsidRPr="00AA13DA" w:rsidRDefault="007175B5" w:rsidP="007175B5">
      <w:pPr>
        <w:rPr>
          <w:rFonts w:ascii="Arial" w:hAnsi="Arial" w:cs="Arial"/>
          <w:b/>
          <w:bCs/>
        </w:rPr>
      </w:pPr>
      <w:r w:rsidRPr="00AA13DA">
        <w:rPr>
          <w:rFonts w:ascii="Arial" w:hAnsi="Arial" w:cs="Arial"/>
          <w:b/>
          <w:bCs/>
        </w:rPr>
        <w:t xml:space="preserve">Present/Pending:</w:t>
      </w:r>
    </w:p>
    <w:p w14:paraId="3DED77E8" w14:textId="169C5972" w:rsidR="00BA0858" w:rsidRPr="00AA13DA" w:rsidRDefault="007175B5" w:rsidP="007175B5">
      <w:pPr>
        <w:rPr>
          <w:rFonts w:ascii="Arial" w:hAnsi="Arial" w:cs="Arial"/>
        </w:rPr>
      </w:pPr>
      <w:r w:rsidRPr="00AA13DA">
        <w:rPr>
          <w:rFonts w:ascii="Arial" w:hAnsi="Arial" w:cs="Arial"/>
        </w:rPr>
        <w:t/>
      </w:r>
      <w:r w:rsidR="007175B5" w:rsidRPr="00AA13DA">
        <w:rPr>
          <w:rFonts w:ascii="Arial" w:hAnsi="Arial" w:cs="Arial"/>
        </w:rPr>
        <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CA37EC" w:rsidRPr="00AA13DA" w14:paraId="5659DD94" w14:textId="77777777" w:rsidTr="005A7DCB">
        <w:tc>
          <w:tcPr>
            <w:tcW w:w="1710" w:type="dxa"/>
          </w:tcPr>
          <w:p>
            <w:pPr>
              <w:spacing w:after="0"/>
            </w:pPr>
            <w:r>
              <w:t xml:space="preserve">
                <w:rPr>
                  <w:rFonts w:ascii="Arial" w:eastAsia="Arial" w:hAnsi="Arial" w:cs="Arial"/>
                  <w:sz w:val="24"/>
                </w:rPr>
                1/2021-
              </w:t>
            </w:r>
          </w:p>
        </w:tc>
        <w:tc>
          <w:tcPr>
            <w:tcW w:w="7830" w:type="dxa"/>
          </w:tcPr>
          <w:p>
            <w:pPr>
              <w:spacing w:after="0"/>
            </w:pPr>
            <w:r>
              <w:t xml:space="preserve">
                <w:rPr>
                  <w:rFonts w:ascii="Arial" w:eastAsia="Arial" w:hAnsi="Arial" w:cs="Arial"/>
                  <w:sz w:val="24"/>
                </w:rPr>
                Funder: Biohaven (Clinical Trial)
                <w:br/>
                Title: Rimegepant for TN
                <w:br/>
                Role: Sub-I (PI: Michael Lim)
              </w:t>
            </w:r>
          </w:p>
        </w:tc>
      </w:tr>
      <w:tr w:rsidR="00CA37EC" w:rsidRPr="00AA13DA" w14:paraId="5659DD94" w14:textId="77777777" w:rsidTr="005A7DCB">
        <w:tc>
          <w:tcPr>
            <w:tcW w:w="1710" w:type="dxa"/>
          </w:tcPr>
          <w:p>
            <w:pPr>
              <w:spacing w:after="0"/>
            </w:pPr>
            <w:r>
              <w:t xml:space="preserve">
                <w:rPr>
                  <w:rFonts w:ascii="Arial" w:eastAsia="Arial" w:hAnsi="Arial" w:cs="Arial"/>
                  <w:sz w:val="24"/>
                </w:rPr>
                6/2024-
              </w:t>
            </w:r>
          </w:p>
        </w:tc>
        <w:tc>
          <w:tcPr>
            <w:tcW w:w="7830" w:type="dxa"/>
          </w:tcPr>
          <w:p>
            <w:pPr>
              <w:spacing w:after="0"/>
            </w:pPr>
            <w:r>
              <w:t xml:space="preserve">
                <w:rPr>
                  <w:rFonts w:ascii="Arial" w:eastAsia="Arial" w:hAnsi="Arial" w:cs="Arial"/>
                  <w:sz w:val="24"/>
                </w:rPr>
                Funder: Dick and Helen Elkus Fund
                <w:br/>
                Title: Botox for Trigeminal Neuralgia
                <w:br/>
                Role: PI 
              </w:t>
            </w:r>
          </w:p>
        </w:tc>
      </w:tr>
      <w:tr w:rsidR="00CA37EC" w:rsidRPr="00AA13DA" w14:paraId="5659DD94" w14:textId="77777777" w:rsidTr="005A7DCB">
        <w:tc>
          <w:tcPr>
            <w:tcW w:w="1710" w:type="dxa"/>
          </w:tcPr>
          <w:p>
            <w:pPr>
              <w:spacing w:after="0"/>
            </w:pPr>
            <w:r>
              <w:t xml:space="preserve">
                <w:rPr>
                  <w:rFonts w:ascii="Arial" w:eastAsia="Arial" w:hAnsi="Arial" w:cs="Arial"/>
                  <w:sz w:val="24"/>
                </w:rPr>
                5/2023-
              </w:t>
            </w:r>
          </w:p>
        </w:tc>
        <w:tc>
          <w:tcPr>
            <w:tcW w:w="7830" w:type="dxa"/>
          </w:tcPr>
          <w:p>
            <w:pPr>
              <w:spacing w:after="0"/>
            </w:pPr>
            <w:r>
              <w:t xml:space="preserve">
                <w:rPr>
                  <w:rFonts w:ascii="Arial" w:eastAsia="Arial" w:hAnsi="Arial" w:cs="Arial"/>
                  <w:sz w:val="24"/>
                </w:rPr>
                Funder: non-funded
                <w:br/>
                Title: Peripheral Nerve Stimulation (PNS) of the greater occipital nerve feasibility and efficacy as both prophylactic and abortive therapy for headache patients
                <w:br/>
                Role: Co-PI (Co-PI: Einar Ottestad, Xiang Qian)
              </w:t>
            </w:r>
          </w:p>
        </w:tc>
      </w:tr>
    </w:tbl>
    <w:p w14:paraId="03122041" w14:textId="73256E4F" w:rsidR="00315BC9" w:rsidRPr="00AA13DA" w:rsidRDefault="007175B5" w:rsidP="007175B5">
      <w:pPr>
        <w:rPr>
          <w:rFonts w:ascii="Arial" w:hAnsi="Arial" w:cs="Arial"/>
        </w:rPr>
      </w:pPr>
      <w:r w:rsidRPr="00AA13DA">
        <w:rPr>
          <w:rFonts w:ascii="Arial" w:hAnsi="Arial" w:cs="Arial"/>
        </w:rPr>
        <w:t/>
      </w:r>
      <w:proofErr w:type="spellStart"/>
      <w:proofErr w:type="gramStart"/>
      <w:r w:rsidR="009F61E9" w:rsidRPr="00AA13DA">
        <w:rPr>
          <w:rFonts w:ascii="Arial" w:hAnsi="Arial" w:cs="Arial"/>
        </w:rPr>
        <w:t/>
      </w:r>
      <w:r w:rsidRPr="00AA13DA">
        <w:rPr>
          <w:rFonts w:ascii="Arial" w:hAnsi="Arial" w:cs="Arial"/>
        </w:rPr>
        <w:t/>
      </w:r>
      <w:proofErr w:type="spellEnd"/>
      <w:r w:rsidRPr="00AA13DA">
        <w:rPr>
          <w:rFonts w:ascii="Arial" w:hAnsi="Arial" w:cs="Arial"/>
        </w:rPr>
        <w:t/>
      </w:r>
      <w:proofErr w:type="gramEnd"/>
      <w:r w:rsidRPr="00AA13DA">
        <w:rPr>
          <w:rFonts w:ascii="Arial" w:hAnsi="Arial" w:cs="Arial"/>
        </w:rPr>
        <w:t/>
      </w:r>
      <w:proofErr w:type="spellStart"/>
      <w:proofErr w:type="gramStart"/>
      <w:r w:rsidR="009F61E9" w:rsidRPr="00AA13DA">
        <w:rPr>
          <w:rFonts w:ascii="Arial" w:hAnsi="Arial" w:cs="Arial"/>
        </w:rPr>
        <w:t/>
      </w:r>
      <w:r w:rsidRPr="00AA13DA">
        <w:rPr>
          <w:rFonts w:ascii="Arial" w:hAnsi="Arial" w:cs="Arial"/>
        </w:rPr>
        <w:t/>
      </w:r>
      <w:proofErr w:type="spellEnd"/>
      <w:r w:rsidRPr="00AA13DA">
        <w:rPr>
          <w:rFonts w:ascii="Arial" w:hAnsi="Arial" w:cs="Arial"/>
        </w:rPr>
        <w:t/>
      </w:r>
      <w:r w:rsidR="00315BC9" w:rsidRPr="00AA13DA">
        <w:rPr>
          <w:rFonts w:ascii="Arial" w:hAnsi="Arial" w:cs="Arial"/>
        </w:rPr>
        <w:t/>
      </w:r>
      <w:proofErr w:type="gramEnd"/>
      <w:r w:rsidR="00315BC9" w:rsidRPr="00AA13DA">
        <w:rPr>
          <w:rFonts w:ascii="Arial" w:hAnsi="Arial" w:cs="Arial"/>
        </w:rPr>
        <w:t/>
      </w:r>
    </w:p>
    <w:p w14:paraId="22759996" w14:textId="77777777" w:rsidR="0096153B" w:rsidRPr="00AA13DA" w:rsidRDefault="00315BC9" w:rsidP="00315BC9">
      <w:pPr>
        <w:pStyle w:val="ListParagraph"/>
        <w:numPr>
          <w:ilvl w:val="0"/>
          <w:numId w:val="4"/>
        </w:numPr>
        <w:ind w:left="360"/>
        <w:rPr>
          <w:rFonts w:ascii="Arial" w:hAnsi="Arial" w:cs="Arial"/>
        </w:rPr>
      </w:pPr>
      <w:r w:rsidRPr="00AA13DA">
        <w:rPr>
          <w:rFonts w:ascii="Arial" w:hAnsi="Arial" w:cs="Arial"/>
          <w:b/>
          <w:bCs/>
        </w:rPr>
        <w:t xml:space="preserve">Clinical Trials</w:t>
      </w:r>
    </w:p>
    <w:p w14:paraId="43E333B8" w14:textId="70CD36ED" w:rsidR="00315BC9" w:rsidRPr="00AA13DA" w:rsidRDefault="00315BC9" w:rsidP="0096153B">
      <w:pPr>
        <w:rPr>
          <w:rFonts w:ascii="Arial" w:hAnsi="Arial" w:cs="Arial"/>
        </w:rPr>
      </w:pPr>
      <w:r w:rsidRPr="00AA13DA">
        <w:rPr>
          <w:rFonts w:ascii="Arial" w:eastAsia="Times New Roman" w:hAnsi="Arial" w:cs="Arial"/>
        </w:rPr>
        <w:t/>
      </w:r>
      <w:proofErr w:type="spellStart"/>
      <w:r w:rsidRPr="00AA13DA">
        <w:rPr>
          <w:rFonts w:ascii="Arial" w:eastAsia="Times New Roman" w:hAnsi="Arial" w:cs="Arial"/>
        </w:rPr>
        <w:t/>
      </w:r>
      <w:proofErr w:type="spellEnd"/>
      <w:r w:rsidRPr="00AA13DA">
        <w:rPr>
          <w:rFonts w:ascii="Arial" w:eastAsia="Times New Roman" w:hAnsi="Arial" w:cs="Arial"/>
        </w:rPr>
        <w:t/>
      </w:r>
    </w:p>
    <w:tbl>
      <w:tblPr>
        <w:tblStyle w:val="TableGrid"/>
        <w:tblW w:w="99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2070"/>
        <w:gridCol w:w="7830"/>
      </w:tblGrid>
      <w:tr w:rsidR="00315BC9" w:rsidRPr="00AA13DA" w14:paraId="3638F17C" w14:textId="77777777" w:rsidTr="00DB3CA8">
        <w:tc>
          <w:tcPr>
            <w:tcW w:w="2070" w:type="dxa"/>
          </w:tcPr>
          <w:p w14:paraId="12525672" w14:textId="77777777" w:rsidR="00315BC9" w:rsidRPr="00AA13DA" w:rsidRDefault="00315BC9" w:rsidP="00DB3CA8">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9/2023</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PNS for Chronic Migraine, Sub I
              </w:t>
            </w:r>
          </w:p>
        </w:tc>
      </w:tr>
      <w:tr w:rsidR="00315BC9" w:rsidRPr="00AA13DA" w14:paraId="3638F17C" w14:textId="77777777" w:rsidTr="00DB3CA8">
        <w:tc>
          <w:tcPr>
            <w:tcW w:w="2070" w:type="dxa"/>
          </w:tcPr>
          <w:p w14:paraId="12525672" w14:textId="77777777" w:rsidR="00315BC9" w:rsidRPr="00AA13DA" w:rsidRDefault="00315BC9" w:rsidP="00DB3CA8">
            <w:pPr>
              <w:rPr>
                <w:rFonts w:ascii="Arial" w:hAnsi="Arial" w:cs="Arial"/>
                <w:sz w:val="24"/>
                <w:szCs w:val="24"/>
              </w:rPr>
            </w:pPr>
            <w:r w:rsidRPr="00AA13DA">
              <w:rPr>
                <w:rFonts w:ascii="Arial" w:hAnsi="Arial" w:cs="Arial"/>
                <w:sz w:val="24"/>
                <w:szCs w:val="24"/>
              </w:rPr>
              <w:t/>
            </w:r>
            <w:proofErr w:type="gramStart"/>
            <w:r w:rsidRPr="00AA13DA">
              <w:rPr>
                <w:rFonts w:ascii="Arial" w:hAnsi="Arial" w:cs="Arial"/>
                <w:sz w:val="24"/>
                <w:szCs w:val="24"/>
              </w:rPr>
              <w:t xml:space="preserve">6/2024</w:t>
            </w:r>
            <w:proofErr w:type="gramEnd"/>
            <w:r w:rsidRPr="00AA13DA">
              <w:rPr>
                <w:rFonts w:ascii="Arial" w:hAnsi="Arial" w:cs="Arial"/>
                <w:sz w:val="24"/>
                <w:szCs w:val="24"/>
              </w:rPr>
              <w:t/>
            </w:r>
          </w:p>
        </w:tc>
        <w:tc>
          <w:tcPr>
            <w:tcW w:w="7830" w:type="dxa"/>
          </w:tcPr>
          <w:p>
            <w:pPr>
              <w:spacing w:after="0"/>
            </w:pPr>
            <w:r>
              <w:t xml:space="preserve">
                <w:rPr>
                  <w:rFonts w:ascii="Arial" w:eastAsia="Arial" w:hAnsi="Arial" w:cs="Arial"/>
                  <w:sz w:val="24"/>
                </w:rPr>
                Botox for TN, PI
              </w:t>
            </w:r>
          </w:p>
        </w:tc>
      </w:tr>
    </w:tbl>
    <w:p w14:paraId="13912FCB" w14:textId="79C4C9E9" w:rsidR="00315BC9" w:rsidRPr="00AA13DA" w:rsidRDefault="00315BC9" w:rsidP="00315BC9">
      <w:pPr>
        <w:rPr>
          <w:rFonts w:ascii="Arial" w:hAnsi="Arial" w:cs="Arial"/>
        </w:rPr>
      </w:pPr>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proofErr w:type="gramEnd"/>
      <w:r w:rsidRPr="00AA13DA">
        <w:rPr>
          <w:rFonts w:ascii="Arial" w:hAnsi="Arial" w:cs="Arial"/>
        </w:rPr>
        <w:t/>
      </w:r>
    </w:p>
    <w:p w14:paraId="187333F4" w14:textId="3E74AA46" w:rsidR="00CB12B3" w:rsidRPr="00AA13DA" w:rsidRDefault="007175B5" w:rsidP="00824DA4">
      <w:pPr>
        <w:pStyle w:val="ListParagraph"/>
        <w:numPr>
          <w:ilvl w:val="0"/>
          <w:numId w:val="4"/>
        </w:numPr>
        <w:ind w:left="360"/>
        <w:rPr>
          <w:rFonts w:ascii="Arial" w:hAnsi="Arial" w:cs="Arial"/>
        </w:rPr>
      </w:pPr>
      <w:r w:rsidRPr="00AA13DA">
        <w:rPr>
          <w:rFonts w:ascii="Arial" w:hAnsi="Arial" w:cs="Arial"/>
          <w:b/>
          <w:bCs/>
        </w:rPr>
        <w:t xml:space="preserve">Bibliography</w:t>
      </w:r>
    </w:p>
    <w:p w14:paraId="0A828CDE" w14:textId="77777777" w:rsidR="003740F8" w:rsidRPr="00AA13DA" w:rsidRDefault="003740F8" w:rsidP="003740F8">
      <w:pPr>
        <w:rPr>
          <w:rFonts w:ascii="Arial" w:hAnsi="Arial" w:cs="Arial"/>
        </w:rPr>
      </w:pPr>
      <w:r w:rsidRPr="00AA13DA">
        <w:rPr>
          <w:rFonts w:ascii="Arial" w:hAnsi="Arial" w:cs="Arial"/>
        </w:rPr>
        <w:t/>
      </w:r>
      <w:proofErr w:type="spellStart"/>
      <w:proofErr w:type="gramStart"/>
      <w:r w:rsidRPr="00AA13DA">
        <w:rPr>
          <w:rFonts w:ascii="Arial" w:hAnsi="Arial" w:cs="Arial"/>
        </w:rPr>
        <w:t/>
      </w:r>
      <w:proofErr w:type="spellEnd"/>
      <w:r w:rsidRPr="00AA13DA">
        <w:rPr>
          <w:rFonts w:ascii="Arial" w:hAnsi="Arial" w:cs="Arial"/>
        </w:rPr>
        <w:t/>
      </w:r>
      <w:proofErr w:type="gramEnd"/>
      <w:r w:rsidRPr="00AA13DA">
        <w:rPr>
          <w:rFonts w:ascii="Arial" w:hAnsi="Arial" w:cs="Arial"/>
        </w:rPr>
        <w:t/>
      </w:r>
    </w:p>
    <w:p w14:paraId="5BFC9AD3" w14:textId="77777777" w:rsidR="0091014D" w:rsidRPr="00AA13DA" w:rsidRDefault="003740F8" w:rsidP="003740F8">
      <w:pPr>
        <w:rPr>
          <w:rFonts w:ascii="Arial" w:hAnsi="Arial" w:cs="Arial"/>
          <w:b/>
          <w:bCs/>
        </w:rPr>
      </w:pPr>
      <w:r w:rsidRPr="00AA13DA">
        <w:rPr>
          <w:rFonts w:ascii="Arial" w:hAnsi="Arial" w:cs="Arial"/>
          <w:b/>
          <w:bCs/>
        </w:rPr>
        <w:t xml:space="preserve">Peer-Reviewed Articles: (30 Total, 1 in press)</w:t>
      </w:r>
    </w:p>
    <w:p w14:paraId="3BF430B7" w14:textId="205AF1D7" w:rsidR="003740F8" w:rsidRPr="00AA13DA" w:rsidRDefault="003740F8" w:rsidP="003740F8">
      <w:pPr>
        <w:rPr>
          <w:rFonts w:ascii="Arial" w:hAnsi="Arial" w:cs="Arial"/>
        </w:rPr>
      </w:pPr>
      <w:r w:rsidRPr="00AA13DA">
        <w:rPr>
          <w:rFonts w:ascii="Arial" w:hAnsi="Arial" w:cs="Arial"/>
        </w:rPr>
        <w:t/>
      </w:r>
    </w:p>
    <w:tbl>
      <w:tblPr>
        <w:tblStyle w:val="TableGrid"/>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8910"/>
      </w:tblGrid>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w:t>
            </w:r>
          </w:p>
        </w:tc>
        <w:tc>
          <w:tcPr>
            <w:tcW w:w="8910" w:type="dxa"/>
          </w:tcPr>
          <w:p>
            <w:pPr>
              <w:spacing w:after="0"/>
            </w:pPr>
            <w:r>
              <w:t xml:space="preserve">
                <w:rPr>
                  <w:rFonts w:ascii="Arial" w:eastAsia="Arial" w:hAnsi="Arial" w:cs="Arial"/>
                  <w:sz w:val="24"/>
                </w:rPr>
                Wang CK, Gowda A, 
              </w:t>
            </w:r>
            <w:r>
              <w:t xml:space="preserve">
                <w:rPr>
                  <w:rFonts w:ascii="Arial" w:eastAsia="Arial" w:hAnsi="Arial" w:cs="Arial"/>
                  <w:sz w:val="24"/>
                  <w:b/>
                  <w:bCs/>
                </w:rPr>
                Barad M
              </w:t>
            </w:r>
            <w:r>
              <w:t xml:space="preserve">
                <w:rPr>
                  <w:rFonts w:ascii="Arial" w:eastAsia="Arial" w:hAnsi="Arial" w:cs="Arial"/>
                  <w:sz w:val="24"/>
                </w:rPr>
                , Mackey SC, Carroll IR. Serratus muscle stimulation effectively treats notalgia paresthetica caused by long thoracic nerve dysfunction: a case series. J Brachial Plex Peripher Nerve Inj. 2009 Sep 22;4:17. PMID: 19772656. PMCID: PMC2758879. https://doi.org/10.1186/1749-7221-4-17. Epub 2009 Sep 22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w:t>
            </w:r>
          </w:p>
        </w:tc>
        <w:tc>
          <w:tcPr>
            <w:tcW w:w="8910" w:type="dxa"/>
          </w:tcPr>
          <w:p>
            <w:pPr>
              <w:spacing w:after="0"/>
            </w:pPr>
            <w:r>
              <w:t xml:space="preserve">
                <w:rPr>
                  <w:rFonts w:ascii="Arial" w:eastAsia="Arial" w:hAnsi="Arial" w:cs="Arial"/>
                  <w:sz w:val="24"/>
                </w:rPr>
                Carroll I, Fischbein N, 
              </w:t>
            </w:r>
            <w:r>
              <w:t xml:space="preserve">
                <w:rPr>
                  <w:rFonts w:ascii="Arial" w:eastAsia="Arial" w:hAnsi="Arial" w:cs="Arial"/>
                  <w:sz w:val="24"/>
                  <w:b/>
                  <w:bCs/>
                </w:rPr>
                Barad M
              </w:t>
            </w:r>
            <w:r>
              <w:t xml:space="preserve">
                <w:rPr>
                  <w:rFonts w:ascii="Arial" w:eastAsia="Arial" w:hAnsi="Arial" w:cs="Arial"/>
                  <w:sz w:val="24"/>
                </w:rPr>
                , Mackey S. Human response to unintended intrathecal injection of botulinum toxin. Pain Med. 2011 Jul;12(7):1094-1097. PMID: 21627762. https://doi.org/10.1111/j.1526-4637.2011.01135.x. Epub 2011 May 31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3.</w:t>
            </w:r>
          </w:p>
        </w:tc>
        <w:tc>
          <w:tcPr>
            <w:tcW w:w="8910" w:type="dxa"/>
          </w:tcPr>
          <w:p>
            <w:pPr>
              <w:spacing w:after="0"/>
            </w:pPr>
            <w:r>
              <w:t xml:space="preserve">
                <w:rPr>
                  <w:rFonts w:ascii="Arial" w:eastAsia="Arial" w:hAnsi="Arial" w:cs="Arial"/>
                  <w:sz w:val="24"/>
                  <w:b/>
                  <w:bCs/>
                </w:rPr>
                Barad MJ
              </w:t>
            </w:r>
            <w:r>
              <w:t xml:space="preserve">
                <w:rPr>
                  <w:rFonts w:ascii="Arial" w:eastAsia="Arial" w:hAnsi="Arial" w:cs="Arial"/>
                  <w:sz w:val="24"/>
                </w:rPr>
                , Ueno T, Younger J, Chatterjee N, Mackey S. Complex Regional Pain Syndrome is associated with structural abnormalities in pain-related regions of the human brain. J Pain. 2014 Feb;15(2):197-203. PMID: 24212070. PMCID: PMC4784981. https://doi.org/10.1016/j.jpain.2013.10.011. Epub 2013 Nov 7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4.</w:t>
            </w:r>
          </w:p>
        </w:tc>
        <w:tc>
          <w:tcPr>
            <w:tcW w:w="8910" w:type="dxa"/>
          </w:tcPr>
          <w:p>
            <w:pPr>
              <w:spacing w:after="0"/>
            </w:pPr>
            <w:r>
              <w:t xml:space="preserve">
                <w:rPr>
                  <w:rFonts w:ascii="Arial" w:eastAsia="Arial" w:hAnsi="Arial" w:cs="Arial"/>
                  <w:sz w:val="24"/>
                </w:rPr>
                Teckchandani S, 
              </w:t>
            </w:r>
            <w:r>
              <w:t xml:space="preserve">
                <w:rPr>
                  <w:rFonts w:ascii="Arial" w:eastAsia="Arial" w:hAnsi="Arial" w:cs="Arial"/>
                  <w:sz w:val="24"/>
                  <w:b/>
                  <w:bCs/>
                </w:rPr>
                Barad M
              </w:t>
            </w:r>
            <w:r>
              <w:t xml:space="preserve">
                <w:rPr>
                  <w:rFonts w:ascii="Arial" w:eastAsia="Arial" w:hAnsi="Arial" w:cs="Arial"/>
                  <w:sz w:val="24"/>
                </w:rPr>
                . Correction to: Treatment Strategies for the Opioid-Dependent Patient. Curr Pain Headache Rep. 2018 Mar 6;22(3):21. PMID: 29511854. https://doi.org/10.1007/s11916-018-0676-6. Epub 2018 Mar 6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5.</w:t>
            </w:r>
          </w:p>
        </w:tc>
        <w:tc>
          <w:tcPr>
            <w:tcW w:w="8910" w:type="dxa"/>
          </w:tcPr>
          <w:p>
            <w:pPr>
              <w:spacing w:after="0"/>
            </w:pPr>
            <w:r>
              <w:t xml:space="preserve">
                <w:rPr>
                  <w:rFonts w:ascii="Arial" w:eastAsia="Arial" w:hAnsi="Arial" w:cs="Arial"/>
                  <w:sz w:val="24"/>
                  <w:b/>
                  <w:bCs/>
                </w:rPr>
                Barad M
              </w:t>
            </w:r>
            <w:r>
              <w:t xml:space="preserve">
                <w:rPr>
                  <w:rFonts w:ascii="Arial" w:eastAsia="Arial" w:hAnsi="Arial" w:cs="Arial"/>
                  <w:sz w:val="24"/>
                </w:rPr>
                , Sturgeon JA, Fish S, Dexter F, Mackey S, Flood PD. Response to BotulinumtoxinA in a migraine cohort with multiple comorbidities and widespread pain. Reg Anesth Pain Med. 2019 Jun;44(6):660-668. PMID: 31101743. PMCID: PMC8541790. https://doi.org/10.1136/rapm-2018-100196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6.</w:t>
            </w:r>
          </w:p>
        </w:tc>
        <w:tc>
          <w:tcPr>
            <w:tcW w:w="8910" w:type="dxa"/>
          </w:tcPr>
          <w:p>
            <w:pPr>
              <w:spacing w:after="0"/>
            </w:pPr>
            <w:r>
              <w:t xml:space="preserve">
                <w:rPr>
                  <w:rFonts w:ascii="Arial" w:eastAsia="Arial" w:hAnsi="Arial" w:cs="Arial"/>
                  <w:sz w:val="24"/>
                </w:rPr>
                Yao AL, 
              </w:t>
            </w:r>
            <w:r>
              <w:t xml:space="preserve">
                <w:rPr>
                  <w:rFonts w:ascii="Arial" w:eastAsia="Arial" w:hAnsi="Arial" w:cs="Arial"/>
                  <w:sz w:val="24"/>
                  <w:b/>
                  <w:bCs/>
                </w:rPr>
                Barad M
              </w:t>
            </w:r>
            <w:r>
              <w:t xml:space="preserve">
                <w:rPr>
                  <w:rFonts w:ascii="Arial" w:eastAsia="Arial" w:hAnsi="Arial" w:cs="Arial"/>
                  <w:sz w:val="24"/>
                </w:rPr>
                . Diagnosis and management of chronic facial pain. BJA Educ. 2020 Apr;20(4):120-125. PMID: 33456940. PMCID: PMC7807944. https://doi.org/10.1016/j.bjae.2020.01.001. Epub 2020 Feb 11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7.</w:t>
            </w:r>
          </w:p>
        </w:tc>
        <w:tc>
          <w:tcPr>
            <w:tcW w:w="8910" w:type="dxa"/>
          </w:tcPr>
          <w:p>
            <w:pPr>
              <w:spacing w:after="0"/>
            </w:pPr>
            <w:r>
              <w:t xml:space="preserve">
                <w:rPr>
                  <w:rFonts w:ascii="Arial" w:eastAsia="Arial" w:hAnsi="Arial" w:cs="Arial"/>
                  <w:sz w:val="24"/>
                </w:rPr>
                Holsteen KK, Hittle M, 
              </w:t>
            </w:r>
            <w:r>
              <w:t xml:space="preserve">
                <w:rPr>
                  <w:rFonts w:ascii="Arial" w:eastAsia="Arial" w:hAnsi="Arial" w:cs="Arial"/>
                  <w:sz w:val="24"/>
                  <w:b/>
                  <w:bCs/>
                </w:rPr>
                Barad M
              </w:t>
            </w:r>
            <w:r>
              <w:t xml:space="preserve">
                <w:rPr>
                  <w:rFonts w:ascii="Arial" w:eastAsia="Arial" w:hAnsi="Arial" w:cs="Arial"/>
                  <w:sz w:val="24"/>
                </w:rPr>
                , Nelson LM. Development and Internal Validation of a Multivariable Prediction Model for Individual Episodic Migraine Attacks Based on Daily Trigger Exposures. Headache. 2020 Nov;60(10):2364-2379. PMID: 33022773. PMCID: PMC9645460. https://doi.org/10.1111/head.13960. Epub 2020 Oct 6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8.</w:t>
            </w:r>
          </w:p>
        </w:tc>
        <w:tc>
          <w:tcPr>
            <w:tcW w:w="8910" w:type="dxa"/>
          </w:tcPr>
          <w:p>
            <w:pPr>
              <w:spacing w:after="0"/>
            </w:pPr>
            <w:r>
              <w:t xml:space="preserve">
                <w:rPr>
                  <w:rFonts w:ascii="Arial" w:eastAsia="Arial" w:hAnsi="Arial" w:cs="Arial"/>
                  <w:sz w:val="24"/>
                  <w:b/>
                  <w:bCs/>
                </w:rPr>
                Barad MJ
              </w:t>
            </w:r>
            <w:r>
              <w:t xml:space="preserve">
                <w:rPr>
                  <w:rFonts w:ascii="Arial" w:eastAsia="Arial" w:hAnsi="Arial" w:cs="Arial"/>
                  <w:sz w:val="24"/>
                </w:rPr>
                , Sturgeon JA, Hong J, Aggarwal AK, Mackey SC. Characterization of chronic overlapping pain conditions in patients with chronic migraine: A CHOIR study. Headache. 2021 Jun;61(6):872-881. PMID: 34184263. PMCID: PMC8577690. https://doi.org/10.1111/head.14129. Epub 2021 Jun 29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9.</w:t>
            </w:r>
          </w:p>
        </w:tc>
        <w:tc>
          <w:tcPr>
            <w:tcW w:w="8910" w:type="dxa"/>
          </w:tcPr>
          <w:p>
            <w:pPr>
              <w:spacing w:after="0"/>
            </w:pPr>
            <w:r>
              <w:t xml:space="preserve">
                <w:rPr>
                  <w:rFonts w:ascii="Arial" w:eastAsia="Arial" w:hAnsi="Arial" w:cs="Arial"/>
                  <w:sz w:val="24"/>
                </w:rPr>
                Ansari JR, 
              </w:t>
            </w:r>
            <w:r>
              <w:t xml:space="preserve">
                <w:rPr>
                  <w:rFonts w:ascii="Arial" w:eastAsia="Arial" w:hAnsi="Arial" w:cs="Arial"/>
                  <w:sz w:val="24"/>
                  <w:b/>
                  <w:bCs/>
                </w:rPr>
                Barad M
              </w:t>
            </w:r>
            <w:r>
              <w:t xml:space="preserve">
                <w:rPr>
                  <w:rFonts w:ascii="Arial" w:eastAsia="Arial" w:hAnsi="Arial" w:cs="Arial"/>
                  <w:sz w:val="24"/>
                </w:rPr>
                , Shafer S, Flood P. Chronic disabling postpartum headache after unintentional dural puncture during epidural anaesthesia: a prospective cohort study. Br J Anaesth. 2021 Oct;127(4):600-607. PMID: 34548152. https://doi.org/10.1016/j.bja.2021.05.020. Epub 2021 Jul 8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10.</w:t>
            </w:r>
          </w:p>
        </w:tc>
        <w:tc>
          <w:tcPr>
            <w:tcW w:w="8910" w:type="dxa"/>
          </w:tcPr>
          <w:p>
            <w:pPr>
              <w:spacing w:after="0"/>
            </w:pPr>
            <w:r>
              <w:t xml:space="preserve">
                <w:rPr>
                  <w:rFonts w:ascii="Arial" w:eastAsia="Arial" w:hAnsi="Arial" w:cs="Arial"/>
                  <w:sz w:val="24"/>
                  <w:b/>
                  <w:bCs/>
                </w:rPr>
                Barad M
              </w:t>
            </w:r>
            <w:r>
              <w:t xml:space="preserve">
                <w:rPr>
                  <w:rFonts w:ascii="Arial" w:eastAsia="Arial" w:hAnsi="Arial" w:cs="Arial"/>
                  <w:sz w:val="24"/>
                </w:rPr>
                , Carroll I, Reina MA, Ansari J, Flood P. Did she have an epidural? The long-term consequences of postdural puncture headache and the role of unintended dural puncture. Headache. 2021 Oct;61(9):1314-1323. PMID: 34570902. https://doi.org/10.1111/head.14221. Epub 2021 Sep 27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11.</w:t>
            </w:r>
          </w:p>
        </w:tc>
        <w:tc>
          <w:tcPr>
            <w:tcW w:w="8910" w:type="dxa"/>
          </w:tcPr>
          <w:p>
            <w:pPr>
              <w:spacing w:after="0"/>
            </w:pPr>
            <w:r>
              <w:t xml:space="preserve">
                <w:rPr>
                  <w:rFonts w:ascii="Arial" w:eastAsia="Arial" w:hAnsi="Arial" w:cs="Arial"/>
                  <w:sz w:val="24"/>
                </w:rPr>
                Hurley RW, Adams MCB, 
              </w:t>
            </w:r>
            <w:r>
              <w:t xml:space="preserve">
                <w:rPr>
                  <w:rFonts w:ascii="Arial" w:eastAsia="Arial" w:hAnsi="Arial" w:cs="Arial"/>
                  <w:sz w:val="24"/>
                  <w:b/>
                  <w:bCs/>
                </w:rPr>
                Barad M
              </w:t>
            </w:r>
            <w:r>
              <w:t xml:space="preserve">
                <w:rPr>
                  <w:rFonts w:ascii="Arial" w:eastAsia="Arial" w:hAnsi="Arial" w:cs="Arial"/>
                  <w:sz w:val="24"/>
                </w:rPr>
                , Bhaskar A, Bhatia A, Chadwick A, Deer TR, Hah J, Hooten WM, Kissoon NR, Lee DW, Mccormick Z, Moon JY, Narouze S, Provenzano DA, Schneider BJ, van Eerd M, Van Zundert J, Wallace MS, Wilson SM, Zhao Z, Cohen SP. Consensus practice guidelines on interventions for cervical spine (facet) joint pain from a multispecialty international working group. Pain Med. 2021 Nov 26;22(11):2443-2524. PMID: 34788462. PMCID: PMC8633772. https://doi.org/10.1093/pm/pnab281
              </w:t>
            </w:r>
          </w:p>
          <w:p>
            <w:pPr>
              <w:ind w:left="600" w:hanging="0"/>
              <w:spacing w:after="0"/>
            </w:pPr>
            <w:r>
              <w:t xml:space="preserve">
                <w:rPr>
                  <w:rFonts w:ascii="Arial" w:eastAsia="Arial" w:hAnsi="Arial" w:cs="Arial"/>
                  <w:sz w:val="24"/>
                </w:rPr>
                Additional publication - Reg Anesth Pain Med. 2022 Jan;47(1):3-59. doi: 10.1136/rapm-2021-103031. Epub 2021 Nov 11. PMID: 34764220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12.</w:t>
            </w:r>
          </w:p>
        </w:tc>
        <w:tc>
          <w:tcPr>
            <w:tcW w:w="8910" w:type="dxa"/>
          </w:tcPr>
          <w:p>
            <w:pPr>
              <w:spacing w:after="0"/>
            </w:pPr>
            <w:r>
              <w:t xml:space="preserve">
                <w:rPr>
                  <w:rFonts w:ascii="Arial" w:eastAsia="Arial" w:hAnsi="Arial" w:cs="Arial"/>
                  <w:sz w:val="24"/>
                </w:rPr>
                Hascalovici J, Kohan L, Spektor B, Sobey C, Meroney M, Anitescu M, 
              </w:t>
            </w:r>
            <w:r>
              <w:t xml:space="preserve">
                <w:rPr>
                  <w:rFonts w:ascii="Arial" w:eastAsia="Arial" w:hAnsi="Arial" w:cs="Arial"/>
                  <w:sz w:val="24"/>
                  <w:b/>
                  <w:bCs/>
                </w:rPr>
                Barad M
              </w:t>
            </w:r>
            <w:r>
              <w:t xml:space="preserve">
                <w:rPr>
                  <w:rFonts w:ascii="Arial" w:eastAsia="Arial" w:hAnsi="Arial" w:cs="Arial"/>
                  <w:sz w:val="24"/>
                </w:rPr>
                , Steinmann A, Vydyanathan A, Wahezi S. The Pain Medicine Fellowship Telehealth Education Collaborative. Pain Med. 2021 Dec 11;22(12):2779-2805. PMID: 34402913. https://doi.org/10.1093/pm/pnab251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13.</w:t>
            </w:r>
          </w:p>
        </w:tc>
        <w:tc>
          <w:tcPr>
            <w:tcW w:w="8910" w:type="dxa"/>
          </w:tcPr>
          <w:p>
            <w:pPr>
              <w:spacing w:after="0"/>
            </w:pPr>
            <w:r>
              <w:t xml:space="preserve">
                <w:rPr>
                  <w:rFonts w:ascii="Arial" w:eastAsia="Arial" w:hAnsi="Arial" w:cs="Arial"/>
                  <w:sz w:val="24"/>
                </w:rPr>
                Hurley RW, Adams MCB, 
              </w:t>
            </w:r>
            <w:r>
              <w:t xml:space="preserve">
                <w:rPr>
                  <w:rFonts w:ascii="Arial" w:eastAsia="Arial" w:hAnsi="Arial" w:cs="Arial"/>
                  <w:sz w:val="24"/>
                  <w:b/>
                  <w:bCs/>
                </w:rPr>
                Barad M
              </w:t>
            </w:r>
            <w:r>
              <w:t xml:space="preserve">
                <w:rPr>
                  <w:rFonts w:ascii="Arial" w:eastAsia="Arial" w:hAnsi="Arial" w:cs="Arial"/>
                  <w:sz w:val="24"/>
                </w:rPr>
                , Bhaskar A, Bhatia A, Chadwick A, Deer TR, Hah J, Hooten WM, Kissoon NR, Lee DW, Mccormick Z, Moon JY, Narouze S, Provenzano DA, Schneider BJ, van Eerd M, Van Zundert J, Wallace MS, Wilson SM, Zhao Z, Cohen SP. Consensus practice guidelines on interventions for cervical spine (facet) joint pain from a multispecialty international working group. Reg Anesth Pain Med. 2022 Jan;47(1):3-59. PMID: 34764220. PMCID: PMC8639967. https://doi.org/10.1136/rapm-2021-103031. Epub 2021 Nov 11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14.</w:t>
            </w:r>
          </w:p>
        </w:tc>
        <w:tc>
          <w:tcPr>
            <w:tcW w:w="8910" w:type="dxa"/>
          </w:tcPr>
          <w:p>
            <w:pPr>
              <w:spacing w:after="0"/>
            </w:pPr>
            <w:r>
              <w:t xml:space="preserve">
                <w:rPr>
                  <w:rFonts w:ascii="Arial" w:eastAsia="Arial" w:hAnsi="Arial" w:cs="Arial"/>
                  <w:sz w:val="24"/>
                  <w:b/>
                  <w:bCs/>
                </w:rPr>
                Barad M
              </w:t>
            </w:r>
            <w:r>
              <w:t xml:space="preserve">
                <w:rPr>
                  <w:rFonts w:ascii="Arial" w:eastAsia="Arial" w:hAnsi="Arial" w:cs="Arial"/>
                  <w:sz w:val="24"/>
                </w:rPr>
                , Ailani J, Hakim SM, Kissoon NR, Schuster NM. Percutaneous Interventional Strategies for Migraine Prevention: A Systematic Review and Practice Guideline. Pain Med. 2022 Jan 3;23(1):164-188. PMID: 34382092. https://doi.org/10.1093/pm/pnab236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15.</w:t>
            </w:r>
          </w:p>
        </w:tc>
        <w:tc>
          <w:tcPr>
            <w:tcW w:w="8910" w:type="dxa"/>
          </w:tcPr>
          <w:p>
            <w:pPr>
              <w:spacing w:after="0"/>
            </w:pPr>
            <w:r>
              <w:t xml:space="preserve">
                <w:rPr>
                  <w:rFonts w:ascii="Arial" w:eastAsia="Arial" w:hAnsi="Arial" w:cs="Arial"/>
                  <w:sz w:val="24"/>
                </w:rPr>
                Chen Q, Yi DI, Perez JNJ, Liu M, Chang SD, 
              </w:t>
            </w:r>
            <w:r>
              <w:t xml:space="preserve">
                <w:rPr>
                  <w:rFonts w:ascii="Arial" w:eastAsia="Arial" w:hAnsi="Arial" w:cs="Arial"/>
                  <w:sz w:val="24"/>
                  <w:b/>
                  <w:bCs/>
                </w:rPr>
                Barad MJ
              </w:t>
            </w:r>
            <w:r>
              <w:t xml:space="preserve">
                <w:rPr>
                  <w:rFonts w:ascii="Arial" w:eastAsia="Arial" w:hAnsi="Arial" w:cs="Arial"/>
                  <w:sz w:val="24"/>
                </w:rPr>
                , Lim M, Qian X. The Molecular Basis and Pathophysiology of Trigeminal Neuralgia. Int J Mol Sci. 2022 Mar 25;23(7):3604. PMID: 35408959. PMCID: PMC8998776. https://doi.org/10.3390/ijms23073604. Epub 2022 Mar 25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16.</w:t>
            </w:r>
          </w:p>
        </w:tc>
        <w:tc>
          <w:tcPr>
            <w:tcW w:w="8910" w:type="dxa"/>
          </w:tcPr>
          <w:p>
            <w:pPr>
              <w:spacing w:after="0"/>
            </w:pPr>
            <w:r>
              <w:t xml:space="preserve">
                <w:rPr>
                  <w:rFonts w:ascii="Arial" w:eastAsia="Arial" w:hAnsi="Arial" w:cs="Arial"/>
                  <w:sz w:val="24"/>
                </w:rPr>
                Aggarwal AK, Kohan L, Moeschler S, Rathmell J, Moon JS, 
              </w:t>
            </w:r>
            <w:r>
              <w:t xml:space="preserve">
                <w:rPr>
                  <w:rFonts w:ascii="Arial" w:eastAsia="Arial" w:hAnsi="Arial" w:cs="Arial"/>
                  <w:sz w:val="24"/>
                  <w:b/>
                  <w:bCs/>
                </w:rPr>
                Barad M
              </w:t>
            </w:r>
            <w:r>
              <w:t xml:space="preserve">
                <w:rPr>
                  <w:rFonts w:ascii="Arial" w:eastAsia="Arial" w:hAnsi="Arial" w:cs="Arial"/>
                  <w:sz w:val="24"/>
                </w:rPr>
                . Pain Medicine Education in the United States: Success, Threats, and Opportunities. Anesthesiol Clin. 2023 Jun;41(2):329-339. PMID: 37245945. https://doi.org/10.1016/j.anclin.2023.03.004. Epub 2023 Apr 8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17.</w:t>
            </w:r>
          </w:p>
        </w:tc>
        <w:tc>
          <w:tcPr>
            <w:tcW w:w="8910" w:type="dxa"/>
          </w:tcPr>
          <w:p>
            <w:pPr>
              <w:spacing w:after="0"/>
            </w:pPr>
            <w:r>
              <w:t xml:space="preserve">
                <w:rPr>
                  <w:rFonts w:ascii="Arial" w:eastAsia="Arial" w:hAnsi="Arial" w:cs="Arial"/>
                  <w:sz w:val="24"/>
                </w:rPr>
                Sturgeon JA, Ehde DM, Darnall BD, 
              </w:t>
            </w:r>
            <w:r>
              <w:t xml:space="preserve">
                <w:rPr>
                  <w:rFonts w:ascii="Arial" w:eastAsia="Arial" w:hAnsi="Arial" w:cs="Arial"/>
                  <w:sz w:val="24"/>
                  <w:b/>
                  <w:bCs/>
                </w:rPr>
                Barad MJ
              </w:t>
            </w:r>
            <w:r>
              <w:t xml:space="preserve">
                <w:rPr>
                  <w:rFonts w:ascii="Arial" w:eastAsia="Arial" w:hAnsi="Arial" w:cs="Arial"/>
                  <w:sz w:val="24"/>
                </w:rPr>
                , Clauw DJ, Jensen MP. Psychological Approaches for Migraine Management. Anesthesiol Clin. 2023 Jun;41(2):341-355. PMID: 37245946. PMCID: PMC10513739. https://doi.org/10.1016/j.anclin.2023.02.002. Epub 2023 Mar 15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18.</w:t>
            </w:r>
          </w:p>
        </w:tc>
        <w:tc>
          <w:tcPr>
            <w:tcW w:w="8910" w:type="dxa"/>
          </w:tcPr>
          <w:p>
            <w:pPr>
              <w:spacing w:after="0"/>
            </w:pPr>
            <w:r>
              <w:t xml:space="preserve">
                <w:rPr>
                  <w:rFonts w:ascii="Arial" w:eastAsia="Arial" w:hAnsi="Arial" w:cs="Arial"/>
                  <w:sz w:val="24"/>
                </w:rPr>
                Aggarwal A, 
              </w:t>
            </w:r>
            <w:r>
              <w:t xml:space="preserve">
                <w:rPr>
                  <w:rFonts w:ascii="Arial" w:eastAsia="Arial" w:hAnsi="Arial" w:cs="Arial"/>
                  <w:sz w:val="24"/>
                  <w:b/>
                  <w:bCs/>
                </w:rPr>
                Barad M
              </w:t>
            </w:r>
            <w:r>
              <w:t xml:space="preserve">
                <w:rPr>
                  <w:rFonts w:ascii="Arial" w:eastAsia="Arial" w:hAnsi="Arial" w:cs="Arial"/>
                  <w:sz w:val="24"/>
                </w:rPr>
                , Braza DW, McKenzie-Brown AM, Lee D, Mayer RS, Przkora R, Kohan L, Koka A, Szabova A. Pain Medicine Milestones 2.0: a step into the future. Pain Med. 2023 Jul 5;24(7):750-757. PMID: 36786406. https://doi.org/10.1093/pm/pnad014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19.</w:t>
            </w:r>
          </w:p>
        </w:tc>
        <w:tc>
          <w:tcPr>
            <w:tcW w:w="8910" w:type="dxa"/>
          </w:tcPr>
          <w:p>
            <w:pPr>
              <w:spacing w:after="0"/>
            </w:pPr>
            <w:r>
              <w:t xml:space="preserve">
                <w:rPr>
                  <w:rFonts w:ascii="Arial" w:eastAsia="Arial" w:hAnsi="Arial" w:cs="Arial"/>
                  <w:sz w:val="24"/>
                </w:rPr>
                Robblee J, Hakim SM, Reynolds JM, Monteith TS, Zhang N, 
              </w:t>
            </w:r>
            <w:r>
              <w:t xml:space="preserve">
                <w:rPr>
                  <w:rFonts w:ascii="Arial" w:eastAsia="Arial" w:hAnsi="Arial" w:cs="Arial"/>
                  <w:sz w:val="24"/>
                  <w:b/>
                  <w:bCs/>
                </w:rPr>
                Barad M
              </w:t>
            </w:r>
            <w:r>
              <w:t xml:space="preserve">
                <w:rPr>
                  <w:rFonts w:ascii="Arial" w:eastAsia="Arial" w:hAnsi="Arial" w:cs="Arial"/>
                  <w:sz w:val="24"/>
                </w:rPr>
                . Nonspecific oral medications versus anti-calcitonin gene-related peptide monoclonal antibodies for migraine: A systematic review and meta-analysis of randomized controlled trials. Headache. 2024 May;64(5):547-572. PMID: 38634515. https://doi.org/10.1111/head.14693. Epub 2024 Apr 18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20.</w:t>
            </w:r>
          </w:p>
        </w:tc>
        <w:tc>
          <w:tcPr>
            <w:tcW w:w="8910" w:type="dxa"/>
          </w:tcPr>
          <w:p>
            <w:pPr>
              <w:spacing w:after="0"/>
            </w:pPr>
            <w:r>
              <w:t xml:space="preserve">
                <w:rPr>
                  <w:rFonts w:ascii="Arial" w:eastAsia="Arial" w:hAnsi="Arial" w:cs="Arial"/>
                  <w:sz w:val="24"/>
                </w:rPr>
                Callen AL, Friedman DI, Parikh S, Rau JC, Schievink WI, Cutsforth-Gregory JK, Amrhein TJ, Haight E, Cowan RP, 
              </w:t>
            </w:r>
            <w:r>
              <w:t xml:space="preserve">
                <w:rPr>
                  <w:rFonts w:ascii="Arial" w:eastAsia="Arial" w:hAnsi="Arial" w:cs="Arial"/>
                  <w:sz w:val="24"/>
                  <w:b/>
                  <w:bCs/>
                </w:rPr>
                Barad MJ
              </w:t>
            </w:r>
            <w:r>
              <w:t xml:space="preserve">
                <w:rPr>
                  <w:rFonts w:ascii="Arial" w:eastAsia="Arial" w:hAnsi="Arial" w:cs="Arial"/>
                  <w:sz w:val="24"/>
                </w:rPr>
                , Hah JM, Jackson T, Deline C, Buchanan AJ, Carroll I. Diagnosis and Treatment of Spontaneous Intracranial Hypotension: Role of Epidural Blood Patching. Neurol Clin Pract. 2024 Jun;14(3):e200290. PMID: 38699599. PMCID: PMC11065326. https://doi.org/10.1212/CPJ.0000000000200290. Epub 2024 Apr 30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21.</w:t>
            </w:r>
          </w:p>
        </w:tc>
        <w:tc>
          <w:tcPr>
            <w:tcW w:w="8910" w:type="dxa"/>
          </w:tcPr>
          <w:p>
            <w:pPr>
              <w:spacing w:after="0"/>
            </w:pPr>
            <w:r>
              <w:t xml:space="preserve">
                <w:rPr>
                  <w:rFonts w:ascii="Arial" w:eastAsia="Arial" w:hAnsi="Arial" w:cs="Arial"/>
                  <w:sz w:val="24"/>
                </w:rPr>
                Carroll I, Han L, Zhang N, Cowan RP, Lanzman B, Hashmi S, 
              </w:t>
            </w:r>
            <w:r>
              <w:t xml:space="preserve">
                <w:rPr>
                  <w:rFonts w:ascii="Arial" w:eastAsia="Arial" w:hAnsi="Arial" w:cs="Arial"/>
                  <w:sz w:val="24"/>
                  <w:b/>
                  <w:bCs/>
                </w:rPr>
                Barad MJ
              </w:t>
            </w:r>
            <w:r>
              <w:t xml:space="preserve">
                <w:rPr>
                  <w:rFonts w:ascii="Arial" w:eastAsia="Arial" w:hAnsi="Arial" w:cs="Arial"/>
                  <w:sz w:val="24"/>
                </w:rPr>
                , Peretz A, Moskatel L, Ogunlaja O, Hah JM, Hindiyeh N, Barch C, Bozkurt S, Hernandez-Boussard T, Callen AL. Long-Term Epidural Patching Outcomes and Predictors of Benefit in Patients With Suspected CSF Leak Nonconforming to ICHD-3 Criteria. Neurology. 2024 Jun 25;102(12):e209449. PMID: 38820488. PMCID: PMC11244740. https://doi.org/10.1212/WNL.0000000000209449. Epub 2024 May 31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22.</w:t>
            </w:r>
          </w:p>
        </w:tc>
        <w:tc>
          <w:tcPr>
            <w:tcW w:w="8910" w:type="dxa"/>
          </w:tcPr>
          <w:p>
            <w:pPr>
              <w:spacing w:after="0"/>
            </w:pPr>
            <w:r>
              <w:t xml:space="preserve">
                <w:rPr>
                  <w:rFonts w:ascii="Arial" w:eastAsia="Arial" w:hAnsi="Arial" w:cs="Arial"/>
                  <w:sz w:val="24"/>
                </w:rPr>
                Wahezi SE, Naeimi T, Caparo M, Emerick TD, Choi H, Eshraghi Y, Anitescu M, Patel K, Przkora R, Wright T, Moeschler S, 
              </w:t>
            </w:r>
            <w:r>
              <w:t xml:space="preserve">
                <w:rPr>
                  <w:rFonts w:ascii="Arial" w:eastAsia="Arial" w:hAnsi="Arial" w:cs="Arial"/>
                  <w:sz w:val="24"/>
                  <w:b/>
                  <w:bCs/>
                </w:rPr>
                Barad M
              </w:t>
            </w:r>
            <w:r>
              <w:t xml:space="preserve">
                <w:rPr>
                  <w:rFonts w:ascii="Arial" w:eastAsia="Arial" w:hAnsi="Arial" w:cs="Arial"/>
                  <w:sz w:val="24"/>
                </w:rPr>
                , Rand S, Oh-Park M, Seidel B, Yener U, Alerte J, Shaparin N, Kaye AD, Kohan L. Trainee Insight into Pain Fellowship Programs: A Critical Evaluation of the Current Educational System by the APPD. Pain Physician. 2024 Jul;27(5):E627-E636. PMID: 39087976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23.</w:t>
            </w:r>
          </w:p>
        </w:tc>
        <w:tc>
          <w:tcPr>
            <w:tcW w:w="8910" w:type="dxa"/>
          </w:tcPr>
          <w:p>
            <w:pPr>
              <w:spacing w:after="0"/>
            </w:pPr>
            <w:r>
              <w:t xml:space="preserve">
                <w:rPr>
                  <w:rFonts w:ascii="Arial" w:eastAsia="Arial" w:hAnsi="Arial" w:cs="Arial"/>
                  <w:sz w:val="24"/>
                </w:rPr>
                Wahezi SE, Emerick TD, Caparó M, Choi H, Eshraghi Y, Naeimi T, Kohan L, Anitescu M, Wright T, Przkora R, Patel K, Lamer TJ, Moeschler S, Yener U, Alerte J, Grandhe R, Bautista A, Spektor B, Noon K, Reddy R, Osuagwu UC, Carpenter A, Gerges FJ, Horn DB, Murphy CA, Kim C, Pritzlaff SG, Marshall C, Kirchen G, Oryhan C, Swaran Singh TS, Sayed D, Lubenow TR, Sehgal N, Argoff CE, Gulati A, Day MR, Shaparin N, Sibai N, Dua A, 
              </w:t>
            </w:r>
            <w:r>
              <w:t xml:space="preserve">
                <w:rPr>
                  <w:rFonts w:ascii="Arial" w:eastAsia="Arial" w:hAnsi="Arial" w:cs="Arial"/>
                  <w:sz w:val="24"/>
                  <w:b/>
                  <w:bCs/>
                </w:rPr>
                Barad M
              </w:t>
            </w:r>
            <w:r>
              <w:t xml:space="preserve">
                <w:rPr>
                  <w:rFonts w:ascii="Arial" w:eastAsia="Arial" w:hAnsi="Arial" w:cs="Arial"/>
                  <w:sz w:val="24"/>
                </w:rPr>
                . The current state of training in pain medicine fellowships: An Association of Pain Program Directors (APPD) survey of program directors. Pain Pract. 2024 Sep;24(7):895-903. PMID: 38553945. https://doi.org/10.1111/papr.13373. Epub 2024 Mar 30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24.</w:t>
            </w:r>
          </w:p>
        </w:tc>
        <w:tc>
          <w:tcPr>
            <w:tcW w:w="8910" w:type="dxa"/>
          </w:tcPr>
          <w:p>
            <w:pPr>
              <w:spacing w:after="0"/>
            </w:pPr>
            <w:r>
              <w:t xml:space="preserve">
                <w:rPr>
                  <w:rFonts w:ascii="Arial" w:eastAsia="Arial" w:hAnsi="Arial" w:cs="Arial"/>
                  <w:sz w:val="24"/>
                </w:rPr>
                Aggarwal AK, 
              </w:t>
            </w:r>
            <w:r>
              <w:t xml:space="preserve">
                <w:rPr>
                  <w:rFonts w:ascii="Arial" w:eastAsia="Arial" w:hAnsi="Arial" w:cs="Arial"/>
                  <w:sz w:val="24"/>
                  <w:b/>
                  <w:bCs/>
                </w:rPr>
                Barad M
              </w:t>
            </w:r>
            <w:r>
              <w:t xml:space="preserve">
                <w:rPr>
                  <w:rFonts w:ascii="Arial" w:eastAsia="Arial" w:hAnsi="Arial" w:cs="Arial"/>
                  <w:sz w:val="24"/>
                </w:rPr>
                , Chai NC, Furnish T, Mishra P, Kohan L, Moeschler S, Reddy RD, Yalamuru B. Current state of the pain medicine match: perspective and an eye to the future. Reg Anesth Pain Med. 2024 Sep 3;rapm-2024. PMID: 39231574. https://doi.org/10.1136/rapm-2024-105770. Epub 2024 Sep 3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25.</w:t>
            </w:r>
          </w:p>
        </w:tc>
        <w:tc>
          <w:tcPr>
            <w:tcW w:w="8910" w:type="dxa"/>
          </w:tcPr>
          <w:p>
            <w:pPr>
              <w:spacing w:after="0"/>
            </w:pPr>
            <w:r>
              <w:t xml:space="preserve">
                <w:rPr>
                  <w:rFonts w:ascii="Arial" w:eastAsia="Arial" w:hAnsi="Arial" w:cs="Arial"/>
                  <w:sz w:val="24"/>
                </w:rPr>
                Eshraghi Y, 
              </w:t>
            </w:r>
            <w:r>
              <w:t xml:space="preserve">
                <w:rPr>
                  <w:rFonts w:ascii="Arial" w:eastAsia="Arial" w:hAnsi="Arial" w:cs="Arial"/>
                  <w:sz w:val="24"/>
                  <w:b/>
                  <w:bCs/>
                </w:rPr>
                Barad M
              </w:t>
            </w:r>
            <w:r>
              <w:t xml:space="preserve">
                <w:rPr>
                  <w:rFonts w:ascii="Arial" w:eastAsia="Arial" w:hAnsi="Arial" w:cs="Arial"/>
                  <w:sz w:val="24"/>
                </w:rPr>
                , Pritzlaff S, Emerick T, Wahezi S, Anitescu M, Kohan L. Enhancing Early Career Development in Pain Medicine: the comprehensive role of mentorship. Pain Med. 2025 Mar 1;26(3):129-130. PMID: 39689028. https://doi.org/10.1093/pm/pnae128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26.</w:t>
            </w:r>
          </w:p>
        </w:tc>
        <w:tc>
          <w:tcPr>
            <w:tcW w:w="8910" w:type="dxa"/>
          </w:tcPr>
          <w:p>
            <w:pPr>
              <w:spacing w:after="0"/>
            </w:pPr>
            <w:r>
              <w:t xml:space="preserve">
                <w:rPr>
                  <w:rFonts w:ascii="Arial" w:eastAsia="Arial" w:hAnsi="Arial" w:cs="Arial"/>
                  <w:sz w:val="24"/>
                </w:rPr>
                Solis E, 
              </w:t>
            </w:r>
            <w:r>
              <w:t xml:space="preserve">
                <w:rPr>
                  <w:rFonts w:ascii="Arial" w:eastAsia="Arial" w:hAnsi="Arial" w:cs="Arial"/>
                  <w:sz w:val="24"/>
                  <w:b/>
                  <w:bCs/>
                </w:rPr>
                Barad M
              </w:t>
            </w:r>
            <w:r>
              <w:t xml:space="preserve">
                <w:rPr>
                  <w:rFonts w:ascii="Arial" w:eastAsia="Arial" w:hAnsi="Arial" w:cs="Arial"/>
                  <w:sz w:val="24"/>
                </w:rPr>
                , Wahezi SE. Chronic Pain Fellowships and Emergency Medicine Residency: Similarities and Synergy. Pain Med. 2025 Apr 28;pnaf050. PMID: 40293770. https://doi.org/10.1093/pm/pnaf050. Epub 2025 Apr 28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27.</w:t>
            </w:r>
          </w:p>
        </w:tc>
        <w:tc>
          <w:tcPr>
            <w:tcW w:w="8910" w:type="dxa"/>
          </w:tcPr>
          <w:p>
            <w:pPr>
              <w:spacing w:after="0"/>
            </w:pPr>
            <w:r>
              <w:t xml:space="preserve">
                <w:rPr>
                  <w:rFonts w:ascii="Arial" w:eastAsia="Arial" w:hAnsi="Arial" w:cs="Arial"/>
                  <w:sz w:val="24"/>
                </w:rPr>
                Hoydonckx Y, Feoktistov A, Amoozegar F, Anderson CC, 
              </w:t>
            </w:r>
            <w:r>
              <w:t xml:space="preserve">
                <w:rPr>
                  <w:rFonts w:ascii="Arial" w:eastAsia="Arial" w:hAnsi="Arial" w:cs="Arial"/>
                  <w:sz w:val="24"/>
                  <w:b/>
                  <w:bCs/>
                </w:rPr>
                Barad M
              </w:t>
            </w:r>
            <w:r>
              <w:t xml:space="preserve">
                <w:rPr>
                  <w:rFonts w:ascii="Arial" w:eastAsia="Arial" w:hAnsi="Arial" w:cs="Arial"/>
                  <w:sz w:val="24"/>
                </w:rPr>
                , Burke E, Chitsantikul P, Doshi TL, Englesakis M, Goel A, Gupta H, Kissoon N, Kirschner A, Kohan L, Lauritsen CG, Miller F, Monsour D, Nader A, Ogunlaja O, Schuster N, Schwenk ES, Silberstein SD, Souza D, Yuan H, Narouze S. Practice advisory for intravenous management of headache disorders in hospitalized patients: a review of the evidence and consensus recommendations. Reg Anesth Pain Med. 2025 Jul 2;rapm-2025. PMID: 40602807. https://doi.org/10.1136/rapm-2025-106718. Epub 2025 Jul 2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28.</w:t>
            </w:r>
          </w:p>
        </w:tc>
        <w:tc>
          <w:tcPr>
            <w:tcW w:w="8910" w:type="dxa"/>
          </w:tcPr>
          <w:p>
            <w:pPr>
              <w:spacing w:after="0"/>
            </w:pPr>
            <w:r>
              <w:t xml:space="preserve">
                <w:rPr>
                  <w:rFonts w:ascii="Arial" w:eastAsia="Arial" w:hAnsi="Arial" w:cs="Arial"/>
                  <w:sz w:val="24"/>
                </w:rPr>
                Robblee J, Khan FA, Marmura MJ, O'Brien HL, Robbins LD, Samaha MK, Levin M, Sacco S, Ornello R, Nahas SJ, Hesse H, Ehrlich A, Sprouse-Blum AS, Sun-Edelstein C, Jenkins B, Seng EK, Joshi S, 
              </w:t>
            </w:r>
            <w:r>
              <w:t xml:space="preserve">
                <w:rPr>
                  <w:rFonts w:ascii="Arial" w:eastAsia="Arial" w:hAnsi="Arial" w:cs="Arial"/>
                  <w:sz w:val="24"/>
                  <w:b/>
                  <w:bCs/>
                </w:rPr>
                Barad MJ
              </w:t>
            </w:r>
            <w:r>
              <w:t xml:space="preserve">
                <w:rPr>
                  <w:rFonts w:ascii="Arial" w:eastAsia="Arial" w:hAnsi="Arial" w:cs="Arial"/>
                  <w:sz w:val="24"/>
                </w:rPr>
                , Lee MJ, Aurora SK, Prieto Peres MF. Reaching international consensus on the definition of refractory migraine using the Delphi method. Cephalalgia. 2025 Sep;45(9):3331024251367767. PMID: 40953156. https://doi.org/10.1177/03331024251367767. Epub 2025 Sep 15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29.</w:t>
            </w:r>
          </w:p>
        </w:tc>
        <w:tc>
          <w:tcPr>
            <w:tcW w:w="8910" w:type="dxa"/>
          </w:tcPr>
          <w:p>
            <w:pPr>
              <w:spacing w:after="0"/>
            </w:pPr>
            <w:r>
              <w:t xml:space="preserve">
                <w:rPr>
                  <w:rFonts w:ascii="Arial" w:eastAsia="Arial" w:hAnsi="Arial" w:cs="Arial"/>
                  <w:sz w:val="24"/>
                </w:rPr>
                Schuster NM, Argoff CE, 
              </w:t>
            </w:r>
            <w:r>
              <w:t xml:space="preserve">
                <w:rPr>
                  <w:rFonts w:ascii="Arial" w:eastAsia="Arial" w:hAnsi="Arial" w:cs="Arial"/>
                  <w:sz w:val="24"/>
                  <w:b/>
                  <w:bCs/>
                </w:rPr>
                Barad MJ
              </w:t>
            </w:r>
            <w:r>
              <w:t xml:space="preserve">
                <w:rPr>
                  <w:rFonts w:ascii="Arial" w:eastAsia="Arial" w:hAnsi="Arial" w:cs="Arial"/>
                  <w:sz w:val="24"/>
                </w:rPr>
                , Kesayan T, Kissoon NR, Narouze S, Qian X, Romero-Reyes M, Yuan H. Debunking myths in facial pain diagnosis for the pain practitioner. Reg Anesth Pain Med. 2026 Jan 8;rapm-2025. PMID: 41506700. https://doi.org/10.1136/rapm-2025-107382. Epub 2026 Jan 8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30.</w:t>
            </w:r>
          </w:p>
        </w:tc>
        <w:tc>
          <w:tcPr>
            <w:tcW w:w="8910" w:type="dxa"/>
          </w:tcPr>
          <w:p>
            <w:pPr>
              <w:spacing w:after="0"/>
            </w:pPr>
            <w:r>
              <w:t xml:space="preserve">
                <w:rPr>
                  <w:rFonts w:ascii="Arial" w:eastAsia="Arial" w:hAnsi="Arial" w:cs="Arial"/>
                  <w:sz w:val="24"/>
                </w:rPr>
                Liu DT, Roozdar P, Chan E, Yong M, 
              </w:t>
            </w:r>
            <w:r>
              <w:t xml:space="preserve">
                <w:rPr>
                  <w:rFonts w:ascii="Arial" w:eastAsia="Arial" w:hAnsi="Arial" w:cs="Arial"/>
                  <w:sz w:val="24"/>
                  <w:b/>
                  <w:bCs/>
                </w:rPr>
                Barad MJ
              </w:t>
            </w:r>
            <w:r>
              <w:t xml:space="preserve">
                <w:rPr>
                  <w:rFonts w:ascii="Arial" w:eastAsia="Arial" w:hAnsi="Arial" w:cs="Arial"/>
                  <w:sz w:val="24"/>
                </w:rPr>
                , Qian X, Hwang PH, Chang MT. Endoscopic transnasal sphenopalatine ganglion block for chronic craniofacial pain. Eur Arch Otorhinolaryngol. 2026 Feb 24. PMID: 41735560. https://doi.org/10.1007/s00405-026-10061-x. Epub 2026 Feb 24
              </w:t>
            </w:r>
          </w:p>
        </w:tc>
      </w:tr>
    </w:tbl>
    <w:p w14:paraId="54246BE7" w14:textId="5588C293" w:rsidR="003740F8" w:rsidRPr="00AA13DA" w:rsidRDefault="003740F8" w:rsidP="003740F8">
      <w:pPr>
        <w:rPr>
          <w:rFonts w:ascii="Arial" w:hAnsi="Arial" w:cs="Arial"/>
        </w:rPr>
      </w:pPr>
      <w:r w:rsidRPr="00AA13DA">
        <w:rPr>
          <w:rFonts w:ascii="Arial" w:hAnsi="Arial" w:cs="Arial"/>
        </w:rPr>
        <w:t/>
      </w:r>
      <w:proofErr w:type="gramEnd"/>
      <w:r w:rsidRPr="00AA13DA">
        <w:rPr>
          <w:rFonts w:ascii="Arial" w:hAnsi="Arial" w:cs="Arial"/>
        </w:rPr>
        <w:t/>
      </w:r>
    </w:p>
    <w:p w14:paraId="5BFC9AD3" w14:textId="77777777" w:rsidR="0091014D" w:rsidRPr="00AA13DA" w:rsidRDefault="003740F8" w:rsidP="003740F8">
      <w:pPr>
        <w:rPr>
          <w:rFonts w:ascii="Arial" w:hAnsi="Arial" w:cs="Arial"/>
          <w:b/>
          <w:bCs/>
        </w:rPr>
      </w:pPr>
      <w:r w:rsidRPr="00AA13DA">
        <w:rPr>
          <w:rFonts w:ascii="Arial" w:hAnsi="Arial" w:cs="Arial"/>
          <w:b/>
          <w:bCs/>
        </w:rPr>
        <w:t xml:space="preserve">Non-Peer-Reviewed Articles: (6 Total)</w:t>
      </w:r>
    </w:p>
    <w:p w14:paraId="3BF430B7" w14:textId="205AF1D7" w:rsidR="003740F8" w:rsidRPr="00AA13DA" w:rsidRDefault="003740F8" w:rsidP="003740F8">
      <w:pPr>
        <w:rPr>
          <w:rFonts w:ascii="Arial" w:hAnsi="Arial" w:cs="Arial"/>
        </w:rPr>
      </w:pPr>
      <w:r w:rsidRPr="00AA13DA">
        <w:rPr>
          <w:rFonts w:ascii="Arial" w:hAnsi="Arial" w:cs="Arial"/>
        </w:rPr>
        <w:t/>
      </w:r>
    </w:p>
    <w:tbl>
      <w:tblPr>
        <w:tblStyle w:val="TableGrid"/>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8910"/>
      </w:tblGrid>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w:t>
            </w:r>
          </w:p>
        </w:tc>
        <w:tc>
          <w:tcPr>
            <w:tcW w:w="8910" w:type="dxa"/>
          </w:tcPr>
          <w:p>
            <w:pPr>
              <w:spacing w:after="0"/>
            </w:pPr>
            <w:r>
              <w:t xml:space="preserve">
                <w:rPr>
                  <w:rFonts w:ascii="Arial" w:eastAsia="Arial" w:hAnsi="Arial" w:cs="Arial"/>
                  <w:sz w:val="24"/>
                  <w:b/>
                  <w:bCs/>
                </w:rPr>
                Barad M
              </w:t>
            </w:r>
            <w:r>
              <w:t xml:space="preserve">
                <w:rPr>
                  <w:rFonts w:ascii="Arial" w:eastAsia="Arial" w:hAnsi="Arial" w:cs="Arial"/>
                  <w:sz w:val="24"/>
                </w:rPr>
                , Aurora S. Pregnancy and Headache. Headwise: Patient Resource from National Headache Foundation. 3(3) 2013. 13-17.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w:t>
            </w:r>
          </w:p>
        </w:tc>
        <w:tc>
          <w:tcPr>
            <w:tcW w:w="8910" w:type="dxa"/>
          </w:tcPr>
          <w:p>
            <w:pPr>
              <w:spacing w:after="0"/>
            </w:pPr>
            <w:r>
              <w:t xml:space="preserve">
                <w:rPr>
                  <w:rFonts w:ascii="Arial" w:eastAsia="Arial" w:hAnsi="Arial" w:cs="Arial"/>
                  <w:sz w:val="24"/>
                </w:rPr>
                Cowan R, 
              </w:t>
            </w:r>
            <w:r>
              <w:t xml:space="preserve">
                <w:rPr>
                  <w:rFonts w:ascii="Arial" w:eastAsia="Arial" w:hAnsi="Arial" w:cs="Arial"/>
                  <w:sz w:val="24"/>
                  <w:b/>
                  <w:bCs/>
                </w:rPr>
                Barad M
              </w:t>
            </w:r>
            <w:r>
              <w:t xml:space="preserve">
                <w:rPr>
                  <w:rFonts w:ascii="Arial" w:eastAsia="Arial" w:hAnsi="Arial" w:cs="Arial"/>
                  <w:sz w:val="24"/>
                </w:rPr>
                . Effect of Educating the Primary Care Physician About Headache to Help Reduce "Trivial" Referrals and Improve the Number and Quality of "Substantial" Referrals that Truly Need Subspecialty Headache Medicine Care. Curr Treat Options Neurol. 2017 Jul;19(7):25. PMID: 28536899. https://doi.org/10.1007/s11940-017-0462-5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3.</w:t>
            </w:r>
          </w:p>
        </w:tc>
        <w:tc>
          <w:tcPr>
            <w:tcW w:w="8910" w:type="dxa"/>
          </w:tcPr>
          <w:p>
            <w:pPr>
              <w:spacing w:after="0"/>
            </w:pPr>
            <w:r>
              <w:t xml:space="preserve">
                <w:rPr>
                  <w:rFonts w:ascii="Arial" w:eastAsia="Arial" w:hAnsi="Arial" w:cs="Arial"/>
                  <w:sz w:val="24"/>
                </w:rPr>
                Teckchandani S, 
              </w:t>
            </w:r>
            <w:r>
              <w:t xml:space="preserve">
                <w:rPr>
                  <w:rFonts w:ascii="Arial" w:eastAsia="Arial" w:hAnsi="Arial" w:cs="Arial"/>
                  <w:sz w:val="24"/>
                  <w:b/>
                  <w:bCs/>
                </w:rPr>
                Barad M
              </w:t>
            </w:r>
            <w:r>
              <w:t xml:space="preserve">
                <w:rPr>
                  <w:rFonts w:ascii="Arial" w:eastAsia="Arial" w:hAnsi="Arial" w:cs="Arial"/>
                  <w:sz w:val="24"/>
                </w:rPr>
                . Treatment Strategies for the Opioid-Dependent Patient. Curr Pain Headache Rep. 2017 Sep 20;21(11):45. PMID: 28932964. https://doi.org/10.1007/s11916-017-0644-6. Epub 2017 Sep 20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4.</w:t>
            </w:r>
          </w:p>
        </w:tc>
        <w:tc>
          <w:tcPr>
            <w:tcW w:w="8910" w:type="dxa"/>
          </w:tcPr>
          <w:p>
            <w:pPr>
              <w:spacing w:after="0"/>
            </w:pPr>
            <w:r>
              <w:t xml:space="preserve">
                <w:rPr>
                  <w:rFonts w:ascii="Arial" w:eastAsia="Arial" w:hAnsi="Arial" w:cs="Arial"/>
                  <w:sz w:val="24"/>
                  <w:b/>
                  <w:bCs/>
                </w:rPr>
                Barad M
              </w:t>
            </w:r>
            <w:r>
              <w:t xml:space="preserve">
                <w:rPr>
                  <w:rFonts w:ascii="Arial" w:eastAsia="Arial" w:hAnsi="Arial" w:cs="Arial"/>
                  <w:sz w:val="24"/>
                  <w:b/>
                  <w:bCs/>
                </w:rPr>
                . 
              </w:t>
            </w:r>
            <w:r>
              <w:t xml:space="preserve">
                <w:rPr>
                  <w:rFonts w:ascii="Arial" w:eastAsia="Arial" w:hAnsi="Arial" w:cs="Arial"/>
                  <w:sz w:val="24"/>
                </w:rPr>
                La Femme Migraineur. PainWeek Journal. 7 (3) 2019. 58-65.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5.</w:t>
            </w:r>
          </w:p>
        </w:tc>
        <w:tc>
          <w:tcPr>
            <w:tcW w:w="8910" w:type="dxa"/>
          </w:tcPr>
          <w:p>
            <w:pPr>
              <w:spacing w:after="0"/>
            </w:pPr>
            <w:r>
              <w:t xml:space="preserve">
                <w:rPr>
                  <w:rFonts w:ascii="Arial" w:eastAsia="Arial" w:hAnsi="Arial" w:cs="Arial"/>
                  <w:sz w:val="24"/>
                  <w:b/>
                  <w:bCs/>
                </w:rPr>
              </w:t>
            </w:r>
            <w:r>
              <w:t xml:space="preserve">
                <w:rPr>
                  <w:rFonts w:ascii="Arial" w:eastAsia="Arial" w:hAnsi="Arial" w:cs="Arial"/>
                  <w:sz w:val="24"/>
                  <w:b/>
                  <w:bCs/>
                </w:rPr>
                Barad M
              </w:t>
            </w:r>
            <w:r>
              <w:t xml:space="preserve">
                <w:rPr>
                  <w:rFonts w:ascii="Arial" w:eastAsia="Arial" w:hAnsi="Arial" w:cs="Arial"/>
                  <w:sz w:val="24"/>
                </w:rPr>
                , Kissoon NR. A Critical Look at the Data Supporting Ultrasound Guided Cervical Medial Branch Blocks. 
              </w:t>
            </w:r>
            <w:r>
              <w:t xml:space="preserve">
                <w:rPr>
                  <w:rFonts w:ascii="Arial" w:eastAsia="Arial" w:hAnsi="Arial" w:cs="Arial"/>
                  <w:sz w:val="24"/>
                  <w:i/>
                </w:rPr>
                Ann Head Med
              </w:t>
            </w:r>
            <w:r>
              <w:t xml:space="preserve">
                <w:rPr>
                  <w:rFonts w:ascii="Arial" w:eastAsia="Arial" w:hAnsi="Arial" w:cs="Arial"/>
                  <w:sz w:val="24"/>
                </w:rPr>
                . 2020;03:02. DOI: 10.30756/ahmj.2020.03.02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6.</w:t>
            </w:r>
          </w:p>
        </w:tc>
        <w:tc>
          <w:tcPr>
            <w:tcW w:w="8910" w:type="dxa"/>
          </w:tcPr>
          <w:p>
            <w:pPr>
              <w:spacing w:after="0"/>
            </w:pPr>
            <w:r>
              <w:t xml:space="preserve">
                <w:rPr>
                  <w:rFonts w:ascii="Arial" w:eastAsia="Arial" w:hAnsi="Arial" w:cs="Arial"/>
                  <w:sz w:val="24"/>
                </w:rPr>
                Moskatel S, Mallick-Searle T, Carroll I, Hashmi S MD, 
              </w:t>
            </w:r>
            <w:r>
              <w:t xml:space="preserve">
                <w:rPr>
                  <w:rFonts w:ascii="Arial" w:eastAsia="Arial" w:hAnsi="Arial" w:cs="Arial"/>
                  <w:sz w:val="24"/>
                  <w:b/>
                  <w:bCs/>
                </w:rPr>
                Barad M
              </w:t>
            </w:r>
            <w:r>
              <w:t xml:space="preserve">
                <w:rPr>
                  <w:rFonts w:ascii="Arial" w:eastAsia="Arial" w:hAnsi="Arial" w:cs="Arial"/>
                  <w:sz w:val="24"/>
                </w:rPr>
                . Headache Attributed To Spontaneous Intracranial Hypotension. Journal of Practical Neurology. March/April 2021.
              </w:t>
            </w:r>
          </w:p>
        </w:tc>
      </w:tr>
    </w:tbl>
    <w:p w14:paraId="54246BE7" w14:textId="5588C293" w:rsidR="003740F8" w:rsidRPr="00AA13DA" w:rsidRDefault="003740F8" w:rsidP="003740F8">
      <w:pPr>
        <w:rPr>
          <w:rFonts w:ascii="Arial" w:hAnsi="Arial" w:cs="Arial"/>
        </w:rPr>
      </w:pPr>
      <w:r w:rsidRPr="00AA13DA">
        <w:rPr>
          <w:rFonts w:ascii="Arial" w:hAnsi="Arial" w:cs="Arial"/>
        </w:rPr>
        <w:t/>
      </w:r>
      <w:proofErr w:type="gramEnd"/>
      <w:r w:rsidRPr="00AA13DA">
        <w:rPr>
          <w:rFonts w:ascii="Arial" w:hAnsi="Arial" w:cs="Arial"/>
        </w:rPr>
        <w:t/>
      </w:r>
    </w:p>
    <w:p w14:paraId="5BFC9AD3" w14:textId="77777777" w:rsidR="0091014D" w:rsidRPr="00AA13DA" w:rsidRDefault="003740F8" w:rsidP="003740F8">
      <w:pPr>
        <w:rPr>
          <w:rFonts w:ascii="Arial" w:hAnsi="Arial" w:cs="Arial"/>
          <w:b/>
          <w:bCs/>
        </w:rPr>
      </w:pPr>
      <w:r w:rsidRPr="00AA13DA">
        <w:rPr>
          <w:rFonts w:ascii="Arial" w:hAnsi="Arial" w:cs="Arial"/>
          <w:b/>
          <w:bCs/>
        </w:rPr>
        <w:t xml:space="preserve">Book Chapters: (4 Total, 1 in press)</w:t>
      </w:r>
    </w:p>
    <w:p w14:paraId="3BF430B7" w14:textId="205AF1D7" w:rsidR="003740F8" w:rsidRPr="00AA13DA" w:rsidRDefault="003740F8" w:rsidP="003740F8">
      <w:pPr>
        <w:rPr>
          <w:rFonts w:ascii="Arial" w:hAnsi="Arial" w:cs="Arial"/>
        </w:rPr>
      </w:pPr>
      <w:r w:rsidRPr="00AA13DA">
        <w:rPr>
          <w:rFonts w:ascii="Arial" w:hAnsi="Arial" w:cs="Arial"/>
        </w:rPr>
        <w:t/>
      </w:r>
    </w:p>
    <w:tbl>
      <w:tblPr>
        <w:tblStyle w:val="TableGrid"/>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8910"/>
      </w:tblGrid>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w:t>
            </w:r>
          </w:p>
        </w:tc>
        <w:tc>
          <w:tcPr>
            <w:tcW w:w="8910" w:type="dxa"/>
          </w:tcPr>
          <w:p>
            <w:pPr>
              <w:spacing w:after="0"/>
            </w:pPr>
            <w:r>
              <w:t xml:space="preserve">
                <w:rPr>
                  <w:rFonts w:ascii="Arial" w:eastAsia="Arial" w:hAnsi="Arial" w:cs="Arial"/>
                  <w:sz w:val="24"/>
                </w:rPr>
                ACPA Resource Guide:
              </w:t>
            </w:r>
            <w:r>
              <w:rPr>
                <w:rFonts w:ascii="Arial" w:eastAsia="Arial" w:hAnsi="Arial" w:cs="Arial"/>
                <w:sz w:val="24"/>
              </w:rPr>
              <w:fldChar w:fldCharType="begin"/>
            </w:r>
            <w:r>
              <w:rPr>
                <w:rFonts w:ascii="Arial" w:eastAsia="Arial" w:hAnsi="Arial" w:cs="Arial"/>
                <w:sz w:val="24"/>
              </w:rPr>
              <w:instrText xml:space="preserve"> HYPERLINK "http://%252520https:/www.theacpa.org/wp-content/uploads/ACPA_Resource_Guide.pdf" </w:instrText>
            </w:r>
            <w:r>
              <w:rPr>
                <w:rFonts w:ascii="Arial" w:eastAsia="Arial" w:hAnsi="Arial" w:cs="Arial"/>
                <w:sz w:val="24"/>
              </w:rPr>
              <w:fldChar w:fldCharType="separate"/>
            </w:r>
            <w:r>
              <w:rPr>
                <w:rStyle w:val="Hyperlink"/>
                <w:rFonts w:ascii="Arial" w:eastAsia="Arial" w:hAnsi="Arial" w:cs="Arial"/>
                <w:sz w:val="24"/>
              </w:rPr>
              <w:t> https://www.theacpa.org/wp-content/uploads/ACPA_Resource_Guide.pdf</w:t>
            </w:r>
            <w:r>
              <w:rPr>
                <w:rFonts w:ascii="Arial" w:eastAsia="Arial" w:hAnsi="Arial" w:cs="Arial"/>
                <w:sz w:val="24"/>
              </w:rPr>
              <w:fldChar w:fldCharType="end"/>
            </w:r>
            <w:r>
              <w:t xml:space="preserve">
                <w:rPr>
                  <w:rFonts w:ascii="Arial" w:eastAsia="Arial" w:hAnsi="Arial" w:cs="Arial"/>
                  <w:sz w:val="24"/>
                </w:rPr>
                . Author and Reviewer.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w:t>
            </w:r>
          </w:p>
        </w:tc>
        <w:tc>
          <w:tcPr>
            <w:tcW w:w="8910" w:type="dxa"/>
          </w:tcPr>
          <w:p>
            <w:pPr>
              <w:spacing w:after="0"/>
            </w:pPr>
            <w:r>
              <w:t xml:space="preserve">
                <w:rPr>
                  <w:rFonts w:ascii="Arial" w:eastAsia="Arial" w:hAnsi="Arial" w:cs="Arial"/>
                  <w:sz w:val="24"/>
                </w:rPr>
                Chapter 26: Headache and Facial Pain. Ekpo E, and 
              </w:t>
            </w:r>
            <w:r>
              <w:t xml:space="preserve">
                <w:rPr>
                  <w:rFonts w:ascii="Arial" w:eastAsia="Arial" w:hAnsi="Arial" w:cs="Arial"/>
                  <w:sz w:val="24"/>
                  <w:b/>
                  <w:bCs/>
                </w:rPr>
                Barad M
              </w:t>
            </w:r>
            <w:r>
              <w:t xml:space="preserve">
                <w:rPr>
                  <w:rFonts w:ascii="Arial" w:eastAsia="Arial" w:hAnsi="Arial" w:cs="Arial"/>
                  <w:sz w:val="24"/>
                </w:rPr>
                . Rhinology: Diseases of the Nose, Sinuses, and Skull Base. 
              </w:t>
            </w:r>
            <w:r>
              <w:rPr>
                <w:rFonts w:ascii="Arial" w:eastAsia="Arial" w:hAnsi="Arial" w:cs="Arial"/>
                <w:sz w:val="24"/>
              </w:rPr>
              <w:fldChar w:fldCharType="begin"/>
            </w:r>
            <w:r>
              <w:rPr>
                <w:rFonts w:ascii="Arial" w:eastAsia="Arial" w:hAnsi="Arial" w:cs="Arial"/>
                <w:sz w:val="24"/>
              </w:rPr>
              <w:instrText xml:space="preserve"> HYPERLINK "https://medone-otolaryngology-thieme-com.laneproxy.stanford.edu/p/author/profile/8000000311" </w:instrText>
            </w:r>
            <w:r>
              <w:rPr>
                <w:rFonts w:ascii="Arial" w:eastAsia="Arial" w:hAnsi="Arial" w:cs="Arial"/>
                <w:sz w:val="24"/>
              </w:rPr>
              <w:fldChar w:fldCharType="separate"/>
            </w:r>
            <w:r>
              <w:rPr>
                <w:rStyle w:val="Hyperlink"/>
                <w:rFonts w:ascii="Arial" w:eastAsia="Arial" w:hAnsi="Arial" w:cs="Arial"/>
                <w:sz w:val="24"/>
              </w:rPr>
              <w:t>Hwang P</w:t>
            </w:r>
            <w:r>
              <w:rPr>
                <w:rFonts w:ascii="Arial" w:eastAsia="Arial" w:hAnsi="Arial" w:cs="Arial"/>
                <w:sz w:val="24"/>
              </w:rPr>
              <w:fldChar w:fldCharType="end"/>
            </w:r>
            <w:r>
              <w:t xml:space="preserve">
                <w:rPr>
                  <w:rFonts w:ascii="Arial" w:eastAsia="Arial" w:hAnsi="Arial" w:cs="Arial"/>
                  <w:sz w:val="24"/>
                </w:rPr>
                , 
              </w:t>
            </w:r>
            <w:r>
              <w:rPr>
                <w:rFonts w:ascii="Arial" w:eastAsia="Arial" w:hAnsi="Arial" w:cs="Arial"/>
                <w:sz w:val="24"/>
              </w:rPr>
              <w:fldChar w:fldCharType="begin"/>
            </w:r>
            <w:r>
              <w:rPr>
                <w:rFonts w:ascii="Arial" w:eastAsia="Arial" w:hAnsi="Arial" w:cs="Arial"/>
                <w:sz w:val="24"/>
              </w:rPr>
              <w:instrText xml:space="preserve"> HYPERLINK "https://medone-otolaryngology-thieme-com.laneproxy.stanford.edu/p/author/profile/8000000317" </w:instrText>
            </w:r>
            <w:r>
              <w:rPr>
                <w:rFonts w:ascii="Arial" w:eastAsia="Arial" w:hAnsi="Arial" w:cs="Arial"/>
                <w:sz w:val="24"/>
              </w:rPr>
              <w:fldChar w:fldCharType="separate"/>
            </w:r>
            <w:r>
              <w:rPr>
                <w:rStyle w:val="Hyperlink"/>
                <w:rFonts w:ascii="Arial" w:eastAsia="Arial" w:hAnsi="Arial" w:cs="Arial"/>
                <w:sz w:val="24"/>
              </w:rPr>
              <w:t>Kennedy D</w:t>
            </w:r>
            <w:r>
              <w:rPr>
                <w:rFonts w:ascii="Arial" w:eastAsia="Arial" w:hAnsi="Arial" w:cs="Arial"/>
                <w:sz w:val="24"/>
              </w:rPr>
              <w:fldChar w:fldCharType="end"/>
            </w:r>
            <w:r>
              <w:t xml:space="preserve">
                <w:rPr>
                  <w:rFonts w:ascii="Arial" w:eastAsia="Arial" w:hAnsi="Arial" w:cs="Arial"/>
                  <w:sz w:val="24"/>
                </w:rPr>
                , 
              </w:t>
            </w:r>
            <w:r>
              <w:rPr>
                <w:rFonts w:ascii="Arial" w:eastAsia="Arial" w:hAnsi="Arial" w:cs="Arial"/>
                <w:sz w:val="24"/>
              </w:rPr>
              <w:fldChar w:fldCharType="begin"/>
            </w:r>
            <w:r>
              <w:rPr>
                <w:rFonts w:ascii="Arial" w:eastAsia="Arial" w:hAnsi="Arial" w:cs="Arial"/>
                <w:sz w:val="24"/>
              </w:rPr>
              <w:instrText xml:space="preserve"> HYPERLINK "https://medone-otolaryngology-thieme-com.laneproxy.stanford.edu/p/author/profile/0011012410" </w:instrText>
            </w:r>
            <w:r>
              <w:rPr>
                <w:rFonts w:ascii="Arial" w:eastAsia="Arial" w:hAnsi="Arial" w:cs="Arial"/>
                <w:sz w:val="24"/>
              </w:rPr>
              <w:fldChar w:fldCharType="separate"/>
            </w:r>
            <w:r>
              <w:rPr>
                <w:rStyle w:val="Hyperlink"/>
                <w:rFonts w:ascii="Arial" w:eastAsia="Arial" w:hAnsi="Arial" w:cs="Arial"/>
                <w:sz w:val="24"/>
              </w:rPr>
              <w:t>Orlandi R</w:t>
            </w:r>
            <w:r>
              <w:rPr>
                <w:rFonts w:ascii="Arial" w:eastAsia="Arial" w:hAnsi="Arial" w:cs="Arial"/>
                <w:sz w:val="24"/>
              </w:rPr>
              <w:fldChar w:fldCharType="end"/>
            </w:r>
            <w:r>
              <w:t xml:space="preserve">
                <w:rPr>
                  <w:rFonts w:ascii="Arial" w:eastAsia="Arial" w:hAnsi="Arial" w:cs="Arial"/>
                  <w:sz w:val="24"/>
                </w:rPr>
                , 
              </w:t>
            </w:r>
            <w:r>
              <w:rPr>
                <w:rFonts w:ascii="Arial" w:eastAsia="Arial" w:hAnsi="Arial" w:cs="Arial"/>
                <w:sz w:val="24"/>
              </w:rPr>
              <w:fldChar w:fldCharType="begin"/>
            </w:r>
            <w:r>
              <w:rPr>
                <w:rFonts w:ascii="Arial" w:eastAsia="Arial" w:hAnsi="Arial" w:cs="Arial"/>
                <w:sz w:val="24"/>
              </w:rPr>
              <w:instrText xml:space="preserve"> HYPERLINK "https://medone-otolaryngology-thieme-com.laneproxy.stanford.edu/p/author/profile/0005989463" </w:instrText>
            </w:r>
            <w:r>
              <w:rPr>
                <w:rFonts w:ascii="Arial" w:eastAsia="Arial" w:hAnsi="Arial" w:cs="Arial"/>
                <w:sz w:val="24"/>
              </w:rPr>
              <w:fldChar w:fldCharType="separate"/>
            </w:r>
            <w:r>
              <w:rPr>
                <w:rStyle w:val="Hyperlink"/>
                <w:rFonts w:ascii="Arial" w:eastAsia="Arial" w:hAnsi="Arial" w:cs="Arial"/>
                <w:sz w:val="24"/>
              </w:rPr>
              <w:t>Wormald P</w:t>
            </w:r>
            <w:r>
              <w:rPr>
                <w:rFonts w:ascii="Arial" w:eastAsia="Arial" w:hAnsi="Arial" w:cs="Arial"/>
                <w:sz w:val="24"/>
              </w:rPr>
              <w:fldChar w:fldCharType="end"/>
            </w:r>
            <w:r>
              <w:t xml:space="preserve">
                <w:rPr>
                  <w:rFonts w:ascii="Arial" w:eastAsia="Arial" w:hAnsi="Arial" w:cs="Arial"/>
                  <w:sz w:val="24"/>
                </w:rPr>
                , ed. 2nd Edition. New York: Thieme; 2024. doi:10.1055/b000000294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3.</w:t>
            </w:r>
          </w:p>
        </w:tc>
        <w:tc>
          <w:tcPr>
            <w:tcW w:w="8910" w:type="dxa"/>
          </w:tcPr>
          <w:p>
            <w:pPr>
              <w:spacing w:after="0"/>
            </w:pPr>
            <w:r>
              <w:rPr>
                <w:rFonts w:ascii="Arial" w:eastAsia="Arial" w:hAnsi="Arial" w:cs="Arial"/>
                <w:sz w:val="24"/>
                <w:b/>
                <w:bCs/>
                <w:i/>
              </w:rPr>
              <w:fldChar w:fldCharType="begin"/>
            </w:r>
            <w:r>
              <w:rPr>
                <w:rFonts w:ascii="Arial" w:eastAsia="Arial" w:hAnsi="Arial" w:cs="Arial"/>
                <w:sz w:val="24"/>
                <w:b/>
                <w:bCs/>
                <w:i/>
              </w:rPr>
              <w:instrText xml:space="preserve"> HYPERLINK "https://www.merckmanuals.com/professional/neurologic-disorders/pain" </w:instrText>
            </w:r>
            <w:r>
              <w:rPr>
                <w:rFonts w:ascii="Arial" w:eastAsia="Arial" w:hAnsi="Arial" w:cs="Arial"/>
                <w:sz w:val="24"/>
                <w:b/>
                <w:bCs/>
                <w:i/>
              </w:rPr>
              <w:fldChar w:fldCharType="separate"/>
            </w:r>
            <w:r>
              <w:rPr>
                <w:rStyle w:val="Hyperlink"/>
                <w:rFonts w:ascii="Arial" w:eastAsia="Arial" w:hAnsi="Arial" w:cs="Arial"/>
                <w:sz w:val="24"/>
                <w:b/>
                <w:bCs/>
                <w:i/>
              </w:rPr>
              <w:t>Barad M</w:t>
            </w:r>
            <w:r>
              <w:rPr>
                <w:rFonts w:ascii="Arial" w:eastAsia="Arial" w:hAnsi="Arial" w:cs="Arial"/>
                <w:sz w:val="24"/>
                <w:b/>
                <w:bCs/>
                <w:i/>
              </w:rPr>
              <w:fldChar w:fldCharType="end"/>
            </w:r>
            <w:r>
              <w:rPr>
                <w:rFonts w:ascii="Arial" w:eastAsia="Arial" w:hAnsi="Arial" w:cs="Arial"/>
                <w:sz w:val="24"/>
                <w:i/>
              </w:rPr>
              <w:fldChar w:fldCharType="begin"/>
            </w:r>
            <w:r>
              <w:rPr>
                <w:rFonts w:ascii="Arial" w:eastAsia="Arial" w:hAnsi="Arial" w:cs="Arial"/>
                <w:sz w:val="24"/>
                <w:i/>
              </w:rPr>
              <w:instrText xml:space="preserve"> HYPERLINK "https://www.merckmanuals.com/professional/neurologic-disorders/pain" </w:instrText>
            </w:r>
            <w:r>
              <w:rPr>
                <w:rFonts w:ascii="Arial" w:eastAsia="Arial" w:hAnsi="Arial" w:cs="Arial"/>
                <w:sz w:val="24"/>
                <w:i/>
              </w:rPr>
              <w:fldChar w:fldCharType="separate"/>
            </w:r>
            <w:r>
              <w:rPr>
                <w:rStyle w:val="Hyperlink"/>
                <w:rFonts w:ascii="Arial" w:eastAsia="Arial" w:hAnsi="Arial" w:cs="Arial"/>
                <w:sz w:val="24"/>
                <w:i/>
              </w:rPr>
              <w:t>, Aggarwal A. Pain. In: The Merck Manual Professional Edition</w:t>
            </w:r>
            <w:r>
              <w:rPr>
                <w:rFonts w:ascii="Arial" w:eastAsia="Arial" w:hAnsi="Arial" w:cs="Arial"/>
                <w:sz w:val="24"/>
                <w:i/>
              </w:rPr>
              <w:fldChar w:fldCharType="end"/>
            </w:r>
            <w:r>
              <w:rPr>
                <w:rFonts w:ascii="Arial" w:eastAsia="Arial" w:hAnsi="Arial" w:cs="Arial"/>
                <w:sz w:val="24"/>
              </w:rPr>
              <w:fldChar w:fldCharType="begin"/>
            </w:r>
            <w:r>
              <w:rPr>
                <w:rFonts w:ascii="Arial" w:eastAsia="Arial" w:hAnsi="Arial" w:cs="Arial"/>
                <w:sz w:val="24"/>
              </w:rPr>
              <w:instrText xml:space="preserve"> HYPERLINK "https://www.merckmanuals.com/professional/neurologic-disorders/pain" </w:instrText>
            </w:r>
            <w:r>
              <w:rPr>
                <w:rFonts w:ascii="Arial" w:eastAsia="Arial" w:hAnsi="Arial" w:cs="Arial"/>
                <w:sz w:val="24"/>
              </w:rPr>
              <w:fldChar w:fldCharType="separate"/>
            </w:r>
            <w:r>
              <w:rPr>
                <w:rStyle w:val="Hyperlink"/>
                <w:rFonts w:ascii="Arial" w:eastAsia="Arial" w:hAnsi="Arial" w:cs="Arial"/>
                <w:sz w:val="24"/>
              </w:rPr>
              <w:t>. Merck &amp; Co., Inc.; April 2025.</w:t>
            </w:r>
            <w:r>
              <w:rPr>
                <w:rFonts w:ascii="Arial" w:eastAsia="Arial" w:hAnsi="Arial" w:cs="Arial"/>
                <w:sz w:val="24"/>
              </w:rPr>
              <w:fldChar w:fldCharType="end"/>
            </w:r>
            <w:r>
              <w:rPr>
                <w:rFonts w:ascii="Arial" w:eastAsia="Arial" w:hAnsi="Arial" w:cs="Arial"/>
                <w:sz w:val="24"/>
              </w:rPr>
              <w:fldChar w:fldCharType="begin"/>
            </w:r>
            <w:r>
              <w:rPr>
                <w:rFonts w:ascii="Arial" w:eastAsia="Arial" w:hAnsi="Arial" w:cs="Arial"/>
                <w:sz w:val="24"/>
              </w:rPr>
              <w:instrText xml:space="preserve"> HYPERLINK "https://www.merckmanuals.com/professional/neurologic-disorders/pain" </w:instrText>
            </w:r>
            <w:r>
              <w:rPr>
                <w:rFonts w:ascii="Arial" w:eastAsia="Arial" w:hAnsi="Arial" w:cs="Arial"/>
                <w:sz w:val="24"/>
              </w:rPr>
              <w:fldChar w:fldCharType="separate"/>
            </w:r>
            <w:r>
              <w:rPr>
                <w:rStyle w:val="Hyperlink"/>
                <w:rFonts w:ascii="Arial" w:eastAsia="Arial" w:hAnsi="Arial" w:cs="Arial"/>
                <w:sz w:val="24"/>
              </w:rPr>
              <w:t>https://www.merckmanuals.com/professional/neurologic-disorders/pain</w:t>
            </w:r>
            <w:r>
              <w:rPr>
                <w:rFonts w:ascii="Arial" w:eastAsia="Arial" w:hAnsi="Arial" w:cs="Arial"/>
                <w:sz w:val="24"/>
              </w:rPr>
              <w:fldChar w:fldCharType="end"/>
            </w:r>
            <w:r>
              <w:t xml:space="preserve">
                <w:rPr>
                  <w:rFonts w:ascii="Arial" w:eastAsia="Arial" w:hAnsi="Arial" w:cs="Arial"/>
                  <w:sz w:val="24"/>
                </w:rPr>
                . In Press.
              </w:t>
            </w:r>
          </w:p>
          <w:p>
            <w:pPr>
              <w:ind w:left="600" w:hanging="0"/>
              <w:spacing w:after="0"/>
            </w:pPr>
            <w:r>
              <w:t xml:space="preserve">
                <w:rPr>
                  <w:rFonts w:ascii="Arial" w:eastAsia="Arial" w:hAnsi="Arial" w:cs="Arial"/>
                  <w:sz w:val="24"/>
                </w:rPr>
                ongoing editing of online pain content for Merck Professional and Patient Editions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4.</w:t>
            </w:r>
          </w:p>
        </w:tc>
        <w:tc>
          <w:tcPr>
            <w:tcW w:w="8910" w:type="dxa"/>
          </w:tcPr>
          <w:p>
            <w:pPr>
              <w:spacing w:after="0"/>
            </w:pPr>
            <w:r>
              <w:t xml:space="preserve">
                <w:rPr>
                  <w:rFonts w:ascii="Arial" w:eastAsia="Arial" w:hAnsi="Arial" w:cs="Arial"/>
                  <w:sz w:val="24"/>
                </w:rPr>
                Aggarwal, A., Barad, M., Jones, S., Pritzlaff, S., Gowda, A., Nagpal, A. (2025). Pain Assessment and Evaluation. In: Anitescu, M. (eds) Multidisciplinary Pain Medicine Fellowship. Springer, Cham. https://doi.org/10.1007/978-3-031-88357-6_4
              </w:t>
            </w:r>
          </w:p>
        </w:tc>
      </w:tr>
    </w:tbl>
    <w:p w14:paraId="54246BE7" w14:textId="5588C293" w:rsidR="003740F8" w:rsidRPr="00AA13DA" w:rsidRDefault="003740F8" w:rsidP="003740F8">
      <w:pPr>
        <w:rPr>
          <w:rFonts w:ascii="Arial" w:hAnsi="Arial" w:cs="Arial"/>
        </w:rPr>
      </w:pPr>
      <w:r w:rsidRPr="00AA13DA">
        <w:rPr>
          <w:rFonts w:ascii="Arial" w:hAnsi="Arial" w:cs="Arial"/>
        </w:rPr>
        <w:t/>
      </w:r>
      <w:proofErr w:type="gramEnd"/>
      <w:r w:rsidRPr="00AA13DA">
        <w:rPr>
          <w:rFonts w:ascii="Arial" w:hAnsi="Arial" w:cs="Arial"/>
        </w:rPr>
        <w:t/>
      </w:r>
    </w:p>
    <w:p w14:paraId="5BFC9AD3" w14:textId="77777777" w:rsidR="0091014D" w:rsidRPr="00AA13DA" w:rsidRDefault="003740F8" w:rsidP="003740F8">
      <w:pPr>
        <w:rPr>
          <w:rFonts w:ascii="Arial" w:hAnsi="Arial" w:cs="Arial"/>
          <w:b/>
          <w:bCs/>
        </w:rPr>
      </w:pPr>
      <w:r w:rsidRPr="00AA13DA">
        <w:rPr>
          <w:rFonts w:ascii="Arial" w:hAnsi="Arial" w:cs="Arial"/>
          <w:b/>
          <w:bCs/>
        </w:rPr>
        <w:t xml:space="preserve">Papers and Posters Presented at Meetings: (7 Total)</w:t>
      </w:r>
    </w:p>
    <w:p w14:paraId="3BF430B7" w14:textId="205AF1D7" w:rsidR="003740F8" w:rsidRPr="00AA13DA" w:rsidRDefault="003740F8" w:rsidP="003740F8">
      <w:pPr>
        <w:rPr>
          <w:rFonts w:ascii="Arial" w:hAnsi="Arial" w:cs="Arial"/>
        </w:rPr>
      </w:pPr>
      <w:r w:rsidRPr="00AA13DA">
        <w:rPr>
          <w:rFonts w:ascii="Arial" w:hAnsi="Arial" w:cs="Arial"/>
        </w:rPr>
        <w:t/>
      </w:r>
    </w:p>
    <w:tbl>
      <w:tblPr>
        <w:tblStyle w:val="TableGrid"/>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8910"/>
      </w:tblGrid>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w:t>
            </w:r>
          </w:p>
        </w:tc>
        <w:tc>
          <w:tcPr>
            <w:tcW w:w="8910" w:type="dxa"/>
          </w:tcPr>
          <w:p>
            <w:pPr>
              <w:spacing w:after="0"/>
            </w:pPr>
            <w:r>
              <w:t xml:space="preserve">
                <w:rPr>
                  <w:rFonts w:ascii="Arial" w:eastAsia="Arial" w:hAnsi="Arial" w:cs="Arial"/>
                  <w:sz w:val="24"/>
                </w:rPr>
                2010   
              </w:t>
            </w:r>
            <w:r>
              <w:t xml:space="preserve">
                <w:rPr>
                  <w:rFonts w:ascii="Arial" w:eastAsia="Arial" w:hAnsi="Arial" w:cs="Arial"/>
                  <w:sz w:val="24"/>
                  <w:b/>
                  <w:bCs/>
                </w:rPr>
              </w:t>
            </w:r>
            <w:r>
              <w:t xml:space="preserve">
                <w:rPr>
                  <w:rFonts w:ascii="Arial" w:eastAsia="Arial" w:hAnsi="Arial" w:cs="Arial"/>
                  <w:sz w:val="24"/>
                  <w:b/>
                  <w:bCs/>
                </w:rPr>
                Barad M
              </w:t>
            </w:r>
            <w:r>
              <w:t xml:space="preserve">
                <w:rPr>
                  <w:rFonts w:ascii="Arial" w:eastAsia="Arial" w:hAnsi="Arial" w:cs="Arial"/>
                  <w:sz w:val="24"/>
                </w:rPr>
                , Brown J, Sherman E, Chaterjee N, Mackey S. Functional Connectivity in Patients with Chronic Neuropathic Pain. Invited Platform Presentation, American Academy of Neurology Annual Meeting, 2010., Toronto, Canada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w:t>
            </w:r>
          </w:p>
        </w:tc>
        <w:tc>
          <w:tcPr>
            <w:tcW w:w="8910" w:type="dxa"/>
          </w:tcPr>
          <w:p>
            <w:pPr>
              <w:spacing w:after="0"/>
            </w:pPr>
            <w:r>
              <w:t xml:space="preserve">
                <w:rPr>
                  <w:rFonts w:ascii="Arial" w:eastAsia="Arial" w:hAnsi="Arial" w:cs="Arial"/>
                  <w:sz w:val="24"/>
                </w:rPr>
                2014   Eaton K, Aurora S, Kao M, Mackey S, 
              </w:t>
            </w:r>
            <w:r>
              <w:t xml:space="preserve">
                <w:rPr>
                  <w:rFonts w:ascii="Arial" w:eastAsia="Arial" w:hAnsi="Arial" w:cs="Arial"/>
                  <w:sz w:val="24"/>
                  <w:b/>
                  <w:bCs/>
                </w:rPr>
                Barad M
              </w:t>
            </w:r>
            <w:r>
              <w:t xml:space="preserve">
                <w:rPr>
                  <w:rFonts w:ascii="Arial" w:eastAsia="Arial" w:hAnsi="Arial" w:cs="Arial"/>
                  <w:sz w:val="24"/>
                </w:rPr>
                . National Trends of Opioid Treatment for Adult and Pediatric Migraine Patients in the Emergency Department. American Headache Society Annual Meeting, 2014., Los Angeles, CA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3.</w:t>
            </w:r>
          </w:p>
        </w:tc>
        <w:tc>
          <w:tcPr>
            <w:tcW w:w="8910" w:type="dxa"/>
          </w:tcPr>
          <w:p>
            <w:pPr>
              <w:spacing w:after="0"/>
            </w:pPr>
            <w:r>
              <w:t xml:space="preserve">
                <w:rPr>
                  <w:rFonts w:ascii="Arial" w:eastAsia="Arial" w:hAnsi="Arial" w:cs="Arial"/>
                  <w:sz w:val="24"/>
                </w:rPr>
                2014   Hindiyeh N, Boykoff N, 
              </w:t>
            </w:r>
            <w:r>
              <w:t xml:space="preserve">
                <w:rPr>
                  <w:rFonts w:ascii="Arial" w:eastAsia="Arial" w:hAnsi="Arial" w:cs="Arial"/>
                  <w:sz w:val="24"/>
                  <w:b/>
                  <w:bCs/>
                </w:rPr>
                Barad M
              </w:t>
            </w:r>
            <w:r>
              <w:t xml:space="preserve">
                <w:rPr>
                  <w:rFonts w:ascii="Arial" w:eastAsia="Arial" w:hAnsi="Arial" w:cs="Arial"/>
                  <w:sz w:val="24"/>
                </w:rPr>
                , Barch C, Cowan R, Aurora S. Comorbidities and Predictive Factors in NDPH. American Headache Society Annual Meeting, 2014., Los Angeles, CA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4.</w:t>
            </w:r>
          </w:p>
        </w:tc>
        <w:tc>
          <w:tcPr>
            <w:tcW w:w="8910" w:type="dxa"/>
          </w:tcPr>
          <w:p>
            <w:pPr>
              <w:spacing w:after="0"/>
            </w:pPr>
            <w:r>
              <w:t xml:space="preserve">
                <w:rPr>
                  <w:rFonts w:ascii="Arial" w:eastAsia="Arial" w:hAnsi="Arial" w:cs="Arial"/>
                  <w:sz w:val="24"/>
                </w:rPr>
                2015   Zheng P, Kao M, 
              </w:t>
            </w:r>
            <w:r>
              <w:t xml:space="preserve">
                <w:rPr>
                  <w:rFonts w:ascii="Arial" w:eastAsia="Arial" w:hAnsi="Arial" w:cs="Arial"/>
                  <w:sz w:val="24"/>
                  <w:b/>
                  <w:bCs/>
                </w:rPr>
                Barad M
              </w:t>
            </w:r>
            <w:r>
              <w:t xml:space="preserve">
                <w:rPr>
                  <w:rFonts w:ascii="Arial" w:eastAsia="Arial" w:hAnsi="Arial" w:cs="Arial"/>
                  <w:sz w:val="24"/>
                </w:rPr>
                , Mackey S. The State of Triptan Prescription for the Management of Migraine in the US. American Headache Society Annual Meeting, 2015., Washington, DC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5.</w:t>
            </w:r>
          </w:p>
        </w:tc>
        <w:tc>
          <w:tcPr>
            <w:tcW w:w="8910" w:type="dxa"/>
          </w:tcPr>
          <w:p>
            <w:pPr>
              <w:spacing w:after="0"/>
            </w:pPr>
            <w:r>
              <w:t xml:space="preserve">
                <w:rPr>
                  <w:rFonts w:ascii="Arial" w:eastAsia="Arial" w:hAnsi="Arial" w:cs="Arial"/>
                  <w:sz w:val="24"/>
                </w:rPr>
                2018   Aggarwal A, Sturgeon D, 
              </w:t>
            </w:r>
            <w:r>
              <w:t xml:space="preserve">
                <w:rPr>
                  <w:rFonts w:ascii="Arial" w:eastAsia="Arial" w:hAnsi="Arial" w:cs="Arial"/>
                  <w:sz w:val="24"/>
                  <w:b/>
                  <w:bCs/>
                </w:rPr>
                Barad M
              </w:t>
            </w:r>
            <w:r>
              <w:t xml:space="preserve">
                <w:rPr>
                  <w:rFonts w:ascii="Arial" w:eastAsia="Arial" w:hAnsi="Arial" w:cs="Arial"/>
                  <w:sz w:val="24"/>
                  <w:b/>
                  <w:bCs/>
                </w:rPr>
                . 
              </w:t>
            </w:r>
            <w:r>
              <w:t xml:space="preserve">
                <w:rPr>
                  <w:rFonts w:ascii="Arial" w:eastAsia="Arial" w:hAnsi="Arial" w:cs="Arial"/>
                  <w:sz w:val="24"/>
                </w:rPr>
                Complex Widespread Pain and Chronic Migraine. Presented at the American Headache Society Annual Meeting, June 2018., San Francisco, CA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6.</w:t>
            </w:r>
          </w:p>
        </w:tc>
        <w:tc>
          <w:tcPr>
            <w:tcW w:w="8910" w:type="dxa"/>
          </w:tcPr>
          <w:p>
            <w:pPr>
              <w:spacing w:after="0"/>
            </w:pPr>
            <w:r>
              <w:t xml:space="preserve">
                <w:rPr>
                  <w:rFonts w:ascii="Arial" w:eastAsia="Arial" w:hAnsi="Arial" w:cs="Arial"/>
                  <w:sz w:val="24"/>
                </w:rPr>
                6/2022   Robblee J, Hakim S, Reynolds J, Monteith T, Zhang N, 
              </w:t>
            </w:r>
            <w:r>
              <w:t xml:space="preserve">
                <w:rPr>
                  <w:rFonts w:ascii="Arial" w:eastAsia="Arial" w:hAnsi="Arial" w:cs="Arial"/>
                  <w:sz w:val="24"/>
                  <w:b/>
                  <w:bCs/>
                </w:rPr>
                Barad M
              </w:t>
            </w:r>
            <w:r>
              <w:t xml:space="preserve">
                <w:rPr>
                  <w:rFonts w:ascii="Arial" w:eastAsia="Arial" w:hAnsi="Arial" w:cs="Arial"/>
                  <w:sz w:val="24"/>
                </w:rPr>
                . Systematic Review and meta-analysis of anti-CGRP versus non-specific migraine preventive treatment trials: Does evidence suggest a stepwise approach to CGRP antibody approval? American Headache Society Annual Scientific Meeting, June 2022, Denver, CO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7.</w:t>
            </w:r>
          </w:p>
        </w:tc>
        <w:tc>
          <w:tcPr>
            <w:tcW w:w="8910" w:type="dxa"/>
          </w:tcPr>
          <w:p>
            <w:pPr>
              <w:spacing w:after="0"/>
            </w:pPr>
            <w:r>
              <w:t xml:space="preserve">
                <w:rPr>
                  <w:rFonts w:ascii="Arial" w:eastAsia="Arial" w:hAnsi="Arial" w:cs="Arial"/>
                  <w:sz w:val="24"/>
                </w:rPr>
                3/2023   Srivastava S, Chang M, 
              </w:t>
            </w:r>
            <w:r>
              <w:t xml:space="preserve">
                <w:rPr>
                  <w:rFonts w:ascii="Arial" w:eastAsia="Arial" w:hAnsi="Arial" w:cs="Arial"/>
                  <w:sz w:val="24"/>
                  <w:b/>
                  <w:bCs/>
                </w:rPr>
                Barad M
              </w:t>
            </w:r>
            <w:r>
              <w:t xml:space="preserve">
                <w:rPr>
                  <w:rFonts w:ascii="Arial" w:eastAsia="Arial" w:hAnsi="Arial" w:cs="Arial"/>
                  <w:sz w:val="24"/>
                  <w:b/>
                  <w:bCs/>
                </w:rPr>
                , 
              </w:t>
            </w:r>
            <w:r>
              <w:t xml:space="preserve">
                <w:rPr>
                  <w:rFonts w:ascii="Arial" w:eastAsia="Arial" w:hAnsi="Arial" w:cs="Arial"/>
                  <w:sz w:val="24"/>
                </w:rPr>
                Qian X, Hwang P. Sphenopalantine Ganglion Block: A Review of Techniques and a Novel Consideration for Longevity of Analgesia in Chronic Headache Disorders. Presented AAPM Annual Conference 2023, Ft. Lauderdale, FL
              </w:t>
            </w:r>
          </w:p>
        </w:tc>
      </w:tr>
    </w:tbl>
    <w:p w14:paraId="54246BE7" w14:textId="5588C293" w:rsidR="003740F8" w:rsidRPr="00AA13DA" w:rsidRDefault="003740F8" w:rsidP="003740F8">
      <w:pPr>
        <w:rPr>
          <w:rFonts w:ascii="Arial" w:hAnsi="Arial" w:cs="Arial"/>
        </w:rPr>
      </w:pPr>
      <w:r w:rsidRPr="00AA13DA">
        <w:rPr>
          <w:rFonts w:ascii="Arial" w:hAnsi="Arial" w:cs="Arial"/>
        </w:rPr>
        <w:t/>
      </w:r>
      <w:proofErr w:type="gramEnd"/>
      <w:r w:rsidRPr="00AA13DA">
        <w:rPr>
          <w:rFonts w:ascii="Arial" w:hAnsi="Arial" w:cs="Arial"/>
        </w:rPr>
        <w:t/>
      </w:r>
    </w:p>
    <w:p w14:paraId="5BFC9AD3" w14:textId="77777777" w:rsidR="0091014D" w:rsidRPr="00AA13DA" w:rsidRDefault="003740F8" w:rsidP="003740F8">
      <w:pPr>
        <w:rPr>
          <w:rFonts w:ascii="Arial" w:hAnsi="Arial" w:cs="Arial"/>
          <w:b/>
          <w:bCs/>
        </w:rPr>
      </w:pPr>
      <w:r w:rsidRPr="00AA13DA">
        <w:rPr>
          <w:rFonts w:ascii="Arial" w:hAnsi="Arial" w:cs="Arial"/>
          <w:b/>
          <w:bCs/>
        </w:rPr>
        <w:t xml:space="preserve">Special Materials: (2 Total)</w:t>
      </w:r>
    </w:p>
    <w:p w14:paraId="3BF430B7" w14:textId="205AF1D7" w:rsidR="003740F8" w:rsidRPr="00AA13DA" w:rsidRDefault="003740F8" w:rsidP="003740F8">
      <w:pPr>
        <w:rPr>
          <w:rFonts w:ascii="Arial" w:hAnsi="Arial" w:cs="Arial"/>
        </w:rPr>
      </w:pPr>
      <w:r w:rsidRPr="00AA13DA">
        <w:rPr>
          <w:rFonts w:ascii="Arial" w:hAnsi="Arial" w:cs="Arial"/>
        </w:rPr>
        <w:t/>
      </w:r>
    </w:p>
    <w:tbl>
      <w:tblPr>
        <w:tblStyle w:val="TableGrid"/>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8910"/>
      </w:tblGrid>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w:t>
            </w:r>
          </w:p>
        </w:tc>
        <w:tc>
          <w:tcPr>
            <w:tcW w:w="8910" w:type="dxa"/>
          </w:tcPr>
          <w:p>
            <w:pPr>
              <w:spacing w:after="0"/>
            </w:pPr>
            <w:r>
              <w:t xml:space="preserve">
                <w:rPr>
                  <w:rFonts w:ascii="Arial" w:eastAsia="Arial" w:hAnsi="Arial" w:cs="Arial"/>
                  <w:sz w:val="24"/>
                  <w:b/>
                  <w:bCs/>
                </w:rPr>
                Barad M
              </w:t>
            </w:r>
            <w:r>
              <w:t xml:space="preserve">
                <w:rPr>
                  <w:rFonts w:ascii="Arial" w:eastAsia="Arial" w:hAnsi="Arial" w:cs="Arial"/>
                  <w:sz w:val="24"/>
                </w:rPr>
                , Greicius M, Mackey S. Imaging the Correlates of Neuropathic Pain. Neurology: Continuum Lifelong Learning. October 2009:15 (5), 30-46.
              </w:t>
            </w:r>
          </w:p>
        </w:tc>
      </w:tr>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2.</w:t>
            </w:r>
          </w:p>
        </w:tc>
        <w:tc>
          <w:tcPr>
            <w:tcW w:w="8910" w:type="dxa"/>
          </w:tcPr>
          <w:p>
            <w:pPr>
              <w:spacing w:after="0"/>
            </w:pPr>
            <w:r>
              <w:t xml:space="preserve">
                <w:rPr>
                  <w:rFonts w:ascii="Arial" w:eastAsia="Arial" w:hAnsi="Arial" w:cs="Arial"/>
                  <w:sz w:val="24"/>
                  <w:b/>
                  <w:bCs/>
                </w:rPr>
                Barad M
              </w:t>
            </w:r>
            <w:r>
              <w:t xml:space="preserve">
                <w:rPr>
                  <w:rFonts w:ascii="Arial" w:eastAsia="Arial" w:hAnsi="Arial" w:cs="Arial"/>
                  <w:sz w:val="24"/>
                </w:rPr>
                , Romero-Reyes M. Orofacial Pain. Continuum (Minneap Minn). 2024 Oct 1;30(5):1397-1426. PMID: 39445927. https://doi.org/10.1212/CON.0000000000001488
              </w:t>
            </w:r>
          </w:p>
        </w:tc>
      </w:tr>
    </w:tbl>
    <w:p w14:paraId="54246BE7" w14:textId="5588C293" w:rsidR="003740F8" w:rsidRPr="00AA13DA" w:rsidRDefault="003740F8" w:rsidP="003740F8">
      <w:pPr>
        <w:rPr>
          <w:rFonts w:ascii="Arial" w:hAnsi="Arial" w:cs="Arial"/>
        </w:rPr>
      </w:pPr>
      <w:r w:rsidRPr="00AA13DA">
        <w:rPr>
          <w:rFonts w:ascii="Arial" w:hAnsi="Arial" w:cs="Arial"/>
        </w:rPr>
        <w:t/>
      </w:r>
      <w:proofErr w:type="gramEnd"/>
      <w:r w:rsidRPr="00AA13DA">
        <w:rPr>
          <w:rFonts w:ascii="Arial" w:hAnsi="Arial" w:cs="Arial"/>
        </w:rPr>
        <w:t/>
      </w:r>
    </w:p>
    <w:p w14:paraId="5BFC9AD3" w14:textId="77777777" w:rsidR="0091014D" w:rsidRPr="00AA13DA" w:rsidRDefault="003740F8" w:rsidP="003740F8">
      <w:pPr>
        <w:rPr>
          <w:rFonts w:ascii="Arial" w:hAnsi="Arial" w:cs="Arial"/>
          <w:b/>
          <w:bCs/>
        </w:rPr>
      </w:pPr>
      <w:r w:rsidRPr="00AA13DA">
        <w:rPr>
          <w:rFonts w:ascii="Arial" w:hAnsi="Arial" w:cs="Arial"/>
          <w:b/>
          <w:bCs/>
        </w:rPr>
        <w:t xml:space="preserve">Digital Publications: (1 Total)</w:t>
      </w:r>
    </w:p>
    <w:p w14:paraId="3BF430B7" w14:textId="205AF1D7" w:rsidR="003740F8" w:rsidRPr="00AA13DA" w:rsidRDefault="003740F8" w:rsidP="003740F8">
      <w:pPr>
        <w:rPr>
          <w:rFonts w:ascii="Arial" w:hAnsi="Arial" w:cs="Arial"/>
        </w:rPr>
      </w:pPr>
      <w:r w:rsidRPr="00AA13DA">
        <w:rPr>
          <w:rFonts w:ascii="Arial" w:hAnsi="Arial" w:cs="Arial"/>
        </w:rPr>
        <w:t/>
      </w:r>
    </w:p>
    <w:tbl>
      <w:tblPr>
        <w:tblStyle w:val="TableGrid"/>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8910"/>
      </w:tblGrid>
      <w:tr w:rsidR="003740F8" w:rsidRPr="00AA13DA" w14:paraId="26814192" w14:textId="77777777" w:rsidTr="00E8294D">
        <w:tc>
          <w:tcPr>
            <w:tcW w:w="720" w:type="dxa"/>
          </w:tcPr>
          <w:p w14:paraId="2C3C39CD" w14:textId="77777777" w:rsidR="003740F8" w:rsidRPr="00AA13DA" w:rsidRDefault="003740F8" w:rsidP="00E8294D">
            <w:pPr>
              <w:rPr>
                <w:rFonts w:ascii="Arial" w:hAnsi="Arial" w:cs="Arial"/>
                <w:sz w:val="24"/>
                <w:szCs w:val="24"/>
              </w:rPr>
            </w:pPr>
            <w:r w:rsidRPr="00AA13DA">
              <w:rPr>
                <w:rFonts w:ascii="Arial" w:hAnsi="Arial" w:cs="Arial"/>
                <w:sz w:val="24"/>
                <w:szCs w:val="24"/>
              </w:rPr>
              <w:t xml:space="preserve">1.</w:t>
            </w:r>
          </w:p>
        </w:tc>
        <w:tc>
          <w:tcPr>
            <w:tcW w:w="8910" w:type="dxa"/>
          </w:tcPr>
          <w:p>
            <w:pPr>
              <w:spacing w:after="0"/>
            </w:pPr>
            <w:r>
              <w:t xml:space="preserve">
                <w:rPr>
                  <w:rFonts w:ascii="Arial" w:eastAsia="Arial" w:hAnsi="Arial" w:cs="Arial"/>
                  <w:sz w:val="24"/>
                </w:rPr>
                Sturgeon JA, Vest N, 
              </w:t>
            </w:r>
            <w:r>
              <w:t xml:space="preserve">
                <w:rPr>
                  <w:rFonts w:ascii="Arial" w:eastAsia="Arial" w:hAnsi="Arial" w:cs="Arial"/>
                  <w:sz w:val="24"/>
                  <w:b/>
                  <w:bCs/>
                </w:rPr>
                Barad M
              </w:t>
            </w:r>
            <w:r>
              <w:t xml:space="preserve">
                <w:rPr>
                  <w:rFonts w:ascii="Arial" w:eastAsia="Arial" w:hAnsi="Arial" w:cs="Arial"/>
                  <w:sz w:val="24"/>
                </w:rPr>
                , Darnall B, Mackey S. Beyond Headache: Non-cephalic Pain, Fatigue, and Post-Traumatic Stress Symptoms as Longitudinal Predictors of Chronic Migraine Outcomes. Pain Med. 2025 Nov 19;pnaf162. PMID: 41259065. https://doi.org/10.1093/pm/pnaf162. Epub 2025 Nov 19
              </w:t>
            </w:r>
          </w:p>
        </w:tc>
      </w:tr>
    </w:tbl>
    <w:p w14:paraId="54246BE7" w14:textId="5588C293" w:rsidR="003740F8" w:rsidRPr="00AA13DA" w:rsidRDefault="003740F8" w:rsidP="003740F8">
      <w:pPr>
        <w:rPr>
          <w:rFonts w:ascii="Arial" w:hAnsi="Arial" w:cs="Arial"/>
        </w:rPr>
      </w:pPr>
      <w:r w:rsidRPr="00AA13DA">
        <w:rPr>
          <w:rFonts w:ascii="Arial" w:hAnsi="Arial" w:cs="Arial"/>
        </w:rPr>
        <w:t/>
      </w:r>
      <w:proofErr w:type="spellStart"/>
      <w:r w:rsidRPr="00AA13DA">
        <w:rPr>
          <w:rFonts w:ascii="Arial" w:hAnsi="Arial" w:cs="Arial"/>
        </w:rPr>
        <w:t/>
      </w:r>
      <w:proofErr w:type="spellEnd"/>
      <w:r w:rsidRPr="00AA13DA">
        <w:rPr>
          <w:rFonts w:ascii="Arial" w:hAnsi="Arial" w:cs="Arial"/>
        </w:rPr>
        <w:t/>
      </w:r>
      <w:r w:rsidR="003E4103">
        <w:rPr>
          <w:rFonts w:ascii="Arial" w:hAnsi="Arial" w:cs="Arial"/>
        </w:rPr>
        <w:br/>
      </w:r>
      <w:r w:rsidR="002D3A3E" w:rsidRPr="002D3A3E">
        <w:rPr>
          <w:rFonts w:ascii="Arial" w:hAnsi="Arial" w:cs="Arial"/>
        </w:rPr>
        <w:t/>
      </w:r>
      <w:proofErr w:type="gramStart"/>
      <w:r w:rsidR="002D3A3E" w:rsidRPr="002D3A3E">
        <w:rPr>
          <w:rFonts w:ascii="Arial" w:hAnsi="Arial" w:cs="Arial"/>
        </w:rPr>
        <w:t xml:space="preserve">* Co-author, ** Mentee</w:t>
      </w:r>
      <w:r>
        <w:br/>
      </w:r>
      <w:r>
        <w:rPr>
          <w:rFonts w:ascii="Arial" w:hAnsi="Arial" w:cs="Arial"/>
        </w:rPr>
        <w:t/>
      </w:r>
      <w:proofErr w:type="gramEnd"/>
      <w:r w:rsidR="002D3A3E" w:rsidRPr="002D3A3E">
        <w:rPr>
          <w:rFonts w:ascii="Arial" w:hAnsi="Arial" w:cs="Arial"/>
        </w:rPr>
        <w:t/>
      </w:r>
      <w:r w:rsidR="002D3A3E">
        <w:rPr>
          <w:rFonts w:ascii="Arial" w:hAnsi="Arial" w:cs="Arial"/>
        </w:rPr>
        <w:br/>
      </w:r>
      <w:r w:rsidRPr="00AA13DA">
        <w:rPr>
          <w:rFonts w:ascii="Arial" w:hAnsi="Arial" w:cs="Arial"/>
        </w:rPr>
        <w:t/>
      </w:r>
      <w:proofErr w:type="spellStart"/>
      <w:r w:rsidRPr="00AA13DA">
        <w:rPr>
          <w:rFonts w:ascii="Arial" w:hAnsi="Arial" w:cs="Arial"/>
        </w:rPr>
        <w:t/>
      </w:r>
      <w:proofErr w:type="spellEnd"/>
      <w:r w:rsidRPr="00AA13DA">
        <w:rPr>
          <w:rFonts w:ascii="Arial" w:hAnsi="Arial" w:cs="Arial"/>
        </w:rPr>
        <w:t/>
      </w:r>
      <w:r w:rsidR="002D3A3E">
        <w:rPr>
          <w:rFonts w:ascii="Arial" w:hAnsi="Arial" w:cs="Arial"/>
        </w:rPr>
        <w:br/>
      </w:r>
      <w:r w:rsidRPr="00AA13DA">
        <w:rPr>
          <w:rFonts w:ascii="Arial" w:hAnsi="Arial" w:cs="Arial"/>
        </w:rPr>
        <w:t/>
      </w:r>
    </w:p>
    <w:p w14:paraId="2D21C695" w14:textId="319D20B3" w:rsidR="003740F8" w:rsidRPr="00AA13DA" w:rsidRDefault="003740F8" w:rsidP="00824DA4">
      <w:pPr>
        <w:pStyle w:val="ListParagraph"/>
        <w:numPr>
          <w:ilvl w:val="0"/>
          <w:numId w:val="4"/>
        </w:numPr>
        <w:ind w:left="360"/>
        <w:rPr>
          <w:rFonts w:ascii="Arial" w:hAnsi="Arial" w:cs="Arial"/>
        </w:rPr>
      </w:pPr>
      <w:proofErr w:type="gramStart"/>
      <w:r w:rsidRPr="00AA13DA">
        <w:rPr>
          <w:rFonts w:ascii="Arial" w:eastAsia="Times New Roman" w:hAnsi="Arial" w:cs="Arial"/>
          <w:b/>
          <w:bCs/>
        </w:rPr>
        <w:t xml:space="preserve">Invited Presentations</w:t>
      </w:r>
      <w:proofErr w:type="gramEnd"/>
      <w:r w:rsidR="00E41BA3">
        <w:rPr>
          <w:rFonts w:ascii="Arial" w:eastAsia="Times New Roman" w:hAnsi="Arial" w:cs="Arial"/>
          <w:b/>
          <w:bCs/>
        </w:rPr>
        <w:t xml:space="preserve"> and Workshops</w:t>
      </w:r>
      <w:r w:rsidR="001B631B">
        <w:rPr>
          <w:rFonts w:ascii="Arial" w:eastAsia="Times New Roman" w:hAnsi="Arial" w:cs="Arial"/>
          <w:b/>
          <w:bCs/>
        </w:rPr>
        <w:t xml:space="preserve"> </w:t>
      </w:r>
      <w:r w:rsidRPr="00AA13DA">
        <w:rPr>
          <w:rFonts w:ascii="Arial" w:eastAsia="Times New Roman" w:hAnsi="Arial" w:cs="Arial"/>
          <w:b/>
          <w:bCs/>
        </w:rPr>
        <w:t xml:space="preserve">(49 Total)</w:t>
      </w:r>
      <w:proofErr w:type="spellStart"/>
      <w:r w:rsidRPr="00AA13DA">
        <w:rPr>
          <w:rFonts w:ascii="Arial" w:eastAsia="Times New Roman" w:hAnsi="Arial" w:cs="Arial"/>
          <w:b/>
          <w:bCs/>
        </w:rPr>
        <w:t/>
      </w:r>
      <w:proofErr w:type="spellEnd"/>
      <w:r w:rsidRPr="00AA13DA">
        <w:rPr>
          <w:rFonts w:ascii="Arial" w:eastAsia="Times New Roman" w:hAnsi="Arial" w:cs="Arial"/>
          <w:b/>
          <w:bCs/>
        </w:rPr>
        <w:t/>
      </w:r>
    </w:p>
    <w:p w14:paraId="57127D8E" w14:textId="6802A279" w:rsidR="00262D41" w:rsidRPr="00262D41" w:rsidRDefault="00262D41" w:rsidP="00262D41">
      <w:pPr>
        <w:rPr>
          <w:rFonts w:ascii="Arial" w:hAnsi="Arial" w:cs="Arial"/>
        </w:rPr>
      </w:pPr>
      <w:r w:rsidRPr="00262D41">
        <w:rPr>
          <w:rFonts w:ascii="Arial" w:eastAsia="Times New Roman" w:hAnsi="Arial" w:cs="Arial"/>
        </w:rPr>
        <w:t/>
      </w:r>
      <w:proofErr w:type="spellStart"/>
      <w:r w:rsidRPr="00262D41">
        <w:rPr>
          <w:rFonts w:ascii="Arial" w:eastAsia="Times New Roman" w:hAnsi="Arial" w:cs="Arial"/>
        </w:rPr>
        <w:t/>
      </w:r>
      <w:proofErr w:type="spellEnd"/>
      <w:r w:rsidRPr="00262D41">
        <w:rPr>
          <w:rFonts w:ascii="Arial" w:eastAsia="Times New Roman" w:hAnsi="Arial" w:cs="Arial"/>
        </w:rPr>
        <w:t/>
      </w:r>
    </w:p>
    <w:p w14:paraId="29BD8389" w14:textId="1B13BC06" w:rsidR="00262D41" w:rsidRPr="00262D41" w:rsidRDefault="00262D41" w:rsidP="00262D41">
      <w:pPr>
        <w:rPr>
          <w:rFonts w:ascii="Arial" w:hAnsi="Arial" w:cs="Arial"/>
          <w:b/>
          <w:bCs/>
        </w:rPr>
      </w:pPr>
      <w:r w:rsidRPr="00262D41">
        <w:rPr>
          <w:rFonts w:ascii="Arial" w:hAnsi="Arial" w:cs="Arial"/>
          <w:b/>
          <w:bCs/>
        </w:rPr>
        <w:t xml:space="preserve">Local presentations:</w:t>
      </w:r>
      <w:r>
        <w:rPr>
          <w:rFonts w:ascii="Arial" w:hAnsi="Arial" w:cs="Arial"/>
          <w:b/>
          <w:bCs/>
        </w:rPr>
        <w:t xml:space="preserve"> (6 Total)</w:t>
      </w:r>
      <w:proofErr w:type="spellStart"/>
      <w:r>
        <w:rPr>
          <w:rFonts w:ascii="Arial" w:hAnsi="Arial" w:cs="Arial"/>
          <w:b/>
          <w:bCs/>
        </w:rPr>
        <w:t/>
      </w:r>
      <w:proofErr w:type="spellEnd"/>
      <w:r>
        <w:rPr>
          <w:rFonts w:ascii="Arial" w:hAnsi="Arial" w:cs="Arial"/>
          <w:b/>
          <w:bCs/>
        </w:rPr>
        <w:t/>
      </w:r>
    </w:p>
    <w:p w14:paraId="515C5D3A" w14:textId="708DE5C7" w:rsidR="00BA0858" w:rsidRPr="00262D41" w:rsidRDefault="005A4BB1" w:rsidP="00262D41">
      <w:pPr>
        <w:rPr>
          <w:rFonts w:ascii="Arial" w:hAnsi="Arial" w:cs="Arial"/>
        </w:rPr>
      </w:pPr>
      <w:r w:rsidRPr="00262D41">
        <w:rPr>
          <w:rFonts w:ascii="Arial" w:eastAsia="Times New Roman" w:hAnsi="Arial" w:cs="Arial"/>
        </w:rPr>
        <w:t/>
      </w:r>
      <w:proofErr w:type="spellStart"/>
      <w:r w:rsidR="005A4BB1" w:rsidRPr="00AA13DA">
        <w:rPr>
          <w:rFonts w:ascii="Arial" w:eastAsia="Times New Roman" w:hAnsi="Arial" w:cs="Arial"/>
        </w:rPr>
        <w:t/>
      </w:r>
      <w:r w:rsidR="00262D41">
        <w:rPr>
          <w:rFonts w:ascii="Arial" w:eastAsia="Times New Roman" w:hAnsi="Arial" w:cs="Arial"/>
        </w:rPr>
        <w:t/>
      </w:r>
      <w:r w:rsidR="005A4BB1" w:rsidRPr="00AA13DA">
        <w:rPr>
          <w:rFonts w:ascii="Arial" w:eastAsia="Times New Roman" w:hAnsi="Arial" w:cs="Arial"/>
        </w:rPr>
        <w:t/>
      </w:r>
      <w:proofErr w:type="spellEnd"/>
      <w:r w:rsidR="005A4BB1" w:rsidRPr="00AA13DA">
        <w:rPr>
          <w:rFonts w:ascii="Arial" w:eastAsia="Times New Roman" w:hAnsi="Arial" w:cs="Arial"/>
        </w:rPr>
        <w:t/>
      </w:r>
    </w:p>
    <w:p w14:paraId="252157CB" w14:textId="0B2D49AB" w:rsidR="005A4BB1" w:rsidRPr="00AA13DA" w:rsidRDefault="005A4BB1" w:rsidP="000E0346">
      <w:pPr>
        <w:rPr>
          <w:rFonts w:ascii="Arial" w:eastAsia="Times New Roman" w:hAnsi="Arial" w:cs="Arial"/>
        </w:rPr>
      </w:pPr>
      <w:r w:rsidRPr="00AA13DA">
        <w:rPr>
          <w:rFonts w:ascii="Arial" w:hAnsi="Arial" w:cs="Arial"/>
        </w:rPr>
        <w:t/>
      </w:r>
      <w:r w:rsidR="00262D41">
        <w:rPr>
          <w:rFonts w:ascii="Arial" w:hAnsi="Arial" w:cs="Arial"/>
        </w:rPr>
        <w:t/>
      </w:r>
      <w:r w:rsidRPr="00AA13DA">
        <w:rPr>
          <w:rFonts w:ascii="Arial" w:hAnsi="Arial" w:cs="Arial"/>
        </w:rPr>
        <w:t/>
      </w:r>
    </w:p>
    <w:p w14:paraId="13340FA9" w14:textId="1EDA8FC1" w:rsidR="005A4BB1" w:rsidRDefault="005A4BB1" w:rsidP="004E0F12">
      <w:pPr>
        <w:rPr>
          <w:rFonts w:ascii="Arial" w:hAnsi="Arial" w:cs="Arial"/>
          <w:b/>
          <w:bCs/>
          <w:i/>
          <w:iCs/>
        </w:rPr>
      </w:pPr>
      <w:r w:rsidRPr="006C41B1">
        <w:rPr>
          <w:rFonts w:ascii="Arial" w:hAnsi="Arial" w:cs="Arial"/>
          <w:b/>
          <w:bCs/>
          <w:i/>
          <w:iCs/>
        </w:rPr>
        <w:t xml:space="preserve">Grand Rounds: (2 Total)</w:t>
      </w:r>
    </w:p>
    <w:p w14:paraId="0ED55B59" w14:textId="77777777" w:rsidR="008467D7" w:rsidRDefault="008467D7" w:rsidP="004E0F12">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0211CCBB" w14:textId="03B09E90" w:rsidTr="008467D7">
        <w:tc>
          <w:tcPr>
            <w:tcW w:w="720" w:type="dxa"/>
          </w:tcPr>
          <w:p w14:paraId="3AE56E2B"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0EC04B34" w14:textId="636F07E6" w:rsidR="008467D7" w:rsidRPr="00AA13DA" w:rsidRDefault="008467D7" w:rsidP="00A5229D">
            <w:pPr>
              <w:rPr>
                <w:rFonts w:ascii="Arial" w:hAnsi="Arial" w:cs="Arial"/>
                <w:sz w:val="24"/>
                <w:szCs w:val="24"/>
              </w:rPr>
            </w:pPr>
            <w:r>
              <w:rPr>
                <w:rFonts w:ascii="Arial" w:hAnsi="Arial" w:cs="Arial"/>
                <w:sz w:val="24"/>
                <w:szCs w:val="24"/>
              </w:rPr>
              <w:t xml:space="preserve">2013</w:t>
            </w:r>
          </w:p>
        </w:tc>
        <w:tc>
          <w:tcPr>
            <w:tcW w:w="6930" w:type="dxa"/>
          </w:tcPr>
          <w:p>
            <w:pPr>
              <w:spacing w:after="0"/>
            </w:pPr>
            <w:r>
              <w:t xml:space="preserve">
                <w:rPr>
                  <w:rFonts w:ascii="Arial" w:eastAsia="Arial" w:hAnsi="Arial" w:cs="Arial"/>
                  <w:sz w:val="24"/>
                </w:rPr>
                “Medication Overuse Headache and Opiate use in the United States.”
                <w:br/>
                Stanford Neurology Grand Rounds, Stanford CA
              </w:t>
            </w:r>
          </w:p>
        </w:tc>
      </w:tr>
      <w:tr w:rsidR="008467D7" w:rsidRPr="00AA13DA" w14:paraId="0211CCBB" w14:textId="03B09E90" w:rsidTr="008467D7">
        <w:tc>
          <w:tcPr>
            <w:tcW w:w="720" w:type="dxa"/>
          </w:tcPr>
          <w:p w14:paraId="3AE56E2B"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w:t>
            </w:r>
          </w:p>
        </w:tc>
        <w:tc>
          <w:tcPr>
            <w:tcW w:w="1800" w:type="dxa"/>
          </w:tcPr>
          <w:p w14:paraId="0EC04B34" w14:textId="636F07E6" w:rsidR="008467D7" w:rsidRPr="00AA13DA" w:rsidRDefault="008467D7" w:rsidP="00A5229D">
            <w:pPr>
              <w:rPr>
                <w:rFonts w:ascii="Arial" w:hAnsi="Arial" w:cs="Arial"/>
                <w:sz w:val="24"/>
                <w:szCs w:val="24"/>
              </w:rPr>
            </w:pPr>
            <w:r>
              <w:rPr>
                <w:rFonts w:ascii="Arial" w:hAnsi="Arial" w:cs="Arial"/>
                <w:sz w:val="24"/>
                <w:szCs w:val="24"/>
              </w:rPr>
              <w:t xml:space="preserve">11/2025</w:t>
            </w:r>
          </w:p>
        </w:tc>
        <w:tc>
          <w:tcPr>
            <w:tcW w:w="6930" w:type="dxa"/>
          </w:tcPr>
          <w:p>
            <w:pPr>
              <w:spacing w:after="0"/>
            </w:pPr>
            <w:r>
              <w:t xml:space="preserve">
                <w:rPr>
                  <w:rFonts w:ascii="Arial" w:eastAsia="Arial" w:hAnsi="Arial" w:cs="Arial"/>
                  <w:sz w:val="24"/>
                </w:rPr>
                Facial Pain for the Neurologist
                <w:br/>
                Clinical Neurosciences Grand Rounds University of New Mexico (virtual)
              </w:t>
            </w:r>
          </w:p>
        </w:tc>
      </w:tr>
    </w:tbl>
    <w:p w14:paraId="62B2B1B6" w14:textId="77777777" w:rsidR="00262D41" w:rsidRDefault="005A4BB1" w:rsidP="00262D41">
      <w:pPr>
        <w:rPr>
          <w:rFonts w:ascii="Arial" w:hAnsi="Arial" w:cs="Arial"/>
          <w:b/>
          <w:bCs/>
        </w:rPr>
      </w:pPr>
      <w:r w:rsidRPr="00AA13DA">
        <w:rPr>
          <w:rFonts w:ascii="Arial" w:hAnsi="Arial" w:cs="Arial"/>
        </w:rPr>
        <w:t/>
      </w:r>
      <w:r w:rsidR="00262D41">
        <w:rPr>
          <w:rFonts w:ascii="Arial" w:hAnsi="Arial" w:cs="Arial"/>
        </w:rPr>
        <w:t/>
      </w:r>
      <w:r w:rsidRPr="00AA13DA">
        <w:rPr>
          <w:rFonts w:ascii="Arial" w:hAnsi="Arial" w:cs="Arial"/>
        </w:rPr>
        <w:t/>
      </w:r>
    </w:p>
    <w:p w14:paraId="13340FA9" w14:textId="1EDA8FC1" w:rsidR="005A4BB1" w:rsidRDefault="005A4BB1" w:rsidP="004E0F12">
      <w:pPr>
        <w:rPr>
          <w:rFonts w:ascii="Arial" w:hAnsi="Arial" w:cs="Arial"/>
          <w:b/>
          <w:bCs/>
          <w:i/>
          <w:iCs/>
        </w:rPr>
      </w:pPr>
      <w:r w:rsidRPr="006C41B1">
        <w:rPr>
          <w:rFonts w:ascii="Arial" w:hAnsi="Arial" w:cs="Arial"/>
          <w:b/>
          <w:bCs/>
          <w:i/>
          <w:iCs/>
        </w:rPr>
        <w:t xml:space="preserve">Speaker: (3 Total)</w:t>
      </w:r>
    </w:p>
    <w:p w14:paraId="0ED55B59" w14:textId="77777777" w:rsidR="008467D7" w:rsidRDefault="008467D7" w:rsidP="004E0F12">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0211CCBB" w14:textId="03B09E90" w:rsidTr="008467D7">
        <w:tc>
          <w:tcPr>
            <w:tcW w:w="720" w:type="dxa"/>
          </w:tcPr>
          <w:p w14:paraId="3AE56E2B"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0EC04B34" w14:textId="636F07E6" w:rsidR="008467D7" w:rsidRPr="00AA13DA" w:rsidRDefault="008467D7" w:rsidP="00A5229D">
            <w:pPr>
              <w:rPr>
                <w:rFonts w:ascii="Arial" w:hAnsi="Arial" w:cs="Arial"/>
                <w:sz w:val="24"/>
                <w:szCs w:val="24"/>
              </w:rPr>
            </w:pPr>
            <w:r>
              <w:rPr>
                <w:rFonts w:ascii="Arial" w:hAnsi="Arial" w:cs="Arial"/>
                <w:sz w:val="24"/>
                <w:szCs w:val="24"/>
              </w:rPr>
              <w:t xml:space="preserve">4/2023</w:t>
            </w:r>
          </w:p>
        </w:tc>
        <w:tc>
          <w:tcPr>
            <w:tcW w:w="6930" w:type="dxa"/>
          </w:tcPr>
          <w:p>
            <w:pPr>
              <w:spacing w:after="0"/>
            </w:pPr>
            <w:r>
              <w:t xml:space="preserve">
                <w:rPr>
                  <w:rFonts w:ascii="Arial" w:eastAsia="Arial" w:hAnsi="Arial" w:cs="Arial"/>
                  <w:sz w:val="24"/>
                </w:rPr>
                Stanford Health Library - Living With Migraines
                <w:br/>
                Webinar - https://youtu.be/lCafve8KSuk
              </w:t>
            </w:r>
          </w:p>
        </w:tc>
      </w:tr>
      <w:tr w:rsidR="008467D7" w:rsidRPr="00AA13DA" w14:paraId="0211CCBB" w14:textId="03B09E90" w:rsidTr="008467D7">
        <w:tc>
          <w:tcPr>
            <w:tcW w:w="720" w:type="dxa"/>
          </w:tcPr>
          <w:p w14:paraId="3AE56E2B"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w:t>
            </w:r>
          </w:p>
        </w:tc>
        <w:tc>
          <w:tcPr>
            <w:tcW w:w="1800" w:type="dxa"/>
          </w:tcPr>
          <w:p w14:paraId="0EC04B34" w14:textId="636F07E6" w:rsidR="008467D7" w:rsidRPr="00AA13DA" w:rsidRDefault="008467D7" w:rsidP="00A5229D">
            <w:pPr>
              <w:rPr>
                <w:rFonts w:ascii="Arial" w:hAnsi="Arial" w:cs="Arial"/>
                <w:sz w:val="24"/>
                <w:szCs w:val="24"/>
              </w:rPr>
            </w:pPr>
            <w:r>
              <w:rPr>
                <w:rFonts w:ascii="Arial" w:hAnsi="Arial" w:cs="Arial"/>
                <w:sz w:val="24"/>
                <w:szCs w:val="24"/>
              </w:rPr>
              <w:t xml:space="preserve">6/2025</w:t>
            </w:r>
          </w:p>
        </w:tc>
        <w:tc>
          <w:tcPr>
            <w:tcW w:w="6930" w:type="dxa"/>
          </w:tcPr>
          <w:p>
            <w:pPr>
              <w:spacing w:after="0"/>
            </w:pPr>
            <w:r>
              <w:t xml:space="preserve">
                <w:rPr>
                  <w:rFonts w:ascii="Arial" w:eastAsia="Arial" w:hAnsi="Arial" w:cs="Arial"/>
                  <w:sz w:val="24"/>
                </w:rPr>
                Unmasking Facial Pain - Exploring the Causes and Treatments
                <w:br/>
                Stanford Health Library
              </w:t>
            </w:r>
          </w:p>
        </w:tc>
      </w:tr>
      <w:tr w:rsidR="008467D7" w:rsidRPr="00AA13DA" w14:paraId="0211CCBB" w14:textId="03B09E90" w:rsidTr="008467D7">
        <w:tc>
          <w:tcPr>
            <w:tcW w:w="720" w:type="dxa"/>
          </w:tcPr>
          <w:p w14:paraId="3AE56E2B"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3.</w:t>
            </w:r>
          </w:p>
        </w:tc>
        <w:tc>
          <w:tcPr>
            <w:tcW w:w="1800" w:type="dxa"/>
          </w:tcPr>
          <w:p w14:paraId="0EC04B34" w14:textId="636F07E6" w:rsidR="008467D7" w:rsidRPr="00AA13DA" w:rsidRDefault="008467D7" w:rsidP="00A5229D">
            <w:pPr>
              <w:rPr>
                <w:rFonts w:ascii="Arial" w:hAnsi="Arial" w:cs="Arial"/>
                <w:sz w:val="24"/>
                <w:szCs w:val="24"/>
              </w:rPr>
            </w:pPr>
            <w:r>
              <w:rPr>
                <w:rFonts w:ascii="Arial" w:hAnsi="Arial" w:cs="Arial"/>
                <w:sz w:val="24"/>
                <w:szCs w:val="24"/>
              </w:rPr>
              <w:t xml:space="preserve">1/2026</w:t>
            </w:r>
          </w:p>
        </w:tc>
        <w:tc>
          <w:tcPr>
            <w:tcW w:w="6930" w:type="dxa"/>
          </w:tcPr>
          <w:p>
            <w:pPr>
              <w:spacing w:after="0"/>
            </w:pPr>
            <w:r>
              <w:t xml:space="preserve">
                <w:rPr>
                  <w:rFonts w:ascii="Arial" w:eastAsia="Arial" w:hAnsi="Arial" w:cs="Arial"/>
                  <w:sz w:val="24"/>
                </w:rPr>
                Building Your Brand: Networking, Mentorship, and Career Planning in Pain Medicine
                <w:br/>
                NANS - Las Vegas
              </w:t>
            </w:r>
          </w:p>
        </w:tc>
      </w:tr>
    </w:tbl>
    <w:p w14:paraId="62B2B1B6" w14:textId="77777777" w:rsidR="00262D41" w:rsidRDefault="005A4BB1" w:rsidP="00262D41">
      <w:pPr>
        <w:rPr>
          <w:rFonts w:ascii="Arial" w:hAnsi="Arial" w:cs="Arial"/>
          <w:b/>
          <w:bCs/>
        </w:rPr>
      </w:pPr>
      <w:r w:rsidRPr="00AA13DA">
        <w:rPr>
          <w:rFonts w:ascii="Arial" w:hAnsi="Arial" w:cs="Arial"/>
        </w:rPr>
        <w:t/>
      </w:r>
      <w:r w:rsidR="00262D41">
        <w:rPr>
          <w:rFonts w:ascii="Arial" w:hAnsi="Arial" w:cs="Arial"/>
        </w:rPr>
        <w:t/>
      </w:r>
      <w:r w:rsidRPr="00AA13DA">
        <w:rPr>
          <w:rFonts w:ascii="Arial" w:hAnsi="Arial" w:cs="Arial"/>
        </w:rPr>
        <w:t/>
      </w:r>
    </w:p>
    <w:p w14:paraId="13340FA9" w14:textId="1EDA8FC1" w:rsidR="005A4BB1" w:rsidRDefault="005A4BB1" w:rsidP="004E0F12">
      <w:pPr>
        <w:rPr>
          <w:rFonts w:ascii="Arial" w:hAnsi="Arial" w:cs="Arial"/>
          <w:b/>
          <w:bCs/>
          <w:i/>
          <w:iCs/>
        </w:rPr>
      </w:pPr>
      <w:r w:rsidRPr="006C41B1">
        <w:rPr>
          <w:rFonts w:ascii="Arial" w:hAnsi="Arial" w:cs="Arial"/>
          <w:b/>
          <w:bCs/>
          <w:i/>
          <w:iCs/>
        </w:rPr>
        <w:t xml:space="preserve">Moderator: (1 Total)</w:t>
      </w:r>
    </w:p>
    <w:p w14:paraId="0ED55B59" w14:textId="77777777" w:rsidR="008467D7" w:rsidRDefault="008467D7" w:rsidP="004E0F12">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0211CCBB" w14:textId="03B09E90" w:rsidTr="008467D7">
        <w:tc>
          <w:tcPr>
            <w:tcW w:w="720" w:type="dxa"/>
          </w:tcPr>
          <w:p w14:paraId="3AE56E2B"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0EC04B34" w14:textId="636F07E6" w:rsidR="008467D7" w:rsidRPr="00AA13DA" w:rsidRDefault="008467D7" w:rsidP="00A5229D">
            <w:pPr>
              <w:rPr>
                <w:rFonts w:ascii="Arial" w:hAnsi="Arial" w:cs="Arial"/>
                <w:sz w:val="24"/>
                <w:szCs w:val="24"/>
              </w:rPr>
            </w:pPr>
            <w:r>
              <w:rPr>
                <w:rFonts w:ascii="Arial" w:hAnsi="Arial" w:cs="Arial"/>
                <w:sz w:val="24"/>
                <w:szCs w:val="24"/>
              </w:rPr>
              <w:t xml:space="preserve">11/2024</w:t>
            </w:r>
          </w:p>
        </w:tc>
        <w:tc>
          <w:tcPr>
            <w:tcW w:w="6930" w:type="dxa"/>
          </w:tcPr>
          <w:p>
            <w:pPr>
              <w:spacing w:after="0"/>
            </w:pPr>
            <w:r>
              <w:t xml:space="preserve">
                <w:rPr>
                  <w:rFonts w:ascii="Arial" w:eastAsia="Arial" w:hAnsi="Arial" w:cs="Arial"/>
                  <w:sz w:val="24"/>
                </w:rPr>
                Pain Subspecialty breakout group. SAAAPM - SAAAPD annual conference
                <w:br/>
                Chicago, IL
              </w:t>
            </w:r>
          </w:p>
        </w:tc>
      </w:tr>
    </w:tbl>
    <w:p w14:paraId="62B2B1B6" w14:textId="77777777" w:rsidR="00262D41" w:rsidRDefault="005A4BB1" w:rsidP="00262D41">
      <w:pPr>
        <w:rPr>
          <w:rFonts w:ascii="Arial" w:hAnsi="Arial" w:cs="Arial"/>
          <w:b/>
          <w:bCs/>
        </w:rPr>
      </w:pPr>
      <w:r w:rsidRPr="00AA13DA">
        <w:rPr>
          <w:rFonts w:ascii="Arial" w:hAnsi="Arial" w:cs="Arial"/>
        </w:rPr>
        <w:t/>
      </w:r>
      <w:proofErr w:type="spellStart"/>
      <w:r w:rsidRPr="00AA13DA">
        <w:rPr>
          <w:rFonts w:ascii="Arial" w:hAnsi="Arial" w:cs="Arial"/>
        </w:rPr>
        <w:t/>
      </w:r>
      <w:r w:rsidR="00262D41">
        <w:rPr>
          <w:rFonts w:ascii="Arial" w:hAnsi="Arial" w:cs="Arial"/>
        </w:rPr>
        <w:t/>
      </w:r>
      <w:r w:rsidRPr="00AA13DA">
        <w:rPr>
          <w:rFonts w:ascii="Arial" w:hAnsi="Arial" w:cs="Arial"/>
        </w:rPr>
        <w:t/>
      </w:r>
      <w:proofErr w:type="spellEnd"/>
      <w:r w:rsidRPr="00AA13DA">
        <w:rPr>
          <w:rFonts w:ascii="Arial" w:hAnsi="Arial" w:cs="Arial"/>
        </w:rPr>
        <w:t/>
      </w:r>
    </w:p>
    <w:p w14:paraId="7C58860E" w14:textId="308B0142" w:rsidR="00262D41" w:rsidRPr="00262D41" w:rsidRDefault="00262D41" w:rsidP="00262D41">
      <w:pPr>
        <w:rPr>
          <w:rFonts w:ascii="Arial" w:hAnsi="Arial" w:cs="Arial"/>
          <w:b/>
          <w:bCs/>
        </w:rPr>
      </w:pPr>
      <w:r>
        <w:rPr>
          <w:rFonts w:ascii="Arial" w:hAnsi="Arial" w:cs="Arial"/>
          <w:b/>
          <w:bCs/>
        </w:rPr>
        <w:t xml:space="preserve">Regional</w:t>
      </w:r>
      <w:r w:rsidRPr="00262D41">
        <w:rPr>
          <w:rFonts w:ascii="Arial" w:hAnsi="Arial" w:cs="Arial"/>
          <w:b/>
          <w:bCs/>
        </w:rPr>
        <w:t xml:space="preserve"> presentations:</w:t>
      </w:r>
      <w:r>
        <w:rPr>
          <w:rFonts w:ascii="Arial" w:hAnsi="Arial" w:cs="Arial"/>
          <w:b/>
          <w:bCs/>
        </w:rPr>
        <w:t xml:space="preserve"> (10 Total)</w:t>
      </w:r>
      <w:proofErr w:type="spellStart"/>
      <w:r>
        <w:rPr>
          <w:rFonts w:ascii="Arial" w:hAnsi="Arial" w:cs="Arial"/>
          <w:b/>
          <w:bCs/>
        </w:rPr>
        <w:t/>
      </w:r>
      <w:proofErr w:type="spellEnd"/>
      <w:r>
        <w:rPr>
          <w:rFonts w:ascii="Arial" w:hAnsi="Arial" w:cs="Arial"/>
          <w:b/>
          <w:bCs/>
        </w:rPr>
        <w:t/>
      </w:r>
    </w:p>
    <w:p w14:paraId="6B1BB959" w14:textId="411EFDD8" w:rsidR="00262D41" w:rsidRPr="00262D41" w:rsidRDefault="00262D41" w:rsidP="00262D41">
      <w:pPr>
        <w:rPr>
          <w:rFonts w:ascii="Arial" w:hAnsi="Arial" w:cs="Arial"/>
        </w:rPr>
      </w:pPr>
      <w:r w:rsidRPr="00262D41">
        <w:rPr>
          <w:rFonts w:ascii="Arial" w:eastAsia="Times New Roman" w:hAnsi="Arial" w:cs="Arial"/>
        </w:rPr>
        <w:t/>
      </w:r>
      <w:proofErr w:type="spellStart"/>
      <w:r w:rsidRPr="00AA13DA">
        <w:rPr>
          <w:rFonts w:ascii="Arial" w:eastAsia="Times New Roman" w:hAnsi="Arial" w:cs="Arial"/>
        </w:rPr>
        <w:t/>
      </w:r>
      <w:r>
        <w:rPr>
          <w:rFonts w:ascii="Arial" w:eastAsia="Times New Roman" w:hAnsi="Arial" w:cs="Arial"/>
        </w:rPr>
        <w:t/>
      </w:r>
      <w:r w:rsidRPr="00AA13DA">
        <w:rPr>
          <w:rFonts w:ascii="Arial" w:eastAsia="Times New Roman" w:hAnsi="Arial" w:cs="Arial"/>
        </w:rPr>
        <w:t/>
      </w:r>
      <w:proofErr w:type="spellEnd"/>
      <w:r w:rsidRPr="00AA13DA">
        <w:rPr>
          <w:rFonts w:ascii="Arial" w:eastAsia="Times New Roman" w:hAnsi="Arial" w:cs="Arial"/>
        </w:rPr>
        <w:t/>
      </w:r>
    </w:p>
    <w:p w14:paraId="73D59841" w14:textId="6D81EE41" w:rsidR="00262D41" w:rsidRPr="00AA13DA" w:rsidRDefault="00262D41" w:rsidP="00262D41">
      <w:pPr>
        <w:rPr>
          <w:rFonts w:ascii="Arial" w:eastAsia="Times New Roman" w:hAnsi="Arial" w:cs="Arial"/>
        </w:rPr>
      </w:pPr>
      <w:r w:rsidRPr="00AA13DA">
        <w:rPr>
          <w:rFonts w:ascii="Arial" w:hAnsi="Arial" w:cs="Arial"/>
        </w:rPr>
        <w:t/>
      </w:r>
      <w:r>
        <w:rPr>
          <w:rFonts w:ascii="Arial" w:hAnsi="Arial" w:cs="Arial"/>
        </w:rPr>
        <w:t/>
      </w:r>
      <w:r w:rsidRPr="00AA13DA">
        <w:rPr>
          <w:rFonts w:ascii="Arial" w:hAnsi="Arial" w:cs="Arial"/>
        </w:rPr>
        <w:t/>
      </w:r>
    </w:p>
    <w:p w14:paraId="16DB1C05" w14:textId="722E014B" w:rsidR="00262D41" w:rsidRPr="006C41B1" w:rsidRDefault="00262D41" w:rsidP="00262D41">
      <w:pPr>
        <w:rPr>
          <w:rFonts w:ascii="Arial" w:hAnsi="Arial" w:cs="Arial"/>
          <w:b/>
          <w:bCs/>
          <w:i/>
          <w:iCs/>
        </w:rPr>
      </w:pPr>
      <w:r w:rsidRPr="006C41B1">
        <w:rPr>
          <w:rFonts w:ascii="Arial" w:hAnsi="Arial" w:cs="Arial"/>
          <w:b/>
          <w:bCs/>
          <w:i/>
          <w:iCs/>
        </w:rPr>
        <w:lastRenderedPageBreak/>
        <w:t xml:space="preserve">Speaker: (10 Total)</w:t>
      </w:r>
    </w:p>
    <w:p w14:paraId="491DC67D" w14:textId="77777777" w:rsidR="008467D7" w:rsidRDefault="008467D7" w:rsidP="008467D7">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2013</w:t>
            </w:r>
          </w:p>
        </w:tc>
        <w:tc>
          <w:tcPr>
            <w:tcW w:w="6930" w:type="dxa"/>
          </w:tcPr>
          <w:p>
            <w:pPr>
              <w:spacing w:after="0"/>
            </w:pPr>
            <w:r>
              <w:t xml:space="preserve">
                <w:rPr>
                  <w:rFonts w:ascii="Arial" w:eastAsia="Arial" w:hAnsi="Arial" w:cs="Arial"/>
                  <w:sz w:val="24"/>
                </w:rPr>
                “Behavioral Treatments for Migraine.” Northern California Association of Pain Psychologists (NCAPP).
                <w:br/>
                San Francisco, CA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2013</w:t>
            </w:r>
          </w:p>
        </w:tc>
        <w:tc>
          <w:tcPr>
            <w:tcW w:w="6930" w:type="dxa"/>
          </w:tcPr>
          <w:p>
            <w:pPr>
              <w:spacing w:after="0"/>
            </w:pPr>
            <w:r>
              <w:t xml:space="preserve">
                <w:rPr>
                  <w:rFonts w:ascii="Arial" w:eastAsia="Arial" w:hAnsi="Arial" w:cs="Arial"/>
                  <w:sz w:val="24"/>
                </w:rPr>
                “The Neurologic Exam for the Pain Physician” Annual Meeting Workshop
                <w:br/>
                American Society of Anesthesiology, San Francisco, CA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3.</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2014</w:t>
            </w:r>
          </w:p>
        </w:tc>
        <w:tc>
          <w:tcPr>
            <w:tcW w:w="6930" w:type="dxa"/>
          </w:tcPr>
          <w:p>
            <w:pPr>
              <w:spacing w:after="0"/>
            </w:pPr>
            <w:r>
              <w:t xml:space="preserve">
                <w:rPr>
                  <w:rFonts w:ascii="Arial" w:eastAsia="Arial" w:hAnsi="Arial" w:cs="Arial"/>
                  <w:sz w:val="24"/>
                </w:rPr>
                “Facial Pain and Headache.” Western States Rhinology Conference
                <w:br/>
                Sonoma, CA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4.</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2014</w:t>
            </w:r>
          </w:p>
        </w:tc>
        <w:tc>
          <w:tcPr>
            <w:tcW w:w="6930" w:type="dxa"/>
          </w:tcPr>
          <w:p>
            <w:pPr>
              <w:spacing w:after="0"/>
            </w:pPr>
            <w:r>
              <w:t xml:space="preserve">
                <w:rPr>
                  <w:rFonts w:ascii="Arial" w:eastAsia="Arial" w:hAnsi="Arial" w:cs="Arial"/>
                  <w:sz w:val="24"/>
                </w:rPr>
                “The Dos and Don’ts of Managing Migraine” Western States Regional Pain Conference
                <w:br/>
                Stanford, CA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5.</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2015</w:t>
            </w:r>
          </w:p>
        </w:tc>
        <w:tc>
          <w:tcPr>
            <w:tcW w:w="6930" w:type="dxa"/>
          </w:tcPr>
          <w:p>
            <w:pPr>
              <w:spacing w:after="0"/>
            </w:pPr>
            <w:r>
              <w:t xml:space="preserve">
                <w:rPr>
                  <w:rFonts w:ascii="Arial" w:eastAsia="Arial" w:hAnsi="Arial" w:cs="Arial"/>
                  <w:sz w:val="24"/>
                </w:rPr>
                “Migraine Update for Practitioners.” California Neurology Society – Annual meeting
                <w:br/>
                Burlingame, CA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6.</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2016</w:t>
            </w:r>
          </w:p>
        </w:tc>
        <w:tc>
          <w:tcPr>
            <w:tcW w:w="6930" w:type="dxa"/>
          </w:tcPr>
          <w:p>
            <w:pPr>
              <w:spacing w:after="0"/>
            </w:pPr>
            <w:r>
              <w:t xml:space="preserve">
                <w:rPr>
                  <w:rFonts w:ascii="Arial" w:eastAsia="Arial" w:hAnsi="Arial" w:cs="Arial"/>
                  <w:sz w:val="24"/>
                </w:rPr>
                “Orofacial Pain Update.” Stanford 7
              </w:t>
            </w:r>
            <w:r>
              <w:t xml:space="preserve">
                <w:rPr>
                  <w:rFonts w:ascii="Arial" w:eastAsia="Arial" w:hAnsi="Arial" w:cs="Arial"/>
                  <w:sz w:val="24"/>
                  <w:vertAlign w:val="superscript"/>
                </w:rPr>
                th
              </w:t>
            </w:r>
            <w:r>
              <w:t xml:space="preserve">
                <w:rPr>
                  <w:rFonts w:ascii="Arial" w:eastAsia="Arial" w:hAnsi="Arial" w:cs="Arial"/>
                  <w:sz w:val="24"/>
                </w:rPr>
                 Annual Breakthroughs in Neurologic Therapies
                <w:br/>
                San Francisco, CA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7.</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2016</w:t>
            </w:r>
          </w:p>
        </w:tc>
        <w:tc>
          <w:tcPr>
            <w:tcW w:w="6930" w:type="dxa"/>
          </w:tcPr>
          <w:p>
            <w:pPr>
              <w:spacing w:after="0"/>
            </w:pPr>
            <w:r>
              <w:t xml:space="preserve">
                <w:rPr>
                  <w:rFonts w:ascii="Arial" w:eastAsia="Arial" w:hAnsi="Arial" w:cs="Arial"/>
                  <w:sz w:val="24"/>
                </w:rPr>
                “Orofacial Pain Update.” Western States Rhinology Conference
                <w:br/>
                Sonoma, CA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8.</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2017</w:t>
            </w:r>
          </w:p>
        </w:tc>
        <w:tc>
          <w:tcPr>
            <w:tcW w:w="6930" w:type="dxa"/>
          </w:tcPr>
          <w:p>
            <w:pPr>
              <w:spacing w:after="0"/>
            </w:pPr>
            <w:r>
              <w:t xml:space="preserve">
                <w:rPr>
                  <w:rFonts w:ascii="Arial" w:eastAsia="Arial" w:hAnsi="Arial" w:cs="Arial"/>
                  <w:sz w:val="24"/>
                </w:rPr>
                “Controversies in Medication Overuse Headache.” Bay Area Headache and Migraine Association.
                <w:br/>
                Stanford, CA (Northern California Headache Group)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9.</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2017</w:t>
            </w:r>
          </w:p>
        </w:tc>
        <w:tc>
          <w:tcPr>
            <w:tcW w:w="6930" w:type="dxa"/>
          </w:tcPr>
          <w:p>
            <w:pPr>
              <w:spacing w:after="0"/>
            </w:pPr>
            <w:r>
              <w:t xml:space="preserve">
                <w:rPr>
                  <w:rFonts w:ascii="Arial" w:eastAsia="Arial" w:hAnsi="Arial" w:cs="Arial"/>
                  <w:sz w:val="24"/>
                </w:rPr>
                “Headache and Facial Pain.” UCSF Pain Educational Exchange.
                <w:br/>
                San Francisco, CA
              </w:t>
            </w:r>
          </w:p>
        </w:tc>
      </w:tr>
      <w:tr w:rsidR="008467D7" w:rsidRPr="00AA13DA" w14:paraId="7244BBA0" w14:textId="77777777" w:rsidTr="00A5229D">
        <w:tc>
          <w:tcPr>
            <w:tcW w:w="720" w:type="dxa"/>
          </w:tcPr>
          <w:p w14:paraId="16547D42"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10.</w:t>
            </w:r>
          </w:p>
        </w:tc>
        <w:tc>
          <w:tcPr>
            <w:tcW w:w="1800" w:type="dxa"/>
          </w:tcPr>
          <w:p w14:paraId="42560A45" w14:textId="1E901D2D" w:rsidR="008467D7" w:rsidRPr="00AA13DA" w:rsidRDefault="008467D7" w:rsidP="00A5229D">
            <w:pPr>
              <w:rPr>
                <w:rFonts w:ascii="Arial" w:hAnsi="Arial" w:cs="Arial"/>
                <w:sz w:val="24"/>
                <w:szCs w:val="24"/>
              </w:rPr>
            </w:pPr>
            <w:r>
              <w:rPr>
                <w:rFonts w:ascii="Arial" w:hAnsi="Arial" w:cs="Arial"/>
                <w:sz w:val="24"/>
                <w:szCs w:val="24"/>
              </w:rPr>
              <w:t xml:space="preserve">6/2024</w:t>
            </w:r>
          </w:p>
        </w:tc>
        <w:tc>
          <w:tcPr>
            <w:tcW w:w="6930" w:type="dxa"/>
          </w:tcPr>
          <w:p>
            <w:pPr>
              <w:spacing w:after="0"/>
            </w:pPr>
            <w:r>
              <w:t xml:space="preserve">
                <w:rPr>
                  <w:rFonts w:ascii="Arial" w:eastAsia="Arial" w:hAnsi="Arial" w:cs="Arial"/>
                  <w:sz w:val="24"/>
                </w:rPr>
                Understanding and Managing Migraine - Stanford Coporate Partners
                <w:br/>
                Stanford - webinar
              </w:t>
            </w:r>
          </w:p>
        </w:tc>
      </w:tr>
    </w:tbl>
    <w:p w14:paraId="1BA27969" w14:textId="776CBFA3" w:rsidR="00262D41" w:rsidRDefault="00262D41" w:rsidP="00262D41">
      <w:pPr>
        <w:rPr>
          <w:rFonts w:ascii="Arial" w:hAnsi="Arial" w:cs="Arial"/>
          <w:b/>
          <w:bCs/>
        </w:rPr>
      </w:pPr>
      <w:r w:rsidRPr="00AA13DA">
        <w:rPr>
          <w:rFonts w:ascii="Arial" w:hAnsi="Arial" w:cs="Arial"/>
        </w:rPr>
        <w:t/>
      </w:r>
      <w:proofErr w:type="spellStart"/>
      <w:r w:rsidRPr="00AA13DA">
        <w:rPr>
          <w:rFonts w:ascii="Arial" w:hAnsi="Arial" w:cs="Arial"/>
        </w:rPr>
        <w:t/>
      </w:r>
      <w:r>
        <w:rPr>
          <w:rFonts w:ascii="Arial" w:hAnsi="Arial" w:cs="Arial"/>
        </w:rPr>
        <w:t/>
      </w:r>
      <w:r w:rsidRPr="00AA13DA">
        <w:rPr>
          <w:rFonts w:ascii="Arial" w:hAnsi="Arial" w:cs="Arial"/>
        </w:rPr>
        <w:t/>
      </w:r>
      <w:proofErr w:type="spellEnd"/>
      <w:r w:rsidRPr="00AA13DA">
        <w:rPr>
          <w:rFonts w:ascii="Arial" w:hAnsi="Arial" w:cs="Arial"/>
        </w:rPr>
        <w:t/>
      </w:r>
    </w:p>
    <w:p w14:paraId="431864FF" w14:textId="177C9EE3" w:rsidR="00262D41" w:rsidRPr="00262D41" w:rsidRDefault="00262D41" w:rsidP="00262D41">
      <w:pPr>
        <w:rPr>
          <w:rFonts w:ascii="Arial" w:hAnsi="Arial" w:cs="Arial"/>
          <w:b/>
          <w:bCs/>
        </w:rPr>
      </w:pPr>
      <w:r>
        <w:rPr>
          <w:rFonts w:ascii="Arial" w:hAnsi="Arial" w:cs="Arial"/>
          <w:b/>
          <w:bCs/>
        </w:rPr>
        <w:t xml:space="preserve">National</w:t>
      </w:r>
      <w:r w:rsidRPr="00262D41">
        <w:rPr>
          <w:rFonts w:ascii="Arial" w:hAnsi="Arial" w:cs="Arial"/>
          <w:b/>
          <w:bCs/>
        </w:rPr>
        <w:t xml:space="preserve"> presentations:</w:t>
      </w:r>
      <w:r>
        <w:rPr>
          <w:rFonts w:ascii="Arial" w:hAnsi="Arial" w:cs="Arial"/>
          <w:b/>
          <w:bCs/>
        </w:rPr>
        <w:t xml:space="preserve"> (32 Total)</w:t>
      </w:r>
      <w:proofErr w:type="spellStart"/>
      <w:r>
        <w:rPr>
          <w:rFonts w:ascii="Arial" w:hAnsi="Arial" w:cs="Arial"/>
          <w:b/>
          <w:bCs/>
        </w:rPr>
        <w:t/>
      </w:r>
      <w:proofErr w:type="spellEnd"/>
      <w:r>
        <w:rPr>
          <w:rFonts w:ascii="Arial" w:hAnsi="Arial" w:cs="Arial"/>
          <w:b/>
          <w:bCs/>
        </w:rPr>
        <w:t/>
      </w:r>
    </w:p>
    <w:p w14:paraId="19E758CA" w14:textId="04394909" w:rsidR="00262D41" w:rsidRPr="00262D41" w:rsidRDefault="00262D41" w:rsidP="00262D41">
      <w:pPr>
        <w:rPr>
          <w:rFonts w:ascii="Arial" w:hAnsi="Arial" w:cs="Arial"/>
        </w:rPr>
      </w:pPr>
      <w:r w:rsidRPr="00262D41">
        <w:rPr>
          <w:rFonts w:ascii="Arial" w:eastAsia="Times New Roman" w:hAnsi="Arial" w:cs="Arial"/>
        </w:rPr>
        <w:t/>
      </w:r>
      <w:proofErr w:type="spellStart"/>
      <w:r w:rsidRPr="00AA13DA">
        <w:rPr>
          <w:rFonts w:ascii="Arial" w:eastAsia="Times New Roman" w:hAnsi="Arial" w:cs="Arial"/>
        </w:rPr>
        <w:t/>
      </w:r>
      <w:r>
        <w:rPr>
          <w:rFonts w:ascii="Arial" w:eastAsia="Times New Roman" w:hAnsi="Arial" w:cs="Arial"/>
        </w:rPr>
        <w:t/>
      </w:r>
      <w:r w:rsidRPr="00AA13DA">
        <w:rPr>
          <w:rFonts w:ascii="Arial" w:eastAsia="Times New Roman" w:hAnsi="Arial" w:cs="Arial"/>
        </w:rPr>
        <w:t/>
      </w:r>
      <w:proofErr w:type="spellEnd"/>
      <w:r w:rsidRPr="00AA13DA">
        <w:rPr>
          <w:rFonts w:ascii="Arial" w:eastAsia="Times New Roman" w:hAnsi="Arial" w:cs="Arial"/>
        </w:rPr>
        <w:t/>
      </w:r>
    </w:p>
    <w:p w14:paraId="1FCBE011" w14:textId="5F0B7B15" w:rsidR="00262D41" w:rsidRPr="00B92525" w:rsidRDefault="00262D41" w:rsidP="00262D41">
      <w:pPr>
        <w:rPr>
          <w:rFonts w:ascii="Arial" w:eastAsia="Times New Roman" w:hAnsi="Arial" w:cs="Arial"/>
        </w:rPr>
      </w:pPr>
      <w:r w:rsidRPr="00AA13DA">
        <w:rPr>
          <w:rFonts w:ascii="Arial" w:hAnsi="Arial" w:cs="Arial"/>
        </w:rPr>
        <w:t/>
      </w:r>
      <w:proofErr w:type="gramStart"/>
      <w:r w:rsidRPr="00AA13DA">
        <w:rPr>
          <w:rFonts w:ascii="Arial" w:hAnsi="Arial" w:cs="Arial"/>
        </w:rPr>
        <w:t/>
      </w:r>
      <w:r>
        <w:rPr>
          <w:rFonts w:ascii="Arial" w:hAnsi="Arial" w:cs="Arial"/>
        </w:rPr>
        <w:t/>
      </w:r>
      <w:r w:rsidRPr="00AA13DA">
        <w:rPr>
          <w:rFonts w:ascii="Arial" w:hAnsi="Arial" w:cs="Arial"/>
        </w:rPr>
        <w:t/>
      </w:r>
      <w:r w:rsidRPr="006C41B1">
        <w:rPr>
          <w:rFonts w:ascii="Arial" w:hAnsi="Arial" w:cs="Arial"/>
          <w:b/>
          <w:bCs/>
          <w:i/>
          <w:iCs/>
        </w:rPr>
        <w:t xml:space="preserve">Grand Rounds: (1 Total)</w:t>
      </w:r>
      <w:proofErr w:type="gramEnd"/>
      <w:r w:rsidRPr="006C41B1">
        <w:rPr>
          <w:rFonts w:ascii="Arial" w:hAnsi="Arial" w:cs="Arial"/>
          <w:b/>
          <w:bCs/>
          <w:i/>
          <w:iCs/>
        </w:rPr>
        <w:t/>
      </w:r>
    </w:p>
    <w:p w14:paraId="3E7EAD03" w14:textId="77777777" w:rsidR="008467D7" w:rsidRDefault="008467D7" w:rsidP="008467D7">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2015</w:t>
            </w:r>
          </w:p>
        </w:tc>
        <w:tc>
          <w:tcPr>
            <w:tcW w:w="6930" w:type="dxa"/>
          </w:tcPr>
          <w:p>
            <w:pPr>
              <w:spacing w:after="0"/>
            </w:pPr>
            <w:r>
              <w:t xml:space="preserve">
                <w:rPr>
                  <w:rFonts w:ascii="Arial" w:eastAsia="Arial" w:hAnsi="Arial" w:cs="Arial"/>
                  <w:sz w:val="24"/>
                </w:rPr>
                “What are Central Sensitization Syndromes?” Yale School of Medicine, Neurology Grand Rounds
                <w:br/>
                New Haven, CT
              </w:t>
            </w:r>
          </w:p>
        </w:tc>
      </w:tr>
    </w:tbl>
    <w:p w14:paraId="5C8A10DB" w14:textId="58A46CBD" w:rsidR="00262D41" w:rsidRDefault="00262D41" w:rsidP="00262D41">
      <w:pPr>
        <w:rPr>
          <w:rFonts w:ascii="Arial" w:hAnsi="Arial" w:cs="Arial"/>
          <w:b/>
          <w:bCs/>
        </w:rPr>
      </w:pPr>
      <w:r w:rsidRPr="00AA13DA">
        <w:rPr>
          <w:rFonts w:ascii="Arial" w:hAnsi="Arial" w:cs="Arial"/>
        </w:rPr>
        <w:t/>
      </w:r>
      <w:proofErr w:type="gramStart"/>
      <w:r w:rsidRPr="00AA13DA">
        <w:rPr>
          <w:rFonts w:ascii="Arial" w:hAnsi="Arial" w:cs="Arial"/>
        </w:rPr>
        <w:t/>
      </w:r>
      <w:r>
        <w:rPr>
          <w:rFonts w:ascii="Arial" w:hAnsi="Arial" w:cs="Arial"/>
        </w:rPr>
        <w:t/>
      </w:r>
      <w:r w:rsidRPr="00AA13DA">
        <w:rPr>
          <w:rFonts w:ascii="Arial" w:hAnsi="Arial" w:cs="Arial"/>
        </w:rPr>
        <w:t/>
      </w:r>
      <w:r w:rsidRPr="006C41B1">
        <w:rPr>
          <w:rFonts w:ascii="Arial" w:hAnsi="Arial" w:cs="Arial"/>
          <w:b/>
          <w:bCs/>
          <w:i/>
          <w:iCs/>
        </w:rPr>
        <w:t xml:space="preserve">Speaker: (22 Total)</w:t>
      </w:r>
      <w:proofErr w:type="gramEnd"/>
      <w:r w:rsidRPr="006C41B1">
        <w:rPr>
          <w:rFonts w:ascii="Arial" w:hAnsi="Arial" w:cs="Arial"/>
          <w:b/>
          <w:bCs/>
          <w:i/>
          <w:iCs/>
        </w:rPr>
        <w:t/>
      </w:r>
    </w:p>
    <w:p w14:paraId="3E7EAD03" w14:textId="77777777" w:rsidR="008467D7" w:rsidRDefault="008467D7" w:rsidP="008467D7">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2019</w:t>
            </w:r>
          </w:p>
        </w:tc>
        <w:tc>
          <w:tcPr>
            <w:tcW w:w="6930" w:type="dxa"/>
          </w:tcPr>
          <w:p>
            <w:pPr>
              <w:spacing w:after="0"/>
            </w:pPr>
            <w:r>
              <w:t xml:space="preserve">
                <w:rPr>
                  <w:rFonts w:ascii="Arial" w:eastAsia="Arial" w:hAnsi="Arial" w:cs="Arial"/>
                  <w:sz w:val="24"/>
                </w:rPr>
                “Hanging by a Thread” – Facial Pain for Pain Practitioners – Pain Week
                <w:br/>
                Las Vegas, NV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2019</w:t>
            </w:r>
          </w:p>
        </w:tc>
        <w:tc>
          <w:tcPr>
            <w:tcW w:w="6930" w:type="dxa"/>
          </w:tcPr>
          <w:p>
            <w:pPr>
              <w:spacing w:after="0"/>
            </w:pPr>
            <w:r>
              <w:t xml:space="preserve">
                <w:rPr>
                  <w:rFonts w:ascii="Arial" w:eastAsia="Arial" w:hAnsi="Arial" w:cs="Arial"/>
                  <w:sz w:val="24"/>
                </w:rPr>
                “Headache for the Pain Practitioner.” Annual Conference, American Academy of Pain Management
                <w:br/>
                Denver CO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3.</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2019</w:t>
            </w:r>
          </w:p>
        </w:tc>
        <w:tc>
          <w:tcPr>
            <w:tcW w:w="6930" w:type="dxa"/>
          </w:tcPr>
          <w:p>
            <w:pPr>
              <w:spacing w:after="0"/>
            </w:pPr>
            <w:r>
              <w:t xml:space="preserve">
                <w:rPr>
                  <w:rFonts w:ascii="Arial" w:eastAsia="Arial" w:hAnsi="Arial" w:cs="Arial"/>
                  <w:sz w:val="24"/>
                </w:rPr>
                “La Femme Migraneur”- the role of estrogen in migraine – Pain Week
                <w:br/>
                Las Vegas, NV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4.</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2019</w:t>
            </w:r>
          </w:p>
        </w:tc>
        <w:tc>
          <w:tcPr>
            <w:tcW w:w="6930" w:type="dxa"/>
          </w:tcPr>
          <w:p>
            <w:pPr>
              <w:spacing w:after="0"/>
            </w:pPr>
            <w:r>
              <w:t xml:space="preserve">
                <w:rPr>
                  <w:rFonts w:ascii="Arial" w:eastAsia="Arial" w:hAnsi="Arial" w:cs="Arial"/>
                  <w:sz w:val="24"/>
                </w:rPr>
                “Migraines and Hormones: A Deeper Dive.” Annual Conference, Headache Cooperative of the Pacific
                <w:br/>
                Ojai, CA (Regional Headache Society, Western US)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5.</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3/2019</w:t>
            </w:r>
          </w:p>
        </w:tc>
        <w:tc>
          <w:tcPr>
            <w:tcW w:w="6930" w:type="dxa"/>
          </w:tcPr>
          <w:p>
            <w:pPr>
              <w:spacing w:after="0"/>
            </w:pPr>
            <w:r>
              <w:t xml:space="preserve">
                <w:rPr>
                  <w:rFonts w:ascii="Arial" w:eastAsia="Arial" w:hAnsi="Arial" w:cs="Arial"/>
                  <w:sz w:val="24"/>
                </w:rPr>
                Invitation from National Academy of Medicine to represent AAPM during their Committee on Temporal Mandibular Disorders. 3/28/19
                <w:br/>
                National Academy of Medicine Virtual Meeting 3/28/19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6.</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2020</w:t>
            </w:r>
          </w:p>
        </w:tc>
        <w:tc>
          <w:tcPr>
            <w:tcW w:w="6930" w:type="dxa"/>
          </w:tcPr>
          <w:p>
            <w:pPr>
              <w:spacing w:after="0"/>
            </w:pPr>
            <w:r>
              <w:t xml:space="preserve">
                <w:rPr>
                  <w:rFonts w:ascii="Arial" w:eastAsia="Arial" w:hAnsi="Arial" w:cs="Arial"/>
                  <w:sz w:val="24"/>
                </w:rPr>
                “Headache Rapid-Fire: Headache Management Pearls for the Pain Provider” AAPM Annual Conference
                <w:br/>
                National Harbor Maryland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7.</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2020</w:t>
            </w:r>
          </w:p>
        </w:tc>
        <w:tc>
          <w:tcPr>
            <w:tcW w:w="6930" w:type="dxa"/>
          </w:tcPr>
          <w:p>
            <w:pPr>
              <w:spacing w:after="0"/>
            </w:pPr>
            <w:r>
              <w:t xml:space="preserve">
                <w:rPr>
                  <w:rFonts w:ascii="Arial" w:eastAsia="Arial" w:hAnsi="Arial" w:cs="Arial"/>
                  <w:sz w:val="24"/>
                </w:rPr>
                “The Headache Toolkit: Treating (and Teaching) Headache for Non-Neurologists,” AAPM Annual Conference
                <w:br/>
                National Harbor Maryland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8.</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3/2021</w:t>
            </w:r>
          </w:p>
        </w:tc>
        <w:tc>
          <w:tcPr>
            <w:tcW w:w="6930" w:type="dxa"/>
          </w:tcPr>
          <w:p>
            <w:pPr>
              <w:spacing w:after="0"/>
            </w:pPr>
            <w:r>
              <w:t xml:space="preserve">
                <w:rPr>
                  <w:rFonts w:ascii="Arial" w:eastAsia="Arial" w:hAnsi="Arial" w:cs="Arial"/>
                  <w:sz w:val="24"/>
                </w:rPr>
                “Headache Rapid-Fire: Headache Management Pearls for the Pain Provider” AAPM Annual Conference
                <w:br/>
                Virtual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9.</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6/2021</w:t>
            </w:r>
          </w:p>
        </w:tc>
        <w:tc>
          <w:tcPr>
            <w:tcW w:w="6930" w:type="dxa"/>
          </w:tcPr>
          <w:p>
            <w:pPr>
              <w:spacing w:after="0"/>
            </w:pPr>
            <w:r>
              <w:t xml:space="preserve">
                <w:rPr>
                  <w:rFonts w:ascii="Arial" w:eastAsia="Arial" w:hAnsi="Arial" w:cs="Arial"/>
                  <w:sz w:val="24"/>
                </w:rPr>
                “Trigeminal Neuralgia” American Interventional Headache Society
                <w:br/>
                Webinar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10.</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9/2021</w:t>
            </w:r>
          </w:p>
        </w:tc>
        <w:tc>
          <w:tcPr>
            <w:tcW w:w="6930" w:type="dxa"/>
          </w:tcPr>
          <w:p>
            <w:pPr>
              <w:spacing w:after="0"/>
            </w:pPr>
            <w:r>
              <w:t xml:space="preserve">
                <w:rPr>
                  <w:rFonts w:ascii="Arial" w:eastAsia="Arial" w:hAnsi="Arial" w:cs="Arial"/>
                  <w:sz w:val="24"/>
                </w:rPr>
                “KOL Knockout: Headache Edition. Novel Acute and Preventive Strategies for Migraine Evolve Medical Education
                <w:br/>
                Webinar 
              </w:t>
            </w:r>
            <w:r>
              <w:rPr>
                <w:rFonts w:ascii="Arial" w:eastAsia="Arial" w:hAnsi="Arial" w:cs="Arial"/>
                <w:sz w:val="24"/>
              </w:rPr>
              <w:fldChar w:fldCharType="begin"/>
            </w:r>
            <w:r>
              <w:rPr>
                <w:rFonts w:ascii="Arial" w:eastAsia="Arial" w:hAnsi="Arial" w:cs="Arial"/>
                <w:sz w:val="24"/>
              </w:rPr>
              <w:instrText xml:space="preserve"> HYPERLINK "https://www.evolvemeded.com/course/2024_web_enduring?page=1" </w:instrText>
            </w:r>
            <w:r>
              <w:rPr>
                <w:rFonts w:ascii="Arial" w:eastAsia="Arial" w:hAnsi="Arial" w:cs="Arial"/>
                <w:sz w:val="24"/>
              </w:rPr>
              <w:fldChar w:fldCharType="separate"/>
            </w:r>
            <w:r>
              <w:rPr>
                <w:rStyle w:val="Hyperlink"/>
                <w:rFonts w:ascii="Arial" w:eastAsia="Arial" w:hAnsi="Arial" w:cs="Arial"/>
                <w:sz w:val="24"/>
              </w:rPr>
              <w:t>https://www.evolvemeded.com/course/2024_web_enduring?page=1</w:t>
            </w:r>
            <w:r>
              <w:rPr>
                <w:rFonts w:ascii="Arial" w:eastAsia="Arial" w:hAnsi="Arial" w:cs="Arial"/>
                <w:sz w:val="24"/>
              </w:rPr>
              <w:fldChar w:fldCharType="end"/>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11.</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11/2021</w:t>
            </w:r>
          </w:p>
        </w:tc>
        <w:tc>
          <w:tcPr>
            <w:tcW w:w="6930" w:type="dxa"/>
          </w:tcPr>
          <w:p>
            <w:pPr>
              <w:spacing w:after="0"/>
            </w:pPr>
            <w:r>
              <w:t xml:space="preserve">
                <w:rPr>
                  <w:rFonts w:ascii="Arial" w:eastAsia="Arial" w:hAnsi="Arial" w:cs="Arial"/>
                  <w:sz w:val="24"/>
                </w:rPr>
                “Headache: When to worry and what to do” ASRA 2021 Chronic Pain Conference
                <w:br/>
                San Francisco, CA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12.</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11/2021</w:t>
            </w:r>
          </w:p>
        </w:tc>
        <w:tc>
          <w:tcPr>
            <w:tcW w:w="6930" w:type="dxa"/>
          </w:tcPr>
          <w:p>
            <w:pPr>
              <w:spacing w:after="0"/>
            </w:pPr>
            <w:r>
              <w:t xml:space="preserve">
                <w:rPr>
                  <w:rFonts w:ascii="Arial" w:eastAsia="Arial" w:hAnsi="Arial" w:cs="Arial"/>
                  <w:sz w:val="24"/>
                </w:rPr>
                “Percutaneous Interventional Strategies for Migraine Prevention,” ASRA 2021 Chronic Pain Conference
                <w:br/>
                San Francisco, CA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13.</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3/2022</w:t>
            </w:r>
          </w:p>
        </w:tc>
        <w:tc>
          <w:tcPr>
            <w:tcW w:w="6930" w:type="dxa"/>
          </w:tcPr>
          <w:p>
            <w:pPr>
              <w:spacing w:after="0"/>
            </w:pPr>
            <w:r>
              <w:t xml:space="preserve">
                <w:rPr>
                  <w:rFonts w:ascii="Arial" w:eastAsia="Arial" w:hAnsi="Arial" w:cs="Arial"/>
                  <w:sz w:val="24"/>
                </w:rPr>
                “Percutaneous Interventional Strategies for Migraine Prevention,” AAPM Annual Conference
                <w:br/>
                Scottsdale, AZ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14.</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11/2022</w:t>
            </w:r>
          </w:p>
        </w:tc>
        <w:tc>
          <w:tcPr>
            <w:tcW w:w="6930" w:type="dxa"/>
          </w:tcPr>
          <w:p>
            <w:pPr>
              <w:spacing w:after="0"/>
            </w:pPr>
            <w:r>
              <w:t xml:space="preserve">
                <w:rPr>
                  <w:rFonts w:ascii="Arial" w:eastAsia="Arial" w:hAnsi="Arial" w:cs="Arial"/>
                  <w:sz w:val="24"/>
                </w:rPr>
                “Chronic Pain and Migraine – the Intersection,” AHS Annual Clinical Conference
                <w:br/>
                Scottsdale, AZ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15.</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3/2024</w:t>
            </w:r>
          </w:p>
        </w:tc>
        <w:tc>
          <w:tcPr>
            <w:tcW w:w="6930" w:type="dxa"/>
          </w:tcPr>
          <w:p>
            <w:pPr>
              <w:spacing w:after="0"/>
            </w:pPr>
            <w:r>
              <w:t xml:space="preserve">
                <w:rPr>
                  <w:rFonts w:ascii="Arial" w:eastAsia="Arial" w:hAnsi="Arial" w:cs="Arial"/>
                  <w:sz w:val="24"/>
                </w:rPr>
                The Intersection of Headache and Facial Pain - A Case-Based Exploration of Diagnoses and
                <w:br/>
                Treatment - American Academy of Pain Medicine Annual Meeting (Speaker and Moderator)
                <w:br/>
                Scottsdale, AZ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16.</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11/2024</w:t>
            </w:r>
          </w:p>
        </w:tc>
        <w:tc>
          <w:tcPr>
            <w:tcW w:w="6930" w:type="dxa"/>
          </w:tcPr>
          <w:p>
            <w:pPr>
              <w:spacing w:after="0"/>
            </w:pPr>
            <w:r>
              <w:t xml:space="preserve">
                <w:rPr>
                  <w:rFonts w:ascii="Arial" w:eastAsia="Arial" w:hAnsi="Arial" w:cs="Arial"/>
                  <w:sz w:val="24"/>
                </w:rPr>
                Update In Pain Fellowship - Society of Academic Associations of Anesthesiology and Perioperative Medicine
                <w:br/>
                Chicago, IL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17.</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11/2024</w:t>
            </w:r>
          </w:p>
        </w:tc>
        <w:tc>
          <w:tcPr>
            <w:tcW w:w="6930" w:type="dxa"/>
          </w:tcPr>
          <w:p>
            <w:pPr>
              <w:spacing w:after="0"/>
            </w:pPr>
            <w:r>
              <w:t xml:space="preserve">
                <w:rPr>
                  <w:rFonts w:ascii="Arial" w:eastAsia="Arial" w:hAnsi="Arial" w:cs="Arial"/>
                  <w:sz w:val="24"/>
                </w:rPr>
                Key Takeaways and Future Directions from the 2024 Annual Pain Program Director Meeting - Association of Regional Anethesiology Fall Meeting 
                <w:br/>
                Las Vegas, NV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18.</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1/2025</w:t>
            </w:r>
          </w:p>
        </w:tc>
        <w:tc>
          <w:tcPr>
            <w:tcW w:w="6930" w:type="dxa"/>
          </w:tcPr>
          <w:p>
            <w:pPr>
              <w:spacing w:after="0"/>
            </w:pPr>
            <w:r>
              <w:t xml:space="preserve">
                <w:rPr>
                  <w:rFonts w:ascii="Arial" w:eastAsia="Arial" w:hAnsi="Arial" w:cs="Arial"/>
                  <w:sz w:val="24"/>
                </w:rPr>
                Neuromodulation of Headache - North American Neuromodulation Society
                <w:br/>
                Orlando, FL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19.</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4/2025</w:t>
            </w:r>
          </w:p>
        </w:tc>
        <w:tc>
          <w:tcPr>
            <w:tcW w:w="6930" w:type="dxa"/>
          </w:tcPr>
          <w:p>
            <w:pPr>
              <w:spacing w:after="0"/>
            </w:pPr>
            <w:r>
              <w:t xml:space="preserve">
                <w:rPr>
                  <w:rFonts w:ascii="Arial" w:eastAsia="Arial" w:hAnsi="Arial" w:cs="Arial"/>
                  <w:sz w:val="24"/>
                </w:rPr>
                Peripheral Neuropathy: Understanding the Diagnosis Before the Treatment - AAPM Annual Meeting
                <w:br/>
                Austin, TX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20.</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4/2025</w:t>
            </w:r>
          </w:p>
        </w:tc>
        <w:tc>
          <w:tcPr>
            <w:tcW w:w="6930" w:type="dxa"/>
          </w:tcPr>
          <w:p>
            <w:pPr>
              <w:spacing w:after="0"/>
            </w:pPr>
            <w:r>
              <w:t xml:space="preserve">
                <w:rPr>
                  <w:rFonts w:ascii="Arial" w:eastAsia="Arial" w:hAnsi="Arial" w:cs="Arial"/>
                  <w:sz w:val="24"/>
                </w:rPr>
                The Decline in Pain Fellow Applicants - What Does it Mean for You? - AAPM Annual Meeting
                <w:br/>
                Austin, TX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21.</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11/2025</w:t>
            </w:r>
          </w:p>
        </w:tc>
        <w:tc>
          <w:tcPr>
            <w:tcW w:w="6930" w:type="dxa"/>
          </w:tcPr>
          <w:p>
            <w:pPr>
              <w:spacing w:after="0"/>
            </w:pPr>
            <w:r>
              <w:t xml:space="preserve">
                <w:rPr>
                  <w:rFonts w:ascii="Arial" w:eastAsia="Arial" w:hAnsi="Arial" w:cs="Arial"/>
                  <w:sz w:val="24"/>
                </w:rPr>
                Updates from Pain Medicine 2025 (2026-2027 match)
                <w:br/>
                SAAAPM National Conference , Chicago, IL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22.</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11/2025</w:t>
            </w:r>
          </w:p>
        </w:tc>
        <w:tc>
          <w:tcPr>
            <w:tcW w:w="6930" w:type="dxa"/>
          </w:tcPr>
          <w:p>
            <w:pPr>
              <w:spacing w:after="0"/>
            </w:pPr>
            <w:r>
              <w:t xml:space="preserve">
                <w:rPr>
                  <w:rFonts w:ascii="Arial" w:eastAsia="Arial" w:hAnsi="Arial" w:cs="Arial"/>
                  <w:sz w:val="24"/>
                </w:rPr>
                Suzetrigine and Orexins in Chronic Pain
                <w:br/>
                ASRA National Conference - Austin, TX
              </w:t>
            </w:r>
          </w:p>
        </w:tc>
      </w:tr>
    </w:tbl>
    <w:p w14:paraId="5C8A10DB" w14:textId="58A46CBD" w:rsidR="00262D41" w:rsidRDefault="00262D41" w:rsidP="00262D41">
      <w:pPr>
        <w:rPr>
          <w:rFonts w:ascii="Arial" w:hAnsi="Arial" w:cs="Arial"/>
          <w:b/>
          <w:bCs/>
        </w:rPr>
      </w:pPr>
      <w:r w:rsidRPr="00AA13DA">
        <w:rPr>
          <w:rFonts w:ascii="Arial" w:hAnsi="Arial" w:cs="Arial"/>
        </w:rPr>
        <w:t/>
      </w:r>
      <w:proofErr w:type="gramStart"/>
      <w:r w:rsidRPr="00AA13DA">
        <w:rPr>
          <w:rFonts w:ascii="Arial" w:hAnsi="Arial" w:cs="Arial"/>
        </w:rPr>
        <w:t/>
      </w:r>
      <w:r>
        <w:rPr>
          <w:rFonts w:ascii="Arial" w:hAnsi="Arial" w:cs="Arial"/>
        </w:rPr>
        <w:t/>
      </w:r>
      <w:r w:rsidRPr="00AA13DA">
        <w:rPr>
          <w:rFonts w:ascii="Arial" w:hAnsi="Arial" w:cs="Arial"/>
        </w:rPr>
        <w:t/>
      </w:r>
      <w:r w:rsidRPr="006C41B1">
        <w:rPr>
          <w:rFonts w:ascii="Arial" w:hAnsi="Arial" w:cs="Arial"/>
          <w:b/>
          <w:bCs/>
          <w:i/>
          <w:iCs/>
        </w:rPr>
        <w:t xml:space="preserve">Moderator: (2 Total)</w:t>
      </w:r>
      <w:proofErr w:type="gramEnd"/>
      <w:r w:rsidRPr="006C41B1">
        <w:rPr>
          <w:rFonts w:ascii="Arial" w:hAnsi="Arial" w:cs="Arial"/>
          <w:b/>
          <w:bCs/>
          <w:i/>
          <w:iCs/>
        </w:rPr>
        <w:t/>
      </w:r>
    </w:p>
    <w:p w14:paraId="3E7EAD03" w14:textId="77777777" w:rsidR="008467D7" w:rsidRDefault="008467D7" w:rsidP="008467D7">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3/2023</w:t>
            </w:r>
          </w:p>
        </w:tc>
        <w:tc>
          <w:tcPr>
            <w:tcW w:w="6930" w:type="dxa"/>
          </w:tcPr>
          <w:p>
            <w:pPr>
              <w:spacing w:after="0"/>
            </w:pPr>
            <w:r>
              <w:t xml:space="preserve">
                <w:rPr>
                  <w:rFonts w:ascii="Arial" w:eastAsia="Arial" w:hAnsi="Arial" w:cs="Arial"/>
                  <w:sz w:val="24"/>
                </w:rPr>
                The Management of Complex Neck and Head Pain: A case based approach : AAPM Annual Meeting 2023
                <w:br/>
                Ft Lauderdale, FL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3/2023</w:t>
            </w:r>
          </w:p>
        </w:tc>
        <w:tc>
          <w:tcPr>
            <w:tcW w:w="6930" w:type="dxa"/>
          </w:tcPr>
          <w:p>
            <w:pPr>
              <w:spacing w:after="0"/>
            </w:pPr>
            <w:r>
              <w:t xml:space="preserve">
                <w:rPr>
                  <w:rFonts w:ascii="Arial" w:eastAsia="Arial" w:hAnsi="Arial" w:cs="Arial"/>
                  <w:sz w:val="24"/>
                </w:rPr>
                What Pain Program Directors Need to Know- AAPM Annual meeting 2023 (speaker and moderator)
                <w:br/>
                Ft. Lauderdale, FL
              </w:t>
            </w:r>
          </w:p>
        </w:tc>
      </w:tr>
    </w:tbl>
    <w:p w14:paraId="5C8A10DB" w14:textId="58A46CBD" w:rsidR="00262D41" w:rsidRDefault="00262D41" w:rsidP="00262D41">
      <w:pPr>
        <w:rPr>
          <w:rFonts w:ascii="Arial" w:hAnsi="Arial" w:cs="Arial"/>
          <w:b/>
          <w:bCs/>
        </w:rPr>
      </w:pPr>
      <w:r w:rsidRPr="00AA13DA">
        <w:rPr>
          <w:rFonts w:ascii="Arial" w:hAnsi="Arial" w:cs="Arial"/>
        </w:rPr>
        <w:t/>
      </w:r>
      <w:proofErr w:type="gramStart"/>
      <w:r w:rsidRPr="00AA13DA">
        <w:rPr>
          <w:rFonts w:ascii="Arial" w:hAnsi="Arial" w:cs="Arial"/>
        </w:rPr>
        <w:t/>
      </w:r>
      <w:r>
        <w:rPr>
          <w:rFonts w:ascii="Arial" w:hAnsi="Arial" w:cs="Arial"/>
        </w:rPr>
        <w:t/>
      </w:r>
      <w:r w:rsidRPr="00AA13DA">
        <w:rPr>
          <w:rFonts w:ascii="Arial" w:hAnsi="Arial" w:cs="Arial"/>
        </w:rPr>
        <w:t/>
      </w:r>
      <w:r w:rsidRPr="006C41B1">
        <w:rPr>
          <w:rFonts w:ascii="Arial" w:hAnsi="Arial" w:cs="Arial"/>
          <w:b/>
          <w:bCs/>
          <w:i/>
          <w:iCs/>
        </w:rPr>
        <w:t xml:space="preserve">Workshop: (7 Total)</w:t>
      </w:r>
      <w:proofErr w:type="gramEnd"/>
      <w:r w:rsidRPr="006C41B1">
        <w:rPr>
          <w:rFonts w:ascii="Arial" w:hAnsi="Arial" w:cs="Arial"/>
          <w:b/>
          <w:bCs/>
          <w:i/>
          <w:iCs/>
        </w:rPr>
        <w:t/>
      </w:r>
    </w:p>
    <w:p w14:paraId="3E7EAD03" w14:textId="77777777" w:rsidR="008467D7" w:rsidRDefault="008467D7" w:rsidP="008467D7">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4/2022</w:t>
            </w:r>
          </w:p>
        </w:tc>
        <w:tc>
          <w:tcPr>
            <w:tcW w:w="6930" w:type="dxa"/>
          </w:tcPr>
          <w:p>
            <w:pPr>
              <w:spacing w:after="0"/>
            </w:pPr>
            <w:r>
              <w:t xml:space="preserve">
                <w:rPr>
                  <w:rFonts w:ascii="Arial" w:eastAsia="Arial" w:hAnsi="Arial" w:cs="Arial"/>
                  <w:sz w:val="24"/>
                </w:rPr>
                “Navigating the Intersection of Migraine and OUD”
                <w:br/>
                3 Part Series- webinar 
              </w:t>
            </w:r>
            <w:r>
              <w:rPr>
                <w:rFonts w:ascii="Arial" w:eastAsia="Arial" w:hAnsi="Arial" w:cs="Arial"/>
                <w:sz w:val="24"/>
              </w:rPr>
              <w:fldChar w:fldCharType="begin"/>
            </w:r>
            <w:r>
              <w:rPr>
                <w:rFonts w:ascii="Arial" w:eastAsia="Arial" w:hAnsi="Arial" w:cs="Arial"/>
                <w:sz w:val="24"/>
              </w:rPr>
              <w:instrText xml:space="preserve"> HYPERLINK "https://pcssnow.org/event/navigating-the-intersection-of-migraine-and-oud-part-1-assessment-and-non-opioid-pharmacologic-treatment/" </w:instrText>
            </w:r>
            <w:r>
              <w:rPr>
                <w:rFonts w:ascii="Arial" w:eastAsia="Arial" w:hAnsi="Arial" w:cs="Arial"/>
                <w:sz w:val="24"/>
              </w:rPr>
              <w:fldChar w:fldCharType="separate"/>
            </w:r>
            <w:r>
              <w:rPr>
                <w:rStyle w:val="Hyperlink"/>
                <w:rFonts w:ascii="Arial" w:eastAsia="Arial" w:hAnsi="Arial" w:cs="Arial"/>
                <w:sz w:val="24"/>
              </w:rPr>
              <w:t>https://pcssnow.org/event/navigating-the-intersection-of-migraine-and-oud-part-1-assessment-and-non-opioid-pharmacologic-treatment/</w:t>
            </w:r>
            <w:r>
              <w:rPr>
                <w:rFonts w:ascii="Arial" w:eastAsia="Arial" w:hAnsi="Arial" w:cs="Arial"/>
                <w:sz w:val="24"/>
              </w:rPr>
              <w:fldChar w:fldCharType="end"/>
            </w:r>
            <w:r>
              <w:t xml:space="preserve">
                <w:rPr>
                  <w:rFonts w:ascii="Arial" w:eastAsia="Arial" w:hAnsi="Arial" w:cs="Arial"/>
                  <w:sz w:val="24"/>
                </w:rPr>
                . Sponsored by PCSS (Providers Clinical Support System) and AAPM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2.</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6/2022</w:t>
            </w:r>
          </w:p>
        </w:tc>
        <w:tc>
          <w:tcPr>
            <w:tcW w:w="6930" w:type="dxa"/>
          </w:tcPr>
          <w:p>
            <w:pPr>
              <w:spacing w:after="0"/>
            </w:pPr>
            <w:r>
              <w:t xml:space="preserve">
                <w:rPr>
                  <w:rFonts w:ascii="Arial" w:eastAsia="Arial" w:hAnsi="Arial" w:cs="Arial"/>
                  <w:sz w:val="24"/>
                </w:rPr>
                “Trigger Points and SPG Blocks for Headache” Procedural Workshop. American Academy of Neurology Annual Conference
                <w:br/>
                Seattle, WA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3.</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11/2023</w:t>
            </w:r>
          </w:p>
        </w:tc>
        <w:tc>
          <w:tcPr>
            <w:tcW w:w="6930" w:type="dxa"/>
          </w:tcPr>
          <w:p>
            <w:pPr>
              <w:spacing w:after="0"/>
            </w:pPr>
            <w:r>
              <w:t xml:space="preserve">
                <w:rPr>
                  <w:rFonts w:ascii="Arial" w:eastAsia="Arial" w:hAnsi="Arial" w:cs="Arial"/>
                  <w:sz w:val="24"/>
                </w:rPr>
                Ultrasound Workshop and Fluoroscopy  Workshop - American Society of Regional Anesthesia Chronic Pain Annual Meeting
                <w:br/>
                New Orleans, LA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4.</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11/2023</w:t>
            </w:r>
          </w:p>
        </w:tc>
        <w:tc>
          <w:tcPr>
            <w:tcW w:w="6930" w:type="dxa"/>
          </w:tcPr>
          <w:p>
            <w:pPr>
              <w:spacing w:after="0"/>
            </w:pPr>
            <w:r>
              <w:t xml:space="preserve">
                <w:rPr>
                  <w:rFonts w:ascii="Arial" w:eastAsia="Arial" w:hAnsi="Arial" w:cs="Arial"/>
                  <w:sz w:val="24"/>
                </w:rPr>
                Cadaver dissection session - American Headache Society Annual Headache Symposium
                <w:br/>
                Scottsdale, AZ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5.</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11/2023</w:t>
            </w:r>
          </w:p>
        </w:tc>
        <w:tc>
          <w:tcPr>
            <w:tcW w:w="6930" w:type="dxa"/>
          </w:tcPr>
          <w:p>
            <w:pPr>
              <w:spacing w:after="0"/>
            </w:pPr>
            <w:r>
              <w:t xml:space="preserve">
                <w:rPr>
                  <w:rFonts w:ascii="Arial" w:eastAsia="Arial" w:hAnsi="Arial" w:cs="Arial"/>
                  <w:sz w:val="24"/>
                </w:rPr>
                Nerve Blocks, Trigger Point Injections and Safety Considerations - American Headache Society Annual Headache Symposium
                <w:br/>
                Scottsdale, AZ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6.</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11/2024</w:t>
            </w:r>
          </w:p>
        </w:tc>
        <w:tc>
          <w:tcPr>
            <w:tcW w:w="6930" w:type="dxa"/>
          </w:tcPr>
          <w:p>
            <w:pPr>
              <w:spacing w:after="0"/>
            </w:pPr>
            <w:r>
              <w:t xml:space="preserve">
                <w:rPr>
                  <w:rFonts w:ascii="Arial" w:eastAsia="Arial" w:hAnsi="Arial" w:cs="Arial"/>
                  <w:sz w:val="24"/>
                </w:rPr>
                Anatomy of the posterior skull and upper cervical spine - Cadaver Workshop American Headache Society
                <w:br/>
                Scottsdale , AZ
              </w:t>
            </w:r>
          </w:p>
        </w:tc>
      </w:tr>
      <w:tr w:rsidR="008467D7" w:rsidRPr="00AA13DA" w14:paraId="7AD5F2E7" w14:textId="77777777" w:rsidTr="00A5229D">
        <w:tc>
          <w:tcPr>
            <w:tcW w:w="720" w:type="dxa"/>
          </w:tcPr>
          <w:p w14:paraId="1CC011DA"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7.</w:t>
            </w:r>
          </w:p>
        </w:tc>
        <w:tc>
          <w:tcPr>
            <w:tcW w:w="1800" w:type="dxa"/>
          </w:tcPr>
          <w:p w14:paraId="0F798FCC" w14:textId="21A903A0" w:rsidR="008467D7" w:rsidRPr="00AA13DA" w:rsidRDefault="008467D7" w:rsidP="00A5229D">
            <w:pPr>
              <w:rPr>
                <w:rFonts w:ascii="Arial" w:hAnsi="Arial" w:cs="Arial"/>
                <w:sz w:val="24"/>
                <w:szCs w:val="24"/>
              </w:rPr>
            </w:pPr>
            <w:r>
              <w:rPr>
                <w:rFonts w:ascii="Arial" w:hAnsi="Arial" w:cs="Arial"/>
                <w:sz w:val="24"/>
                <w:szCs w:val="24"/>
              </w:rPr>
              <w:t xml:space="preserve">11/2024</w:t>
            </w:r>
          </w:p>
        </w:tc>
        <w:tc>
          <w:tcPr>
            <w:tcW w:w="6930" w:type="dxa"/>
          </w:tcPr>
          <w:p>
            <w:pPr>
              <w:spacing w:after="0"/>
            </w:pPr>
            <w:r>
              <w:t xml:space="preserve">
                <w:rPr>
                  <w:rFonts w:ascii="Arial" w:eastAsia="Arial" w:hAnsi="Arial" w:cs="Arial"/>
                  <w:sz w:val="24"/>
                </w:rPr>
                Nerve Blocks, Trigger Point Injections and Safety Considerations - American Headache Society Annual Headache Symposium
                <w:br/>
                Scottsdale, AZ
              </w:t>
            </w:r>
          </w:p>
        </w:tc>
      </w:tr>
    </w:tbl>
    <w:p w14:paraId="5C8A10DB" w14:textId="58A46CBD" w:rsidR="00262D41" w:rsidRDefault="00262D41" w:rsidP="00262D41">
      <w:pPr>
        <w:rPr>
          <w:rFonts w:ascii="Arial" w:hAnsi="Arial" w:cs="Arial"/>
          <w:b/>
          <w:bCs/>
        </w:rPr>
      </w:pPr>
      <w:r w:rsidRPr="00AA13DA">
        <w:rPr>
          <w:rFonts w:ascii="Arial" w:hAnsi="Arial" w:cs="Arial"/>
        </w:rPr>
        <w:t/>
      </w:r>
      <w:proofErr w:type="spellStart"/>
      <w:r w:rsidRPr="00AA13DA">
        <w:rPr>
          <w:rFonts w:ascii="Arial" w:hAnsi="Arial" w:cs="Arial"/>
        </w:rPr>
        <w:t/>
      </w:r>
      <w:r>
        <w:rPr>
          <w:rFonts w:ascii="Arial" w:hAnsi="Arial" w:cs="Arial"/>
        </w:rPr>
        <w:t/>
      </w:r>
      <w:r w:rsidRPr="00AA13DA">
        <w:rPr>
          <w:rFonts w:ascii="Arial" w:hAnsi="Arial" w:cs="Arial"/>
        </w:rPr>
        <w:t/>
      </w:r>
      <w:proofErr w:type="spellEnd"/>
      <w:r w:rsidRPr="00AA13DA">
        <w:rPr>
          <w:rFonts w:ascii="Arial" w:hAnsi="Arial" w:cs="Arial"/>
        </w:rPr>
        <w:t/>
      </w:r>
    </w:p>
    <w:p w14:paraId="37B59A58" w14:textId="5069963A" w:rsidR="00262D41" w:rsidRPr="00262D41" w:rsidRDefault="00262D41" w:rsidP="00262D41">
      <w:pPr>
        <w:rPr>
          <w:rFonts w:ascii="Arial" w:hAnsi="Arial" w:cs="Arial"/>
          <w:b/>
          <w:bCs/>
        </w:rPr>
      </w:pPr>
      <w:r>
        <w:rPr>
          <w:rFonts w:ascii="Arial" w:hAnsi="Arial" w:cs="Arial"/>
          <w:b/>
          <w:bCs/>
        </w:rPr>
        <w:t xml:space="preserve">International</w:t>
      </w:r>
      <w:r w:rsidRPr="00262D41">
        <w:rPr>
          <w:rFonts w:ascii="Arial" w:hAnsi="Arial" w:cs="Arial"/>
          <w:b/>
          <w:bCs/>
        </w:rPr>
        <w:t xml:space="preserve"> </w:t>
      </w:r>
      <w:proofErr w:type="gramStart"/>
      <w:r w:rsidRPr="00262D41">
        <w:rPr>
          <w:rFonts w:ascii="Arial" w:hAnsi="Arial" w:cs="Arial"/>
          <w:b/>
          <w:bCs/>
        </w:rPr>
        <w:t xml:space="preserve">presentations:</w:t>
      </w:r>
      <w:r>
        <w:rPr>
          <w:rFonts w:ascii="Arial" w:hAnsi="Arial" w:cs="Arial"/>
          <w:b/>
          <w:bCs/>
        </w:rPr>
        <w:t xml:space="preserve"> (1 Total)</w:t>
      </w:r>
      <w:proofErr w:type="spellStart"/>
      <w:proofErr w:type="gramEnd"/>
      <w:r>
        <w:rPr>
          <w:rFonts w:ascii="Arial" w:hAnsi="Arial" w:cs="Arial"/>
          <w:b/>
          <w:bCs/>
        </w:rPr>
        <w:t/>
      </w:r>
      <w:proofErr w:type="spellEnd"/>
      <w:r>
        <w:rPr>
          <w:rFonts w:ascii="Arial" w:hAnsi="Arial" w:cs="Arial"/>
          <w:b/>
          <w:bCs/>
        </w:rPr>
        <w:t/>
      </w:r>
    </w:p>
    <w:p w14:paraId="4CEEF451" w14:textId="73876D84" w:rsidR="00262D41" w:rsidRPr="00262D41" w:rsidRDefault="00262D41" w:rsidP="00262D41">
      <w:pPr>
        <w:rPr>
          <w:rFonts w:ascii="Arial" w:hAnsi="Arial" w:cs="Arial"/>
        </w:rPr>
      </w:pPr>
      <w:r w:rsidRPr="00262D41">
        <w:rPr>
          <w:rFonts w:ascii="Arial" w:eastAsia="Times New Roman" w:hAnsi="Arial" w:cs="Arial"/>
        </w:rPr>
        <w:t/>
      </w:r>
      <w:proofErr w:type="spellStart"/>
      <w:r w:rsidRPr="00AA13DA">
        <w:rPr>
          <w:rFonts w:ascii="Arial" w:eastAsia="Times New Roman" w:hAnsi="Arial" w:cs="Arial"/>
        </w:rPr>
        <w:t/>
      </w:r>
      <w:r>
        <w:rPr>
          <w:rFonts w:ascii="Arial" w:eastAsia="Times New Roman" w:hAnsi="Arial" w:cs="Arial"/>
        </w:rPr>
        <w:t/>
      </w:r>
      <w:r w:rsidRPr="00AA13DA">
        <w:rPr>
          <w:rFonts w:ascii="Arial" w:eastAsia="Times New Roman" w:hAnsi="Arial" w:cs="Arial"/>
        </w:rPr>
        <w:t/>
      </w:r>
      <w:proofErr w:type="spellEnd"/>
      <w:r w:rsidRPr="00AA13DA">
        <w:rPr>
          <w:rFonts w:ascii="Arial" w:eastAsia="Times New Roman" w:hAnsi="Arial" w:cs="Arial"/>
        </w:rPr>
        <w:t/>
      </w:r>
    </w:p>
    <w:p w14:paraId="044FB857" w14:textId="0399B7F9" w:rsidR="00262D41" w:rsidRPr="00AA13DA" w:rsidRDefault="00262D41" w:rsidP="00262D41">
      <w:pPr>
        <w:rPr>
          <w:rFonts w:ascii="Arial" w:eastAsia="Times New Roman" w:hAnsi="Arial" w:cs="Arial"/>
        </w:rPr>
      </w:pPr>
      <w:r w:rsidRPr="00AA13DA">
        <w:rPr>
          <w:rFonts w:ascii="Arial" w:hAnsi="Arial" w:cs="Arial"/>
        </w:rPr>
        <w:t/>
      </w:r>
      <w:r>
        <w:rPr>
          <w:rFonts w:ascii="Arial" w:hAnsi="Arial" w:cs="Arial"/>
        </w:rPr>
        <w:t/>
      </w:r>
      <w:r w:rsidRPr="00AA13DA">
        <w:rPr>
          <w:rFonts w:ascii="Arial" w:hAnsi="Arial" w:cs="Arial"/>
        </w:rPr>
        <w:t/>
      </w:r>
    </w:p>
    <w:p w14:paraId="0E31CB7B" w14:textId="3B7BABD7" w:rsidR="00262D41" w:rsidRPr="006C41B1" w:rsidRDefault="00262D41" w:rsidP="00262D41">
      <w:pPr>
        <w:rPr>
          <w:rFonts w:ascii="Arial" w:hAnsi="Arial" w:cs="Arial"/>
          <w:b/>
          <w:bCs/>
          <w:i/>
          <w:iCs/>
        </w:rPr>
      </w:pPr>
      <w:r w:rsidRPr="006C41B1">
        <w:rPr>
          <w:rFonts w:ascii="Arial" w:hAnsi="Arial" w:cs="Arial"/>
          <w:b/>
          <w:bCs/>
          <w:i/>
          <w:iCs/>
        </w:rPr>
        <w:t xml:space="preserve">Speaker: (1 Total)</w:t>
      </w:r>
    </w:p>
    <w:p w14:paraId="1C57D30B" w14:textId="77777777" w:rsidR="008467D7" w:rsidRDefault="008467D7" w:rsidP="008467D7">
      <w:pPr>
        <w:rPr>
          <w:rFonts w:ascii="Arial" w:hAnsi="Arial" w:cs="Arial"/>
          <w:b/>
          <w:bCs/>
          <w:i/>
          <w:iCs/>
        </w:rPr>
      </w:pPr>
    </w:p>
    <w:tbl>
      <w:tblPr>
        <w:tblStyle w:val="TableGrid"/>
        <w:tblW w:w="945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720"/>
        <w:gridCol w:w="1800"/>
        <w:gridCol w:w="6930"/>
      </w:tblGrid>
      <w:tr w:rsidR="008467D7" w:rsidRPr="00AA13DA" w14:paraId="367AAC85" w14:textId="77777777" w:rsidTr="00A5229D">
        <w:tc>
          <w:tcPr>
            <w:tcW w:w="720" w:type="dxa"/>
          </w:tcPr>
          <w:p w14:paraId="7047FE4C" w14:textId="77777777" w:rsidR="008467D7" w:rsidRPr="00AA13DA" w:rsidRDefault="008467D7" w:rsidP="00A5229D">
            <w:pPr>
              <w:rPr>
                <w:rFonts w:ascii="Arial" w:hAnsi="Arial" w:cs="Arial"/>
                <w:sz w:val="24"/>
                <w:szCs w:val="24"/>
              </w:rPr>
            </w:pPr>
            <w:r w:rsidRPr="00AA13DA">
              <w:rPr>
                <w:rFonts w:ascii="Arial" w:hAnsi="Arial" w:cs="Arial"/>
                <w:sz w:val="24"/>
                <w:szCs w:val="24"/>
              </w:rPr>
              <w:t xml:space="preserve">1.</w:t>
            </w:r>
          </w:p>
        </w:tc>
        <w:tc>
          <w:tcPr>
            <w:tcW w:w="1800" w:type="dxa"/>
          </w:tcPr>
          <w:p w14:paraId="14F3AE63" w14:textId="2B950E64" w:rsidR="008467D7" w:rsidRPr="00AA13DA" w:rsidRDefault="008467D7" w:rsidP="00A5229D">
            <w:pPr>
              <w:rPr>
                <w:rFonts w:ascii="Arial" w:hAnsi="Arial" w:cs="Arial"/>
                <w:sz w:val="24"/>
                <w:szCs w:val="24"/>
              </w:rPr>
            </w:pPr>
            <w:r>
              <w:rPr>
                <w:rFonts w:ascii="Arial" w:hAnsi="Arial" w:cs="Arial"/>
                <w:sz w:val="24"/>
                <w:szCs w:val="24"/>
              </w:rPr>
              <w:t xml:space="preserve">1/2023</w:t>
            </w:r>
          </w:p>
        </w:tc>
        <w:tc>
          <w:tcPr>
            <w:tcW w:w="6930" w:type="dxa"/>
          </w:tcPr>
          <w:p>
            <w:pPr>
              <w:spacing w:after="0"/>
            </w:pPr>
            <w:r>
              <w:t xml:space="preserve">
                <w:rPr>
                  <w:rFonts w:ascii="Arial" w:eastAsia="Arial" w:hAnsi="Arial" w:cs="Arial"/>
                  <w:sz w:val="24"/>
                </w:rPr>
                2023 “Update on Trigeminal Neuralgia”
                <w:br/>
                World Headache Society (Webinar)
              </w:t>
            </w:r>
          </w:p>
        </w:tc>
      </w:tr>
    </w:tbl>
    <w:p w14:paraId="22145286" w14:textId="55C659CD" w:rsidR="005A4BB1" w:rsidRPr="00AA13DA" w:rsidRDefault="00262D41" w:rsidP="00637859">
      <w:pPr>
        <w:rPr>
          <w:rFonts w:ascii="Arial" w:hAnsi="Arial" w:cs="Arial"/>
        </w:rPr>
      </w:pPr>
      <w:r w:rsidRPr="00AA13DA">
        <w:rPr>
          <w:rFonts w:ascii="Arial" w:hAnsi="Arial" w:cs="Arial"/>
        </w:rPr>
        <w:t/>
      </w:r>
      <w:proofErr w:type="spellStart"/>
      <w:proofErr w:type="gramStart"/>
      <w:r w:rsidRPr="00AA13DA">
        <w:rPr>
          <w:rFonts w:ascii="Arial" w:hAnsi="Arial" w:cs="Arial"/>
        </w:rPr>
        <w:t/>
      </w:r>
      <w:r>
        <w:rPr>
          <w:rFonts w:ascii="Arial" w:hAnsi="Arial" w:cs="Arial"/>
        </w:rPr>
        <w:t/>
      </w:r>
      <w:r w:rsidRPr="00AA13DA">
        <w:rPr>
          <w:rFonts w:ascii="Arial" w:hAnsi="Arial" w:cs="Arial"/>
        </w:rPr>
        <w:t/>
      </w:r>
      <w:proofErr w:type="spellEnd"/>
      <w:r w:rsidRPr="00AA13DA">
        <w:rPr>
          <w:rFonts w:ascii="Arial" w:hAnsi="Arial" w:cs="Arial"/>
        </w:rPr>
        <w:t/>
      </w:r>
      <w:r w:rsidR="005A4BB1" w:rsidRPr="00AA13DA">
        <w:rPr>
          <w:rFonts w:ascii="Arial" w:hAnsi="Arial" w:cs="Arial"/>
        </w:rPr>
        <w:t/>
      </w:r>
      <w:proofErr w:type="gramEnd"/>
      <w:r w:rsidR="005A4BB1" w:rsidRPr="00AA13DA">
        <w:rPr>
          <w:rFonts w:ascii="Arial" w:hAnsi="Arial" w:cs="Arial"/>
        </w:rPr>
        <w:t/>
      </w:r>
      <w:proofErr w:type="spellStart"/>
      <w:proofErr w:type="gramStart"/>
      <w:r w:rsidR="005A4BB1" w:rsidRPr="00AA13DA">
        <w:rPr>
          <w:rFonts w:ascii="Arial" w:hAnsi="Arial" w:cs="Arial"/>
        </w:rPr>
        <w:t/>
      </w:r>
      <w:proofErr w:type="spellEnd"/>
      <w:r w:rsidR="005A4BB1" w:rsidRPr="00AA13DA">
        <w:rPr>
          <w:rFonts w:ascii="Arial" w:hAnsi="Arial" w:cs="Arial"/>
        </w:rPr>
        <w:t/>
      </w:r>
      <w:proofErr w:type="spellStart"/>
      <w:r w:rsidR="00682F94" w:rsidRPr="00AA13DA">
        <w:rPr>
          <w:rFonts w:ascii="Arial" w:hAnsi="Arial" w:cs="Arial"/>
        </w:rPr>
        <w:t/>
      </w:r>
      <w:r w:rsidRPr="00AA13DA">
        <w:rPr>
          <w:rFonts w:ascii="Arial" w:hAnsi="Arial" w:cs="Arial"/>
        </w:rPr>
        <w:t/>
      </w:r>
      <w:proofErr w:type="spellEnd"/>
      <w:r w:rsidRPr="00AA13DA">
        <w:rPr>
          <w:rFonts w:ascii="Arial" w:hAnsi="Arial" w:cs="Arial"/>
        </w:rPr>
        <w:t/>
      </w:r>
    </w:p>
    <w:p w14:paraId="3C702649" w14:textId="7518FB93" w:rsidR="005A4BB1" w:rsidRPr="00AA13DA" w:rsidRDefault="005A4BB1" w:rsidP="005A4BB1">
      <w:pPr>
        <w:rPr>
          <w:rFonts w:ascii="Arial" w:hAnsi="Arial" w:cs="Arial"/>
        </w:rPr>
      </w:pPr>
    </w:p>
    <w:sectPr w:rsidR="005A4BB1" w:rsidRPr="00AA13DA" w:rsidSect="00286BD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739FF" w14:textId="77777777" w:rsidR="00C363E2" w:rsidRDefault="00C363E2" w:rsidP="008D2530">
      <w:r>
        <w:separator/>
      </w:r>
    </w:p>
  </w:endnote>
  <w:endnote w:type="continuationSeparator" w:id="0">
    <w:p w14:paraId="1E1D52E2" w14:textId="77777777" w:rsidR="00C363E2" w:rsidRDefault="00C363E2" w:rsidP="008D2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6234529"/>
      <w:docPartObj>
        <w:docPartGallery w:val="Page Numbers (Bottom of Page)"/>
        <w:docPartUnique/>
      </w:docPartObj>
    </w:sdtPr>
    <w:sdtContent>
      <w:p w14:paraId="17FC2956" w14:textId="54C86139" w:rsidR="008D2530" w:rsidRDefault="008D2530" w:rsidP="004810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298C1F" w14:textId="77777777" w:rsidR="008D2530" w:rsidRDefault="008D2530" w:rsidP="008D25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070E0" w14:textId="2B47A515" w:rsidR="008D2530" w:rsidRPr="00AA13DA" w:rsidRDefault="008D2530" w:rsidP="004810C1">
    <w:pPr>
      <w:pStyle w:val="Footer"/>
      <w:framePr w:wrap="none" w:vAnchor="text" w:hAnchor="margin" w:xAlign="right" w:y="1"/>
      <w:rPr>
        <w:rStyle w:val="PageNumber"/>
        <w:rFonts w:ascii="Arial" w:hAnsi="Arial" w:cs="Arial"/>
      </w:rPr>
    </w:pPr>
    <w:r w:rsidRPr="00AA13DA">
      <w:rPr>
        <w:rStyle w:val="PageNumber"/>
        <w:rFonts w:ascii="Arial" w:hAnsi="Arial" w:cs="Arial"/>
      </w:rPr>
      <w:t xml:space="preserve">Page </w:t>
    </w:r>
    <w:sdt>
      <w:sdtPr>
        <w:rPr>
          <w:rStyle w:val="PageNumber"/>
          <w:rFonts w:ascii="Arial" w:hAnsi="Arial" w:cs="Arial"/>
        </w:rPr>
        <w:id w:val="-2092464933"/>
        <w:docPartObj>
          <w:docPartGallery w:val="Page Numbers (Bottom of Page)"/>
          <w:docPartUnique/>
        </w:docPartObj>
      </w:sdtPr>
      <w:sdtContent>
        <w:r w:rsidRPr="00AA13DA">
          <w:rPr>
            <w:rStyle w:val="PageNumber"/>
            <w:rFonts w:ascii="Arial" w:hAnsi="Arial" w:cs="Arial"/>
          </w:rPr>
          <w:fldChar w:fldCharType="begin"/>
        </w:r>
        <w:r w:rsidRPr="00AA13DA">
          <w:rPr>
            <w:rStyle w:val="PageNumber"/>
            <w:rFonts w:ascii="Arial" w:hAnsi="Arial" w:cs="Arial"/>
          </w:rPr>
          <w:instrText xml:space="preserve"> PAGE </w:instrText>
        </w:r>
        <w:r w:rsidRPr="00AA13DA">
          <w:rPr>
            <w:rStyle w:val="PageNumber"/>
            <w:rFonts w:ascii="Arial" w:hAnsi="Arial" w:cs="Arial"/>
          </w:rPr>
          <w:fldChar w:fldCharType="separate"/>
        </w:r>
        <w:r w:rsidRPr="00AA13DA">
          <w:rPr>
            <w:rStyle w:val="PageNumber"/>
            <w:rFonts w:ascii="Arial" w:hAnsi="Arial" w:cs="Arial"/>
            <w:noProof/>
          </w:rPr>
          <w:t>1</w:t>
        </w:r>
        <w:r w:rsidRPr="00AA13DA">
          <w:rPr>
            <w:rStyle w:val="PageNumber"/>
            <w:rFonts w:ascii="Arial" w:hAnsi="Arial" w:cs="Arial"/>
          </w:rPr>
          <w:fldChar w:fldCharType="end"/>
        </w:r>
      </w:sdtContent>
    </w:sdt>
    <w:r w:rsidR="007D32A4" w:rsidRPr="00AA13DA">
      <w:rPr>
        <w:rStyle w:val="PageNumber"/>
        <w:rFonts w:ascii="Arial" w:hAnsi="Arial" w:cs="Arial"/>
      </w:rPr>
      <w:t xml:space="preserve"> of </w:t>
    </w:r>
    <w:r w:rsidR="007D32A4" w:rsidRPr="00AA13DA">
      <w:rPr>
        <w:rStyle w:val="PageNumber"/>
        <w:rFonts w:ascii="Arial" w:hAnsi="Arial" w:cs="Arial"/>
      </w:rPr>
      <w:fldChar w:fldCharType="begin"/>
    </w:r>
    <w:r w:rsidR="007D32A4" w:rsidRPr="00AA13DA">
      <w:rPr>
        <w:rStyle w:val="PageNumber"/>
        <w:rFonts w:ascii="Arial" w:hAnsi="Arial" w:cs="Arial"/>
      </w:rPr>
      <w:instrText xml:space="preserve"> NUMPAGES  \* MERGEFORMAT </w:instrText>
    </w:r>
    <w:r w:rsidR="007D32A4" w:rsidRPr="00AA13DA">
      <w:rPr>
        <w:rStyle w:val="PageNumber"/>
        <w:rFonts w:ascii="Arial" w:hAnsi="Arial" w:cs="Arial"/>
      </w:rPr>
      <w:fldChar w:fldCharType="separate"/>
    </w:r>
    <w:r w:rsidR="007D32A4" w:rsidRPr="00AA13DA">
      <w:rPr>
        <w:rStyle w:val="PageNumber"/>
        <w:rFonts w:ascii="Arial" w:hAnsi="Arial" w:cs="Arial"/>
        <w:noProof/>
      </w:rPr>
      <w:t>2</w:t>
    </w:r>
    <w:r w:rsidR="007D32A4" w:rsidRPr="00AA13DA">
      <w:rPr>
        <w:rStyle w:val="PageNumber"/>
        <w:rFonts w:ascii="Arial" w:hAnsi="Arial" w:cs="Arial"/>
      </w:rPr>
      <w:fldChar w:fldCharType="end"/>
    </w:r>
  </w:p>
  <w:p w14:paraId="0AC59B6E" w14:textId="0B13F62B" w:rsidR="008D2530" w:rsidRPr="00AA13DA" w:rsidRDefault="008D2530" w:rsidP="008D2530">
    <w:pPr>
      <w:pStyle w:val="Footer"/>
      <w:ind w:right="360"/>
      <w:rPr>
        <w:rFonts w:ascii="Arial" w:hAnsi="Arial" w:cs="Arial"/>
      </w:rPr>
    </w:pPr>
    <w:r w:rsidRPr="00AA13DA">
      <w:rPr>
        <w:rFonts w:ascii="Arial" w:hAnsi="Arial" w:cs="Arial"/>
      </w:rPr>
      <w:tab/>
      <w:t xml:space="preserve">March 4, 2026</w:t>
    </w:r>
    <w:proofErr w:type="spellStart"/>
    <w:r w:rsidR="00E674DA">
      <w:rPr>
        <w:rFonts w:ascii="Arial" w:hAnsi="Arial" w:cs="Arial"/>
      </w:rPr>
      <w:t/>
    </w:r>
    <w:proofErr w:type="spellEnd"/>
    <w:r w:rsidRPr="00AA13DA">
      <w:rPr>
        <w:rFonts w:ascii="Arial" w:hAnsi="Arial" w:cs="Arial"/>
      </w:rPr>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39FBA" w14:textId="77777777" w:rsidR="00E674DA" w:rsidRDefault="00E67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4E336" w14:textId="77777777" w:rsidR="00C363E2" w:rsidRDefault="00C363E2" w:rsidP="008D2530">
      <w:r>
        <w:separator/>
      </w:r>
    </w:p>
  </w:footnote>
  <w:footnote w:type="continuationSeparator" w:id="0">
    <w:p w14:paraId="38405911" w14:textId="77777777" w:rsidR="00C363E2" w:rsidRDefault="00C363E2" w:rsidP="008D25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F1373" w14:textId="77777777" w:rsidR="00E674DA" w:rsidRDefault="00E674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EC26C" w14:textId="77777777" w:rsidR="00E674DA" w:rsidRDefault="00E674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443A5" w14:textId="77777777" w:rsidR="00E674DA" w:rsidRDefault="00E67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D4441"/>
    <w:multiLevelType w:val="hybridMultilevel"/>
    <w:tmpl w:val="3212476C"/>
    <w:lvl w:ilvl="0" w:tplc="FFFFFFFF">
      <w:start w:val="1"/>
      <w:numFmt w:val="upp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4F80824"/>
    <w:multiLevelType w:val="hybridMultilevel"/>
    <w:tmpl w:val="E39C72C0"/>
    <w:lvl w:ilvl="0" w:tplc="0D2008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19501D"/>
    <w:multiLevelType w:val="hybridMultilevel"/>
    <w:tmpl w:val="7924DB4C"/>
    <w:lvl w:ilvl="0" w:tplc="8B746972">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8E3D9A"/>
    <w:multiLevelType w:val="hybridMultilevel"/>
    <w:tmpl w:val="C83ADF20"/>
    <w:lvl w:ilvl="0" w:tplc="FF144612">
      <w:start w:val="1"/>
      <w:numFmt w:val="upp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1D30D6"/>
    <w:multiLevelType w:val="hybridMultilevel"/>
    <w:tmpl w:val="BAA6037C"/>
    <w:lvl w:ilvl="0" w:tplc="C8F040F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810955">
    <w:abstractNumId w:val="2"/>
  </w:num>
  <w:num w:numId="2" w16cid:durableId="810051195">
    <w:abstractNumId w:val="0"/>
  </w:num>
  <w:num w:numId="3" w16cid:durableId="2081705328">
    <w:abstractNumId w:val="1"/>
  </w:num>
  <w:num w:numId="4" w16cid:durableId="862013684">
    <w:abstractNumId w:val="3"/>
  </w:num>
  <w:num w:numId="5" w16cid:durableId="21444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CAF"/>
    <w:rsid w:val="0001469B"/>
    <w:rsid w:val="00050B71"/>
    <w:rsid w:val="0007586C"/>
    <w:rsid w:val="000806DC"/>
    <w:rsid w:val="000A1285"/>
    <w:rsid w:val="000A7570"/>
    <w:rsid w:val="000D6FF6"/>
    <w:rsid w:val="000E0346"/>
    <w:rsid w:val="00101BBF"/>
    <w:rsid w:val="00125645"/>
    <w:rsid w:val="00162DE9"/>
    <w:rsid w:val="00185D6F"/>
    <w:rsid w:val="001B2CAF"/>
    <w:rsid w:val="001B631B"/>
    <w:rsid w:val="001E64C0"/>
    <w:rsid w:val="00224B2D"/>
    <w:rsid w:val="00230A64"/>
    <w:rsid w:val="002350CF"/>
    <w:rsid w:val="00254985"/>
    <w:rsid w:val="00262D41"/>
    <w:rsid w:val="002705FE"/>
    <w:rsid w:val="002754F4"/>
    <w:rsid w:val="00286BD8"/>
    <w:rsid w:val="002D3A3E"/>
    <w:rsid w:val="002E2BB5"/>
    <w:rsid w:val="002E5909"/>
    <w:rsid w:val="002E5FB4"/>
    <w:rsid w:val="00306D3C"/>
    <w:rsid w:val="00315BC9"/>
    <w:rsid w:val="0035706F"/>
    <w:rsid w:val="003740F8"/>
    <w:rsid w:val="00387B7F"/>
    <w:rsid w:val="003A1CA9"/>
    <w:rsid w:val="003C09F6"/>
    <w:rsid w:val="003D6C62"/>
    <w:rsid w:val="003E4103"/>
    <w:rsid w:val="003F4975"/>
    <w:rsid w:val="003F518F"/>
    <w:rsid w:val="00410764"/>
    <w:rsid w:val="00432992"/>
    <w:rsid w:val="004462B0"/>
    <w:rsid w:val="00471E99"/>
    <w:rsid w:val="00476B10"/>
    <w:rsid w:val="004E0F12"/>
    <w:rsid w:val="004E2ABA"/>
    <w:rsid w:val="00567D81"/>
    <w:rsid w:val="005871ED"/>
    <w:rsid w:val="00587BF8"/>
    <w:rsid w:val="005904D5"/>
    <w:rsid w:val="00597EA2"/>
    <w:rsid w:val="005A4BB1"/>
    <w:rsid w:val="005B0D30"/>
    <w:rsid w:val="005D5729"/>
    <w:rsid w:val="005E39F9"/>
    <w:rsid w:val="005E5AF4"/>
    <w:rsid w:val="00637859"/>
    <w:rsid w:val="00674410"/>
    <w:rsid w:val="00682F94"/>
    <w:rsid w:val="006C0458"/>
    <w:rsid w:val="006C2771"/>
    <w:rsid w:val="006C41B1"/>
    <w:rsid w:val="006E75CB"/>
    <w:rsid w:val="00712D50"/>
    <w:rsid w:val="007175B5"/>
    <w:rsid w:val="0074496C"/>
    <w:rsid w:val="007829C8"/>
    <w:rsid w:val="00782ADC"/>
    <w:rsid w:val="007A0302"/>
    <w:rsid w:val="007D32A4"/>
    <w:rsid w:val="007D5F3A"/>
    <w:rsid w:val="007E6B12"/>
    <w:rsid w:val="007F004F"/>
    <w:rsid w:val="00824DA4"/>
    <w:rsid w:val="008337B7"/>
    <w:rsid w:val="008467D7"/>
    <w:rsid w:val="008560AE"/>
    <w:rsid w:val="00896859"/>
    <w:rsid w:val="008D1C12"/>
    <w:rsid w:val="008D2530"/>
    <w:rsid w:val="0091014D"/>
    <w:rsid w:val="00920FAA"/>
    <w:rsid w:val="009222A4"/>
    <w:rsid w:val="00932B33"/>
    <w:rsid w:val="0094334F"/>
    <w:rsid w:val="00945682"/>
    <w:rsid w:val="0096153B"/>
    <w:rsid w:val="00970473"/>
    <w:rsid w:val="00972481"/>
    <w:rsid w:val="00987CAF"/>
    <w:rsid w:val="009A33C8"/>
    <w:rsid w:val="009B6A10"/>
    <w:rsid w:val="009E0392"/>
    <w:rsid w:val="009F523F"/>
    <w:rsid w:val="009F61E9"/>
    <w:rsid w:val="00A013CE"/>
    <w:rsid w:val="00A50F18"/>
    <w:rsid w:val="00A718E1"/>
    <w:rsid w:val="00AA13DA"/>
    <w:rsid w:val="00AE5458"/>
    <w:rsid w:val="00B567AE"/>
    <w:rsid w:val="00B67C7F"/>
    <w:rsid w:val="00B707CC"/>
    <w:rsid w:val="00B76A11"/>
    <w:rsid w:val="00B92525"/>
    <w:rsid w:val="00BA0858"/>
    <w:rsid w:val="00BA69B5"/>
    <w:rsid w:val="00BD4B89"/>
    <w:rsid w:val="00C001F1"/>
    <w:rsid w:val="00C15BB8"/>
    <w:rsid w:val="00C325A1"/>
    <w:rsid w:val="00C35287"/>
    <w:rsid w:val="00C363E2"/>
    <w:rsid w:val="00C44E5B"/>
    <w:rsid w:val="00C73E98"/>
    <w:rsid w:val="00C803A0"/>
    <w:rsid w:val="00CA2B63"/>
    <w:rsid w:val="00CA37EC"/>
    <w:rsid w:val="00CB12B3"/>
    <w:rsid w:val="00CB51A7"/>
    <w:rsid w:val="00D375B4"/>
    <w:rsid w:val="00D64B40"/>
    <w:rsid w:val="00D95767"/>
    <w:rsid w:val="00DD5AD1"/>
    <w:rsid w:val="00DF33EB"/>
    <w:rsid w:val="00E24F4D"/>
    <w:rsid w:val="00E41BA3"/>
    <w:rsid w:val="00E674DA"/>
    <w:rsid w:val="00E71CDC"/>
    <w:rsid w:val="00E75627"/>
    <w:rsid w:val="00E879EC"/>
    <w:rsid w:val="00EA18B5"/>
    <w:rsid w:val="00ED5EF6"/>
    <w:rsid w:val="00EF6CAD"/>
    <w:rsid w:val="00F20EEE"/>
    <w:rsid w:val="00F83DD0"/>
    <w:rsid w:val="00FC033C"/>
    <w:rsid w:val="00FE1217"/>
    <w:rsid w:val="00FF0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DEC8F"/>
  <w15:chartTrackingRefBased/>
  <w15:docId w15:val="{97C7E7E4-BC80-C24F-98E3-5B2A87797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CAF"/>
    <w:pPr>
      <w:ind w:left="720"/>
      <w:contextualSpacing/>
    </w:pPr>
  </w:style>
  <w:style w:type="table" w:styleId="TableGrid">
    <w:name w:val="Table Grid"/>
    <w:basedOn w:val="TableNormal"/>
    <w:rsid w:val="001B2CAF"/>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530"/>
    <w:pPr>
      <w:tabs>
        <w:tab w:val="center" w:pos="4680"/>
        <w:tab w:val="right" w:pos="9360"/>
      </w:tabs>
    </w:pPr>
  </w:style>
  <w:style w:type="character" w:customStyle="1" w:styleId="HeaderChar">
    <w:name w:val="Header Char"/>
    <w:basedOn w:val="DefaultParagraphFont"/>
    <w:link w:val="Header"/>
    <w:uiPriority w:val="99"/>
    <w:rsid w:val="008D2530"/>
  </w:style>
  <w:style w:type="paragraph" w:styleId="Footer">
    <w:name w:val="footer"/>
    <w:basedOn w:val="Normal"/>
    <w:link w:val="FooterChar"/>
    <w:uiPriority w:val="99"/>
    <w:unhideWhenUsed/>
    <w:rsid w:val="008D2530"/>
    <w:pPr>
      <w:tabs>
        <w:tab w:val="center" w:pos="4680"/>
        <w:tab w:val="right" w:pos="9360"/>
      </w:tabs>
    </w:pPr>
  </w:style>
  <w:style w:type="character" w:customStyle="1" w:styleId="FooterChar">
    <w:name w:val="Footer Char"/>
    <w:basedOn w:val="DefaultParagraphFont"/>
    <w:link w:val="Footer"/>
    <w:uiPriority w:val="99"/>
    <w:rsid w:val="008D2530"/>
  </w:style>
  <w:style w:type="character" w:styleId="PageNumber">
    <w:name w:val="page number"/>
    <w:basedOn w:val="DefaultParagraphFont"/>
    <w:uiPriority w:val="99"/>
    <w:semiHidden/>
    <w:unhideWhenUsed/>
    <w:rsid w:val="008D2530"/>
  </w:style>
  <w:style w:type="character" w:styleId="Hyperlink">
    <w:name w:val="Hyperlink"/>
    <w:basedOn w:val="DefaultParagraphFont"/>
    <w:uiPriority w:val="99"/>
    <w:unhideWhenUsed/>
    <w:rsid w:val="00CB51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644197">
      <w:bodyDiv w:val="1"/>
      <w:marLeft w:val="0"/>
      <w:marRight w:val="0"/>
      <w:marTop w:val="0"/>
      <w:marBottom w:val="0"/>
      <w:divBdr>
        <w:top w:val="none" w:sz="0" w:space="0" w:color="auto"/>
        <w:left w:val="none" w:sz="0" w:space="0" w:color="auto"/>
        <w:bottom w:val="none" w:sz="0" w:space="0" w:color="auto"/>
        <w:right w:val="none" w:sz="0" w:space="0" w:color="auto"/>
      </w:divBdr>
    </w:div>
    <w:div w:id="1373724301">
      <w:bodyDiv w:val="1"/>
      <w:marLeft w:val="0"/>
      <w:marRight w:val="0"/>
      <w:marTop w:val="0"/>
      <w:marBottom w:val="0"/>
      <w:divBdr>
        <w:top w:val="none" w:sz="0" w:space="0" w:color="auto"/>
        <w:left w:val="none" w:sz="0" w:space="0" w:color="auto"/>
        <w:bottom w:val="none" w:sz="0" w:space="0" w:color="auto"/>
        <w:right w:val="none" w:sz="0" w:space="0" w:color="auto"/>
      </w:divBdr>
    </w:div>
    <w:div w:id="1551649958">
      <w:bodyDiv w:val="1"/>
      <w:marLeft w:val="0"/>
      <w:marRight w:val="0"/>
      <w:marTop w:val="0"/>
      <w:marBottom w:val="0"/>
      <w:divBdr>
        <w:top w:val="none" w:sz="0" w:space="0" w:color="auto"/>
        <w:left w:val="none" w:sz="0" w:space="0" w:color="auto"/>
        <w:bottom w:val="none" w:sz="0" w:space="0" w:color="auto"/>
        <w:right w:val="none" w:sz="0" w:space="0" w:color="auto"/>
      </w:divBdr>
    </w:div>
    <w:div w:id="1557542397">
      <w:bodyDiv w:val="1"/>
      <w:marLeft w:val="0"/>
      <w:marRight w:val="0"/>
      <w:marTop w:val="0"/>
      <w:marBottom w:val="0"/>
      <w:divBdr>
        <w:top w:val="none" w:sz="0" w:space="0" w:color="auto"/>
        <w:left w:val="none" w:sz="0" w:space="0" w:color="auto"/>
        <w:bottom w:val="none" w:sz="0" w:space="0" w:color="auto"/>
        <w:right w:val="none" w:sz="0" w:space="0" w:color="auto"/>
      </w:divBdr>
    </w:div>
    <w:div w:id="1586575878">
      <w:bodyDiv w:val="1"/>
      <w:marLeft w:val="0"/>
      <w:marRight w:val="0"/>
      <w:marTop w:val="0"/>
      <w:marBottom w:val="0"/>
      <w:divBdr>
        <w:top w:val="none" w:sz="0" w:space="0" w:color="auto"/>
        <w:left w:val="none" w:sz="0" w:space="0" w:color="auto"/>
        <w:bottom w:val="none" w:sz="0" w:space="0" w:color="auto"/>
        <w:right w:val="none" w:sz="0" w:space="0" w:color="auto"/>
      </w:divBdr>
    </w:div>
    <w:div w:id="202207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4</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Ovsak, Gavin Grant</dc:creator>
  <cp:keywords/>
  <dc:description/>
  <cp:lastModifiedBy>bryan forst</cp:lastModifiedBy>
  <cp:revision>95</cp:revision>
  <dcterms:created xsi:type="dcterms:W3CDTF">2022-04-15T23:16:00Z</dcterms:created>
  <dcterms:modified xsi:type="dcterms:W3CDTF">2025-09-10T09:20:00Z</dcterms:modified>
</cp:coreProperties>
</file>