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E911" w14:textId="3BE48539" w:rsidR="3C5A6CAD" w:rsidRDefault="3C5A6CAD">
      <w:bookmarkStart w:id="0" w:name="_GoBack"/>
      <w:bookmarkEnd w:id="0"/>
      <w:r w:rsidRPr="115F4952">
        <w:rPr>
          <w:b/>
          <w:bCs/>
          <w:sz w:val="32"/>
          <w:szCs w:val="32"/>
        </w:rPr>
        <w:t>Meredith Barad, MD</w:t>
      </w:r>
      <w:r w:rsidRPr="115F4952">
        <w:rPr>
          <w:rFonts w:ascii="Calibri" w:eastAsia="Calibri" w:hAnsi="Calibri" w:cs="Calibri"/>
          <w:b/>
          <w:bCs/>
          <w:sz w:val="32"/>
          <w:szCs w:val="32"/>
        </w:rPr>
        <w:t xml:space="preserve"> </w:t>
      </w:r>
    </w:p>
    <w:p w14:paraId="7BBD6A90" w14:textId="5A5C969B" w:rsidR="3C5A6CAD" w:rsidRDefault="3C5A6CAD">
      <w:r w:rsidRPr="115F4952">
        <w:rPr>
          <w:rFonts w:ascii="Calibri" w:eastAsia="Calibri" w:hAnsi="Calibri" w:cs="Calibri"/>
          <w:b/>
          <w:bCs/>
          <w:sz w:val="22"/>
          <w:szCs w:val="22"/>
        </w:rPr>
        <w:t>Curriculum Vitae 2020</w:t>
      </w:r>
    </w:p>
    <w:p w14:paraId="6C2BA740" w14:textId="79078023" w:rsidR="3C5A6CAD" w:rsidRDefault="3C5A6CAD">
      <w:r w:rsidRPr="115F4952">
        <w:rPr>
          <w:rFonts w:ascii="Calibri" w:eastAsia="Calibri" w:hAnsi="Calibri" w:cs="Calibri"/>
          <w:sz w:val="22"/>
          <w:szCs w:val="22"/>
        </w:rPr>
        <w:t xml:space="preserve"> </w:t>
      </w:r>
    </w:p>
    <w:p w14:paraId="79CAB5F5" w14:textId="6C4BA509" w:rsidR="3C5A6CAD" w:rsidRDefault="3C5A6CAD">
      <w:r w:rsidRPr="115F4952">
        <w:rPr>
          <w:rFonts w:ascii="Calibri" w:eastAsia="Calibri" w:hAnsi="Calibri" w:cs="Calibri"/>
          <w:sz w:val="22"/>
          <w:szCs w:val="22"/>
        </w:rPr>
        <w:t xml:space="preserve">Stanford University Pain Management Center </w:t>
      </w:r>
    </w:p>
    <w:p w14:paraId="41AD812F" w14:textId="0B7C8587" w:rsidR="3C5A6CAD" w:rsidRDefault="3C5A6CAD">
      <w:r w:rsidRPr="115F4952">
        <w:rPr>
          <w:rFonts w:ascii="Calibri" w:eastAsia="Calibri" w:hAnsi="Calibri" w:cs="Calibri"/>
          <w:sz w:val="22"/>
          <w:szCs w:val="22"/>
        </w:rPr>
        <w:t xml:space="preserve">450 Broadway St. MC 5340 </w:t>
      </w:r>
    </w:p>
    <w:p w14:paraId="77EA8F5E" w14:textId="706C98BE" w:rsidR="3C5A6CAD" w:rsidRDefault="3C5A6CAD">
      <w:r w:rsidRPr="115F4952">
        <w:rPr>
          <w:rFonts w:ascii="Calibri" w:eastAsia="Calibri" w:hAnsi="Calibri" w:cs="Calibri"/>
          <w:sz w:val="22"/>
          <w:szCs w:val="22"/>
        </w:rPr>
        <w:t xml:space="preserve">Redwood City, CA  94063 </w:t>
      </w:r>
    </w:p>
    <w:p w14:paraId="4FB32B8B" w14:textId="6397F2D4" w:rsidR="3C5A6CAD" w:rsidRDefault="3C5A6CAD">
      <w:r w:rsidRPr="115F4952">
        <w:rPr>
          <w:rFonts w:ascii="Calibri" w:eastAsia="Calibri" w:hAnsi="Calibri" w:cs="Calibri"/>
          <w:sz w:val="22"/>
          <w:szCs w:val="22"/>
        </w:rPr>
        <w:t xml:space="preserve">Email: </w:t>
      </w:r>
      <w:hyperlink r:id="rId8">
        <w:r w:rsidRPr="115F4952">
          <w:rPr>
            <w:rStyle w:val="Hyperlink"/>
            <w:rFonts w:ascii="Calibri" w:eastAsia="Calibri" w:hAnsi="Calibri" w:cs="Calibri"/>
            <w:sz w:val="22"/>
            <w:szCs w:val="22"/>
          </w:rPr>
          <w:t>mbarad@stanford.edu</w:t>
        </w:r>
      </w:hyperlink>
      <w:r w:rsidRPr="115F4952">
        <w:rPr>
          <w:rFonts w:ascii="Calibri" w:eastAsia="Calibri" w:hAnsi="Calibri" w:cs="Calibri"/>
          <w:sz w:val="22"/>
          <w:szCs w:val="22"/>
        </w:rPr>
        <w:t xml:space="preserve"> </w:t>
      </w:r>
    </w:p>
    <w:p w14:paraId="1FD11A85" w14:textId="7E980241"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60"/>
      </w:tblGrid>
      <w:tr w:rsidR="115F4952" w14:paraId="51EC5524" w14:textId="77777777" w:rsidTr="115F4952">
        <w:trPr>
          <w:trHeight w:val="285"/>
        </w:trPr>
        <w:tc>
          <w:tcPr>
            <w:tcW w:w="9360" w:type="dxa"/>
            <w:tcBorders>
              <w:top w:val="single" w:sz="8" w:space="0" w:color="auto"/>
              <w:left w:val="single" w:sz="8" w:space="0" w:color="auto"/>
              <w:bottom w:val="single" w:sz="8" w:space="0" w:color="auto"/>
              <w:right w:val="single" w:sz="8" w:space="0" w:color="auto"/>
            </w:tcBorders>
            <w:shd w:val="clear" w:color="auto" w:fill="D0CECE"/>
          </w:tcPr>
          <w:p w14:paraId="47132C24" w14:textId="09EEA208" w:rsidR="115F4952" w:rsidRDefault="115F4952">
            <w:r w:rsidRPr="115F4952">
              <w:rPr>
                <w:rFonts w:ascii="Calibri" w:eastAsia="Calibri" w:hAnsi="Calibri" w:cs="Calibri"/>
                <w:b/>
                <w:bCs/>
                <w:sz w:val="22"/>
                <w:szCs w:val="22"/>
              </w:rPr>
              <w:t>EDUCATION</w:t>
            </w:r>
          </w:p>
        </w:tc>
      </w:tr>
    </w:tbl>
    <w:p w14:paraId="21B3072D" w14:textId="52CCE2EC" w:rsidR="3C5A6CAD" w:rsidRDefault="3C5A6CAD">
      <w:r w:rsidRPr="115F4952">
        <w:rPr>
          <w:rFonts w:ascii="Segoe UI" w:eastAsia="Segoe UI" w:hAnsi="Segoe UI" w:cs="Segoe UI"/>
          <w:sz w:val="18"/>
          <w:szCs w:val="18"/>
        </w:rPr>
        <w:t xml:space="preserve"> </w:t>
      </w:r>
    </w:p>
    <w:p w14:paraId="394BC84C" w14:textId="44F1AEAA" w:rsidR="3C5A6CAD" w:rsidRDefault="3C5A6CAD">
      <w:r w:rsidRPr="115F4952">
        <w:rPr>
          <w:rFonts w:ascii="Calibri" w:eastAsia="Calibri" w:hAnsi="Calibri" w:cs="Calibri"/>
          <w:sz w:val="22"/>
          <w:szCs w:val="22"/>
        </w:rPr>
        <w:t xml:space="preserve">2003 MD Stanford University School of Medicine, Stanford, CA </w:t>
      </w:r>
    </w:p>
    <w:p w14:paraId="0A308567" w14:textId="7D6B1A33" w:rsidR="3C5A6CAD" w:rsidRDefault="3C5A6CAD">
      <w:r w:rsidRPr="115F4952">
        <w:rPr>
          <w:rFonts w:ascii="Calibri" w:eastAsia="Calibri" w:hAnsi="Calibri" w:cs="Calibri"/>
          <w:sz w:val="22"/>
          <w:szCs w:val="22"/>
        </w:rPr>
        <w:t xml:space="preserve"> </w:t>
      </w:r>
    </w:p>
    <w:p w14:paraId="6B6B8794" w14:textId="5977DE7C" w:rsidR="3C5A6CAD" w:rsidRDefault="3C5A6CAD">
      <w:r w:rsidRPr="115F4952">
        <w:rPr>
          <w:rFonts w:ascii="Calibri" w:eastAsia="Calibri" w:hAnsi="Calibri" w:cs="Calibri"/>
          <w:sz w:val="22"/>
          <w:szCs w:val="22"/>
        </w:rPr>
        <w:t xml:space="preserve">1998 BA Summa Cum Laude (Plan II Liberal Arts Honors Program), University of Texas, Austin, TX </w:t>
      </w:r>
    </w:p>
    <w:p w14:paraId="45ED5F3C" w14:textId="144FAC18"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4E07808C"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1F5C1306" w14:textId="1BD3A1CF" w:rsidR="115F4952" w:rsidRDefault="115F4952">
            <w:r w:rsidRPr="115F4952">
              <w:rPr>
                <w:rFonts w:ascii="Calibri" w:eastAsia="Calibri" w:hAnsi="Calibri" w:cs="Calibri"/>
                <w:b/>
                <w:bCs/>
                <w:sz w:val="22"/>
                <w:szCs w:val="22"/>
              </w:rPr>
              <w:t>POSTGRADUATE EDUCATION</w:t>
            </w:r>
          </w:p>
        </w:tc>
      </w:tr>
    </w:tbl>
    <w:p w14:paraId="5184B895" w14:textId="4B29EDE0" w:rsidR="3C5A6CAD" w:rsidRDefault="3C5A6CAD">
      <w:r w:rsidRPr="115F4952">
        <w:rPr>
          <w:rFonts w:ascii="Calibri" w:eastAsia="Calibri" w:hAnsi="Calibri" w:cs="Calibri"/>
          <w:b/>
          <w:bCs/>
          <w:sz w:val="22"/>
          <w:szCs w:val="22"/>
        </w:rPr>
        <w:t xml:space="preserve"> </w:t>
      </w:r>
    </w:p>
    <w:p w14:paraId="259729FA" w14:textId="474F81C5" w:rsidR="3C5A6CAD" w:rsidRDefault="3C5A6CAD" w:rsidP="115F4952">
      <w:pPr>
        <w:ind w:left="1440" w:hanging="1440"/>
      </w:pPr>
      <w:r w:rsidRPr="115F4952">
        <w:rPr>
          <w:rFonts w:ascii="Calibri" w:eastAsia="Calibri" w:hAnsi="Calibri" w:cs="Calibri"/>
          <w:sz w:val="22"/>
          <w:szCs w:val="22"/>
        </w:rPr>
        <w:t xml:space="preserve">2008-2010          Postdoctoral Fellowship. Stanford Systems Neuroscience and Pain Lab. Stanford University School of Medicine, Stanford, CA </w:t>
      </w:r>
    </w:p>
    <w:p w14:paraId="4ACE338F" w14:textId="325C703B" w:rsidR="3C5A6CAD" w:rsidRDefault="3C5A6CAD" w:rsidP="115F4952">
      <w:pPr>
        <w:jc w:val="both"/>
      </w:pPr>
      <w:r w:rsidRPr="115F4952">
        <w:rPr>
          <w:rFonts w:ascii="Calibri" w:eastAsia="Calibri" w:hAnsi="Calibri" w:cs="Calibri"/>
          <w:sz w:val="22"/>
          <w:szCs w:val="22"/>
        </w:rPr>
        <w:t xml:space="preserve"> </w:t>
      </w:r>
    </w:p>
    <w:p w14:paraId="46DFE73B" w14:textId="3E6058CF" w:rsidR="3C5A6CAD" w:rsidRDefault="3C5A6CAD" w:rsidP="115F4952">
      <w:pPr>
        <w:ind w:left="1440" w:hanging="1440"/>
        <w:jc w:val="both"/>
      </w:pPr>
      <w:r w:rsidRPr="294CDDFA">
        <w:rPr>
          <w:rFonts w:ascii="Calibri" w:eastAsia="Calibri" w:hAnsi="Calibri" w:cs="Calibri"/>
          <w:sz w:val="22"/>
          <w:szCs w:val="22"/>
        </w:rPr>
        <w:t xml:space="preserve">2007-2008    </w:t>
      </w:r>
      <w:r w:rsidR="26762C99" w:rsidRPr="294CDDFA">
        <w:rPr>
          <w:rFonts w:ascii="Calibri" w:eastAsia="Calibri" w:hAnsi="Calibri" w:cs="Calibri"/>
          <w:sz w:val="22"/>
          <w:szCs w:val="22"/>
        </w:rPr>
        <w:t xml:space="preserve"> </w:t>
      </w:r>
      <w:r w:rsidRPr="294CDDFA">
        <w:rPr>
          <w:rFonts w:ascii="Calibri" w:eastAsia="Calibri" w:hAnsi="Calibri" w:cs="Calibri"/>
          <w:sz w:val="22"/>
          <w:szCs w:val="22"/>
        </w:rPr>
        <w:t xml:space="preserve">Fellowship, Pain Management –Anesthesia. Stanford University School of Medicine. Stanford, CA </w:t>
      </w:r>
    </w:p>
    <w:p w14:paraId="109D685A" w14:textId="31918F86" w:rsidR="3C5A6CAD" w:rsidRDefault="3C5A6CAD" w:rsidP="115F4952">
      <w:pPr>
        <w:jc w:val="both"/>
      </w:pPr>
      <w:r w:rsidRPr="115F4952">
        <w:rPr>
          <w:rFonts w:ascii="Calibri" w:eastAsia="Calibri" w:hAnsi="Calibri" w:cs="Calibri"/>
          <w:sz w:val="22"/>
          <w:szCs w:val="22"/>
        </w:rPr>
        <w:t xml:space="preserve"> </w:t>
      </w:r>
    </w:p>
    <w:p w14:paraId="44C941ED" w14:textId="4C79E86D" w:rsidR="3C5A6CAD" w:rsidRDefault="3C5A6CAD" w:rsidP="115F4952">
      <w:pPr>
        <w:jc w:val="both"/>
      </w:pPr>
      <w:r w:rsidRPr="115F4952">
        <w:rPr>
          <w:rFonts w:ascii="Calibri" w:eastAsia="Calibri" w:hAnsi="Calibri" w:cs="Calibri"/>
          <w:sz w:val="22"/>
          <w:szCs w:val="22"/>
        </w:rPr>
        <w:t xml:space="preserve">2004-2007          Residency, Neurology. Stanford University School of Medicine. Stanford, CA </w:t>
      </w:r>
    </w:p>
    <w:p w14:paraId="332F0EA5" w14:textId="7BC7BCA8" w:rsidR="3C5A6CAD" w:rsidRDefault="3C5A6CAD">
      <w:r w:rsidRPr="115F4952">
        <w:rPr>
          <w:rFonts w:ascii="Calibri" w:eastAsia="Calibri" w:hAnsi="Calibri" w:cs="Calibri"/>
          <w:sz w:val="22"/>
          <w:szCs w:val="22"/>
        </w:rPr>
        <w:t xml:space="preserve"> </w:t>
      </w:r>
    </w:p>
    <w:p w14:paraId="5408E427" w14:textId="41EFD21E" w:rsidR="3C5A6CAD" w:rsidRDefault="3C5A6CAD">
      <w:r w:rsidRPr="115F4952">
        <w:rPr>
          <w:rFonts w:ascii="Calibri" w:eastAsia="Calibri" w:hAnsi="Calibri" w:cs="Calibri"/>
          <w:sz w:val="22"/>
          <w:szCs w:val="22"/>
        </w:rPr>
        <w:t xml:space="preserve">2003-2004          Internship, Internal Medicine. Santa Clara Valley Medical Center, San Jose, CA </w:t>
      </w:r>
    </w:p>
    <w:p w14:paraId="41F2E579" w14:textId="33C82822"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6A88E1B8"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1A30041A" w14:textId="1832A9FE" w:rsidR="115F4952" w:rsidRDefault="115F4952">
            <w:r w:rsidRPr="115F4952">
              <w:rPr>
                <w:rFonts w:ascii="Calibri" w:eastAsia="Calibri" w:hAnsi="Calibri" w:cs="Calibri"/>
                <w:b/>
                <w:bCs/>
                <w:sz w:val="22"/>
                <w:szCs w:val="22"/>
              </w:rPr>
              <w:t>BOARD CERTIFICATION</w:t>
            </w:r>
          </w:p>
        </w:tc>
      </w:tr>
    </w:tbl>
    <w:p w14:paraId="3F700B2E" w14:textId="5C2E485B" w:rsidR="3C5A6CAD" w:rsidRDefault="3C5A6CAD">
      <w:r w:rsidRPr="115F4952">
        <w:rPr>
          <w:rFonts w:ascii="Calibri" w:eastAsia="Calibri" w:hAnsi="Calibri" w:cs="Calibri"/>
          <w:sz w:val="22"/>
          <w:szCs w:val="22"/>
        </w:rPr>
        <w:t xml:space="preserve"> </w:t>
      </w:r>
    </w:p>
    <w:p w14:paraId="4928E5EA" w14:textId="136E8A82" w:rsidR="3C5A6CAD" w:rsidRDefault="3C5A6CAD" w:rsidP="115F4952">
      <w:pPr>
        <w:ind w:left="720" w:hanging="720"/>
      </w:pPr>
      <w:r w:rsidRPr="115F4952">
        <w:rPr>
          <w:rFonts w:ascii="Calibri" w:eastAsia="Calibri" w:hAnsi="Calibri" w:cs="Calibri"/>
          <w:sz w:val="22"/>
          <w:szCs w:val="22"/>
        </w:rPr>
        <w:t xml:space="preserve">2018       American Board Psychiatry and Neurology (recertification) </w:t>
      </w:r>
    </w:p>
    <w:p w14:paraId="07D22055" w14:textId="419CDC15" w:rsidR="3C5A6CAD" w:rsidRDefault="3C5A6CAD" w:rsidP="115F4952">
      <w:pPr>
        <w:ind w:left="720" w:hanging="720"/>
      </w:pPr>
      <w:r w:rsidRPr="115F4952">
        <w:rPr>
          <w:rFonts w:ascii="Segoe UI" w:eastAsia="Segoe UI" w:hAnsi="Segoe UI" w:cs="Segoe UI"/>
          <w:sz w:val="18"/>
          <w:szCs w:val="18"/>
        </w:rPr>
        <w:t xml:space="preserve"> </w:t>
      </w:r>
    </w:p>
    <w:p w14:paraId="2315DBA0" w14:textId="522A5482" w:rsidR="3C5A6CAD" w:rsidRDefault="3C5A6CAD" w:rsidP="115F4952">
      <w:pPr>
        <w:ind w:left="720" w:hanging="720"/>
      </w:pPr>
      <w:r w:rsidRPr="115F4952">
        <w:rPr>
          <w:rFonts w:ascii="Calibri" w:eastAsia="Calibri" w:hAnsi="Calibri" w:cs="Calibri"/>
          <w:sz w:val="22"/>
          <w:szCs w:val="22"/>
        </w:rPr>
        <w:t xml:space="preserve">2012       Diplomat United Council of Neurologic Subspecialties-Headache Medicine </w:t>
      </w:r>
    </w:p>
    <w:p w14:paraId="3AB22E26" w14:textId="67B43166" w:rsidR="3C5A6CAD" w:rsidRDefault="3C5A6CAD" w:rsidP="115F4952">
      <w:pPr>
        <w:ind w:left="720" w:hanging="720"/>
      </w:pPr>
      <w:r w:rsidRPr="115F4952">
        <w:rPr>
          <w:rFonts w:ascii="Segoe UI" w:eastAsia="Segoe UI" w:hAnsi="Segoe UI" w:cs="Segoe UI"/>
          <w:sz w:val="18"/>
          <w:szCs w:val="18"/>
        </w:rPr>
        <w:t xml:space="preserve"> </w:t>
      </w:r>
    </w:p>
    <w:p w14:paraId="7D9F3924" w14:textId="067A2AEA" w:rsidR="3C5A6CAD" w:rsidRDefault="3C5A6CAD" w:rsidP="115F4952">
      <w:pPr>
        <w:ind w:left="720" w:hanging="720"/>
      </w:pPr>
      <w:r w:rsidRPr="115F4952">
        <w:rPr>
          <w:rFonts w:ascii="Calibri" w:eastAsia="Calibri" w:hAnsi="Calibri" w:cs="Calibri"/>
          <w:sz w:val="22"/>
          <w:szCs w:val="22"/>
        </w:rPr>
        <w:t>2009       American Board of Psychiatry Neurology –Pain Medicine</w:t>
      </w:r>
    </w:p>
    <w:p w14:paraId="6D132FA0" w14:textId="7EC36A74" w:rsidR="3C5A6CAD" w:rsidRDefault="3C5A6CAD" w:rsidP="115F4952">
      <w:pPr>
        <w:ind w:left="720" w:hanging="720"/>
      </w:pPr>
      <w:r w:rsidRPr="115F4952">
        <w:rPr>
          <w:rFonts w:ascii="Calibri" w:eastAsia="Calibri" w:hAnsi="Calibri" w:cs="Calibri"/>
          <w:sz w:val="22"/>
          <w:szCs w:val="22"/>
        </w:rPr>
        <w:t xml:space="preserve"> </w:t>
      </w:r>
    </w:p>
    <w:p w14:paraId="76720F17" w14:textId="72C97BAB" w:rsidR="3C5A6CAD" w:rsidRDefault="3C5A6CAD" w:rsidP="115F4952">
      <w:pPr>
        <w:ind w:left="720" w:hanging="720"/>
      </w:pPr>
      <w:r w:rsidRPr="115F4952">
        <w:rPr>
          <w:rFonts w:ascii="Calibri" w:eastAsia="Calibri" w:hAnsi="Calibri" w:cs="Calibri"/>
          <w:sz w:val="22"/>
          <w:szCs w:val="22"/>
        </w:rPr>
        <w:t xml:space="preserve">2008       American Board of Psychiatry and Neurology </w:t>
      </w:r>
    </w:p>
    <w:p w14:paraId="56FF43E3" w14:textId="1E39B055" w:rsidR="3C5A6CAD" w:rsidRDefault="3C5A6CAD" w:rsidP="115F4952">
      <w:pPr>
        <w:ind w:left="720" w:hanging="720"/>
      </w:pPr>
      <w:r w:rsidRPr="115F4952">
        <w:rPr>
          <w:rFonts w:ascii="Segoe UI" w:eastAsia="Segoe UI" w:hAnsi="Segoe UI" w:cs="Segoe UI"/>
          <w:sz w:val="18"/>
          <w:szCs w:val="18"/>
        </w:rPr>
        <w:t xml:space="preserve"> </w:t>
      </w:r>
    </w:p>
    <w:p w14:paraId="63E1A124" w14:textId="71F6E557" w:rsidR="3C5A6CAD" w:rsidRDefault="3C5A6CAD" w:rsidP="115F4952">
      <w:pPr>
        <w:ind w:left="720" w:hanging="720"/>
      </w:pPr>
      <w:r w:rsidRPr="115F4952">
        <w:rPr>
          <w:rFonts w:ascii="Calibri" w:eastAsia="Calibri" w:hAnsi="Calibri" w:cs="Calibri"/>
          <w:sz w:val="22"/>
          <w:szCs w:val="22"/>
        </w:rPr>
        <w:t>2004       Medical Board of California</w:t>
      </w:r>
    </w:p>
    <w:p w14:paraId="1D664F27" w14:textId="6A631894" w:rsidR="3C5A6CAD" w:rsidRDefault="3C5A6CAD" w:rsidP="115F4952">
      <w:pPr>
        <w:jc w:val="center"/>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289485DE"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62693193" w14:textId="7CFF7BFD" w:rsidR="115F4952" w:rsidRDefault="115F4952">
            <w:r w:rsidRPr="115F4952">
              <w:rPr>
                <w:rFonts w:ascii="Calibri" w:eastAsia="Calibri" w:hAnsi="Calibri" w:cs="Calibri"/>
                <w:b/>
                <w:bCs/>
                <w:sz w:val="22"/>
                <w:szCs w:val="22"/>
              </w:rPr>
              <w:t>CLINICAL AND ACADEMIC APPOINTMENTS</w:t>
            </w:r>
          </w:p>
        </w:tc>
      </w:tr>
    </w:tbl>
    <w:p w14:paraId="0A29E0F9" w14:textId="61142272" w:rsidR="3C5A6CAD" w:rsidRDefault="3C5A6CAD">
      <w:r w:rsidRPr="115F4952">
        <w:rPr>
          <w:rFonts w:ascii="Calibri" w:eastAsia="Calibri" w:hAnsi="Calibri" w:cs="Calibri"/>
          <w:sz w:val="22"/>
          <w:szCs w:val="22"/>
        </w:rPr>
        <w:t xml:space="preserve"> </w:t>
      </w:r>
    </w:p>
    <w:p w14:paraId="5D2C3EF3" w14:textId="68163178" w:rsidR="3C5A6CAD" w:rsidRDefault="3C5A6CAD" w:rsidP="115F4952">
      <w:pPr>
        <w:ind w:left="1440" w:hanging="1440"/>
      </w:pPr>
      <w:r w:rsidRPr="115F4952">
        <w:rPr>
          <w:rFonts w:ascii="Calibri" w:eastAsia="Calibri" w:hAnsi="Calibri" w:cs="Calibri"/>
          <w:sz w:val="22"/>
          <w:szCs w:val="22"/>
        </w:rPr>
        <w:t xml:space="preserve">2019                    Clinical Associate Professor of Anesthesia (Pain Management) and Neurology and Neurological Sciences. Stanford Hospital and Clinics, Palo Alto, CA </w:t>
      </w:r>
    </w:p>
    <w:p w14:paraId="0D5284AC" w14:textId="1D6D9B66" w:rsidR="3C5A6CAD" w:rsidRDefault="3C5A6CAD" w:rsidP="115F4952">
      <w:pPr>
        <w:ind w:left="1440" w:hanging="1440"/>
      </w:pPr>
      <w:r w:rsidRPr="115F4952">
        <w:rPr>
          <w:rFonts w:ascii="Calibri" w:eastAsia="Calibri" w:hAnsi="Calibri" w:cs="Calibri"/>
          <w:sz w:val="22"/>
          <w:szCs w:val="22"/>
        </w:rPr>
        <w:t xml:space="preserve"> </w:t>
      </w:r>
    </w:p>
    <w:p w14:paraId="0B0392E5" w14:textId="2663E665" w:rsidR="3C5A6CAD" w:rsidRDefault="3C5A6CAD" w:rsidP="115F4952">
      <w:pPr>
        <w:ind w:left="1440" w:hanging="1440"/>
      </w:pPr>
      <w:r w:rsidRPr="115F4952">
        <w:rPr>
          <w:rFonts w:ascii="Calibri" w:eastAsia="Calibri" w:hAnsi="Calibri" w:cs="Calibri"/>
          <w:sz w:val="22"/>
          <w:szCs w:val="22"/>
        </w:rPr>
        <w:t xml:space="preserve">2011 – 2018       Clinical Assistant Professor of Anesthesia (Pain Management) and Neurology and Neurological Sciences. Stanford Hospital and Clinics, Palo Alto, CA </w:t>
      </w:r>
    </w:p>
    <w:p w14:paraId="074691FB" w14:textId="0D366578" w:rsidR="3C5A6CAD" w:rsidRDefault="3C5A6CAD" w:rsidP="115F4952">
      <w:pPr>
        <w:ind w:left="1440" w:hanging="1440"/>
      </w:pPr>
      <w:r w:rsidRPr="115F4952">
        <w:rPr>
          <w:rFonts w:ascii="Calibri" w:eastAsia="Calibri" w:hAnsi="Calibri" w:cs="Calibri"/>
          <w:sz w:val="22"/>
          <w:szCs w:val="22"/>
        </w:rPr>
        <w:t xml:space="preserve"> </w:t>
      </w:r>
    </w:p>
    <w:p w14:paraId="6C161FB3" w14:textId="4B8D8665" w:rsidR="3C5A6CAD" w:rsidRDefault="3C5A6CAD" w:rsidP="115F4952">
      <w:pPr>
        <w:ind w:left="1440" w:hanging="1440"/>
      </w:pPr>
      <w:r w:rsidRPr="115F4952">
        <w:rPr>
          <w:rFonts w:ascii="Calibri" w:eastAsia="Calibri" w:hAnsi="Calibri" w:cs="Calibri"/>
          <w:sz w:val="22"/>
          <w:szCs w:val="22"/>
        </w:rPr>
        <w:lastRenderedPageBreak/>
        <w:t xml:space="preserve">2008 – 2011       Clinical Instructor, Anesthesia (Pain Management) </w:t>
      </w:r>
    </w:p>
    <w:p w14:paraId="685F35AE" w14:textId="6637FA6A" w:rsidR="3C5A6CAD" w:rsidRDefault="3C5A6CAD" w:rsidP="115F4952">
      <w:pPr>
        <w:ind w:left="720" w:firstLine="720"/>
      </w:pPr>
      <w:r w:rsidRPr="115F4952">
        <w:rPr>
          <w:rFonts w:ascii="Calibri" w:eastAsia="Calibri" w:hAnsi="Calibri" w:cs="Calibri"/>
          <w:sz w:val="22"/>
          <w:szCs w:val="22"/>
        </w:rPr>
        <w:t xml:space="preserve">Stanford Hospital and Clinics, Palo Alto, CA </w:t>
      </w:r>
    </w:p>
    <w:p w14:paraId="0147F048" w14:textId="7445CD1F" w:rsidR="3C5A6CAD" w:rsidRDefault="3C5A6CAD" w:rsidP="115F4952">
      <w:pPr>
        <w:ind w:left="3600" w:hanging="3600"/>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60"/>
      </w:tblGrid>
      <w:tr w:rsidR="115F4952" w14:paraId="205AF249" w14:textId="77777777" w:rsidTr="115F4952">
        <w:tc>
          <w:tcPr>
            <w:tcW w:w="9360" w:type="dxa"/>
            <w:tcBorders>
              <w:top w:val="single" w:sz="8" w:space="0" w:color="auto"/>
              <w:left w:val="single" w:sz="8" w:space="0" w:color="auto"/>
              <w:bottom w:val="single" w:sz="8" w:space="0" w:color="auto"/>
              <w:right w:val="single" w:sz="8" w:space="0" w:color="auto"/>
            </w:tcBorders>
            <w:shd w:val="clear" w:color="auto" w:fill="D0CECE"/>
          </w:tcPr>
          <w:p w14:paraId="0734329C" w14:textId="007ACB65" w:rsidR="115F4952" w:rsidRDefault="115F4952">
            <w:r w:rsidRPr="115F4952">
              <w:rPr>
                <w:rFonts w:ascii="Calibri" w:eastAsia="Calibri" w:hAnsi="Calibri" w:cs="Calibri"/>
                <w:b/>
                <w:bCs/>
                <w:sz w:val="22"/>
                <w:szCs w:val="22"/>
              </w:rPr>
              <w:t>OTHER APPOINTMENTS</w:t>
            </w:r>
          </w:p>
        </w:tc>
      </w:tr>
    </w:tbl>
    <w:p w14:paraId="6B7E3B6B" w14:textId="4DAA6449" w:rsidR="3C5A6CAD" w:rsidRDefault="3C5A6CAD" w:rsidP="115F4952">
      <w:pPr>
        <w:ind w:left="3600" w:hanging="3600"/>
      </w:pPr>
      <w:r w:rsidRPr="115F4952">
        <w:rPr>
          <w:rFonts w:ascii="Calibri" w:eastAsia="Calibri" w:hAnsi="Calibri" w:cs="Calibri"/>
          <w:sz w:val="22"/>
          <w:szCs w:val="22"/>
        </w:rPr>
        <w:t xml:space="preserve"> </w:t>
      </w:r>
    </w:p>
    <w:p w14:paraId="5D70F552" w14:textId="2BF0DC68" w:rsidR="3C5A6CAD" w:rsidRDefault="3C5A6CAD">
      <w:r w:rsidRPr="115F4952">
        <w:rPr>
          <w:rFonts w:ascii="Calibri" w:eastAsia="Calibri" w:hAnsi="Calibri" w:cs="Calibri"/>
          <w:sz w:val="22"/>
          <w:szCs w:val="22"/>
        </w:rPr>
        <w:t>2020                       Program Director, Pain Fellowship</w:t>
      </w:r>
    </w:p>
    <w:p w14:paraId="5AD29AE9" w14:textId="701BF0D1" w:rsidR="3C5A6CAD" w:rsidRDefault="3C5A6CAD">
      <w:r w:rsidRPr="115F4952">
        <w:rPr>
          <w:rFonts w:ascii="Calibri" w:eastAsia="Calibri" w:hAnsi="Calibri" w:cs="Calibri"/>
          <w:sz w:val="22"/>
          <w:szCs w:val="22"/>
        </w:rPr>
        <w:t xml:space="preserve"> </w:t>
      </w:r>
    </w:p>
    <w:p w14:paraId="755F7606" w14:textId="080C1FDE" w:rsidR="3C5A6CAD" w:rsidRDefault="3C5A6CAD">
      <w:r w:rsidRPr="115F4952">
        <w:rPr>
          <w:rFonts w:ascii="Calibri" w:eastAsia="Calibri" w:hAnsi="Calibri" w:cs="Calibri"/>
          <w:sz w:val="22"/>
          <w:szCs w:val="22"/>
        </w:rPr>
        <w:t xml:space="preserve">2019                       Associate Division Chief of Pain Education </w:t>
      </w:r>
    </w:p>
    <w:p w14:paraId="784DC484" w14:textId="0643C50F" w:rsidR="3C5A6CAD" w:rsidRDefault="3C5A6CAD">
      <w:r w:rsidRPr="115F4952">
        <w:rPr>
          <w:rFonts w:ascii="Calibri" w:eastAsia="Calibri" w:hAnsi="Calibri" w:cs="Calibri"/>
          <w:sz w:val="22"/>
          <w:szCs w:val="22"/>
        </w:rPr>
        <w:t xml:space="preserve"> </w:t>
      </w:r>
    </w:p>
    <w:p w14:paraId="01BAB84B" w14:textId="2F6C9BD6" w:rsidR="3C5A6CAD" w:rsidRDefault="3C5A6CAD">
      <w:r w:rsidRPr="115F4952">
        <w:rPr>
          <w:rFonts w:ascii="Calibri" w:eastAsia="Calibri" w:hAnsi="Calibri" w:cs="Calibri"/>
          <w:sz w:val="22"/>
          <w:szCs w:val="22"/>
        </w:rPr>
        <w:t xml:space="preserve">2019-2020            Associate Program Director, Pain Fellowship </w:t>
      </w:r>
    </w:p>
    <w:p w14:paraId="47CA6F2D" w14:textId="2A30824A" w:rsidR="3C5A6CAD" w:rsidRDefault="3C5A6CAD" w:rsidP="115F4952">
      <w:pPr>
        <w:ind w:firstLine="3600"/>
      </w:pPr>
      <w:r w:rsidRPr="115F4952">
        <w:rPr>
          <w:rFonts w:ascii="Segoe UI" w:eastAsia="Segoe UI" w:hAnsi="Segoe UI" w:cs="Segoe UI"/>
          <w:sz w:val="18"/>
          <w:szCs w:val="18"/>
        </w:rPr>
        <w:t xml:space="preserve"> </w:t>
      </w:r>
    </w:p>
    <w:p w14:paraId="361C3783" w14:textId="3CAEA3FF" w:rsidR="3C5A6CAD" w:rsidRDefault="3C5A6CAD" w:rsidP="115F4952">
      <w:pPr>
        <w:ind w:left="1440" w:hanging="1440"/>
      </w:pPr>
      <w:r w:rsidRPr="115F4952">
        <w:rPr>
          <w:rFonts w:ascii="Calibri" w:eastAsia="Calibri" w:hAnsi="Calibri" w:cs="Calibri"/>
          <w:sz w:val="22"/>
          <w:szCs w:val="22"/>
        </w:rPr>
        <w:t xml:space="preserve">2018-2019            Co-Director of Pain Working Group for development of medical school curriculum </w:t>
      </w:r>
    </w:p>
    <w:p w14:paraId="2413EA05" w14:textId="053A4299" w:rsidR="3C5A6CAD" w:rsidRDefault="3C5A6CAD" w:rsidP="115F4952">
      <w:pPr>
        <w:ind w:left="1440" w:hanging="1440"/>
      </w:pPr>
      <w:r w:rsidRPr="115F4952">
        <w:rPr>
          <w:rFonts w:ascii="Segoe UI" w:eastAsia="Segoe UI" w:hAnsi="Segoe UI" w:cs="Segoe UI"/>
          <w:sz w:val="18"/>
          <w:szCs w:val="18"/>
        </w:rPr>
        <w:t xml:space="preserve"> </w:t>
      </w:r>
    </w:p>
    <w:p w14:paraId="479F84BE" w14:textId="042361B5" w:rsidR="3C5A6CAD" w:rsidRDefault="3C5A6CAD">
      <w:r w:rsidRPr="115F4952">
        <w:rPr>
          <w:rFonts w:ascii="Calibri" w:eastAsia="Calibri" w:hAnsi="Calibri" w:cs="Calibri"/>
          <w:sz w:val="22"/>
          <w:szCs w:val="22"/>
        </w:rPr>
        <w:t>2016- Present      Co-Director, Facial Pain Program, Stanford Hospital and Clinics</w:t>
      </w:r>
    </w:p>
    <w:p w14:paraId="34DF45BF" w14:textId="72866FFA"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40AE8B8C"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78482CC4" w14:textId="7EBAB577" w:rsidR="115F4952" w:rsidRDefault="115F4952">
            <w:r w:rsidRPr="115F4952">
              <w:rPr>
                <w:rFonts w:ascii="Calibri" w:eastAsia="Calibri" w:hAnsi="Calibri" w:cs="Calibri"/>
                <w:sz w:val="22"/>
                <w:szCs w:val="22"/>
              </w:rPr>
              <w:t xml:space="preserve"> </w:t>
            </w:r>
            <w:r w:rsidRPr="115F4952">
              <w:rPr>
                <w:rFonts w:ascii="Calibri" w:eastAsia="Calibri" w:hAnsi="Calibri" w:cs="Calibri"/>
                <w:b/>
                <w:bCs/>
                <w:sz w:val="22"/>
                <w:szCs w:val="22"/>
              </w:rPr>
              <w:t>TEACHING AND CLINICAL CARE</w:t>
            </w:r>
          </w:p>
        </w:tc>
      </w:tr>
    </w:tbl>
    <w:p w14:paraId="7C02D5D7" w14:textId="5D05458E" w:rsidR="3C5A6CAD" w:rsidRDefault="3C5A6CAD">
      <w:r w:rsidRPr="115F4952">
        <w:rPr>
          <w:rFonts w:ascii="Calibri" w:eastAsia="Calibri" w:hAnsi="Calibri" w:cs="Calibri"/>
          <w:sz w:val="22"/>
          <w:szCs w:val="22"/>
        </w:rPr>
        <w:t xml:space="preserve"> </w:t>
      </w:r>
    </w:p>
    <w:p w14:paraId="1B5F2C3E" w14:textId="4328C33E" w:rsidR="3C5A6CAD" w:rsidRDefault="3C5A6CAD" w:rsidP="115F4952">
      <w:pPr>
        <w:ind w:left="1440" w:hanging="1440"/>
      </w:pPr>
      <w:r w:rsidRPr="115F4952">
        <w:rPr>
          <w:rFonts w:ascii="Calibri" w:eastAsia="Calibri" w:hAnsi="Calibri" w:cs="Calibri"/>
          <w:sz w:val="22"/>
          <w:szCs w:val="22"/>
        </w:rPr>
        <w:t>2008- Present    Regular clinical teaching and supervision of trainees in pain and headache</w:t>
      </w:r>
    </w:p>
    <w:p w14:paraId="47FF9B7A" w14:textId="43924CF1" w:rsidR="3C5A6CAD" w:rsidRDefault="3C5A6CAD" w:rsidP="115F4952">
      <w:pPr>
        <w:ind w:left="1440" w:hanging="1440"/>
      </w:pPr>
      <w:r w:rsidRPr="115F4952">
        <w:rPr>
          <w:rFonts w:ascii="Calibri" w:eastAsia="Calibri" w:hAnsi="Calibri" w:cs="Calibri"/>
          <w:sz w:val="22"/>
          <w:szCs w:val="22"/>
        </w:rPr>
        <w:t xml:space="preserve"> </w:t>
      </w:r>
    </w:p>
    <w:p w14:paraId="147219D1" w14:textId="539B3AC9" w:rsidR="3C5A6CAD" w:rsidRDefault="3C5A6CAD" w:rsidP="115F4952">
      <w:pPr>
        <w:ind w:left="1440" w:hanging="1440"/>
      </w:pPr>
      <w:r w:rsidRPr="115F4952">
        <w:rPr>
          <w:rFonts w:ascii="Calibri" w:eastAsia="Calibri" w:hAnsi="Calibri" w:cs="Calibri"/>
          <w:sz w:val="22"/>
          <w:szCs w:val="22"/>
        </w:rPr>
        <w:t xml:space="preserve">2008- 2019         CME Pain Didactic Director – Stanford Pain Fellowship, coordination, development </w:t>
      </w:r>
      <w:r w:rsidR="6E918256" w:rsidRPr="115F4952">
        <w:rPr>
          <w:rFonts w:ascii="Calibri" w:eastAsia="Calibri" w:hAnsi="Calibri" w:cs="Calibri"/>
          <w:sz w:val="22"/>
          <w:szCs w:val="22"/>
        </w:rPr>
        <w:t>and implementation</w:t>
      </w:r>
      <w:r w:rsidRPr="115F4952">
        <w:rPr>
          <w:rFonts w:ascii="Calibri" w:eastAsia="Calibri" w:hAnsi="Calibri" w:cs="Calibri"/>
          <w:sz w:val="22"/>
          <w:szCs w:val="22"/>
        </w:rPr>
        <w:t xml:space="preserve"> of 90 CME lectures per year </w:t>
      </w:r>
    </w:p>
    <w:p w14:paraId="3BB89B36" w14:textId="62690EA8" w:rsidR="3C5A6CAD" w:rsidRDefault="3C5A6CAD" w:rsidP="115F4952">
      <w:pPr>
        <w:ind w:left="3600" w:hanging="3600"/>
      </w:pPr>
      <w:r w:rsidRPr="115F4952">
        <w:rPr>
          <w:rFonts w:ascii="Calibri" w:eastAsia="Calibri" w:hAnsi="Calibri" w:cs="Calibri"/>
          <w:sz w:val="22"/>
          <w:szCs w:val="22"/>
        </w:rPr>
        <w:t xml:space="preserve"> </w:t>
      </w:r>
    </w:p>
    <w:p w14:paraId="1DD56E78" w14:textId="377C035E" w:rsidR="3C5A6CAD" w:rsidRDefault="3C5A6CAD" w:rsidP="115F4952">
      <w:pPr>
        <w:ind w:left="1440" w:hanging="1440"/>
        <w:rPr>
          <w:rFonts w:ascii="Calibri" w:eastAsia="Calibri" w:hAnsi="Calibri" w:cs="Calibri"/>
          <w:sz w:val="22"/>
          <w:szCs w:val="22"/>
        </w:rPr>
      </w:pPr>
      <w:r w:rsidRPr="115F4952">
        <w:rPr>
          <w:rFonts w:ascii="Calibri" w:eastAsia="Calibri" w:hAnsi="Calibri" w:cs="Calibri"/>
          <w:sz w:val="22"/>
          <w:szCs w:val="22"/>
        </w:rPr>
        <w:t xml:space="preserve">2019                    Associate Division Chief of Education – responsible for all divisional educational </w:t>
      </w:r>
      <w:r w:rsidR="67CBE17F" w:rsidRPr="115F4952">
        <w:rPr>
          <w:rFonts w:ascii="Calibri" w:eastAsia="Calibri" w:hAnsi="Calibri" w:cs="Calibri"/>
          <w:sz w:val="22"/>
          <w:szCs w:val="22"/>
        </w:rPr>
        <w:t xml:space="preserve">  </w:t>
      </w:r>
      <w:r w:rsidRPr="115F4952">
        <w:rPr>
          <w:rFonts w:ascii="Calibri" w:eastAsia="Calibri" w:hAnsi="Calibri" w:cs="Calibri"/>
          <w:sz w:val="22"/>
          <w:szCs w:val="22"/>
        </w:rPr>
        <w:t xml:space="preserve">offerings for trainees. </w:t>
      </w:r>
    </w:p>
    <w:p w14:paraId="3FAE8379" w14:textId="7263A9C0" w:rsidR="3C5A6CAD" w:rsidRDefault="3C5A6CAD" w:rsidP="115F4952">
      <w:pPr>
        <w:ind w:left="3600" w:hanging="3600"/>
      </w:pPr>
      <w:r w:rsidRPr="115F4952">
        <w:rPr>
          <w:rFonts w:ascii="Calibri" w:eastAsia="Calibri" w:hAnsi="Calibri" w:cs="Calibri"/>
          <w:sz w:val="22"/>
          <w:szCs w:val="22"/>
        </w:rPr>
        <w:t xml:space="preserve"> </w:t>
      </w:r>
    </w:p>
    <w:p w14:paraId="47E20EDB" w14:textId="024D2A9B" w:rsidR="3C5A6CAD" w:rsidRDefault="3C5A6CAD" w:rsidP="115F4952">
      <w:pPr>
        <w:ind w:left="1440" w:hanging="1440"/>
      </w:pPr>
      <w:r w:rsidRPr="115F4952">
        <w:rPr>
          <w:rFonts w:ascii="Calibri" w:eastAsia="Calibri" w:hAnsi="Calibri" w:cs="Calibri"/>
          <w:sz w:val="22"/>
          <w:szCs w:val="22"/>
        </w:rPr>
        <w:t xml:space="preserve">2015-2018          Director of Didactics- Headache – Stanford Headache Fellowship, coordination, development and implementation of 40 lectures per year </w:t>
      </w:r>
    </w:p>
    <w:p w14:paraId="190386CF" w14:textId="3614F2B2" w:rsidR="3C5A6CAD" w:rsidRDefault="3C5A6CAD" w:rsidP="115F4952">
      <w:pPr>
        <w:ind w:left="3600" w:hanging="3600"/>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027406DA"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2B4353FD" w14:textId="71B657E3" w:rsidR="115F4952" w:rsidRDefault="115F4952">
            <w:r w:rsidRPr="115F4952">
              <w:rPr>
                <w:rFonts w:ascii="Calibri" w:eastAsia="Calibri" w:hAnsi="Calibri" w:cs="Calibri"/>
                <w:sz w:val="22"/>
                <w:szCs w:val="22"/>
              </w:rPr>
              <w:t xml:space="preserve"> </w:t>
            </w:r>
            <w:r w:rsidRPr="115F4952">
              <w:rPr>
                <w:rFonts w:ascii="Calibri" w:eastAsia="Calibri" w:hAnsi="Calibri" w:cs="Calibri"/>
                <w:b/>
                <w:bCs/>
                <w:sz w:val="22"/>
                <w:szCs w:val="22"/>
              </w:rPr>
              <w:t>OTHER TEACHING EXPERIENCE</w:t>
            </w:r>
          </w:p>
        </w:tc>
      </w:tr>
    </w:tbl>
    <w:p w14:paraId="4AC3C62F" w14:textId="1883F05A" w:rsidR="3C5A6CAD" w:rsidRDefault="3C5A6CAD">
      <w:r w:rsidRPr="115F4952">
        <w:rPr>
          <w:rFonts w:ascii="Calibri" w:eastAsia="Calibri" w:hAnsi="Calibri" w:cs="Calibri"/>
          <w:sz w:val="22"/>
          <w:szCs w:val="22"/>
        </w:rPr>
        <w:t xml:space="preserve">  </w:t>
      </w:r>
    </w:p>
    <w:p w14:paraId="75666928" w14:textId="12A9C1EC" w:rsidR="3C5A6CAD" w:rsidRDefault="3C5A6CAD" w:rsidP="115F4952">
      <w:pPr>
        <w:ind w:left="1440" w:hanging="1440"/>
      </w:pPr>
      <w:r w:rsidRPr="115F4952">
        <w:rPr>
          <w:rFonts w:ascii="Calibri" w:eastAsia="Calibri" w:hAnsi="Calibri" w:cs="Calibri"/>
          <w:sz w:val="22"/>
          <w:szCs w:val="22"/>
        </w:rPr>
        <w:t xml:space="preserve">2008- Present    </w:t>
      </w:r>
      <w:r w:rsidR="018100EB" w:rsidRPr="115F4952">
        <w:rPr>
          <w:rFonts w:ascii="Calibri" w:eastAsia="Calibri" w:hAnsi="Calibri" w:cs="Calibri"/>
          <w:sz w:val="22"/>
          <w:szCs w:val="22"/>
        </w:rPr>
        <w:t xml:space="preserve"> </w:t>
      </w:r>
      <w:r w:rsidR="32FEB12B" w:rsidRPr="115F4952">
        <w:rPr>
          <w:rFonts w:ascii="Calibri" w:eastAsia="Calibri" w:hAnsi="Calibri" w:cs="Calibri"/>
          <w:sz w:val="22"/>
          <w:szCs w:val="22"/>
        </w:rPr>
        <w:t xml:space="preserve"> </w:t>
      </w:r>
      <w:r w:rsidRPr="115F4952">
        <w:rPr>
          <w:rFonts w:ascii="Calibri" w:eastAsia="Calibri" w:hAnsi="Calibri" w:cs="Calibri"/>
          <w:sz w:val="22"/>
          <w:szCs w:val="22"/>
        </w:rPr>
        <w:t xml:space="preserve">Annual Lectures for Fellow Didactics in both Headache and Pain  </w:t>
      </w:r>
    </w:p>
    <w:p w14:paraId="333710DF" w14:textId="3B654636" w:rsidR="3C5A6CAD" w:rsidRDefault="3C5A6CAD" w:rsidP="115F4952">
      <w:pPr>
        <w:ind w:left="3600" w:hanging="3600"/>
      </w:pPr>
      <w:r w:rsidRPr="115F4952">
        <w:rPr>
          <w:rFonts w:ascii="Calibri" w:eastAsia="Calibri" w:hAnsi="Calibri" w:cs="Calibri"/>
          <w:sz w:val="22"/>
          <w:szCs w:val="22"/>
        </w:rPr>
        <w:t xml:space="preserve"> </w:t>
      </w:r>
    </w:p>
    <w:p w14:paraId="37106D80" w14:textId="6DABFF1F" w:rsidR="3C5A6CAD" w:rsidRDefault="3C5A6CAD" w:rsidP="115F4952">
      <w:pPr>
        <w:ind w:left="1440" w:hanging="1440"/>
      </w:pPr>
      <w:r w:rsidRPr="115F4952">
        <w:rPr>
          <w:rFonts w:ascii="Calibri" w:eastAsia="Calibri" w:hAnsi="Calibri" w:cs="Calibri"/>
          <w:sz w:val="22"/>
          <w:szCs w:val="22"/>
        </w:rPr>
        <w:t xml:space="preserve">2017- 2019          </w:t>
      </w:r>
      <w:r w:rsidR="51D2ADD2" w:rsidRPr="115F4952">
        <w:rPr>
          <w:rFonts w:ascii="Calibri" w:eastAsia="Calibri" w:hAnsi="Calibri" w:cs="Calibri"/>
          <w:sz w:val="22"/>
          <w:szCs w:val="22"/>
        </w:rPr>
        <w:t xml:space="preserve"> </w:t>
      </w:r>
      <w:r w:rsidRPr="115F4952">
        <w:rPr>
          <w:rFonts w:ascii="Calibri" w:eastAsia="Calibri" w:hAnsi="Calibri" w:cs="Calibri"/>
          <w:sz w:val="22"/>
          <w:szCs w:val="22"/>
        </w:rPr>
        <w:t xml:space="preserve">Neurology Clerkship Headache Didactic </w:t>
      </w:r>
    </w:p>
    <w:p w14:paraId="110B05C8" w14:textId="05422B7C" w:rsidR="3C5A6CAD" w:rsidRDefault="3C5A6CAD" w:rsidP="115F4952">
      <w:pPr>
        <w:ind w:left="3600" w:hanging="3600"/>
      </w:pPr>
      <w:r w:rsidRPr="115F4952">
        <w:rPr>
          <w:rFonts w:ascii="Calibri" w:eastAsia="Calibri" w:hAnsi="Calibri" w:cs="Calibri"/>
          <w:sz w:val="22"/>
          <w:szCs w:val="22"/>
        </w:rPr>
        <w:t xml:space="preserve"> </w:t>
      </w:r>
    </w:p>
    <w:p w14:paraId="618463F6" w14:textId="18B1E600" w:rsidR="3C5A6CAD" w:rsidRDefault="3C5A6CAD" w:rsidP="115F4952">
      <w:pPr>
        <w:ind w:left="1440" w:hanging="1440"/>
      </w:pPr>
      <w:r w:rsidRPr="115F4952">
        <w:rPr>
          <w:rFonts w:ascii="Calibri" w:eastAsia="Calibri" w:hAnsi="Calibri" w:cs="Calibri"/>
          <w:sz w:val="22"/>
          <w:szCs w:val="22"/>
        </w:rPr>
        <w:t xml:space="preserve">2018                      Q6 Medical School Lecture/small group workshop on chronic pain management </w:t>
      </w:r>
    </w:p>
    <w:p w14:paraId="216F563F" w14:textId="04F1BDBE" w:rsidR="3C5A6CAD" w:rsidRDefault="3C5A6CAD" w:rsidP="115F4952">
      <w:pPr>
        <w:ind w:left="1440" w:hanging="1440"/>
      </w:pPr>
      <w:r w:rsidRPr="115F4952">
        <w:rPr>
          <w:rFonts w:ascii="Calibri" w:eastAsia="Calibri" w:hAnsi="Calibri" w:cs="Calibri"/>
          <w:sz w:val="22"/>
          <w:szCs w:val="22"/>
        </w:rPr>
        <w:t xml:space="preserve">                               Students/Trainees/Mentorship </w:t>
      </w:r>
    </w:p>
    <w:p w14:paraId="6A2F00E0" w14:textId="48CE33F1" w:rsidR="3C5A6CAD" w:rsidRDefault="3C5A6CAD" w:rsidP="115F4952">
      <w:pPr>
        <w:ind w:left="3600" w:hanging="3600"/>
      </w:pPr>
      <w:r w:rsidRPr="115F4952">
        <w:rPr>
          <w:rFonts w:ascii="Calibri" w:eastAsia="Calibri" w:hAnsi="Calibri" w:cs="Calibri"/>
          <w:sz w:val="22"/>
          <w:szCs w:val="22"/>
        </w:rPr>
        <w:t xml:space="preserve"> </w:t>
      </w:r>
    </w:p>
    <w:p w14:paraId="0B3F66A2" w14:textId="4657A45D" w:rsidR="3C5A6CAD" w:rsidRDefault="3C5A6CAD" w:rsidP="115F4952">
      <w:pPr>
        <w:ind w:left="1440" w:hanging="1440"/>
      </w:pPr>
      <w:r w:rsidRPr="115F4952">
        <w:rPr>
          <w:rFonts w:ascii="Calibri" w:eastAsia="Calibri" w:hAnsi="Calibri" w:cs="Calibri"/>
          <w:sz w:val="22"/>
          <w:szCs w:val="22"/>
        </w:rPr>
        <w:t xml:space="preserve">2017-2018            Pain Fellowship Mentor to Sophie Collins </w:t>
      </w:r>
    </w:p>
    <w:p w14:paraId="42D0091C" w14:textId="7F7C7DA3" w:rsidR="3C5A6CAD" w:rsidRDefault="3C5A6CAD" w:rsidP="115F4952">
      <w:pPr>
        <w:ind w:left="3600" w:hanging="3600"/>
      </w:pPr>
      <w:r w:rsidRPr="115F4952">
        <w:rPr>
          <w:rFonts w:ascii="Calibri" w:eastAsia="Calibri" w:hAnsi="Calibri" w:cs="Calibri"/>
          <w:sz w:val="22"/>
          <w:szCs w:val="22"/>
        </w:rPr>
        <w:t xml:space="preserve"> </w:t>
      </w:r>
    </w:p>
    <w:p w14:paraId="19A209CC" w14:textId="41096543" w:rsidR="3C5A6CAD" w:rsidRDefault="3C5A6CAD" w:rsidP="115F4952">
      <w:pPr>
        <w:ind w:left="1440" w:hanging="1440"/>
      </w:pPr>
      <w:r w:rsidRPr="115F4952">
        <w:rPr>
          <w:rFonts w:ascii="Calibri" w:eastAsia="Calibri" w:hAnsi="Calibri" w:cs="Calibri"/>
          <w:sz w:val="22"/>
          <w:szCs w:val="22"/>
        </w:rPr>
        <w:t xml:space="preserve">2018                      Summer research mentor to Kathryn Mueller  </w:t>
      </w:r>
    </w:p>
    <w:p w14:paraId="2D10A08B" w14:textId="0B14D10F" w:rsidR="3C5A6CAD" w:rsidRDefault="3C5A6CAD">
      <w:r w:rsidRPr="115F4952">
        <w:rPr>
          <w:rFonts w:ascii="Calibri" w:eastAsia="Calibri" w:hAnsi="Calibri" w:cs="Calibri"/>
          <w:sz w:val="22"/>
          <w:szCs w:val="22"/>
        </w:rPr>
        <w:t xml:space="preserve"> </w:t>
      </w:r>
    </w:p>
    <w:p w14:paraId="16A6DF18" w14:textId="2E540321"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162C0039"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02B9D43E" w14:textId="396320DA" w:rsidR="115F4952" w:rsidRDefault="115F4952">
            <w:r w:rsidRPr="115F4952">
              <w:rPr>
                <w:rFonts w:ascii="Calibri" w:eastAsia="Calibri" w:hAnsi="Calibri" w:cs="Calibri"/>
                <w:b/>
                <w:bCs/>
                <w:sz w:val="22"/>
                <w:szCs w:val="22"/>
              </w:rPr>
              <w:t>MAJOR ADMINISTRATIVE RESPONSIBILTIES OR COMMITTEE ASSIGNMENTS</w:t>
            </w:r>
          </w:p>
        </w:tc>
      </w:tr>
    </w:tbl>
    <w:p w14:paraId="5CFD1F06" w14:textId="6D3A2999" w:rsidR="3C5A6CAD" w:rsidRDefault="3C5A6CAD">
      <w:r w:rsidRPr="115F4952">
        <w:rPr>
          <w:rFonts w:ascii="Calibri" w:eastAsia="Calibri" w:hAnsi="Calibri" w:cs="Calibri"/>
          <w:sz w:val="22"/>
          <w:szCs w:val="22"/>
        </w:rPr>
        <w:t xml:space="preserve">  </w:t>
      </w:r>
    </w:p>
    <w:p w14:paraId="1414E1D3" w14:textId="7670FB98" w:rsidR="3C5A6CAD" w:rsidRDefault="3C5A6CAD" w:rsidP="115F4952">
      <w:pPr>
        <w:ind w:left="1440" w:hanging="1440"/>
      </w:pPr>
      <w:r w:rsidRPr="115F4952">
        <w:rPr>
          <w:rFonts w:ascii="Calibri" w:eastAsia="Calibri" w:hAnsi="Calibri" w:cs="Calibri"/>
          <w:sz w:val="22"/>
          <w:szCs w:val="22"/>
        </w:rPr>
        <w:t xml:space="preserve">2020                    Chair – Program Evaluation Committee, Clinical Competency Committee </w:t>
      </w:r>
    </w:p>
    <w:p w14:paraId="1C734828" w14:textId="455F52D6" w:rsidR="3C5A6CAD" w:rsidRDefault="3C5A6CAD" w:rsidP="115F4952">
      <w:pPr>
        <w:ind w:left="1440" w:hanging="1440"/>
      </w:pPr>
      <w:r w:rsidRPr="115F4952">
        <w:rPr>
          <w:rFonts w:ascii="Calibri" w:eastAsia="Calibri" w:hAnsi="Calibri" w:cs="Calibri"/>
          <w:sz w:val="22"/>
          <w:szCs w:val="22"/>
        </w:rPr>
        <w:t xml:space="preserve"> </w:t>
      </w:r>
    </w:p>
    <w:p w14:paraId="331E2B63" w14:textId="75EBDAEB" w:rsidR="3C5A6CAD" w:rsidRDefault="3C5A6CAD" w:rsidP="115F4952">
      <w:pPr>
        <w:ind w:left="1440" w:hanging="1440"/>
      </w:pPr>
      <w:r w:rsidRPr="115F4952">
        <w:rPr>
          <w:rFonts w:ascii="Calibri" w:eastAsia="Calibri" w:hAnsi="Calibri" w:cs="Calibri"/>
          <w:sz w:val="22"/>
          <w:szCs w:val="22"/>
        </w:rPr>
        <w:t xml:space="preserve">2015-2019          Program Evaluation Committee, Clinical Competency Committee, Stanford </w:t>
      </w:r>
      <w:r w:rsidR="4023ADDA" w:rsidRPr="115F4952">
        <w:rPr>
          <w:rFonts w:ascii="Calibri" w:eastAsia="Calibri" w:hAnsi="Calibri" w:cs="Calibri"/>
          <w:sz w:val="22"/>
          <w:szCs w:val="22"/>
        </w:rPr>
        <w:t>Pain Division</w:t>
      </w:r>
      <w:r w:rsidRPr="115F4952">
        <w:rPr>
          <w:rFonts w:ascii="Calibri" w:eastAsia="Calibri" w:hAnsi="Calibri" w:cs="Calibri"/>
          <w:sz w:val="22"/>
          <w:szCs w:val="22"/>
        </w:rPr>
        <w:t xml:space="preserve"> </w:t>
      </w:r>
    </w:p>
    <w:p w14:paraId="4D300773" w14:textId="404E1B40" w:rsidR="3C5A6CAD" w:rsidRDefault="3C5A6CAD" w:rsidP="115F4952">
      <w:pPr>
        <w:ind w:left="1440" w:hanging="1440"/>
      </w:pPr>
      <w:r w:rsidRPr="115F4952">
        <w:rPr>
          <w:rFonts w:ascii="Calibri" w:eastAsia="Calibri" w:hAnsi="Calibri" w:cs="Calibri"/>
          <w:sz w:val="22"/>
          <w:szCs w:val="22"/>
        </w:rPr>
        <w:t xml:space="preserve"> </w:t>
      </w:r>
    </w:p>
    <w:p w14:paraId="323B9500" w14:textId="064EC8CF" w:rsidR="3C5A6CAD" w:rsidRDefault="3C5A6CAD" w:rsidP="115F4952">
      <w:pPr>
        <w:ind w:left="1440" w:hanging="1440"/>
      </w:pPr>
      <w:r w:rsidRPr="115F4952">
        <w:rPr>
          <w:rFonts w:ascii="Calibri" w:eastAsia="Calibri" w:hAnsi="Calibri" w:cs="Calibri"/>
          <w:sz w:val="22"/>
          <w:szCs w:val="22"/>
        </w:rPr>
        <w:t xml:space="preserve">2018                    Co-Chair Pain Working Group for Pre-clerkship education, Stanford Medical School </w:t>
      </w:r>
    </w:p>
    <w:p w14:paraId="4F9FA18F" w14:textId="74E1AC5F" w:rsidR="3C5A6CAD" w:rsidRDefault="3C5A6CAD" w:rsidP="115F4952">
      <w:pPr>
        <w:ind w:left="3600" w:hanging="3600"/>
      </w:pPr>
      <w:r w:rsidRPr="115F4952">
        <w:rPr>
          <w:rFonts w:ascii="Calibri" w:eastAsia="Calibri" w:hAnsi="Calibri" w:cs="Calibri"/>
          <w:sz w:val="22"/>
          <w:szCs w:val="22"/>
        </w:rPr>
        <w:t xml:space="preserve"> </w:t>
      </w:r>
    </w:p>
    <w:p w14:paraId="5997B8F1" w14:textId="308A1B8C" w:rsidR="3C5A6CAD" w:rsidRDefault="3C5A6CAD">
      <w:r w:rsidRPr="115F4952">
        <w:rPr>
          <w:rFonts w:ascii="Calibri" w:eastAsia="Calibri" w:hAnsi="Calibri" w:cs="Calibri"/>
          <w:sz w:val="22"/>
          <w:szCs w:val="22"/>
        </w:rPr>
        <w:t xml:space="preserve">2013–Present    Co-Director Stanford Center for Orofacial Pain, Stanford Hospital and Clinics </w:t>
      </w:r>
    </w:p>
    <w:p w14:paraId="0E578919" w14:textId="39A24FA5" w:rsidR="3C5A6CAD" w:rsidRDefault="3C5A6CAD" w:rsidP="115F4952">
      <w:pPr>
        <w:ind w:left="1440" w:hanging="1440"/>
      </w:pPr>
      <w:r w:rsidRPr="115F4952">
        <w:rPr>
          <w:rFonts w:ascii="Calibri" w:eastAsia="Calibri" w:hAnsi="Calibri" w:cs="Calibri"/>
          <w:sz w:val="22"/>
          <w:szCs w:val="22"/>
        </w:rPr>
        <w:t xml:space="preserve"> </w:t>
      </w:r>
    </w:p>
    <w:p w14:paraId="1BFC4470" w14:textId="04C4AF85" w:rsidR="3C5A6CAD" w:rsidRDefault="3C5A6CAD" w:rsidP="115F4952">
      <w:pPr>
        <w:ind w:left="3600" w:hanging="3600"/>
      </w:pPr>
      <w:r w:rsidRPr="115F4952">
        <w:rPr>
          <w:rFonts w:ascii="Calibri" w:eastAsia="Calibri" w:hAnsi="Calibri" w:cs="Calibri"/>
          <w:sz w:val="22"/>
          <w:szCs w:val="22"/>
        </w:rPr>
        <w:t xml:space="preserve">2012–Present    Pain Fellowship Interview Committee, Stanford Pain Division </w:t>
      </w:r>
    </w:p>
    <w:p w14:paraId="35269F1C" w14:textId="1ABB5E69" w:rsidR="3C5A6CAD" w:rsidRDefault="3C5A6CAD" w:rsidP="115F4952">
      <w:pPr>
        <w:ind w:left="3600" w:hanging="3600"/>
      </w:pPr>
      <w:r w:rsidRPr="115F4952">
        <w:rPr>
          <w:rFonts w:ascii="Calibri" w:eastAsia="Calibri" w:hAnsi="Calibri" w:cs="Calibri"/>
          <w:sz w:val="22"/>
          <w:szCs w:val="22"/>
        </w:rPr>
        <w:t xml:space="preserve"> </w:t>
      </w:r>
    </w:p>
    <w:p w14:paraId="42C16EA4" w14:textId="616B3A0C" w:rsidR="3C5A6CAD" w:rsidRDefault="3C5A6CAD" w:rsidP="115F4952">
      <w:pPr>
        <w:ind w:left="3600" w:hanging="3600"/>
      </w:pPr>
      <w:r w:rsidRPr="115F4952">
        <w:rPr>
          <w:rFonts w:ascii="Calibri" w:eastAsia="Calibri" w:hAnsi="Calibri" w:cs="Calibri"/>
          <w:sz w:val="22"/>
          <w:szCs w:val="22"/>
        </w:rPr>
        <w:t xml:space="preserve"> </w:t>
      </w:r>
    </w:p>
    <w:p w14:paraId="12CFC474" w14:textId="32F60881" w:rsidR="3C5A6CAD" w:rsidRDefault="3C5A6CAD" w:rsidP="115F4952">
      <w:pPr>
        <w:ind w:left="3600" w:hanging="3600"/>
      </w:pPr>
      <w:r w:rsidRPr="115F4952">
        <w:rPr>
          <w:rFonts w:ascii="Calibri" w:eastAsia="Calibri" w:hAnsi="Calibri" w:cs="Calibri"/>
          <w:sz w:val="22"/>
          <w:szCs w:val="22"/>
        </w:rPr>
        <w:t xml:space="preserve"> </w:t>
      </w:r>
    </w:p>
    <w:p w14:paraId="4EBBB829" w14:textId="59AB907F" w:rsidR="3C5A6CAD" w:rsidRDefault="3C5A6CAD" w:rsidP="115F4952">
      <w:pPr>
        <w:ind w:left="3600" w:hanging="3600"/>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60"/>
      </w:tblGrid>
      <w:tr w:rsidR="115F4952" w14:paraId="73133969" w14:textId="77777777" w:rsidTr="115F4952">
        <w:tc>
          <w:tcPr>
            <w:tcW w:w="9360" w:type="dxa"/>
            <w:tcBorders>
              <w:top w:val="single" w:sz="8" w:space="0" w:color="auto"/>
              <w:left w:val="single" w:sz="8" w:space="0" w:color="auto"/>
              <w:bottom w:val="single" w:sz="8" w:space="0" w:color="auto"/>
              <w:right w:val="single" w:sz="8" w:space="0" w:color="auto"/>
            </w:tcBorders>
            <w:shd w:val="clear" w:color="auto" w:fill="D0CECE"/>
          </w:tcPr>
          <w:p w14:paraId="0240BFE6" w14:textId="30DB23DD" w:rsidR="115F4952" w:rsidRDefault="115F4952">
            <w:r w:rsidRPr="115F4952">
              <w:rPr>
                <w:rFonts w:ascii="Calibri" w:eastAsia="Calibri" w:hAnsi="Calibri" w:cs="Calibri"/>
                <w:b/>
                <w:bCs/>
                <w:sz w:val="22"/>
                <w:szCs w:val="22"/>
              </w:rPr>
              <w:t>PUBLIC AND PROFESSIONAL SERVICE- Community Service Related to Professional Work</w:t>
            </w:r>
          </w:p>
        </w:tc>
      </w:tr>
    </w:tbl>
    <w:p w14:paraId="40174140" w14:textId="2BAB371D" w:rsidR="3C5A6CAD" w:rsidRDefault="3C5A6CAD" w:rsidP="115F4952">
      <w:pPr>
        <w:ind w:left="3600" w:hanging="3600"/>
      </w:pPr>
      <w:r w:rsidRPr="115F4952">
        <w:rPr>
          <w:rFonts w:ascii="Calibri" w:eastAsia="Calibri" w:hAnsi="Calibri" w:cs="Calibri"/>
          <w:sz w:val="22"/>
          <w:szCs w:val="22"/>
        </w:rPr>
        <w:t xml:space="preserve"> </w:t>
      </w:r>
    </w:p>
    <w:p w14:paraId="52CCA166" w14:textId="777ED291" w:rsidR="3C5A6CAD" w:rsidRDefault="3C5A6CAD" w:rsidP="115F4952">
      <w:pPr>
        <w:ind w:left="1440" w:hanging="1440"/>
      </w:pPr>
      <w:r w:rsidRPr="115F4952">
        <w:rPr>
          <w:rFonts w:ascii="Calibri" w:eastAsia="Calibri" w:hAnsi="Calibri" w:cs="Calibri"/>
          <w:sz w:val="22"/>
          <w:szCs w:val="22"/>
        </w:rPr>
        <w:t xml:space="preserve">2018                    “Headaches in the Marfan Population.” Annual Conference, Marfan Foundation. Santa Clara, CA </w:t>
      </w:r>
    </w:p>
    <w:p w14:paraId="0EBAF79D" w14:textId="25134CB2" w:rsidR="3C5A6CAD" w:rsidRDefault="3C5A6CAD" w:rsidP="115F4952">
      <w:pPr>
        <w:ind w:left="1440" w:hanging="1440"/>
      </w:pPr>
      <w:r w:rsidRPr="115F4952">
        <w:rPr>
          <w:rFonts w:ascii="Calibri" w:eastAsia="Calibri" w:hAnsi="Calibri" w:cs="Calibri"/>
          <w:sz w:val="22"/>
          <w:szCs w:val="22"/>
        </w:rPr>
        <w:t xml:space="preserve"> </w:t>
      </w:r>
    </w:p>
    <w:p w14:paraId="56B8C26F" w14:textId="263AD87C" w:rsidR="3C5A6CAD" w:rsidRDefault="3C5A6CAD" w:rsidP="115F4952">
      <w:pPr>
        <w:ind w:left="1440" w:hanging="1440"/>
      </w:pPr>
      <w:r w:rsidRPr="115F4952">
        <w:rPr>
          <w:rFonts w:ascii="Calibri" w:eastAsia="Calibri" w:hAnsi="Calibri" w:cs="Calibri"/>
          <w:sz w:val="22"/>
          <w:szCs w:val="22"/>
        </w:rPr>
        <w:t xml:space="preserve">2015, 2018   </w:t>
      </w:r>
      <w:r w:rsidR="238C1F7C" w:rsidRPr="115F4952">
        <w:rPr>
          <w:rFonts w:ascii="Calibri" w:eastAsia="Calibri" w:hAnsi="Calibri" w:cs="Calibri"/>
          <w:sz w:val="22"/>
          <w:szCs w:val="22"/>
        </w:rPr>
        <w:t xml:space="preserve">  </w:t>
      </w:r>
      <w:r w:rsidRPr="115F4952">
        <w:rPr>
          <w:rFonts w:ascii="Calibri" w:eastAsia="Calibri" w:hAnsi="Calibri" w:cs="Calibri"/>
          <w:sz w:val="22"/>
          <w:szCs w:val="22"/>
        </w:rPr>
        <w:t xml:space="preserve">  </w:t>
      </w:r>
      <w:r w:rsidR="5F0BF1EC" w:rsidRPr="115F4952">
        <w:rPr>
          <w:rFonts w:ascii="Calibri" w:eastAsia="Calibri" w:hAnsi="Calibri" w:cs="Calibri"/>
          <w:sz w:val="22"/>
          <w:szCs w:val="22"/>
        </w:rPr>
        <w:t xml:space="preserve"> </w:t>
      </w:r>
      <w:r w:rsidRPr="115F4952">
        <w:rPr>
          <w:rFonts w:ascii="Calibri" w:eastAsia="Calibri" w:hAnsi="Calibri" w:cs="Calibri"/>
          <w:sz w:val="22"/>
          <w:szCs w:val="22"/>
        </w:rPr>
        <w:t xml:space="preserve">“Medical Management of Trigeminal Neuralgia.” TNA Bay Area Support Group, Stanford, CA </w:t>
      </w:r>
    </w:p>
    <w:p w14:paraId="6E07D1A4" w14:textId="422ACE63" w:rsidR="3C5A6CAD" w:rsidRDefault="3C5A6CAD" w:rsidP="115F4952">
      <w:pPr>
        <w:ind w:left="1440" w:hanging="1440"/>
      </w:pPr>
      <w:r w:rsidRPr="115F4952">
        <w:rPr>
          <w:rFonts w:ascii="Calibri" w:eastAsia="Calibri" w:hAnsi="Calibri" w:cs="Calibri"/>
          <w:sz w:val="22"/>
          <w:szCs w:val="22"/>
        </w:rPr>
        <w:t xml:space="preserve"> </w:t>
      </w:r>
    </w:p>
    <w:p w14:paraId="6F2AF327" w14:textId="2647F15F" w:rsidR="3C5A6CAD" w:rsidRDefault="3C5A6CAD" w:rsidP="115F4952">
      <w:pPr>
        <w:ind w:left="1440" w:hanging="1440"/>
      </w:pPr>
      <w:r w:rsidRPr="115F4952">
        <w:rPr>
          <w:rFonts w:ascii="Calibri" w:eastAsia="Calibri" w:hAnsi="Calibri" w:cs="Calibri"/>
          <w:sz w:val="22"/>
          <w:szCs w:val="22"/>
        </w:rPr>
        <w:t xml:space="preserve">2015                    Update in Treatment of Migraine Headaches. Recorded </w:t>
      </w:r>
      <w:hyperlink r:id="rId9">
        <w:r w:rsidRPr="115F4952">
          <w:rPr>
            <w:rStyle w:val="Hyperlink"/>
            <w:rFonts w:ascii="Calibri" w:eastAsia="Calibri" w:hAnsi="Calibri" w:cs="Calibri"/>
            <w:sz w:val="22"/>
            <w:szCs w:val="22"/>
          </w:rPr>
          <w:t>https://www.youtube.com/watch?time_continue=3&amp;v=bhB-Poczp2Q</w:t>
        </w:r>
      </w:hyperlink>
      <w:r w:rsidRPr="115F4952">
        <w:rPr>
          <w:rFonts w:ascii="Calibri" w:eastAsia="Calibri" w:hAnsi="Calibri" w:cs="Calibri"/>
          <w:sz w:val="22"/>
          <w:szCs w:val="22"/>
        </w:rPr>
        <w:t xml:space="preserve">. For Stanford Health Library. </w:t>
      </w:r>
    </w:p>
    <w:p w14:paraId="03FCEAF5" w14:textId="7A1B55A4" w:rsidR="3C5A6CAD" w:rsidRDefault="3C5A6CAD" w:rsidP="115F4952">
      <w:pPr>
        <w:ind w:left="1440" w:hanging="1440"/>
      </w:pPr>
      <w:r w:rsidRPr="115F4952">
        <w:rPr>
          <w:rFonts w:ascii="Calibri" w:eastAsia="Calibri" w:hAnsi="Calibri" w:cs="Calibri"/>
          <w:sz w:val="22"/>
          <w:szCs w:val="22"/>
        </w:rPr>
        <w:t xml:space="preserve"> </w:t>
      </w:r>
    </w:p>
    <w:p w14:paraId="57CFA019" w14:textId="61F0BEF8" w:rsidR="3C5A6CAD" w:rsidRDefault="3C5A6CAD" w:rsidP="115F4952">
      <w:pPr>
        <w:ind w:left="1440" w:hanging="1440"/>
      </w:pPr>
      <w:r w:rsidRPr="115F4952">
        <w:rPr>
          <w:rFonts w:ascii="Calibri" w:eastAsia="Calibri" w:hAnsi="Calibri" w:cs="Calibri"/>
          <w:sz w:val="22"/>
          <w:szCs w:val="22"/>
        </w:rPr>
        <w:t xml:space="preserve">2012- 2014         Director of Stanford Partnership with Redwood City Police for Department for National Take Back Day, a national effort to get unused medications, especially opiates, out of homes.  </w:t>
      </w:r>
    </w:p>
    <w:p w14:paraId="6680F6F7" w14:textId="08B68E47" w:rsidR="3C5A6CAD" w:rsidRDefault="3C5A6CAD" w:rsidP="115F4952">
      <w:pPr>
        <w:ind w:left="1440" w:hanging="1440"/>
      </w:pPr>
      <w:r w:rsidRPr="115F4952">
        <w:rPr>
          <w:rFonts w:ascii="Segoe UI" w:eastAsia="Segoe UI" w:hAnsi="Segoe UI" w:cs="Segoe UI"/>
          <w:sz w:val="18"/>
          <w:szCs w:val="18"/>
        </w:rPr>
        <w:t xml:space="preserve"> </w:t>
      </w:r>
    </w:p>
    <w:tbl>
      <w:tblPr>
        <w:tblStyle w:val="TableGrid"/>
        <w:tblW w:w="0" w:type="auto"/>
        <w:tblLayout w:type="fixed"/>
        <w:tblLook w:val="04A0" w:firstRow="1" w:lastRow="0" w:firstColumn="1" w:lastColumn="0" w:noHBand="0" w:noVBand="1"/>
      </w:tblPr>
      <w:tblGrid>
        <w:gridCol w:w="9360"/>
      </w:tblGrid>
      <w:tr w:rsidR="115F4952" w14:paraId="23A01CDA" w14:textId="77777777" w:rsidTr="115F4952">
        <w:tc>
          <w:tcPr>
            <w:tcW w:w="9360" w:type="dxa"/>
            <w:tcBorders>
              <w:top w:val="single" w:sz="8" w:space="0" w:color="auto"/>
              <w:left w:val="single" w:sz="8" w:space="0" w:color="auto"/>
              <w:bottom w:val="single" w:sz="8" w:space="0" w:color="auto"/>
              <w:right w:val="single" w:sz="8" w:space="0" w:color="auto"/>
            </w:tcBorders>
            <w:shd w:val="clear" w:color="auto" w:fill="D0CECE"/>
          </w:tcPr>
          <w:p w14:paraId="553BE1A1" w14:textId="25BB06DC" w:rsidR="115F4952" w:rsidRDefault="115F4952">
            <w:r w:rsidRPr="115F4952">
              <w:rPr>
                <w:rFonts w:ascii="Calibri" w:eastAsia="Calibri" w:hAnsi="Calibri" w:cs="Calibri"/>
                <w:b/>
                <w:bCs/>
                <w:sz w:val="22"/>
                <w:szCs w:val="22"/>
              </w:rPr>
              <w:t>PROFESSIONAL SOCIETIES</w:t>
            </w:r>
          </w:p>
        </w:tc>
      </w:tr>
    </w:tbl>
    <w:p w14:paraId="66ABE96E" w14:textId="136EAE0E" w:rsidR="3C5A6CAD" w:rsidRDefault="3C5A6CAD" w:rsidP="115F4952">
      <w:pPr>
        <w:ind w:left="3600" w:hanging="3600"/>
      </w:pPr>
      <w:r w:rsidRPr="115F4952">
        <w:rPr>
          <w:rFonts w:ascii="Calibri" w:eastAsia="Calibri" w:hAnsi="Calibri" w:cs="Calibri"/>
          <w:sz w:val="22"/>
          <w:szCs w:val="22"/>
        </w:rPr>
        <w:t xml:space="preserve"> </w:t>
      </w:r>
    </w:p>
    <w:p w14:paraId="1C6B38AF" w14:textId="49B18A18" w:rsidR="3C5A6CAD" w:rsidRDefault="3C5A6CAD">
      <w:r w:rsidRPr="115F4952">
        <w:rPr>
          <w:rFonts w:ascii="Calibri" w:eastAsia="Calibri" w:hAnsi="Calibri" w:cs="Calibri"/>
          <w:sz w:val="22"/>
          <w:szCs w:val="22"/>
        </w:rPr>
        <w:t xml:space="preserve">2020                    ASRA </w:t>
      </w:r>
      <w:r w:rsidRPr="115F4952">
        <w:rPr>
          <w:rFonts w:ascii="Calibri" w:eastAsia="Calibri" w:hAnsi="Calibri" w:cs="Calibri"/>
          <w:color w:val="201F1E"/>
          <w:sz w:val="22"/>
          <w:szCs w:val="22"/>
        </w:rPr>
        <w:t xml:space="preserve">2021 Pain Medicine Meeting Planning Committee </w:t>
      </w:r>
    </w:p>
    <w:p w14:paraId="2849E62A" w14:textId="1891EA3D" w:rsidR="3C5A6CAD" w:rsidRDefault="3C5A6CAD">
      <w:r w:rsidRPr="115F4952">
        <w:rPr>
          <w:rFonts w:ascii="Calibri" w:eastAsia="Calibri" w:hAnsi="Calibri" w:cs="Calibri"/>
          <w:color w:val="201F1E"/>
          <w:sz w:val="22"/>
          <w:szCs w:val="22"/>
        </w:rPr>
        <w:t xml:space="preserve"> </w:t>
      </w:r>
    </w:p>
    <w:p w14:paraId="74CCEC65" w14:textId="64647C52" w:rsidR="3C5A6CAD" w:rsidRDefault="3C5A6CAD">
      <w:r w:rsidRPr="115F4952">
        <w:rPr>
          <w:rFonts w:ascii="Calibri" w:eastAsia="Calibri" w:hAnsi="Calibri" w:cs="Calibri"/>
          <w:color w:val="201F1E"/>
          <w:sz w:val="22"/>
          <w:szCs w:val="22"/>
        </w:rPr>
        <w:t xml:space="preserve">2020                    Board of Advisors – BrainWeekEnd (off shoot of PainWeek) </w:t>
      </w:r>
    </w:p>
    <w:p w14:paraId="6E1264CF" w14:textId="258B68A8" w:rsidR="3C5A6CAD" w:rsidRDefault="3C5A6CAD">
      <w:r w:rsidRPr="115F4952">
        <w:rPr>
          <w:rFonts w:ascii="Calibri" w:eastAsia="Calibri" w:hAnsi="Calibri" w:cs="Calibri"/>
          <w:color w:val="201F1E"/>
          <w:sz w:val="22"/>
          <w:szCs w:val="22"/>
        </w:rPr>
        <w:t xml:space="preserve"> </w:t>
      </w:r>
    </w:p>
    <w:p w14:paraId="590D3CF5" w14:textId="72C1B7EF" w:rsidR="3C5A6CAD" w:rsidRDefault="3C5A6CAD" w:rsidP="115F4952">
      <w:pPr>
        <w:ind w:left="1440" w:hanging="1440"/>
      </w:pPr>
      <w:r w:rsidRPr="3CB81B20">
        <w:rPr>
          <w:rFonts w:ascii="Calibri" w:eastAsia="Calibri" w:hAnsi="Calibri" w:cs="Calibri"/>
          <w:color w:val="201F1E"/>
          <w:sz w:val="22"/>
          <w:szCs w:val="22"/>
        </w:rPr>
        <w:t xml:space="preserve">2019    </w:t>
      </w:r>
      <w:r w:rsidR="732BE4B3" w:rsidRPr="3CB81B20">
        <w:rPr>
          <w:rFonts w:ascii="Calibri" w:eastAsia="Calibri" w:hAnsi="Calibri" w:cs="Calibri"/>
          <w:color w:val="201F1E"/>
          <w:sz w:val="22"/>
          <w:szCs w:val="22"/>
        </w:rPr>
        <w:t xml:space="preserve">               </w:t>
      </w:r>
      <w:r w:rsidR="11FA5723" w:rsidRPr="3CB81B20">
        <w:rPr>
          <w:rFonts w:ascii="Calibri" w:eastAsia="Calibri" w:hAnsi="Calibri" w:cs="Calibri"/>
          <w:color w:val="201F1E"/>
          <w:sz w:val="22"/>
          <w:szCs w:val="22"/>
        </w:rPr>
        <w:t xml:space="preserve"> </w:t>
      </w:r>
      <w:r w:rsidRPr="3CB81B20">
        <w:rPr>
          <w:rFonts w:ascii="Calibri" w:eastAsia="Calibri" w:hAnsi="Calibri" w:cs="Calibri"/>
          <w:color w:val="201F1E"/>
          <w:sz w:val="22"/>
          <w:szCs w:val="22"/>
        </w:rPr>
        <w:t>Chair – Guidelines on Preventative Multidisciplinary Management of Migraine, Commissioned by AAPM Foundation</w:t>
      </w:r>
    </w:p>
    <w:p w14:paraId="5B56EB74" w14:textId="2FD88C6C" w:rsidR="3C5A6CAD" w:rsidRDefault="3C5A6CAD">
      <w:r w:rsidRPr="115F4952">
        <w:rPr>
          <w:rFonts w:ascii="Calibri" w:eastAsia="Calibri" w:hAnsi="Calibri" w:cs="Calibri"/>
          <w:sz w:val="22"/>
          <w:szCs w:val="22"/>
        </w:rPr>
        <w:t xml:space="preserve"> </w:t>
      </w:r>
    </w:p>
    <w:p w14:paraId="39C5A7C0" w14:textId="2B91BF71" w:rsidR="3C5A6CAD" w:rsidRDefault="3C5A6CAD">
      <w:r w:rsidRPr="3CB81B20">
        <w:rPr>
          <w:rFonts w:ascii="Calibri" w:eastAsia="Calibri" w:hAnsi="Calibri" w:cs="Calibri"/>
          <w:sz w:val="22"/>
          <w:szCs w:val="22"/>
        </w:rPr>
        <w:t xml:space="preserve">2019 </w:t>
      </w:r>
      <w:r w:rsidR="246DAE4D" w:rsidRPr="3CB81B20">
        <w:rPr>
          <w:rFonts w:ascii="Calibri" w:eastAsia="Calibri" w:hAnsi="Calibri" w:cs="Calibri"/>
          <w:sz w:val="22"/>
          <w:szCs w:val="22"/>
        </w:rPr>
        <w:t xml:space="preserve">     </w:t>
      </w:r>
      <w:r w:rsidR="51304459" w:rsidRPr="3CB81B20">
        <w:rPr>
          <w:rFonts w:ascii="Calibri" w:eastAsia="Calibri" w:hAnsi="Calibri" w:cs="Calibri"/>
          <w:sz w:val="22"/>
          <w:szCs w:val="22"/>
        </w:rPr>
        <w:t xml:space="preserve">            </w:t>
      </w:r>
      <w:r w:rsidRPr="3CB81B20">
        <w:rPr>
          <w:rFonts w:ascii="Calibri" w:eastAsia="Calibri" w:hAnsi="Calibri" w:cs="Calibri"/>
          <w:sz w:val="22"/>
          <w:szCs w:val="22"/>
        </w:rPr>
        <w:t xml:space="preserve"> </w:t>
      </w:r>
      <w:r w:rsidR="688873B8" w:rsidRPr="3CB81B20">
        <w:rPr>
          <w:rFonts w:ascii="Calibri" w:eastAsia="Calibri" w:hAnsi="Calibri" w:cs="Calibri"/>
          <w:sz w:val="22"/>
          <w:szCs w:val="22"/>
        </w:rPr>
        <w:t xml:space="preserve"> </w:t>
      </w:r>
      <w:r w:rsidRPr="3CB81B20">
        <w:rPr>
          <w:rFonts w:ascii="Calibri" w:eastAsia="Calibri" w:hAnsi="Calibri" w:cs="Calibri"/>
          <w:sz w:val="22"/>
          <w:szCs w:val="22"/>
        </w:rPr>
        <w:t>Appointed Board of Directors – American Interventional Headache Society</w:t>
      </w:r>
    </w:p>
    <w:p w14:paraId="493B9A61" w14:textId="06400530" w:rsidR="3C5A6CAD" w:rsidRDefault="3C5A6CAD">
      <w:r w:rsidRPr="115F4952">
        <w:rPr>
          <w:rFonts w:ascii="Calibri" w:eastAsia="Calibri" w:hAnsi="Calibri" w:cs="Calibri"/>
          <w:color w:val="201F1E"/>
          <w:sz w:val="22"/>
          <w:szCs w:val="22"/>
        </w:rPr>
        <w:t xml:space="preserve"> </w:t>
      </w:r>
    </w:p>
    <w:p w14:paraId="64BDBA83" w14:textId="579B4008" w:rsidR="3C5A6CAD" w:rsidRDefault="3C5A6CAD">
      <w:r w:rsidRPr="3CB81B20">
        <w:rPr>
          <w:rFonts w:ascii="Calibri" w:eastAsia="Calibri" w:hAnsi="Calibri" w:cs="Calibri"/>
          <w:sz w:val="22"/>
          <w:szCs w:val="22"/>
        </w:rPr>
        <w:t xml:space="preserve">2018 </w:t>
      </w:r>
      <w:r w:rsidR="1EEC2A5C" w:rsidRPr="3CB81B20">
        <w:rPr>
          <w:rFonts w:ascii="Calibri" w:eastAsia="Calibri" w:hAnsi="Calibri" w:cs="Calibri"/>
          <w:sz w:val="22"/>
          <w:szCs w:val="22"/>
        </w:rPr>
        <w:t xml:space="preserve">              </w:t>
      </w:r>
      <w:r w:rsidRPr="3CB81B20">
        <w:rPr>
          <w:rFonts w:ascii="Calibri" w:eastAsia="Calibri" w:hAnsi="Calibri" w:cs="Calibri"/>
          <w:sz w:val="22"/>
          <w:szCs w:val="22"/>
        </w:rPr>
        <w:t xml:space="preserve"> </w:t>
      </w:r>
      <w:r w:rsidR="5473F93D" w:rsidRPr="3CB81B20">
        <w:rPr>
          <w:rFonts w:ascii="Calibri" w:eastAsia="Calibri" w:hAnsi="Calibri" w:cs="Calibri"/>
          <w:sz w:val="22"/>
          <w:szCs w:val="22"/>
        </w:rPr>
        <w:t xml:space="preserve">  </w:t>
      </w:r>
      <w:r w:rsidRPr="3CB81B20">
        <w:rPr>
          <w:rFonts w:ascii="Calibri" w:eastAsia="Calibri" w:hAnsi="Calibri" w:cs="Calibri"/>
          <w:sz w:val="22"/>
          <w:szCs w:val="22"/>
        </w:rPr>
        <w:t xml:space="preserve"> </w:t>
      </w:r>
      <w:r w:rsidR="779AC225" w:rsidRPr="3CB81B20">
        <w:rPr>
          <w:rFonts w:ascii="Calibri" w:eastAsia="Calibri" w:hAnsi="Calibri" w:cs="Calibri"/>
          <w:sz w:val="22"/>
          <w:szCs w:val="22"/>
        </w:rPr>
        <w:t xml:space="preserve"> </w:t>
      </w:r>
      <w:r w:rsidRPr="3CB81B20">
        <w:rPr>
          <w:rFonts w:ascii="Calibri" w:eastAsia="Calibri" w:hAnsi="Calibri" w:cs="Calibri"/>
          <w:sz w:val="22"/>
          <w:szCs w:val="22"/>
        </w:rPr>
        <w:t>Director of Headache and Facial Pain SIG at AAPM</w:t>
      </w:r>
    </w:p>
    <w:p w14:paraId="0051BA56" w14:textId="6C0656D3" w:rsidR="3C5A6CAD" w:rsidRDefault="3C5A6CAD">
      <w:r w:rsidRPr="115F4952">
        <w:rPr>
          <w:rFonts w:ascii="Calibri" w:eastAsia="Calibri" w:hAnsi="Calibri" w:cs="Calibri"/>
          <w:color w:val="201F1E"/>
          <w:sz w:val="22"/>
          <w:szCs w:val="22"/>
        </w:rPr>
        <w:t xml:space="preserve"> </w:t>
      </w:r>
    </w:p>
    <w:p w14:paraId="074E52BC" w14:textId="52950D54" w:rsidR="3C5A6CAD" w:rsidRDefault="3C5A6CAD">
      <w:r w:rsidRPr="3CB81B20">
        <w:rPr>
          <w:rFonts w:ascii="Calibri" w:eastAsia="Calibri" w:hAnsi="Calibri" w:cs="Calibri"/>
          <w:sz w:val="22"/>
          <w:szCs w:val="22"/>
        </w:rPr>
        <w:t xml:space="preserve">2012 </w:t>
      </w:r>
      <w:r w:rsidR="1BC1F225" w:rsidRPr="3CB81B20">
        <w:rPr>
          <w:rFonts w:ascii="Calibri" w:eastAsia="Calibri" w:hAnsi="Calibri" w:cs="Calibri"/>
          <w:sz w:val="22"/>
          <w:szCs w:val="22"/>
        </w:rPr>
        <w:t xml:space="preserve">     </w:t>
      </w:r>
      <w:r w:rsidR="67891781" w:rsidRPr="3CB81B20">
        <w:rPr>
          <w:rFonts w:ascii="Calibri" w:eastAsia="Calibri" w:hAnsi="Calibri" w:cs="Calibri"/>
          <w:sz w:val="22"/>
          <w:szCs w:val="22"/>
        </w:rPr>
        <w:t xml:space="preserve">            </w:t>
      </w:r>
      <w:r w:rsidRPr="3CB81B20">
        <w:rPr>
          <w:rFonts w:ascii="Calibri" w:eastAsia="Calibri" w:hAnsi="Calibri" w:cs="Calibri"/>
          <w:sz w:val="22"/>
          <w:szCs w:val="22"/>
        </w:rPr>
        <w:t xml:space="preserve"> </w:t>
      </w:r>
      <w:r w:rsidR="66821709" w:rsidRPr="3CB81B20">
        <w:rPr>
          <w:rFonts w:ascii="Calibri" w:eastAsia="Calibri" w:hAnsi="Calibri" w:cs="Calibri"/>
          <w:sz w:val="22"/>
          <w:szCs w:val="22"/>
        </w:rPr>
        <w:t xml:space="preserve"> </w:t>
      </w:r>
      <w:r w:rsidRPr="3CB81B20">
        <w:rPr>
          <w:rFonts w:ascii="Calibri" w:eastAsia="Calibri" w:hAnsi="Calibri" w:cs="Calibri"/>
          <w:sz w:val="22"/>
          <w:szCs w:val="22"/>
        </w:rPr>
        <w:t>American Academy of Pain Medicine</w:t>
      </w:r>
    </w:p>
    <w:p w14:paraId="70EE7246" w14:textId="56A9675E" w:rsidR="3C5A6CAD" w:rsidRDefault="3C5A6CAD" w:rsidP="3CB81B20">
      <w:r w:rsidRPr="3CB81B20">
        <w:rPr>
          <w:rFonts w:ascii="Calibri" w:eastAsia="Calibri" w:hAnsi="Calibri" w:cs="Calibri"/>
          <w:sz w:val="22"/>
          <w:szCs w:val="22"/>
        </w:rPr>
        <w:t xml:space="preserve"> </w:t>
      </w:r>
    </w:p>
    <w:p w14:paraId="6FE0357F" w14:textId="68962428" w:rsidR="3C5A6CAD" w:rsidRDefault="3C5A6CAD" w:rsidP="115F4952">
      <w:pPr>
        <w:ind w:left="1440" w:hanging="1440"/>
      </w:pPr>
      <w:r w:rsidRPr="3CB81B20">
        <w:rPr>
          <w:rFonts w:ascii="Calibri" w:eastAsia="Calibri" w:hAnsi="Calibri" w:cs="Calibri"/>
          <w:sz w:val="22"/>
          <w:szCs w:val="22"/>
        </w:rPr>
        <w:t xml:space="preserve">2012 </w:t>
      </w:r>
      <w:r w:rsidR="1E6C8493" w:rsidRPr="3CB81B20">
        <w:rPr>
          <w:rFonts w:ascii="Calibri" w:eastAsia="Calibri" w:hAnsi="Calibri" w:cs="Calibri"/>
          <w:sz w:val="22"/>
          <w:szCs w:val="22"/>
        </w:rPr>
        <w:t xml:space="preserve">                </w:t>
      </w:r>
      <w:r w:rsidR="0F2ADD5D" w:rsidRPr="3CB81B20">
        <w:rPr>
          <w:rFonts w:ascii="Calibri" w:eastAsia="Calibri" w:hAnsi="Calibri" w:cs="Calibri"/>
          <w:sz w:val="22"/>
          <w:szCs w:val="22"/>
        </w:rPr>
        <w:t xml:space="preserve"> </w:t>
      </w:r>
      <w:r w:rsidR="1E6C8493" w:rsidRPr="3CB81B20">
        <w:rPr>
          <w:rFonts w:ascii="Calibri" w:eastAsia="Calibri" w:hAnsi="Calibri" w:cs="Calibri"/>
          <w:sz w:val="22"/>
          <w:szCs w:val="22"/>
        </w:rPr>
        <w:t xml:space="preserve"> </w:t>
      </w:r>
      <w:r w:rsidR="56350312" w:rsidRPr="3CB81B20">
        <w:rPr>
          <w:rFonts w:ascii="Calibri" w:eastAsia="Calibri" w:hAnsi="Calibri" w:cs="Calibri"/>
          <w:sz w:val="22"/>
          <w:szCs w:val="22"/>
        </w:rPr>
        <w:t xml:space="preserve"> </w:t>
      </w:r>
      <w:r w:rsidRPr="3CB81B20">
        <w:rPr>
          <w:rFonts w:ascii="Calibri" w:eastAsia="Calibri" w:hAnsi="Calibri" w:cs="Calibri"/>
          <w:sz w:val="22"/>
          <w:szCs w:val="22"/>
        </w:rPr>
        <w:t xml:space="preserve">American Headache Society, member of Intracranial Pressure SIG and Procedural SIG </w:t>
      </w:r>
    </w:p>
    <w:p w14:paraId="1886B81C" w14:textId="223120DD" w:rsidR="3C5A6CAD" w:rsidRDefault="3C5A6CAD" w:rsidP="115F4952">
      <w:pPr>
        <w:jc w:val="both"/>
      </w:pPr>
      <w:r w:rsidRPr="115F4952">
        <w:rPr>
          <w:rFonts w:ascii="Calibri" w:eastAsia="Calibri" w:hAnsi="Calibri" w:cs="Calibri"/>
          <w:sz w:val="22"/>
          <w:szCs w:val="22"/>
        </w:rPr>
        <w:t xml:space="preserve"> </w:t>
      </w:r>
    </w:p>
    <w:p w14:paraId="4037F149" w14:textId="772648E4" w:rsidR="3C5A6CAD" w:rsidRDefault="3C5A6CAD" w:rsidP="115F4952">
      <w:pPr>
        <w:jc w:val="both"/>
      </w:pPr>
      <w:r w:rsidRPr="115F4952">
        <w:rPr>
          <w:rFonts w:ascii="Calibri" w:eastAsia="Calibri" w:hAnsi="Calibri" w:cs="Calibri"/>
          <w:b/>
          <w:bCs/>
          <w:sz w:val="22"/>
          <w:szCs w:val="22"/>
        </w:rPr>
        <w:t>Ad Hoc Reviewer</w:t>
      </w:r>
    </w:p>
    <w:p w14:paraId="00C28F63" w14:textId="4A70EA5F" w:rsidR="3C5A6CAD" w:rsidRDefault="3C5A6CAD" w:rsidP="115F4952">
      <w:pPr>
        <w:jc w:val="both"/>
      </w:pPr>
      <w:r w:rsidRPr="115F4952">
        <w:rPr>
          <w:rFonts w:ascii="Calibri" w:eastAsia="Calibri" w:hAnsi="Calibri" w:cs="Calibri"/>
          <w:sz w:val="22"/>
          <w:szCs w:val="22"/>
        </w:rPr>
        <w:t xml:space="preserve"> </w:t>
      </w:r>
    </w:p>
    <w:p w14:paraId="2C9956EE" w14:textId="7F8291F4" w:rsidR="3C5A6CAD" w:rsidRDefault="3C5A6CAD" w:rsidP="115F4952">
      <w:pPr>
        <w:ind w:left="1440" w:hanging="1440"/>
        <w:jc w:val="both"/>
      </w:pPr>
      <w:r w:rsidRPr="3CB81B20">
        <w:rPr>
          <w:rFonts w:ascii="Calibri" w:eastAsia="Calibri" w:hAnsi="Calibri" w:cs="Calibri"/>
          <w:sz w:val="22"/>
          <w:szCs w:val="22"/>
        </w:rPr>
        <w:t xml:space="preserve">2008  </w:t>
      </w:r>
      <w:r w:rsidR="1B4CA26A" w:rsidRPr="3CB81B20">
        <w:rPr>
          <w:rFonts w:ascii="Calibri" w:eastAsia="Calibri" w:hAnsi="Calibri" w:cs="Calibri"/>
          <w:sz w:val="22"/>
          <w:szCs w:val="22"/>
        </w:rPr>
        <w:t xml:space="preserve">                 </w:t>
      </w:r>
      <w:r w:rsidRPr="3CB81B20">
        <w:rPr>
          <w:rFonts w:ascii="Calibri" w:eastAsia="Calibri" w:hAnsi="Calibri" w:cs="Calibri"/>
          <w:sz w:val="22"/>
          <w:szCs w:val="22"/>
        </w:rPr>
        <w:t xml:space="preserve"> J Neurology, Pain Medicine, AIHS </w:t>
      </w:r>
    </w:p>
    <w:p w14:paraId="54E953C9" w14:textId="31E26D33" w:rsidR="3C5A6CAD" w:rsidRDefault="3C5A6CAD" w:rsidP="115F4952">
      <w:pPr>
        <w:ind w:left="3600" w:hanging="3600"/>
        <w:jc w:val="both"/>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63B09EAE"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1A381D0F" w14:textId="0EC65283" w:rsidR="115F4952" w:rsidRDefault="115F4952" w:rsidP="115F4952">
            <w:pPr>
              <w:jc w:val="both"/>
            </w:pPr>
            <w:r w:rsidRPr="115F4952">
              <w:rPr>
                <w:rFonts w:ascii="Calibri" w:eastAsia="Calibri" w:hAnsi="Calibri" w:cs="Calibri"/>
                <w:b/>
                <w:bCs/>
                <w:sz w:val="22"/>
                <w:szCs w:val="22"/>
              </w:rPr>
              <w:t>POST DEGREE AWARDS AND HONORS</w:t>
            </w:r>
          </w:p>
        </w:tc>
      </w:tr>
    </w:tbl>
    <w:p w14:paraId="5182CBCC" w14:textId="3BBAE89A" w:rsidR="3C5A6CAD" w:rsidRDefault="3C5A6CAD" w:rsidP="115F4952">
      <w:pPr>
        <w:jc w:val="both"/>
      </w:pPr>
      <w:r w:rsidRPr="115F4952">
        <w:rPr>
          <w:rFonts w:ascii="Calibri" w:eastAsia="Calibri" w:hAnsi="Calibri" w:cs="Calibri"/>
          <w:sz w:val="22"/>
          <w:szCs w:val="22"/>
        </w:rPr>
        <w:t xml:space="preserve"> </w:t>
      </w:r>
    </w:p>
    <w:p w14:paraId="729786F2" w14:textId="67FFFC19" w:rsidR="3C5A6CAD" w:rsidRDefault="3C5A6CAD" w:rsidP="115F4952">
      <w:pPr>
        <w:ind w:left="1440" w:hanging="1440"/>
      </w:pPr>
      <w:r w:rsidRPr="115F4952">
        <w:rPr>
          <w:rFonts w:ascii="Calibri" w:eastAsia="Calibri" w:hAnsi="Calibri" w:cs="Calibri"/>
          <w:sz w:val="22"/>
          <w:szCs w:val="22"/>
        </w:rPr>
        <w:t xml:space="preserve">2018                    Higher than 90% Likelihood to Recommend, Stanford Hospital and Clinics Annual Honorary Award Dinner </w:t>
      </w:r>
    </w:p>
    <w:p w14:paraId="6DD4653D" w14:textId="266E04DB" w:rsidR="3C5A6CAD" w:rsidRDefault="3C5A6CAD" w:rsidP="115F4952">
      <w:pPr>
        <w:jc w:val="both"/>
      </w:pPr>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2EB9F7C0"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28A47655" w14:textId="50BA50A7" w:rsidR="115F4952" w:rsidRDefault="115F4952">
            <w:r w:rsidRPr="115F4952">
              <w:rPr>
                <w:rFonts w:ascii="Segoe UI" w:eastAsia="Segoe UI" w:hAnsi="Segoe UI" w:cs="Segoe UI"/>
                <w:b/>
                <w:bCs/>
                <w:sz w:val="18"/>
                <w:szCs w:val="18"/>
              </w:rPr>
              <w:t xml:space="preserve">OTHER STUDY AND RESEARCH OPPORTUNITIES </w:t>
            </w:r>
          </w:p>
        </w:tc>
      </w:tr>
    </w:tbl>
    <w:p w14:paraId="2984E124" w14:textId="30663705" w:rsidR="3C5A6CAD" w:rsidRDefault="3C5A6CAD">
      <w:r w:rsidRPr="115F4952">
        <w:rPr>
          <w:rFonts w:ascii="Segoe UI" w:eastAsia="Segoe UI" w:hAnsi="Segoe UI" w:cs="Segoe UI"/>
          <w:sz w:val="18"/>
          <w:szCs w:val="18"/>
        </w:rPr>
        <w:t xml:space="preserve"> </w:t>
      </w:r>
    </w:p>
    <w:p w14:paraId="2D0A8E6C" w14:textId="15DA7C49" w:rsidR="3C5A6CAD" w:rsidRDefault="3C5A6CAD">
      <w:r w:rsidRPr="115F4952">
        <w:rPr>
          <w:rFonts w:ascii="Calibri" w:eastAsia="Calibri" w:hAnsi="Calibri" w:cs="Calibri"/>
          <w:sz w:val="22"/>
          <w:szCs w:val="22"/>
        </w:rPr>
        <w:t xml:space="preserve">2016-2019          Funder: ATI (Clinical Trial) </w:t>
      </w:r>
    </w:p>
    <w:p w14:paraId="38274616" w14:textId="256371E4" w:rsidR="3C5A6CAD" w:rsidRDefault="3C5A6CAD" w:rsidP="115F4952">
      <w:pPr>
        <w:ind w:left="720" w:firstLine="720"/>
      </w:pPr>
      <w:r w:rsidRPr="115F4952">
        <w:rPr>
          <w:rFonts w:ascii="Calibri" w:eastAsia="Calibri" w:hAnsi="Calibri" w:cs="Calibri"/>
          <w:sz w:val="22"/>
          <w:szCs w:val="22"/>
        </w:rPr>
        <w:t xml:space="preserve">Title: Sphenopalantine ganglion stimulation for the treatment of Chronic Cluster </w:t>
      </w:r>
    </w:p>
    <w:p w14:paraId="0D2FEC72" w14:textId="7DC6466E" w:rsidR="3C5A6CAD" w:rsidRDefault="3C5A6CAD" w:rsidP="115F4952">
      <w:pPr>
        <w:ind w:left="720" w:firstLine="720"/>
      </w:pPr>
      <w:r w:rsidRPr="3CB81B20">
        <w:rPr>
          <w:rFonts w:ascii="Calibri" w:eastAsia="Calibri" w:hAnsi="Calibri" w:cs="Calibri"/>
          <w:sz w:val="22"/>
          <w:szCs w:val="22"/>
        </w:rPr>
        <w:t xml:space="preserve">Role: PI </w:t>
      </w:r>
    </w:p>
    <w:p w14:paraId="7FBF5114" w14:textId="36B2E9E7" w:rsidR="3CB81B20" w:rsidRDefault="3CB81B20" w:rsidP="3CB81B20">
      <w:pPr>
        <w:rPr>
          <w:rFonts w:ascii="Calibri" w:eastAsia="Calibri" w:hAnsi="Calibri" w:cs="Calibri"/>
          <w:sz w:val="22"/>
          <w:szCs w:val="22"/>
        </w:rPr>
      </w:pPr>
    </w:p>
    <w:p w14:paraId="39EEF9CC" w14:textId="5B83712D" w:rsidR="3C5A6CAD" w:rsidRDefault="3C5A6CAD">
      <w:r w:rsidRPr="115F4952">
        <w:rPr>
          <w:rFonts w:ascii="Calibri" w:eastAsia="Calibri" w:hAnsi="Calibri" w:cs="Calibri"/>
          <w:sz w:val="22"/>
          <w:szCs w:val="22"/>
        </w:rPr>
        <w:t xml:space="preserve">2016-2017          Funder: Capnia (Clinical Trial) </w:t>
      </w:r>
    </w:p>
    <w:p w14:paraId="388B8607" w14:textId="3DFD816C" w:rsidR="3C5A6CAD" w:rsidRDefault="3C5A6CAD" w:rsidP="115F4952">
      <w:pPr>
        <w:ind w:left="1440"/>
      </w:pPr>
      <w:r w:rsidRPr="115F4952">
        <w:rPr>
          <w:rFonts w:ascii="Calibri" w:eastAsia="Calibri" w:hAnsi="Calibri" w:cs="Calibri"/>
          <w:sz w:val="22"/>
          <w:szCs w:val="22"/>
        </w:rPr>
        <w:t>Title: A Placebo-Controlled, Single-Blind Study Evaluating the Safety and Efficacy of Nasal</w:t>
      </w:r>
      <w:r w:rsidR="239C0DBD" w:rsidRPr="115F4952">
        <w:rPr>
          <w:rFonts w:ascii="Calibri" w:eastAsia="Calibri" w:hAnsi="Calibri" w:cs="Calibri"/>
          <w:sz w:val="22"/>
          <w:szCs w:val="22"/>
        </w:rPr>
        <w:t xml:space="preserve"> </w:t>
      </w:r>
      <w:r w:rsidRPr="115F4952">
        <w:rPr>
          <w:rFonts w:ascii="Calibri" w:eastAsia="Calibri" w:hAnsi="Calibri" w:cs="Calibri"/>
          <w:sz w:val="22"/>
          <w:szCs w:val="22"/>
        </w:rPr>
        <w:t xml:space="preserve">Carbon Dioxide for the Symptomatic Treatment of Classical Trigeminal Neuralgia  </w:t>
      </w:r>
    </w:p>
    <w:p w14:paraId="6320F6CA" w14:textId="331318E7" w:rsidR="3C5A6CAD" w:rsidRDefault="3C5A6CAD" w:rsidP="115F4952">
      <w:pPr>
        <w:ind w:left="720" w:firstLine="720"/>
      </w:pPr>
      <w:r w:rsidRPr="115F4952">
        <w:rPr>
          <w:rFonts w:ascii="Calibri" w:eastAsia="Calibri" w:hAnsi="Calibri" w:cs="Calibri"/>
          <w:sz w:val="22"/>
          <w:szCs w:val="22"/>
        </w:rPr>
        <w:t xml:space="preserve">Role: PI </w:t>
      </w:r>
    </w:p>
    <w:p w14:paraId="7A26F0F6" w14:textId="29DD524D" w:rsidR="3C5A6CAD" w:rsidRDefault="3C5A6CAD">
      <w:r w:rsidRPr="115F4952">
        <w:rPr>
          <w:rFonts w:ascii="Calibri" w:eastAsia="Calibri" w:hAnsi="Calibri" w:cs="Calibri"/>
          <w:sz w:val="22"/>
          <w:szCs w:val="22"/>
        </w:rPr>
        <w:t xml:space="preserve"> </w:t>
      </w:r>
    </w:p>
    <w:p w14:paraId="5E5CEBE3" w14:textId="1A5C7106" w:rsidR="3C5A6CAD" w:rsidRDefault="3C5A6CAD">
      <w:r w:rsidRPr="115F4952">
        <w:rPr>
          <w:rFonts w:ascii="Calibri" w:eastAsia="Calibri" w:hAnsi="Calibri" w:cs="Calibri"/>
          <w:sz w:val="22"/>
          <w:szCs w:val="22"/>
        </w:rPr>
        <w:t xml:space="preserve">2014-2016          Funder: Allergan (Clinical Trial) </w:t>
      </w:r>
    </w:p>
    <w:p w14:paraId="3C13E191" w14:textId="596BCC4D" w:rsidR="3C5A6CAD" w:rsidRDefault="3C5A6CAD" w:rsidP="115F4952">
      <w:pPr>
        <w:ind w:left="1440"/>
      </w:pPr>
      <w:r w:rsidRPr="115F4952">
        <w:rPr>
          <w:rFonts w:ascii="Calibri" w:eastAsia="Calibri" w:hAnsi="Calibri" w:cs="Calibri"/>
          <w:sz w:val="22"/>
          <w:szCs w:val="22"/>
        </w:rPr>
        <w:t xml:space="preserve">Title: ACT - Adolescent Chronic Migraine Treatment Study. Efficacy of Botox versus placebo in adolescents with chronic migraine </w:t>
      </w:r>
    </w:p>
    <w:p w14:paraId="49B33D26" w14:textId="05F65875" w:rsidR="3C5A6CAD" w:rsidRDefault="3C5A6CAD" w:rsidP="115F4952">
      <w:pPr>
        <w:ind w:left="720" w:firstLine="720"/>
      </w:pPr>
      <w:r w:rsidRPr="115F4952">
        <w:rPr>
          <w:rFonts w:ascii="Calibri" w:eastAsia="Calibri" w:hAnsi="Calibri" w:cs="Calibri"/>
          <w:sz w:val="22"/>
          <w:szCs w:val="22"/>
        </w:rPr>
        <w:t>Role: PI</w:t>
      </w:r>
    </w:p>
    <w:p w14:paraId="10FBB6C2" w14:textId="5C0971BF" w:rsidR="3C5A6CAD" w:rsidRDefault="3C5A6CAD">
      <w:r w:rsidRPr="115F4952">
        <w:rPr>
          <w:rFonts w:ascii="Calibri" w:eastAsia="Calibri" w:hAnsi="Calibri" w:cs="Calibri"/>
          <w:sz w:val="22"/>
          <w:szCs w:val="22"/>
        </w:rPr>
        <w:t xml:space="preserve"> </w:t>
      </w:r>
    </w:p>
    <w:p w14:paraId="5C29E49E" w14:textId="6F2556D8" w:rsidR="3C5A6CAD" w:rsidRDefault="3C5A6CAD">
      <w:r w:rsidRPr="115F4952">
        <w:rPr>
          <w:rFonts w:ascii="Calibri" w:eastAsia="Calibri" w:hAnsi="Calibri" w:cs="Calibri"/>
          <w:sz w:val="22"/>
          <w:szCs w:val="22"/>
        </w:rPr>
        <w:t xml:space="preserve">2013- 2015         Funder: Allergan (Clinical Trial) </w:t>
      </w:r>
    </w:p>
    <w:p w14:paraId="05CD3628" w14:textId="4EB0BEE2" w:rsidR="3C5A6CAD" w:rsidRDefault="3C5A6CAD" w:rsidP="115F4952">
      <w:pPr>
        <w:ind w:left="1440"/>
      </w:pPr>
      <w:r w:rsidRPr="115F4952">
        <w:rPr>
          <w:rFonts w:ascii="Calibri" w:eastAsia="Calibri" w:hAnsi="Calibri" w:cs="Calibri"/>
          <w:sz w:val="22"/>
          <w:szCs w:val="22"/>
        </w:rPr>
        <w:t xml:space="preserve">Title: COMPEL - An open-label evaluation of the long-term efficacy, safety, tolerability of Botox </w:t>
      </w:r>
    </w:p>
    <w:p w14:paraId="2B58BB2C" w14:textId="15FAD65D" w:rsidR="3C5A6CAD" w:rsidRDefault="3C5A6CAD" w:rsidP="115F4952">
      <w:pPr>
        <w:ind w:left="720" w:firstLine="720"/>
      </w:pPr>
      <w:r w:rsidRPr="115F4952">
        <w:rPr>
          <w:rFonts w:ascii="Calibri" w:eastAsia="Calibri" w:hAnsi="Calibri" w:cs="Calibri"/>
          <w:sz w:val="22"/>
          <w:szCs w:val="22"/>
        </w:rPr>
        <w:t xml:space="preserve">Role: PI  </w:t>
      </w:r>
    </w:p>
    <w:p w14:paraId="713C63DF" w14:textId="4F6028BE" w:rsidR="3C5A6CAD" w:rsidRDefault="3C5A6CAD">
      <w:r w:rsidRPr="115F4952">
        <w:rPr>
          <w:rFonts w:ascii="Calibri" w:eastAsia="Calibri" w:hAnsi="Calibri" w:cs="Calibri"/>
          <w:sz w:val="22"/>
          <w:szCs w:val="22"/>
        </w:rPr>
        <w:t xml:space="preserve"> </w:t>
      </w:r>
    </w:p>
    <w:p w14:paraId="1F84AF08" w14:textId="1B21D841" w:rsidR="3C5A6CAD" w:rsidRDefault="3C5A6CAD">
      <w:r w:rsidRPr="115F4952">
        <w:rPr>
          <w:rFonts w:ascii="Calibri" w:eastAsia="Calibri" w:hAnsi="Calibri" w:cs="Calibri"/>
          <w:sz w:val="22"/>
          <w:szCs w:val="22"/>
        </w:rPr>
        <w:t xml:space="preserve">2008- 2010         Funder: American Academy of Neurology Training Grant  </w:t>
      </w:r>
    </w:p>
    <w:p w14:paraId="4DC26EEA" w14:textId="550D54AF" w:rsidR="3C5A6CAD" w:rsidRDefault="3C5A6CAD" w:rsidP="115F4952">
      <w:pPr>
        <w:ind w:left="720" w:firstLine="720"/>
      </w:pPr>
      <w:r w:rsidRPr="115F4952">
        <w:rPr>
          <w:rFonts w:ascii="Calibri" w:eastAsia="Calibri" w:hAnsi="Calibri" w:cs="Calibri"/>
          <w:sz w:val="22"/>
          <w:szCs w:val="22"/>
        </w:rPr>
        <w:t xml:space="preserve">Title: Learned Control of Brain Activity in Chronic Pain Patients using Real-time fMRI </w:t>
      </w:r>
    </w:p>
    <w:p w14:paraId="127DE5BA" w14:textId="55219BD3" w:rsidR="3C5A6CAD" w:rsidRDefault="3C5A6CAD" w:rsidP="115F4952">
      <w:pPr>
        <w:ind w:left="720" w:firstLine="720"/>
      </w:pPr>
      <w:r w:rsidRPr="115F4952">
        <w:rPr>
          <w:rFonts w:ascii="Calibri" w:eastAsia="Calibri" w:hAnsi="Calibri" w:cs="Calibri"/>
          <w:sz w:val="22"/>
          <w:szCs w:val="22"/>
        </w:rPr>
        <w:t xml:space="preserve">Role: Research Training Fellowship, PI Sean Mackey </w:t>
      </w:r>
    </w:p>
    <w:p w14:paraId="03E31A0D" w14:textId="06708526" w:rsidR="3C5A6CAD" w:rsidRDefault="3C5A6CAD" w:rsidP="115F4952">
      <w:pPr>
        <w:ind w:firstLine="720"/>
      </w:pPr>
      <w:r w:rsidRPr="115F4952">
        <w:rPr>
          <w:rFonts w:ascii="Segoe UI" w:eastAsia="Segoe UI" w:hAnsi="Segoe UI" w:cs="Segoe UI"/>
          <w:sz w:val="18"/>
          <w:szCs w:val="18"/>
        </w:rPr>
        <w:t xml:space="preserve"> </w:t>
      </w:r>
    </w:p>
    <w:p w14:paraId="199AECD4" w14:textId="3184DACE" w:rsidR="3C5A6CAD" w:rsidRDefault="3C5A6CAD">
      <w:r w:rsidRPr="115F4952">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45"/>
      </w:tblGrid>
      <w:tr w:rsidR="115F4952" w14:paraId="010C23ED" w14:textId="77777777" w:rsidTr="115F4952">
        <w:tc>
          <w:tcPr>
            <w:tcW w:w="9345" w:type="dxa"/>
            <w:tcBorders>
              <w:top w:val="single" w:sz="8" w:space="0" w:color="auto"/>
              <w:left w:val="single" w:sz="8" w:space="0" w:color="auto"/>
              <w:bottom w:val="single" w:sz="8" w:space="0" w:color="auto"/>
              <w:right w:val="single" w:sz="8" w:space="0" w:color="auto"/>
            </w:tcBorders>
            <w:shd w:val="clear" w:color="auto" w:fill="D0CECE"/>
          </w:tcPr>
          <w:p w14:paraId="54B93C2C" w14:textId="544157E6" w:rsidR="115F4952" w:rsidRDefault="115F4952">
            <w:r w:rsidRPr="115F4952">
              <w:rPr>
                <w:rFonts w:ascii="Segoe UI" w:eastAsia="Segoe UI" w:hAnsi="Segoe UI" w:cs="Segoe UI"/>
                <w:b/>
                <w:bCs/>
                <w:sz w:val="18"/>
                <w:szCs w:val="18"/>
              </w:rPr>
              <w:t>BIBLIOGRAPHY</w:t>
            </w:r>
          </w:p>
        </w:tc>
      </w:tr>
    </w:tbl>
    <w:p w14:paraId="2950FDC9" w14:textId="0290A9BD" w:rsidR="3C5A6CAD" w:rsidRDefault="3C5A6CAD" w:rsidP="3CB81B20">
      <w:pPr>
        <w:rPr>
          <w:rFonts w:ascii="Segoe UI" w:eastAsia="Segoe UI" w:hAnsi="Segoe UI" w:cs="Segoe UI"/>
          <w:sz w:val="18"/>
          <w:szCs w:val="18"/>
        </w:rPr>
      </w:pPr>
    </w:p>
    <w:p w14:paraId="576A4FD5" w14:textId="3BACC596" w:rsidR="3C5A6CAD" w:rsidRDefault="3C5A6CAD">
      <w:r w:rsidRPr="3CB81B20">
        <w:rPr>
          <w:rFonts w:ascii="Calibri" w:eastAsia="Calibri" w:hAnsi="Calibri" w:cs="Calibri"/>
          <w:b/>
          <w:bCs/>
          <w:i/>
          <w:iCs/>
          <w:sz w:val="22"/>
          <w:szCs w:val="22"/>
          <w:u w:val="single"/>
        </w:rPr>
        <w:t>Peer Reviewed Journal Articles (6 total, 1 submitted</w:t>
      </w:r>
      <w:r w:rsidR="22F2639B" w:rsidRPr="3CB81B20">
        <w:rPr>
          <w:rFonts w:ascii="Calibri" w:eastAsia="Calibri" w:hAnsi="Calibri" w:cs="Calibri"/>
          <w:b/>
          <w:bCs/>
          <w:i/>
          <w:iCs/>
          <w:sz w:val="22"/>
          <w:szCs w:val="22"/>
          <w:u w:val="single"/>
        </w:rPr>
        <w:t xml:space="preserve">, 1 invited </w:t>
      </w:r>
      <w:r w:rsidRPr="3CB81B20">
        <w:rPr>
          <w:rFonts w:ascii="Calibri" w:eastAsia="Calibri" w:hAnsi="Calibri" w:cs="Calibri"/>
          <w:b/>
          <w:bCs/>
          <w:i/>
          <w:iCs/>
          <w:sz w:val="22"/>
          <w:szCs w:val="22"/>
          <w:u w:val="single"/>
        </w:rPr>
        <w:t xml:space="preserve">) </w:t>
      </w:r>
    </w:p>
    <w:p w14:paraId="3F0960FB" w14:textId="719CBDDB" w:rsidR="3C5A6CAD" w:rsidRDefault="3C5A6CAD">
      <w:r w:rsidRPr="3CB81B20">
        <w:rPr>
          <w:rFonts w:ascii="Calibri" w:eastAsia="Calibri" w:hAnsi="Calibri" w:cs="Calibri"/>
          <w:sz w:val="22"/>
          <w:szCs w:val="22"/>
        </w:rPr>
        <w:t xml:space="preserve"> </w:t>
      </w:r>
    </w:p>
    <w:p w14:paraId="7FFAC3E5" w14:textId="34312548" w:rsidR="3C5A6CAD" w:rsidRDefault="7748AF66">
      <w:r w:rsidRPr="3CB81B20">
        <w:rPr>
          <w:rFonts w:ascii="Calibri" w:eastAsia="Calibri" w:hAnsi="Calibri" w:cs="Calibri"/>
          <w:sz w:val="22"/>
          <w:szCs w:val="22"/>
        </w:rPr>
        <w:t xml:space="preserve">Yao A, </w:t>
      </w:r>
      <w:r w:rsidRPr="3CB81B20">
        <w:rPr>
          <w:rFonts w:ascii="Calibri" w:eastAsia="Calibri" w:hAnsi="Calibri" w:cs="Calibri"/>
          <w:b/>
          <w:bCs/>
          <w:sz w:val="22"/>
          <w:szCs w:val="22"/>
        </w:rPr>
        <w:t>Barad M</w:t>
      </w:r>
      <w:r w:rsidRPr="3CB81B20">
        <w:rPr>
          <w:rFonts w:ascii="Calibri" w:eastAsia="Calibri" w:hAnsi="Calibri" w:cs="Calibri"/>
          <w:sz w:val="22"/>
          <w:szCs w:val="22"/>
        </w:rPr>
        <w:t>. Diagnosis and Management of Chronic Pain. BJA Education, 20(4): 120e125 (2020).</w:t>
      </w:r>
      <w:r w:rsidR="0044544F">
        <w:rPr>
          <w:rFonts w:ascii="Calibri" w:eastAsia="Calibri" w:hAnsi="Calibri" w:cs="Calibri"/>
          <w:sz w:val="22"/>
          <w:szCs w:val="22"/>
        </w:rPr>
        <w:t xml:space="preserve"> April 2020, 120-125.</w:t>
      </w:r>
      <w:r w:rsidRPr="3CB81B20">
        <w:rPr>
          <w:rFonts w:ascii="Calibri" w:eastAsia="Calibri" w:hAnsi="Calibri" w:cs="Calibri"/>
          <w:sz w:val="22"/>
          <w:szCs w:val="22"/>
        </w:rPr>
        <w:t xml:space="preserve"> doi:10.1016/j.bjae.2020.01.001</w:t>
      </w:r>
      <w:r w:rsidR="0F04A4C9" w:rsidRPr="3CB81B20">
        <w:rPr>
          <w:rFonts w:ascii="Calibri" w:eastAsia="Calibri" w:hAnsi="Calibri" w:cs="Calibri"/>
          <w:sz w:val="22"/>
          <w:szCs w:val="22"/>
        </w:rPr>
        <w:t>.</w:t>
      </w:r>
      <w:r w:rsidRPr="3CB81B20">
        <w:rPr>
          <w:rFonts w:ascii="Calibri" w:eastAsia="Calibri" w:hAnsi="Calibri" w:cs="Calibri"/>
          <w:sz w:val="22"/>
          <w:szCs w:val="22"/>
        </w:rPr>
        <w:t xml:space="preserve"> </w:t>
      </w:r>
    </w:p>
    <w:p w14:paraId="005119F0" w14:textId="684CC947" w:rsidR="3C5A6CAD" w:rsidRDefault="3C5A6CAD" w:rsidP="3CB81B20">
      <w:pPr>
        <w:rPr>
          <w:rFonts w:ascii="Calibri" w:eastAsia="Calibri" w:hAnsi="Calibri" w:cs="Calibri"/>
          <w:sz w:val="22"/>
          <w:szCs w:val="22"/>
        </w:rPr>
      </w:pPr>
    </w:p>
    <w:p w14:paraId="58BDF37C" w14:textId="0C607403" w:rsidR="3C5A6CAD" w:rsidRDefault="7748AF66">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Sturgeon JA, Fish S, Dexter F, Mackey S, Flood PD. Response to BotulinumtoxinA in a migraine cohort with multiple comorbidities and widespread pain. Reg Anesth Pain Med. 2019 Jun;44(6):660-668. </w:t>
      </w:r>
      <w:r w:rsidRPr="3CB81B20">
        <w:rPr>
          <w:rFonts w:ascii="Calibri" w:eastAsia="Calibri" w:hAnsi="Calibri" w:cs="Calibri"/>
          <w:color w:val="575757"/>
          <w:sz w:val="22"/>
          <w:szCs w:val="22"/>
        </w:rPr>
        <w:t>PMID:31101743</w:t>
      </w:r>
      <w:r w:rsidR="261E9612" w:rsidRPr="3CB81B20">
        <w:rPr>
          <w:rFonts w:ascii="Calibri" w:eastAsia="Calibri" w:hAnsi="Calibri" w:cs="Calibri"/>
          <w:color w:val="575757"/>
          <w:sz w:val="22"/>
          <w:szCs w:val="22"/>
        </w:rPr>
        <w:t>.</w:t>
      </w:r>
      <w:r w:rsidRPr="3CB81B20">
        <w:rPr>
          <w:rFonts w:ascii="Calibri" w:eastAsia="Calibri" w:hAnsi="Calibri" w:cs="Calibri"/>
          <w:color w:val="575757"/>
          <w:sz w:val="22"/>
          <w:szCs w:val="22"/>
        </w:rPr>
        <w:t xml:space="preserve"> </w:t>
      </w:r>
    </w:p>
    <w:p w14:paraId="7DFA007C" w14:textId="25618CDC" w:rsidR="3C5A6CAD" w:rsidRDefault="3C5A6CAD" w:rsidP="3CB81B20">
      <w:pPr>
        <w:rPr>
          <w:rFonts w:ascii="Calibri" w:eastAsia="Calibri" w:hAnsi="Calibri" w:cs="Calibri"/>
          <w:color w:val="575757"/>
          <w:sz w:val="22"/>
          <w:szCs w:val="22"/>
        </w:rPr>
      </w:pPr>
    </w:p>
    <w:p w14:paraId="70D17BA9" w14:textId="07D504E9" w:rsidR="3C5A6CAD" w:rsidRDefault="239D2E30" w:rsidP="3CB81B20">
      <w:r w:rsidRPr="3CB81B20">
        <w:rPr>
          <w:rFonts w:ascii="Calibri" w:eastAsia="Calibri" w:hAnsi="Calibri" w:cs="Calibri"/>
          <w:sz w:val="22"/>
          <w:szCs w:val="22"/>
        </w:rPr>
        <w:t xml:space="preserve">Carroll I, Fischbein N, </w:t>
      </w:r>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Mackey S. Human response to unintended intrathecal injection of botulinum toxin. Pain Med, Jul: 12(7) 2011, 1094-7. </w:t>
      </w:r>
      <w:r w:rsidRPr="3CB81B20">
        <w:rPr>
          <w:rFonts w:ascii="Calibri" w:eastAsia="Calibri" w:hAnsi="Calibri" w:cs="Calibri"/>
          <w:color w:val="212121"/>
          <w:sz w:val="22"/>
          <w:szCs w:val="22"/>
        </w:rPr>
        <w:t>PMID: 21627762</w:t>
      </w:r>
      <w:r w:rsidRPr="3CB81B20">
        <w:rPr>
          <w:rFonts w:ascii="Calibri" w:eastAsia="Calibri" w:hAnsi="Calibri" w:cs="Calibri"/>
          <w:b/>
          <w:bCs/>
          <w:sz w:val="22"/>
          <w:szCs w:val="22"/>
        </w:rPr>
        <w:t xml:space="preserve"> </w:t>
      </w:r>
    </w:p>
    <w:p w14:paraId="754D4EC0" w14:textId="1C687087" w:rsidR="3C5A6CAD" w:rsidRDefault="3C5A6CAD" w:rsidP="3CB81B20">
      <w:pPr>
        <w:rPr>
          <w:rFonts w:ascii="Calibri" w:eastAsia="Calibri" w:hAnsi="Calibri" w:cs="Calibri"/>
          <w:sz w:val="22"/>
          <w:szCs w:val="22"/>
        </w:rPr>
      </w:pPr>
    </w:p>
    <w:p w14:paraId="579AA315" w14:textId="5656E6DA" w:rsidR="3C5A6CAD" w:rsidRDefault="2E89C53D" w:rsidP="3CB81B20">
      <w:r w:rsidRPr="3CB81B20">
        <w:rPr>
          <w:rFonts w:ascii="Calibri" w:eastAsia="Calibri" w:hAnsi="Calibri" w:cs="Calibri"/>
          <w:sz w:val="22"/>
          <w:szCs w:val="22"/>
        </w:rPr>
        <w:t xml:space="preserve">Wang CK, Gowda A, </w:t>
      </w:r>
      <w:r w:rsidRPr="3CB81B20">
        <w:rPr>
          <w:rFonts w:ascii="Calibri" w:eastAsia="Calibri" w:hAnsi="Calibri" w:cs="Calibri"/>
          <w:b/>
          <w:bCs/>
          <w:sz w:val="22"/>
          <w:szCs w:val="22"/>
        </w:rPr>
        <w:t>Barad M</w:t>
      </w:r>
      <w:r w:rsidRPr="3CB81B20">
        <w:rPr>
          <w:rFonts w:ascii="Calibri" w:eastAsia="Calibri" w:hAnsi="Calibri" w:cs="Calibri"/>
          <w:sz w:val="22"/>
          <w:szCs w:val="22"/>
        </w:rPr>
        <w:t>, Mackey SC, Carroll IR. Serratus muscle stimulation effectively treats notalgia paresthetica caused by long thoracic nerve dysfunction: a case series. Journal of Brachial Plexus and Peripheral Nerve Injury. 2009, 4:17.</w:t>
      </w:r>
      <w:r w:rsidR="6DFBD0E9" w:rsidRPr="3CB81B20">
        <w:rPr>
          <w:rFonts w:ascii="Calibri" w:eastAsia="Calibri" w:hAnsi="Calibri" w:cs="Calibri"/>
          <w:sz w:val="22"/>
          <w:szCs w:val="22"/>
        </w:rPr>
        <w:t xml:space="preserve"> </w:t>
      </w:r>
      <w:r w:rsidR="6DFBD0E9" w:rsidRPr="3CB81B20">
        <w:rPr>
          <w:rFonts w:ascii="Calibri" w:eastAsia="Calibri" w:hAnsi="Calibri" w:cs="Calibri"/>
          <w:color w:val="212121"/>
          <w:sz w:val="22"/>
          <w:szCs w:val="22"/>
        </w:rPr>
        <w:t>PMID: 19772656</w:t>
      </w:r>
    </w:p>
    <w:p w14:paraId="25D95C22" w14:textId="0FA35367" w:rsidR="3C5A6CAD" w:rsidRDefault="3C5A6CAD" w:rsidP="3CB81B20">
      <w:pPr>
        <w:rPr>
          <w:rFonts w:ascii="Calibri" w:eastAsia="Calibri" w:hAnsi="Calibri" w:cs="Calibri"/>
          <w:sz w:val="22"/>
          <w:szCs w:val="22"/>
        </w:rPr>
      </w:pPr>
    </w:p>
    <w:p w14:paraId="21A4A58D" w14:textId="3A77EC3C" w:rsidR="3C5A6CAD" w:rsidRDefault="3C5A6CAD" w:rsidP="3CB81B20">
      <w:pPr>
        <w:rPr>
          <w:rFonts w:ascii="Calibri" w:eastAsia="Calibri" w:hAnsi="Calibri" w:cs="Calibri"/>
          <w:b/>
          <w:bCs/>
          <w:sz w:val="22"/>
          <w:szCs w:val="22"/>
        </w:rPr>
      </w:pPr>
    </w:p>
    <w:p w14:paraId="7253E742" w14:textId="03C21BE2" w:rsidR="3C5A6CAD" w:rsidRDefault="3C5A6CAD" w:rsidP="3CB81B20">
      <w:r w:rsidRPr="3CB81B20">
        <w:rPr>
          <w:rFonts w:ascii="Calibri" w:eastAsia="Calibri" w:hAnsi="Calibri" w:cs="Calibri"/>
          <w:b/>
          <w:bCs/>
          <w:sz w:val="22"/>
          <w:szCs w:val="22"/>
        </w:rPr>
        <w:t>Barad MJ</w:t>
      </w:r>
      <w:r w:rsidRPr="3CB81B20">
        <w:rPr>
          <w:rFonts w:ascii="Calibri" w:eastAsia="Calibri" w:hAnsi="Calibri" w:cs="Calibri"/>
          <w:sz w:val="22"/>
          <w:szCs w:val="22"/>
        </w:rPr>
        <w:t xml:space="preserve">, Ueno T, Younger J, Chatterjee N, Mackey S. Complex Regional Pain Syndrome is associated with structural abnormalities in pain-related regions of the human brain. J Pain. 2013 Nov 7. S1526-5900(13) 2013.  </w:t>
      </w:r>
      <w:r w:rsidR="1145BB67" w:rsidRPr="3CB81B20">
        <w:rPr>
          <w:rFonts w:ascii="Calibri" w:eastAsia="Calibri" w:hAnsi="Calibri" w:cs="Calibri"/>
          <w:color w:val="212121"/>
          <w:sz w:val="22"/>
          <w:szCs w:val="22"/>
        </w:rPr>
        <w:t>PMID: 24212070</w:t>
      </w:r>
    </w:p>
    <w:p w14:paraId="1F17FBCD" w14:textId="215E1F6D" w:rsidR="3C5A6CAD" w:rsidRDefault="3C5A6CAD" w:rsidP="294CDDFA">
      <w:pPr>
        <w:rPr>
          <w:rFonts w:ascii="Calibri" w:eastAsia="Calibri" w:hAnsi="Calibri" w:cs="Calibri"/>
          <w:sz w:val="22"/>
          <w:szCs w:val="22"/>
        </w:rPr>
      </w:pPr>
      <w:r w:rsidRPr="294CDDFA">
        <w:rPr>
          <w:rFonts w:ascii="Calibri" w:eastAsia="Calibri" w:hAnsi="Calibri" w:cs="Calibri"/>
          <w:sz w:val="22"/>
          <w:szCs w:val="22"/>
        </w:rPr>
        <w:t xml:space="preserve">  </w:t>
      </w:r>
      <w:r w:rsidRPr="294CDDFA">
        <w:rPr>
          <w:rFonts w:ascii="Calibri" w:eastAsia="Calibri" w:hAnsi="Calibri" w:cs="Calibri"/>
          <w:color w:val="201F1E"/>
          <w:sz w:val="22"/>
          <w:szCs w:val="22"/>
        </w:rPr>
        <w:t xml:space="preserve"> </w:t>
      </w:r>
    </w:p>
    <w:p w14:paraId="4DCB710A" w14:textId="061C601A" w:rsidR="3C5A6CAD" w:rsidRDefault="3C5A6CAD">
      <w:r w:rsidRPr="115F4952">
        <w:rPr>
          <w:rFonts w:ascii="Calibri" w:eastAsia="Calibri" w:hAnsi="Calibri" w:cs="Calibri"/>
          <w:sz w:val="22"/>
          <w:szCs w:val="22"/>
        </w:rPr>
        <w:t xml:space="preserve"> </w:t>
      </w:r>
    </w:p>
    <w:p w14:paraId="273F33AD" w14:textId="1C9D69E0" w:rsidR="3C5A6CAD" w:rsidRDefault="3C5A6CAD">
      <w:r w:rsidRPr="115F4952">
        <w:rPr>
          <w:rFonts w:ascii="Calibri" w:eastAsia="Calibri" w:hAnsi="Calibri" w:cs="Calibri"/>
          <w:b/>
          <w:bCs/>
          <w:i/>
          <w:iCs/>
          <w:sz w:val="22"/>
          <w:szCs w:val="22"/>
          <w:u w:val="single"/>
        </w:rPr>
        <w:t xml:space="preserve">Non-Peer Reviewed Journal Articles (5 total): </w:t>
      </w:r>
    </w:p>
    <w:p w14:paraId="01FC0AB9" w14:textId="5C07B80B" w:rsidR="3C5A6CAD" w:rsidRDefault="3C5A6CAD">
      <w:r w:rsidRPr="3CB81B20">
        <w:rPr>
          <w:rFonts w:ascii="Calibri" w:eastAsia="Calibri" w:hAnsi="Calibri" w:cs="Calibri"/>
          <w:sz w:val="22"/>
          <w:szCs w:val="22"/>
        </w:rPr>
        <w:t xml:space="preserve"> </w:t>
      </w:r>
    </w:p>
    <w:p w14:paraId="59A3FC35" w14:textId="24E4452C" w:rsidR="3C5A6CAD" w:rsidRDefault="2194E0E7">
      <w:r w:rsidRPr="3CB81B20">
        <w:rPr>
          <w:rFonts w:ascii="Calibri" w:eastAsia="Calibri" w:hAnsi="Calibri" w:cs="Calibri"/>
          <w:b/>
          <w:bCs/>
          <w:sz w:val="22"/>
          <w:szCs w:val="22"/>
        </w:rPr>
        <w:t xml:space="preserve">Barad M. </w:t>
      </w:r>
      <w:r w:rsidRPr="3CB81B20">
        <w:rPr>
          <w:rFonts w:ascii="Calibri" w:eastAsia="Calibri" w:hAnsi="Calibri" w:cs="Calibri"/>
          <w:sz w:val="22"/>
          <w:szCs w:val="22"/>
        </w:rPr>
        <w:t xml:space="preserve">La Femme Migraineur. PainWeek Journal. 7 (3) 2019. 58-65. </w:t>
      </w:r>
    </w:p>
    <w:p w14:paraId="599FB9EC" w14:textId="55CEFC1E" w:rsidR="3C5A6CAD" w:rsidRDefault="3C5A6CAD" w:rsidP="3CB81B20">
      <w:pPr>
        <w:rPr>
          <w:rFonts w:ascii="Calibri" w:eastAsia="Calibri" w:hAnsi="Calibri" w:cs="Calibri"/>
          <w:sz w:val="22"/>
          <w:szCs w:val="22"/>
        </w:rPr>
      </w:pPr>
    </w:p>
    <w:p w14:paraId="349D0ABB" w14:textId="70EAFEF7" w:rsidR="3C5A6CAD" w:rsidRDefault="2194E0E7">
      <w:r w:rsidRPr="3CB81B20">
        <w:rPr>
          <w:rFonts w:ascii="Calibri" w:eastAsia="Calibri" w:hAnsi="Calibri" w:cs="Calibri"/>
          <w:sz w:val="22"/>
          <w:szCs w:val="22"/>
        </w:rPr>
        <w:t xml:space="preserve">Teckchandani S, </w:t>
      </w:r>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w:t>
      </w:r>
      <w:hyperlink r:id="rId10">
        <w:r w:rsidRPr="3CB81B20">
          <w:rPr>
            <w:rStyle w:val="Hyperlink"/>
            <w:rFonts w:ascii="Calibri" w:eastAsia="Calibri" w:hAnsi="Calibri" w:cs="Calibri"/>
            <w:color w:val="000000" w:themeColor="text1"/>
            <w:sz w:val="22"/>
            <w:szCs w:val="22"/>
          </w:rPr>
          <w:t>Treatment Strategies for the Opioid-Dependent Patient</w:t>
        </w:r>
      </w:hyperlink>
      <w:r w:rsidRPr="3CB81B20">
        <w:rPr>
          <w:rFonts w:ascii="Calibri" w:eastAsia="Calibri" w:hAnsi="Calibri" w:cs="Calibri"/>
          <w:sz w:val="22"/>
          <w:szCs w:val="22"/>
        </w:rPr>
        <w:t xml:space="preserve">. Curr Pain Headache Rep.  2017 Sep 20;21(11):45. doi: 10.1007/s11916-017-0644-6. </w:t>
      </w:r>
    </w:p>
    <w:p w14:paraId="160E00E9" w14:textId="564F9EA0" w:rsidR="3C5A6CAD" w:rsidRDefault="3C5A6CAD" w:rsidP="3CB81B20">
      <w:pPr>
        <w:rPr>
          <w:rFonts w:ascii="Calibri" w:eastAsia="Calibri" w:hAnsi="Calibri" w:cs="Calibri"/>
          <w:sz w:val="22"/>
          <w:szCs w:val="22"/>
        </w:rPr>
      </w:pPr>
    </w:p>
    <w:p w14:paraId="57EE97E8" w14:textId="62298208" w:rsidR="3C5A6CAD" w:rsidRDefault="2194E0E7">
      <w:r w:rsidRPr="3CB81B20">
        <w:rPr>
          <w:rFonts w:ascii="Calibri" w:eastAsia="Calibri" w:hAnsi="Calibri" w:cs="Calibri"/>
          <w:sz w:val="22"/>
          <w:szCs w:val="22"/>
        </w:rPr>
        <w:t xml:space="preserve">Cowan R, </w:t>
      </w:r>
      <w:r w:rsidRPr="3CB81B20">
        <w:rPr>
          <w:rFonts w:ascii="Calibri" w:eastAsia="Calibri" w:hAnsi="Calibri" w:cs="Calibri"/>
          <w:b/>
          <w:bCs/>
          <w:sz w:val="22"/>
          <w:szCs w:val="22"/>
        </w:rPr>
        <w:t>Barad M</w:t>
      </w:r>
      <w:r w:rsidRPr="3CB81B20">
        <w:rPr>
          <w:rFonts w:ascii="Calibri" w:eastAsia="Calibri" w:hAnsi="Calibri" w:cs="Calibri"/>
          <w:sz w:val="22"/>
          <w:szCs w:val="22"/>
        </w:rPr>
        <w:t>. Effect of Educating the Primary Care Physician About Headache to Help Reduce "Trivial" Referrals and Improve the Number and Quality of "Substantial" Referrals that Truly Need Subspecialty Headache Medicine Care. Current Treatment Options in Neurology. July: 19(7):25. 2017.</w:t>
      </w:r>
    </w:p>
    <w:p w14:paraId="69AE4999" w14:textId="1900B1A1" w:rsidR="3C5A6CAD" w:rsidRDefault="3C5A6CAD" w:rsidP="3CB81B20">
      <w:pPr>
        <w:rPr>
          <w:rFonts w:ascii="Calibri" w:eastAsia="Calibri" w:hAnsi="Calibri" w:cs="Calibri"/>
          <w:b/>
          <w:bCs/>
          <w:sz w:val="22"/>
          <w:szCs w:val="22"/>
        </w:rPr>
      </w:pPr>
    </w:p>
    <w:p w14:paraId="2951D62B" w14:textId="0EFA1CFD" w:rsidR="3C5A6CAD" w:rsidRDefault="2194E0E7">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Aurora S. Pregnancy and Headache. Headwise: Patient Resource from National Headache Foundation. 3(3) 2013. 13-17.  </w:t>
      </w:r>
    </w:p>
    <w:p w14:paraId="12E96957" w14:textId="3B7C2B7C" w:rsidR="3C5A6CAD" w:rsidRDefault="3C5A6CAD" w:rsidP="3CB81B20">
      <w:pPr>
        <w:rPr>
          <w:rFonts w:ascii="Calibri" w:eastAsia="Calibri" w:hAnsi="Calibri" w:cs="Calibri"/>
          <w:b/>
          <w:bCs/>
          <w:sz w:val="22"/>
          <w:szCs w:val="22"/>
        </w:rPr>
      </w:pPr>
    </w:p>
    <w:p w14:paraId="485E96DF" w14:textId="3B17FC3C" w:rsidR="3C5A6CAD" w:rsidRDefault="3C5A6CAD">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Greicius M, Mackey S. Imaging the Correlates of Neuropathic Pain. Neurology: Continuum Lifelong Learning. October 2009:15 (5), 30-46.  </w:t>
      </w:r>
    </w:p>
    <w:p w14:paraId="3C1E7D13" w14:textId="4A3B780A" w:rsidR="3C5A6CAD" w:rsidRDefault="3C5A6CAD">
      <w:r w:rsidRPr="3CB81B20">
        <w:rPr>
          <w:rFonts w:ascii="Calibri" w:eastAsia="Calibri" w:hAnsi="Calibri" w:cs="Calibri"/>
          <w:sz w:val="22"/>
          <w:szCs w:val="22"/>
        </w:rPr>
        <w:t xml:space="preserve"> </w:t>
      </w:r>
    </w:p>
    <w:p w14:paraId="149E349F" w14:textId="2704082E" w:rsidR="3C5A6CAD" w:rsidRDefault="3C5A6CAD">
      <w:r w:rsidRPr="3CB81B20">
        <w:rPr>
          <w:rFonts w:ascii="Calibri" w:eastAsia="Calibri" w:hAnsi="Calibri" w:cs="Calibri"/>
          <w:sz w:val="22"/>
          <w:szCs w:val="22"/>
        </w:rPr>
        <w:t xml:space="preserve"> </w:t>
      </w:r>
    </w:p>
    <w:p w14:paraId="0E463139" w14:textId="0196D66F" w:rsidR="3C5A6CAD" w:rsidRDefault="3C5A6CAD">
      <w:r w:rsidRPr="115F4952">
        <w:rPr>
          <w:rFonts w:ascii="Calibri" w:eastAsia="Calibri" w:hAnsi="Calibri" w:cs="Calibri"/>
          <w:sz w:val="22"/>
          <w:szCs w:val="22"/>
        </w:rPr>
        <w:t xml:space="preserve"> </w:t>
      </w:r>
    </w:p>
    <w:p w14:paraId="55669941" w14:textId="380327D3" w:rsidR="3C5A6CAD" w:rsidRDefault="3C5A6CAD" w:rsidP="115F4952">
      <w:pPr>
        <w:ind w:left="3600" w:hanging="3600"/>
      </w:pPr>
      <w:r w:rsidRPr="115F4952">
        <w:rPr>
          <w:rFonts w:ascii="Calibri" w:eastAsia="Calibri" w:hAnsi="Calibri" w:cs="Calibri"/>
          <w:b/>
          <w:bCs/>
          <w:i/>
          <w:iCs/>
          <w:sz w:val="22"/>
          <w:szCs w:val="22"/>
          <w:u w:val="single"/>
        </w:rPr>
        <w:t xml:space="preserve">Book Chapters (1 total): </w:t>
      </w:r>
    </w:p>
    <w:p w14:paraId="51161AA1" w14:textId="40D40DDF" w:rsidR="3C5A6CAD" w:rsidRDefault="3C5A6CAD" w:rsidP="115F4952">
      <w:pPr>
        <w:ind w:left="3600" w:hanging="3600"/>
      </w:pPr>
      <w:r w:rsidRPr="115F4952">
        <w:rPr>
          <w:rFonts w:ascii="Segoe UI" w:eastAsia="Segoe UI" w:hAnsi="Segoe UI" w:cs="Segoe UI"/>
          <w:b/>
          <w:bCs/>
          <w:sz w:val="18"/>
          <w:szCs w:val="18"/>
        </w:rPr>
        <w:t xml:space="preserve"> </w:t>
      </w:r>
    </w:p>
    <w:p w14:paraId="1ADC010C" w14:textId="667908B3" w:rsidR="3C5A6CAD" w:rsidRDefault="3C5A6CAD" w:rsidP="115F4952">
      <w:pPr>
        <w:ind w:left="3600" w:hanging="3600"/>
      </w:pPr>
      <w:r w:rsidRPr="115F4952">
        <w:rPr>
          <w:rFonts w:ascii="Calibri" w:eastAsia="Calibri" w:hAnsi="Calibri" w:cs="Calibri"/>
          <w:sz w:val="22"/>
          <w:szCs w:val="22"/>
        </w:rPr>
        <w:t>Ekpo E</w:t>
      </w:r>
      <w:r w:rsidRPr="115F4952">
        <w:rPr>
          <w:rFonts w:ascii="Calibri" w:eastAsia="Calibri" w:hAnsi="Calibri" w:cs="Calibri"/>
          <w:b/>
          <w:bCs/>
          <w:sz w:val="22"/>
          <w:szCs w:val="22"/>
        </w:rPr>
        <w:t xml:space="preserve">, Barad M. </w:t>
      </w:r>
      <w:r w:rsidRPr="115F4952">
        <w:rPr>
          <w:rFonts w:ascii="Calibri" w:eastAsia="Calibri" w:hAnsi="Calibri" w:cs="Calibri"/>
          <w:sz w:val="22"/>
          <w:szCs w:val="22"/>
        </w:rPr>
        <w:t>Headache and Facial Pain – book chapter 26</w:t>
      </w:r>
      <w:r w:rsidRPr="115F4952">
        <w:rPr>
          <w:rFonts w:ascii="Calibri" w:eastAsia="Calibri" w:hAnsi="Calibri" w:cs="Calibri"/>
          <w:b/>
          <w:bCs/>
          <w:sz w:val="22"/>
          <w:szCs w:val="22"/>
        </w:rPr>
        <w:t xml:space="preserve">. </w:t>
      </w:r>
      <w:r w:rsidRPr="115F4952">
        <w:rPr>
          <w:rFonts w:ascii="Calibri" w:eastAsia="Calibri" w:hAnsi="Calibri" w:cs="Calibri"/>
          <w:color w:val="333333"/>
          <w:sz w:val="22"/>
          <w:szCs w:val="22"/>
        </w:rPr>
        <w:t xml:space="preserve">RHINOLOGY: Diseases of </w:t>
      </w:r>
    </w:p>
    <w:p w14:paraId="235C6755" w14:textId="2FD35B0C" w:rsidR="3C5A6CAD" w:rsidRDefault="3C5A6CAD">
      <w:r w:rsidRPr="3CB81B20">
        <w:rPr>
          <w:rFonts w:ascii="Calibri" w:eastAsia="Calibri" w:hAnsi="Calibri" w:cs="Calibri"/>
          <w:sz w:val="22"/>
          <w:szCs w:val="22"/>
        </w:rPr>
        <w:t xml:space="preserve">the </w:t>
      </w:r>
      <w:r w:rsidRPr="3CB81B20">
        <w:rPr>
          <w:rFonts w:ascii="Calibri" w:eastAsia="Calibri" w:hAnsi="Calibri" w:cs="Calibri"/>
          <w:color w:val="333333"/>
          <w:sz w:val="22"/>
          <w:szCs w:val="22"/>
        </w:rPr>
        <w:t xml:space="preserve">nose, sinus and skull base, 2nd Edition. </w:t>
      </w:r>
      <w:r w:rsidRPr="3CB81B20">
        <w:rPr>
          <w:rFonts w:ascii="Calibri" w:eastAsia="Calibri" w:hAnsi="Calibri" w:cs="Calibri"/>
          <w:sz w:val="22"/>
          <w:szCs w:val="22"/>
        </w:rPr>
        <w:t>Editor Peter Hwang, due out 20</w:t>
      </w:r>
      <w:r w:rsidR="2D702082" w:rsidRPr="3CB81B20">
        <w:rPr>
          <w:rFonts w:ascii="Calibri" w:eastAsia="Calibri" w:hAnsi="Calibri" w:cs="Calibri"/>
          <w:sz w:val="22"/>
          <w:szCs w:val="22"/>
        </w:rPr>
        <w:t>20</w:t>
      </w:r>
      <w:r w:rsidRPr="3CB81B20">
        <w:rPr>
          <w:rFonts w:ascii="Calibri" w:eastAsia="Calibri" w:hAnsi="Calibri" w:cs="Calibri"/>
          <w:sz w:val="22"/>
          <w:szCs w:val="22"/>
        </w:rPr>
        <w:t xml:space="preserve">. </w:t>
      </w:r>
    </w:p>
    <w:p w14:paraId="69525DBC" w14:textId="67C5A707" w:rsidR="3C5A6CAD" w:rsidRDefault="3C5A6CAD" w:rsidP="115F4952">
      <w:pPr>
        <w:ind w:left="3600" w:hanging="3600"/>
      </w:pPr>
      <w:r w:rsidRPr="115F4952">
        <w:rPr>
          <w:rFonts w:ascii="Calibri" w:eastAsia="Calibri" w:hAnsi="Calibri" w:cs="Calibri"/>
          <w:b/>
          <w:bCs/>
          <w:sz w:val="22"/>
          <w:szCs w:val="22"/>
        </w:rPr>
        <w:t xml:space="preserve"> </w:t>
      </w:r>
    </w:p>
    <w:p w14:paraId="22373622" w14:textId="787B90AB" w:rsidR="3C5A6CAD" w:rsidRDefault="3C5A6CAD">
      <w:r w:rsidRPr="115F4952">
        <w:rPr>
          <w:rFonts w:ascii="Calibri" w:eastAsia="Calibri" w:hAnsi="Calibri" w:cs="Calibri"/>
          <w:b/>
          <w:bCs/>
          <w:i/>
          <w:iCs/>
          <w:sz w:val="22"/>
          <w:szCs w:val="22"/>
          <w:u w:val="single"/>
        </w:rPr>
        <w:t xml:space="preserve">Posters Presented at Meetings (5 total) </w:t>
      </w:r>
    </w:p>
    <w:p w14:paraId="4C6D6CC9" w14:textId="0A109DEA" w:rsidR="3C5A6CAD" w:rsidRDefault="3C5A6CAD">
      <w:r w:rsidRPr="3CB81B20">
        <w:rPr>
          <w:rFonts w:ascii="Calibri" w:eastAsia="Calibri" w:hAnsi="Calibri" w:cs="Calibri"/>
          <w:sz w:val="22"/>
          <w:szCs w:val="22"/>
        </w:rPr>
        <w:t xml:space="preserve"> </w:t>
      </w:r>
    </w:p>
    <w:p w14:paraId="3408765C" w14:textId="4E5F19C4" w:rsidR="3C5A6CAD" w:rsidRDefault="2EDEED7D" w:rsidP="3CB81B20">
      <w:r w:rsidRPr="3CB81B20">
        <w:rPr>
          <w:rFonts w:ascii="Calibri" w:eastAsia="Calibri" w:hAnsi="Calibri" w:cs="Calibri"/>
          <w:sz w:val="22"/>
          <w:szCs w:val="22"/>
        </w:rPr>
        <w:t xml:space="preserve">Aggarwal A, Sturgeon D, </w:t>
      </w:r>
      <w:r w:rsidRPr="3CB81B20">
        <w:rPr>
          <w:rFonts w:ascii="Calibri" w:eastAsia="Calibri" w:hAnsi="Calibri" w:cs="Calibri"/>
          <w:b/>
          <w:bCs/>
          <w:sz w:val="22"/>
          <w:szCs w:val="22"/>
        </w:rPr>
        <w:t xml:space="preserve">Barad M. </w:t>
      </w:r>
      <w:r w:rsidRPr="3CB81B20">
        <w:rPr>
          <w:rFonts w:ascii="Calibri" w:eastAsia="Calibri" w:hAnsi="Calibri" w:cs="Calibri"/>
          <w:sz w:val="22"/>
          <w:szCs w:val="22"/>
        </w:rPr>
        <w:t xml:space="preserve">Complex Widespread Pain and Chronic Migraine. Presented at the American Headache Society Annual Meeting, June 2018. San Francisco, CA </w:t>
      </w:r>
    </w:p>
    <w:p w14:paraId="03BE2590" w14:textId="7E50DE54" w:rsidR="3C5A6CAD" w:rsidRDefault="3C5A6CAD" w:rsidP="3CB81B20">
      <w:pPr>
        <w:rPr>
          <w:rFonts w:ascii="Calibri" w:eastAsia="Calibri" w:hAnsi="Calibri" w:cs="Calibri"/>
          <w:sz w:val="22"/>
          <w:szCs w:val="22"/>
        </w:rPr>
      </w:pPr>
    </w:p>
    <w:p w14:paraId="0757A206" w14:textId="0E68A33E" w:rsidR="3C5A6CAD" w:rsidRDefault="2EDEED7D">
      <w:r w:rsidRPr="3CB81B20">
        <w:rPr>
          <w:rFonts w:ascii="Calibri" w:eastAsia="Calibri" w:hAnsi="Calibri" w:cs="Calibri"/>
          <w:sz w:val="22"/>
          <w:szCs w:val="22"/>
        </w:rPr>
        <w:t xml:space="preserve">Zheng P, Kao M, </w:t>
      </w:r>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Mackey S. The State of Triptan Prescription for the Management of Migraine in the US. American Headache Society Annual Meeting, 2015. Washington, DC </w:t>
      </w:r>
    </w:p>
    <w:p w14:paraId="698452F1" w14:textId="4B3897FC" w:rsidR="3C5A6CAD" w:rsidRDefault="3C5A6CAD" w:rsidP="3CB81B20">
      <w:pPr>
        <w:rPr>
          <w:rFonts w:ascii="Calibri" w:eastAsia="Calibri" w:hAnsi="Calibri" w:cs="Calibri"/>
          <w:b/>
          <w:bCs/>
          <w:sz w:val="22"/>
          <w:szCs w:val="22"/>
        </w:rPr>
      </w:pPr>
    </w:p>
    <w:p w14:paraId="411BCD76" w14:textId="3FE03518" w:rsidR="3C5A6CAD" w:rsidRDefault="2EDEED7D">
      <w:r w:rsidRPr="3CB81B20">
        <w:rPr>
          <w:rFonts w:ascii="Calibri" w:eastAsia="Calibri" w:hAnsi="Calibri" w:cs="Calibri"/>
          <w:sz w:val="22"/>
          <w:szCs w:val="22"/>
        </w:rPr>
        <w:t xml:space="preserve">Hindiyeh N, Boykoff N, </w:t>
      </w:r>
      <w:r w:rsidRPr="3CB81B20">
        <w:rPr>
          <w:rFonts w:ascii="Calibri" w:eastAsia="Calibri" w:hAnsi="Calibri" w:cs="Calibri"/>
          <w:b/>
          <w:bCs/>
          <w:sz w:val="22"/>
          <w:szCs w:val="22"/>
        </w:rPr>
        <w:t>Barad M</w:t>
      </w:r>
      <w:r w:rsidRPr="3CB81B20">
        <w:rPr>
          <w:rFonts w:ascii="Calibri" w:eastAsia="Calibri" w:hAnsi="Calibri" w:cs="Calibri"/>
          <w:sz w:val="22"/>
          <w:szCs w:val="22"/>
        </w:rPr>
        <w:t>, Barch C, Cowan R, Aurora S. Comorbidities and Predictive Factors in NDPH. American Headache Society Annual Meeting, 2014. Los Angeles, CA</w:t>
      </w:r>
      <w:r w:rsidRPr="3CB81B20">
        <w:rPr>
          <w:rFonts w:ascii="Calibri" w:eastAsia="Calibri" w:hAnsi="Calibri" w:cs="Calibri"/>
          <w:b/>
          <w:bCs/>
          <w:sz w:val="22"/>
          <w:szCs w:val="22"/>
        </w:rPr>
        <w:t xml:space="preserve"> </w:t>
      </w:r>
    </w:p>
    <w:p w14:paraId="728FD022" w14:textId="2B3226DB" w:rsidR="3C5A6CAD" w:rsidRDefault="3C5A6CAD" w:rsidP="3CB81B20">
      <w:pPr>
        <w:rPr>
          <w:rFonts w:ascii="Calibri" w:eastAsia="Calibri" w:hAnsi="Calibri" w:cs="Calibri"/>
          <w:b/>
          <w:bCs/>
          <w:sz w:val="22"/>
          <w:szCs w:val="22"/>
        </w:rPr>
      </w:pPr>
    </w:p>
    <w:p w14:paraId="7E5FD376" w14:textId="1E396084" w:rsidR="3C5A6CAD" w:rsidRDefault="2EDEED7D" w:rsidP="3CB81B20">
      <w:r w:rsidRPr="3CB81B20">
        <w:rPr>
          <w:rFonts w:ascii="Calibri" w:eastAsia="Calibri" w:hAnsi="Calibri" w:cs="Calibri"/>
          <w:sz w:val="22"/>
          <w:szCs w:val="22"/>
        </w:rPr>
        <w:t xml:space="preserve">Eaton K, Aurora S, Kao M, Mackey S, </w:t>
      </w:r>
      <w:r w:rsidRPr="3CB81B20">
        <w:rPr>
          <w:rFonts w:ascii="Calibri" w:eastAsia="Calibri" w:hAnsi="Calibri" w:cs="Calibri"/>
          <w:b/>
          <w:bCs/>
          <w:sz w:val="22"/>
          <w:szCs w:val="22"/>
        </w:rPr>
        <w:t>Barad M</w:t>
      </w:r>
      <w:r w:rsidRPr="3CB81B20">
        <w:rPr>
          <w:rFonts w:ascii="Calibri" w:eastAsia="Calibri" w:hAnsi="Calibri" w:cs="Calibri"/>
          <w:sz w:val="22"/>
          <w:szCs w:val="22"/>
        </w:rPr>
        <w:t>. National Trends of Opioid Treatment for Adult and Pediatric Migraine Patients in the Emergency Department. American Headache Society Annual Meeting, 2014. Los Angeles, CA</w:t>
      </w:r>
      <w:r w:rsidRPr="3CB81B20">
        <w:rPr>
          <w:rFonts w:ascii="Calibri" w:eastAsia="Calibri" w:hAnsi="Calibri" w:cs="Calibri"/>
          <w:b/>
          <w:bCs/>
          <w:sz w:val="22"/>
          <w:szCs w:val="22"/>
        </w:rPr>
        <w:t xml:space="preserve"> </w:t>
      </w:r>
    </w:p>
    <w:p w14:paraId="048E46A9" w14:textId="1E98B8EE" w:rsidR="3C5A6CAD" w:rsidRDefault="3C5A6CAD" w:rsidP="3CB81B20">
      <w:pPr>
        <w:rPr>
          <w:rFonts w:ascii="Calibri" w:eastAsia="Calibri" w:hAnsi="Calibri" w:cs="Calibri"/>
          <w:b/>
          <w:bCs/>
          <w:sz w:val="22"/>
          <w:szCs w:val="22"/>
        </w:rPr>
      </w:pPr>
    </w:p>
    <w:p w14:paraId="7D4A07A3" w14:textId="21CEFCC9" w:rsidR="3C5A6CAD" w:rsidRDefault="56658920" w:rsidP="3CB81B20">
      <w:r w:rsidRPr="3CB81B20">
        <w:rPr>
          <w:rFonts w:ascii="Calibri" w:eastAsia="Calibri" w:hAnsi="Calibri" w:cs="Calibri"/>
          <w:b/>
          <w:bCs/>
          <w:sz w:val="22"/>
          <w:szCs w:val="22"/>
        </w:rPr>
        <w:t>Barad M</w:t>
      </w:r>
      <w:r w:rsidRPr="3CB81B20">
        <w:rPr>
          <w:rFonts w:ascii="Calibri" w:eastAsia="Calibri" w:hAnsi="Calibri" w:cs="Calibri"/>
          <w:sz w:val="22"/>
          <w:szCs w:val="22"/>
        </w:rPr>
        <w:t xml:space="preserve">, Brown J, Sherman E, Chaterjee N, Mackey S. Functional Connectivity in Patients with Chronic Neuropathic Pain. Invited Platform Presentation, American Academy of Neurology Annual Meeting, 2010. Toronto, Canada </w:t>
      </w:r>
    </w:p>
    <w:p w14:paraId="00F1B20B" w14:textId="1EC687CA" w:rsidR="3C5A6CAD" w:rsidRDefault="3C5A6CAD" w:rsidP="3CB81B20">
      <w:pPr>
        <w:rPr>
          <w:rFonts w:ascii="Calibri" w:eastAsia="Calibri" w:hAnsi="Calibri" w:cs="Calibri"/>
          <w:sz w:val="22"/>
          <w:szCs w:val="22"/>
        </w:rPr>
      </w:pPr>
    </w:p>
    <w:p w14:paraId="665D9AFC" w14:textId="098BB8F7" w:rsidR="3C5A6CAD" w:rsidRDefault="56658920">
      <w:r w:rsidRPr="3CB81B20">
        <w:rPr>
          <w:rFonts w:ascii="Calibri" w:eastAsia="Calibri" w:hAnsi="Calibri" w:cs="Calibri"/>
          <w:sz w:val="22"/>
          <w:szCs w:val="22"/>
        </w:rPr>
        <w:t xml:space="preserve"> </w:t>
      </w:r>
      <w:r w:rsidR="3C5A6CAD" w:rsidRPr="3CB81B20">
        <w:rPr>
          <w:rFonts w:ascii="Calibri" w:eastAsia="Calibri" w:hAnsi="Calibri" w:cs="Calibri"/>
          <w:sz w:val="22"/>
          <w:szCs w:val="22"/>
        </w:rPr>
        <w:t xml:space="preserve"> </w:t>
      </w:r>
    </w:p>
    <w:p w14:paraId="78E826FC" w14:textId="7E5CCB98" w:rsidR="3C5A6CAD" w:rsidRDefault="3C5A6CAD">
      <w:r w:rsidRPr="115F4952">
        <w:rPr>
          <w:rFonts w:ascii="Calibri" w:eastAsia="Calibri" w:hAnsi="Calibri" w:cs="Calibri"/>
          <w:sz w:val="22"/>
          <w:szCs w:val="22"/>
        </w:rPr>
        <w:t xml:space="preserve">  </w:t>
      </w:r>
    </w:p>
    <w:p w14:paraId="36DAC865" w14:textId="11479F81" w:rsidR="3C5A6CAD" w:rsidRDefault="3C5A6CAD">
      <w:r w:rsidRPr="115F4952">
        <w:rPr>
          <w:rFonts w:ascii="Calibri" w:eastAsia="Calibri" w:hAnsi="Calibri" w:cs="Calibri"/>
          <w:b/>
          <w:bCs/>
          <w:i/>
          <w:iCs/>
          <w:sz w:val="22"/>
          <w:szCs w:val="22"/>
          <w:u w:val="single"/>
        </w:rPr>
        <w:t xml:space="preserve">Invited Presentations (18 total) </w:t>
      </w:r>
    </w:p>
    <w:p w14:paraId="36079FC7" w14:textId="4E7D3DBE" w:rsidR="3C5A6CAD" w:rsidRDefault="3C5A6CAD">
      <w:r w:rsidRPr="115F4952">
        <w:rPr>
          <w:rFonts w:ascii="Calibri" w:eastAsia="Calibri" w:hAnsi="Calibri" w:cs="Calibri"/>
          <w:sz w:val="22"/>
          <w:szCs w:val="22"/>
        </w:rPr>
        <w:t xml:space="preserve"> </w:t>
      </w:r>
    </w:p>
    <w:p w14:paraId="2F14E97B" w14:textId="4E323F2E" w:rsidR="3C5A6CAD" w:rsidRDefault="3C5A6CAD">
      <w:r w:rsidRPr="115F4952">
        <w:rPr>
          <w:rFonts w:ascii="Calibri" w:eastAsia="Calibri" w:hAnsi="Calibri" w:cs="Calibri"/>
          <w:sz w:val="22"/>
          <w:szCs w:val="22"/>
        </w:rPr>
        <w:t xml:space="preserve">2020       Invited Faculty ASRA Fall Meeting 2020 </w:t>
      </w:r>
    </w:p>
    <w:p w14:paraId="1C4A923F" w14:textId="391C66A2" w:rsidR="3C5A6CAD" w:rsidRDefault="3C5A6CAD">
      <w:r w:rsidRPr="115F4952">
        <w:rPr>
          <w:rFonts w:ascii="Calibri" w:eastAsia="Calibri" w:hAnsi="Calibri" w:cs="Calibri"/>
          <w:sz w:val="22"/>
          <w:szCs w:val="22"/>
        </w:rPr>
        <w:t xml:space="preserve"> </w:t>
      </w:r>
    </w:p>
    <w:p w14:paraId="7D1C6BEB" w14:textId="457F8A69" w:rsidR="3C5A6CAD" w:rsidRDefault="3C5A6CAD" w:rsidP="115F4952">
      <w:pPr>
        <w:ind w:left="720" w:hanging="720"/>
      </w:pPr>
      <w:r w:rsidRPr="115F4952">
        <w:rPr>
          <w:rFonts w:ascii="Calibri" w:eastAsia="Calibri" w:hAnsi="Calibri" w:cs="Calibri"/>
          <w:sz w:val="22"/>
          <w:szCs w:val="22"/>
        </w:rPr>
        <w:t xml:space="preserve">2020       “The Headache Toolkit: Treating (and Teaching) Headache for Non-Neurologists,” AAPM annual conference, National Harbor Maryland </w:t>
      </w:r>
    </w:p>
    <w:p w14:paraId="7193C921" w14:textId="330AE7C2" w:rsidR="3C5A6CAD" w:rsidRDefault="3C5A6CAD">
      <w:r w:rsidRPr="115F4952">
        <w:rPr>
          <w:rFonts w:ascii="Calibri" w:eastAsia="Calibri" w:hAnsi="Calibri" w:cs="Calibri"/>
          <w:sz w:val="22"/>
          <w:szCs w:val="22"/>
        </w:rPr>
        <w:t xml:space="preserve"> </w:t>
      </w:r>
    </w:p>
    <w:p w14:paraId="5F1F9E85" w14:textId="1A1342D2" w:rsidR="3C5A6CAD" w:rsidRDefault="3C5A6CAD" w:rsidP="115F4952">
      <w:pPr>
        <w:ind w:left="720" w:hanging="720"/>
      </w:pPr>
      <w:r w:rsidRPr="115F4952">
        <w:rPr>
          <w:rFonts w:ascii="Calibri" w:eastAsia="Calibri" w:hAnsi="Calibri" w:cs="Calibri"/>
          <w:sz w:val="22"/>
          <w:szCs w:val="22"/>
        </w:rPr>
        <w:t xml:space="preserve">2020       “Headache Rapid-Fire: Headache Management Pearls for the Pain Provider” AAPM annual conference, National Harbor Maryland </w:t>
      </w:r>
    </w:p>
    <w:p w14:paraId="10B64714" w14:textId="7E984AF6" w:rsidR="3C5A6CAD" w:rsidRDefault="3C5A6CAD">
      <w:r w:rsidRPr="115F4952">
        <w:rPr>
          <w:rFonts w:ascii="Calibri" w:eastAsia="Calibri" w:hAnsi="Calibri" w:cs="Calibri"/>
          <w:sz w:val="22"/>
          <w:szCs w:val="22"/>
        </w:rPr>
        <w:t xml:space="preserve"> </w:t>
      </w:r>
    </w:p>
    <w:p w14:paraId="301F4252" w14:textId="6F79634C" w:rsidR="3C5A6CAD" w:rsidRDefault="3C5A6CAD">
      <w:r w:rsidRPr="115F4952">
        <w:rPr>
          <w:rFonts w:ascii="Calibri" w:eastAsia="Calibri" w:hAnsi="Calibri" w:cs="Calibri"/>
          <w:sz w:val="22"/>
          <w:szCs w:val="22"/>
        </w:rPr>
        <w:t xml:space="preserve">2019       “La Femme Migraneur”- the role of estrogen in migraine – Pain Week, Las Vegas, NV, 9/3/19 </w:t>
      </w:r>
    </w:p>
    <w:p w14:paraId="3D14925D" w14:textId="78763A7E" w:rsidR="3C5A6CAD" w:rsidRDefault="3C5A6CAD">
      <w:r w:rsidRPr="115F4952">
        <w:rPr>
          <w:rFonts w:ascii="Calibri" w:eastAsia="Calibri" w:hAnsi="Calibri" w:cs="Calibri"/>
          <w:sz w:val="22"/>
          <w:szCs w:val="22"/>
        </w:rPr>
        <w:t xml:space="preserve"> </w:t>
      </w:r>
    </w:p>
    <w:p w14:paraId="7140BC48" w14:textId="7BEAB162" w:rsidR="3C5A6CAD" w:rsidRDefault="3C5A6CAD">
      <w:r w:rsidRPr="115F4952">
        <w:rPr>
          <w:rFonts w:ascii="Calibri" w:eastAsia="Calibri" w:hAnsi="Calibri" w:cs="Calibri"/>
          <w:sz w:val="22"/>
          <w:szCs w:val="22"/>
        </w:rPr>
        <w:t xml:space="preserve">2019       “Hanging by a Thread” – Facial Pain for Pain Practitioners – Pain Week, Las Vegas, NV, 9/3/19 </w:t>
      </w:r>
    </w:p>
    <w:p w14:paraId="0339A0A5" w14:textId="23103B63" w:rsidR="3C5A6CAD" w:rsidRDefault="3C5A6CAD">
      <w:r w:rsidRPr="115F4952">
        <w:rPr>
          <w:rFonts w:ascii="Calibri" w:eastAsia="Calibri" w:hAnsi="Calibri" w:cs="Calibri"/>
          <w:sz w:val="22"/>
          <w:szCs w:val="22"/>
        </w:rPr>
        <w:t xml:space="preserve"> </w:t>
      </w:r>
    </w:p>
    <w:p w14:paraId="5EE04F60" w14:textId="72319AD9" w:rsidR="3C5A6CAD" w:rsidRDefault="3C5A6CAD" w:rsidP="115F4952">
      <w:pPr>
        <w:ind w:left="720" w:hanging="720"/>
      </w:pPr>
      <w:r w:rsidRPr="115F4952">
        <w:rPr>
          <w:rFonts w:ascii="Calibri" w:eastAsia="Calibri" w:hAnsi="Calibri" w:cs="Calibri"/>
          <w:sz w:val="22"/>
          <w:szCs w:val="22"/>
        </w:rPr>
        <w:t xml:space="preserve">2019       Invitation from National Academy of Medicine to represent AAPM during their Committee on Temporal Mandibular Disorders. 3/28/19  </w:t>
      </w:r>
    </w:p>
    <w:p w14:paraId="277B5849" w14:textId="75393020" w:rsidR="3C5A6CAD" w:rsidRDefault="3C5A6CAD">
      <w:r w:rsidRPr="115F4952">
        <w:rPr>
          <w:rFonts w:ascii="Calibri" w:eastAsia="Calibri" w:hAnsi="Calibri" w:cs="Calibri"/>
          <w:sz w:val="22"/>
          <w:szCs w:val="22"/>
        </w:rPr>
        <w:t xml:space="preserve"> </w:t>
      </w:r>
    </w:p>
    <w:p w14:paraId="1AA5AEFF" w14:textId="66058E35" w:rsidR="3C5A6CAD" w:rsidRDefault="3C5A6CAD" w:rsidP="115F4952">
      <w:pPr>
        <w:ind w:left="720" w:hanging="720"/>
      </w:pPr>
      <w:r w:rsidRPr="115F4952">
        <w:rPr>
          <w:rFonts w:ascii="Calibri" w:eastAsia="Calibri" w:hAnsi="Calibri" w:cs="Calibri"/>
          <w:sz w:val="22"/>
          <w:szCs w:val="22"/>
        </w:rPr>
        <w:t xml:space="preserve">2019       “Headache for the Pain Practitioner.”  Annual Conference, American Academy of Pain Management, Denver CO  </w:t>
      </w:r>
    </w:p>
    <w:p w14:paraId="319174F2" w14:textId="1EE96536" w:rsidR="3C5A6CAD" w:rsidRDefault="3C5A6CAD">
      <w:r w:rsidRPr="115F4952">
        <w:rPr>
          <w:rFonts w:ascii="Calibri" w:eastAsia="Calibri" w:hAnsi="Calibri" w:cs="Calibri"/>
          <w:sz w:val="22"/>
          <w:szCs w:val="22"/>
        </w:rPr>
        <w:t xml:space="preserve"> </w:t>
      </w:r>
    </w:p>
    <w:p w14:paraId="07DF2B74" w14:textId="52824092" w:rsidR="3C5A6CAD" w:rsidRDefault="3C5A6CAD" w:rsidP="115F4952">
      <w:pPr>
        <w:ind w:left="720" w:hanging="720"/>
      </w:pPr>
      <w:r w:rsidRPr="115F4952">
        <w:rPr>
          <w:rFonts w:ascii="Calibri" w:eastAsia="Calibri" w:hAnsi="Calibri" w:cs="Calibri"/>
          <w:sz w:val="22"/>
          <w:szCs w:val="22"/>
        </w:rPr>
        <w:t xml:space="preserve">2019       “Migraines and Hormones: A Deeper Dive.” Annual Conference, Headache Cooperative of the Pacific. Ojai, CA (Regional Headache Society, western US) </w:t>
      </w:r>
    </w:p>
    <w:p w14:paraId="1FD8FDA9" w14:textId="48A53EE1" w:rsidR="3C5A6CAD" w:rsidRDefault="3C5A6CAD">
      <w:r w:rsidRPr="115F4952">
        <w:rPr>
          <w:rFonts w:ascii="Calibri" w:eastAsia="Calibri" w:hAnsi="Calibri" w:cs="Calibri"/>
          <w:sz w:val="22"/>
          <w:szCs w:val="22"/>
        </w:rPr>
        <w:t xml:space="preserve"> </w:t>
      </w:r>
    </w:p>
    <w:p w14:paraId="67B203A8" w14:textId="45CC26F2" w:rsidR="3C5A6CAD" w:rsidRDefault="3C5A6CAD" w:rsidP="115F4952">
      <w:pPr>
        <w:ind w:left="720" w:hanging="720"/>
      </w:pPr>
      <w:r w:rsidRPr="115F4952">
        <w:rPr>
          <w:rFonts w:ascii="Calibri" w:eastAsia="Calibri" w:hAnsi="Calibri" w:cs="Calibri"/>
          <w:sz w:val="22"/>
          <w:szCs w:val="22"/>
        </w:rPr>
        <w:t xml:space="preserve">2017       “Controversies in Medication Overuse Headache.” Bay Area Headache and Migraine Association. Stanford, CA (Northern California Headache Group) </w:t>
      </w:r>
    </w:p>
    <w:p w14:paraId="7B4C7275" w14:textId="5F23CE7F" w:rsidR="3C5A6CAD" w:rsidRDefault="3C5A6CAD">
      <w:r w:rsidRPr="115F4952">
        <w:rPr>
          <w:rFonts w:ascii="Calibri" w:eastAsia="Calibri" w:hAnsi="Calibri" w:cs="Calibri"/>
          <w:sz w:val="22"/>
          <w:szCs w:val="22"/>
        </w:rPr>
        <w:t xml:space="preserve"> </w:t>
      </w:r>
    </w:p>
    <w:p w14:paraId="52E2C526" w14:textId="0D847444" w:rsidR="3C5A6CAD" w:rsidRDefault="3C5A6CAD">
      <w:r w:rsidRPr="115F4952">
        <w:rPr>
          <w:rFonts w:ascii="Calibri" w:eastAsia="Calibri" w:hAnsi="Calibri" w:cs="Calibri"/>
          <w:sz w:val="22"/>
          <w:szCs w:val="22"/>
        </w:rPr>
        <w:t xml:space="preserve">2017       “Headache and Facial Pain.” UCSF Pain Educational Exchange. San Francisco, CA </w:t>
      </w:r>
    </w:p>
    <w:p w14:paraId="3AC9AB76" w14:textId="3DCAC223" w:rsidR="3C5A6CAD" w:rsidRDefault="3C5A6CAD">
      <w:r w:rsidRPr="115F4952">
        <w:rPr>
          <w:rFonts w:ascii="Calibri" w:eastAsia="Calibri" w:hAnsi="Calibri" w:cs="Calibri"/>
          <w:sz w:val="22"/>
          <w:szCs w:val="22"/>
        </w:rPr>
        <w:t xml:space="preserve"> </w:t>
      </w:r>
    </w:p>
    <w:p w14:paraId="05D8E4DE" w14:textId="5CB1E858" w:rsidR="3C5A6CAD" w:rsidRDefault="3C5A6CAD" w:rsidP="115F4952">
      <w:pPr>
        <w:ind w:left="720" w:hanging="720"/>
      </w:pPr>
      <w:r w:rsidRPr="115F4952">
        <w:rPr>
          <w:rFonts w:ascii="Calibri" w:eastAsia="Calibri" w:hAnsi="Calibri" w:cs="Calibri"/>
          <w:sz w:val="22"/>
          <w:szCs w:val="22"/>
        </w:rPr>
        <w:t>2016       “Orofacial Pain Update.” Stanford 7</w:t>
      </w:r>
      <w:r w:rsidRPr="115F4952">
        <w:rPr>
          <w:rFonts w:ascii="Calibri" w:eastAsia="Calibri" w:hAnsi="Calibri" w:cs="Calibri"/>
          <w:sz w:val="17"/>
          <w:szCs w:val="17"/>
          <w:vertAlign w:val="superscript"/>
        </w:rPr>
        <w:t>th</w:t>
      </w:r>
      <w:r w:rsidRPr="115F4952">
        <w:rPr>
          <w:rFonts w:ascii="Calibri" w:eastAsia="Calibri" w:hAnsi="Calibri" w:cs="Calibri"/>
          <w:sz w:val="22"/>
          <w:szCs w:val="22"/>
        </w:rPr>
        <w:t xml:space="preserve"> Annual Breakthroughs in Neurologic Therapies, San Francisco, CA </w:t>
      </w:r>
    </w:p>
    <w:p w14:paraId="119E2DD7" w14:textId="3FA9BC59" w:rsidR="3C5A6CAD" w:rsidRDefault="3C5A6CAD">
      <w:r w:rsidRPr="115F4952">
        <w:rPr>
          <w:rFonts w:ascii="Calibri" w:eastAsia="Calibri" w:hAnsi="Calibri" w:cs="Calibri"/>
          <w:sz w:val="22"/>
          <w:szCs w:val="22"/>
        </w:rPr>
        <w:t xml:space="preserve"> </w:t>
      </w:r>
    </w:p>
    <w:p w14:paraId="0EBC1B4F" w14:textId="0223E97E" w:rsidR="3C5A6CAD" w:rsidRDefault="3C5A6CAD">
      <w:r w:rsidRPr="115F4952">
        <w:rPr>
          <w:rFonts w:ascii="Calibri" w:eastAsia="Calibri" w:hAnsi="Calibri" w:cs="Calibri"/>
          <w:sz w:val="22"/>
          <w:szCs w:val="22"/>
        </w:rPr>
        <w:t xml:space="preserve">2016       “Orofacial Pain Update.” Western States Rhinology Conference. Sonoma, CA </w:t>
      </w:r>
    </w:p>
    <w:p w14:paraId="52E9AC69" w14:textId="4FDC163B" w:rsidR="3C5A6CAD" w:rsidRDefault="3C5A6CAD">
      <w:r w:rsidRPr="115F4952">
        <w:rPr>
          <w:rFonts w:ascii="Calibri" w:eastAsia="Calibri" w:hAnsi="Calibri" w:cs="Calibri"/>
          <w:sz w:val="22"/>
          <w:szCs w:val="22"/>
        </w:rPr>
        <w:t xml:space="preserve"> </w:t>
      </w:r>
    </w:p>
    <w:p w14:paraId="3F3CC741" w14:textId="0213C168" w:rsidR="3C5A6CAD" w:rsidRDefault="3C5A6CAD" w:rsidP="115F4952">
      <w:pPr>
        <w:ind w:left="720" w:hanging="720"/>
      </w:pPr>
      <w:r w:rsidRPr="115F4952">
        <w:rPr>
          <w:rFonts w:ascii="Calibri" w:eastAsia="Calibri" w:hAnsi="Calibri" w:cs="Calibri"/>
          <w:sz w:val="22"/>
          <w:szCs w:val="22"/>
        </w:rPr>
        <w:t xml:space="preserve">2015       “Migraine Update for Practitioners.” California Neurology Society – Annual meeting. Burlingame, CA </w:t>
      </w:r>
    </w:p>
    <w:p w14:paraId="5EC439AE" w14:textId="1051CC7E" w:rsidR="3C5A6CAD" w:rsidRDefault="3C5A6CAD">
      <w:r w:rsidRPr="115F4952">
        <w:rPr>
          <w:rFonts w:ascii="Calibri" w:eastAsia="Calibri" w:hAnsi="Calibri" w:cs="Calibri"/>
          <w:sz w:val="22"/>
          <w:szCs w:val="22"/>
        </w:rPr>
        <w:t xml:space="preserve"> </w:t>
      </w:r>
    </w:p>
    <w:p w14:paraId="1E79DED3" w14:textId="00E6D351" w:rsidR="3C5A6CAD" w:rsidRDefault="3C5A6CAD" w:rsidP="115F4952">
      <w:pPr>
        <w:ind w:left="720" w:hanging="720"/>
      </w:pPr>
      <w:r w:rsidRPr="115F4952">
        <w:rPr>
          <w:rFonts w:ascii="Calibri" w:eastAsia="Calibri" w:hAnsi="Calibri" w:cs="Calibri"/>
          <w:sz w:val="22"/>
          <w:szCs w:val="22"/>
        </w:rPr>
        <w:t xml:space="preserve">2015       “What are Central Sensitization Syndromes?” Yale School of Medicine, Neurology Grand Rounds. New Haven, CT </w:t>
      </w:r>
    </w:p>
    <w:p w14:paraId="1DF5153F" w14:textId="315CDD64" w:rsidR="3C5A6CAD" w:rsidRDefault="3C5A6CAD">
      <w:r w:rsidRPr="115F4952">
        <w:rPr>
          <w:rFonts w:ascii="Calibri" w:eastAsia="Calibri" w:hAnsi="Calibri" w:cs="Calibri"/>
          <w:sz w:val="22"/>
          <w:szCs w:val="22"/>
        </w:rPr>
        <w:t xml:space="preserve"> </w:t>
      </w:r>
    </w:p>
    <w:p w14:paraId="676FDCC2" w14:textId="2D287EB7" w:rsidR="3C5A6CAD" w:rsidRDefault="3C5A6CAD" w:rsidP="115F4952">
      <w:pPr>
        <w:ind w:left="720" w:hanging="720"/>
      </w:pPr>
      <w:r w:rsidRPr="115F4952">
        <w:rPr>
          <w:rFonts w:ascii="Calibri" w:eastAsia="Calibri" w:hAnsi="Calibri" w:cs="Calibri"/>
          <w:sz w:val="22"/>
          <w:szCs w:val="22"/>
        </w:rPr>
        <w:t xml:space="preserve">2014       “The Dos and Don’ts of Managing Migraine” Western States Regional Pain Conference. Stanford, CA </w:t>
      </w:r>
    </w:p>
    <w:p w14:paraId="5FA26C4D" w14:textId="6943C7D2" w:rsidR="3C5A6CAD" w:rsidRDefault="3C5A6CAD">
      <w:r w:rsidRPr="115F4952">
        <w:rPr>
          <w:rFonts w:ascii="Calibri" w:eastAsia="Calibri" w:hAnsi="Calibri" w:cs="Calibri"/>
          <w:sz w:val="22"/>
          <w:szCs w:val="22"/>
        </w:rPr>
        <w:t xml:space="preserve"> </w:t>
      </w:r>
    </w:p>
    <w:p w14:paraId="41E6B224" w14:textId="045F6B1B" w:rsidR="3C5A6CAD" w:rsidRDefault="3C5A6CAD">
      <w:r w:rsidRPr="115F4952">
        <w:rPr>
          <w:rFonts w:ascii="Calibri" w:eastAsia="Calibri" w:hAnsi="Calibri" w:cs="Calibri"/>
          <w:sz w:val="22"/>
          <w:szCs w:val="22"/>
        </w:rPr>
        <w:t xml:space="preserve">2014       Facial Pain and Headache. Western States Rhinology Conference. Sonoma, CA </w:t>
      </w:r>
    </w:p>
    <w:p w14:paraId="728F41B0" w14:textId="6C037E7E" w:rsidR="3C5A6CAD" w:rsidRDefault="3C5A6CAD">
      <w:r w:rsidRPr="115F4952">
        <w:rPr>
          <w:rFonts w:ascii="Calibri" w:eastAsia="Calibri" w:hAnsi="Calibri" w:cs="Calibri"/>
          <w:sz w:val="22"/>
          <w:szCs w:val="22"/>
        </w:rPr>
        <w:t xml:space="preserve"> </w:t>
      </w:r>
    </w:p>
    <w:p w14:paraId="064865FF" w14:textId="495B86DA" w:rsidR="3C5A6CAD" w:rsidRDefault="3C5A6CAD" w:rsidP="115F4952">
      <w:pPr>
        <w:ind w:left="720" w:hanging="720"/>
      </w:pPr>
      <w:r w:rsidRPr="115F4952">
        <w:rPr>
          <w:rFonts w:ascii="Calibri" w:eastAsia="Calibri" w:hAnsi="Calibri" w:cs="Calibri"/>
          <w:sz w:val="22"/>
          <w:szCs w:val="22"/>
        </w:rPr>
        <w:t xml:space="preserve">2013       “The Neurologic Exam for the Pain Physician” Annual Meeting Workshop, American Society of Anesthesiology, San Francisco, CA </w:t>
      </w:r>
    </w:p>
    <w:p w14:paraId="1693297F" w14:textId="4BBE85E3" w:rsidR="3C5A6CAD" w:rsidRDefault="3C5A6CAD">
      <w:r w:rsidRPr="115F4952">
        <w:rPr>
          <w:rFonts w:ascii="Calibri" w:eastAsia="Calibri" w:hAnsi="Calibri" w:cs="Calibri"/>
          <w:sz w:val="22"/>
          <w:szCs w:val="22"/>
        </w:rPr>
        <w:t xml:space="preserve"> </w:t>
      </w:r>
    </w:p>
    <w:p w14:paraId="77A880DF" w14:textId="58A31A3D" w:rsidR="3C5A6CAD" w:rsidRDefault="3C5A6CAD" w:rsidP="115F4952">
      <w:pPr>
        <w:ind w:left="720" w:hanging="720"/>
      </w:pPr>
      <w:r w:rsidRPr="115F4952">
        <w:rPr>
          <w:rFonts w:ascii="Calibri" w:eastAsia="Calibri" w:hAnsi="Calibri" w:cs="Calibri"/>
          <w:sz w:val="22"/>
          <w:szCs w:val="22"/>
        </w:rPr>
        <w:t xml:space="preserve">2013       “Behavioral Treatments for Migraine.” Northern California Association of Pain Psychologists (NCAPP). San Francisco, CA </w:t>
      </w:r>
    </w:p>
    <w:p w14:paraId="6A64C37D" w14:textId="6E3523F5" w:rsidR="3C5A6CAD" w:rsidRDefault="3C5A6CAD">
      <w:r w:rsidRPr="115F4952">
        <w:rPr>
          <w:rFonts w:ascii="Calibri" w:eastAsia="Calibri" w:hAnsi="Calibri" w:cs="Calibri"/>
          <w:sz w:val="22"/>
          <w:szCs w:val="22"/>
        </w:rPr>
        <w:t xml:space="preserve"> </w:t>
      </w:r>
    </w:p>
    <w:p w14:paraId="59B85DCB" w14:textId="2BA0DE6E" w:rsidR="3C5A6CAD" w:rsidRDefault="3C5A6CAD" w:rsidP="115F4952">
      <w:pPr>
        <w:ind w:left="720" w:hanging="720"/>
      </w:pPr>
      <w:r w:rsidRPr="115F4952">
        <w:rPr>
          <w:rFonts w:ascii="Calibri" w:eastAsia="Calibri" w:hAnsi="Calibri" w:cs="Calibri"/>
          <w:sz w:val="22"/>
          <w:szCs w:val="22"/>
        </w:rPr>
        <w:t xml:space="preserve">2013       “Medication Overuse Headache and Opiate use in the United States.” Stanford Neurology Grand Rounds, Stanford CA </w:t>
      </w:r>
    </w:p>
    <w:p w14:paraId="3C4EE712" w14:textId="7D119B18" w:rsidR="3C5A6CAD" w:rsidRDefault="3C5A6CAD">
      <w:r w:rsidRPr="115F4952">
        <w:rPr>
          <w:rFonts w:ascii="Calibri" w:eastAsia="Calibri" w:hAnsi="Calibri" w:cs="Calibri"/>
          <w:sz w:val="22"/>
          <w:szCs w:val="22"/>
        </w:rPr>
        <w:t xml:space="preserve"> </w:t>
      </w:r>
    </w:p>
    <w:p w14:paraId="5B2B565F" w14:textId="06178147" w:rsidR="3C5A6CAD" w:rsidRDefault="3C5A6CAD">
      <w:r w:rsidRPr="115F4952">
        <w:rPr>
          <w:rFonts w:ascii="Calibri" w:eastAsia="Calibri" w:hAnsi="Calibri" w:cs="Calibri"/>
          <w:sz w:val="22"/>
          <w:szCs w:val="22"/>
        </w:rPr>
        <w:t xml:space="preserve"> </w:t>
      </w:r>
    </w:p>
    <w:p w14:paraId="73646503" w14:textId="2FA0226C" w:rsidR="3C5A6CAD" w:rsidRDefault="3C5A6CAD">
      <w:r w:rsidRPr="115F4952">
        <w:rPr>
          <w:rFonts w:ascii="Calibri" w:eastAsia="Calibri" w:hAnsi="Calibri" w:cs="Calibri"/>
          <w:sz w:val="22"/>
          <w:szCs w:val="22"/>
        </w:rPr>
        <w:t xml:space="preserve"> </w:t>
      </w:r>
    </w:p>
    <w:p w14:paraId="6EA4E81F" w14:textId="14A23FA8" w:rsidR="3C5A6CAD" w:rsidRDefault="3C5A6CAD">
      <w:r w:rsidRPr="115F4952">
        <w:rPr>
          <w:rFonts w:ascii="Calibri" w:eastAsia="Calibri" w:hAnsi="Calibri" w:cs="Calibri"/>
          <w:sz w:val="22"/>
          <w:szCs w:val="22"/>
        </w:rPr>
        <w:t xml:space="preserve"> </w:t>
      </w:r>
    </w:p>
    <w:p w14:paraId="7E172086" w14:textId="26B4DB30" w:rsidR="115F4952" w:rsidRDefault="115F4952" w:rsidP="115F4952">
      <w:pPr>
        <w:spacing w:line="257" w:lineRule="auto"/>
        <w:rPr>
          <w:rFonts w:ascii="Calibri" w:eastAsia="Calibri" w:hAnsi="Calibri" w:cs="Calibri"/>
          <w:sz w:val="22"/>
          <w:szCs w:val="22"/>
        </w:rPr>
      </w:pPr>
    </w:p>
    <w:p w14:paraId="24F25442" w14:textId="6C0BB086" w:rsidR="115F4952" w:rsidRDefault="115F4952" w:rsidP="115F4952"/>
    <w:sectPr w:rsidR="115F4952" w:rsidSect="000873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CF41" w14:textId="77777777" w:rsidR="000967A0" w:rsidRDefault="000967A0">
      <w:r>
        <w:separator/>
      </w:r>
    </w:p>
  </w:endnote>
  <w:endnote w:type="continuationSeparator" w:id="0">
    <w:p w14:paraId="1C8F5486" w14:textId="77777777" w:rsidR="000967A0" w:rsidRDefault="000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663A882" w:rsidR="00806FB7" w:rsidRPr="00953C3B" w:rsidRDefault="00806FB7">
    <w:pPr>
      <w:pStyle w:val="Footer"/>
      <w:rPr>
        <w:rFonts w:ascii="Calibri" w:hAnsi="Calibri"/>
        <w:sz w:val="20"/>
        <w:szCs w:val="20"/>
      </w:rPr>
    </w:pPr>
    <w:r>
      <w:rPr>
        <w:sz w:val="20"/>
        <w:szCs w:val="20"/>
      </w:rPr>
      <w:tab/>
    </w:r>
    <w:r w:rsidRPr="00953C3B">
      <w:rPr>
        <w:rStyle w:val="PageNumber"/>
        <w:rFonts w:ascii="Calibri" w:hAnsi="Calibri"/>
        <w:sz w:val="20"/>
        <w:szCs w:val="20"/>
      </w:rPr>
      <w:fldChar w:fldCharType="begin"/>
    </w:r>
    <w:r w:rsidRPr="00953C3B">
      <w:rPr>
        <w:rStyle w:val="PageNumber"/>
        <w:rFonts w:ascii="Calibri" w:hAnsi="Calibri"/>
        <w:sz w:val="20"/>
        <w:szCs w:val="20"/>
      </w:rPr>
      <w:instrText xml:space="preserve"> PAGE </w:instrText>
    </w:r>
    <w:r w:rsidRPr="00953C3B">
      <w:rPr>
        <w:rStyle w:val="PageNumber"/>
        <w:rFonts w:ascii="Calibri" w:hAnsi="Calibri"/>
        <w:sz w:val="20"/>
        <w:szCs w:val="20"/>
      </w:rPr>
      <w:fldChar w:fldCharType="separate"/>
    </w:r>
    <w:r w:rsidR="000967A0">
      <w:rPr>
        <w:rStyle w:val="PageNumber"/>
        <w:rFonts w:ascii="Calibri" w:hAnsi="Calibri"/>
        <w:noProof/>
        <w:sz w:val="20"/>
        <w:szCs w:val="20"/>
      </w:rPr>
      <w:t>1</w:t>
    </w:r>
    <w:r w:rsidRPr="00953C3B">
      <w:rPr>
        <w:rStyle w:val="PageNumber"/>
        <w:rFonts w:ascii="Calibri" w:hAnsi="Calibri"/>
        <w:sz w:val="20"/>
        <w:szCs w:val="20"/>
      </w:rPr>
      <w:fldChar w:fldCharType="end"/>
    </w:r>
    <w:r w:rsidRPr="00953C3B">
      <w:rPr>
        <w:rStyle w:val="PageNumber"/>
        <w:rFonts w:ascii="Calibri" w:hAnsi="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4C9A" w14:textId="77777777" w:rsidR="000967A0" w:rsidRDefault="000967A0">
      <w:r>
        <w:separator/>
      </w:r>
    </w:p>
  </w:footnote>
  <w:footnote w:type="continuationSeparator" w:id="0">
    <w:p w14:paraId="1A60F90E" w14:textId="77777777" w:rsidR="000967A0" w:rsidRDefault="0009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5506BB88" w14:paraId="42C82DE5" w14:textId="77777777" w:rsidTr="5506BB88">
      <w:tc>
        <w:tcPr>
          <w:tcW w:w="3120" w:type="dxa"/>
        </w:tcPr>
        <w:p w14:paraId="4551DD77" w14:textId="11A2C31E" w:rsidR="5506BB88" w:rsidRDefault="5506BB88" w:rsidP="5506BB88">
          <w:pPr>
            <w:pStyle w:val="Header"/>
            <w:ind w:left="-115"/>
          </w:pPr>
        </w:p>
      </w:tc>
      <w:tc>
        <w:tcPr>
          <w:tcW w:w="3120" w:type="dxa"/>
        </w:tcPr>
        <w:p w14:paraId="3DE167D5" w14:textId="0AB626E4" w:rsidR="5506BB88" w:rsidRDefault="5506BB88" w:rsidP="5506BB88">
          <w:pPr>
            <w:pStyle w:val="Header"/>
            <w:jc w:val="center"/>
          </w:pPr>
        </w:p>
      </w:tc>
      <w:tc>
        <w:tcPr>
          <w:tcW w:w="3120" w:type="dxa"/>
        </w:tcPr>
        <w:p w14:paraId="24EC3E29" w14:textId="75293A39" w:rsidR="5506BB88" w:rsidRDefault="5506BB88" w:rsidP="5506BB88">
          <w:pPr>
            <w:pStyle w:val="Header"/>
            <w:ind w:right="-115"/>
            <w:jc w:val="right"/>
          </w:pPr>
        </w:p>
      </w:tc>
    </w:tr>
  </w:tbl>
  <w:p w14:paraId="3CD69D66" w14:textId="352F3630" w:rsidR="5506BB88" w:rsidRDefault="5506BB88" w:rsidP="5506B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FFC"/>
    <w:multiLevelType w:val="hybridMultilevel"/>
    <w:tmpl w:val="F626A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050"/>
    <w:multiLevelType w:val="multilevel"/>
    <w:tmpl w:val="386C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50AB9"/>
    <w:multiLevelType w:val="multilevel"/>
    <w:tmpl w:val="3CC0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1052E"/>
    <w:multiLevelType w:val="multilevel"/>
    <w:tmpl w:val="ABF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B0A3E"/>
    <w:multiLevelType w:val="hybridMultilevel"/>
    <w:tmpl w:val="45E60356"/>
    <w:lvl w:ilvl="0" w:tplc="50623C12">
      <w:start w:val="1"/>
      <w:numFmt w:val="bullet"/>
      <w:lvlText w:val=""/>
      <w:lvlJc w:val="left"/>
      <w:pPr>
        <w:ind w:left="720" w:hanging="360"/>
      </w:pPr>
      <w:rPr>
        <w:rFonts w:ascii="Symbol" w:hAnsi="Symbol" w:hint="default"/>
      </w:rPr>
    </w:lvl>
    <w:lvl w:ilvl="1" w:tplc="E284952A">
      <w:start w:val="1"/>
      <w:numFmt w:val="bullet"/>
      <w:lvlText w:val="o"/>
      <w:lvlJc w:val="left"/>
      <w:pPr>
        <w:ind w:left="1440" w:hanging="360"/>
      </w:pPr>
      <w:rPr>
        <w:rFonts w:ascii="Courier New" w:hAnsi="Courier New" w:hint="default"/>
      </w:rPr>
    </w:lvl>
    <w:lvl w:ilvl="2" w:tplc="EF5E9F16">
      <w:start w:val="1"/>
      <w:numFmt w:val="bullet"/>
      <w:lvlText w:val=""/>
      <w:lvlJc w:val="left"/>
      <w:pPr>
        <w:ind w:left="2160" w:hanging="360"/>
      </w:pPr>
      <w:rPr>
        <w:rFonts w:ascii="Wingdings" w:hAnsi="Wingdings" w:hint="default"/>
      </w:rPr>
    </w:lvl>
    <w:lvl w:ilvl="3" w:tplc="BFEE9154">
      <w:start w:val="1"/>
      <w:numFmt w:val="bullet"/>
      <w:lvlText w:val=""/>
      <w:lvlJc w:val="left"/>
      <w:pPr>
        <w:ind w:left="2880" w:hanging="360"/>
      </w:pPr>
      <w:rPr>
        <w:rFonts w:ascii="Symbol" w:hAnsi="Symbol" w:hint="default"/>
      </w:rPr>
    </w:lvl>
    <w:lvl w:ilvl="4" w:tplc="EFAE9144">
      <w:start w:val="1"/>
      <w:numFmt w:val="bullet"/>
      <w:lvlText w:val="o"/>
      <w:lvlJc w:val="left"/>
      <w:pPr>
        <w:ind w:left="3600" w:hanging="360"/>
      </w:pPr>
      <w:rPr>
        <w:rFonts w:ascii="Courier New" w:hAnsi="Courier New" w:hint="default"/>
      </w:rPr>
    </w:lvl>
    <w:lvl w:ilvl="5" w:tplc="5FCEC822">
      <w:start w:val="1"/>
      <w:numFmt w:val="bullet"/>
      <w:lvlText w:val=""/>
      <w:lvlJc w:val="left"/>
      <w:pPr>
        <w:ind w:left="4320" w:hanging="360"/>
      </w:pPr>
      <w:rPr>
        <w:rFonts w:ascii="Wingdings" w:hAnsi="Wingdings" w:hint="default"/>
      </w:rPr>
    </w:lvl>
    <w:lvl w:ilvl="6" w:tplc="46B62514">
      <w:start w:val="1"/>
      <w:numFmt w:val="bullet"/>
      <w:lvlText w:val=""/>
      <w:lvlJc w:val="left"/>
      <w:pPr>
        <w:ind w:left="5040" w:hanging="360"/>
      </w:pPr>
      <w:rPr>
        <w:rFonts w:ascii="Symbol" w:hAnsi="Symbol" w:hint="default"/>
      </w:rPr>
    </w:lvl>
    <w:lvl w:ilvl="7" w:tplc="EA8CBD74">
      <w:start w:val="1"/>
      <w:numFmt w:val="bullet"/>
      <w:lvlText w:val="o"/>
      <w:lvlJc w:val="left"/>
      <w:pPr>
        <w:ind w:left="5760" w:hanging="360"/>
      </w:pPr>
      <w:rPr>
        <w:rFonts w:ascii="Courier New" w:hAnsi="Courier New" w:hint="default"/>
      </w:rPr>
    </w:lvl>
    <w:lvl w:ilvl="8" w:tplc="A0149956">
      <w:start w:val="1"/>
      <w:numFmt w:val="bullet"/>
      <w:lvlText w:val=""/>
      <w:lvlJc w:val="left"/>
      <w:pPr>
        <w:ind w:left="6480" w:hanging="360"/>
      </w:pPr>
      <w:rPr>
        <w:rFonts w:ascii="Wingdings" w:hAnsi="Wingdings" w:hint="default"/>
      </w:rPr>
    </w:lvl>
  </w:abstractNum>
  <w:abstractNum w:abstractNumId="5" w15:restartNumberingAfterBreak="0">
    <w:nsid w:val="1BA4176F"/>
    <w:multiLevelType w:val="multilevel"/>
    <w:tmpl w:val="5358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B4E6A"/>
    <w:multiLevelType w:val="hybridMultilevel"/>
    <w:tmpl w:val="DD4E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79D2"/>
    <w:multiLevelType w:val="hybridMultilevel"/>
    <w:tmpl w:val="A250431C"/>
    <w:lvl w:ilvl="0" w:tplc="45CAB356">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26662A3"/>
    <w:multiLevelType w:val="hybridMultilevel"/>
    <w:tmpl w:val="C5CA6454"/>
    <w:lvl w:ilvl="0" w:tplc="5D8C224E">
      <w:start w:val="1"/>
      <w:numFmt w:val="bullet"/>
      <w:lvlText w:val=""/>
      <w:lvlJc w:val="left"/>
      <w:pPr>
        <w:ind w:left="720" w:hanging="360"/>
      </w:pPr>
      <w:rPr>
        <w:rFonts w:ascii="Symbol" w:hAnsi="Symbol" w:hint="default"/>
      </w:rPr>
    </w:lvl>
    <w:lvl w:ilvl="1" w:tplc="4D504B7E">
      <w:start w:val="1"/>
      <w:numFmt w:val="bullet"/>
      <w:lvlText w:val="o"/>
      <w:lvlJc w:val="left"/>
      <w:pPr>
        <w:ind w:left="1440" w:hanging="360"/>
      </w:pPr>
      <w:rPr>
        <w:rFonts w:ascii="Courier New" w:hAnsi="Courier New" w:hint="default"/>
      </w:rPr>
    </w:lvl>
    <w:lvl w:ilvl="2" w:tplc="8DF0B39C">
      <w:start w:val="1"/>
      <w:numFmt w:val="bullet"/>
      <w:lvlText w:val=""/>
      <w:lvlJc w:val="left"/>
      <w:pPr>
        <w:ind w:left="2160" w:hanging="360"/>
      </w:pPr>
      <w:rPr>
        <w:rFonts w:ascii="Wingdings" w:hAnsi="Wingdings" w:hint="default"/>
      </w:rPr>
    </w:lvl>
    <w:lvl w:ilvl="3" w:tplc="EEF834FC">
      <w:start w:val="1"/>
      <w:numFmt w:val="bullet"/>
      <w:lvlText w:val=""/>
      <w:lvlJc w:val="left"/>
      <w:pPr>
        <w:ind w:left="2880" w:hanging="360"/>
      </w:pPr>
      <w:rPr>
        <w:rFonts w:ascii="Symbol" w:hAnsi="Symbol" w:hint="default"/>
      </w:rPr>
    </w:lvl>
    <w:lvl w:ilvl="4" w:tplc="27625038">
      <w:start w:val="1"/>
      <w:numFmt w:val="bullet"/>
      <w:lvlText w:val="o"/>
      <w:lvlJc w:val="left"/>
      <w:pPr>
        <w:ind w:left="3600" w:hanging="360"/>
      </w:pPr>
      <w:rPr>
        <w:rFonts w:ascii="Courier New" w:hAnsi="Courier New" w:hint="default"/>
      </w:rPr>
    </w:lvl>
    <w:lvl w:ilvl="5" w:tplc="E33AB3FA">
      <w:start w:val="1"/>
      <w:numFmt w:val="bullet"/>
      <w:lvlText w:val=""/>
      <w:lvlJc w:val="left"/>
      <w:pPr>
        <w:ind w:left="4320" w:hanging="360"/>
      </w:pPr>
      <w:rPr>
        <w:rFonts w:ascii="Wingdings" w:hAnsi="Wingdings" w:hint="default"/>
      </w:rPr>
    </w:lvl>
    <w:lvl w:ilvl="6" w:tplc="1F380150">
      <w:start w:val="1"/>
      <w:numFmt w:val="bullet"/>
      <w:lvlText w:val=""/>
      <w:lvlJc w:val="left"/>
      <w:pPr>
        <w:ind w:left="5040" w:hanging="360"/>
      </w:pPr>
      <w:rPr>
        <w:rFonts w:ascii="Symbol" w:hAnsi="Symbol" w:hint="default"/>
      </w:rPr>
    </w:lvl>
    <w:lvl w:ilvl="7" w:tplc="DBD2AFCC">
      <w:start w:val="1"/>
      <w:numFmt w:val="bullet"/>
      <w:lvlText w:val="o"/>
      <w:lvlJc w:val="left"/>
      <w:pPr>
        <w:ind w:left="5760" w:hanging="360"/>
      </w:pPr>
      <w:rPr>
        <w:rFonts w:ascii="Courier New" w:hAnsi="Courier New" w:hint="default"/>
      </w:rPr>
    </w:lvl>
    <w:lvl w:ilvl="8" w:tplc="BB24F588">
      <w:start w:val="1"/>
      <w:numFmt w:val="bullet"/>
      <w:lvlText w:val=""/>
      <w:lvlJc w:val="left"/>
      <w:pPr>
        <w:ind w:left="6480" w:hanging="360"/>
      </w:pPr>
      <w:rPr>
        <w:rFonts w:ascii="Wingdings" w:hAnsi="Wingdings" w:hint="default"/>
      </w:rPr>
    </w:lvl>
  </w:abstractNum>
  <w:abstractNum w:abstractNumId="9" w15:restartNumberingAfterBreak="0">
    <w:nsid w:val="5665306A"/>
    <w:multiLevelType w:val="multilevel"/>
    <w:tmpl w:val="24C8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62A75"/>
    <w:multiLevelType w:val="hybridMultilevel"/>
    <w:tmpl w:val="932680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62FE3"/>
    <w:multiLevelType w:val="hybridMultilevel"/>
    <w:tmpl w:val="1644B2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36C98"/>
    <w:multiLevelType w:val="multilevel"/>
    <w:tmpl w:val="90C0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97A1A"/>
    <w:multiLevelType w:val="hybridMultilevel"/>
    <w:tmpl w:val="1FBA98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182033"/>
    <w:multiLevelType w:val="hybridMultilevel"/>
    <w:tmpl w:val="0E4CE870"/>
    <w:lvl w:ilvl="0" w:tplc="2986881C">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405EF"/>
    <w:multiLevelType w:val="hybridMultilevel"/>
    <w:tmpl w:val="A192E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5F525B"/>
    <w:multiLevelType w:val="hybridMultilevel"/>
    <w:tmpl w:val="7B2A90F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8070F"/>
    <w:multiLevelType w:val="multilevel"/>
    <w:tmpl w:val="D736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C030F"/>
    <w:multiLevelType w:val="multilevel"/>
    <w:tmpl w:val="19F0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
  </w:num>
  <w:num w:numId="4">
    <w:abstractNumId w:val="9"/>
  </w:num>
  <w:num w:numId="5">
    <w:abstractNumId w:val="18"/>
  </w:num>
  <w:num w:numId="6">
    <w:abstractNumId w:val="17"/>
  </w:num>
  <w:num w:numId="7">
    <w:abstractNumId w:val="12"/>
  </w:num>
  <w:num w:numId="8">
    <w:abstractNumId w:val="5"/>
  </w:num>
  <w:num w:numId="9">
    <w:abstractNumId w:val="2"/>
  </w:num>
  <w:num w:numId="10">
    <w:abstractNumId w:val="3"/>
  </w:num>
  <w:num w:numId="11">
    <w:abstractNumId w:val="15"/>
  </w:num>
  <w:num w:numId="12">
    <w:abstractNumId w:val="7"/>
  </w:num>
  <w:num w:numId="13">
    <w:abstractNumId w:val="13"/>
  </w:num>
  <w:num w:numId="14">
    <w:abstractNumId w:val="14"/>
  </w:num>
  <w:num w:numId="15">
    <w:abstractNumId w:val="6"/>
  </w:num>
  <w:num w:numId="16">
    <w:abstractNumId w:val="11"/>
  </w:num>
  <w:num w:numId="17">
    <w:abstractNumId w:val="10"/>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94"/>
    <w:rsid w:val="00013484"/>
    <w:rsid w:val="00016011"/>
    <w:rsid w:val="00016715"/>
    <w:rsid w:val="00025A72"/>
    <w:rsid w:val="0002766B"/>
    <w:rsid w:val="00031F18"/>
    <w:rsid w:val="0004017F"/>
    <w:rsid w:val="00050237"/>
    <w:rsid w:val="00052407"/>
    <w:rsid w:val="00075BC9"/>
    <w:rsid w:val="00081A11"/>
    <w:rsid w:val="0008248C"/>
    <w:rsid w:val="00086CB0"/>
    <w:rsid w:val="000872FF"/>
    <w:rsid w:val="000873B7"/>
    <w:rsid w:val="000967A0"/>
    <w:rsid w:val="000A120A"/>
    <w:rsid w:val="000A15DB"/>
    <w:rsid w:val="000C12A9"/>
    <w:rsid w:val="000C38D1"/>
    <w:rsid w:val="000D2FD7"/>
    <w:rsid w:val="000D4FC4"/>
    <w:rsid w:val="000E1B6C"/>
    <w:rsid w:val="000E2151"/>
    <w:rsid w:val="00104116"/>
    <w:rsid w:val="00104F3E"/>
    <w:rsid w:val="00124C2F"/>
    <w:rsid w:val="00125F5C"/>
    <w:rsid w:val="001419A3"/>
    <w:rsid w:val="0014650E"/>
    <w:rsid w:val="00164037"/>
    <w:rsid w:val="00166293"/>
    <w:rsid w:val="001706D7"/>
    <w:rsid w:val="00176028"/>
    <w:rsid w:val="001815B1"/>
    <w:rsid w:val="00185A92"/>
    <w:rsid w:val="001941D6"/>
    <w:rsid w:val="001A32F9"/>
    <w:rsid w:val="001A5C83"/>
    <w:rsid w:val="001B1E70"/>
    <w:rsid w:val="001B2A68"/>
    <w:rsid w:val="001B6C19"/>
    <w:rsid w:val="001B6FD5"/>
    <w:rsid w:val="001C6AAC"/>
    <w:rsid w:val="001D0926"/>
    <w:rsid w:val="001D6A53"/>
    <w:rsid w:val="001F5747"/>
    <w:rsid w:val="0020418B"/>
    <w:rsid w:val="002045E2"/>
    <w:rsid w:val="00206508"/>
    <w:rsid w:val="0022395C"/>
    <w:rsid w:val="002422D1"/>
    <w:rsid w:val="00243391"/>
    <w:rsid w:val="00256E1E"/>
    <w:rsid w:val="00260C19"/>
    <w:rsid w:val="002629C4"/>
    <w:rsid w:val="002639E4"/>
    <w:rsid w:val="002878B8"/>
    <w:rsid w:val="00287A0C"/>
    <w:rsid w:val="00287A4D"/>
    <w:rsid w:val="00295F98"/>
    <w:rsid w:val="002A4EDF"/>
    <w:rsid w:val="002B0FCC"/>
    <w:rsid w:val="002B6B8F"/>
    <w:rsid w:val="002B6E26"/>
    <w:rsid w:val="002C4060"/>
    <w:rsid w:val="002C6C41"/>
    <w:rsid w:val="002F50EF"/>
    <w:rsid w:val="002F7883"/>
    <w:rsid w:val="002F7FF7"/>
    <w:rsid w:val="00305993"/>
    <w:rsid w:val="00324FEE"/>
    <w:rsid w:val="00343728"/>
    <w:rsid w:val="00343779"/>
    <w:rsid w:val="00346C39"/>
    <w:rsid w:val="00351459"/>
    <w:rsid w:val="0036063F"/>
    <w:rsid w:val="00371E3A"/>
    <w:rsid w:val="00374BD3"/>
    <w:rsid w:val="00395566"/>
    <w:rsid w:val="00395AC1"/>
    <w:rsid w:val="003A022D"/>
    <w:rsid w:val="003A52D4"/>
    <w:rsid w:val="003B09D9"/>
    <w:rsid w:val="003B17EA"/>
    <w:rsid w:val="003B4451"/>
    <w:rsid w:val="003B48BD"/>
    <w:rsid w:val="003B5476"/>
    <w:rsid w:val="003B7CEA"/>
    <w:rsid w:val="003C2578"/>
    <w:rsid w:val="003C6383"/>
    <w:rsid w:val="003C7EAE"/>
    <w:rsid w:val="003D650B"/>
    <w:rsid w:val="003E1BE5"/>
    <w:rsid w:val="003E2554"/>
    <w:rsid w:val="003E2593"/>
    <w:rsid w:val="003E46FD"/>
    <w:rsid w:val="003F2632"/>
    <w:rsid w:val="003F34FD"/>
    <w:rsid w:val="003F6D27"/>
    <w:rsid w:val="00406203"/>
    <w:rsid w:val="00415BC8"/>
    <w:rsid w:val="0044544F"/>
    <w:rsid w:val="0044661F"/>
    <w:rsid w:val="0044707C"/>
    <w:rsid w:val="00460EE9"/>
    <w:rsid w:val="004620C5"/>
    <w:rsid w:val="004637F5"/>
    <w:rsid w:val="00465074"/>
    <w:rsid w:val="00474F8C"/>
    <w:rsid w:val="00476319"/>
    <w:rsid w:val="00476D6D"/>
    <w:rsid w:val="00481873"/>
    <w:rsid w:val="004838D4"/>
    <w:rsid w:val="00485B71"/>
    <w:rsid w:val="00486F84"/>
    <w:rsid w:val="004957A3"/>
    <w:rsid w:val="00496785"/>
    <w:rsid w:val="004A1B77"/>
    <w:rsid w:val="004A5578"/>
    <w:rsid w:val="004A5734"/>
    <w:rsid w:val="004A7327"/>
    <w:rsid w:val="004B28F7"/>
    <w:rsid w:val="004B4F40"/>
    <w:rsid w:val="004B730F"/>
    <w:rsid w:val="004C4FAE"/>
    <w:rsid w:val="004D1CDE"/>
    <w:rsid w:val="004E00E3"/>
    <w:rsid w:val="004F1DCF"/>
    <w:rsid w:val="004F46B0"/>
    <w:rsid w:val="0050280F"/>
    <w:rsid w:val="00506933"/>
    <w:rsid w:val="005376D4"/>
    <w:rsid w:val="0054072E"/>
    <w:rsid w:val="0055475D"/>
    <w:rsid w:val="00557141"/>
    <w:rsid w:val="0056216B"/>
    <w:rsid w:val="00564507"/>
    <w:rsid w:val="00567D42"/>
    <w:rsid w:val="00570441"/>
    <w:rsid w:val="00571F34"/>
    <w:rsid w:val="0057362F"/>
    <w:rsid w:val="005742C4"/>
    <w:rsid w:val="00574B44"/>
    <w:rsid w:val="0058500E"/>
    <w:rsid w:val="0058524B"/>
    <w:rsid w:val="00590468"/>
    <w:rsid w:val="00590C05"/>
    <w:rsid w:val="00590FD5"/>
    <w:rsid w:val="005A4507"/>
    <w:rsid w:val="005B2704"/>
    <w:rsid w:val="005B7FEA"/>
    <w:rsid w:val="005C0F61"/>
    <w:rsid w:val="005C31F0"/>
    <w:rsid w:val="005C4C26"/>
    <w:rsid w:val="005D10E7"/>
    <w:rsid w:val="005D3F45"/>
    <w:rsid w:val="005D6D4E"/>
    <w:rsid w:val="005E2DFE"/>
    <w:rsid w:val="005E550D"/>
    <w:rsid w:val="005E75B0"/>
    <w:rsid w:val="005F2899"/>
    <w:rsid w:val="005F2A00"/>
    <w:rsid w:val="006275BB"/>
    <w:rsid w:val="00627CBA"/>
    <w:rsid w:val="00636718"/>
    <w:rsid w:val="0065053F"/>
    <w:rsid w:val="00651179"/>
    <w:rsid w:val="006530A1"/>
    <w:rsid w:val="00654745"/>
    <w:rsid w:val="006A0D7F"/>
    <w:rsid w:val="006A10A0"/>
    <w:rsid w:val="006C6AB0"/>
    <w:rsid w:val="006D2865"/>
    <w:rsid w:val="006E5177"/>
    <w:rsid w:val="006E7059"/>
    <w:rsid w:val="006F4907"/>
    <w:rsid w:val="00710721"/>
    <w:rsid w:val="007168C5"/>
    <w:rsid w:val="00721817"/>
    <w:rsid w:val="007256AA"/>
    <w:rsid w:val="007256AB"/>
    <w:rsid w:val="00730BE2"/>
    <w:rsid w:val="00736D6C"/>
    <w:rsid w:val="0074149E"/>
    <w:rsid w:val="0074301E"/>
    <w:rsid w:val="00745546"/>
    <w:rsid w:val="007578F6"/>
    <w:rsid w:val="00761777"/>
    <w:rsid w:val="0076457A"/>
    <w:rsid w:val="007645B1"/>
    <w:rsid w:val="00771B4C"/>
    <w:rsid w:val="0077373B"/>
    <w:rsid w:val="007816D5"/>
    <w:rsid w:val="00784EE0"/>
    <w:rsid w:val="007878C0"/>
    <w:rsid w:val="007931BB"/>
    <w:rsid w:val="00794775"/>
    <w:rsid w:val="007A2B01"/>
    <w:rsid w:val="007A6CAF"/>
    <w:rsid w:val="007B6D3C"/>
    <w:rsid w:val="007C14F0"/>
    <w:rsid w:val="007C60A2"/>
    <w:rsid w:val="007D54F9"/>
    <w:rsid w:val="007E28D2"/>
    <w:rsid w:val="007E7DCD"/>
    <w:rsid w:val="008025B3"/>
    <w:rsid w:val="00804EE0"/>
    <w:rsid w:val="00805545"/>
    <w:rsid w:val="00806697"/>
    <w:rsid w:val="00806FB7"/>
    <w:rsid w:val="0082378B"/>
    <w:rsid w:val="00826050"/>
    <w:rsid w:val="00827C2B"/>
    <w:rsid w:val="0083130F"/>
    <w:rsid w:val="008409DB"/>
    <w:rsid w:val="00854330"/>
    <w:rsid w:val="008A678B"/>
    <w:rsid w:val="008B6AFC"/>
    <w:rsid w:val="008B74B9"/>
    <w:rsid w:val="008B7FA6"/>
    <w:rsid w:val="008D1CCA"/>
    <w:rsid w:val="008D4967"/>
    <w:rsid w:val="008E6378"/>
    <w:rsid w:val="008F5F9A"/>
    <w:rsid w:val="00902D82"/>
    <w:rsid w:val="00906252"/>
    <w:rsid w:val="00913D3E"/>
    <w:rsid w:val="009318DD"/>
    <w:rsid w:val="00933B2A"/>
    <w:rsid w:val="00934AE7"/>
    <w:rsid w:val="00940E38"/>
    <w:rsid w:val="009429FE"/>
    <w:rsid w:val="0095343E"/>
    <w:rsid w:val="009539F5"/>
    <w:rsid w:val="00953C3B"/>
    <w:rsid w:val="00963888"/>
    <w:rsid w:val="009642D8"/>
    <w:rsid w:val="0098469E"/>
    <w:rsid w:val="009851F0"/>
    <w:rsid w:val="00993B4C"/>
    <w:rsid w:val="009A0BE0"/>
    <w:rsid w:val="009A2C64"/>
    <w:rsid w:val="009A3568"/>
    <w:rsid w:val="009A4674"/>
    <w:rsid w:val="009B4589"/>
    <w:rsid w:val="009B5C9B"/>
    <w:rsid w:val="009C6152"/>
    <w:rsid w:val="009D5D9E"/>
    <w:rsid w:val="009E61FF"/>
    <w:rsid w:val="009F33AD"/>
    <w:rsid w:val="00A16C08"/>
    <w:rsid w:val="00A17A40"/>
    <w:rsid w:val="00A26C4F"/>
    <w:rsid w:val="00A27DCF"/>
    <w:rsid w:val="00A34732"/>
    <w:rsid w:val="00A37516"/>
    <w:rsid w:val="00A479F7"/>
    <w:rsid w:val="00A50847"/>
    <w:rsid w:val="00A52D56"/>
    <w:rsid w:val="00A55283"/>
    <w:rsid w:val="00A71DFD"/>
    <w:rsid w:val="00A86D9A"/>
    <w:rsid w:val="00A86E83"/>
    <w:rsid w:val="00A943F6"/>
    <w:rsid w:val="00A962C1"/>
    <w:rsid w:val="00A96935"/>
    <w:rsid w:val="00AA05C1"/>
    <w:rsid w:val="00AA1B2B"/>
    <w:rsid w:val="00AA4C17"/>
    <w:rsid w:val="00AC2312"/>
    <w:rsid w:val="00AC7823"/>
    <w:rsid w:val="00AC7F1A"/>
    <w:rsid w:val="00AD2A98"/>
    <w:rsid w:val="00AD34F6"/>
    <w:rsid w:val="00AD4220"/>
    <w:rsid w:val="00AD5CC6"/>
    <w:rsid w:val="00AE537E"/>
    <w:rsid w:val="00AE752F"/>
    <w:rsid w:val="00AF14DB"/>
    <w:rsid w:val="00AF29EF"/>
    <w:rsid w:val="00AF480A"/>
    <w:rsid w:val="00AF633E"/>
    <w:rsid w:val="00AF6815"/>
    <w:rsid w:val="00B00D8D"/>
    <w:rsid w:val="00B02021"/>
    <w:rsid w:val="00B02A12"/>
    <w:rsid w:val="00B17033"/>
    <w:rsid w:val="00B2300B"/>
    <w:rsid w:val="00B24439"/>
    <w:rsid w:val="00B24856"/>
    <w:rsid w:val="00B25A9B"/>
    <w:rsid w:val="00B40A98"/>
    <w:rsid w:val="00B51C20"/>
    <w:rsid w:val="00B6796D"/>
    <w:rsid w:val="00B718F0"/>
    <w:rsid w:val="00B749FB"/>
    <w:rsid w:val="00B75EB7"/>
    <w:rsid w:val="00B8025C"/>
    <w:rsid w:val="00B803CD"/>
    <w:rsid w:val="00B8246F"/>
    <w:rsid w:val="00B877C6"/>
    <w:rsid w:val="00B879AF"/>
    <w:rsid w:val="00B91C8F"/>
    <w:rsid w:val="00B92728"/>
    <w:rsid w:val="00BA2426"/>
    <w:rsid w:val="00BB6F1E"/>
    <w:rsid w:val="00BB798E"/>
    <w:rsid w:val="00BC4FAE"/>
    <w:rsid w:val="00BD14D8"/>
    <w:rsid w:val="00BD57F0"/>
    <w:rsid w:val="00BF0294"/>
    <w:rsid w:val="00C0071C"/>
    <w:rsid w:val="00C06B16"/>
    <w:rsid w:val="00C13422"/>
    <w:rsid w:val="00C16232"/>
    <w:rsid w:val="00C2638D"/>
    <w:rsid w:val="00C27BFA"/>
    <w:rsid w:val="00C347E9"/>
    <w:rsid w:val="00C4279C"/>
    <w:rsid w:val="00C5064F"/>
    <w:rsid w:val="00C5267A"/>
    <w:rsid w:val="00C52B7A"/>
    <w:rsid w:val="00C54E17"/>
    <w:rsid w:val="00C554C9"/>
    <w:rsid w:val="00C62952"/>
    <w:rsid w:val="00C64F86"/>
    <w:rsid w:val="00C65DE4"/>
    <w:rsid w:val="00C668FD"/>
    <w:rsid w:val="00C71B60"/>
    <w:rsid w:val="00C77554"/>
    <w:rsid w:val="00C9287E"/>
    <w:rsid w:val="00CA0CF2"/>
    <w:rsid w:val="00CA64B2"/>
    <w:rsid w:val="00CB0046"/>
    <w:rsid w:val="00CB2830"/>
    <w:rsid w:val="00CC0464"/>
    <w:rsid w:val="00CC19A9"/>
    <w:rsid w:val="00CC2157"/>
    <w:rsid w:val="00CC282B"/>
    <w:rsid w:val="00CC4B3B"/>
    <w:rsid w:val="00CD5A79"/>
    <w:rsid w:val="00CE091D"/>
    <w:rsid w:val="00CE3C86"/>
    <w:rsid w:val="00CE4675"/>
    <w:rsid w:val="00CF5580"/>
    <w:rsid w:val="00D01DC2"/>
    <w:rsid w:val="00D01E1B"/>
    <w:rsid w:val="00D1177F"/>
    <w:rsid w:val="00D267B6"/>
    <w:rsid w:val="00D37659"/>
    <w:rsid w:val="00D44326"/>
    <w:rsid w:val="00D45539"/>
    <w:rsid w:val="00D46A54"/>
    <w:rsid w:val="00D502E7"/>
    <w:rsid w:val="00D52823"/>
    <w:rsid w:val="00D53034"/>
    <w:rsid w:val="00D57537"/>
    <w:rsid w:val="00D66778"/>
    <w:rsid w:val="00D74328"/>
    <w:rsid w:val="00D74CFA"/>
    <w:rsid w:val="00D8511B"/>
    <w:rsid w:val="00D85FE7"/>
    <w:rsid w:val="00D95143"/>
    <w:rsid w:val="00DA19A6"/>
    <w:rsid w:val="00DA7451"/>
    <w:rsid w:val="00DB0195"/>
    <w:rsid w:val="00DB7E00"/>
    <w:rsid w:val="00DC2F96"/>
    <w:rsid w:val="00DC3DEB"/>
    <w:rsid w:val="00DE0379"/>
    <w:rsid w:val="00DF0B5C"/>
    <w:rsid w:val="00DF3CFC"/>
    <w:rsid w:val="00DF5F8D"/>
    <w:rsid w:val="00E15089"/>
    <w:rsid w:val="00E17ED7"/>
    <w:rsid w:val="00E24EE8"/>
    <w:rsid w:val="00E339DD"/>
    <w:rsid w:val="00E34D2E"/>
    <w:rsid w:val="00E56329"/>
    <w:rsid w:val="00E56B1B"/>
    <w:rsid w:val="00E80990"/>
    <w:rsid w:val="00E81F17"/>
    <w:rsid w:val="00E95DF0"/>
    <w:rsid w:val="00E97CA2"/>
    <w:rsid w:val="00EB07D4"/>
    <w:rsid w:val="00EB6C01"/>
    <w:rsid w:val="00EB6C59"/>
    <w:rsid w:val="00EC293B"/>
    <w:rsid w:val="00EC625C"/>
    <w:rsid w:val="00ED3C2A"/>
    <w:rsid w:val="00EE19D1"/>
    <w:rsid w:val="00EE41A4"/>
    <w:rsid w:val="00EF132C"/>
    <w:rsid w:val="00F06A5F"/>
    <w:rsid w:val="00F07032"/>
    <w:rsid w:val="00F13B2F"/>
    <w:rsid w:val="00F16F2B"/>
    <w:rsid w:val="00F17A60"/>
    <w:rsid w:val="00F22B50"/>
    <w:rsid w:val="00F338C8"/>
    <w:rsid w:val="00F3680C"/>
    <w:rsid w:val="00F36EBA"/>
    <w:rsid w:val="00F43FBB"/>
    <w:rsid w:val="00F449FB"/>
    <w:rsid w:val="00F54839"/>
    <w:rsid w:val="00F663C1"/>
    <w:rsid w:val="00F72F8A"/>
    <w:rsid w:val="00F738E9"/>
    <w:rsid w:val="00F84C5E"/>
    <w:rsid w:val="00F95BC8"/>
    <w:rsid w:val="00FA12EB"/>
    <w:rsid w:val="00FA147A"/>
    <w:rsid w:val="00FA5163"/>
    <w:rsid w:val="00FA7A59"/>
    <w:rsid w:val="00FB097D"/>
    <w:rsid w:val="00FC0838"/>
    <w:rsid w:val="00FD001D"/>
    <w:rsid w:val="00FD1369"/>
    <w:rsid w:val="00FD2582"/>
    <w:rsid w:val="00FD298D"/>
    <w:rsid w:val="00FD4FB1"/>
    <w:rsid w:val="00FD6CC7"/>
    <w:rsid w:val="00FE50B7"/>
    <w:rsid w:val="00FE56BB"/>
    <w:rsid w:val="00FF4D5F"/>
    <w:rsid w:val="0103CAB7"/>
    <w:rsid w:val="018100EB"/>
    <w:rsid w:val="0443EC6C"/>
    <w:rsid w:val="0886BE6D"/>
    <w:rsid w:val="0AA3022A"/>
    <w:rsid w:val="0BE00BBF"/>
    <w:rsid w:val="0D0FE9F6"/>
    <w:rsid w:val="0F04A4C9"/>
    <w:rsid w:val="0F2ADD5D"/>
    <w:rsid w:val="0F4F8958"/>
    <w:rsid w:val="1011A990"/>
    <w:rsid w:val="1051DD12"/>
    <w:rsid w:val="1145BB67"/>
    <w:rsid w:val="115F4952"/>
    <w:rsid w:val="11FA5723"/>
    <w:rsid w:val="125DA2B5"/>
    <w:rsid w:val="1291CBDA"/>
    <w:rsid w:val="138B5F30"/>
    <w:rsid w:val="142339E6"/>
    <w:rsid w:val="1894A4A6"/>
    <w:rsid w:val="197AD253"/>
    <w:rsid w:val="1AF52419"/>
    <w:rsid w:val="1B4CA26A"/>
    <w:rsid w:val="1BC1F225"/>
    <w:rsid w:val="1CEB95C3"/>
    <w:rsid w:val="1E1CC67D"/>
    <w:rsid w:val="1E2A6FD3"/>
    <w:rsid w:val="1E6C8493"/>
    <w:rsid w:val="1E89C69A"/>
    <w:rsid w:val="1EEC2A5C"/>
    <w:rsid w:val="1F3AC8D1"/>
    <w:rsid w:val="1F5FD706"/>
    <w:rsid w:val="217601DA"/>
    <w:rsid w:val="2194E0E7"/>
    <w:rsid w:val="22C2B3C8"/>
    <w:rsid w:val="22F2639B"/>
    <w:rsid w:val="22F59AAD"/>
    <w:rsid w:val="234A84DA"/>
    <w:rsid w:val="238C1F7C"/>
    <w:rsid w:val="239C0DBD"/>
    <w:rsid w:val="239D2E30"/>
    <w:rsid w:val="246DAE4D"/>
    <w:rsid w:val="24808A33"/>
    <w:rsid w:val="255270C2"/>
    <w:rsid w:val="261E9612"/>
    <w:rsid w:val="26762C99"/>
    <w:rsid w:val="26999F91"/>
    <w:rsid w:val="27A34A93"/>
    <w:rsid w:val="28B19BAA"/>
    <w:rsid w:val="294CDDFA"/>
    <w:rsid w:val="29FEFA12"/>
    <w:rsid w:val="2A0B1DA4"/>
    <w:rsid w:val="2C8C8F0C"/>
    <w:rsid w:val="2D696711"/>
    <w:rsid w:val="2D702082"/>
    <w:rsid w:val="2E3A6C59"/>
    <w:rsid w:val="2E89C53D"/>
    <w:rsid w:val="2EDEED7D"/>
    <w:rsid w:val="32FEB12B"/>
    <w:rsid w:val="34257610"/>
    <w:rsid w:val="34B4DF24"/>
    <w:rsid w:val="3737B7A2"/>
    <w:rsid w:val="3782B6DC"/>
    <w:rsid w:val="38269A2B"/>
    <w:rsid w:val="390691EC"/>
    <w:rsid w:val="390969CF"/>
    <w:rsid w:val="3B2229AA"/>
    <w:rsid w:val="3B2CB571"/>
    <w:rsid w:val="3C5A6CAD"/>
    <w:rsid w:val="3C7D2BCE"/>
    <w:rsid w:val="3CB81B20"/>
    <w:rsid w:val="3CD7C233"/>
    <w:rsid w:val="3CED457B"/>
    <w:rsid w:val="3DD70B6F"/>
    <w:rsid w:val="3FAAD48A"/>
    <w:rsid w:val="4023ADDA"/>
    <w:rsid w:val="414FAB36"/>
    <w:rsid w:val="4220B518"/>
    <w:rsid w:val="42B794E0"/>
    <w:rsid w:val="42F70B12"/>
    <w:rsid w:val="43C30EA3"/>
    <w:rsid w:val="447348F9"/>
    <w:rsid w:val="44AFCBC2"/>
    <w:rsid w:val="44B17E78"/>
    <w:rsid w:val="45A0E564"/>
    <w:rsid w:val="47000ED5"/>
    <w:rsid w:val="471B595E"/>
    <w:rsid w:val="487E5752"/>
    <w:rsid w:val="4DD37ACA"/>
    <w:rsid w:val="4EC462DA"/>
    <w:rsid w:val="4F5F7D76"/>
    <w:rsid w:val="50EEF2D5"/>
    <w:rsid w:val="51304459"/>
    <w:rsid w:val="51D2ADD2"/>
    <w:rsid w:val="5200F8E8"/>
    <w:rsid w:val="522FDF6D"/>
    <w:rsid w:val="546B392B"/>
    <w:rsid w:val="5473F93D"/>
    <w:rsid w:val="5506BB88"/>
    <w:rsid w:val="56350312"/>
    <w:rsid w:val="56658920"/>
    <w:rsid w:val="5A90DB8A"/>
    <w:rsid w:val="5A97A354"/>
    <w:rsid w:val="5B70087C"/>
    <w:rsid w:val="5CAE54FD"/>
    <w:rsid w:val="5CFE1F43"/>
    <w:rsid w:val="5E061EFD"/>
    <w:rsid w:val="5E1C068A"/>
    <w:rsid w:val="5F0BF1EC"/>
    <w:rsid w:val="5F6989C1"/>
    <w:rsid w:val="60D85157"/>
    <w:rsid w:val="626C085E"/>
    <w:rsid w:val="63100579"/>
    <w:rsid w:val="66821709"/>
    <w:rsid w:val="66858911"/>
    <w:rsid w:val="67891781"/>
    <w:rsid w:val="67A41340"/>
    <w:rsid w:val="67CBE17F"/>
    <w:rsid w:val="688873B8"/>
    <w:rsid w:val="68D66B55"/>
    <w:rsid w:val="6A8994A6"/>
    <w:rsid w:val="6AE83414"/>
    <w:rsid w:val="6BA8C36F"/>
    <w:rsid w:val="6BBE07BE"/>
    <w:rsid w:val="6DFBD0E9"/>
    <w:rsid w:val="6E918256"/>
    <w:rsid w:val="6F41D87B"/>
    <w:rsid w:val="6FECC6A5"/>
    <w:rsid w:val="71A86EE6"/>
    <w:rsid w:val="732BE4B3"/>
    <w:rsid w:val="7493AE9D"/>
    <w:rsid w:val="765754C7"/>
    <w:rsid w:val="7748AF66"/>
    <w:rsid w:val="779AC225"/>
    <w:rsid w:val="77C4B893"/>
    <w:rsid w:val="788EF28E"/>
    <w:rsid w:val="7A9263D9"/>
    <w:rsid w:val="7BA7BF46"/>
    <w:rsid w:val="7C504CC8"/>
    <w:rsid w:val="7E13B3F1"/>
    <w:rsid w:val="7FF1F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F88D0"/>
  <w15:docId w15:val="{9BBB3660-7CAE-4C94-BB5D-558B2849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9851F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6050"/>
    <w:rPr>
      <w:sz w:val="20"/>
      <w:szCs w:val="20"/>
    </w:rPr>
  </w:style>
  <w:style w:type="character" w:styleId="FootnoteReference">
    <w:name w:val="footnote reference"/>
    <w:semiHidden/>
    <w:rsid w:val="00826050"/>
    <w:rPr>
      <w:vertAlign w:val="superscript"/>
    </w:rPr>
  </w:style>
  <w:style w:type="table" w:styleId="TableGrid">
    <w:name w:val="Table Grid"/>
    <w:basedOn w:val="TableNormal"/>
    <w:rsid w:val="0071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550D"/>
    <w:pPr>
      <w:tabs>
        <w:tab w:val="center" w:pos="4320"/>
        <w:tab w:val="right" w:pos="8640"/>
      </w:tabs>
    </w:pPr>
  </w:style>
  <w:style w:type="paragraph" w:styleId="Footer">
    <w:name w:val="footer"/>
    <w:basedOn w:val="Normal"/>
    <w:rsid w:val="005E550D"/>
    <w:pPr>
      <w:tabs>
        <w:tab w:val="center" w:pos="4320"/>
        <w:tab w:val="right" w:pos="8640"/>
      </w:tabs>
    </w:pPr>
  </w:style>
  <w:style w:type="character" w:styleId="PageNumber">
    <w:name w:val="page number"/>
    <w:basedOn w:val="DefaultParagraphFont"/>
    <w:rsid w:val="005E550D"/>
  </w:style>
  <w:style w:type="paragraph" w:styleId="BalloonText">
    <w:name w:val="Balloon Text"/>
    <w:basedOn w:val="Normal"/>
    <w:semiHidden/>
    <w:rsid w:val="00C668FD"/>
    <w:rPr>
      <w:rFonts w:ascii="Tahoma" w:hAnsi="Tahoma" w:cs="Tahoma"/>
      <w:sz w:val="16"/>
      <w:szCs w:val="16"/>
    </w:rPr>
  </w:style>
  <w:style w:type="character" w:styleId="Hyperlink">
    <w:name w:val="Hyperlink"/>
    <w:basedOn w:val="DefaultParagraphFont"/>
    <w:uiPriority w:val="99"/>
    <w:unhideWhenUsed/>
    <w:rsid w:val="009851F0"/>
    <w:rPr>
      <w:color w:val="0000FF"/>
      <w:u w:val="single"/>
    </w:rPr>
  </w:style>
  <w:style w:type="character" w:customStyle="1" w:styleId="apple-converted-space">
    <w:name w:val="apple-converted-space"/>
    <w:basedOn w:val="DefaultParagraphFont"/>
    <w:rsid w:val="009851F0"/>
  </w:style>
  <w:style w:type="character" w:customStyle="1" w:styleId="Heading1Char">
    <w:name w:val="Heading 1 Char"/>
    <w:basedOn w:val="DefaultParagraphFont"/>
    <w:link w:val="Heading1"/>
    <w:uiPriority w:val="9"/>
    <w:rsid w:val="009851F0"/>
    <w:rPr>
      <w:b/>
      <w:bCs/>
      <w:kern w:val="36"/>
      <w:sz w:val="48"/>
      <w:szCs w:val="48"/>
    </w:rPr>
  </w:style>
  <w:style w:type="character" w:customStyle="1" w:styleId="jrnl">
    <w:name w:val="jrnl"/>
    <w:basedOn w:val="DefaultParagraphFont"/>
    <w:rsid w:val="00DE0379"/>
  </w:style>
  <w:style w:type="character" w:styleId="Strong">
    <w:name w:val="Strong"/>
    <w:basedOn w:val="DefaultParagraphFont"/>
    <w:uiPriority w:val="22"/>
    <w:qFormat/>
    <w:rsid w:val="00DE0379"/>
    <w:rPr>
      <w:b/>
      <w:bCs/>
    </w:rPr>
  </w:style>
  <w:style w:type="paragraph" w:styleId="PlainText">
    <w:name w:val="Plain Text"/>
    <w:basedOn w:val="Normal"/>
    <w:link w:val="PlainTextChar"/>
    <w:uiPriority w:val="99"/>
    <w:unhideWhenUsed/>
    <w:rsid w:val="00ED3C2A"/>
    <w:rPr>
      <w:rFonts w:ascii="Consolas" w:eastAsia="Calibri" w:hAnsi="Consolas"/>
      <w:sz w:val="21"/>
      <w:szCs w:val="21"/>
    </w:rPr>
  </w:style>
  <w:style w:type="character" w:customStyle="1" w:styleId="PlainTextChar">
    <w:name w:val="Plain Text Char"/>
    <w:basedOn w:val="DefaultParagraphFont"/>
    <w:link w:val="PlainText"/>
    <w:uiPriority w:val="99"/>
    <w:rsid w:val="00ED3C2A"/>
    <w:rPr>
      <w:rFonts w:ascii="Consolas" w:eastAsia="Calibri" w:hAnsi="Consolas"/>
      <w:sz w:val="21"/>
      <w:szCs w:val="21"/>
    </w:rPr>
  </w:style>
  <w:style w:type="paragraph" w:styleId="ListParagraph">
    <w:name w:val="List Paragraph"/>
    <w:basedOn w:val="Normal"/>
    <w:uiPriority w:val="34"/>
    <w:qFormat/>
    <w:rsid w:val="009429FE"/>
    <w:pPr>
      <w:spacing w:after="200" w:line="276" w:lineRule="auto"/>
      <w:ind w:left="720"/>
      <w:contextualSpacing/>
    </w:pPr>
    <w:rPr>
      <w:rFonts w:ascii="Calibri" w:eastAsia="Calibri" w:hAnsi="Calibri"/>
      <w:sz w:val="22"/>
      <w:szCs w:val="22"/>
    </w:rPr>
  </w:style>
  <w:style w:type="paragraph" w:customStyle="1" w:styleId="Title1">
    <w:name w:val="Title1"/>
    <w:basedOn w:val="Normal"/>
    <w:rsid w:val="00485B71"/>
    <w:pPr>
      <w:spacing w:before="100" w:beforeAutospacing="1" w:after="100" w:afterAutospacing="1"/>
    </w:pPr>
  </w:style>
  <w:style w:type="paragraph" w:styleId="NormalWeb">
    <w:name w:val="Normal (Web)"/>
    <w:basedOn w:val="Normal"/>
    <w:uiPriority w:val="99"/>
    <w:unhideWhenUsed/>
    <w:rsid w:val="002422D1"/>
    <w:pPr>
      <w:spacing w:before="100" w:beforeAutospacing="1" w:after="100" w:afterAutospacing="1"/>
    </w:pPr>
  </w:style>
  <w:style w:type="character" w:customStyle="1" w:styleId="markgwp3yw1cl">
    <w:name w:val="markgwp3yw1cl"/>
    <w:basedOn w:val="DefaultParagraphFont"/>
    <w:rsid w:val="0024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600">
      <w:bodyDiv w:val="1"/>
      <w:marLeft w:val="0"/>
      <w:marRight w:val="0"/>
      <w:marTop w:val="0"/>
      <w:marBottom w:val="0"/>
      <w:divBdr>
        <w:top w:val="none" w:sz="0" w:space="0" w:color="auto"/>
        <w:left w:val="none" w:sz="0" w:space="0" w:color="auto"/>
        <w:bottom w:val="none" w:sz="0" w:space="0" w:color="auto"/>
        <w:right w:val="none" w:sz="0" w:space="0" w:color="auto"/>
      </w:divBdr>
      <w:divsChild>
        <w:div w:id="20298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057737">
              <w:marLeft w:val="0"/>
              <w:marRight w:val="0"/>
              <w:marTop w:val="0"/>
              <w:marBottom w:val="0"/>
              <w:divBdr>
                <w:top w:val="none" w:sz="0" w:space="0" w:color="auto"/>
                <w:left w:val="none" w:sz="0" w:space="0" w:color="auto"/>
                <w:bottom w:val="none" w:sz="0" w:space="0" w:color="auto"/>
                <w:right w:val="none" w:sz="0" w:space="0" w:color="auto"/>
              </w:divBdr>
              <w:divsChild>
                <w:div w:id="19416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473">
      <w:bodyDiv w:val="1"/>
      <w:marLeft w:val="0"/>
      <w:marRight w:val="0"/>
      <w:marTop w:val="0"/>
      <w:marBottom w:val="0"/>
      <w:divBdr>
        <w:top w:val="none" w:sz="0" w:space="0" w:color="auto"/>
        <w:left w:val="none" w:sz="0" w:space="0" w:color="auto"/>
        <w:bottom w:val="none" w:sz="0" w:space="0" w:color="auto"/>
        <w:right w:val="none" w:sz="0" w:space="0" w:color="auto"/>
      </w:divBdr>
      <w:divsChild>
        <w:div w:id="324631865">
          <w:marLeft w:val="0"/>
          <w:marRight w:val="0"/>
          <w:marTop w:val="0"/>
          <w:marBottom w:val="0"/>
          <w:divBdr>
            <w:top w:val="none" w:sz="0" w:space="0" w:color="auto"/>
            <w:left w:val="none" w:sz="0" w:space="0" w:color="auto"/>
            <w:bottom w:val="none" w:sz="0" w:space="0" w:color="auto"/>
            <w:right w:val="none" w:sz="0" w:space="0" w:color="auto"/>
          </w:divBdr>
        </w:div>
      </w:divsChild>
    </w:div>
    <w:div w:id="538320344">
      <w:bodyDiv w:val="1"/>
      <w:marLeft w:val="0"/>
      <w:marRight w:val="0"/>
      <w:marTop w:val="0"/>
      <w:marBottom w:val="0"/>
      <w:divBdr>
        <w:top w:val="none" w:sz="0" w:space="0" w:color="auto"/>
        <w:left w:val="none" w:sz="0" w:space="0" w:color="auto"/>
        <w:bottom w:val="none" w:sz="0" w:space="0" w:color="auto"/>
        <w:right w:val="none" w:sz="0" w:space="0" w:color="auto"/>
      </w:divBdr>
    </w:div>
    <w:div w:id="1099065647">
      <w:bodyDiv w:val="1"/>
      <w:marLeft w:val="0"/>
      <w:marRight w:val="0"/>
      <w:marTop w:val="0"/>
      <w:marBottom w:val="0"/>
      <w:divBdr>
        <w:top w:val="none" w:sz="0" w:space="0" w:color="auto"/>
        <w:left w:val="none" w:sz="0" w:space="0" w:color="auto"/>
        <w:bottom w:val="none" w:sz="0" w:space="0" w:color="auto"/>
        <w:right w:val="none" w:sz="0" w:space="0" w:color="auto"/>
      </w:divBdr>
    </w:div>
    <w:div w:id="1281499168">
      <w:bodyDiv w:val="1"/>
      <w:marLeft w:val="0"/>
      <w:marRight w:val="0"/>
      <w:marTop w:val="0"/>
      <w:marBottom w:val="0"/>
      <w:divBdr>
        <w:top w:val="none" w:sz="0" w:space="0" w:color="auto"/>
        <w:left w:val="none" w:sz="0" w:space="0" w:color="auto"/>
        <w:bottom w:val="none" w:sz="0" w:space="0" w:color="auto"/>
        <w:right w:val="none" w:sz="0" w:space="0" w:color="auto"/>
      </w:divBdr>
      <w:divsChild>
        <w:div w:id="291642175">
          <w:marLeft w:val="0"/>
          <w:marRight w:val="0"/>
          <w:marTop w:val="0"/>
          <w:marBottom w:val="0"/>
          <w:divBdr>
            <w:top w:val="none" w:sz="0" w:space="0" w:color="auto"/>
            <w:left w:val="none" w:sz="0" w:space="0" w:color="auto"/>
            <w:bottom w:val="none" w:sz="0" w:space="0" w:color="auto"/>
            <w:right w:val="none" w:sz="0" w:space="0" w:color="auto"/>
          </w:divBdr>
          <w:divsChild>
            <w:div w:id="128405844">
              <w:marLeft w:val="0"/>
              <w:marRight w:val="0"/>
              <w:marTop w:val="0"/>
              <w:marBottom w:val="0"/>
              <w:divBdr>
                <w:top w:val="none" w:sz="0" w:space="0" w:color="auto"/>
                <w:left w:val="none" w:sz="0" w:space="0" w:color="auto"/>
                <w:bottom w:val="none" w:sz="0" w:space="0" w:color="auto"/>
                <w:right w:val="none" w:sz="0" w:space="0" w:color="auto"/>
              </w:divBdr>
              <w:divsChild>
                <w:div w:id="799033209">
                  <w:marLeft w:val="0"/>
                  <w:marRight w:val="0"/>
                  <w:marTop w:val="0"/>
                  <w:marBottom w:val="0"/>
                  <w:divBdr>
                    <w:top w:val="none" w:sz="0" w:space="0" w:color="auto"/>
                    <w:left w:val="none" w:sz="0" w:space="0" w:color="auto"/>
                    <w:bottom w:val="none" w:sz="0" w:space="0" w:color="auto"/>
                    <w:right w:val="none" w:sz="0" w:space="0" w:color="auto"/>
                  </w:divBdr>
                  <w:divsChild>
                    <w:div w:id="1881701136">
                      <w:marLeft w:val="0"/>
                      <w:marRight w:val="0"/>
                      <w:marTop w:val="0"/>
                      <w:marBottom w:val="0"/>
                      <w:divBdr>
                        <w:top w:val="none" w:sz="0" w:space="0" w:color="auto"/>
                        <w:left w:val="none" w:sz="0" w:space="0" w:color="auto"/>
                        <w:bottom w:val="none" w:sz="0" w:space="0" w:color="auto"/>
                        <w:right w:val="none" w:sz="0" w:space="0" w:color="auto"/>
                      </w:divBdr>
                      <w:divsChild>
                        <w:div w:id="268896206">
                          <w:marLeft w:val="0"/>
                          <w:marRight w:val="0"/>
                          <w:marTop w:val="0"/>
                          <w:marBottom w:val="0"/>
                          <w:divBdr>
                            <w:top w:val="none" w:sz="0" w:space="0" w:color="auto"/>
                            <w:left w:val="none" w:sz="0" w:space="0" w:color="auto"/>
                            <w:bottom w:val="none" w:sz="0" w:space="0" w:color="auto"/>
                            <w:right w:val="none" w:sz="0" w:space="0" w:color="auto"/>
                          </w:divBdr>
                          <w:divsChild>
                            <w:div w:id="1869874941">
                              <w:marLeft w:val="200"/>
                              <w:marRight w:val="20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87828">
      <w:bodyDiv w:val="1"/>
      <w:marLeft w:val="0"/>
      <w:marRight w:val="0"/>
      <w:marTop w:val="0"/>
      <w:marBottom w:val="0"/>
      <w:divBdr>
        <w:top w:val="none" w:sz="0" w:space="0" w:color="auto"/>
        <w:left w:val="none" w:sz="0" w:space="0" w:color="auto"/>
        <w:bottom w:val="none" w:sz="0" w:space="0" w:color="auto"/>
        <w:right w:val="none" w:sz="0" w:space="0" w:color="auto"/>
      </w:divBdr>
    </w:div>
    <w:div w:id="18326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ad@stanfo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laneproxy.stanford.edu/pubmed/28932964" TargetMode="External"/><Relationship Id="rId4" Type="http://schemas.openxmlformats.org/officeDocument/2006/relationships/settings" Target="settings.xml"/><Relationship Id="rId9" Type="http://schemas.openxmlformats.org/officeDocument/2006/relationships/hyperlink" Target="https://www.youtube.com/watch?time_continue=3&amp;v=bhB-Poczp2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7417-2433-42D2-81BC-9A5890DB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Any informative CV format is acceptable as long as it comprehensively communicates the candidate’s activities</vt:lpstr>
    </vt:vector>
  </TitlesOfParts>
  <Company>Stanford University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informative CV format is acceptable as long as it comprehensively communicates the candidate’s activities</dc:title>
  <dc:creator>Stanford University</dc:creator>
  <cp:lastModifiedBy>Meredith Barad</cp:lastModifiedBy>
  <cp:revision>2</cp:revision>
  <dcterms:created xsi:type="dcterms:W3CDTF">2020-07-17T17:01:00Z</dcterms:created>
  <dcterms:modified xsi:type="dcterms:W3CDTF">2020-07-17T17:01:00Z</dcterms:modified>
</cp:coreProperties>
</file>