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725EC" w14:textId="77777777" w:rsidR="00D90664" w:rsidRPr="00520004" w:rsidRDefault="003103AD" w:rsidP="00D10D34">
      <w:pPr>
        <w:pStyle w:val="Heading1"/>
        <w:tabs>
          <w:tab w:val="left" w:pos="0"/>
        </w:tabs>
        <w:ind w:right="18"/>
        <w:jc w:val="center"/>
        <w:rPr>
          <w:b w:val="0"/>
          <w:sz w:val="26"/>
        </w:rPr>
      </w:pPr>
      <w:r w:rsidRPr="00D10D34">
        <w:rPr>
          <w:b w:val="0"/>
          <w:sz w:val="26"/>
          <w:u w:val="single"/>
        </w:rPr>
        <w:t>Curriculum Vitae</w:t>
      </w:r>
    </w:p>
    <w:p w14:paraId="4426ACC5" w14:textId="77777777" w:rsidR="00D10D34" w:rsidRPr="00D10D34" w:rsidRDefault="00D10D34" w:rsidP="00D10D34">
      <w:pPr>
        <w:jc w:val="center"/>
        <w:rPr>
          <w:b/>
          <w:sz w:val="24"/>
        </w:rPr>
      </w:pPr>
      <w:r w:rsidRPr="00D10D34">
        <w:rPr>
          <w:b/>
          <w:sz w:val="24"/>
        </w:rPr>
        <w:t>Michael J. Gardner, MD</w:t>
      </w:r>
    </w:p>
    <w:p w14:paraId="1ABED9D6" w14:textId="77777777" w:rsidR="0091132D" w:rsidRPr="00E27D61" w:rsidRDefault="0091132D" w:rsidP="00D441B4">
      <w:pPr>
        <w:ind w:right="-180"/>
        <w:rPr>
          <w:sz w:val="16"/>
        </w:rPr>
      </w:pPr>
    </w:p>
    <w:p w14:paraId="26B7992C" w14:textId="77777777" w:rsidR="003103AD" w:rsidRPr="00D441B4" w:rsidRDefault="003103AD" w:rsidP="00D441B4">
      <w:pPr>
        <w:ind w:right="-342" w:hanging="1800"/>
        <w:rPr>
          <w:b/>
          <w:sz w:val="24"/>
          <w:u w:val="single"/>
          <w:lang w:val="de-DE"/>
        </w:rPr>
      </w:pPr>
    </w:p>
    <w:p w14:paraId="6C7BE9D3" w14:textId="77777777" w:rsidR="007D1AEA" w:rsidRPr="00D441B4" w:rsidRDefault="007D1AEA" w:rsidP="00EB3FB8">
      <w:pPr>
        <w:ind w:right="-342"/>
        <w:rPr>
          <w:sz w:val="24"/>
        </w:rPr>
      </w:pPr>
      <w:r w:rsidRPr="00D441B4">
        <w:rPr>
          <w:b/>
          <w:sz w:val="24"/>
          <w:u w:val="single"/>
        </w:rPr>
        <w:t>Office Address</w:t>
      </w:r>
      <w:r w:rsidRPr="00D441B4">
        <w:rPr>
          <w:sz w:val="24"/>
        </w:rPr>
        <w:tab/>
      </w:r>
      <w:r w:rsidR="00754925">
        <w:rPr>
          <w:sz w:val="24"/>
        </w:rPr>
        <w:t xml:space="preserve">Stanford University </w:t>
      </w:r>
      <w:r w:rsidRPr="00D441B4">
        <w:rPr>
          <w:sz w:val="24"/>
        </w:rPr>
        <w:t>School of Medicine</w:t>
      </w:r>
    </w:p>
    <w:p w14:paraId="68C6305F" w14:textId="77777777" w:rsidR="007D1AEA" w:rsidRPr="00D441B4" w:rsidRDefault="007D1AEA" w:rsidP="00D441B4">
      <w:pPr>
        <w:ind w:right="-342" w:hanging="1800"/>
        <w:rPr>
          <w:sz w:val="24"/>
        </w:rPr>
      </w:pPr>
      <w:r w:rsidRPr="00D441B4">
        <w:rPr>
          <w:sz w:val="24"/>
        </w:rPr>
        <w:tab/>
      </w:r>
      <w:r w:rsidR="00EB3FB8">
        <w:rPr>
          <w:sz w:val="24"/>
        </w:rPr>
        <w:tab/>
      </w:r>
      <w:r w:rsidR="00EB3FB8">
        <w:rPr>
          <w:sz w:val="24"/>
        </w:rPr>
        <w:tab/>
      </w:r>
      <w:r w:rsidR="00EB3FB8">
        <w:rPr>
          <w:sz w:val="24"/>
        </w:rPr>
        <w:tab/>
      </w:r>
      <w:r w:rsidRPr="00D441B4">
        <w:rPr>
          <w:sz w:val="24"/>
        </w:rPr>
        <w:t>Department of Orthopaedic Surgery</w:t>
      </w:r>
    </w:p>
    <w:p w14:paraId="163A9BEF" w14:textId="77777777" w:rsidR="007D1AEA" w:rsidRPr="00D441B4" w:rsidRDefault="007D1AEA" w:rsidP="00D441B4">
      <w:pPr>
        <w:ind w:right="-342" w:hanging="1800"/>
        <w:rPr>
          <w:sz w:val="24"/>
        </w:rPr>
      </w:pPr>
      <w:r w:rsidRPr="00D441B4">
        <w:rPr>
          <w:sz w:val="24"/>
        </w:rPr>
        <w:tab/>
      </w:r>
      <w:r w:rsidR="00EB3FB8">
        <w:rPr>
          <w:sz w:val="24"/>
        </w:rPr>
        <w:tab/>
      </w:r>
      <w:r w:rsidR="00EB3FB8">
        <w:rPr>
          <w:sz w:val="24"/>
        </w:rPr>
        <w:tab/>
      </w:r>
      <w:r w:rsidR="00EB3FB8">
        <w:rPr>
          <w:sz w:val="24"/>
        </w:rPr>
        <w:tab/>
      </w:r>
      <w:r w:rsidR="00754925">
        <w:rPr>
          <w:sz w:val="24"/>
        </w:rPr>
        <w:t>450 Broadway Avenue, MC 6342</w:t>
      </w:r>
    </w:p>
    <w:p w14:paraId="617CD71F" w14:textId="77777777" w:rsidR="007D1AEA" w:rsidRPr="00D441B4" w:rsidRDefault="007D1AEA" w:rsidP="00D441B4">
      <w:pPr>
        <w:ind w:right="-342" w:hanging="1800"/>
        <w:rPr>
          <w:sz w:val="24"/>
        </w:rPr>
      </w:pPr>
      <w:r w:rsidRPr="00D441B4">
        <w:rPr>
          <w:sz w:val="24"/>
        </w:rPr>
        <w:tab/>
      </w:r>
      <w:r w:rsidR="00EB3FB8">
        <w:rPr>
          <w:sz w:val="24"/>
        </w:rPr>
        <w:tab/>
      </w:r>
      <w:r w:rsidR="00EB3FB8">
        <w:rPr>
          <w:sz w:val="24"/>
        </w:rPr>
        <w:tab/>
      </w:r>
      <w:r w:rsidR="00EB3FB8">
        <w:rPr>
          <w:sz w:val="24"/>
        </w:rPr>
        <w:tab/>
      </w:r>
      <w:r w:rsidR="00754925">
        <w:rPr>
          <w:sz w:val="24"/>
        </w:rPr>
        <w:t>Redwood City, CA  94063</w:t>
      </w:r>
    </w:p>
    <w:p w14:paraId="0D559C0D" w14:textId="77777777" w:rsidR="007D1AEA" w:rsidRPr="00D441B4" w:rsidRDefault="007D1AEA" w:rsidP="00D441B4">
      <w:pPr>
        <w:ind w:right="-342" w:hanging="1800"/>
        <w:rPr>
          <w:b/>
          <w:sz w:val="24"/>
          <w:u w:val="single"/>
        </w:rPr>
      </w:pPr>
    </w:p>
    <w:p w14:paraId="285065C2" w14:textId="77777777" w:rsidR="008934C6" w:rsidRPr="00D441B4" w:rsidRDefault="008934C6" w:rsidP="00D441B4">
      <w:pPr>
        <w:ind w:right="-342"/>
        <w:rPr>
          <w:b/>
          <w:sz w:val="24"/>
          <w:u w:val="single"/>
        </w:rPr>
      </w:pPr>
      <w:r w:rsidRPr="00173B92">
        <w:rPr>
          <w:b/>
          <w:sz w:val="24"/>
          <w:u w:val="single"/>
        </w:rPr>
        <w:t>Present Position/Hospital Appointments:</w:t>
      </w:r>
    </w:p>
    <w:p w14:paraId="2F5C7E72" w14:textId="77777777" w:rsidR="008934C6" w:rsidRPr="00D441B4" w:rsidRDefault="008934C6" w:rsidP="00D441B4">
      <w:pPr>
        <w:ind w:right="-342"/>
        <w:rPr>
          <w:sz w:val="24"/>
        </w:rPr>
      </w:pPr>
    </w:p>
    <w:p w14:paraId="0A6BB362" w14:textId="77777777" w:rsidR="00754925" w:rsidRDefault="00754925" w:rsidP="00BF362E">
      <w:pPr>
        <w:ind w:left="720" w:right="-342"/>
        <w:rPr>
          <w:sz w:val="24"/>
        </w:rPr>
      </w:pPr>
      <w:r>
        <w:rPr>
          <w:sz w:val="24"/>
        </w:rPr>
        <w:t>January 2016 – present</w:t>
      </w:r>
      <w:r>
        <w:rPr>
          <w:sz w:val="24"/>
        </w:rPr>
        <w:tab/>
        <w:t>Professor, Orthopaedic Surgery</w:t>
      </w:r>
    </w:p>
    <w:p w14:paraId="60CD7384" w14:textId="77777777" w:rsidR="008E135A" w:rsidRDefault="008E135A" w:rsidP="00BF362E">
      <w:pPr>
        <w:ind w:left="720" w:right="-342"/>
        <w:rPr>
          <w:sz w:val="24"/>
        </w:rPr>
      </w:pPr>
      <w:r>
        <w:rPr>
          <w:sz w:val="24"/>
        </w:rPr>
        <w:tab/>
      </w:r>
      <w:r>
        <w:rPr>
          <w:sz w:val="24"/>
        </w:rPr>
        <w:tab/>
      </w:r>
      <w:r>
        <w:rPr>
          <w:sz w:val="24"/>
        </w:rPr>
        <w:tab/>
      </w:r>
      <w:r>
        <w:rPr>
          <w:sz w:val="24"/>
        </w:rPr>
        <w:tab/>
        <w:t>Vice Cha</w:t>
      </w:r>
      <w:r w:rsidR="00412061">
        <w:rPr>
          <w:sz w:val="24"/>
        </w:rPr>
        <w:t>ir</w:t>
      </w:r>
      <w:r>
        <w:rPr>
          <w:sz w:val="24"/>
        </w:rPr>
        <w:t>, Department of Orthopaedic Surgery</w:t>
      </w:r>
    </w:p>
    <w:p w14:paraId="44D582A4" w14:textId="77777777" w:rsidR="008E135A" w:rsidRDefault="008E135A" w:rsidP="00BF362E">
      <w:pPr>
        <w:ind w:left="720" w:right="-342"/>
        <w:rPr>
          <w:sz w:val="24"/>
        </w:rPr>
      </w:pPr>
      <w:r>
        <w:rPr>
          <w:sz w:val="24"/>
        </w:rPr>
        <w:tab/>
      </w:r>
      <w:r>
        <w:rPr>
          <w:sz w:val="24"/>
        </w:rPr>
        <w:tab/>
      </w:r>
      <w:r>
        <w:rPr>
          <w:sz w:val="24"/>
        </w:rPr>
        <w:tab/>
      </w:r>
      <w:r>
        <w:rPr>
          <w:sz w:val="24"/>
        </w:rPr>
        <w:tab/>
        <w:t>Chief, Orthopaedic Trauma Service</w:t>
      </w:r>
    </w:p>
    <w:p w14:paraId="4E01B8CD" w14:textId="77777777" w:rsidR="003B1E13" w:rsidRDefault="003B1E13" w:rsidP="00BF362E">
      <w:pPr>
        <w:ind w:left="720" w:right="-342"/>
        <w:rPr>
          <w:sz w:val="24"/>
        </w:rPr>
      </w:pPr>
      <w:r>
        <w:rPr>
          <w:sz w:val="24"/>
        </w:rPr>
        <w:tab/>
      </w:r>
      <w:r>
        <w:rPr>
          <w:sz w:val="24"/>
        </w:rPr>
        <w:tab/>
      </w:r>
      <w:r>
        <w:rPr>
          <w:sz w:val="24"/>
        </w:rPr>
        <w:tab/>
      </w:r>
      <w:r>
        <w:rPr>
          <w:sz w:val="24"/>
        </w:rPr>
        <w:tab/>
      </w:r>
      <w:r w:rsidR="00412061">
        <w:rPr>
          <w:sz w:val="24"/>
        </w:rPr>
        <w:t>Co-</w:t>
      </w:r>
      <w:r>
        <w:rPr>
          <w:sz w:val="24"/>
        </w:rPr>
        <w:t>Director, Orthopaedic Trauma Fellowship</w:t>
      </w:r>
    </w:p>
    <w:p w14:paraId="331B678A" w14:textId="77777777" w:rsidR="00754925" w:rsidRDefault="00754925" w:rsidP="00BF362E">
      <w:pPr>
        <w:ind w:left="720" w:right="-342"/>
        <w:rPr>
          <w:sz w:val="24"/>
        </w:rPr>
      </w:pPr>
      <w:r>
        <w:rPr>
          <w:sz w:val="24"/>
        </w:rPr>
        <w:tab/>
      </w:r>
      <w:r>
        <w:rPr>
          <w:sz w:val="24"/>
        </w:rPr>
        <w:tab/>
      </w:r>
      <w:r>
        <w:rPr>
          <w:sz w:val="24"/>
        </w:rPr>
        <w:tab/>
      </w:r>
      <w:r>
        <w:rPr>
          <w:sz w:val="24"/>
        </w:rPr>
        <w:tab/>
        <w:t>Stanford University School of Medicine, Palo Alto, CA</w:t>
      </w:r>
    </w:p>
    <w:p w14:paraId="3D5FF585" w14:textId="77777777" w:rsidR="00754925" w:rsidRDefault="00754925" w:rsidP="00BF362E">
      <w:pPr>
        <w:ind w:left="720" w:right="-342"/>
        <w:rPr>
          <w:sz w:val="24"/>
        </w:rPr>
      </w:pPr>
    </w:p>
    <w:p w14:paraId="255AC7BC" w14:textId="77777777" w:rsidR="008934C6" w:rsidRPr="00D441B4" w:rsidRDefault="008934C6" w:rsidP="00BF362E">
      <w:pPr>
        <w:ind w:left="720" w:right="-342"/>
        <w:rPr>
          <w:sz w:val="24"/>
        </w:rPr>
      </w:pPr>
      <w:r w:rsidRPr="00D441B4">
        <w:rPr>
          <w:sz w:val="24"/>
        </w:rPr>
        <w:t xml:space="preserve">March 2013 – </w:t>
      </w:r>
      <w:r w:rsidR="00412061">
        <w:rPr>
          <w:sz w:val="24"/>
        </w:rPr>
        <w:t>Dec 2015</w:t>
      </w:r>
      <w:r w:rsidRPr="00D441B4">
        <w:rPr>
          <w:sz w:val="24"/>
        </w:rPr>
        <w:tab/>
        <w:t>Associate Professor, Orthopaedic Surgery</w:t>
      </w:r>
    </w:p>
    <w:p w14:paraId="26AD37AA" w14:textId="77777777" w:rsidR="008934C6" w:rsidRPr="00D441B4" w:rsidRDefault="00173B92" w:rsidP="00BF362E">
      <w:pPr>
        <w:ind w:left="720" w:right="-342"/>
        <w:rPr>
          <w:sz w:val="24"/>
        </w:rPr>
      </w:pPr>
      <w:r>
        <w:rPr>
          <w:sz w:val="24"/>
        </w:rPr>
        <w:tab/>
      </w:r>
      <w:r w:rsidR="008934C6" w:rsidRPr="00D441B4">
        <w:rPr>
          <w:sz w:val="24"/>
        </w:rPr>
        <w:tab/>
      </w:r>
      <w:r w:rsidR="008934C6" w:rsidRPr="00D441B4">
        <w:rPr>
          <w:sz w:val="24"/>
        </w:rPr>
        <w:tab/>
      </w:r>
      <w:r w:rsidR="008934C6" w:rsidRPr="00D441B4">
        <w:rPr>
          <w:sz w:val="24"/>
        </w:rPr>
        <w:tab/>
        <w:t>Washington University School of Medicine, St. Louis, MO</w:t>
      </w:r>
    </w:p>
    <w:p w14:paraId="5E3D295B" w14:textId="77777777" w:rsidR="008934C6" w:rsidRPr="00D441B4" w:rsidRDefault="008934C6" w:rsidP="00BF362E">
      <w:pPr>
        <w:ind w:left="720" w:right="-342"/>
        <w:rPr>
          <w:sz w:val="24"/>
        </w:rPr>
      </w:pPr>
    </w:p>
    <w:p w14:paraId="6B687587" w14:textId="77777777" w:rsidR="008934C6" w:rsidRDefault="008934C6" w:rsidP="00BF362E">
      <w:pPr>
        <w:ind w:left="720" w:right="-342"/>
        <w:rPr>
          <w:sz w:val="24"/>
        </w:rPr>
      </w:pPr>
      <w:r>
        <w:rPr>
          <w:sz w:val="24"/>
        </w:rPr>
        <w:t>August 2008 – March 2013</w:t>
      </w:r>
      <w:r>
        <w:rPr>
          <w:sz w:val="24"/>
        </w:rPr>
        <w:tab/>
        <w:t>Assistant Professor, Orthopaedic Surgery</w:t>
      </w:r>
    </w:p>
    <w:p w14:paraId="2171A458" w14:textId="77777777" w:rsidR="008934C6" w:rsidRDefault="008934C6" w:rsidP="00BF362E">
      <w:pPr>
        <w:ind w:left="720" w:right="-342"/>
        <w:rPr>
          <w:sz w:val="24"/>
        </w:rPr>
      </w:pPr>
      <w:r>
        <w:rPr>
          <w:sz w:val="24"/>
        </w:rPr>
        <w:tab/>
      </w:r>
      <w:r>
        <w:rPr>
          <w:sz w:val="24"/>
        </w:rPr>
        <w:tab/>
      </w:r>
      <w:r>
        <w:rPr>
          <w:sz w:val="24"/>
        </w:rPr>
        <w:tab/>
      </w:r>
      <w:r w:rsidR="00C25455">
        <w:rPr>
          <w:sz w:val="24"/>
        </w:rPr>
        <w:t xml:space="preserve">   </w:t>
      </w:r>
      <w:r w:rsidR="00173B92">
        <w:rPr>
          <w:sz w:val="24"/>
        </w:rPr>
        <w:tab/>
      </w:r>
      <w:r>
        <w:rPr>
          <w:sz w:val="24"/>
        </w:rPr>
        <w:t>Washington University School of Medicine, St. Louis, MO</w:t>
      </w:r>
    </w:p>
    <w:p w14:paraId="1FBA97D1" w14:textId="77777777" w:rsidR="008934C6" w:rsidRDefault="008934C6" w:rsidP="00D441B4">
      <w:pPr>
        <w:ind w:right="-342"/>
        <w:rPr>
          <w:sz w:val="24"/>
        </w:rPr>
      </w:pPr>
    </w:p>
    <w:p w14:paraId="545EEA37" w14:textId="77777777" w:rsidR="00772E86" w:rsidRDefault="00772E86" w:rsidP="00D441B4">
      <w:pPr>
        <w:ind w:right="-342"/>
        <w:rPr>
          <w:sz w:val="24"/>
        </w:rPr>
      </w:pPr>
      <w:r w:rsidRPr="00173B92">
        <w:rPr>
          <w:b/>
          <w:sz w:val="24"/>
          <w:u w:val="single"/>
        </w:rPr>
        <w:t>Education:</w:t>
      </w:r>
    </w:p>
    <w:p w14:paraId="584C3026" w14:textId="77777777" w:rsidR="00772E86" w:rsidRPr="00E27D61" w:rsidRDefault="00772E86" w:rsidP="005571D8">
      <w:pPr>
        <w:ind w:left="720" w:right="-180"/>
        <w:outlineLvl w:val="0"/>
        <w:rPr>
          <w:sz w:val="24"/>
        </w:rPr>
      </w:pPr>
      <w:r>
        <w:rPr>
          <w:sz w:val="24"/>
        </w:rPr>
        <w:t>1992-1996</w:t>
      </w:r>
      <w:r>
        <w:rPr>
          <w:sz w:val="24"/>
        </w:rPr>
        <w:tab/>
      </w:r>
      <w:smartTag w:uri="urn:schemas-microsoft-com:office:smarttags" w:element="PlaceName">
        <w:r w:rsidRPr="00E27D61">
          <w:rPr>
            <w:sz w:val="24"/>
          </w:rPr>
          <w:t>Williams</w:t>
        </w:r>
      </w:smartTag>
      <w:r w:rsidRPr="00E27D61">
        <w:rPr>
          <w:sz w:val="24"/>
        </w:rPr>
        <w:t xml:space="preserve"> </w:t>
      </w:r>
      <w:smartTag w:uri="urn:schemas-microsoft-com:office:smarttags" w:element="PlaceName">
        <w:r w:rsidRPr="00E27D61">
          <w:rPr>
            <w:sz w:val="24"/>
          </w:rPr>
          <w:t>College</w:t>
        </w:r>
      </w:smartTag>
      <w:r w:rsidRPr="00E27D61">
        <w:rPr>
          <w:sz w:val="24"/>
        </w:rPr>
        <w:t xml:space="preserve">, </w:t>
      </w:r>
      <w:smartTag w:uri="urn:schemas-microsoft-com:office:smarttags" w:element="place">
        <w:smartTag w:uri="urn:schemas-microsoft-com:office:smarttags" w:element="City">
          <w:r w:rsidRPr="00E27D61">
            <w:rPr>
              <w:sz w:val="24"/>
            </w:rPr>
            <w:t>Williamstown</w:t>
          </w:r>
        </w:smartTag>
        <w:r w:rsidRPr="00E27D61">
          <w:rPr>
            <w:sz w:val="24"/>
          </w:rPr>
          <w:t xml:space="preserve">, </w:t>
        </w:r>
        <w:smartTag w:uri="urn:schemas-microsoft-com:office:smarttags" w:element="State">
          <w:r w:rsidRPr="00E27D61">
            <w:rPr>
              <w:sz w:val="24"/>
            </w:rPr>
            <w:t>MA</w:t>
          </w:r>
        </w:smartTag>
      </w:smartTag>
    </w:p>
    <w:p w14:paraId="7DDFF86B" w14:textId="77777777" w:rsidR="00772E86" w:rsidRDefault="00772E86" w:rsidP="005571D8">
      <w:pPr>
        <w:tabs>
          <w:tab w:val="left" w:pos="702"/>
        </w:tabs>
        <w:ind w:left="720" w:right="-180"/>
        <w:outlineLvl w:val="0"/>
        <w:rPr>
          <w:sz w:val="24"/>
        </w:rPr>
      </w:pPr>
      <w:r>
        <w:rPr>
          <w:sz w:val="24"/>
        </w:rPr>
        <w:t xml:space="preserve">     </w:t>
      </w:r>
      <w:r>
        <w:rPr>
          <w:sz w:val="24"/>
        </w:rPr>
        <w:tab/>
      </w:r>
      <w:r>
        <w:rPr>
          <w:sz w:val="24"/>
        </w:rPr>
        <w:tab/>
      </w:r>
      <w:r w:rsidRPr="00E27D61">
        <w:rPr>
          <w:sz w:val="24"/>
        </w:rPr>
        <w:t>Bachelor of Arts, Major in Chemistry</w:t>
      </w:r>
    </w:p>
    <w:p w14:paraId="144A202D" w14:textId="77777777" w:rsidR="00772E86" w:rsidRDefault="00772E86" w:rsidP="005571D8">
      <w:pPr>
        <w:tabs>
          <w:tab w:val="left" w:pos="702"/>
        </w:tabs>
        <w:ind w:left="720" w:right="-180"/>
        <w:outlineLvl w:val="0"/>
        <w:rPr>
          <w:sz w:val="24"/>
        </w:rPr>
      </w:pPr>
    </w:p>
    <w:p w14:paraId="7AC12933" w14:textId="77777777" w:rsidR="00772E86" w:rsidRDefault="00772E86" w:rsidP="009E4DF3">
      <w:pPr>
        <w:ind w:left="2160" w:right="-342" w:hanging="1440"/>
        <w:rPr>
          <w:sz w:val="24"/>
        </w:rPr>
      </w:pPr>
      <w:r>
        <w:rPr>
          <w:sz w:val="24"/>
        </w:rPr>
        <w:t>1997-2001</w:t>
      </w:r>
      <w:r>
        <w:rPr>
          <w:sz w:val="24"/>
        </w:rPr>
        <w:tab/>
      </w:r>
      <w:r w:rsidRPr="00E27D61">
        <w:rPr>
          <w:sz w:val="24"/>
        </w:rPr>
        <w:t xml:space="preserve">Medical </w:t>
      </w:r>
      <w:smartTag w:uri="urn:schemas-microsoft-com:office:smarttags" w:element="PlaceType">
        <w:r w:rsidRPr="00E27D61">
          <w:rPr>
            <w:sz w:val="24"/>
          </w:rPr>
          <w:t>College</w:t>
        </w:r>
      </w:smartTag>
      <w:r w:rsidRPr="00E27D61">
        <w:rPr>
          <w:sz w:val="24"/>
        </w:rPr>
        <w:t xml:space="preserve"> of </w:t>
      </w:r>
      <w:smartTag w:uri="urn:schemas-microsoft-com:office:smarttags" w:element="PlaceName">
        <w:r w:rsidRPr="00E27D61">
          <w:rPr>
            <w:sz w:val="24"/>
          </w:rPr>
          <w:t>Pennsylvania</w:t>
        </w:r>
      </w:smartTag>
      <w:r w:rsidRPr="00E27D61">
        <w:rPr>
          <w:sz w:val="24"/>
        </w:rPr>
        <w:t xml:space="preserve"> and </w:t>
      </w:r>
      <w:smartTag w:uri="urn:schemas-microsoft-com:office:smarttags" w:element="place">
        <w:smartTag w:uri="urn:schemas-microsoft-com:office:smarttags" w:element="PlaceName">
          <w:r w:rsidRPr="00E27D61">
            <w:rPr>
              <w:sz w:val="24"/>
            </w:rPr>
            <w:t>Hahnemann</w:t>
          </w:r>
        </w:smartTag>
        <w:r w:rsidRPr="00E27D61">
          <w:rPr>
            <w:sz w:val="24"/>
          </w:rPr>
          <w:t xml:space="preserve"> </w:t>
        </w:r>
        <w:smartTag w:uri="urn:schemas-microsoft-com:office:smarttags" w:element="PlaceType">
          <w:r w:rsidRPr="00E27D61">
            <w:rPr>
              <w:sz w:val="24"/>
            </w:rPr>
            <w:t>University</w:t>
          </w:r>
        </w:smartTag>
        <w:r w:rsidRPr="00E27D61">
          <w:rPr>
            <w:sz w:val="24"/>
          </w:rPr>
          <w:t xml:space="preserve"> </w:t>
        </w:r>
        <w:smartTag w:uri="urn:schemas-microsoft-com:office:smarttags" w:element="PlaceType">
          <w:r w:rsidRPr="00E27D61">
            <w:rPr>
              <w:sz w:val="24"/>
            </w:rPr>
            <w:t>School</w:t>
          </w:r>
        </w:smartTag>
      </w:smartTag>
      <w:r w:rsidRPr="00E27D61">
        <w:rPr>
          <w:sz w:val="24"/>
        </w:rPr>
        <w:t xml:space="preserve"> of Medicine, </w:t>
      </w:r>
      <w:r>
        <w:rPr>
          <w:sz w:val="24"/>
        </w:rPr>
        <w:t>P</w:t>
      </w:r>
      <w:r w:rsidRPr="00E27D61">
        <w:rPr>
          <w:sz w:val="24"/>
        </w:rPr>
        <w:t>hilad</w:t>
      </w:r>
      <w:r>
        <w:rPr>
          <w:sz w:val="24"/>
        </w:rPr>
        <w:t xml:space="preserve">elphia, </w:t>
      </w:r>
      <w:smartTag w:uri="urn:schemas-microsoft-com:office:smarttags" w:element="State">
        <w:r>
          <w:rPr>
            <w:sz w:val="24"/>
          </w:rPr>
          <w:t>PA</w:t>
        </w:r>
      </w:smartTag>
      <w:r>
        <w:rPr>
          <w:sz w:val="24"/>
        </w:rPr>
        <w:t>, Doctor of Medicine</w:t>
      </w:r>
    </w:p>
    <w:p w14:paraId="5F5674F9" w14:textId="77777777" w:rsidR="00D441B4" w:rsidRDefault="00D441B4" w:rsidP="00D441B4">
      <w:pPr>
        <w:ind w:right="-342" w:hanging="1440"/>
        <w:rPr>
          <w:sz w:val="24"/>
        </w:rPr>
      </w:pPr>
    </w:p>
    <w:p w14:paraId="12D26095" w14:textId="77777777" w:rsidR="00772E86" w:rsidRDefault="00772E86" w:rsidP="00D441B4">
      <w:pPr>
        <w:ind w:right="-342"/>
        <w:rPr>
          <w:sz w:val="24"/>
        </w:rPr>
      </w:pPr>
      <w:r w:rsidRPr="005571D8">
        <w:rPr>
          <w:b/>
          <w:sz w:val="24"/>
          <w:u w:val="single"/>
        </w:rPr>
        <w:t>Postdoctoral Training:</w:t>
      </w:r>
    </w:p>
    <w:p w14:paraId="2BCFEBBA" w14:textId="77777777" w:rsidR="00772E86" w:rsidRDefault="00772E86" w:rsidP="005571D8">
      <w:pPr>
        <w:ind w:left="720" w:right="-342"/>
        <w:rPr>
          <w:sz w:val="24"/>
        </w:rPr>
      </w:pPr>
      <w:r>
        <w:rPr>
          <w:sz w:val="24"/>
        </w:rPr>
        <w:t>2001-2002</w:t>
      </w:r>
      <w:r>
        <w:rPr>
          <w:sz w:val="24"/>
        </w:rPr>
        <w:tab/>
      </w:r>
      <w:r w:rsidRPr="00E27D61">
        <w:rPr>
          <w:sz w:val="24"/>
        </w:rPr>
        <w:t>Internship</w:t>
      </w:r>
      <w:r>
        <w:rPr>
          <w:sz w:val="24"/>
        </w:rPr>
        <w:t>, General Surgery</w:t>
      </w:r>
    </w:p>
    <w:p w14:paraId="62930FDE" w14:textId="77777777" w:rsidR="00772E86" w:rsidRDefault="00772E86" w:rsidP="005571D8">
      <w:pPr>
        <w:ind w:left="1440" w:right="-342" w:firstLine="720"/>
        <w:rPr>
          <w:sz w:val="24"/>
        </w:rPr>
      </w:pPr>
      <w:r w:rsidRPr="00E27D61">
        <w:rPr>
          <w:sz w:val="24"/>
        </w:rPr>
        <w:t xml:space="preserve">Cornell University Medical Center, </w:t>
      </w:r>
      <w:smartTag w:uri="urn:schemas-microsoft-com:office:smarttags" w:element="State">
        <w:r>
          <w:rPr>
            <w:sz w:val="24"/>
          </w:rPr>
          <w:t>New York</w:t>
        </w:r>
      </w:smartTag>
      <w:r>
        <w:rPr>
          <w:sz w:val="24"/>
        </w:rPr>
        <w:t>, NY</w:t>
      </w:r>
    </w:p>
    <w:p w14:paraId="3ED4948F" w14:textId="77777777" w:rsidR="00772E86" w:rsidRDefault="00772E86" w:rsidP="005571D8">
      <w:pPr>
        <w:ind w:left="720" w:right="-342"/>
        <w:rPr>
          <w:sz w:val="24"/>
        </w:rPr>
      </w:pPr>
    </w:p>
    <w:p w14:paraId="7C5414C7" w14:textId="77777777" w:rsidR="00772E86" w:rsidRDefault="00772E86" w:rsidP="005571D8">
      <w:pPr>
        <w:ind w:left="720" w:right="-432"/>
        <w:rPr>
          <w:sz w:val="24"/>
        </w:rPr>
      </w:pPr>
      <w:r>
        <w:rPr>
          <w:sz w:val="24"/>
        </w:rPr>
        <w:t>2002-2007</w:t>
      </w:r>
      <w:r>
        <w:rPr>
          <w:sz w:val="24"/>
        </w:rPr>
        <w:tab/>
      </w:r>
      <w:r w:rsidRPr="00E27D61">
        <w:rPr>
          <w:sz w:val="24"/>
        </w:rPr>
        <w:t>Residency</w:t>
      </w:r>
      <w:r>
        <w:rPr>
          <w:sz w:val="24"/>
        </w:rPr>
        <w:t>, Orthopaedic Surgery</w:t>
      </w:r>
    </w:p>
    <w:p w14:paraId="40AE0689" w14:textId="77777777" w:rsidR="00772E86" w:rsidRDefault="00772E86" w:rsidP="005571D8">
      <w:pPr>
        <w:ind w:left="720" w:right="-432"/>
        <w:rPr>
          <w:sz w:val="24"/>
        </w:rPr>
      </w:pPr>
      <w:r>
        <w:rPr>
          <w:sz w:val="24"/>
        </w:rPr>
        <w:t xml:space="preserve">    </w:t>
      </w:r>
      <w:r>
        <w:rPr>
          <w:sz w:val="24"/>
        </w:rPr>
        <w:tab/>
      </w:r>
      <w:r>
        <w:rPr>
          <w:sz w:val="24"/>
        </w:rPr>
        <w:tab/>
      </w:r>
      <w:r w:rsidRPr="00E27D61">
        <w:rPr>
          <w:sz w:val="24"/>
        </w:rPr>
        <w:t xml:space="preserve">Hospital for Special Surgery, </w:t>
      </w:r>
      <w:smartTag w:uri="urn:schemas-microsoft-com:office:smarttags" w:element="place">
        <w:smartTag w:uri="urn:schemas-microsoft-com:office:smarttags" w:element="City">
          <w:r>
            <w:rPr>
              <w:sz w:val="24"/>
            </w:rPr>
            <w:t>New York</w:t>
          </w:r>
        </w:smartTag>
        <w:r>
          <w:rPr>
            <w:sz w:val="24"/>
          </w:rPr>
          <w:t xml:space="preserve">, </w:t>
        </w:r>
        <w:smartTag w:uri="urn:schemas-microsoft-com:office:smarttags" w:element="State">
          <w:r>
            <w:rPr>
              <w:sz w:val="24"/>
            </w:rPr>
            <w:t>NY</w:t>
          </w:r>
        </w:smartTag>
      </w:smartTag>
    </w:p>
    <w:p w14:paraId="6F3D9381" w14:textId="77777777" w:rsidR="00772E86" w:rsidRDefault="00772E86" w:rsidP="005571D8">
      <w:pPr>
        <w:ind w:left="720" w:right="-342"/>
        <w:rPr>
          <w:sz w:val="24"/>
        </w:rPr>
      </w:pPr>
    </w:p>
    <w:p w14:paraId="28509E9F" w14:textId="77777777" w:rsidR="00772E86" w:rsidRDefault="00772E86" w:rsidP="005571D8">
      <w:pPr>
        <w:ind w:left="720" w:right="-342"/>
        <w:rPr>
          <w:sz w:val="24"/>
        </w:rPr>
      </w:pPr>
      <w:r>
        <w:rPr>
          <w:sz w:val="24"/>
        </w:rPr>
        <w:t>2004-2005</w:t>
      </w:r>
      <w:r>
        <w:rPr>
          <w:sz w:val="24"/>
        </w:rPr>
        <w:tab/>
      </w:r>
      <w:r w:rsidRPr="00E27D61">
        <w:rPr>
          <w:sz w:val="24"/>
        </w:rPr>
        <w:t xml:space="preserve">Fellowship, </w:t>
      </w:r>
      <w:r>
        <w:rPr>
          <w:sz w:val="24"/>
        </w:rPr>
        <w:t xml:space="preserve">Biomechanical </w:t>
      </w:r>
      <w:r w:rsidRPr="00E27D61">
        <w:rPr>
          <w:sz w:val="24"/>
        </w:rPr>
        <w:t>Research</w:t>
      </w:r>
    </w:p>
    <w:p w14:paraId="37E1FCD3" w14:textId="77777777" w:rsidR="00772E86" w:rsidRDefault="00772E86" w:rsidP="005571D8">
      <w:pPr>
        <w:ind w:left="1440" w:right="-342" w:firstLine="720"/>
        <w:rPr>
          <w:sz w:val="24"/>
        </w:rPr>
      </w:pPr>
      <w:r w:rsidRPr="00E27D61">
        <w:rPr>
          <w:sz w:val="24"/>
        </w:rPr>
        <w:t xml:space="preserve">Hospital for Special Surgery, </w:t>
      </w:r>
      <w:smartTag w:uri="urn:schemas-microsoft-com:office:smarttags" w:element="City">
        <w:r>
          <w:rPr>
            <w:sz w:val="24"/>
          </w:rPr>
          <w:t>New York</w:t>
        </w:r>
      </w:smartTag>
      <w:r>
        <w:rPr>
          <w:sz w:val="24"/>
        </w:rPr>
        <w:t>, NY</w:t>
      </w:r>
    </w:p>
    <w:p w14:paraId="73ACF3EE" w14:textId="77777777" w:rsidR="00772E86" w:rsidRDefault="00772E86" w:rsidP="005571D8">
      <w:pPr>
        <w:ind w:left="720" w:right="-342"/>
        <w:rPr>
          <w:sz w:val="24"/>
        </w:rPr>
      </w:pPr>
    </w:p>
    <w:p w14:paraId="4D16E407" w14:textId="77777777" w:rsidR="00772E86" w:rsidRDefault="00772E86" w:rsidP="005571D8">
      <w:pPr>
        <w:ind w:left="720" w:right="-432"/>
        <w:rPr>
          <w:sz w:val="24"/>
        </w:rPr>
      </w:pPr>
      <w:r>
        <w:rPr>
          <w:sz w:val="24"/>
        </w:rPr>
        <w:t>2006</w:t>
      </w:r>
      <w:r>
        <w:rPr>
          <w:sz w:val="24"/>
        </w:rPr>
        <w:tab/>
      </w:r>
      <w:r>
        <w:rPr>
          <w:sz w:val="24"/>
        </w:rPr>
        <w:tab/>
      </w:r>
      <w:r w:rsidRPr="00E27D61">
        <w:rPr>
          <w:sz w:val="24"/>
        </w:rPr>
        <w:t>Fellowship</w:t>
      </w:r>
      <w:r>
        <w:rPr>
          <w:sz w:val="24"/>
        </w:rPr>
        <w:t>,</w:t>
      </w:r>
      <w:r w:rsidRPr="00E27D61">
        <w:rPr>
          <w:sz w:val="24"/>
        </w:rPr>
        <w:t xml:space="preserve"> </w:t>
      </w:r>
      <w:r w:rsidRPr="0032031A">
        <w:rPr>
          <w:sz w:val="24"/>
        </w:rPr>
        <w:t>AO Jack McDaniel Memorial</w:t>
      </w:r>
    </w:p>
    <w:p w14:paraId="0236B00C" w14:textId="77777777" w:rsidR="00772E86" w:rsidRDefault="00772E86" w:rsidP="005571D8">
      <w:pPr>
        <w:ind w:left="720" w:right="-432"/>
        <w:rPr>
          <w:sz w:val="24"/>
        </w:rPr>
      </w:pPr>
      <w:r>
        <w:rPr>
          <w:sz w:val="24"/>
        </w:rPr>
        <w:t xml:space="preserve">     </w:t>
      </w:r>
      <w:r>
        <w:rPr>
          <w:sz w:val="24"/>
        </w:rPr>
        <w:tab/>
      </w:r>
      <w:r>
        <w:rPr>
          <w:sz w:val="24"/>
        </w:rPr>
        <w:tab/>
      </w:r>
      <w:smartTag w:uri="urn:schemas-microsoft-com:office:smarttags" w:element="City">
        <w:r w:rsidRPr="00E27D61">
          <w:rPr>
            <w:sz w:val="24"/>
          </w:rPr>
          <w:t>Hannover</w:t>
        </w:r>
      </w:smartTag>
      <w:r w:rsidRPr="00E27D61">
        <w:rPr>
          <w:sz w:val="24"/>
        </w:rPr>
        <w:t>, Germany</w:t>
      </w:r>
      <w:r>
        <w:rPr>
          <w:sz w:val="24"/>
        </w:rPr>
        <w:t xml:space="preserve">,  </w:t>
      </w:r>
      <w:r w:rsidRPr="00E27D61">
        <w:rPr>
          <w:sz w:val="24"/>
        </w:rPr>
        <w:t xml:space="preserve">Mentor:  Prof. Christian Krettek, MD </w:t>
      </w:r>
    </w:p>
    <w:p w14:paraId="070C6520" w14:textId="77777777" w:rsidR="007D330A" w:rsidRDefault="007D330A" w:rsidP="005571D8">
      <w:pPr>
        <w:ind w:left="720" w:right="-432"/>
        <w:rPr>
          <w:sz w:val="24"/>
        </w:rPr>
      </w:pPr>
    </w:p>
    <w:p w14:paraId="019028EA" w14:textId="77777777" w:rsidR="00772E86" w:rsidRDefault="00772E86" w:rsidP="005571D8">
      <w:pPr>
        <w:ind w:left="720" w:right="-432"/>
        <w:rPr>
          <w:sz w:val="24"/>
        </w:rPr>
      </w:pPr>
      <w:r>
        <w:rPr>
          <w:sz w:val="24"/>
        </w:rPr>
        <w:t>2007-2008</w:t>
      </w:r>
      <w:r>
        <w:rPr>
          <w:sz w:val="24"/>
        </w:rPr>
        <w:tab/>
      </w:r>
      <w:r w:rsidRPr="00202077">
        <w:rPr>
          <w:sz w:val="24"/>
        </w:rPr>
        <w:t>Fellow</w:t>
      </w:r>
      <w:r>
        <w:rPr>
          <w:sz w:val="24"/>
        </w:rPr>
        <w:t>ship, Orthopaedic Trauma Surgery</w:t>
      </w:r>
    </w:p>
    <w:p w14:paraId="127E4A87" w14:textId="77777777" w:rsidR="00772E86" w:rsidRDefault="00772E86" w:rsidP="005571D8">
      <w:pPr>
        <w:ind w:left="720" w:right="-432" w:hanging="1620"/>
        <w:rPr>
          <w:sz w:val="24"/>
        </w:rPr>
      </w:pPr>
      <w:r>
        <w:rPr>
          <w:sz w:val="24"/>
        </w:rPr>
        <w:t xml:space="preserve">   </w:t>
      </w:r>
      <w:r>
        <w:rPr>
          <w:sz w:val="24"/>
        </w:rPr>
        <w:tab/>
      </w:r>
      <w:r w:rsidR="00D441B4">
        <w:rPr>
          <w:sz w:val="24"/>
        </w:rPr>
        <w:tab/>
      </w:r>
      <w:r w:rsidR="00D441B4">
        <w:rPr>
          <w:sz w:val="24"/>
        </w:rPr>
        <w:tab/>
      </w:r>
      <w:r>
        <w:rPr>
          <w:sz w:val="24"/>
        </w:rPr>
        <w:t xml:space="preserve">Harborview </w:t>
      </w:r>
      <w:smartTag w:uri="urn:schemas-microsoft-com:office:smarttags" w:element="PlaceName">
        <w:r>
          <w:rPr>
            <w:sz w:val="24"/>
          </w:rPr>
          <w:t>Medical</w:t>
        </w:r>
      </w:smartTag>
      <w:r>
        <w:rPr>
          <w:sz w:val="24"/>
        </w:rPr>
        <w:t xml:space="preserve"> </w:t>
      </w:r>
      <w:smartTag w:uri="urn:schemas-microsoft-com:office:smarttags" w:element="PlaceType">
        <w:r>
          <w:rPr>
            <w:sz w:val="24"/>
          </w:rPr>
          <w:t>Center</w:t>
        </w:r>
      </w:smartTag>
      <w:r>
        <w:rPr>
          <w:sz w:val="24"/>
        </w:rPr>
        <w:t xml:space="preserve">, </w:t>
      </w:r>
      <w:smartTag w:uri="urn:schemas-microsoft-com:office:smarttags" w:element="place">
        <w:smartTag w:uri="urn:schemas-microsoft-com:office:smarttags" w:element="City">
          <w:r>
            <w:rPr>
              <w:sz w:val="24"/>
            </w:rPr>
            <w:t>Seattle</w:t>
          </w:r>
        </w:smartTag>
        <w:r>
          <w:rPr>
            <w:sz w:val="24"/>
          </w:rPr>
          <w:t xml:space="preserve">, </w:t>
        </w:r>
        <w:smartTag w:uri="urn:schemas-microsoft-com:office:smarttags" w:element="State">
          <w:r>
            <w:rPr>
              <w:sz w:val="24"/>
            </w:rPr>
            <w:t>WA</w:t>
          </w:r>
        </w:smartTag>
      </w:smartTag>
    </w:p>
    <w:p w14:paraId="11FDEA1A" w14:textId="77777777" w:rsidR="00772E86" w:rsidRDefault="00772E86" w:rsidP="00D441B4">
      <w:pPr>
        <w:ind w:right="-432"/>
        <w:rPr>
          <w:sz w:val="24"/>
        </w:rPr>
      </w:pPr>
    </w:p>
    <w:p w14:paraId="550AA355" w14:textId="77777777" w:rsidR="00296F2B" w:rsidRDefault="00296F2B" w:rsidP="00D441B4">
      <w:pPr>
        <w:ind w:right="-432"/>
        <w:rPr>
          <w:sz w:val="24"/>
        </w:rPr>
      </w:pPr>
      <w:r>
        <w:rPr>
          <w:sz w:val="24"/>
        </w:rPr>
        <w:tab/>
        <w:t>2016-2017</w:t>
      </w:r>
      <w:r>
        <w:rPr>
          <w:sz w:val="24"/>
        </w:rPr>
        <w:tab/>
        <w:t>Stanford Leadership Development Certificate Course</w:t>
      </w:r>
    </w:p>
    <w:p w14:paraId="1428CAE4" w14:textId="77777777" w:rsidR="00296F2B" w:rsidRDefault="00296F2B" w:rsidP="00D441B4">
      <w:pPr>
        <w:ind w:right="-432"/>
        <w:rPr>
          <w:sz w:val="24"/>
        </w:rPr>
      </w:pPr>
      <w:r>
        <w:rPr>
          <w:sz w:val="24"/>
        </w:rPr>
        <w:tab/>
      </w:r>
      <w:r>
        <w:rPr>
          <w:sz w:val="24"/>
        </w:rPr>
        <w:tab/>
      </w:r>
      <w:r>
        <w:rPr>
          <w:sz w:val="24"/>
        </w:rPr>
        <w:tab/>
        <w:t>Palo Alto, CA</w:t>
      </w:r>
    </w:p>
    <w:p w14:paraId="7BFC5A60" w14:textId="77777777" w:rsidR="00296F2B" w:rsidRPr="00E27D61" w:rsidRDefault="00296F2B" w:rsidP="00D441B4">
      <w:pPr>
        <w:ind w:right="-432"/>
        <w:rPr>
          <w:sz w:val="24"/>
        </w:rPr>
      </w:pPr>
    </w:p>
    <w:p w14:paraId="1B241501" w14:textId="77777777" w:rsidR="00772E86" w:rsidRDefault="00AF1D85" w:rsidP="00D441B4">
      <w:pPr>
        <w:ind w:right="-342"/>
        <w:rPr>
          <w:sz w:val="24"/>
        </w:rPr>
      </w:pPr>
      <w:r w:rsidRPr="00AD0026">
        <w:rPr>
          <w:b/>
          <w:sz w:val="24"/>
          <w:u w:val="single"/>
        </w:rPr>
        <w:lastRenderedPageBreak/>
        <w:t>Board Certification and Medical Licensure:</w:t>
      </w:r>
    </w:p>
    <w:p w14:paraId="52469237" w14:textId="77777777" w:rsidR="00AF1D85" w:rsidRPr="00AF1D85" w:rsidRDefault="00AF1D85" w:rsidP="00592600">
      <w:pPr>
        <w:ind w:left="720" w:right="-342"/>
        <w:rPr>
          <w:sz w:val="24"/>
        </w:rPr>
      </w:pPr>
      <w:r w:rsidRPr="002C69F8">
        <w:rPr>
          <w:sz w:val="24"/>
        </w:rPr>
        <w:t>American Board of Orthopaedic Surgeons – July 23, 2010</w:t>
      </w:r>
    </w:p>
    <w:p w14:paraId="7864336D" w14:textId="77777777" w:rsidR="00772E86" w:rsidRDefault="00AF1D85" w:rsidP="00592600">
      <w:pPr>
        <w:ind w:left="720" w:right="-342"/>
        <w:rPr>
          <w:sz w:val="24"/>
        </w:rPr>
      </w:pPr>
      <w:r w:rsidRPr="002C69F8">
        <w:rPr>
          <w:sz w:val="24"/>
        </w:rPr>
        <w:t>Missouri State Medical Board – 2008</w:t>
      </w:r>
      <w:r w:rsidR="00B81AEF">
        <w:rPr>
          <w:sz w:val="24"/>
        </w:rPr>
        <w:t>-2015</w:t>
      </w:r>
    </w:p>
    <w:p w14:paraId="3715C892" w14:textId="77777777" w:rsidR="00B81AEF" w:rsidRPr="00E27D61" w:rsidRDefault="00B81AEF" w:rsidP="00592600">
      <w:pPr>
        <w:ind w:left="720" w:right="-342"/>
        <w:rPr>
          <w:sz w:val="24"/>
        </w:rPr>
      </w:pPr>
      <w:r>
        <w:rPr>
          <w:sz w:val="24"/>
        </w:rPr>
        <w:t>California State Medical Board – 2016 - present</w:t>
      </w:r>
    </w:p>
    <w:p w14:paraId="59BC5923" w14:textId="77777777" w:rsidR="00772E86" w:rsidRPr="00772E86" w:rsidRDefault="00772E86" w:rsidP="00D441B4">
      <w:pPr>
        <w:ind w:right="-342" w:hanging="1800"/>
        <w:rPr>
          <w:sz w:val="24"/>
        </w:rPr>
      </w:pPr>
    </w:p>
    <w:p w14:paraId="29B47439" w14:textId="77777777" w:rsidR="00772E86" w:rsidRDefault="00AF1D85" w:rsidP="00D441B4">
      <w:pPr>
        <w:ind w:right="-342"/>
        <w:rPr>
          <w:sz w:val="24"/>
        </w:rPr>
      </w:pPr>
      <w:r w:rsidRPr="00AD0026">
        <w:rPr>
          <w:b/>
          <w:sz w:val="24"/>
          <w:u w:val="single"/>
        </w:rPr>
        <w:t>Honors:</w:t>
      </w:r>
    </w:p>
    <w:p w14:paraId="0ADB86C0" w14:textId="77777777" w:rsidR="007A5613" w:rsidRPr="007A5613" w:rsidRDefault="007A5613" w:rsidP="007A5613">
      <w:pPr>
        <w:ind w:left="720" w:right="-72"/>
        <w:rPr>
          <w:sz w:val="24"/>
        </w:rPr>
      </w:pPr>
      <w:r>
        <w:rPr>
          <w:b/>
          <w:bCs/>
          <w:i/>
          <w:iCs/>
          <w:sz w:val="24"/>
        </w:rPr>
        <w:t xml:space="preserve">2020 Research Award: </w:t>
      </w:r>
      <w:r w:rsidRPr="007A5613">
        <w:rPr>
          <w:sz w:val="24"/>
        </w:rPr>
        <w:t>DeBaun MR, Salazar BP, Bai Y, Gardner MJ, Yang YP* and the Stanford iTEAM group. A Bioactive Synthetic Membrane Improves Bone Healing in a Preclinical Nonunion Model. Stanford Orthopaedic </w:t>
      </w:r>
      <w:r w:rsidR="001B4949">
        <w:rPr>
          <w:sz w:val="24"/>
        </w:rPr>
        <w:t xml:space="preserve">Resident </w:t>
      </w:r>
      <w:r w:rsidRPr="007A5613">
        <w:rPr>
          <w:sz w:val="24"/>
        </w:rPr>
        <w:t>Disputations. </w:t>
      </w:r>
    </w:p>
    <w:p w14:paraId="22CD37A3" w14:textId="77777777" w:rsidR="007A5613" w:rsidRDefault="007A5613" w:rsidP="00F50993">
      <w:pPr>
        <w:ind w:left="720" w:right="-72"/>
        <w:rPr>
          <w:b/>
          <w:bCs/>
          <w:i/>
          <w:iCs/>
          <w:sz w:val="24"/>
        </w:rPr>
      </w:pPr>
    </w:p>
    <w:p w14:paraId="35DC316C" w14:textId="77777777" w:rsidR="00DC3E05" w:rsidRPr="00DC3E05" w:rsidRDefault="00DC3E05" w:rsidP="00F50993">
      <w:pPr>
        <w:ind w:left="720" w:right="-72"/>
        <w:rPr>
          <w:i/>
          <w:iCs/>
          <w:sz w:val="24"/>
        </w:rPr>
      </w:pPr>
      <w:r w:rsidRPr="00DC3E05">
        <w:rPr>
          <w:b/>
          <w:bCs/>
          <w:i/>
          <w:iCs/>
          <w:sz w:val="24"/>
        </w:rPr>
        <w:t>Best Doctors in America,</w:t>
      </w:r>
      <w:r>
        <w:rPr>
          <w:i/>
          <w:iCs/>
          <w:sz w:val="24"/>
        </w:rPr>
        <w:t xml:space="preserve"> </w:t>
      </w:r>
      <w:r w:rsidRPr="00DC3E05">
        <w:rPr>
          <w:sz w:val="24"/>
        </w:rPr>
        <w:t>2019-2020</w:t>
      </w:r>
    </w:p>
    <w:p w14:paraId="5B60C177" w14:textId="77777777" w:rsidR="00DC3E05" w:rsidRDefault="00DC3E05" w:rsidP="00F50993">
      <w:pPr>
        <w:ind w:left="720" w:right="-72"/>
        <w:rPr>
          <w:b/>
          <w:bCs/>
          <w:i/>
          <w:iCs/>
          <w:sz w:val="24"/>
        </w:rPr>
      </w:pPr>
    </w:p>
    <w:p w14:paraId="29EAEC24" w14:textId="77777777" w:rsidR="00012B98" w:rsidRPr="00012B98" w:rsidRDefault="00012B98" w:rsidP="00F50993">
      <w:pPr>
        <w:ind w:left="720" w:right="-72"/>
        <w:rPr>
          <w:sz w:val="24"/>
        </w:rPr>
      </w:pPr>
      <w:r>
        <w:rPr>
          <w:b/>
          <w:bCs/>
          <w:i/>
          <w:iCs/>
          <w:sz w:val="24"/>
        </w:rPr>
        <w:t xml:space="preserve">2019 Achievement Award, </w:t>
      </w:r>
      <w:r>
        <w:rPr>
          <w:sz w:val="24"/>
        </w:rPr>
        <w:t>American Academy of Orthopaedic Surgeons, 2019.</w:t>
      </w:r>
    </w:p>
    <w:p w14:paraId="3471E8DC" w14:textId="77777777" w:rsidR="00012B98" w:rsidRDefault="00012B98" w:rsidP="00F50993">
      <w:pPr>
        <w:ind w:left="720" w:right="-72"/>
        <w:rPr>
          <w:b/>
          <w:bCs/>
          <w:i/>
          <w:iCs/>
          <w:sz w:val="24"/>
        </w:rPr>
      </w:pPr>
    </w:p>
    <w:p w14:paraId="10FF1A37" w14:textId="77777777" w:rsidR="006E396E" w:rsidRPr="006E396E" w:rsidRDefault="006E396E" w:rsidP="00F50993">
      <w:pPr>
        <w:ind w:left="720" w:right="-72"/>
        <w:rPr>
          <w:sz w:val="24"/>
        </w:rPr>
      </w:pPr>
      <w:r w:rsidRPr="006E396E">
        <w:rPr>
          <w:b/>
          <w:bCs/>
          <w:i/>
          <w:iCs/>
          <w:sz w:val="24"/>
        </w:rPr>
        <w:t xml:space="preserve">Orthopedics </w:t>
      </w:r>
      <w:r>
        <w:rPr>
          <w:b/>
          <w:bCs/>
          <w:i/>
          <w:iCs/>
          <w:sz w:val="24"/>
        </w:rPr>
        <w:t xml:space="preserve">Journal </w:t>
      </w:r>
      <w:r w:rsidRPr="006E396E">
        <w:rPr>
          <w:b/>
          <w:bCs/>
          <w:i/>
          <w:iCs/>
          <w:sz w:val="24"/>
        </w:rPr>
        <w:t>“Blue Ribbon Award”</w:t>
      </w:r>
      <w:r>
        <w:rPr>
          <w:sz w:val="24"/>
        </w:rPr>
        <w:t xml:space="preserve">:  </w:t>
      </w:r>
      <w:r w:rsidRPr="006E396E">
        <w:rPr>
          <w:sz w:val="24"/>
        </w:rPr>
        <w:t xml:space="preserve">Thomas Githens, DO; Malcolm R. DeBaun, MD; Sean T. Campbell, MD; Edward J. Wu, MD; L. Henry Goodnough, MD; Paul Lichstein, MD; Christopher Painter, MD; Jeffrey E. Krygier, MD; Julius Bishop, MD; </w:t>
      </w:r>
      <w:r w:rsidRPr="006E396E">
        <w:rPr>
          <w:b/>
          <w:bCs/>
          <w:sz w:val="24"/>
        </w:rPr>
        <w:t>Michael J. Gardner, MD</w:t>
      </w:r>
      <w:r>
        <w:rPr>
          <w:sz w:val="24"/>
        </w:rPr>
        <w:t>.</w:t>
      </w:r>
      <w:r w:rsidRPr="006E396E">
        <w:rPr>
          <w:sz w:val="24"/>
        </w:rPr>
        <w:t xml:space="preserve"> Rates of Perioperative Complications Among Patients Undergoing Orthopedic Trauma Surgery Despite Having Positive Results for Methamphetamine. Orthopedics, July/August 2019</w:t>
      </w:r>
    </w:p>
    <w:p w14:paraId="259D5EBD" w14:textId="77777777" w:rsidR="006E396E" w:rsidRDefault="006E396E" w:rsidP="00F50993">
      <w:pPr>
        <w:ind w:left="720" w:right="-72"/>
        <w:rPr>
          <w:b/>
          <w:bCs/>
          <w:sz w:val="24"/>
        </w:rPr>
      </w:pPr>
    </w:p>
    <w:p w14:paraId="21483953" w14:textId="77777777" w:rsidR="00F50993" w:rsidRDefault="00F50993" w:rsidP="00F50993">
      <w:pPr>
        <w:ind w:left="720" w:right="-72"/>
        <w:rPr>
          <w:sz w:val="24"/>
        </w:rPr>
      </w:pPr>
      <w:r w:rsidRPr="00F50993">
        <w:rPr>
          <w:b/>
          <w:bCs/>
          <w:sz w:val="24"/>
        </w:rPr>
        <w:t>Best Poster Award</w:t>
      </w:r>
      <w:r>
        <w:rPr>
          <w:sz w:val="24"/>
        </w:rPr>
        <w:t xml:space="preserve">, </w:t>
      </w:r>
      <w:r w:rsidRPr="00F50993">
        <w:rPr>
          <w:sz w:val="24"/>
        </w:rPr>
        <w:t>Western Orthopaedic Association Annual Meeting, Monterey, CA 2019</w:t>
      </w:r>
    </w:p>
    <w:p w14:paraId="6ACBF59F" w14:textId="77777777" w:rsidR="00F50993" w:rsidRPr="00F50993" w:rsidRDefault="00F50993" w:rsidP="00F50993">
      <w:pPr>
        <w:ind w:left="720" w:right="-72"/>
        <w:rPr>
          <w:i/>
          <w:iCs/>
          <w:sz w:val="24"/>
        </w:rPr>
      </w:pPr>
      <w:r w:rsidRPr="00F50993">
        <w:rPr>
          <w:i/>
          <w:iCs/>
          <w:sz w:val="24"/>
        </w:rPr>
        <w:t>“Understanding the Radiographic Anatomy of the Proximal Ulna and Avoiding Intraarticular Screws”</w:t>
      </w:r>
    </w:p>
    <w:p w14:paraId="2D9AD81D" w14:textId="77777777" w:rsidR="00F50993" w:rsidRDefault="00F50993" w:rsidP="00F43DD2">
      <w:pPr>
        <w:ind w:left="720" w:right="-72"/>
        <w:rPr>
          <w:sz w:val="24"/>
        </w:rPr>
      </w:pPr>
    </w:p>
    <w:p w14:paraId="2861940C" w14:textId="77777777" w:rsidR="00F43DD2" w:rsidRDefault="004A05FF" w:rsidP="00592600">
      <w:pPr>
        <w:ind w:left="720" w:right="-72"/>
        <w:rPr>
          <w:b/>
          <w:bCs/>
          <w:sz w:val="24"/>
        </w:rPr>
      </w:pPr>
      <w:r w:rsidRPr="004A05FF">
        <w:rPr>
          <w:b/>
          <w:bCs/>
          <w:sz w:val="24"/>
        </w:rPr>
        <w:t xml:space="preserve">2019 Sanford and Darlene Anzel Award, </w:t>
      </w:r>
      <w:r w:rsidRPr="004A05FF">
        <w:rPr>
          <w:sz w:val="24"/>
        </w:rPr>
        <w:t>Western Orthopaedic Association, August, 2019.</w:t>
      </w:r>
      <w:r w:rsidRPr="004A05FF">
        <w:rPr>
          <w:b/>
          <w:bCs/>
          <w:sz w:val="24"/>
        </w:rPr>
        <w:t xml:space="preserve"> </w:t>
      </w:r>
      <w:r w:rsidRPr="004A05FF">
        <w:rPr>
          <w:i/>
          <w:iCs/>
          <w:sz w:val="24"/>
        </w:rPr>
        <w:t>Pilot Study of a Novel Serum mRNA Gene Panel for Diagnosis of Acute Septic Arthritis.</w:t>
      </w:r>
      <w:r w:rsidRPr="004A05FF">
        <w:rPr>
          <w:sz w:val="24"/>
        </w:rPr>
        <w:t xml:space="preserve"> Schultz BJ, Sweeney T, Remmel M, Midic U, DeBaun M, Khatri P, Gardner MJ.</w:t>
      </w:r>
    </w:p>
    <w:p w14:paraId="42795D16" w14:textId="77777777" w:rsidR="004A05FF" w:rsidRDefault="004A05FF" w:rsidP="00592600">
      <w:pPr>
        <w:ind w:left="720" w:right="-72"/>
        <w:rPr>
          <w:sz w:val="24"/>
        </w:rPr>
      </w:pPr>
    </w:p>
    <w:p w14:paraId="44F4EED5" w14:textId="77777777" w:rsidR="00F43DD2" w:rsidRDefault="00F50993" w:rsidP="00592600">
      <w:pPr>
        <w:ind w:left="720" w:right="-72"/>
        <w:rPr>
          <w:sz w:val="24"/>
        </w:rPr>
      </w:pPr>
      <w:r>
        <w:rPr>
          <w:b/>
          <w:bCs/>
          <w:sz w:val="24"/>
        </w:rPr>
        <w:t xml:space="preserve">Lloyd Taylor </w:t>
      </w:r>
      <w:r w:rsidR="00F43DD2" w:rsidRPr="00F50993">
        <w:rPr>
          <w:b/>
          <w:bCs/>
          <w:sz w:val="24"/>
        </w:rPr>
        <w:t xml:space="preserve">Best </w:t>
      </w:r>
      <w:r w:rsidR="00F366BC" w:rsidRPr="00F50993">
        <w:rPr>
          <w:b/>
          <w:bCs/>
          <w:sz w:val="24"/>
        </w:rPr>
        <w:t xml:space="preserve">Resident </w:t>
      </w:r>
      <w:r w:rsidR="00F43DD2" w:rsidRPr="00F50993">
        <w:rPr>
          <w:b/>
          <w:bCs/>
          <w:sz w:val="24"/>
        </w:rPr>
        <w:t>Paper Award</w:t>
      </w:r>
      <w:r w:rsidR="00F43DD2">
        <w:rPr>
          <w:sz w:val="24"/>
        </w:rPr>
        <w:t>, Western Orthopaedic Association Annual Meeting, Monterey, CA 2019</w:t>
      </w:r>
    </w:p>
    <w:p w14:paraId="037B330E" w14:textId="77777777" w:rsidR="00F43DD2" w:rsidRDefault="00F43DD2" w:rsidP="00592600">
      <w:pPr>
        <w:ind w:left="720" w:right="-72"/>
        <w:rPr>
          <w:sz w:val="24"/>
        </w:rPr>
      </w:pPr>
      <w:r>
        <w:rPr>
          <w:i/>
          <w:iCs/>
          <w:sz w:val="24"/>
          <w:szCs w:val="24"/>
        </w:rPr>
        <w:t>“Osteogenic and Chondrogenic Differentiation Defects in Geriatric Human Skeletal Stem Cells from Acute Fractures</w:t>
      </w:r>
      <w:r>
        <w:rPr>
          <w:sz w:val="24"/>
          <w:szCs w:val="24"/>
        </w:rPr>
        <w:t>”</w:t>
      </w:r>
    </w:p>
    <w:p w14:paraId="2862531D" w14:textId="77777777" w:rsidR="00F43DD2" w:rsidRDefault="00F43DD2" w:rsidP="00592600">
      <w:pPr>
        <w:ind w:left="720" w:right="-72"/>
        <w:rPr>
          <w:sz w:val="24"/>
        </w:rPr>
      </w:pPr>
    </w:p>
    <w:p w14:paraId="5F1B4DC2" w14:textId="77777777" w:rsidR="00AC5895" w:rsidRPr="00AC5895" w:rsidRDefault="00AC5895" w:rsidP="00592600">
      <w:pPr>
        <w:ind w:left="720" w:right="-72"/>
        <w:rPr>
          <w:sz w:val="24"/>
        </w:rPr>
      </w:pPr>
      <w:r w:rsidRPr="00AC5895">
        <w:rPr>
          <w:sz w:val="24"/>
        </w:rPr>
        <w:t xml:space="preserve">Best Doctors </w:t>
      </w:r>
      <w:r>
        <w:rPr>
          <w:sz w:val="24"/>
        </w:rPr>
        <w:t>in America 2017-2018</w:t>
      </w:r>
    </w:p>
    <w:p w14:paraId="3582FD98" w14:textId="77777777" w:rsidR="00AC5895" w:rsidRDefault="00AC5895" w:rsidP="00592600">
      <w:pPr>
        <w:ind w:left="720" w:right="-72"/>
        <w:rPr>
          <w:b/>
          <w:sz w:val="24"/>
        </w:rPr>
      </w:pPr>
    </w:p>
    <w:p w14:paraId="7D477C31" w14:textId="77777777" w:rsidR="005D2B15" w:rsidRDefault="005D2B15" w:rsidP="00592600">
      <w:pPr>
        <w:ind w:left="720" w:right="-72"/>
        <w:rPr>
          <w:sz w:val="24"/>
        </w:rPr>
      </w:pPr>
      <w:r w:rsidRPr="005D2B15">
        <w:rPr>
          <w:b/>
          <w:sz w:val="24"/>
        </w:rPr>
        <w:t>Lee T. Ford Award for Academic Achievement</w:t>
      </w:r>
      <w:r>
        <w:rPr>
          <w:sz w:val="24"/>
        </w:rPr>
        <w:t>, Washington University, Department of Orthpaedic Surgery, June 2015</w:t>
      </w:r>
    </w:p>
    <w:p w14:paraId="3A746B0C" w14:textId="77777777" w:rsidR="005D2B15" w:rsidRDefault="005D2B15" w:rsidP="00592600">
      <w:pPr>
        <w:ind w:left="720" w:right="-72"/>
        <w:rPr>
          <w:sz w:val="24"/>
        </w:rPr>
      </w:pPr>
    </w:p>
    <w:p w14:paraId="1F3B7FF5" w14:textId="77777777" w:rsidR="005D2B15" w:rsidRPr="005D2B15" w:rsidRDefault="005D2B15" w:rsidP="005D2B15">
      <w:pPr>
        <w:ind w:left="720" w:right="-72"/>
        <w:rPr>
          <w:sz w:val="24"/>
        </w:rPr>
      </w:pPr>
      <w:r w:rsidRPr="005D2B15">
        <w:rPr>
          <w:b/>
          <w:sz w:val="24"/>
        </w:rPr>
        <w:t>20</w:t>
      </w:r>
      <w:r>
        <w:rPr>
          <w:b/>
          <w:sz w:val="24"/>
        </w:rPr>
        <w:t>15</w:t>
      </w:r>
      <w:r w:rsidRPr="005D2B15">
        <w:rPr>
          <w:b/>
          <w:sz w:val="24"/>
        </w:rPr>
        <w:t xml:space="preserve"> Excellence in Teaching Award</w:t>
      </w:r>
      <w:r w:rsidRPr="005D2B15">
        <w:rPr>
          <w:sz w:val="24"/>
        </w:rPr>
        <w:t xml:space="preserve">, </w:t>
      </w:r>
      <w:smartTag w:uri="urn:schemas-microsoft-com:office:smarttags" w:element="place">
        <w:smartTag w:uri="urn:schemas-microsoft-com:office:smarttags" w:element="PlaceName">
          <w:r w:rsidRPr="005D2B15">
            <w:rPr>
              <w:sz w:val="24"/>
            </w:rPr>
            <w:t>Washington</w:t>
          </w:r>
        </w:smartTag>
        <w:r w:rsidRPr="005D2B15">
          <w:rPr>
            <w:sz w:val="24"/>
          </w:rPr>
          <w:t xml:space="preserve"> </w:t>
        </w:r>
        <w:smartTag w:uri="urn:schemas-microsoft-com:office:smarttags" w:element="PlaceType">
          <w:r w:rsidRPr="005D2B15">
            <w:rPr>
              <w:sz w:val="24"/>
            </w:rPr>
            <w:t>University</w:t>
          </w:r>
        </w:smartTag>
      </w:smartTag>
      <w:r w:rsidRPr="005D2B15">
        <w:rPr>
          <w:sz w:val="24"/>
        </w:rPr>
        <w:t xml:space="preserve">, Department of Orthopaedic Surgery, June </w:t>
      </w:r>
      <w:r>
        <w:rPr>
          <w:sz w:val="24"/>
        </w:rPr>
        <w:t>2015</w:t>
      </w:r>
    </w:p>
    <w:p w14:paraId="48A89040" w14:textId="77777777" w:rsidR="005D2B15" w:rsidRDefault="005D2B15" w:rsidP="00592600">
      <w:pPr>
        <w:ind w:left="720" w:right="-72"/>
        <w:rPr>
          <w:sz w:val="24"/>
        </w:rPr>
      </w:pPr>
    </w:p>
    <w:p w14:paraId="05B2D493" w14:textId="77777777" w:rsidR="00B20FB2" w:rsidRDefault="00B20FB2" w:rsidP="00592600">
      <w:pPr>
        <w:ind w:left="720" w:right="-72"/>
        <w:rPr>
          <w:sz w:val="24"/>
        </w:rPr>
      </w:pPr>
      <w:r>
        <w:rPr>
          <w:sz w:val="24"/>
        </w:rPr>
        <w:t>Best Doctors in America/St. Louis Magazine 2015</w:t>
      </w:r>
    </w:p>
    <w:p w14:paraId="3891BF67" w14:textId="77777777" w:rsidR="00B20FB2" w:rsidRDefault="00B20FB2" w:rsidP="00592600">
      <w:pPr>
        <w:ind w:left="720" w:right="-72"/>
        <w:rPr>
          <w:sz w:val="24"/>
        </w:rPr>
      </w:pPr>
    </w:p>
    <w:p w14:paraId="4A68AE81" w14:textId="77777777" w:rsidR="00AF1D85" w:rsidRDefault="00AF1D85" w:rsidP="00592600">
      <w:pPr>
        <w:ind w:left="720" w:right="-72"/>
        <w:rPr>
          <w:sz w:val="24"/>
        </w:rPr>
      </w:pPr>
      <w:r>
        <w:rPr>
          <w:sz w:val="24"/>
        </w:rPr>
        <w:t>Best Doctors in America/St. Louis Magazine 2014</w:t>
      </w:r>
    </w:p>
    <w:p w14:paraId="2CFB6DC5" w14:textId="77777777" w:rsidR="00AF1D85" w:rsidRDefault="00AF1D85" w:rsidP="00592600">
      <w:pPr>
        <w:ind w:left="720" w:right="-72"/>
        <w:rPr>
          <w:sz w:val="24"/>
        </w:rPr>
      </w:pPr>
    </w:p>
    <w:p w14:paraId="44AEEF6A" w14:textId="77777777" w:rsidR="00AF1D85" w:rsidRDefault="00AF1D85" w:rsidP="00592600">
      <w:pPr>
        <w:ind w:left="720" w:right="-72"/>
        <w:rPr>
          <w:sz w:val="24"/>
        </w:rPr>
      </w:pPr>
      <w:r>
        <w:rPr>
          <w:sz w:val="24"/>
        </w:rPr>
        <w:t>Best Doctors in America/St. Louis Magazine 2013</w:t>
      </w:r>
    </w:p>
    <w:p w14:paraId="06238EFA" w14:textId="77777777" w:rsidR="00AF1D85" w:rsidRDefault="00AF1D85" w:rsidP="00592600">
      <w:pPr>
        <w:autoSpaceDE w:val="0"/>
        <w:autoSpaceDN w:val="0"/>
        <w:adjustRightInd w:val="0"/>
        <w:ind w:left="720"/>
        <w:rPr>
          <w:b/>
          <w:sz w:val="24"/>
          <w:szCs w:val="24"/>
        </w:rPr>
      </w:pPr>
    </w:p>
    <w:p w14:paraId="1D30BBA7" w14:textId="77777777" w:rsidR="00AF1D85" w:rsidRDefault="00AF1D85" w:rsidP="00592600">
      <w:pPr>
        <w:autoSpaceDE w:val="0"/>
        <w:autoSpaceDN w:val="0"/>
        <w:adjustRightInd w:val="0"/>
        <w:ind w:left="720"/>
        <w:rPr>
          <w:color w:val="000000"/>
          <w:sz w:val="24"/>
          <w:szCs w:val="24"/>
        </w:rPr>
      </w:pPr>
      <w:r>
        <w:rPr>
          <w:b/>
          <w:sz w:val="24"/>
          <w:szCs w:val="24"/>
        </w:rPr>
        <w:t xml:space="preserve">2012 OTA Highlight Paper, </w:t>
      </w:r>
      <w:r w:rsidRPr="001167CE">
        <w:rPr>
          <w:sz w:val="24"/>
          <w:szCs w:val="24"/>
        </w:rPr>
        <w:t>“</w:t>
      </w:r>
      <w:r w:rsidRPr="001167CE">
        <w:rPr>
          <w:i/>
          <w:sz w:val="24"/>
          <w:szCs w:val="24"/>
        </w:rPr>
        <w:t>A</w:t>
      </w:r>
      <w:r w:rsidRPr="001167CE">
        <w:rPr>
          <w:i/>
          <w:color w:val="000000"/>
          <w:sz w:val="24"/>
          <w:szCs w:val="24"/>
        </w:rPr>
        <w:t xml:space="preserve"> Comparison Of More And Less Aggressive Bone</w:t>
      </w:r>
      <w:r>
        <w:rPr>
          <w:i/>
          <w:color w:val="000000"/>
          <w:sz w:val="24"/>
          <w:szCs w:val="24"/>
        </w:rPr>
        <w:t xml:space="preserve"> </w:t>
      </w:r>
      <w:r w:rsidRPr="001167CE">
        <w:rPr>
          <w:i/>
          <w:color w:val="000000"/>
          <w:sz w:val="24"/>
          <w:szCs w:val="24"/>
        </w:rPr>
        <w:t xml:space="preserve">Debridement </w:t>
      </w:r>
      <w:r>
        <w:rPr>
          <w:i/>
          <w:color w:val="000000"/>
          <w:sz w:val="24"/>
          <w:szCs w:val="24"/>
        </w:rPr>
        <w:t>P</w:t>
      </w:r>
      <w:r w:rsidRPr="001167CE">
        <w:rPr>
          <w:i/>
          <w:color w:val="000000"/>
          <w:sz w:val="24"/>
          <w:szCs w:val="24"/>
        </w:rPr>
        <w:t>rotocols For The Treatment Of Open Supracondylar Femur Fractures</w:t>
      </w:r>
      <w:r>
        <w:rPr>
          <w:color w:val="000000"/>
          <w:sz w:val="24"/>
          <w:szCs w:val="24"/>
        </w:rPr>
        <w:t>”</w:t>
      </w:r>
    </w:p>
    <w:p w14:paraId="719BBD4C" w14:textId="77777777" w:rsidR="00AF1D85" w:rsidRDefault="00AF1D85" w:rsidP="00592600">
      <w:pPr>
        <w:autoSpaceDE w:val="0"/>
        <w:autoSpaceDN w:val="0"/>
        <w:adjustRightInd w:val="0"/>
        <w:ind w:left="720"/>
        <w:rPr>
          <w:color w:val="000000"/>
          <w:sz w:val="24"/>
          <w:szCs w:val="24"/>
        </w:rPr>
      </w:pPr>
    </w:p>
    <w:p w14:paraId="7EB9FF52" w14:textId="77777777" w:rsidR="00AF1D85" w:rsidRPr="00124B1F" w:rsidRDefault="00AF1D85" w:rsidP="00592600">
      <w:pPr>
        <w:tabs>
          <w:tab w:val="left" w:pos="1440"/>
        </w:tabs>
        <w:ind w:left="720"/>
        <w:rPr>
          <w:sz w:val="24"/>
          <w:szCs w:val="24"/>
        </w:rPr>
      </w:pPr>
      <w:r w:rsidRPr="00124B1F">
        <w:rPr>
          <w:sz w:val="24"/>
          <w:szCs w:val="24"/>
        </w:rPr>
        <w:t>Barnes-Jewish Hospital Award Winner – Orthopedics Multidisciplinary Communications Process 2012</w:t>
      </w:r>
    </w:p>
    <w:p w14:paraId="4084F097" w14:textId="77777777" w:rsidR="00AF1D85" w:rsidRPr="001167CE" w:rsidRDefault="00AF1D85" w:rsidP="00592600">
      <w:pPr>
        <w:autoSpaceDE w:val="0"/>
        <w:autoSpaceDN w:val="0"/>
        <w:adjustRightInd w:val="0"/>
        <w:ind w:left="720"/>
        <w:rPr>
          <w:sz w:val="24"/>
          <w:szCs w:val="24"/>
        </w:rPr>
      </w:pPr>
    </w:p>
    <w:p w14:paraId="470E97D0" w14:textId="77777777" w:rsidR="00AF1D85" w:rsidRDefault="00AF1D85" w:rsidP="00592600">
      <w:pPr>
        <w:ind w:left="720" w:right="-72"/>
        <w:rPr>
          <w:sz w:val="24"/>
        </w:rPr>
      </w:pPr>
      <w:r>
        <w:rPr>
          <w:sz w:val="24"/>
        </w:rPr>
        <w:t>Best Doctors in America/St. Louis Magazine 2011</w:t>
      </w:r>
    </w:p>
    <w:p w14:paraId="15E2E0EE" w14:textId="77777777" w:rsidR="00AF1D85" w:rsidRDefault="00AF1D85" w:rsidP="00592600">
      <w:pPr>
        <w:ind w:left="720" w:right="-342"/>
        <w:rPr>
          <w:sz w:val="24"/>
        </w:rPr>
      </w:pPr>
    </w:p>
    <w:p w14:paraId="3BDBC02F" w14:textId="77777777" w:rsidR="00AF1D85" w:rsidRPr="00E27D61" w:rsidRDefault="00AF1D85" w:rsidP="00592600">
      <w:pPr>
        <w:ind w:left="720" w:right="-72"/>
        <w:rPr>
          <w:i/>
          <w:sz w:val="24"/>
        </w:rPr>
      </w:pPr>
      <w:r w:rsidRPr="00E27D61">
        <w:rPr>
          <w:sz w:val="24"/>
        </w:rPr>
        <w:t>Best Poster Award</w:t>
      </w:r>
      <w:r>
        <w:rPr>
          <w:sz w:val="24"/>
        </w:rPr>
        <w:t>, Trauma</w:t>
      </w:r>
      <w:r w:rsidRPr="00E27D61">
        <w:rPr>
          <w:sz w:val="24"/>
        </w:rPr>
        <w:t xml:space="preserve">, </w:t>
      </w:r>
      <w:smartTag w:uri="urn:schemas-microsoft-com:office:smarttags" w:element="place">
        <w:r w:rsidRPr="00E27D61">
          <w:rPr>
            <w:b/>
            <w:sz w:val="24"/>
            <w:szCs w:val="24"/>
          </w:rPr>
          <w:t xml:space="preserve">American </w:t>
        </w:r>
        <w:smartTag w:uri="urn:schemas-microsoft-com:office:smarttags" w:element="PlaceType">
          <w:r w:rsidRPr="00E27D61">
            <w:rPr>
              <w:b/>
              <w:sz w:val="24"/>
              <w:szCs w:val="24"/>
            </w:rPr>
            <w:t>Academy</w:t>
          </w:r>
        </w:smartTag>
      </w:smartTag>
      <w:r w:rsidRPr="00E27D61">
        <w:rPr>
          <w:b/>
          <w:sz w:val="24"/>
          <w:szCs w:val="24"/>
        </w:rPr>
        <w:t xml:space="preserve"> of Orthopaedic Surgeo</w:t>
      </w:r>
      <w:r w:rsidRPr="00B45862">
        <w:rPr>
          <w:b/>
          <w:sz w:val="24"/>
          <w:szCs w:val="24"/>
        </w:rPr>
        <w:t xml:space="preserve">ns </w:t>
      </w:r>
      <w:r w:rsidRPr="00E27D61">
        <w:rPr>
          <w:sz w:val="24"/>
          <w:szCs w:val="24"/>
        </w:rPr>
        <w:t>Annual</w:t>
      </w:r>
      <w:r w:rsidRPr="00E27D61">
        <w:rPr>
          <w:b/>
          <w:sz w:val="24"/>
          <w:szCs w:val="24"/>
        </w:rPr>
        <w:t xml:space="preserve"> </w:t>
      </w:r>
      <w:r w:rsidRPr="00E27D61">
        <w:rPr>
          <w:sz w:val="24"/>
          <w:szCs w:val="24"/>
        </w:rPr>
        <w:t xml:space="preserve">Meeting, </w:t>
      </w:r>
      <w:r>
        <w:rPr>
          <w:sz w:val="24"/>
          <w:szCs w:val="24"/>
        </w:rPr>
        <w:t>New Orleans, LA</w:t>
      </w:r>
      <w:r w:rsidRPr="00E27D61">
        <w:rPr>
          <w:sz w:val="24"/>
          <w:szCs w:val="24"/>
        </w:rPr>
        <w:t>, March 20</w:t>
      </w:r>
      <w:r>
        <w:rPr>
          <w:sz w:val="24"/>
          <w:szCs w:val="24"/>
        </w:rPr>
        <w:t>10, “</w:t>
      </w:r>
      <w:r>
        <w:rPr>
          <w:i/>
          <w:sz w:val="24"/>
        </w:rPr>
        <w:t>Orthopaedic Trauma: “Treat or Transfer?”</w:t>
      </w:r>
    </w:p>
    <w:p w14:paraId="7868ADFA" w14:textId="77777777" w:rsidR="00AF1D85" w:rsidRDefault="00AF1D85" w:rsidP="00592600">
      <w:pPr>
        <w:ind w:left="720" w:right="-72"/>
        <w:rPr>
          <w:b/>
          <w:sz w:val="24"/>
        </w:rPr>
      </w:pPr>
    </w:p>
    <w:p w14:paraId="62E74708" w14:textId="77777777" w:rsidR="00AF1D85" w:rsidRDefault="00AF1D85" w:rsidP="00592600">
      <w:pPr>
        <w:ind w:left="720" w:right="-72"/>
        <w:rPr>
          <w:sz w:val="24"/>
        </w:rPr>
      </w:pPr>
      <w:r w:rsidRPr="00D8751E">
        <w:rPr>
          <w:b/>
          <w:sz w:val="24"/>
        </w:rPr>
        <w:t>2009 Excellence in Teaching Award</w:t>
      </w:r>
      <w:r>
        <w:rPr>
          <w:sz w:val="24"/>
        </w:rPr>
        <w:t xml:space="preserve">, </w:t>
      </w:r>
      <w:smartTag w:uri="urn:schemas-microsoft-com:office:smarttags" w:element="place">
        <w:smartTag w:uri="urn:schemas-microsoft-com:office:smarttags" w:element="PlaceName">
          <w:r>
            <w:rPr>
              <w:sz w:val="24"/>
            </w:rPr>
            <w:t>Washington</w:t>
          </w:r>
        </w:smartTag>
        <w:r>
          <w:rPr>
            <w:sz w:val="24"/>
          </w:rPr>
          <w:t xml:space="preserve"> </w:t>
        </w:r>
        <w:smartTag w:uri="urn:schemas-microsoft-com:office:smarttags" w:element="PlaceType">
          <w:r>
            <w:rPr>
              <w:sz w:val="24"/>
            </w:rPr>
            <w:t>University</w:t>
          </w:r>
        </w:smartTag>
      </w:smartTag>
      <w:r>
        <w:rPr>
          <w:sz w:val="24"/>
        </w:rPr>
        <w:t>, Department of Orthopaedic Surgery, June 2009</w:t>
      </w:r>
    </w:p>
    <w:p w14:paraId="5D9CD772" w14:textId="77777777" w:rsidR="00AF1D85" w:rsidRDefault="00AF1D85" w:rsidP="00592600">
      <w:pPr>
        <w:ind w:left="720" w:right="-342"/>
        <w:rPr>
          <w:sz w:val="24"/>
        </w:rPr>
      </w:pPr>
    </w:p>
    <w:p w14:paraId="65020C93" w14:textId="77777777" w:rsidR="00AF1D85" w:rsidRDefault="00AF1D85" w:rsidP="00592600">
      <w:pPr>
        <w:ind w:left="720" w:right="-72"/>
        <w:rPr>
          <w:i/>
          <w:sz w:val="24"/>
        </w:rPr>
      </w:pPr>
      <w:r w:rsidRPr="00E672F0">
        <w:rPr>
          <w:sz w:val="24"/>
        </w:rPr>
        <w:t xml:space="preserve">Winner, </w:t>
      </w:r>
      <w:r w:rsidRPr="00E672F0">
        <w:rPr>
          <w:b/>
          <w:sz w:val="24"/>
        </w:rPr>
        <w:t>Highlight Paper</w:t>
      </w:r>
      <w:r>
        <w:rPr>
          <w:sz w:val="24"/>
        </w:rPr>
        <w:t xml:space="preserve">, Orthopaedic Trauma Association 2007 Annual Meeting, Boston, </w:t>
      </w:r>
      <w:smartTag w:uri="urn:schemas-microsoft-com:office:smarttags" w:element="State">
        <w:r>
          <w:rPr>
            <w:sz w:val="24"/>
          </w:rPr>
          <w:t>MA</w:t>
        </w:r>
      </w:smartTag>
      <w:r>
        <w:rPr>
          <w:sz w:val="24"/>
        </w:rPr>
        <w:t xml:space="preserve">.  </w:t>
      </w:r>
      <w:r w:rsidRPr="00E672F0">
        <w:rPr>
          <w:i/>
          <w:sz w:val="24"/>
        </w:rPr>
        <w:t>“The role of parathyroid hormone in the mechanosensitivity of fracture healing</w:t>
      </w:r>
      <w:r>
        <w:rPr>
          <w:i/>
          <w:sz w:val="24"/>
        </w:rPr>
        <w:t>”</w:t>
      </w:r>
    </w:p>
    <w:p w14:paraId="1AA94D47" w14:textId="77777777" w:rsidR="00AF1D85" w:rsidRDefault="00AF1D85" w:rsidP="00592600">
      <w:pPr>
        <w:ind w:left="720" w:right="-72"/>
        <w:rPr>
          <w:i/>
          <w:sz w:val="24"/>
        </w:rPr>
      </w:pPr>
    </w:p>
    <w:p w14:paraId="6C066984" w14:textId="77777777" w:rsidR="00AF1D85" w:rsidRDefault="00AF1D85" w:rsidP="00592600">
      <w:pPr>
        <w:ind w:left="720" w:right="-72"/>
        <w:rPr>
          <w:sz w:val="24"/>
        </w:rPr>
      </w:pPr>
      <w:r>
        <w:rPr>
          <w:b/>
          <w:sz w:val="24"/>
        </w:rPr>
        <w:t xml:space="preserve">Lewis Clark Wagner Award </w:t>
      </w:r>
      <w:r>
        <w:rPr>
          <w:sz w:val="24"/>
        </w:rPr>
        <w:t>for Excellence in Research, Hospital for Special Surgery, June 2007</w:t>
      </w:r>
    </w:p>
    <w:p w14:paraId="4D0AED28" w14:textId="77777777" w:rsidR="00AF1D85" w:rsidRDefault="00AF1D85" w:rsidP="00592600">
      <w:pPr>
        <w:ind w:left="720" w:right="-72"/>
        <w:rPr>
          <w:i/>
          <w:sz w:val="24"/>
        </w:rPr>
      </w:pPr>
    </w:p>
    <w:p w14:paraId="3738E947" w14:textId="77777777" w:rsidR="00AF1D85" w:rsidRPr="00E27D61" w:rsidRDefault="00AF1D85" w:rsidP="00592600">
      <w:pPr>
        <w:ind w:left="720" w:right="-72"/>
        <w:rPr>
          <w:sz w:val="24"/>
        </w:rPr>
      </w:pPr>
      <w:r w:rsidRPr="00E27D61">
        <w:rPr>
          <w:b/>
          <w:sz w:val="24"/>
        </w:rPr>
        <w:t>Distinguished House Staff Award</w:t>
      </w:r>
      <w:r w:rsidRPr="00E27D61">
        <w:rPr>
          <w:sz w:val="24"/>
        </w:rPr>
        <w:t>, Department of Orthopaedic Surgery, Hospital for Special Surgery, October 2006</w:t>
      </w:r>
    </w:p>
    <w:p w14:paraId="1D5A2927" w14:textId="77777777" w:rsidR="00AF1D85" w:rsidRDefault="00AF1D85" w:rsidP="00592600">
      <w:pPr>
        <w:ind w:left="720" w:right="-72"/>
        <w:rPr>
          <w:i/>
          <w:sz w:val="24"/>
        </w:rPr>
      </w:pPr>
    </w:p>
    <w:p w14:paraId="26E98746" w14:textId="77777777" w:rsidR="00AF1D85" w:rsidRDefault="00AF1D85" w:rsidP="00592600">
      <w:pPr>
        <w:ind w:left="720" w:right="-72"/>
        <w:rPr>
          <w:i/>
          <w:sz w:val="24"/>
        </w:rPr>
      </w:pPr>
      <w:r w:rsidRPr="00E27D61">
        <w:rPr>
          <w:sz w:val="24"/>
        </w:rPr>
        <w:t xml:space="preserve">Best Poster Award, </w:t>
      </w:r>
      <w:smartTag w:uri="urn:schemas-microsoft-com:office:smarttags" w:element="place">
        <w:smartTag w:uri="urn:schemas-microsoft-com:office:smarttags" w:element="PlaceName">
          <w:r w:rsidRPr="00E27D61">
            <w:rPr>
              <w:b/>
              <w:sz w:val="24"/>
              <w:szCs w:val="24"/>
            </w:rPr>
            <w:t>American</w:t>
          </w:r>
        </w:smartTag>
        <w:r w:rsidRPr="00E27D61">
          <w:rPr>
            <w:b/>
            <w:sz w:val="24"/>
            <w:szCs w:val="24"/>
          </w:rPr>
          <w:t xml:space="preserve"> </w:t>
        </w:r>
        <w:smartTag w:uri="urn:schemas-microsoft-com:office:smarttags" w:element="PlaceType">
          <w:r w:rsidRPr="00E27D61">
            <w:rPr>
              <w:b/>
              <w:sz w:val="24"/>
              <w:szCs w:val="24"/>
            </w:rPr>
            <w:t>Academy</w:t>
          </w:r>
        </w:smartTag>
      </w:smartTag>
      <w:r w:rsidRPr="00E27D61">
        <w:rPr>
          <w:b/>
          <w:sz w:val="24"/>
          <w:szCs w:val="24"/>
        </w:rPr>
        <w:t xml:space="preserve"> of Orthopaedic Surgeons </w:t>
      </w:r>
      <w:r w:rsidRPr="00E27D61">
        <w:rPr>
          <w:sz w:val="24"/>
          <w:szCs w:val="24"/>
        </w:rPr>
        <w:t>Annual</w:t>
      </w:r>
      <w:r w:rsidRPr="00E27D61">
        <w:rPr>
          <w:b/>
          <w:sz w:val="24"/>
          <w:szCs w:val="24"/>
        </w:rPr>
        <w:t xml:space="preserve"> </w:t>
      </w:r>
      <w:r w:rsidRPr="00E27D61">
        <w:rPr>
          <w:sz w:val="24"/>
          <w:szCs w:val="24"/>
        </w:rPr>
        <w:t xml:space="preserve">Meeting, </w:t>
      </w:r>
      <w:smartTag w:uri="urn:schemas-microsoft-com:office:smarttags" w:element="place">
        <w:smartTag w:uri="urn:schemas-microsoft-com:office:smarttags" w:element="City">
          <w:r w:rsidRPr="00E27D61">
            <w:rPr>
              <w:sz w:val="24"/>
              <w:szCs w:val="24"/>
            </w:rPr>
            <w:t>Chicago</w:t>
          </w:r>
        </w:smartTag>
        <w:r w:rsidRPr="00E27D61">
          <w:rPr>
            <w:sz w:val="24"/>
            <w:szCs w:val="24"/>
          </w:rPr>
          <w:t xml:space="preserve">, </w:t>
        </w:r>
        <w:smartTag w:uri="urn:schemas-microsoft-com:office:smarttags" w:element="State">
          <w:r w:rsidRPr="00E27D61">
            <w:rPr>
              <w:sz w:val="24"/>
              <w:szCs w:val="24"/>
            </w:rPr>
            <w:t>IL</w:t>
          </w:r>
        </w:smartTag>
      </w:smartTag>
      <w:r w:rsidRPr="00E27D61">
        <w:rPr>
          <w:sz w:val="24"/>
          <w:szCs w:val="24"/>
        </w:rPr>
        <w:t>, March 2006</w:t>
      </w:r>
      <w:r w:rsidR="00DE71B0">
        <w:rPr>
          <w:sz w:val="24"/>
          <w:szCs w:val="24"/>
        </w:rPr>
        <w:t>.  “</w:t>
      </w:r>
      <w:r w:rsidRPr="00E27D61">
        <w:rPr>
          <w:i/>
          <w:sz w:val="24"/>
        </w:rPr>
        <w:t>Fixation of the Posterior Malleolus for Syndesmotic Stability”</w:t>
      </w:r>
    </w:p>
    <w:p w14:paraId="67F7548E" w14:textId="77777777" w:rsidR="00AF1D85" w:rsidRDefault="00AF1D85" w:rsidP="00592600">
      <w:pPr>
        <w:ind w:left="720" w:right="-72"/>
        <w:rPr>
          <w:i/>
          <w:sz w:val="24"/>
        </w:rPr>
      </w:pPr>
    </w:p>
    <w:p w14:paraId="1673BA68" w14:textId="77777777" w:rsidR="00AF1D85" w:rsidRDefault="00AF1D85" w:rsidP="00592600">
      <w:pPr>
        <w:ind w:left="720" w:right="-72"/>
        <w:rPr>
          <w:sz w:val="24"/>
        </w:rPr>
      </w:pPr>
      <w:r w:rsidRPr="00E27D61">
        <w:rPr>
          <w:b/>
          <w:sz w:val="24"/>
        </w:rPr>
        <w:t xml:space="preserve">AO Jack McDaniel Memorial Fellowship Award </w:t>
      </w:r>
      <w:r w:rsidRPr="00E27D61">
        <w:rPr>
          <w:sz w:val="24"/>
        </w:rPr>
        <w:t>Recipient, October 2006</w:t>
      </w:r>
    </w:p>
    <w:p w14:paraId="70C2F40E" w14:textId="77777777" w:rsidR="00AF1D85" w:rsidRDefault="00AF1D85" w:rsidP="00592600">
      <w:pPr>
        <w:ind w:left="720" w:right="-72"/>
        <w:rPr>
          <w:sz w:val="24"/>
        </w:rPr>
      </w:pPr>
    </w:p>
    <w:p w14:paraId="0219B9D8" w14:textId="77777777" w:rsidR="00AF1D85" w:rsidRPr="00E27D61" w:rsidRDefault="00AF1D85" w:rsidP="00592600">
      <w:pPr>
        <w:ind w:left="720" w:right="-72"/>
        <w:rPr>
          <w:sz w:val="24"/>
        </w:rPr>
      </w:pPr>
      <w:r w:rsidRPr="00E27D61">
        <w:rPr>
          <w:b/>
          <w:sz w:val="24"/>
        </w:rPr>
        <w:t>Marshall R. Urist Resident Research Award</w:t>
      </w:r>
      <w:r w:rsidRPr="00E27D61">
        <w:rPr>
          <w:sz w:val="24"/>
        </w:rPr>
        <w:t xml:space="preserve"> Recipient</w:t>
      </w:r>
      <w:r>
        <w:rPr>
          <w:sz w:val="24"/>
        </w:rPr>
        <w:t xml:space="preserve">, </w:t>
      </w:r>
      <w:r w:rsidRPr="00E27D61">
        <w:rPr>
          <w:sz w:val="24"/>
        </w:rPr>
        <w:t>Association of Bone and Joint Surgeons/OREF, March 2005</w:t>
      </w:r>
    </w:p>
    <w:p w14:paraId="2FFB5794" w14:textId="77777777" w:rsidR="00AF1D85" w:rsidRPr="00E27D61" w:rsidRDefault="00AF1D85" w:rsidP="00592600">
      <w:pPr>
        <w:ind w:left="720" w:right="-72"/>
        <w:rPr>
          <w:sz w:val="24"/>
        </w:rPr>
      </w:pPr>
    </w:p>
    <w:p w14:paraId="585BA6E0" w14:textId="77777777" w:rsidR="00AF1D85" w:rsidRDefault="00AF1D85" w:rsidP="00592600">
      <w:pPr>
        <w:ind w:left="720" w:right="-72"/>
        <w:rPr>
          <w:sz w:val="24"/>
        </w:rPr>
      </w:pPr>
      <w:r w:rsidRPr="00E27D61">
        <w:rPr>
          <w:b/>
          <w:sz w:val="24"/>
        </w:rPr>
        <w:t>AAOS/OREF Clinician Scientist Development Program</w:t>
      </w:r>
      <w:r>
        <w:rPr>
          <w:b/>
          <w:sz w:val="24"/>
        </w:rPr>
        <w:t xml:space="preserve">, </w:t>
      </w:r>
      <w:r w:rsidRPr="00E27D61">
        <w:rPr>
          <w:sz w:val="24"/>
        </w:rPr>
        <w:t xml:space="preserve">One of 10 residents selected nationally, </w:t>
      </w:r>
      <w:smartTag w:uri="urn:schemas-microsoft-com:office:smarttags" w:element="place">
        <w:smartTag w:uri="urn:schemas-microsoft-com:office:smarttags" w:element="City">
          <w:r w:rsidRPr="00E27D61">
            <w:rPr>
              <w:sz w:val="24"/>
            </w:rPr>
            <w:t>Huntington Beach</w:t>
          </w:r>
        </w:smartTag>
        <w:r w:rsidRPr="00E27D61">
          <w:rPr>
            <w:sz w:val="24"/>
          </w:rPr>
          <w:t xml:space="preserve">, </w:t>
        </w:r>
        <w:smartTag w:uri="urn:schemas-microsoft-com:office:smarttags" w:element="State">
          <w:r w:rsidRPr="00E27D61">
            <w:rPr>
              <w:sz w:val="24"/>
            </w:rPr>
            <w:t>CA</w:t>
          </w:r>
        </w:smartTag>
      </w:smartTag>
      <w:r w:rsidRPr="00E27D61">
        <w:rPr>
          <w:sz w:val="24"/>
        </w:rPr>
        <w:t>, June 2005</w:t>
      </w:r>
    </w:p>
    <w:p w14:paraId="4F1DD59C" w14:textId="77777777" w:rsidR="00AF1D85" w:rsidRPr="00E27D61" w:rsidRDefault="00AF1D85" w:rsidP="00592600">
      <w:pPr>
        <w:ind w:left="720" w:right="-72"/>
        <w:rPr>
          <w:i/>
          <w:sz w:val="24"/>
        </w:rPr>
      </w:pPr>
    </w:p>
    <w:p w14:paraId="4698B3A3" w14:textId="77777777" w:rsidR="00AF1D85" w:rsidRDefault="00AF1D85" w:rsidP="00592600">
      <w:pPr>
        <w:ind w:left="720" w:right="-72"/>
        <w:rPr>
          <w:sz w:val="24"/>
        </w:rPr>
      </w:pPr>
      <w:r w:rsidRPr="00E27D61">
        <w:rPr>
          <w:b/>
          <w:sz w:val="24"/>
        </w:rPr>
        <w:t>Orthopaedic Trauma Association</w:t>
      </w:r>
      <w:r w:rsidRPr="00E27D61">
        <w:rPr>
          <w:sz w:val="24"/>
        </w:rPr>
        <w:t xml:space="preserve"> Resident Fracture Course Scholarship Award</w:t>
      </w:r>
      <w:r>
        <w:rPr>
          <w:sz w:val="24"/>
        </w:rPr>
        <w:t>,</w:t>
      </w:r>
      <w:r w:rsidRPr="00E27D61">
        <w:rPr>
          <w:sz w:val="24"/>
        </w:rPr>
        <w:t xml:space="preserve"> Chicago, </w:t>
      </w:r>
      <w:smartTag w:uri="urn:schemas-microsoft-com:office:smarttags" w:element="State">
        <w:r w:rsidRPr="00E27D61">
          <w:rPr>
            <w:sz w:val="24"/>
          </w:rPr>
          <w:t>IL</w:t>
        </w:r>
      </w:smartTag>
      <w:r w:rsidRPr="00E27D61">
        <w:rPr>
          <w:sz w:val="24"/>
        </w:rPr>
        <w:t>, April 2005</w:t>
      </w:r>
    </w:p>
    <w:p w14:paraId="6B30589E" w14:textId="77777777" w:rsidR="00AF1D85" w:rsidRDefault="00AF1D85" w:rsidP="00592600">
      <w:pPr>
        <w:ind w:left="720" w:right="-72"/>
        <w:rPr>
          <w:sz w:val="24"/>
        </w:rPr>
      </w:pPr>
    </w:p>
    <w:p w14:paraId="38C48E86" w14:textId="77777777" w:rsidR="00AF1D85" w:rsidRPr="00E27D61" w:rsidRDefault="00AF1D85" w:rsidP="00592600">
      <w:pPr>
        <w:ind w:left="720" w:right="-72"/>
        <w:rPr>
          <w:sz w:val="24"/>
        </w:rPr>
      </w:pPr>
      <w:r w:rsidRPr="00E27D61">
        <w:rPr>
          <w:b/>
          <w:sz w:val="24"/>
        </w:rPr>
        <w:t xml:space="preserve">OREF Resident Research Grant </w:t>
      </w:r>
      <w:r w:rsidRPr="00E27D61">
        <w:rPr>
          <w:sz w:val="24"/>
        </w:rPr>
        <w:t>Recipient, January 2005</w:t>
      </w:r>
    </w:p>
    <w:p w14:paraId="679C7E86" w14:textId="77777777" w:rsidR="00AF1D85" w:rsidRDefault="00AF1D85" w:rsidP="00592600">
      <w:pPr>
        <w:ind w:left="720" w:right="-180"/>
        <w:rPr>
          <w:i/>
          <w:sz w:val="24"/>
        </w:rPr>
      </w:pPr>
      <w:r w:rsidRPr="00E27D61">
        <w:rPr>
          <w:sz w:val="24"/>
        </w:rPr>
        <w:t xml:space="preserve">     </w:t>
      </w:r>
      <w:r w:rsidRPr="00E27D61">
        <w:rPr>
          <w:i/>
          <w:sz w:val="24"/>
        </w:rPr>
        <w:t>“The Effects of Intermittent Mechanical Compression on Fracture Healing”</w:t>
      </w:r>
    </w:p>
    <w:p w14:paraId="79AEBE55" w14:textId="77777777" w:rsidR="00AF1D85" w:rsidRDefault="00AF1D85" w:rsidP="00592600">
      <w:pPr>
        <w:ind w:left="720" w:right="-180"/>
        <w:rPr>
          <w:i/>
          <w:sz w:val="24"/>
        </w:rPr>
      </w:pPr>
    </w:p>
    <w:p w14:paraId="3FC8B30C" w14:textId="77777777" w:rsidR="00AF1D85" w:rsidRPr="00E27D61" w:rsidRDefault="00AF1D85" w:rsidP="00592600">
      <w:pPr>
        <w:ind w:left="720" w:right="-72"/>
        <w:rPr>
          <w:sz w:val="24"/>
        </w:rPr>
      </w:pPr>
      <w:r w:rsidRPr="00E27D61">
        <w:rPr>
          <w:b/>
          <w:sz w:val="24"/>
        </w:rPr>
        <w:t xml:space="preserve">Eastern Orthopaedic Association </w:t>
      </w:r>
      <w:r w:rsidRPr="00E27D61">
        <w:rPr>
          <w:sz w:val="24"/>
        </w:rPr>
        <w:t>R</w:t>
      </w:r>
      <w:r>
        <w:rPr>
          <w:sz w:val="24"/>
        </w:rPr>
        <w:t xml:space="preserve">esident Research Award, October </w:t>
      </w:r>
      <w:r w:rsidRPr="00E27D61">
        <w:rPr>
          <w:sz w:val="24"/>
        </w:rPr>
        <w:t>2004</w:t>
      </w:r>
    </w:p>
    <w:p w14:paraId="1189AA0E" w14:textId="77777777" w:rsidR="00AF1D85" w:rsidRDefault="00AF1D85" w:rsidP="00592600">
      <w:pPr>
        <w:ind w:left="720" w:right="-72"/>
        <w:rPr>
          <w:i/>
          <w:sz w:val="24"/>
        </w:rPr>
      </w:pPr>
      <w:r w:rsidRPr="00E27D61">
        <w:rPr>
          <w:b/>
          <w:sz w:val="24"/>
        </w:rPr>
        <w:t xml:space="preserve">     </w:t>
      </w:r>
      <w:r w:rsidRPr="00E27D61">
        <w:rPr>
          <w:i/>
          <w:sz w:val="24"/>
        </w:rPr>
        <w:t>“The Reliability of Spondylolisthesis Grading Instruments”</w:t>
      </w:r>
    </w:p>
    <w:p w14:paraId="694D94A1" w14:textId="77777777" w:rsidR="00AF1D85" w:rsidRDefault="00AF1D85" w:rsidP="00592600">
      <w:pPr>
        <w:ind w:left="720" w:right="-72"/>
        <w:rPr>
          <w:i/>
          <w:sz w:val="24"/>
        </w:rPr>
      </w:pPr>
    </w:p>
    <w:p w14:paraId="604BD182" w14:textId="77777777" w:rsidR="00AF1D85" w:rsidRPr="00E27D61" w:rsidRDefault="00AF1D85" w:rsidP="00592600">
      <w:pPr>
        <w:pStyle w:val="Heading2"/>
        <w:ind w:left="720" w:right="-180"/>
        <w:rPr>
          <w:u w:val="none"/>
        </w:rPr>
      </w:pPr>
      <w:smartTag w:uri="urn:schemas-microsoft-com:office:smarttags" w:element="place">
        <w:smartTag w:uri="urn:schemas-microsoft-com:office:smarttags" w:element="PlaceName">
          <w:r w:rsidRPr="00E27D61">
            <w:rPr>
              <w:u w:val="none"/>
            </w:rPr>
            <w:t>Medical</w:t>
          </w:r>
        </w:smartTag>
        <w:r w:rsidRPr="00E27D61">
          <w:rPr>
            <w:u w:val="none"/>
          </w:rPr>
          <w:t xml:space="preserve"> </w:t>
        </w:r>
        <w:smartTag w:uri="urn:schemas-microsoft-com:office:smarttags" w:element="PlaceType">
          <w:r w:rsidRPr="00E27D61">
            <w:rPr>
              <w:u w:val="none"/>
            </w:rPr>
            <w:t>School</w:t>
          </w:r>
        </w:smartTag>
      </w:smartTag>
      <w:r w:rsidRPr="00E27D61">
        <w:rPr>
          <w:u w:val="none"/>
        </w:rPr>
        <w:t xml:space="preserve"> Honors</w:t>
      </w:r>
    </w:p>
    <w:p w14:paraId="57B14D14" w14:textId="77777777" w:rsidR="00AF1D85" w:rsidRPr="00E27D61" w:rsidRDefault="00AF1D85" w:rsidP="00592600">
      <w:pPr>
        <w:ind w:left="720" w:right="-180"/>
        <w:rPr>
          <w:sz w:val="24"/>
        </w:rPr>
      </w:pPr>
      <w:r w:rsidRPr="00E27D61">
        <w:rPr>
          <w:b/>
          <w:sz w:val="24"/>
        </w:rPr>
        <w:t>Alpha Omega Alpha</w:t>
      </w:r>
      <w:r w:rsidRPr="00E27D61">
        <w:rPr>
          <w:sz w:val="24"/>
        </w:rPr>
        <w:t xml:space="preserve"> (AOA) Medical Honor Society, Elected October 2000</w:t>
      </w:r>
    </w:p>
    <w:p w14:paraId="47E6E4D6" w14:textId="77777777" w:rsidR="00AF1D85" w:rsidRPr="00E27D61" w:rsidRDefault="00AF1D85" w:rsidP="00592600">
      <w:pPr>
        <w:ind w:left="720" w:right="-180"/>
        <w:rPr>
          <w:sz w:val="24"/>
        </w:rPr>
      </w:pPr>
      <w:r>
        <w:rPr>
          <w:sz w:val="24"/>
        </w:rPr>
        <w:t xml:space="preserve">       </w:t>
      </w:r>
      <w:r w:rsidRPr="00E27D61">
        <w:rPr>
          <w:sz w:val="24"/>
        </w:rPr>
        <w:t>“Best Student Poster Award”, Sigma Xi Research Society, May 2000</w:t>
      </w:r>
    </w:p>
    <w:p w14:paraId="7FE5C725" w14:textId="77777777" w:rsidR="00AF1D85" w:rsidRPr="00E27D61" w:rsidRDefault="00AF1D85" w:rsidP="00D441B4">
      <w:pPr>
        <w:ind w:right="-72"/>
        <w:rPr>
          <w:i/>
          <w:sz w:val="24"/>
        </w:rPr>
      </w:pPr>
    </w:p>
    <w:p w14:paraId="2D15DBBE" w14:textId="77777777" w:rsidR="003925E5" w:rsidRDefault="003925E5" w:rsidP="00D441B4">
      <w:pPr>
        <w:rPr>
          <w:b/>
          <w:iCs/>
          <w:sz w:val="24"/>
          <w:u w:val="single"/>
        </w:rPr>
      </w:pPr>
    </w:p>
    <w:p w14:paraId="3A9BC0E5" w14:textId="77777777" w:rsidR="003925E5" w:rsidRDefault="003925E5" w:rsidP="00D441B4">
      <w:pPr>
        <w:rPr>
          <w:b/>
          <w:iCs/>
          <w:sz w:val="24"/>
          <w:u w:val="single"/>
        </w:rPr>
      </w:pPr>
      <w:r>
        <w:rPr>
          <w:b/>
          <w:iCs/>
          <w:sz w:val="24"/>
          <w:u w:val="single"/>
        </w:rPr>
        <w:t>Patents</w:t>
      </w:r>
    </w:p>
    <w:p w14:paraId="0443E5DD" w14:textId="77777777" w:rsidR="003925E5" w:rsidRPr="003925E5" w:rsidRDefault="003925E5" w:rsidP="003925E5">
      <w:pPr>
        <w:pStyle w:val="ListParagraph"/>
        <w:numPr>
          <w:ilvl w:val="0"/>
          <w:numId w:val="30"/>
        </w:numPr>
        <w:rPr>
          <w:bCs/>
          <w:iCs/>
        </w:rPr>
      </w:pPr>
      <w:r w:rsidRPr="003925E5">
        <w:rPr>
          <w:bCs/>
          <w:iCs/>
        </w:rPr>
        <w:t xml:space="preserve">Systems and Methods for Fracture Detection, App # </w:t>
      </w:r>
      <w:r>
        <w:rPr>
          <w:bCs/>
          <w:iCs/>
        </w:rPr>
        <w:t>US2020/</w:t>
      </w:r>
      <w:r w:rsidRPr="003925E5">
        <w:rPr>
          <w:bCs/>
          <w:iCs/>
        </w:rPr>
        <w:t>62/968,884, Filed Jan</w:t>
      </w:r>
      <w:r>
        <w:rPr>
          <w:bCs/>
          <w:iCs/>
        </w:rPr>
        <w:t>uary</w:t>
      </w:r>
      <w:r w:rsidRPr="003925E5">
        <w:rPr>
          <w:bCs/>
          <w:iCs/>
        </w:rPr>
        <w:t xml:space="preserve"> 31, 2020</w:t>
      </w:r>
    </w:p>
    <w:p w14:paraId="3BD60C81" w14:textId="77777777" w:rsidR="003925E5" w:rsidRDefault="003925E5" w:rsidP="003925E5">
      <w:pPr>
        <w:ind w:firstLine="720"/>
        <w:rPr>
          <w:bCs/>
          <w:iCs/>
          <w:sz w:val="24"/>
        </w:rPr>
      </w:pPr>
    </w:p>
    <w:p w14:paraId="1DAA73B4" w14:textId="77777777" w:rsidR="003925E5" w:rsidRPr="003925E5" w:rsidRDefault="003925E5" w:rsidP="003925E5">
      <w:pPr>
        <w:pStyle w:val="ListParagraph"/>
        <w:numPr>
          <w:ilvl w:val="0"/>
          <w:numId w:val="30"/>
        </w:numPr>
        <w:rPr>
          <w:iCs/>
        </w:rPr>
      </w:pPr>
      <w:r w:rsidRPr="003925E5">
        <w:rPr>
          <w:iCs/>
        </w:rPr>
        <w:t>Graft for Segmental Bone Defect Repair</w:t>
      </w:r>
      <w:r>
        <w:rPr>
          <w:b/>
          <w:bCs/>
          <w:iCs/>
        </w:rPr>
        <w:t xml:space="preserve">, </w:t>
      </w:r>
      <w:r w:rsidRPr="003925E5">
        <w:rPr>
          <w:iCs/>
        </w:rPr>
        <w:t>App # PCT/US2019/019483</w:t>
      </w:r>
      <w:r>
        <w:rPr>
          <w:iCs/>
        </w:rPr>
        <w:t>, Filed Febray 26, 2019</w:t>
      </w:r>
    </w:p>
    <w:p w14:paraId="2F2574C4" w14:textId="77777777" w:rsidR="003925E5" w:rsidRDefault="003925E5" w:rsidP="00D441B4">
      <w:pPr>
        <w:rPr>
          <w:b/>
          <w:iCs/>
          <w:sz w:val="24"/>
          <w:u w:val="single"/>
        </w:rPr>
      </w:pPr>
    </w:p>
    <w:p w14:paraId="4AFD5BC5" w14:textId="77777777" w:rsidR="00426F46" w:rsidRPr="0033427B" w:rsidRDefault="00426F46" w:rsidP="00D441B4">
      <w:pPr>
        <w:rPr>
          <w:b/>
          <w:iCs/>
          <w:sz w:val="24"/>
          <w:u w:val="single"/>
        </w:rPr>
      </w:pPr>
      <w:r w:rsidRPr="0033427B">
        <w:rPr>
          <w:b/>
          <w:iCs/>
          <w:sz w:val="24"/>
          <w:u w:val="single"/>
        </w:rPr>
        <w:t>Undergraduate Honors</w:t>
      </w:r>
    </w:p>
    <w:p w14:paraId="74B662DD" w14:textId="77777777" w:rsidR="00426F46" w:rsidRPr="00E27D61" w:rsidRDefault="00426F46" w:rsidP="00592600">
      <w:pPr>
        <w:ind w:left="720"/>
        <w:rPr>
          <w:sz w:val="24"/>
        </w:rPr>
      </w:pPr>
      <w:r w:rsidRPr="00E27D61">
        <w:rPr>
          <w:sz w:val="24"/>
        </w:rPr>
        <w:t xml:space="preserve">Graduated </w:t>
      </w:r>
      <w:r w:rsidRPr="00E27D61">
        <w:rPr>
          <w:i/>
          <w:sz w:val="24"/>
        </w:rPr>
        <w:t>Cum Laude</w:t>
      </w:r>
      <w:r w:rsidRPr="00E27D61">
        <w:rPr>
          <w:sz w:val="24"/>
        </w:rPr>
        <w:t xml:space="preserve">, </w:t>
      </w:r>
      <w:smartTag w:uri="urn:schemas-microsoft-com:office:smarttags" w:element="place">
        <w:smartTag w:uri="urn:schemas-microsoft-com:office:smarttags" w:element="PlaceName">
          <w:r w:rsidRPr="00E27D61">
            <w:rPr>
              <w:sz w:val="24"/>
            </w:rPr>
            <w:t>Williams</w:t>
          </w:r>
        </w:smartTag>
        <w:r w:rsidRPr="00E27D61">
          <w:rPr>
            <w:sz w:val="24"/>
          </w:rPr>
          <w:t xml:space="preserve"> </w:t>
        </w:r>
        <w:smartTag w:uri="urn:schemas-microsoft-com:office:smarttags" w:element="PlaceName">
          <w:r w:rsidRPr="00E27D61">
            <w:rPr>
              <w:sz w:val="24"/>
            </w:rPr>
            <w:t>College</w:t>
          </w:r>
        </w:smartTag>
      </w:smartTag>
      <w:r w:rsidRPr="00E27D61">
        <w:rPr>
          <w:sz w:val="24"/>
        </w:rPr>
        <w:t>, 1996</w:t>
      </w:r>
    </w:p>
    <w:p w14:paraId="13FBB15F" w14:textId="77777777" w:rsidR="00426F46" w:rsidRPr="00E27D61" w:rsidRDefault="00426F46" w:rsidP="00592600">
      <w:pPr>
        <w:ind w:left="720"/>
        <w:rPr>
          <w:sz w:val="24"/>
        </w:rPr>
      </w:pPr>
      <w:r w:rsidRPr="00E27D61">
        <w:rPr>
          <w:sz w:val="24"/>
        </w:rPr>
        <w:t xml:space="preserve">Dean’s Honors List, </w:t>
      </w:r>
      <w:smartTag w:uri="urn:schemas-microsoft-com:office:smarttags" w:element="place">
        <w:smartTag w:uri="urn:schemas-microsoft-com:office:smarttags" w:element="PlaceName">
          <w:r w:rsidRPr="00E27D61">
            <w:rPr>
              <w:sz w:val="24"/>
            </w:rPr>
            <w:t>Williams</w:t>
          </w:r>
        </w:smartTag>
        <w:r w:rsidRPr="00E27D61">
          <w:rPr>
            <w:sz w:val="24"/>
          </w:rPr>
          <w:t xml:space="preserve"> </w:t>
        </w:r>
        <w:smartTag w:uri="urn:schemas-microsoft-com:office:smarttags" w:element="PlaceName">
          <w:r w:rsidRPr="00E27D61">
            <w:rPr>
              <w:sz w:val="24"/>
            </w:rPr>
            <w:t>College</w:t>
          </w:r>
        </w:smartTag>
      </w:smartTag>
      <w:r w:rsidRPr="00E27D61">
        <w:rPr>
          <w:sz w:val="24"/>
        </w:rPr>
        <w:t>, 1992-1996</w:t>
      </w:r>
    </w:p>
    <w:p w14:paraId="39D0515E" w14:textId="77777777" w:rsidR="00426F46" w:rsidRPr="00E27D61" w:rsidRDefault="00426F46" w:rsidP="00592600">
      <w:pPr>
        <w:ind w:left="720"/>
        <w:rPr>
          <w:sz w:val="24"/>
        </w:rPr>
      </w:pPr>
      <w:r w:rsidRPr="00E27D61">
        <w:rPr>
          <w:sz w:val="24"/>
        </w:rPr>
        <w:t>Academic All-American, Baseball, 1996</w:t>
      </w:r>
    </w:p>
    <w:p w14:paraId="07CE6469" w14:textId="77777777" w:rsidR="00426F46" w:rsidRPr="00E27D61" w:rsidRDefault="00426F46" w:rsidP="00592600">
      <w:pPr>
        <w:ind w:left="720"/>
        <w:rPr>
          <w:sz w:val="24"/>
        </w:rPr>
      </w:pPr>
      <w:r w:rsidRPr="00E27D61">
        <w:rPr>
          <w:sz w:val="24"/>
        </w:rPr>
        <w:t>GTE District One Academic Team, Baseball, 1996</w:t>
      </w:r>
    </w:p>
    <w:p w14:paraId="13EEBAC8" w14:textId="77777777" w:rsidR="00426F46" w:rsidRPr="00E27D61" w:rsidRDefault="00426F46" w:rsidP="00592600">
      <w:pPr>
        <w:ind w:left="720" w:right="-180"/>
        <w:rPr>
          <w:sz w:val="24"/>
        </w:rPr>
      </w:pPr>
      <w:smartTag w:uri="urn:schemas-microsoft-com:office:smarttags" w:element="place">
        <w:smartTag w:uri="urn:schemas-microsoft-com:office:smarttags" w:element="PlaceName">
          <w:r w:rsidRPr="00E27D61">
            <w:rPr>
              <w:sz w:val="24"/>
            </w:rPr>
            <w:t>Williams</w:t>
          </w:r>
        </w:smartTag>
        <w:r w:rsidRPr="00E27D61">
          <w:rPr>
            <w:sz w:val="24"/>
          </w:rPr>
          <w:t xml:space="preserve"> </w:t>
        </w:r>
        <w:smartTag w:uri="urn:schemas-microsoft-com:office:smarttags" w:element="PlaceName">
          <w:r w:rsidRPr="00E27D61">
            <w:rPr>
              <w:sz w:val="24"/>
            </w:rPr>
            <w:t>College</w:t>
          </w:r>
        </w:smartTag>
      </w:smartTag>
      <w:r w:rsidRPr="00E27D61">
        <w:rPr>
          <w:sz w:val="24"/>
        </w:rPr>
        <w:t xml:space="preserve"> Scholar-Athlete Award, 1996</w:t>
      </w:r>
    </w:p>
    <w:p w14:paraId="48804BB2" w14:textId="77777777" w:rsidR="00426F46" w:rsidRPr="00E27D61" w:rsidRDefault="008B7058" w:rsidP="00592600">
      <w:pPr>
        <w:ind w:left="720" w:right="-180"/>
        <w:rPr>
          <w:sz w:val="24"/>
        </w:rPr>
      </w:pPr>
      <w:r>
        <w:rPr>
          <w:sz w:val="24"/>
        </w:rPr>
        <w:t xml:space="preserve">Williams College </w:t>
      </w:r>
      <w:r w:rsidR="00426F46" w:rsidRPr="00E27D61">
        <w:rPr>
          <w:sz w:val="24"/>
        </w:rPr>
        <w:t>Varsity Baseball Team Captain, 1996</w:t>
      </w:r>
    </w:p>
    <w:p w14:paraId="7CE4B89D" w14:textId="77777777" w:rsidR="00426F46" w:rsidRPr="00E27D61" w:rsidRDefault="008B7058" w:rsidP="00592600">
      <w:pPr>
        <w:ind w:left="720"/>
        <w:rPr>
          <w:sz w:val="24"/>
        </w:rPr>
      </w:pPr>
      <w:r w:rsidRPr="008B7058">
        <w:rPr>
          <w:sz w:val="24"/>
        </w:rPr>
        <w:t xml:space="preserve">Williams College </w:t>
      </w:r>
      <w:r w:rsidR="00426F46" w:rsidRPr="00E27D61">
        <w:rPr>
          <w:sz w:val="24"/>
        </w:rPr>
        <w:t>Varsity Football Team, 1992-1996</w:t>
      </w:r>
    </w:p>
    <w:p w14:paraId="6D8B4DC7" w14:textId="77777777" w:rsidR="009E4DF3" w:rsidRDefault="009E4DF3" w:rsidP="00D441B4">
      <w:pPr>
        <w:tabs>
          <w:tab w:val="left" w:pos="360"/>
        </w:tabs>
        <w:ind w:right="-180"/>
        <w:rPr>
          <w:sz w:val="24"/>
        </w:rPr>
      </w:pPr>
    </w:p>
    <w:p w14:paraId="1433B71E" w14:textId="77777777" w:rsidR="001A7872" w:rsidRPr="0043191C" w:rsidRDefault="001A7872" w:rsidP="00D441B4">
      <w:pPr>
        <w:tabs>
          <w:tab w:val="left" w:pos="360"/>
        </w:tabs>
        <w:ind w:right="-180"/>
        <w:rPr>
          <w:b/>
          <w:sz w:val="24"/>
          <w:u w:val="single"/>
        </w:rPr>
      </w:pPr>
      <w:r w:rsidRPr="0043191C">
        <w:rPr>
          <w:b/>
          <w:sz w:val="24"/>
          <w:u w:val="single"/>
        </w:rPr>
        <w:t xml:space="preserve">University/Hospital </w:t>
      </w:r>
      <w:r w:rsidR="001B2AE2">
        <w:rPr>
          <w:b/>
          <w:sz w:val="24"/>
          <w:u w:val="single"/>
        </w:rPr>
        <w:t>Service</w:t>
      </w:r>
    </w:p>
    <w:p w14:paraId="1F04BC10" w14:textId="77777777" w:rsidR="00362397" w:rsidRDefault="001A7872" w:rsidP="001169C8">
      <w:pPr>
        <w:tabs>
          <w:tab w:val="left" w:pos="900"/>
        </w:tabs>
        <w:ind w:left="900" w:right="-180" w:hanging="90"/>
        <w:rPr>
          <w:sz w:val="24"/>
        </w:rPr>
      </w:pPr>
      <w:r>
        <w:rPr>
          <w:sz w:val="24"/>
        </w:rPr>
        <w:tab/>
      </w:r>
      <w:r w:rsidR="00362397">
        <w:rPr>
          <w:sz w:val="24"/>
        </w:rPr>
        <w:t>Stanford COVID N-95 Conservation Task Force – 2020-2021</w:t>
      </w:r>
    </w:p>
    <w:p w14:paraId="13AF7434" w14:textId="77777777" w:rsidR="00F82646" w:rsidRDefault="00362397" w:rsidP="001169C8">
      <w:pPr>
        <w:tabs>
          <w:tab w:val="left" w:pos="900"/>
        </w:tabs>
        <w:ind w:left="900" w:right="-180" w:hanging="90"/>
        <w:rPr>
          <w:sz w:val="24"/>
        </w:rPr>
      </w:pPr>
      <w:r>
        <w:rPr>
          <w:sz w:val="24"/>
        </w:rPr>
        <w:tab/>
      </w:r>
      <w:r w:rsidR="00F82646">
        <w:rPr>
          <w:sz w:val="24"/>
        </w:rPr>
        <w:t>Orthopaedic Liaison, Patient Advocacy Reporting System, 2019- present</w:t>
      </w:r>
    </w:p>
    <w:p w14:paraId="4D099FD1" w14:textId="77777777" w:rsidR="00173A76" w:rsidRDefault="00F82646" w:rsidP="001169C8">
      <w:pPr>
        <w:tabs>
          <w:tab w:val="left" w:pos="900"/>
        </w:tabs>
        <w:ind w:left="900" w:right="-180" w:hanging="90"/>
        <w:rPr>
          <w:sz w:val="24"/>
        </w:rPr>
      </w:pPr>
      <w:r>
        <w:rPr>
          <w:sz w:val="24"/>
        </w:rPr>
        <w:t xml:space="preserve"> </w:t>
      </w:r>
      <w:r w:rsidR="00173A76">
        <w:rPr>
          <w:sz w:val="24"/>
        </w:rPr>
        <w:t>Cost Savings Reduction Program Delegate, Orthopaedic Surgery, 2018 - present</w:t>
      </w:r>
    </w:p>
    <w:p w14:paraId="05450639" w14:textId="77777777" w:rsidR="00327466" w:rsidRDefault="00173A76" w:rsidP="001169C8">
      <w:pPr>
        <w:tabs>
          <w:tab w:val="left" w:pos="900"/>
        </w:tabs>
        <w:ind w:left="900" w:right="-180" w:hanging="90"/>
        <w:rPr>
          <w:sz w:val="24"/>
        </w:rPr>
      </w:pPr>
      <w:r>
        <w:rPr>
          <w:sz w:val="24"/>
        </w:rPr>
        <w:tab/>
      </w:r>
      <w:r w:rsidR="00327466">
        <w:rPr>
          <w:sz w:val="24"/>
        </w:rPr>
        <w:t>Interventional Platform Steering Committee, 2018 - present</w:t>
      </w:r>
    </w:p>
    <w:p w14:paraId="440C5E65" w14:textId="77777777" w:rsidR="001B2AE2" w:rsidRDefault="00327466" w:rsidP="001169C8">
      <w:pPr>
        <w:tabs>
          <w:tab w:val="left" w:pos="900"/>
        </w:tabs>
        <w:ind w:left="900" w:right="-180" w:hanging="90"/>
        <w:rPr>
          <w:sz w:val="24"/>
        </w:rPr>
      </w:pPr>
      <w:r>
        <w:rPr>
          <w:sz w:val="24"/>
        </w:rPr>
        <w:tab/>
      </w:r>
      <w:r w:rsidR="001B2AE2">
        <w:rPr>
          <w:sz w:val="24"/>
        </w:rPr>
        <w:t xml:space="preserve">Improvement Capability Development Program, Orthopaedic Surgery Department Leader,  </w:t>
      </w:r>
    </w:p>
    <w:p w14:paraId="298E308B" w14:textId="77777777" w:rsidR="001B2AE2" w:rsidRDefault="001B2AE2" w:rsidP="001169C8">
      <w:pPr>
        <w:tabs>
          <w:tab w:val="left" w:pos="900"/>
        </w:tabs>
        <w:ind w:left="900" w:right="-180" w:hanging="90"/>
        <w:rPr>
          <w:sz w:val="24"/>
        </w:rPr>
      </w:pPr>
      <w:r>
        <w:rPr>
          <w:sz w:val="24"/>
        </w:rPr>
        <w:tab/>
      </w:r>
      <w:r>
        <w:rPr>
          <w:sz w:val="24"/>
        </w:rPr>
        <w:tab/>
        <w:t>2017 - present</w:t>
      </w:r>
    </w:p>
    <w:p w14:paraId="4EE914E5" w14:textId="77777777" w:rsidR="00B67F7B" w:rsidRDefault="001B2AE2" w:rsidP="001169C8">
      <w:pPr>
        <w:tabs>
          <w:tab w:val="left" w:pos="900"/>
        </w:tabs>
        <w:ind w:left="900" w:right="-180" w:hanging="90"/>
        <w:rPr>
          <w:sz w:val="24"/>
        </w:rPr>
      </w:pPr>
      <w:r>
        <w:rPr>
          <w:sz w:val="24"/>
        </w:rPr>
        <w:t xml:space="preserve"> </w:t>
      </w:r>
      <w:r w:rsidR="00B67F7B">
        <w:rPr>
          <w:sz w:val="24"/>
        </w:rPr>
        <w:t>Member, Interdisciplinary Practice Committee, 2018 - present</w:t>
      </w:r>
    </w:p>
    <w:p w14:paraId="5ED36B35" w14:textId="77777777" w:rsidR="008B7058" w:rsidRDefault="00B67F7B" w:rsidP="001169C8">
      <w:pPr>
        <w:tabs>
          <w:tab w:val="left" w:pos="900"/>
        </w:tabs>
        <w:ind w:left="900" w:right="-180" w:hanging="90"/>
        <w:rPr>
          <w:sz w:val="24"/>
        </w:rPr>
      </w:pPr>
      <w:r>
        <w:rPr>
          <w:sz w:val="24"/>
        </w:rPr>
        <w:tab/>
      </w:r>
      <w:r w:rsidR="00D86E34">
        <w:rPr>
          <w:sz w:val="24"/>
        </w:rPr>
        <w:t>Permormance</w:t>
      </w:r>
      <w:r w:rsidR="008B7058">
        <w:rPr>
          <w:sz w:val="24"/>
        </w:rPr>
        <w:t xml:space="preserve"> Improvement Leader, Orthopaedic Surgery Department, 2017 - present</w:t>
      </w:r>
    </w:p>
    <w:p w14:paraId="6FC4BE2C" w14:textId="77777777" w:rsidR="009058BD" w:rsidRDefault="008B7058" w:rsidP="001169C8">
      <w:pPr>
        <w:tabs>
          <w:tab w:val="left" w:pos="900"/>
        </w:tabs>
        <w:ind w:left="900" w:right="-180" w:hanging="90"/>
        <w:rPr>
          <w:sz w:val="24"/>
        </w:rPr>
      </w:pPr>
      <w:r>
        <w:rPr>
          <w:sz w:val="24"/>
        </w:rPr>
        <w:t xml:space="preserve"> </w:t>
      </w:r>
      <w:r>
        <w:rPr>
          <w:sz w:val="24"/>
        </w:rPr>
        <w:tab/>
      </w:r>
      <w:r w:rsidR="009058BD">
        <w:rPr>
          <w:sz w:val="24"/>
        </w:rPr>
        <w:t>Member, Stanford Extremity Preservation Program, 2018 - present</w:t>
      </w:r>
    </w:p>
    <w:p w14:paraId="69C089BB" w14:textId="77777777" w:rsidR="00F5435B" w:rsidRDefault="00F5435B" w:rsidP="009058BD">
      <w:pPr>
        <w:tabs>
          <w:tab w:val="left" w:pos="900"/>
        </w:tabs>
        <w:ind w:left="900" w:right="-180"/>
        <w:rPr>
          <w:sz w:val="24"/>
        </w:rPr>
      </w:pPr>
      <w:r>
        <w:rPr>
          <w:sz w:val="24"/>
        </w:rPr>
        <w:t>Member, Quality Council, Orthopedic Surgery Department, 2017-present</w:t>
      </w:r>
    </w:p>
    <w:p w14:paraId="1A70AC91" w14:textId="77777777" w:rsidR="00542F59" w:rsidRDefault="00F5435B" w:rsidP="001169C8">
      <w:pPr>
        <w:tabs>
          <w:tab w:val="left" w:pos="900"/>
        </w:tabs>
        <w:ind w:left="900" w:right="-180" w:hanging="90"/>
        <w:rPr>
          <w:sz w:val="24"/>
        </w:rPr>
      </w:pPr>
      <w:r>
        <w:rPr>
          <w:sz w:val="24"/>
        </w:rPr>
        <w:t xml:space="preserve"> </w:t>
      </w:r>
      <w:r w:rsidR="009058BD">
        <w:rPr>
          <w:sz w:val="24"/>
        </w:rPr>
        <w:tab/>
      </w:r>
      <w:r w:rsidR="00542F59">
        <w:rPr>
          <w:sz w:val="24"/>
        </w:rPr>
        <w:t>Clinical Documentation Impr</w:t>
      </w:r>
      <w:r w:rsidR="009E5572">
        <w:rPr>
          <w:sz w:val="24"/>
        </w:rPr>
        <w:t xml:space="preserve">ovement Physician Champion, </w:t>
      </w:r>
      <w:r w:rsidR="00D86E34">
        <w:rPr>
          <w:sz w:val="24"/>
        </w:rPr>
        <w:t xml:space="preserve">Orthopedics, </w:t>
      </w:r>
      <w:r w:rsidR="009E5572">
        <w:rPr>
          <w:sz w:val="24"/>
        </w:rPr>
        <w:t>2017</w:t>
      </w:r>
      <w:r w:rsidR="00542F59">
        <w:rPr>
          <w:sz w:val="24"/>
        </w:rPr>
        <w:t xml:space="preserve"> </w:t>
      </w:r>
      <w:r w:rsidR="00D86E34">
        <w:rPr>
          <w:sz w:val="24"/>
        </w:rPr>
        <w:t>–</w:t>
      </w:r>
      <w:r w:rsidR="00542F59">
        <w:rPr>
          <w:sz w:val="24"/>
        </w:rPr>
        <w:t xml:space="preserve"> present</w:t>
      </w:r>
    </w:p>
    <w:p w14:paraId="6F990426" w14:textId="77777777" w:rsidR="00D86E34" w:rsidRDefault="00D86E34" w:rsidP="00D86E34">
      <w:pPr>
        <w:tabs>
          <w:tab w:val="left" w:pos="900"/>
        </w:tabs>
        <w:ind w:left="900" w:right="-180"/>
        <w:rPr>
          <w:sz w:val="24"/>
        </w:rPr>
      </w:pPr>
      <w:r>
        <w:rPr>
          <w:sz w:val="24"/>
        </w:rPr>
        <w:t>Documentation Quality and Outcomes Integrity Steering Committee, 2017 - present</w:t>
      </w:r>
    </w:p>
    <w:p w14:paraId="5C411EF6" w14:textId="77777777" w:rsidR="0054078A" w:rsidRDefault="00542F59" w:rsidP="001169C8">
      <w:pPr>
        <w:tabs>
          <w:tab w:val="left" w:pos="900"/>
        </w:tabs>
        <w:ind w:left="900" w:right="-180" w:hanging="90"/>
        <w:rPr>
          <w:sz w:val="24"/>
        </w:rPr>
      </w:pPr>
      <w:r>
        <w:rPr>
          <w:sz w:val="24"/>
        </w:rPr>
        <w:tab/>
      </w:r>
      <w:r w:rsidR="0054078A">
        <w:rPr>
          <w:sz w:val="24"/>
        </w:rPr>
        <w:t xml:space="preserve">Stanford MedScholars </w:t>
      </w:r>
      <w:r w:rsidR="007918CC">
        <w:rPr>
          <w:sz w:val="24"/>
        </w:rPr>
        <w:t xml:space="preserve">Progarm </w:t>
      </w:r>
      <w:r w:rsidR="0054078A">
        <w:rPr>
          <w:sz w:val="24"/>
        </w:rPr>
        <w:t>Mentor (Mentees: Austin Cook, Monica Coughlan)</w:t>
      </w:r>
    </w:p>
    <w:p w14:paraId="494DB8A1" w14:textId="77777777" w:rsidR="00026345" w:rsidRDefault="00542F59" w:rsidP="001169C8">
      <w:pPr>
        <w:tabs>
          <w:tab w:val="left" w:pos="900"/>
        </w:tabs>
        <w:ind w:left="900" w:right="-180" w:hanging="90"/>
        <w:rPr>
          <w:sz w:val="24"/>
        </w:rPr>
      </w:pPr>
      <w:r>
        <w:rPr>
          <w:sz w:val="24"/>
        </w:rPr>
        <w:t xml:space="preserve"> </w:t>
      </w:r>
      <w:r w:rsidR="00D71E42">
        <w:rPr>
          <w:sz w:val="24"/>
        </w:rPr>
        <w:tab/>
      </w:r>
      <w:r w:rsidR="00026345">
        <w:rPr>
          <w:sz w:val="24"/>
        </w:rPr>
        <w:t xml:space="preserve">Orthopaedic Surgery </w:t>
      </w:r>
      <w:r w:rsidR="00026345" w:rsidRPr="00026345">
        <w:rPr>
          <w:sz w:val="24"/>
        </w:rPr>
        <w:t>Program Evaluation Committee</w:t>
      </w:r>
      <w:r w:rsidR="00026345">
        <w:rPr>
          <w:sz w:val="24"/>
        </w:rPr>
        <w:t xml:space="preserve">, Stanford University, 2016—present </w:t>
      </w:r>
    </w:p>
    <w:p w14:paraId="45B0DC98" w14:textId="77777777" w:rsidR="00EB3B3A" w:rsidRDefault="0054078A" w:rsidP="001169C8">
      <w:pPr>
        <w:tabs>
          <w:tab w:val="left" w:pos="900"/>
        </w:tabs>
        <w:ind w:left="900" w:right="-180" w:hanging="90"/>
        <w:rPr>
          <w:sz w:val="24"/>
        </w:rPr>
      </w:pPr>
      <w:r>
        <w:rPr>
          <w:sz w:val="24"/>
        </w:rPr>
        <w:tab/>
      </w:r>
      <w:r w:rsidR="001A3A8D">
        <w:rPr>
          <w:sz w:val="24"/>
        </w:rPr>
        <w:t xml:space="preserve">Orthopaedic </w:t>
      </w:r>
      <w:r w:rsidR="001A3A8D" w:rsidRPr="001A3A8D">
        <w:rPr>
          <w:sz w:val="24"/>
        </w:rPr>
        <w:t>Surgery Professional</w:t>
      </w:r>
      <w:r w:rsidR="001169C8">
        <w:rPr>
          <w:sz w:val="24"/>
        </w:rPr>
        <w:t xml:space="preserve"> Practice Evaluation Committee, </w:t>
      </w:r>
      <w:r w:rsidR="001A3A8D" w:rsidRPr="001A3A8D">
        <w:rPr>
          <w:sz w:val="24"/>
        </w:rPr>
        <w:t xml:space="preserve">Stanford </w:t>
      </w:r>
      <w:r w:rsidR="001169C8">
        <w:rPr>
          <w:sz w:val="24"/>
        </w:rPr>
        <w:t xml:space="preserve">University, </w:t>
      </w:r>
      <w:r w:rsidR="001A3A8D" w:rsidRPr="001A3A8D">
        <w:rPr>
          <w:sz w:val="24"/>
        </w:rPr>
        <w:t xml:space="preserve">2016 – </w:t>
      </w:r>
    </w:p>
    <w:p w14:paraId="2D0B8079" w14:textId="77777777" w:rsidR="001A3A8D" w:rsidRDefault="00EB3B3A" w:rsidP="001169C8">
      <w:pPr>
        <w:tabs>
          <w:tab w:val="left" w:pos="900"/>
        </w:tabs>
        <w:ind w:left="900" w:right="-180" w:hanging="90"/>
        <w:rPr>
          <w:sz w:val="24"/>
        </w:rPr>
      </w:pPr>
      <w:r>
        <w:rPr>
          <w:sz w:val="24"/>
        </w:rPr>
        <w:tab/>
      </w:r>
      <w:r>
        <w:rPr>
          <w:sz w:val="24"/>
        </w:rPr>
        <w:tab/>
      </w:r>
      <w:r w:rsidR="001A3A8D" w:rsidRPr="001A3A8D">
        <w:rPr>
          <w:sz w:val="24"/>
        </w:rPr>
        <w:t xml:space="preserve">present  </w:t>
      </w:r>
    </w:p>
    <w:p w14:paraId="2D4C5FD9" w14:textId="77777777" w:rsidR="00995964" w:rsidRDefault="001A3A8D" w:rsidP="00995964">
      <w:pPr>
        <w:tabs>
          <w:tab w:val="left" w:pos="900"/>
        </w:tabs>
        <w:ind w:left="810" w:right="-180"/>
        <w:rPr>
          <w:sz w:val="24"/>
        </w:rPr>
      </w:pPr>
      <w:r>
        <w:rPr>
          <w:sz w:val="24"/>
        </w:rPr>
        <w:tab/>
      </w:r>
      <w:r w:rsidR="00323FE7">
        <w:rPr>
          <w:sz w:val="24"/>
        </w:rPr>
        <w:t xml:space="preserve">Trauma </w:t>
      </w:r>
      <w:r w:rsidR="00995964">
        <w:rPr>
          <w:sz w:val="24"/>
        </w:rPr>
        <w:t xml:space="preserve">Surgery, </w:t>
      </w:r>
      <w:r w:rsidR="003B1E13">
        <w:rPr>
          <w:sz w:val="24"/>
        </w:rPr>
        <w:t xml:space="preserve">Professional Practice </w:t>
      </w:r>
      <w:r w:rsidR="0051147A">
        <w:rPr>
          <w:sz w:val="24"/>
        </w:rPr>
        <w:t>Evaluatio</w:t>
      </w:r>
      <w:r w:rsidR="003B1E13">
        <w:rPr>
          <w:sz w:val="24"/>
        </w:rPr>
        <w:t xml:space="preserve">n Committee, Stanford University, 2016 </w:t>
      </w:r>
      <w:r w:rsidR="00995964">
        <w:rPr>
          <w:sz w:val="24"/>
        </w:rPr>
        <w:t>–</w:t>
      </w:r>
      <w:r w:rsidR="003B1E13">
        <w:rPr>
          <w:sz w:val="24"/>
        </w:rPr>
        <w:t xml:space="preserve"> </w:t>
      </w:r>
    </w:p>
    <w:p w14:paraId="6605E305" w14:textId="77777777" w:rsidR="003B1E13" w:rsidRDefault="00995964" w:rsidP="00995964">
      <w:pPr>
        <w:tabs>
          <w:tab w:val="left" w:pos="900"/>
        </w:tabs>
        <w:ind w:left="810" w:right="-180"/>
        <w:rPr>
          <w:sz w:val="24"/>
        </w:rPr>
      </w:pPr>
      <w:r>
        <w:rPr>
          <w:sz w:val="24"/>
        </w:rPr>
        <w:tab/>
      </w:r>
      <w:r>
        <w:rPr>
          <w:sz w:val="24"/>
        </w:rPr>
        <w:tab/>
      </w:r>
      <w:r w:rsidR="003B1E13">
        <w:rPr>
          <w:sz w:val="24"/>
        </w:rPr>
        <w:t>present</w:t>
      </w:r>
    </w:p>
    <w:p w14:paraId="0AE312D5" w14:textId="77777777" w:rsidR="00EB3B3A" w:rsidRDefault="00EB3B3A" w:rsidP="00EB3B3A">
      <w:pPr>
        <w:tabs>
          <w:tab w:val="left" w:pos="900"/>
        </w:tabs>
        <w:ind w:left="900" w:right="-180"/>
        <w:rPr>
          <w:sz w:val="24"/>
        </w:rPr>
      </w:pPr>
      <w:r>
        <w:rPr>
          <w:sz w:val="24"/>
        </w:rPr>
        <w:t xml:space="preserve">Trauma Performance Improvement and Patient Safety Committee, Stanford University 2016 – </w:t>
      </w:r>
    </w:p>
    <w:p w14:paraId="44562AF4" w14:textId="77777777" w:rsidR="00EB3B3A" w:rsidRDefault="00EB3B3A" w:rsidP="00EB3B3A">
      <w:pPr>
        <w:tabs>
          <w:tab w:val="left" w:pos="900"/>
        </w:tabs>
        <w:ind w:left="900" w:right="-180"/>
        <w:rPr>
          <w:sz w:val="24"/>
        </w:rPr>
      </w:pPr>
      <w:r>
        <w:rPr>
          <w:sz w:val="24"/>
        </w:rPr>
        <w:tab/>
        <w:t>present</w:t>
      </w:r>
    </w:p>
    <w:p w14:paraId="38BAA79C" w14:textId="77777777" w:rsidR="00EB3B3A" w:rsidRDefault="00EB3B3A" w:rsidP="00EB3B3A">
      <w:pPr>
        <w:tabs>
          <w:tab w:val="left" w:pos="900"/>
        </w:tabs>
        <w:ind w:right="-180"/>
        <w:rPr>
          <w:sz w:val="24"/>
        </w:rPr>
      </w:pPr>
      <w:r>
        <w:rPr>
          <w:sz w:val="24"/>
        </w:rPr>
        <w:tab/>
      </w:r>
      <w:r w:rsidR="001A4931">
        <w:rPr>
          <w:sz w:val="24"/>
        </w:rPr>
        <w:t>Mass Casualty</w:t>
      </w:r>
      <w:r>
        <w:rPr>
          <w:sz w:val="24"/>
        </w:rPr>
        <w:t xml:space="preserve"> Policy </w:t>
      </w:r>
      <w:r w:rsidR="001A4931">
        <w:rPr>
          <w:sz w:val="24"/>
        </w:rPr>
        <w:t xml:space="preserve">Planning </w:t>
      </w:r>
      <w:r>
        <w:rPr>
          <w:sz w:val="24"/>
        </w:rPr>
        <w:t>Committee, Stanford University, 2016 – present</w:t>
      </w:r>
    </w:p>
    <w:p w14:paraId="6BBCE4C2" w14:textId="77777777" w:rsidR="00524104" w:rsidRDefault="00EB3B3A" w:rsidP="00524104">
      <w:pPr>
        <w:tabs>
          <w:tab w:val="left" w:pos="900"/>
        </w:tabs>
        <w:ind w:right="-180"/>
        <w:rPr>
          <w:sz w:val="24"/>
        </w:rPr>
      </w:pPr>
      <w:r>
        <w:rPr>
          <w:sz w:val="24"/>
        </w:rPr>
        <w:tab/>
      </w:r>
      <w:r w:rsidR="00524104">
        <w:rPr>
          <w:sz w:val="24"/>
        </w:rPr>
        <w:t>Orthopaedic Quality Improvement Committee, BJH, 2012 –</w:t>
      </w:r>
      <w:r w:rsidR="003B1E13">
        <w:rPr>
          <w:sz w:val="24"/>
        </w:rPr>
        <w:t xml:space="preserve"> 2015</w:t>
      </w:r>
      <w:r w:rsidR="00524104">
        <w:rPr>
          <w:sz w:val="24"/>
        </w:rPr>
        <w:t xml:space="preserve"> </w:t>
      </w:r>
    </w:p>
    <w:p w14:paraId="48A0E58E" w14:textId="77777777" w:rsidR="00A124B0" w:rsidRDefault="00524104" w:rsidP="00D441B4">
      <w:pPr>
        <w:tabs>
          <w:tab w:val="left" w:pos="900"/>
        </w:tabs>
        <w:ind w:right="-180"/>
        <w:rPr>
          <w:sz w:val="24"/>
        </w:rPr>
      </w:pPr>
      <w:r>
        <w:rPr>
          <w:sz w:val="24"/>
        </w:rPr>
        <w:tab/>
      </w:r>
      <w:r w:rsidR="00A124B0">
        <w:rPr>
          <w:sz w:val="24"/>
        </w:rPr>
        <w:t xml:space="preserve">Director, Research Program, Orthopaedic Trauma Service, 2011 - </w:t>
      </w:r>
      <w:r w:rsidR="00542F59">
        <w:rPr>
          <w:sz w:val="24"/>
        </w:rPr>
        <w:t>present</w:t>
      </w:r>
    </w:p>
    <w:p w14:paraId="5F9354D2" w14:textId="77777777" w:rsidR="001A7872" w:rsidRDefault="00A124B0" w:rsidP="00D441B4">
      <w:pPr>
        <w:tabs>
          <w:tab w:val="left" w:pos="900"/>
        </w:tabs>
        <w:ind w:right="-180"/>
        <w:rPr>
          <w:sz w:val="24"/>
        </w:rPr>
      </w:pPr>
      <w:r>
        <w:rPr>
          <w:sz w:val="24"/>
        </w:rPr>
        <w:tab/>
      </w:r>
      <w:r w:rsidR="001A7872">
        <w:rPr>
          <w:sz w:val="24"/>
        </w:rPr>
        <w:t xml:space="preserve">Information Technology Committee, Barnes-Jewish Hospital, 2009 – </w:t>
      </w:r>
      <w:r w:rsidR="003B1E13">
        <w:rPr>
          <w:sz w:val="24"/>
        </w:rPr>
        <w:t>2015</w:t>
      </w:r>
    </w:p>
    <w:p w14:paraId="3229ED22" w14:textId="77777777" w:rsidR="00B811AC" w:rsidRDefault="00B811AC" w:rsidP="00D441B4">
      <w:pPr>
        <w:tabs>
          <w:tab w:val="left" w:pos="900"/>
        </w:tabs>
        <w:ind w:right="-180"/>
        <w:rPr>
          <w:sz w:val="24"/>
        </w:rPr>
      </w:pPr>
      <w:r>
        <w:rPr>
          <w:sz w:val="24"/>
        </w:rPr>
        <w:tab/>
      </w:r>
      <w:r w:rsidR="001A3A8D" w:rsidRPr="001A3A8D">
        <w:rPr>
          <w:sz w:val="24"/>
        </w:rPr>
        <w:t>Surgery Professional Practi</w:t>
      </w:r>
      <w:r w:rsidR="001A3A8D">
        <w:rPr>
          <w:sz w:val="24"/>
        </w:rPr>
        <w:t xml:space="preserve">ce Evaluation Committee, Stanford Hospital, 2016 – present </w:t>
      </w:r>
      <w:r>
        <w:rPr>
          <w:sz w:val="24"/>
        </w:rPr>
        <w:t xml:space="preserve"> </w:t>
      </w:r>
    </w:p>
    <w:p w14:paraId="0D7AF9F6" w14:textId="77777777" w:rsidR="00C1034F" w:rsidRDefault="00C1034F" w:rsidP="00D441B4">
      <w:pPr>
        <w:tabs>
          <w:tab w:val="left" w:pos="900"/>
        </w:tabs>
        <w:ind w:right="-180"/>
        <w:rPr>
          <w:sz w:val="24"/>
        </w:rPr>
      </w:pPr>
      <w:r>
        <w:rPr>
          <w:sz w:val="24"/>
        </w:rPr>
        <w:tab/>
      </w:r>
      <w:r w:rsidRPr="00C1034F">
        <w:rPr>
          <w:sz w:val="24"/>
        </w:rPr>
        <w:t>Reside</w:t>
      </w:r>
      <w:r>
        <w:rPr>
          <w:sz w:val="24"/>
        </w:rPr>
        <w:t xml:space="preserve">ncy Program Evaluation Committee, Stanford Hospital, 2016-present </w:t>
      </w:r>
    </w:p>
    <w:p w14:paraId="41D40638" w14:textId="77777777" w:rsidR="001A7872" w:rsidRDefault="001A7872" w:rsidP="00D441B4">
      <w:pPr>
        <w:tabs>
          <w:tab w:val="left" w:pos="900"/>
        </w:tabs>
        <w:ind w:right="-180"/>
        <w:rPr>
          <w:sz w:val="24"/>
        </w:rPr>
      </w:pPr>
    </w:p>
    <w:p w14:paraId="7DFF607E" w14:textId="77777777" w:rsidR="0033427B" w:rsidRPr="0033427B" w:rsidRDefault="0033427B" w:rsidP="00D441B4">
      <w:pPr>
        <w:tabs>
          <w:tab w:val="left" w:pos="900"/>
        </w:tabs>
        <w:ind w:right="-180"/>
        <w:rPr>
          <w:b/>
          <w:bCs/>
          <w:sz w:val="24"/>
          <w:u w:val="single"/>
        </w:rPr>
      </w:pPr>
      <w:r w:rsidRPr="0033427B">
        <w:rPr>
          <w:b/>
          <w:bCs/>
          <w:sz w:val="24"/>
          <w:u w:val="single"/>
        </w:rPr>
        <w:t>Mentees</w:t>
      </w:r>
    </w:p>
    <w:p w14:paraId="4925ACEC" w14:textId="77777777" w:rsidR="0033427B" w:rsidRDefault="0033427B" w:rsidP="00D441B4">
      <w:pPr>
        <w:tabs>
          <w:tab w:val="left" w:pos="900"/>
        </w:tabs>
        <w:ind w:right="-180"/>
        <w:rPr>
          <w:sz w:val="24"/>
        </w:rPr>
      </w:pPr>
      <w:r>
        <w:rPr>
          <w:sz w:val="24"/>
        </w:rPr>
        <w:tab/>
        <w:t xml:space="preserve">Stanford </w:t>
      </w:r>
      <w:r w:rsidRPr="0033427B">
        <w:rPr>
          <w:sz w:val="24"/>
        </w:rPr>
        <w:t>Med</w:t>
      </w:r>
      <w:r>
        <w:rPr>
          <w:sz w:val="24"/>
        </w:rPr>
        <w:t>Scholars Program:</w:t>
      </w:r>
    </w:p>
    <w:p w14:paraId="4567A9FC" w14:textId="77777777" w:rsidR="0033427B" w:rsidRPr="0033427B" w:rsidRDefault="0033427B" w:rsidP="0033427B">
      <w:pPr>
        <w:pStyle w:val="ListParagraph"/>
        <w:numPr>
          <w:ilvl w:val="0"/>
          <w:numId w:val="29"/>
        </w:numPr>
        <w:tabs>
          <w:tab w:val="left" w:pos="900"/>
        </w:tabs>
        <w:ind w:right="-180"/>
      </w:pPr>
      <w:r w:rsidRPr="0033427B">
        <w:t>Monica Coughlin</w:t>
      </w:r>
    </w:p>
    <w:p w14:paraId="34F0F0A1" w14:textId="77777777" w:rsidR="0033427B" w:rsidRDefault="0033427B" w:rsidP="0033427B">
      <w:pPr>
        <w:pStyle w:val="ListParagraph"/>
        <w:numPr>
          <w:ilvl w:val="0"/>
          <w:numId w:val="29"/>
        </w:numPr>
        <w:tabs>
          <w:tab w:val="left" w:pos="900"/>
        </w:tabs>
        <w:ind w:right="-180"/>
      </w:pPr>
      <w:r w:rsidRPr="0033427B">
        <w:t>Brett Sala</w:t>
      </w:r>
      <w:r>
        <w:t>zar</w:t>
      </w:r>
    </w:p>
    <w:p w14:paraId="1A4C204A" w14:textId="77777777" w:rsidR="0033427B" w:rsidRDefault="0033427B" w:rsidP="0033427B">
      <w:pPr>
        <w:pStyle w:val="ListParagraph"/>
        <w:numPr>
          <w:ilvl w:val="0"/>
          <w:numId w:val="29"/>
        </w:numPr>
        <w:tabs>
          <w:tab w:val="left" w:pos="900"/>
        </w:tabs>
        <w:ind w:right="-180"/>
      </w:pPr>
      <w:r>
        <w:t>Cara Lai</w:t>
      </w:r>
    </w:p>
    <w:p w14:paraId="757F7B84" w14:textId="77777777" w:rsidR="0033427B" w:rsidRDefault="0033427B" w:rsidP="0033427B">
      <w:pPr>
        <w:pStyle w:val="ListParagraph"/>
        <w:numPr>
          <w:ilvl w:val="0"/>
          <w:numId w:val="29"/>
        </w:numPr>
        <w:tabs>
          <w:tab w:val="left" w:pos="900"/>
        </w:tabs>
        <w:ind w:right="-180"/>
      </w:pPr>
      <w:r>
        <w:t>Gustavo Chavez</w:t>
      </w:r>
    </w:p>
    <w:p w14:paraId="36B25F7B" w14:textId="77777777" w:rsidR="00DA2937" w:rsidRPr="0033427B" w:rsidRDefault="00DA2937" w:rsidP="0033427B">
      <w:pPr>
        <w:pStyle w:val="ListParagraph"/>
        <w:numPr>
          <w:ilvl w:val="0"/>
          <w:numId w:val="29"/>
        </w:numPr>
        <w:tabs>
          <w:tab w:val="left" w:pos="900"/>
        </w:tabs>
        <w:ind w:right="-180"/>
      </w:pPr>
      <w:r>
        <w:t>Josey Oquendo</w:t>
      </w:r>
    </w:p>
    <w:p w14:paraId="7405B424" w14:textId="77777777" w:rsidR="0033427B" w:rsidRDefault="0033427B" w:rsidP="00D441B4">
      <w:pPr>
        <w:tabs>
          <w:tab w:val="left" w:pos="900"/>
        </w:tabs>
        <w:ind w:right="-180"/>
        <w:rPr>
          <w:sz w:val="24"/>
        </w:rPr>
      </w:pPr>
    </w:p>
    <w:p w14:paraId="19DCCDB4" w14:textId="77777777" w:rsidR="001A7872" w:rsidRPr="0043191C" w:rsidRDefault="00995964" w:rsidP="00D441B4">
      <w:pPr>
        <w:tabs>
          <w:tab w:val="left" w:pos="360"/>
        </w:tabs>
        <w:ind w:right="-180"/>
        <w:rPr>
          <w:b/>
          <w:sz w:val="24"/>
          <w:u w:val="single"/>
        </w:rPr>
      </w:pPr>
      <w:r>
        <w:rPr>
          <w:b/>
          <w:sz w:val="24"/>
          <w:u w:val="single"/>
        </w:rPr>
        <w:t>National Committees</w:t>
      </w:r>
      <w:r w:rsidR="001A7872">
        <w:rPr>
          <w:b/>
          <w:sz w:val="24"/>
          <w:u w:val="single"/>
        </w:rPr>
        <w:t xml:space="preserve">  </w:t>
      </w:r>
    </w:p>
    <w:p w14:paraId="46CC3959" w14:textId="77777777" w:rsidR="001A7872" w:rsidRPr="00ED343C" w:rsidRDefault="001A7872" w:rsidP="00D441B4">
      <w:pPr>
        <w:tabs>
          <w:tab w:val="left" w:pos="900"/>
          <w:tab w:val="left" w:pos="1620"/>
        </w:tabs>
        <w:ind w:right="-180"/>
        <w:rPr>
          <w:b/>
          <w:sz w:val="24"/>
        </w:rPr>
      </w:pPr>
      <w:r>
        <w:rPr>
          <w:sz w:val="24"/>
        </w:rPr>
        <w:tab/>
      </w:r>
      <w:r w:rsidRPr="00ED343C">
        <w:rPr>
          <w:b/>
          <w:sz w:val="24"/>
        </w:rPr>
        <w:t>Orthopaedic Trauma Association</w:t>
      </w:r>
    </w:p>
    <w:p w14:paraId="23C0E5B3" w14:textId="77777777" w:rsidR="00AF463A" w:rsidRDefault="001A7872" w:rsidP="001F229F">
      <w:pPr>
        <w:tabs>
          <w:tab w:val="left" w:pos="1620"/>
        </w:tabs>
        <w:ind w:right="-180"/>
        <w:rPr>
          <w:sz w:val="24"/>
        </w:rPr>
      </w:pPr>
      <w:r>
        <w:rPr>
          <w:sz w:val="24"/>
        </w:rPr>
        <w:tab/>
      </w:r>
      <w:bookmarkStart w:id="0" w:name="_Hlk29376840"/>
      <w:r w:rsidR="00AF463A">
        <w:rPr>
          <w:sz w:val="24"/>
        </w:rPr>
        <w:t>Chair, Publications Committee, 2019 - present</w:t>
      </w:r>
    </w:p>
    <w:p w14:paraId="3A38B9C0" w14:textId="77777777" w:rsidR="00327466" w:rsidRDefault="00AF463A" w:rsidP="001F229F">
      <w:pPr>
        <w:tabs>
          <w:tab w:val="left" w:pos="1620"/>
        </w:tabs>
        <w:ind w:right="-180"/>
        <w:rPr>
          <w:sz w:val="24"/>
        </w:rPr>
      </w:pPr>
      <w:r>
        <w:rPr>
          <w:sz w:val="24"/>
        </w:rPr>
        <w:tab/>
      </w:r>
      <w:r w:rsidR="00327466">
        <w:rPr>
          <w:sz w:val="24"/>
        </w:rPr>
        <w:t>Education Endorsement Task Force, 2018 - present</w:t>
      </w:r>
    </w:p>
    <w:p w14:paraId="2D3ADDA8" w14:textId="77777777" w:rsidR="00587680" w:rsidRDefault="00327466" w:rsidP="001F229F">
      <w:pPr>
        <w:tabs>
          <w:tab w:val="left" w:pos="1620"/>
        </w:tabs>
        <w:ind w:right="-180"/>
        <w:rPr>
          <w:sz w:val="24"/>
        </w:rPr>
      </w:pPr>
      <w:r>
        <w:rPr>
          <w:sz w:val="24"/>
        </w:rPr>
        <w:tab/>
      </w:r>
      <w:r w:rsidR="00587680">
        <w:rPr>
          <w:sz w:val="24"/>
        </w:rPr>
        <w:t>Conflict of Interest Committee, 2018 - present</w:t>
      </w:r>
    </w:p>
    <w:p w14:paraId="465646E1" w14:textId="77777777" w:rsidR="00755387" w:rsidRDefault="00587680" w:rsidP="001F229F">
      <w:pPr>
        <w:tabs>
          <w:tab w:val="left" w:pos="1620"/>
        </w:tabs>
        <w:ind w:right="-180"/>
        <w:rPr>
          <w:sz w:val="24"/>
        </w:rPr>
      </w:pPr>
      <w:r>
        <w:rPr>
          <w:sz w:val="24"/>
        </w:rPr>
        <w:tab/>
      </w:r>
      <w:r w:rsidR="00AF463A">
        <w:rPr>
          <w:sz w:val="24"/>
        </w:rPr>
        <w:t xml:space="preserve">Chair, </w:t>
      </w:r>
      <w:r w:rsidR="00755387">
        <w:rPr>
          <w:sz w:val="24"/>
        </w:rPr>
        <w:t>Annual Meeting Program Committee, 2017 – 2019</w:t>
      </w:r>
    </w:p>
    <w:p w14:paraId="76E9FF33" w14:textId="77777777" w:rsidR="001F229F" w:rsidRDefault="00755387" w:rsidP="001F229F">
      <w:pPr>
        <w:tabs>
          <w:tab w:val="left" w:pos="1620"/>
        </w:tabs>
        <w:ind w:right="-180"/>
        <w:rPr>
          <w:sz w:val="24"/>
        </w:rPr>
      </w:pPr>
      <w:r>
        <w:rPr>
          <w:sz w:val="24"/>
        </w:rPr>
        <w:tab/>
      </w:r>
      <w:r w:rsidR="00AF463A">
        <w:rPr>
          <w:sz w:val="24"/>
        </w:rPr>
        <w:t xml:space="preserve">Co-Chair </w:t>
      </w:r>
      <w:r w:rsidR="001F229F">
        <w:rPr>
          <w:sz w:val="24"/>
        </w:rPr>
        <w:t>Annual Meeting Program Committee</w:t>
      </w:r>
      <w:r w:rsidR="00542F59">
        <w:rPr>
          <w:sz w:val="24"/>
        </w:rPr>
        <w:t>, 2016</w:t>
      </w:r>
      <w:r w:rsidR="001F229F">
        <w:rPr>
          <w:sz w:val="24"/>
        </w:rPr>
        <w:t xml:space="preserve"> – </w:t>
      </w:r>
      <w:r>
        <w:rPr>
          <w:sz w:val="24"/>
        </w:rPr>
        <w:t>2017</w:t>
      </w:r>
    </w:p>
    <w:p w14:paraId="09F04316" w14:textId="77777777" w:rsidR="00327466" w:rsidRDefault="001F229F" w:rsidP="00D441B4">
      <w:pPr>
        <w:tabs>
          <w:tab w:val="left" w:pos="1620"/>
        </w:tabs>
        <w:ind w:right="-180"/>
        <w:rPr>
          <w:sz w:val="24"/>
        </w:rPr>
      </w:pPr>
      <w:r>
        <w:rPr>
          <w:sz w:val="24"/>
        </w:rPr>
        <w:tab/>
      </w:r>
      <w:r w:rsidR="00327466">
        <w:rPr>
          <w:sz w:val="24"/>
        </w:rPr>
        <w:t>Online Task Force, 2015 - 2016</w:t>
      </w:r>
    </w:p>
    <w:p w14:paraId="614A6AB2" w14:textId="77777777" w:rsidR="00645712" w:rsidRDefault="00327466" w:rsidP="00D441B4">
      <w:pPr>
        <w:tabs>
          <w:tab w:val="left" w:pos="1620"/>
        </w:tabs>
        <w:ind w:right="-180"/>
        <w:rPr>
          <w:sz w:val="24"/>
        </w:rPr>
      </w:pPr>
      <w:r>
        <w:rPr>
          <w:sz w:val="24"/>
        </w:rPr>
        <w:tab/>
      </w:r>
      <w:r w:rsidR="00645712">
        <w:rPr>
          <w:sz w:val="24"/>
        </w:rPr>
        <w:t xml:space="preserve">Research Committee member, 2015 - </w:t>
      </w:r>
      <w:r w:rsidR="00EB2427">
        <w:rPr>
          <w:sz w:val="24"/>
        </w:rPr>
        <w:t>2017</w:t>
      </w:r>
    </w:p>
    <w:p w14:paraId="7EEC2858" w14:textId="77777777" w:rsidR="001A7872" w:rsidRDefault="00645712" w:rsidP="00D441B4">
      <w:pPr>
        <w:tabs>
          <w:tab w:val="left" w:pos="1620"/>
        </w:tabs>
        <w:ind w:right="-180"/>
        <w:rPr>
          <w:sz w:val="24"/>
        </w:rPr>
      </w:pPr>
      <w:r>
        <w:rPr>
          <w:sz w:val="24"/>
        </w:rPr>
        <w:tab/>
      </w:r>
      <w:r w:rsidR="001A7872">
        <w:rPr>
          <w:sz w:val="24"/>
        </w:rPr>
        <w:t>Annual Meeting Program Committee member,</w:t>
      </w:r>
      <w:r>
        <w:rPr>
          <w:sz w:val="24"/>
        </w:rPr>
        <w:t xml:space="preserve"> 2010 – 2016</w:t>
      </w:r>
    </w:p>
    <w:bookmarkEnd w:id="0"/>
    <w:p w14:paraId="44D4B792" w14:textId="77777777" w:rsidR="001A7872" w:rsidRDefault="00645712" w:rsidP="00D441B4">
      <w:pPr>
        <w:tabs>
          <w:tab w:val="left" w:pos="1620"/>
        </w:tabs>
        <w:ind w:right="-180"/>
        <w:rPr>
          <w:sz w:val="24"/>
        </w:rPr>
      </w:pPr>
      <w:r>
        <w:rPr>
          <w:sz w:val="24"/>
        </w:rPr>
        <w:tab/>
      </w:r>
    </w:p>
    <w:p w14:paraId="2F9342C4" w14:textId="77777777" w:rsidR="00E53A74" w:rsidRDefault="001A7872" w:rsidP="00D441B4">
      <w:pPr>
        <w:tabs>
          <w:tab w:val="left" w:pos="900"/>
          <w:tab w:val="left" w:pos="1620"/>
        </w:tabs>
        <w:ind w:right="-180"/>
        <w:rPr>
          <w:b/>
          <w:sz w:val="24"/>
        </w:rPr>
      </w:pPr>
      <w:r w:rsidRPr="00ED343C">
        <w:rPr>
          <w:b/>
          <w:sz w:val="24"/>
        </w:rPr>
        <w:tab/>
      </w:r>
      <w:r w:rsidR="00E53A74">
        <w:rPr>
          <w:b/>
          <w:sz w:val="24"/>
        </w:rPr>
        <w:t>American Academy of Orthopaedic Surgeons</w:t>
      </w:r>
    </w:p>
    <w:p w14:paraId="3F75342B" w14:textId="77777777" w:rsidR="00DA2937" w:rsidRPr="00DA2937" w:rsidRDefault="00E53A74" w:rsidP="00D441B4">
      <w:pPr>
        <w:tabs>
          <w:tab w:val="left" w:pos="900"/>
          <w:tab w:val="left" w:pos="1620"/>
        </w:tabs>
        <w:ind w:right="-180"/>
        <w:rPr>
          <w:bCs/>
          <w:sz w:val="24"/>
        </w:rPr>
      </w:pPr>
      <w:r w:rsidRPr="00DA2937">
        <w:rPr>
          <w:bCs/>
          <w:sz w:val="24"/>
        </w:rPr>
        <w:tab/>
      </w:r>
      <w:r w:rsidRPr="00DA2937">
        <w:rPr>
          <w:bCs/>
          <w:sz w:val="24"/>
        </w:rPr>
        <w:tab/>
      </w:r>
      <w:r w:rsidR="00DA2937" w:rsidRPr="00DA2937">
        <w:rPr>
          <w:bCs/>
          <w:sz w:val="24"/>
        </w:rPr>
        <w:t xml:space="preserve">Chair, </w:t>
      </w:r>
      <w:r w:rsidR="00DA2937">
        <w:rPr>
          <w:bCs/>
          <w:sz w:val="24"/>
        </w:rPr>
        <w:t>Steering Committee, Fracture/Trauma Registry, 2020 - present</w:t>
      </w:r>
    </w:p>
    <w:p w14:paraId="0E5F1CBB" w14:textId="77777777" w:rsidR="006D2A31" w:rsidRPr="006D2A31" w:rsidRDefault="00DA2937" w:rsidP="00D441B4">
      <w:pPr>
        <w:tabs>
          <w:tab w:val="left" w:pos="900"/>
          <w:tab w:val="left" w:pos="1620"/>
        </w:tabs>
        <w:ind w:right="-180"/>
        <w:rPr>
          <w:sz w:val="24"/>
        </w:rPr>
      </w:pPr>
      <w:r>
        <w:rPr>
          <w:b/>
          <w:sz w:val="24"/>
        </w:rPr>
        <w:tab/>
      </w:r>
      <w:r>
        <w:rPr>
          <w:b/>
          <w:sz w:val="24"/>
        </w:rPr>
        <w:tab/>
      </w:r>
      <w:r w:rsidR="006D2A31" w:rsidRPr="006D2A31">
        <w:rPr>
          <w:sz w:val="24"/>
        </w:rPr>
        <w:t>Chair</w:t>
      </w:r>
      <w:r w:rsidR="006D2A31">
        <w:rPr>
          <w:sz w:val="24"/>
        </w:rPr>
        <w:t xml:space="preserve">, Fracture Registry Working Group, 2018 - </w:t>
      </w:r>
      <w:r>
        <w:rPr>
          <w:sz w:val="24"/>
        </w:rPr>
        <w:t>2019</w:t>
      </w:r>
    </w:p>
    <w:p w14:paraId="71DDF3DE" w14:textId="77777777" w:rsidR="00E53A74" w:rsidRPr="00E53A74" w:rsidRDefault="006D2A31" w:rsidP="00D441B4">
      <w:pPr>
        <w:tabs>
          <w:tab w:val="left" w:pos="900"/>
          <w:tab w:val="left" w:pos="1620"/>
        </w:tabs>
        <w:ind w:right="-180"/>
        <w:rPr>
          <w:sz w:val="24"/>
        </w:rPr>
      </w:pPr>
      <w:r>
        <w:rPr>
          <w:b/>
          <w:sz w:val="24"/>
        </w:rPr>
        <w:tab/>
      </w:r>
      <w:r>
        <w:rPr>
          <w:b/>
          <w:sz w:val="24"/>
        </w:rPr>
        <w:tab/>
      </w:r>
      <w:r w:rsidR="00DA2937" w:rsidRPr="00DA2937">
        <w:rPr>
          <w:bCs/>
          <w:sz w:val="24"/>
        </w:rPr>
        <w:t>Member,</w:t>
      </w:r>
      <w:r w:rsidR="00DA2937">
        <w:rPr>
          <w:b/>
          <w:sz w:val="24"/>
        </w:rPr>
        <w:t xml:space="preserve"> </w:t>
      </w:r>
      <w:r w:rsidR="00E53A74">
        <w:rPr>
          <w:sz w:val="24"/>
        </w:rPr>
        <w:t xml:space="preserve">Registry Oversight Committee, 2018 – present </w:t>
      </w:r>
    </w:p>
    <w:p w14:paraId="6AE185DB" w14:textId="77777777" w:rsidR="00327466" w:rsidRDefault="00E53A74" w:rsidP="00327466">
      <w:pPr>
        <w:tabs>
          <w:tab w:val="left" w:pos="900"/>
          <w:tab w:val="left" w:pos="1620"/>
        </w:tabs>
        <w:ind w:right="-180"/>
        <w:rPr>
          <w:sz w:val="24"/>
        </w:rPr>
      </w:pPr>
      <w:r>
        <w:rPr>
          <w:b/>
          <w:sz w:val="24"/>
        </w:rPr>
        <w:tab/>
      </w:r>
      <w:r w:rsidR="00327466">
        <w:rPr>
          <w:b/>
          <w:sz w:val="24"/>
        </w:rPr>
        <w:tab/>
      </w:r>
      <w:r w:rsidR="00DA2937">
        <w:rPr>
          <w:sz w:val="24"/>
        </w:rPr>
        <w:t>Member, Corporate Relations Working Group</w:t>
      </w:r>
      <w:r w:rsidR="00327466">
        <w:rPr>
          <w:sz w:val="24"/>
        </w:rPr>
        <w:t>, 2018 - present</w:t>
      </w:r>
    </w:p>
    <w:p w14:paraId="68D90649" w14:textId="77777777" w:rsidR="00327466" w:rsidRDefault="00327466" w:rsidP="00327466">
      <w:pPr>
        <w:tabs>
          <w:tab w:val="left" w:pos="900"/>
          <w:tab w:val="left" w:pos="1620"/>
        </w:tabs>
        <w:ind w:right="-180"/>
        <w:rPr>
          <w:sz w:val="24"/>
        </w:rPr>
      </w:pPr>
      <w:r>
        <w:rPr>
          <w:sz w:val="24"/>
        </w:rPr>
        <w:tab/>
      </w:r>
      <w:r>
        <w:rPr>
          <w:sz w:val="24"/>
        </w:rPr>
        <w:tab/>
        <w:t xml:space="preserve">Active Fellow, 2012 – present </w:t>
      </w:r>
    </w:p>
    <w:p w14:paraId="68D315BA" w14:textId="77777777" w:rsidR="00E53A74" w:rsidRDefault="00E53A74" w:rsidP="00D441B4">
      <w:pPr>
        <w:tabs>
          <w:tab w:val="left" w:pos="900"/>
          <w:tab w:val="left" w:pos="1620"/>
        </w:tabs>
        <w:ind w:right="-180"/>
        <w:rPr>
          <w:b/>
          <w:sz w:val="24"/>
        </w:rPr>
      </w:pPr>
    </w:p>
    <w:p w14:paraId="04F58067" w14:textId="77777777" w:rsidR="001A7872" w:rsidRPr="00ED343C" w:rsidRDefault="00E53A74" w:rsidP="00D441B4">
      <w:pPr>
        <w:tabs>
          <w:tab w:val="left" w:pos="900"/>
          <w:tab w:val="left" w:pos="1620"/>
        </w:tabs>
        <w:ind w:right="-180"/>
        <w:rPr>
          <w:b/>
          <w:sz w:val="24"/>
        </w:rPr>
      </w:pPr>
      <w:r>
        <w:rPr>
          <w:b/>
          <w:sz w:val="24"/>
        </w:rPr>
        <w:tab/>
      </w:r>
      <w:r w:rsidR="001A7872" w:rsidRPr="00ED343C">
        <w:rPr>
          <w:b/>
          <w:sz w:val="24"/>
        </w:rPr>
        <w:t>American Orthopaedic Associ</w:t>
      </w:r>
      <w:r w:rsidR="001A7872">
        <w:rPr>
          <w:b/>
          <w:sz w:val="24"/>
        </w:rPr>
        <w:t>a</w:t>
      </w:r>
      <w:r w:rsidR="001A7872" w:rsidRPr="00ED343C">
        <w:rPr>
          <w:b/>
          <w:sz w:val="24"/>
        </w:rPr>
        <w:t>tion</w:t>
      </w:r>
    </w:p>
    <w:p w14:paraId="594B9E3F" w14:textId="77777777" w:rsidR="008B7058" w:rsidRDefault="001A7872" w:rsidP="00D441B4">
      <w:pPr>
        <w:tabs>
          <w:tab w:val="left" w:pos="1620"/>
        </w:tabs>
        <w:ind w:right="-180"/>
        <w:rPr>
          <w:sz w:val="24"/>
        </w:rPr>
      </w:pPr>
      <w:r>
        <w:rPr>
          <w:sz w:val="24"/>
        </w:rPr>
        <w:tab/>
      </w:r>
      <w:r w:rsidR="008B7058">
        <w:rPr>
          <w:sz w:val="24"/>
        </w:rPr>
        <w:t xml:space="preserve">“Own the Bone” </w:t>
      </w:r>
      <w:r w:rsidR="006D2A31">
        <w:rPr>
          <w:sz w:val="24"/>
        </w:rPr>
        <w:t xml:space="preserve">Steering </w:t>
      </w:r>
      <w:r w:rsidR="008B7058">
        <w:rPr>
          <w:sz w:val="24"/>
        </w:rPr>
        <w:t xml:space="preserve">Committee, 2016 - </w:t>
      </w:r>
      <w:r w:rsidR="006D2A31">
        <w:rPr>
          <w:sz w:val="24"/>
        </w:rPr>
        <w:t>2018</w:t>
      </w:r>
    </w:p>
    <w:p w14:paraId="4502C4E2" w14:textId="77777777" w:rsidR="001A7872" w:rsidRDefault="008B7058" w:rsidP="00D441B4">
      <w:pPr>
        <w:tabs>
          <w:tab w:val="left" w:pos="1620"/>
        </w:tabs>
        <w:ind w:right="-180"/>
        <w:rPr>
          <w:sz w:val="24"/>
        </w:rPr>
      </w:pPr>
      <w:r>
        <w:rPr>
          <w:sz w:val="24"/>
        </w:rPr>
        <w:tab/>
      </w:r>
      <w:r w:rsidR="001A7872">
        <w:rPr>
          <w:sz w:val="24"/>
        </w:rPr>
        <w:t>Abstract Review Committee member, 2011 – present</w:t>
      </w:r>
    </w:p>
    <w:p w14:paraId="1647DE75" w14:textId="77777777" w:rsidR="001A7872" w:rsidRDefault="001A7872" w:rsidP="00D441B4">
      <w:pPr>
        <w:tabs>
          <w:tab w:val="left" w:pos="1620"/>
        </w:tabs>
        <w:ind w:right="-180"/>
        <w:rPr>
          <w:sz w:val="24"/>
        </w:rPr>
      </w:pPr>
    </w:p>
    <w:p w14:paraId="5E2DE580" w14:textId="77777777" w:rsidR="000678D6" w:rsidRDefault="001A7872" w:rsidP="000678D6">
      <w:pPr>
        <w:tabs>
          <w:tab w:val="left" w:pos="900"/>
          <w:tab w:val="left" w:pos="1620"/>
        </w:tabs>
        <w:ind w:right="-180"/>
        <w:rPr>
          <w:sz w:val="24"/>
        </w:rPr>
      </w:pPr>
      <w:r w:rsidRPr="00ED343C">
        <w:rPr>
          <w:sz w:val="24"/>
        </w:rPr>
        <w:tab/>
      </w:r>
      <w:r w:rsidR="000678D6">
        <w:rPr>
          <w:b/>
          <w:sz w:val="24"/>
        </w:rPr>
        <w:t>Orthopaedic Research Society</w:t>
      </w:r>
    </w:p>
    <w:p w14:paraId="21CA45C7" w14:textId="77777777" w:rsidR="000678D6" w:rsidRDefault="000678D6" w:rsidP="000678D6">
      <w:pPr>
        <w:tabs>
          <w:tab w:val="left" w:pos="900"/>
          <w:tab w:val="left" w:pos="1620"/>
        </w:tabs>
        <w:ind w:right="-180"/>
        <w:rPr>
          <w:sz w:val="24"/>
        </w:rPr>
      </w:pPr>
      <w:r>
        <w:rPr>
          <w:sz w:val="24"/>
        </w:rPr>
        <w:tab/>
      </w:r>
      <w:r>
        <w:rPr>
          <w:sz w:val="24"/>
        </w:rPr>
        <w:tab/>
        <w:t>Co-chair, Trauma an</w:t>
      </w:r>
      <w:r w:rsidR="00527BB0">
        <w:rPr>
          <w:sz w:val="24"/>
        </w:rPr>
        <w:t>d Fractures Committee, 2016-2018</w:t>
      </w:r>
    </w:p>
    <w:p w14:paraId="67E3BACF" w14:textId="77777777" w:rsidR="000678D6" w:rsidRDefault="000678D6" w:rsidP="000678D6">
      <w:pPr>
        <w:tabs>
          <w:tab w:val="left" w:pos="900"/>
          <w:tab w:val="left" w:pos="1620"/>
        </w:tabs>
        <w:ind w:right="-180"/>
        <w:rPr>
          <w:sz w:val="24"/>
        </w:rPr>
      </w:pPr>
      <w:r>
        <w:rPr>
          <w:sz w:val="24"/>
        </w:rPr>
        <w:tab/>
      </w:r>
      <w:r>
        <w:rPr>
          <w:sz w:val="24"/>
        </w:rPr>
        <w:tab/>
        <w:t xml:space="preserve">Abstract Review Committee, 2011 – present </w:t>
      </w:r>
    </w:p>
    <w:p w14:paraId="26827709" w14:textId="77777777" w:rsidR="000678D6" w:rsidRDefault="000678D6" w:rsidP="00D441B4">
      <w:pPr>
        <w:tabs>
          <w:tab w:val="left" w:pos="900"/>
          <w:tab w:val="left" w:pos="1620"/>
        </w:tabs>
        <w:ind w:right="-180"/>
        <w:rPr>
          <w:b/>
          <w:sz w:val="24"/>
        </w:rPr>
      </w:pPr>
    </w:p>
    <w:p w14:paraId="761D53F5" w14:textId="77777777" w:rsidR="001A7872" w:rsidRPr="00B33C13" w:rsidRDefault="000678D6" w:rsidP="00D441B4">
      <w:pPr>
        <w:tabs>
          <w:tab w:val="left" w:pos="900"/>
          <w:tab w:val="left" w:pos="1620"/>
        </w:tabs>
        <w:ind w:right="-180"/>
        <w:rPr>
          <w:b/>
          <w:sz w:val="24"/>
        </w:rPr>
      </w:pPr>
      <w:r>
        <w:rPr>
          <w:b/>
          <w:sz w:val="24"/>
        </w:rPr>
        <w:tab/>
      </w:r>
      <w:r w:rsidR="001A7872" w:rsidRPr="00B33C13">
        <w:rPr>
          <w:b/>
          <w:sz w:val="24"/>
        </w:rPr>
        <w:t>AO</w:t>
      </w:r>
    </w:p>
    <w:p w14:paraId="5E2AC6FA" w14:textId="77777777" w:rsidR="001A7872" w:rsidRDefault="001A7872" w:rsidP="00D441B4">
      <w:pPr>
        <w:tabs>
          <w:tab w:val="left" w:pos="900"/>
          <w:tab w:val="left" w:pos="1620"/>
        </w:tabs>
        <w:ind w:right="-180"/>
        <w:rPr>
          <w:sz w:val="24"/>
        </w:rPr>
      </w:pPr>
      <w:r>
        <w:rPr>
          <w:sz w:val="24"/>
        </w:rPr>
        <w:tab/>
      </w:r>
      <w:r>
        <w:rPr>
          <w:sz w:val="24"/>
        </w:rPr>
        <w:tab/>
        <w:t>AO Upper Extremity Expert Group, 2010 – 2013</w:t>
      </w:r>
    </w:p>
    <w:p w14:paraId="2A205118" w14:textId="77777777" w:rsidR="006120AE" w:rsidRDefault="006120AE" w:rsidP="00D441B4">
      <w:pPr>
        <w:tabs>
          <w:tab w:val="left" w:pos="900"/>
          <w:tab w:val="left" w:pos="1620"/>
        </w:tabs>
        <w:ind w:right="-180"/>
        <w:rPr>
          <w:sz w:val="24"/>
        </w:rPr>
      </w:pPr>
    </w:p>
    <w:p w14:paraId="34D3CB41" w14:textId="77777777" w:rsidR="006120AE" w:rsidRDefault="006120AE" w:rsidP="00D441B4">
      <w:pPr>
        <w:tabs>
          <w:tab w:val="left" w:pos="900"/>
          <w:tab w:val="left" w:pos="1620"/>
        </w:tabs>
        <w:ind w:right="-180"/>
        <w:rPr>
          <w:b/>
          <w:bCs/>
          <w:sz w:val="24"/>
        </w:rPr>
      </w:pPr>
      <w:r>
        <w:rPr>
          <w:sz w:val="24"/>
        </w:rPr>
        <w:tab/>
      </w:r>
      <w:r w:rsidRPr="006120AE">
        <w:rPr>
          <w:b/>
          <w:bCs/>
          <w:sz w:val="24"/>
        </w:rPr>
        <w:t>National Trial Committes</w:t>
      </w:r>
    </w:p>
    <w:p w14:paraId="3C2945AB" w14:textId="77777777" w:rsidR="006120AE" w:rsidRDefault="006120AE" w:rsidP="00D441B4">
      <w:pPr>
        <w:tabs>
          <w:tab w:val="left" w:pos="900"/>
          <w:tab w:val="left" w:pos="1620"/>
        </w:tabs>
        <w:ind w:right="-180"/>
        <w:rPr>
          <w:sz w:val="24"/>
        </w:rPr>
      </w:pPr>
      <w:r>
        <w:rPr>
          <w:b/>
          <w:bCs/>
          <w:sz w:val="24"/>
        </w:rPr>
        <w:tab/>
      </w:r>
      <w:r>
        <w:rPr>
          <w:b/>
          <w:bCs/>
          <w:sz w:val="24"/>
        </w:rPr>
        <w:tab/>
      </w:r>
      <w:r>
        <w:rPr>
          <w:sz w:val="24"/>
        </w:rPr>
        <w:t>A-PREP Trial, Chair, Data Safety and Monitoring Committee, 2019-present</w:t>
      </w:r>
    </w:p>
    <w:p w14:paraId="16628EC9" w14:textId="77777777" w:rsidR="006120AE" w:rsidRPr="006120AE" w:rsidRDefault="006120AE" w:rsidP="00D441B4">
      <w:pPr>
        <w:tabs>
          <w:tab w:val="left" w:pos="900"/>
          <w:tab w:val="left" w:pos="1620"/>
        </w:tabs>
        <w:ind w:right="-180"/>
        <w:rPr>
          <w:sz w:val="24"/>
        </w:rPr>
      </w:pPr>
      <w:r>
        <w:rPr>
          <w:sz w:val="24"/>
        </w:rPr>
        <w:tab/>
      </w:r>
      <w:r>
        <w:rPr>
          <w:sz w:val="24"/>
        </w:rPr>
        <w:tab/>
        <w:t xml:space="preserve">PREPARE Trial, </w:t>
      </w:r>
      <w:r w:rsidRPr="006120AE">
        <w:rPr>
          <w:sz w:val="24"/>
        </w:rPr>
        <w:t>Chair, Data Safety and Monitoring Committee, 2019-present</w:t>
      </w:r>
    </w:p>
    <w:p w14:paraId="5E0C6A71" w14:textId="77777777" w:rsidR="006076C4" w:rsidRDefault="001A7872" w:rsidP="00D441B4">
      <w:pPr>
        <w:tabs>
          <w:tab w:val="left" w:pos="900"/>
          <w:tab w:val="left" w:pos="1620"/>
        </w:tabs>
        <w:ind w:right="-180"/>
        <w:rPr>
          <w:sz w:val="24"/>
        </w:rPr>
      </w:pPr>
      <w:r>
        <w:rPr>
          <w:sz w:val="24"/>
        </w:rPr>
        <w:tab/>
      </w:r>
    </w:p>
    <w:p w14:paraId="1D5C5E73" w14:textId="77777777" w:rsidR="00426F46" w:rsidRDefault="00426F46" w:rsidP="00D441B4">
      <w:pPr>
        <w:ind w:right="-180"/>
        <w:rPr>
          <w:sz w:val="24"/>
        </w:rPr>
      </w:pPr>
      <w:r w:rsidRPr="00BD377E">
        <w:rPr>
          <w:b/>
          <w:sz w:val="24"/>
          <w:u w:val="single"/>
        </w:rPr>
        <w:t>Professional Societies</w:t>
      </w:r>
    </w:p>
    <w:p w14:paraId="7BA01CBE" w14:textId="77777777" w:rsidR="00426F46" w:rsidRDefault="00426F46" w:rsidP="00592600">
      <w:pPr>
        <w:ind w:left="720" w:right="-180"/>
        <w:rPr>
          <w:sz w:val="24"/>
        </w:rPr>
      </w:pPr>
      <w:r w:rsidRPr="00E27D61">
        <w:rPr>
          <w:i/>
          <w:sz w:val="24"/>
        </w:rPr>
        <w:t>American Academy of Orthopaedic Surgeon</w:t>
      </w:r>
      <w:r>
        <w:rPr>
          <w:i/>
          <w:sz w:val="24"/>
        </w:rPr>
        <w:t>s</w:t>
      </w:r>
      <w:r w:rsidRPr="00E27D61">
        <w:rPr>
          <w:i/>
          <w:sz w:val="24"/>
        </w:rPr>
        <w:t>,</w:t>
      </w:r>
      <w:r w:rsidRPr="00E27D61">
        <w:rPr>
          <w:sz w:val="24"/>
        </w:rPr>
        <w:t xml:space="preserve"> 2002 </w:t>
      </w:r>
      <w:r>
        <w:rPr>
          <w:sz w:val="24"/>
        </w:rPr>
        <w:t>–</w:t>
      </w:r>
      <w:r w:rsidRPr="00E27D61">
        <w:rPr>
          <w:sz w:val="24"/>
        </w:rPr>
        <w:t xml:space="preserve"> present</w:t>
      </w:r>
    </w:p>
    <w:p w14:paraId="487BA35A" w14:textId="77777777" w:rsidR="00426F46" w:rsidRDefault="00426F46" w:rsidP="00592600">
      <w:pPr>
        <w:ind w:left="720" w:right="-180"/>
        <w:rPr>
          <w:sz w:val="24"/>
        </w:rPr>
      </w:pPr>
      <w:r w:rsidRPr="00E27D61">
        <w:rPr>
          <w:i/>
          <w:sz w:val="24"/>
        </w:rPr>
        <w:t>Orthopaedic Trauma Association</w:t>
      </w:r>
      <w:r w:rsidRPr="00E27D61">
        <w:rPr>
          <w:sz w:val="24"/>
        </w:rPr>
        <w:t xml:space="preserve">, 2005 </w:t>
      </w:r>
      <w:r>
        <w:rPr>
          <w:sz w:val="24"/>
        </w:rPr>
        <w:t>–</w:t>
      </w:r>
      <w:r w:rsidRPr="00E27D61">
        <w:rPr>
          <w:sz w:val="24"/>
        </w:rPr>
        <w:t xml:space="preserve"> present</w:t>
      </w:r>
    </w:p>
    <w:p w14:paraId="4A369720" w14:textId="77777777" w:rsidR="00426F46" w:rsidRDefault="00426F46" w:rsidP="00592600">
      <w:pPr>
        <w:ind w:left="720" w:right="-180"/>
        <w:rPr>
          <w:sz w:val="24"/>
        </w:rPr>
      </w:pPr>
      <w:r w:rsidRPr="00E27D61">
        <w:rPr>
          <w:i/>
          <w:sz w:val="24"/>
        </w:rPr>
        <w:t xml:space="preserve">AO </w:t>
      </w:r>
      <w:r>
        <w:rPr>
          <w:i/>
          <w:sz w:val="24"/>
        </w:rPr>
        <w:t>Trauma</w:t>
      </w:r>
      <w:r w:rsidRPr="00E27D61">
        <w:rPr>
          <w:i/>
          <w:sz w:val="24"/>
        </w:rPr>
        <w:t xml:space="preserve">, </w:t>
      </w:r>
      <w:r w:rsidRPr="00E27D61">
        <w:rPr>
          <w:sz w:val="24"/>
        </w:rPr>
        <w:t xml:space="preserve">2006 </w:t>
      </w:r>
      <w:r>
        <w:rPr>
          <w:sz w:val="24"/>
        </w:rPr>
        <w:t>–</w:t>
      </w:r>
      <w:r w:rsidRPr="00E27D61">
        <w:rPr>
          <w:sz w:val="24"/>
        </w:rPr>
        <w:t xml:space="preserve"> present</w:t>
      </w:r>
    </w:p>
    <w:p w14:paraId="2B5081E4" w14:textId="77777777" w:rsidR="00426F46" w:rsidRDefault="00426F46" w:rsidP="00592600">
      <w:pPr>
        <w:ind w:left="720" w:right="-180"/>
        <w:rPr>
          <w:sz w:val="24"/>
        </w:rPr>
      </w:pPr>
      <w:r w:rsidRPr="00123585">
        <w:rPr>
          <w:i/>
          <w:sz w:val="24"/>
        </w:rPr>
        <w:t>American Orthopaedic Association,</w:t>
      </w:r>
      <w:r w:rsidRPr="00123585">
        <w:rPr>
          <w:b/>
          <w:i/>
          <w:sz w:val="24"/>
        </w:rPr>
        <w:t xml:space="preserve"> </w:t>
      </w:r>
      <w:r w:rsidR="00995964">
        <w:rPr>
          <w:sz w:val="24"/>
        </w:rPr>
        <w:t>2015</w:t>
      </w:r>
      <w:r>
        <w:rPr>
          <w:sz w:val="24"/>
        </w:rPr>
        <w:t xml:space="preserve"> – </w:t>
      </w:r>
      <w:r w:rsidRPr="00123585">
        <w:rPr>
          <w:sz w:val="24"/>
        </w:rPr>
        <w:t>present</w:t>
      </w:r>
    </w:p>
    <w:p w14:paraId="4A93C472" w14:textId="77777777" w:rsidR="00426F46" w:rsidRDefault="00426F46" w:rsidP="00592600">
      <w:pPr>
        <w:ind w:left="720" w:right="-180"/>
        <w:rPr>
          <w:sz w:val="24"/>
        </w:rPr>
      </w:pPr>
      <w:r>
        <w:rPr>
          <w:i/>
          <w:sz w:val="24"/>
        </w:rPr>
        <w:t>AO North America Faculty,</w:t>
      </w:r>
      <w:r>
        <w:rPr>
          <w:sz w:val="24"/>
        </w:rPr>
        <w:t xml:space="preserve"> 2008 – present</w:t>
      </w:r>
    </w:p>
    <w:p w14:paraId="21E4213B" w14:textId="77777777" w:rsidR="00426F46" w:rsidRDefault="00426F46" w:rsidP="00592600">
      <w:pPr>
        <w:ind w:left="720" w:right="-180"/>
        <w:rPr>
          <w:sz w:val="24"/>
        </w:rPr>
      </w:pPr>
      <w:r>
        <w:rPr>
          <w:i/>
          <w:sz w:val="24"/>
        </w:rPr>
        <w:t xml:space="preserve">Foundation for Orthopaedic Trauma, </w:t>
      </w:r>
      <w:r>
        <w:rPr>
          <w:sz w:val="24"/>
        </w:rPr>
        <w:t>2008 – present</w:t>
      </w:r>
    </w:p>
    <w:p w14:paraId="47DBA9C7" w14:textId="77777777" w:rsidR="00995964" w:rsidRDefault="00426F46" w:rsidP="00592600">
      <w:pPr>
        <w:ind w:left="720"/>
        <w:rPr>
          <w:sz w:val="24"/>
        </w:rPr>
      </w:pPr>
      <w:r w:rsidRPr="008D34A1">
        <w:rPr>
          <w:i/>
          <w:sz w:val="24"/>
        </w:rPr>
        <w:t>Orthopaedic Research Society</w:t>
      </w:r>
      <w:r>
        <w:rPr>
          <w:i/>
          <w:sz w:val="24"/>
        </w:rPr>
        <w:t>,</w:t>
      </w:r>
      <w:r>
        <w:rPr>
          <w:sz w:val="24"/>
        </w:rPr>
        <w:t xml:space="preserve"> 2011 – present</w:t>
      </w:r>
    </w:p>
    <w:p w14:paraId="510D0CDC" w14:textId="77777777" w:rsidR="00244C3D" w:rsidRDefault="00995964" w:rsidP="00592600">
      <w:pPr>
        <w:ind w:left="720"/>
        <w:rPr>
          <w:sz w:val="24"/>
        </w:rPr>
      </w:pPr>
      <w:r>
        <w:rPr>
          <w:i/>
          <w:sz w:val="24"/>
        </w:rPr>
        <w:t>Interurban Society</w:t>
      </w:r>
      <w:r>
        <w:rPr>
          <w:sz w:val="24"/>
        </w:rPr>
        <w:t xml:space="preserve">, 2016 </w:t>
      </w:r>
      <w:r w:rsidR="00244C3D">
        <w:rPr>
          <w:sz w:val="24"/>
        </w:rPr>
        <w:t>–</w:t>
      </w:r>
      <w:r>
        <w:rPr>
          <w:sz w:val="24"/>
        </w:rPr>
        <w:t xml:space="preserve"> present</w:t>
      </w:r>
    </w:p>
    <w:p w14:paraId="7CB33E64" w14:textId="77777777" w:rsidR="00426F46" w:rsidRDefault="00244C3D" w:rsidP="00592600">
      <w:pPr>
        <w:ind w:left="720"/>
        <w:rPr>
          <w:sz w:val="24"/>
        </w:rPr>
      </w:pPr>
      <w:r>
        <w:rPr>
          <w:i/>
          <w:sz w:val="24"/>
        </w:rPr>
        <w:t xml:space="preserve">Western Orthopaedic Association – </w:t>
      </w:r>
      <w:r>
        <w:rPr>
          <w:iCs/>
          <w:sz w:val="24"/>
        </w:rPr>
        <w:t>2016 – present</w:t>
      </w:r>
      <w:r w:rsidR="00426F46">
        <w:rPr>
          <w:sz w:val="24"/>
        </w:rPr>
        <w:t xml:space="preserve"> </w:t>
      </w:r>
    </w:p>
    <w:p w14:paraId="036D86CE" w14:textId="77777777" w:rsidR="008503E7" w:rsidRDefault="008503E7" w:rsidP="00592600">
      <w:pPr>
        <w:ind w:left="720"/>
        <w:rPr>
          <w:sz w:val="24"/>
        </w:rPr>
      </w:pPr>
      <w:r>
        <w:rPr>
          <w:i/>
          <w:sz w:val="24"/>
        </w:rPr>
        <w:t>California Orthopaedic Association –</w:t>
      </w:r>
      <w:r>
        <w:rPr>
          <w:sz w:val="24"/>
        </w:rPr>
        <w:t xml:space="preserve"> 2016 – present </w:t>
      </w:r>
    </w:p>
    <w:p w14:paraId="1BD945B6" w14:textId="77777777" w:rsidR="00426F46" w:rsidRDefault="00426F46" w:rsidP="00592600">
      <w:pPr>
        <w:ind w:left="720" w:right="-180"/>
        <w:rPr>
          <w:sz w:val="24"/>
          <w:szCs w:val="24"/>
        </w:rPr>
      </w:pPr>
      <w:r>
        <w:rPr>
          <w:sz w:val="24"/>
          <w:szCs w:val="24"/>
        </w:rPr>
        <w:t xml:space="preserve">Diplomate, </w:t>
      </w:r>
      <w:r w:rsidRPr="00187775">
        <w:rPr>
          <w:i/>
          <w:sz w:val="24"/>
          <w:szCs w:val="24"/>
        </w:rPr>
        <w:t>American Board of Orthopaedic Surgery</w:t>
      </w:r>
      <w:r>
        <w:rPr>
          <w:sz w:val="24"/>
          <w:szCs w:val="24"/>
        </w:rPr>
        <w:t xml:space="preserve"> (ABOS)</w:t>
      </w:r>
      <w:r w:rsidR="00847EBF">
        <w:rPr>
          <w:sz w:val="24"/>
          <w:szCs w:val="24"/>
        </w:rPr>
        <w:t>, 2010</w:t>
      </w:r>
    </w:p>
    <w:p w14:paraId="7954056B" w14:textId="77777777" w:rsidR="005901B8" w:rsidRPr="005901B8" w:rsidRDefault="005901B8" w:rsidP="00592600">
      <w:pPr>
        <w:ind w:left="720" w:right="-180"/>
        <w:rPr>
          <w:sz w:val="24"/>
          <w:szCs w:val="24"/>
        </w:rPr>
      </w:pPr>
      <w:r>
        <w:rPr>
          <w:sz w:val="24"/>
          <w:szCs w:val="24"/>
        </w:rPr>
        <w:t xml:space="preserve">Member, </w:t>
      </w:r>
      <w:r>
        <w:rPr>
          <w:i/>
          <w:sz w:val="24"/>
          <w:szCs w:val="24"/>
        </w:rPr>
        <w:t>American Orthopaedic Association,</w:t>
      </w:r>
      <w:r>
        <w:rPr>
          <w:sz w:val="24"/>
          <w:szCs w:val="24"/>
        </w:rPr>
        <w:t xml:space="preserve"> 2015</w:t>
      </w:r>
    </w:p>
    <w:p w14:paraId="2760E3D1" w14:textId="77777777" w:rsidR="00426F46" w:rsidRDefault="00426F46" w:rsidP="00D441B4">
      <w:pPr>
        <w:ind w:right="-180"/>
        <w:rPr>
          <w:sz w:val="24"/>
          <w:szCs w:val="24"/>
        </w:rPr>
      </w:pPr>
    </w:p>
    <w:p w14:paraId="4B108BD6" w14:textId="77777777" w:rsidR="008B7058" w:rsidRDefault="008B7058" w:rsidP="0018081C">
      <w:pPr>
        <w:ind w:right="-180"/>
        <w:rPr>
          <w:b/>
          <w:sz w:val="24"/>
          <w:u w:val="single"/>
        </w:rPr>
      </w:pPr>
      <w:r>
        <w:rPr>
          <w:b/>
          <w:sz w:val="24"/>
          <w:u w:val="single"/>
        </w:rPr>
        <w:t>Conference Chairmanships</w:t>
      </w:r>
    </w:p>
    <w:p w14:paraId="54D17273" w14:textId="77777777" w:rsidR="008B7058" w:rsidRDefault="008B7058" w:rsidP="0018081C">
      <w:pPr>
        <w:ind w:right="-180"/>
        <w:rPr>
          <w:sz w:val="24"/>
        </w:rPr>
      </w:pPr>
      <w:r>
        <w:rPr>
          <w:sz w:val="24"/>
        </w:rPr>
        <w:lastRenderedPageBreak/>
        <w:tab/>
        <w:t>AO North America Basic Principles Course, Kansas City, MO, May 2012</w:t>
      </w:r>
    </w:p>
    <w:p w14:paraId="02207A3A" w14:textId="77777777" w:rsidR="008B7058" w:rsidRDefault="008B7058" w:rsidP="0018081C">
      <w:pPr>
        <w:ind w:right="-180"/>
        <w:rPr>
          <w:sz w:val="24"/>
        </w:rPr>
      </w:pPr>
      <w:r>
        <w:rPr>
          <w:sz w:val="24"/>
        </w:rPr>
        <w:tab/>
        <w:t>California Orthopaedic Association Annual Meeting, Trauma Section, June 2108</w:t>
      </w:r>
    </w:p>
    <w:p w14:paraId="32FDAB62" w14:textId="77777777" w:rsidR="008B7058" w:rsidRDefault="008B7058" w:rsidP="0018081C">
      <w:pPr>
        <w:ind w:right="-180"/>
        <w:rPr>
          <w:sz w:val="24"/>
        </w:rPr>
      </w:pPr>
      <w:r>
        <w:rPr>
          <w:sz w:val="24"/>
        </w:rPr>
        <w:tab/>
        <w:t>AO North America Advanced Principles Course, San Diego, CA, September 2018</w:t>
      </w:r>
    </w:p>
    <w:p w14:paraId="48A49DCE" w14:textId="77777777" w:rsidR="00C75C0A" w:rsidRDefault="00C75C0A" w:rsidP="0018081C">
      <w:pPr>
        <w:ind w:right="-180"/>
        <w:rPr>
          <w:sz w:val="24"/>
        </w:rPr>
      </w:pPr>
      <w:r>
        <w:rPr>
          <w:sz w:val="24"/>
        </w:rPr>
        <w:tab/>
        <w:t>OTA Annual Meeting, Program Chairman, Orlando, FL, October 2018</w:t>
      </w:r>
    </w:p>
    <w:p w14:paraId="6E46B216" w14:textId="77777777" w:rsidR="00327466" w:rsidRDefault="00327466" w:rsidP="00327466">
      <w:pPr>
        <w:ind w:right="-180"/>
        <w:rPr>
          <w:sz w:val="24"/>
        </w:rPr>
      </w:pPr>
      <w:r>
        <w:rPr>
          <w:sz w:val="24"/>
        </w:rPr>
        <w:tab/>
      </w:r>
      <w:r w:rsidRPr="00327466">
        <w:rPr>
          <w:sz w:val="24"/>
        </w:rPr>
        <w:t xml:space="preserve">OTA Annual Meeting, Program Chairman, </w:t>
      </w:r>
      <w:r>
        <w:rPr>
          <w:sz w:val="24"/>
        </w:rPr>
        <w:t>Denver, CO, September 2019</w:t>
      </w:r>
    </w:p>
    <w:p w14:paraId="292AF66C" w14:textId="77777777" w:rsidR="00C753E2" w:rsidRDefault="00C753E2" w:rsidP="00327466">
      <w:pPr>
        <w:ind w:right="-180"/>
        <w:rPr>
          <w:sz w:val="24"/>
        </w:rPr>
      </w:pPr>
      <w:r>
        <w:rPr>
          <w:sz w:val="24"/>
        </w:rPr>
        <w:tab/>
        <w:t>AO Intraoperative Imaging in Fracture Surgery, San Francisco, CA November 2019</w:t>
      </w:r>
    </w:p>
    <w:p w14:paraId="703C4D98" w14:textId="77777777" w:rsidR="00327466" w:rsidRDefault="00327466" w:rsidP="0018081C">
      <w:pPr>
        <w:ind w:right="-180"/>
        <w:rPr>
          <w:sz w:val="24"/>
        </w:rPr>
      </w:pPr>
      <w:r>
        <w:rPr>
          <w:sz w:val="24"/>
        </w:rPr>
        <w:tab/>
        <w:t>AO Upper Extremity Masters Course, Davos, Switzerland, December 2019</w:t>
      </w:r>
    </w:p>
    <w:p w14:paraId="5479C18B" w14:textId="77777777" w:rsidR="00693E71" w:rsidRPr="008B7058" w:rsidRDefault="00693E71" w:rsidP="0018081C">
      <w:pPr>
        <w:ind w:right="-180"/>
        <w:rPr>
          <w:sz w:val="24"/>
        </w:rPr>
      </w:pPr>
      <w:r>
        <w:rPr>
          <w:sz w:val="24"/>
        </w:rPr>
        <w:tab/>
        <w:t>AO Webinar, “Proximal Humerus Fractures: Who and How?” December 18, 2019</w:t>
      </w:r>
    </w:p>
    <w:p w14:paraId="5E02DF1D" w14:textId="77777777" w:rsidR="008B7058" w:rsidRDefault="008B7058" w:rsidP="0018081C">
      <w:pPr>
        <w:ind w:right="-180"/>
        <w:rPr>
          <w:b/>
          <w:sz w:val="24"/>
          <w:u w:val="single"/>
        </w:rPr>
      </w:pPr>
    </w:p>
    <w:p w14:paraId="2F3651C6" w14:textId="77777777" w:rsidR="0018081C" w:rsidRPr="00A86BA7" w:rsidRDefault="0018081C" w:rsidP="0018081C">
      <w:pPr>
        <w:ind w:right="-180"/>
        <w:rPr>
          <w:b/>
          <w:sz w:val="24"/>
          <w:u w:val="single"/>
        </w:rPr>
      </w:pPr>
      <w:r w:rsidRPr="00BD377E">
        <w:rPr>
          <w:b/>
          <w:sz w:val="24"/>
          <w:u w:val="single"/>
        </w:rPr>
        <w:t>Editorial Board:</w:t>
      </w:r>
    </w:p>
    <w:p w14:paraId="51EBE488" w14:textId="77777777" w:rsidR="00151A29" w:rsidRDefault="00151A29" w:rsidP="00151A29">
      <w:pPr>
        <w:ind w:left="720" w:right="-180"/>
        <w:rPr>
          <w:sz w:val="24"/>
        </w:rPr>
      </w:pPr>
      <w:r>
        <w:rPr>
          <w:sz w:val="24"/>
        </w:rPr>
        <w:t>Editorial Board, Section Editor, Shoulder and Elbow</w:t>
      </w:r>
      <w:r w:rsidRPr="00151A29">
        <w:rPr>
          <w:sz w:val="24"/>
        </w:rPr>
        <w:t xml:space="preserve">, </w:t>
      </w:r>
      <w:r w:rsidRPr="00151A29">
        <w:rPr>
          <w:i/>
          <w:sz w:val="24"/>
        </w:rPr>
        <w:t xml:space="preserve">Journal of Orthopaedic Trauma, </w:t>
      </w:r>
      <w:r>
        <w:rPr>
          <w:sz w:val="24"/>
        </w:rPr>
        <w:t>2016</w:t>
      </w:r>
      <w:r w:rsidRPr="00151A29">
        <w:rPr>
          <w:sz w:val="24"/>
        </w:rPr>
        <w:t xml:space="preserve"> – </w:t>
      </w:r>
    </w:p>
    <w:p w14:paraId="61AB19CF" w14:textId="77777777" w:rsidR="00151A29" w:rsidRPr="00151A29" w:rsidRDefault="00151A29" w:rsidP="00151A29">
      <w:pPr>
        <w:ind w:left="720" w:right="-180"/>
        <w:rPr>
          <w:sz w:val="24"/>
        </w:rPr>
      </w:pPr>
      <w:r>
        <w:rPr>
          <w:sz w:val="24"/>
        </w:rPr>
        <w:t xml:space="preserve">          </w:t>
      </w:r>
      <w:r w:rsidRPr="00151A29">
        <w:rPr>
          <w:sz w:val="24"/>
        </w:rPr>
        <w:t>present</w:t>
      </w:r>
    </w:p>
    <w:p w14:paraId="7C0A0352" w14:textId="77777777" w:rsidR="00BC405B" w:rsidRDefault="00BC405B" w:rsidP="0018081C">
      <w:pPr>
        <w:ind w:left="720" w:right="-180"/>
        <w:rPr>
          <w:sz w:val="24"/>
        </w:rPr>
      </w:pPr>
      <w:r>
        <w:rPr>
          <w:sz w:val="24"/>
        </w:rPr>
        <w:t xml:space="preserve">Editorial Advisor, </w:t>
      </w:r>
      <w:r w:rsidRPr="00BC405B">
        <w:rPr>
          <w:i/>
          <w:sz w:val="24"/>
        </w:rPr>
        <w:t>Lippincott Williams &amp; Wilkins</w:t>
      </w:r>
      <w:r>
        <w:rPr>
          <w:sz w:val="24"/>
        </w:rPr>
        <w:t>, 2015 - present</w:t>
      </w:r>
    </w:p>
    <w:p w14:paraId="272E5AED" w14:textId="77777777" w:rsidR="0018081C" w:rsidRDefault="0018081C" w:rsidP="0018081C">
      <w:pPr>
        <w:ind w:right="-180" w:firstLine="720"/>
        <w:rPr>
          <w:sz w:val="24"/>
        </w:rPr>
      </w:pPr>
      <w:r>
        <w:rPr>
          <w:sz w:val="24"/>
        </w:rPr>
        <w:t xml:space="preserve">Editorial Board, </w:t>
      </w:r>
      <w:r w:rsidRPr="00C214EA">
        <w:rPr>
          <w:i/>
          <w:sz w:val="24"/>
        </w:rPr>
        <w:t>Current Orthopaedic Practice</w:t>
      </w:r>
      <w:r>
        <w:rPr>
          <w:sz w:val="24"/>
        </w:rPr>
        <w:t xml:space="preserve">, 2011 – </w:t>
      </w:r>
      <w:r w:rsidR="00E80B07">
        <w:rPr>
          <w:sz w:val="24"/>
        </w:rPr>
        <w:t>2018</w:t>
      </w:r>
    </w:p>
    <w:p w14:paraId="3862EC92" w14:textId="77777777" w:rsidR="0018081C" w:rsidRDefault="0018081C" w:rsidP="00D441B4">
      <w:pPr>
        <w:ind w:right="-180"/>
        <w:rPr>
          <w:b/>
          <w:sz w:val="24"/>
          <w:u w:val="single"/>
        </w:rPr>
      </w:pPr>
    </w:p>
    <w:p w14:paraId="461A78E7" w14:textId="77777777" w:rsidR="00426F46" w:rsidRDefault="00426F46" w:rsidP="00D441B4">
      <w:pPr>
        <w:ind w:right="-180"/>
        <w:rPr>
          <w:sz w:val="24"/>
        </w:rPr>
      </w:pPr>
      <w:r w:rsidRPr="00BD377E">
        <w:rPr>
          <w:b/>
          <w:sz w:val="24"/>
          <w:u w:val="single"/>
        </w:rPr>
        <w:t>Journal Reviewer:</w:t>
      </w:r>
    </w:p>
    <w:p w14:paraId="009D03EC" w14:textId="77777777" w:rsidR="00426F46" w:rsidRDefault="00A86BA7" w:rsidP="00592600">
      <w:pPr>
        <w:ind w:left="720" w:right="-180"/>
        <w:rPr>
          <w:sz w:val="24"/>
        </w:rPr>
      </w:pPr>
      <w:r w:rsidRPr="004165A7">
        <w:rPr>
          <w:sz w:val="24"/>
        </w:rPr>
        <w:t>Reviewer</w:t>
      </w:r>
      <w:r w:rsidRPr="00E27D61">
        <w:rPr>
          <w:i/>
          <w:sz w:val="24"/>
        </w:rPr>
        <w:t xml:space="preserve">, Clinical Orthopaedics and Related Research, </w:t>
      </w:r>
      <w:r w:rsidRPr="00E27D61">
        <w:rPr>
          <w:sz w:val="24"/>
        </w:rPr>
        <w:t xml:space="preserve">2006 </w:t>
      </w:r>
      <w:r>
        <w:rPr>
          <w:sz w:val="24"/>
        </w:rPr>
        <w:t>–</w:t>
      </w:r>
      <w:r w:rsidRPr="00E27D61">
        <w:rPr>
          <w:sz w:val="24"/>
        </w:rPr>
        <w:t xml:space="preserve"> present</w:t>
      </w:r>
    </w:p>
    <w:p w14:paraId="22AC2B96" w14:textId="77777777" w:rsidR="00426F46" w:rsidRDefault="00A86BA7" w:rsidP="00592600">
      <w:pPr>
        <w:ind w:left="720" w:right="-180"/>
        <w:rPr>
          <w:sz w:val="24"/>
        </w:rPr>
      </w:pPr>
      <w:r w:rsidRPr="004165A7">
        <w:rPr>
          <w:sz w:val="24"/>
        </w:rPr>
        <w:t>Reviewer</w:t>
      </w:r>
      <w:r w:rsidRPr="00E27D61">
        <w:rPr>
          <w:i/>
          <w:sz w:val="24"/>
        </w:rPr>
        <w:t xml:space="preserve">, Journal of </w:t>
      </w:r>
      <w:r>
        <w:rPr>
          <w:i/>
          <w:sz w:val="24"/>
        </w:rPr>
        <w:t>Bone and Joint Surgery</w:t>
      </w:r>
      <w:r w:rsidRPr="00E27D61">
        <w:rPr>
          <w:i/>
          <w:sz w:val="24"/>
        </w:rPr>
        <w:t xml:space="preserve">, </w:t>
      </w:r>
      <w:r>
        <w:rPr>
          <w:sz w:val="24"/>
        </w:rPr>
        <w:t>2008</w:t>
      </w:r>
      <w:r w:rsidRPr="00E27D61">
        <w:rPr>
          <w:sz w:val="24"/>
        </w:rPr>
        <w:t xml:space="preserve"> </w:t>
      </w:r>
      <w:r>
        <w:rPr>
          <w:sz w:val="24"/>
        </w:rPr>
        <w:t>–</w:t>
      </w:r>
      <w:r w:rsidRPr="00E27D61">
        <w:rPr>
          <w:sz w:val="24"/>
        </w:rPr>
        <w:t xml:space="preserve"> present</w:t>
      </w:r>
    </w:p>
    <w:p w14:paraId="4210CB79" w14:textId="77777777" w:rsidR="00A86BA7" w:rsidRPr="00A86BA7" w:rsidRDefault="00A86BA7" w:rsidP="00592600">
      <w:pPr>
        <w:ind w:left="720" w:right="-180"/>
        <w:rPr>
          <w:b/>
          <w:sz w:val="24"/>
        </w:rPr>
      </w:pPr>
      <w:r>
        <w:rPr>
          <w:sz w:val="24"/>
        </w:rPr>
        <w:t xml:space="preserve">Reviewer, </w:t>
      </w:r>
      <w:r>
        <w:rPr>
          <w:i/>
          <w:sz w:val="24"/>
        </w:rPr>
        <w:t>Journal of Biomechanics</w:t>
      </w:r>
      <w:r>
        <w:rPr>
          <w:sz w:val="24"/>
        </w:rPr>
        <w:t>, 2008 – present</w:t>
      </w:r>
    </w:p>
    <w:p w14:paraId="195AA5DB" w14:textId="77777777" w:rsidR="00426F46" w:rsidRDefault="00A86BA7" w:rsidP="00592600">
      <w:pPr>
        <w:ind w:left="720" w:right="-180"/>
        <w:rPr>
          <w:sz w:val="24"/>
        </w:rPr>
      </w:pPr>
      <w:r>
        <w:rPr>
          <w:sz w:val="24"/>
        </w:rPr>
        <w:t xml:space="preserve">Reviewer, </w:t>
      </w:r>
      <w:r w:rsidRPr="00B1571E">
        <w:rPr>
          <w:i/>
          <w:sz w:val="24"/>
        </w:rPr>
        <w:t>Clinical Anatomy</w:t>
      </w:r>
      <w:r>
        <w:rPr>
          <w:sz w:val="24"/>
        </w:rPr>
        <w:t>, 2008 – present</w:t>
      </w:r>
    </w:p>
    <w:p w14:paraId="459989E4" w14:textId="77777777" w:rsidR="00A86BA7" w:rsidRDefault="00A86BA7" w:rsidP="00592600">
      <w:pPr>
        <w:ind w:left="720"/>
        <w:rPr>
          <w:sz w:val="24"/>
        </w:rPr>
      </w:pPr>
      <w:r w:rsidRPr="004165A7">
        <w:rPr>
          <w:sz w:val="24"/>
        </w:rPr>
        <w:t>Reviewer</w:t>
      </w:r>
      <w:r w:rsidRPr="00E27D61">
        <w:rPr>
          <w:i/>
          <w:sz w:val="24"/>
        </w:rPr>
        <w:t xml:space="preserve">, Journal of Orthopaedic </w:t>
      </w:r>
      <w:r>
        <w:rPr>
          <w:i/>
          <w:sz w:val="24"/>
        </w:rPr>
        <w:t>Research</w:t>
      </w:r>
      <w:r w:rsidRPr="00E27D61">
        <w:rPr>
          <w:i/>
          <w:sz w:val="24"/>
        </w:rPr>
        <w:t xml:space="preserve">, </w:t>
      </w:r>
      <w:r>
        <w:rPr>
          <w:sz w:val="24"/>
        </w:rPr>
        <w:t>2008</w:t>
      </w:r>
      <w:r w:rsidRPr="00E27D61">
        <w:rPr>
          <w:sz w:val="24"/>
        </w:rPr>
        <w:t xml:space="preserve"> </w:t>
      </w:r>
      <w:r>
        <w:rPr>
          <w:sz w:val="24"/>
        </w:rPr>
        <w:t>–</w:t>
      </w:r>
      <w:r w:rsidRPr="00E27D61">
        <w:rPr>
          <w:sz w:val="24"/>
        </w:rPr>
        <w:t xml:space="preserve"> present</w:t>
      </w:r>
    </w:p>
    <w:p w14:paraId="2E4BC6AC" w14:textId="77777777" w:rsidR="00A86BA7" w:rsidRDefault="00A86BA7" w:rsidP="00592600">
      <w:pPr>
        <w:ind w:left="720"/>
        <w:rPr>
          <w:sz w:val="24"/>
        </w:rPr>
      </w:pPr>
      <w:r>
        <w:rPr>
          <w:sz w:val="24"/>
        </w:rPr>
        <w:t xml:space="preserve">Reviewer, </w:t>
      </w:r>
      <w:r>
        <w:rPr>
          <w:i/>
          <w:sz w:val="24"/>
        </w:rPr>
        <w:t>Clinical Biomechanics</w:t>
      </w:r>
      <w:r>
        <w:rPr>
          <w:sz w:val="24"/>
        </w:rPr>
        <w:t>, 2009 – present</w:t>
      </w:r>
    </w:p>
    <w:p w14:paraId="2C117BF8" w14:textId="77777777" w:rsidR="00A86BA7" w:rsidRDefault="00A86BA7" w:rsidP="00592600">
      <w:pPr>
        <w:ind w:left="720"/>
        <w:rPr>
          <w:sz w:val="24"/>
        </w:rPr>
      </w:pPr>
      <w:r>
        <w:rPr>
          <w:sz w:val="24"/>
        </w:rPr>
        <w:t xml:space="preserve">Reviewer, </w:t>
      </w:r>
      <w:r>
        <w:rPr>
          <w:i/>
          <w:sz w:val="24"/>
        </w:rPr>
        <w:t>Journal of Trauma</w:t>
      </w:r>
      <w:r>
        <w:rPr>
          <w:sz w:val="24"/>
        </w:rPr>
        <w:t>, 2009 – present</w:t>
      </w:r>
    </w:p>
    <w:p w14:paraId="35CD9783" w14:textId="77777777" w:rsidR="00A86BA7" w:rsidRDefault="00A86BA7" w:rsidP="00592600">
      <w:pPr>
        <w:ind w:left="720" w:right="-180"/>
        <w:rPr>
          <w:sz w:val="24"/>
        </w:rPr>
      </w:pPr>
      <w:r>
        <w:rPr>
          <w:sz w:val="24"/>
        </w:rPr>
        <w:t xml:space="preserve">Reviewer, </w:t>
      </w:r>
      <w:r w:rsidRPr="0008416F">
        <w:rPr>
          <w:i/>
          <w:sz w:val="24"/>
        </w:rPr>
        <w:t>Injury</w:t>
      </w:r>
      <w:r>
        <w:rPr>
          <w:sz w:val="24"/>
        </w:rPr>
        <w:t>, 2011 – present</w:t>
      </w:r>
    </w:p>
    <w:p w14:paraId="2B3A3BD5" w14:textId="77777777" w:rsidR="00426F46" w:rsidRPr="00426F46" w:rsidRDefault="00426F46" w:rsidP="00D441B4">
      <w:pPr>
        <w:ind w:right="-180"/>
        <w:rPr>
          <w:sz w:val="24"/>
        </w:rPr>
      </w:pPr>
    </w:p>
    <w:p w14:paraId="7416198A" w14:textId="77777777" w:rsidR="00A86BA7" w:rsidRPr="007F0097" w:rsidRDefault="007F0097" w:rsidP="00D441B4">
      <w:pPr>
        <w:ind w:right="-180"/>
        <w:rPr>
          <w:b/>
          <w:sz w:val="24"/>
          <w:u w:val="single"/>
        </w:rPr>
      </w:pPr>
      <w:r w:rsidRPr="009E4DF3">
        <w:rPr>
          <w:b/>
          <w:sz w:val="24"/>
          <w:u w:val="single"/>
        </w:rPr>
        <w:t>Research Support / Grants</w:t>
      </w:r>
    </w:p>
    <w:p w14:paraId="0EDEC80F" w14:textId="77777777" w:rsidR="00340550" w:rsidRDefault="00340550" w:rsidP="00592600">
      <w:pPr>
        <w:pStyle w:val="BodyText"/>
        <w:ind w:left="720" w:right="-72"/>
        <w:jc w:val="left"/>
        <w:rPr>
          <w:i/>
          <w:sz w:val="24"/>
        </w:rPr>
      </w:pPr>
    </w:p>
    <w:p w14:paraId="13ADA3EB" w14:textId="77777777" w:rsidR="00852807" w:rsidRPr="00E27D61" w:rsidRDefault="00852807" w:rsidP="00592600">
      <w:pPr>
        <w:pStyle w:val="BodyText"/>
        <w:ind w:left="720" w:right="-72"/>
        <w:jc w:val="left"/>
        <w:rPr>
          <w:i/>
          <w:sz w:val="24"/>
        </w:rPr>
      </w:pPr>
      <w:r w:rsidRPr="00E27D61">
        <w:rPr>
          <w:i/>
          <w:sz w:val="24"/>
        </w:rPr>
        <w:t>The Extended Anterolateral Acromial Approach to the Proximal Humerus</w:t>
      </w:r>
    </w:p>
    <w:p w14:paraId="07763841" w14:textId="77777777" w:rsidR="00852807" w:rsidRPr="00E27D61" w:rsidRDefault="00852807" w:rsidP="00592600">
      <w:pPr>
        <w:pStyle w:val="BodyText"/>
        <w:ind w:left="720" w:right="-72"/>
        <w:jc w:val="left"/>
        <w:rPr>
          <w:sz w:val="24"/>
        </w:rPr>
      </w:pPr>
      <w:r w:rsidRPr="00E27D61">
        <w:rPr>
          <w:sz w:val="24"/>
        </w:rPr>
        <w:t xml:space="preserve">     PI:  Michael J. Gardner, MD </w:t>
      </w:r>
    </w:p>
    <w:p w14:paraId="5D58CCD5" w14:textId="77777777" w:rsidR="00852807" w:rsidRPr="00E27D61" w:rsidRDefault="00852807" w:rsidP="00592600">
      <w:pPr>
        <w:pStyle w:val="BodyText"/>
        <w:ind w:left="720" w:right="-72"/>
        <w:jc w:val="left"/>
        <w:rPr>
          <w:sz w:val="24"/>
        </w:rPr>
      </w:pPr>
      <w:r w:rsidRPr="00E27D61">
        <w:rPr>
          <w:sz w:val="24"/>
        </w:rPr>
        <w:t xml:space="preserve">     Advisor:  Dean G. Lorich, MD     </w:t>
      </w:r>
    </w:p>
    <w:p w14:paraId="32B70290" w14:textId="77777777" w:rsidR="00852807" w:rsidRPr="00E27D61" w:rsidRDefault="00852807" w:rsidP="00592600">
      <w:pPr>
        <w:pStyle w:val="BodyText"/>
        <w:ind w:left="720" w:right="-72"/>
        <w:jc w:val="left"/>
        <w:rPr>
          <w:sz w:val="24"/>
        </w:rPr>
      </w:pPr>
      <w:r w:rsidRPr="00E27D61">
        <w:rPr>
          <w:sz w:val="24"/>
        </w:rPr>
        <w:t xml:space="preserve">     Funding:  $10,000, Zimmer, </w:t>
      </w:r>
      <w:smartTag w:uri="urn:schemas-microsoft-com:office:smarttags" w:element="place">
        <w:smartTag w:uri="urn:schemas-microsoft-com:office:smarttags" w:element="City">
          <w:r w:rsidRPr="00E27D61">
            <w:rPr>
              <w:sz w:val="24"/>
            </w:rPr>
            <w:t>Warsaw</w:t>
          </w:r>
        </w:smartTag>
        <w:r w:rsidRPr="00E27D61">
          <w:rPr>
            <w:sz w:val="24"/>
          </w:rPr>
          <w:t xml:space="preserve">, </w:t>
        </w:r>
        <w:smartTag w:uri="urn:schemas-microsoft-com:office:smarttags" w:element="State">
          <w:r w:rsidRPr="00E27D61">
            <w:rPr>
              <w:sz w:val="24"/>
            </w:rPr>
            <w:t>IN</w:t>
          </w:r>
        </w:smartTag>
      </w:smartTag>
      <w:r w:rsidRPr="00E27D61">
        <w:rPr>
          <w:sz w:val="24"/>
        </w:rPr>
        <w:t xml:space="preserve">, February 2003 </w:t>
      </w:r>
    </w:p>
    <w:p w14:paraId="31EA1977" w14:textId="77777777" w:rsidR="00852807" w:rsidRDefault="00852807" w:rsidP="00592600">
      <w:pPr>
        <w:ind w:left="720"/>
        <w:rPr>
          <w:rStyle w:val="pseditboxdisponly"/>
          <w:sz w:val="24"/>
          <w:szCs w:val="24"/>
        </w:rPr>
      </w:pPr>
    </w:p>
    <w:p w14:paraId="7CDFCB2F" w14:textId="77777777" w:rsidR="00852807" w:rsidRPr="00E27D61" w:rsidRDefault="00852807" w:rsidP="00592600">
      <w:pPr>
        <w:ind w:left="720" w:right="-72"/>
        <w:outlineLvl w:val="0"/>
        <w:rPr>
          <w:i/>
          <w:sz w:val="24"/>
        </w:rPr>
      </w:pPr>
      <w:r w:rsidRPr="00E27D61">
        <w:rPr>
          <w:i/>
          <w:sz w:val="24"/>
        </w:rPr>
        <w:t>Stability of Locking Compression Plates in Osteoporotic Bone</w:t>
      </w:r>
    </w:p>
    <w:p w14:paraId="3082CBED" w14:textId="77777777" w:rsidR="00852807" w:rsidRPr="00E27D61" w:rsidRDefault="00852807" w:rsidP="00592600">
      <w:pPr>
        <w:ind w:left="720" w:right="-72"/>
        <w:outlineLvl w:val="0"/>
        <w:rPr>
          <w:sz w:val="24"/>
        </w:rPr>
      </w:pPr>
      <w:r w:rsidRPr="00E27D61">
        <w:rPr>
          <w:sz w:val="24"/>
        </w:rPr>
        <w:t xml:space="preserve">     PI:  Michael J. Gardner, MD </w:t>
      </w:r>
    </w:p>
    <w:p w14:paraId="24D614B2" w14:textId="77777777" w:rsidR="00852807" w:rsidRPr="00E27D61" w:rsidRDefault="00852807" w:rsidP="00592600">
      <w:pPr>
        <w:ind w:left="720" w:right="-72"/>
        <w:outlineLvl w:val="0"/>
        <w:rPr>
          <w:sz w:val="24"/>
        </w:rPr>
      </w:pPr>
      <w:r w:rsidRPr="00E27D61">
        <w:rPr>
          <w:sz w:val="24"/>
        </w:rPr>
        <w:t xml:space="preserve">     Advisors:  David L. Helfet, MD, Dean G. Lorich, MD</w:t>
      </w:r>
    </w:p>
    <w:p w14:paraId="43E4C316" w14:textId="77777777" w:rsidR="00852807" w:rsidRPr="00E27D61" w:rsidRDefault="00852807" w:rsidP="00592600">
      <w:pPr>
        <w:ind w:left="720" w:right="-72"/>
        <w:outlineLvl w:val="0"/>
        <w:rPr>
          <w:sz w:val="24"/>
        </w:rPr>
      </w:pPr>
      <w:r w:rsidRPr="00E27D61">
        <w:rPr>
          <w:sz w:val="24"/>
        </w:rPr>
        <w:t xml:space="preserve">     Funding:  $32,582, Synthes, </w:t>
      </w:r>
      <w:smartTag w:uri="urn:schemas-microsoft-com:office:smarttags" w:element="place">
        <w:smartTag w:uri="urn:schemas-microsoft-com:office:smarttags" w:element="City">
          <w:r w:rsidRPr="00E27D61">
            <w:rPr>
              <w:sz w:val="24"/>
            </w:rPr>
            <w:t>Paoli</w:t>
          </w:r>
        </w:smartTag>
        <w:r w:rsidRPr="00E27D61">
          <w:rPr>
            <w:sz w:val="24"/>
          </w:rPr>
          <w:t xml:space="preserve">, </w:t>
        </w:r>
        <w:smartTag w:uri="urn:schemas-microsoft-com:office:smarttags" w:element="State">
          <w:r w:rsidRPr="00E27D61">
            <w:rPr>
              <w:sz w:val="24"/>
            </w:rPr>
            <w:t>PA</w:t>
          </w:r>
        </w:smartTag>
      </w:smartTag>
      <w:r w:rsidRPr="00E27D61">
        <w:rPr>
          <w:sz w:val="24"/>
        </w:rPr>
        <w:t>, March 2003</w:t>
      </w:r>
    </w:p>
    <w:p w14:paraId="3A1CF557" w14:textId="77777777" w:rsidR="00852807" w:rsidRDefault="00852807" w:rsidP="00592600">
      <w:pPr>
        <w:ind w:left="720"/>
        <w:rPr>
          <w:rStyle w:val="pseditboxdisponly"/>
          <w:i/>
          <w:sz w:val="24"/>
          <w:szCs w:val="24"/>
        </w:rPr>
      </w:pPr>
    </w:p>
    <w:p w14:paraId="03FCD5FD" w14:textId="77777777" w:rsidR="00852807" w:rsidRPr="00E27D61" w:rsidRDefault="00852807" w:rsidP="00592600">
      <w:pPr>
        <w:ind w:left="720" w:right="-72"/>
        <w:rPr>
          <w:sz w:val="24"/>
        </w:rPr>
      </w:pPr>
      <w:r w:rsidRPr="00E27D61">
        <w:rPr>
          <w:i/>
          <w:sz w:val="24"/>
        </w:rPr>
        <w:t>Fixation of Posterior Malleolus Ankle Fractures for Syndesmotic Stability</w:t>
      </w:r>
    </w:p>
    <w:p w14:paraId="15A9F40C" w14:textId="77777777" w:rsidR="00852807" w:rsidRPr="00E27D61" w:rsidRDefault="00852807" w:rsidP="00592600">
      <w:pPr>
        <w:ind w:left="720" w:right="-72"/>
        <w:rPr>
          <w:sz w:val="24"/>
        </w:rPr>
      </w:pPr>
      <w:r w:rsidRPr="00E27D61">
        <w:rPr>
          <w:b/>
          <w:sz w:val="24"/>
        </w:rPr>
        <w:t xml:space="preserve">     </w:t>
      </w:r>
      <w:r w:rsidRPr="00E27D61">
        <w:rPr>
          <w:sz w:val="24"/>
        </w:rPr>
        <w:t xml:space="preserve">PI:  Michael J. Gardner, MD </w:t>
      </w:r>
    </w:p>
    <w:p w14:paraId="34043F7C" w14:textId="77777777" w:rsidR="00852807" w:rsidRPr="00E27D61" w:rsidRDefault="00852807" w:rsidP="00592600">
      <w:pPr>
        <w:ind w:left="720" w:right="-72"/>
        <w:rPr>
          <w:sz w:val="24"/>
        </w:rPr>
      </w:pPr>
      <w:r w:rsidRPr="00E27D61">
        <w:rPr>
          <w:sz w:val="24"/>
        </w:rPr>
        <w:t xml:space="preserve">     Advisor:  Dean G. Lorich, MD</w:t>
      </w:r>
    </w:p>
    <w:p w14:paraId="22044AB2" w14:textId="77777777" w:rsidR="00852807" w:rsidRPr="00E27D61" w:rsidRDefault="00852807" w:rsidP="00592600">
      <w:pPr>
        <w:ind w:left="720" w:right="-72"/>
        <w:rPr>
          <w:sz w:val="24"/>
        </w:rPr>
      </w:pPr>
      <w:r w:rsidRPr="00E27D61">
        <w:rPr>
          <w:sz w:val="24"/>
        </w:rPr>
        <w:t xml:space="preserve">     Funding: $4</w:t>
      </w:r>
      <w:r>
        <w:rPr>
          <w:sz w:val="24"/>
        </w:rPr>
        <w:t>,</w:t>
      </w:r>
      <w:r w:rsidRPr="00E27D61">
        <w:rPr>
          <w:sz w:val="24"/>
        </w:rPr>
        <w:t xml:space="preserve">320, </w:t>
      </w:r>
      <w:r w:rsidRPr="00E27D61">
        <w:rPr>
          <w:b/>
          <w:sz w:val="24"/>
        </w:rPr>
        <w:t xml:space="preserve">AO North </w:t>
      </w:r>
      <w:smartTag w:uri="urn:schemas-microsoft-com:office:smarttags" w:element="place">
        <w:smartTag w:uri="urn:schemas-microsoft-com:office:smarttags" w:element="country-region">
          <w:r w:rsidRPr="00E27D61">
            <w:rPr>
              <w:b/>
              <w:sz w:val="24"/>
            </w:rPr>
            <w:t>America</w:t>
          </w:r>
        </w:smartTag>
      </w:smartTag>
      <w:r w:rsidRPr="00E27D61">
        <w:rPr>
          <w:b/>
          <w:sz w:val="24"/>
        </w:rPr>
        <w:t xml:space="preserve"> Resident Research Trauma Grant</w:t>
      </w:r>
      <w:r w:rsidRPr="00E27D61">
        <w:rPr>
          <w:sz w:val="24"/>
        </w:rPr>
        <w:t xml:space="preserve">, May </w:t>
      </w:r>
    </w:p>
    <w:p w14:paraId="19B24F8E" w14:textId="77777777" w:rsidR="00852807" w:rsidRPr="00E27D61" w:rsidRDefault="00852807" w:rsidP="00592600">
      <w:pPr>
        <w:ind w:left="720" w:right="-72"/>
        <w:rPr>
          <w:sz w:val="24"/>
        </w:rPr>
      </w:pPr>
      <w:r w:rsidRPr="00E27D61">
        <w:rPr>
          <w:sz w:val="24"/>
        </w:rPr>
        <w:t xml:space="preserve">          2003 </w:t>
      </w:r>
    </w:p>
    <w:p w14:paraId="68A2B999" w14:textId="77777777" w:rsidR="00852807" w:rsidRDefault="00852807" w:rsidP="00592600">
      <w:pPr>
        <w:ind w:left="720"/>
        <w:rPr>
          <w:rStyle w:val="pseditboxdisponly"/>
          <w:i/>
          <w:sz w:val="24"/>
          <w:szCs w:val="24"/>
        </w:rPr>
      </w:pPr>
    </w:p>
    <w:p w14:paraId="45B71991" w14:textId="77777777" w:rsidR="00852807" w:rsidRPr="00E27D61" w:rsidRDefault="00852807" w:rsidP="00592600">
      <w:pPr>
        <w:ind w:left="720" w:right="-180"/>
        <w:rPr>
          <w:i/>
          <w:sz w:val="24"/>
        </w:rPr>
      </w:pPr>
      <w:r w:rsidRPr="00E27D61">
        <w:rPr>
          <w:i/>
          <w:sz w:val="24"/>
        </w:rPr>
        <w:t>Vancomycin-impregnated hydroxyapatite cement for the treatment of osteomyelitis</w:t>
      </w:r>
    </w:p>
    <w:p w14:paraId="1C5CBA9A" w14:textId="77777777" w:rsidR="00852807" w:rsidRPr="00E27D61" w:rsidRDefault="00852807" w:rsidP="00592600">
      <w:pPr>
        <w:ind w:left="720" w:right="-180"/>
        <w:rPr>
          <w:sz w:val="24"/>
        </w:rPr>
      </w:pPr>
      <w:r w:rsidRPr="00E27D61">
        <w:rPr>
          <w:sz w:val="24"/>
        </w:rPr>
        <w:t xml:space="preserve">     PI:  Michael J. Gardner, MD</w:t>
      </w:r>
    </w:p>
    <w:p w14:paraId="2C6F6124" w14:textId="77777777" w:rsidR="00852807" w:rsidRPr="00E27D61" w:rsidRDefault="00852807" w:rsidP="00592600">
      <w:pPr>
        <w:ind w:left="720" w:right="-180"/>
        <w:rPr>
          <w:sz w:val="24"/>
        </w:rPr>
      </w:pPr>
      <w:r w:rsidRPr="00E27D61">
        <w:rPr>
          <w:sz w:val="24"/>
        </w:rPr>
        <w:t xml:space="preserve">     Advisor:  Mathias P. Bostrom</w:t>
      </w:r>
    </w:p>
    <w:p w14:paraId="47EE6896" w14:textId="77777777" w:rsidR="00852807" w:rsidRPr="00E65AB9" w:rsidRDefault="00852807" w:rsidP="00592600">
      <w:pPr>
        <w:ind w:left="720" w:right="-180"/>
        <w:rPr>
          <w:sz w:val="24"/>
          <w:szCs w:val="24"/>
        </w:rPr>
      </w:pPr>
      <w:r w:rsidRPr="00E27D61">
        <w:rPr>
          <w:sz w:val="24"/>
        </w:rPr>
        <w:t xml:space="preserve">     </w:t>
      </w:r>
      <w:r w:rsidRPr="00E65AB9">
        <w:rPr>
          <w:sz w:val="24"/>
          <w:szCs w:val="24"/>
        </w:rPr>
        <w:t>Funding:  Stryker-Howmedica</w:t>
      </w:r>
    </w:p>
    <w:p w14:paraId="202F1969" w14:textId="77777777" w:rsidR="00E65AB9" w:rsidRPr="00E65AB9" w:rsidRDefault="00E65AB9" w:rsidP="00E65AB9">
      <w:pPr>
        <w:autoSpaceDE w:val="0"/>
        <w:autoSpaceDN w:val="0"/>
        <w:ind w:left="720"/>
        <w:rPr>
          <w:rFonts w:ascii="Calibri" w:hAnsi="Calibri"/>
          <w:sz w:val="24"/>
          <w:szCs w:val="24"/>
        </w:rPr>
      </w:pPr>
      <w:r>
        <w:rPr>
          <w:sz w:val="24"/>
          <w:szCs w:val="24"/>
        </w:rPr>
        <w:t xml:space="preserve">     </w:t>
      </w:r>
      <w:r w:rsidRPr="00E65AB9">
        <w:rPr>
          <w:sz w:val="24"/>
          <w:szCs w:val="24"/>
        </w:rPr>
        <w:t>Dates: Jan 1, 2005 – Dec 31, 2006</w:t>
      </w:r>
    </w:p>
    <w:p w14:paraId="49EE9F98" w14:textId="77777777" w:rsidR="00E65AB9" w:rsidRPr="00E27D61" w:rsidRDefault="00E65AB9" w:rsidP="00592600">
      <w:pPr>
        <w:ind w:left="720" w:right="-180"/>
        <w:rPr>
          <w:sz w:val="24"/>
        </w:rPr>
      </w:pPr>
    </w:p>
    <w:p w14:paraId="626D6AE0" w14:textId="77777777" w:rsidR="00852807" w:rsidRPr="00E27D61" w:rsidRDefault="00852807" w:rsidP="00592600">
      <w:pPr>
        <w:ind w:left="720" w:right="-180"/>
        <w:rPr>
          <w:i/>
          <w:sz w:val="24"/>
        </w:rPr>
      </w:pPr>
      <w:r w:rsidRPr="00E27D61">
        <w:rPr>
          <w:i/>
          <w:sz w:val="24"/>
        </w:rPr>
        <w:lastRenderedPageBreak/>
        <w:t>The role of parathyroid hormone in the mechanosensitivity of fracture healing</w:t>
      </w:r>
    </w:p>
    <w:p w14:paraId="1AA9F95B" w14:textId="77777777" w:rsidR="00852807" w:rsidRPr="00E27D61" w:rsidRDefault="00852807" w:rsidP="00592600">
      <w:pPr>
        <w:ind w:left="720"/>
        <w:rPr>
          <w:sz w:val="24"/>
        </w:rPr>
      </w:pPr>
      <w:r w:rsidRPr="00E27D61">
        <w:rPr>
          <w:sz w:val="24"/>
        </w:rPr>
        <w:t xml:space="preserve">     PI:  Michael J. Gardner, MD</w:t>
      </w:r>
    </w:p>
    <w:p w14:paraId="05CFD3B5" w14:textId="77777777" w:rsidR="00852807" w:rsidRPr="00E27D61" w:rsidRDefault="00852807" w:rsidP="00592600">
      <w:pPr>
        <w:ind w:left="720"/>
        <w:rPr>
          <w:sz w:val="24"/>
        </w:rPr>
      </w:pPr>
      <w:r w:rsidRPr="00E27D61">
        <w:rPr>
          <w:sz w:val="24"/>
        </w:rPr>
        <w:t xml:space="preserve">     Advisors:  Mathias P. Bostrom, MD, </w:t>
      </w:r>
      <w:smartTag w:uri="urn:schemas-microsoft-com:office:smarttags" w:element="place">
        <w:smartTag w:uri="urn:schemas-microsoft-com:office:smarttags" w:element="City">
          <w:r w:rsidRPr="00E27D61">
            <w:rPr>
              <w:sz w:val="24"/>
            </w:rPr>
            <w:t>Joseph</w:t>
          </w:r>
        </w:smartTag>
        <w:r w:rsidRPr="00E27D61">
          <w:rPr>
            <w:sz w:val="24"/>
          </w:rPr>
          <w:t xml:space="preserve"> M. Lane, </w:t>
        </w:r>
        <w:smartTag w:uri="urn:schemas-microsoft-com:office:smarttags" w:element="State">
          <w:r w:rsidRPr="00E27D61">
            <w:rPr>
              <w:sz w:val="24"/>
            </w:rPr>
            <w:t>MD</w:t>
          </w:r>
        </w:smartTag>
      </w:smartTag>
    </w:p>
    <w:p w14:paraId="10F96A59" w14:textId="77777777" w:rsidR="00852807" w:rsidRDefault="00852807" w:rsidP="00592600">
      <w:pPr>
        <w:ind w:left="720"/>
        <w:rPr>
          <w:sz w:val="24"/>
        </w:rPr>
      </w:pPr>
      <w:r w:rsidRPr="00E27D61">
        <w:rPr>
          <w:sz w:val="24"/>
        </w:rPr>
        <w:t xml:space="preserve">     Funding: $25,000, </w:t>
      </w:r>
      <w:r w:rsidRPr="00E27D61">
        <w:rPr>
          <w:b/>
          <w:sz w:val="24"/>
        </w:rPr>
        <w:t xml:space="preserve">Orthopaedic Trauma Association </w:t>
      </w:r>
      <w:r w:rsidRPr="00E27D61">
        <w:rPr>
          <w:sz w:val="24"/>
        </w:rPr>
        <w:t>Research Grant</w:t>
      </w:r>
      <w:r w:rsidR="00AE125A">
        <w:rPr>
          <w:sz w:val="24"/>
        </w:rPr>
        <w:t xml:space="preserve">, </w:t>
      </w:r>
    </w:p>
    <w:p w14:paraId="4B719686" w14:textId="77777777" w:rsidR="00E65AB9" w:rsidRPr="00E27D61" w:rsidRDefault="00E65AB9" w:rsidP="00E65AB9">
      <w:pPr>
        <w:autoSpaceDE w:val="0"/>
        <w:autoSpaceDN w:val="0"/>
        <w:ind w:left="720"/>
        <w:rPr>
          <w:sz w:val="24"/>
        </w:rPr>
      </w:pPr>
      <w:r>
        <w:rPr>
          <w:color w:val="1F497D"/>
          <w:sz w:val="24"/>
          <w:szCs w:val="24"/>
        </w:rPr>
        <w:t xml:space="preserve">     </w:t>
      </w:r>
      <w:r w:rsidRPr="00E65AB9">
        <w:rPr>
          <w:sz w:val="24"/>
          <w:szCs w:val="24"/>
        </w:rPr>
        <w:t>Jan 1, 2006 – Dec 31, 2006</w:t>
      </w:r>
    </w:p>
    <w:p w14:paraId="5FA86360" w14:textId="77777777" w:rsidR="00852807" w:rsidRDefault="00852807" w:rsidP="00592600">
      <w:pPr>
        <w:ind w:left="720"/>
        <w:rPr>
          <w:rStyle w:val="pseditboxdisponly"/>
          <w:i/>
          <w:sz w:val="24"/>
          <w:szCs w:val="24"/>
        </w:rPr>
      </w:pPr>
    </w:p>
    <w:p w14:paraId="59F94BC4" w14:textId="77777777" w:rsidR="00852807" w:rsidRPr="00E27D61" w:rsidRDefault="00852807" w:rsidP="00592600">
      <w:pPr>
        <w:ind w:left="720" w:right="-180"/>
        <w:rPr>
          <w:i/>
          <w:sz w:val="24"/>
        </w:rPr>
      </w:pPr>
      <w:r w:rsidRPr="00E27D61">
        <w:rPr>
          <w:i/>
          <w:sz w:val="24"/>
        </w:rPr>
        <w:t>The effects of intermittent mechanical compression on fracture healing</w:t>
      </w:r>
    </w:p>
    <w:p w14:paraId="4BDC7BA3" w14:textId="77777777" w:rsidR="00852807" w:rsidRPr="00E27D61" w:rsidRDefault="00852807" w:rsidP="00592600">
      <w:pPr>
        <w:ind w:left="720"/>
        <w:rPr>
          <w:sz w:val="24"/>
        </w:rPr>
      </w:pPr>
      <w:r w:rsidRPr="00E27D61">
        <w:rPr>
          <w:sz w:val="24"/>
        </w:rPr>
        <w:t xml:space="preserve">     </w:t>
      </w:r>
      <w:bookmarkStart w:id="1" w:name="OLE_LINK2"/>
      <w:r w:rsidRPr="00E27D61">
        <w:rPr>
          <w:sz w:val="24"/>
        </w:rPr>
        <w:t>PI:  Michael J. Gardner, MD</w:t>
      </w:r>
    </w:p>
    <w:p w14:paraId="64800975" w14:textId="77777777" w:rsidR="00852807" w:rsidRPr="00E65AB9" w:rsidRDefault="00852807" w:rsidP="00592600">
      <w:pPr>
        <w:ind w:left="720"/>
        <w:rPr>
          <w:sz w:val="24"/>
          <w:szCs w:val="24"/>
        </w:rPr>
      </w:pPr>
      <w:r w:rsidRPr="00E27D61">
        <w:rPr>
          <w:sz w:val="24"/>
        </w:rPr>
        <w:t xml:space="preserve">     Advisors:  Marjolein v</w:t>
      </w:r>
      <w:r w:rsidRPr="00E65AB9">
        <w:rPr>
          <w:sz w:val="24"/>
          <w:szCs w:val="24"/>
        </w:rPr>
        <w:t>an der Meulen, PhD, Mathias P. Bostrom, MD</w:t>
      </w:r>
    </w:p>
    <w:p w14:paraId="1EF7C744" w14:textId="77777777" w:rsidR="00E65AB9" w:rsidRPr="00E27D61" w:rsidRDefault="00852807" w:rsidP="00AE125A">
      <w:pPr>
        <w:ind w:left="720" w:right="-180"/>
        <w:rPr>
          <w:sz w:val="24"/>
        </w:rPr>
      </w:pPr>
      <w:r w:rsidRPr="00E65AB9">
        <w:rPr>
          <w:sz w:val="24"/>
          <w:szCs w:val="24"/>
        </w:rPr>
        <w:t xml:space="preserve">     Funding: $15,000, </w:t>
      </w:r>
      <w:r w:rsidRPr="00E65AB9">
        <w:rPr>
          <w:b/>
          <w:sz w:val="24"/>
          <w:szCs w:val="24"/>
        </w:rPr>
        <w:t>OREF Resident Research Grant</w:t>
      </w:r>
      <w:r w:rsidR="00AE125A">
        <w:rPr>
          <w:b/>
          <w:sz w:val="24"/>
          <w:szCs w:val="24"/>
        </w:rPr>
        <w:t xml:space="preserve">, </w:t>
      </w:r>
      <w:r w:rsidR="00E65AB9" w:rsidRPr="00E65AB9">
        <w:rPr>
          <w:sz w:val="24"/>
          <w:szCs w:val="24"/>
        </w:rPr>
        <w:t>Jan 1, 2005 – Dec 31, 2005</w:t>
      </w:r>
    </w:p>
    <w:bookmarkEnd w:id="1"/>
    <w:p w14:paraId="22A4358D" w14:textId="77777777" w:rsidR="00852807" w:rsidRDefault="00852807" w:rsidP="00592600">
      <w:pPr>
        <w:ind w:left="720"/>
        <w:rPr>
          <w:rStyle w:val="pseditboxdisponly"/>
          <w:i/>
          <w:sz w:val="24"/>
          <w:szCs w:val="24"/>
        </w:rPr>
      </w:pPr>
    </w:p>
    <w:p w14:paraId="10A71E65" w14:textId="77777777" w:rsidR="00852807" w:rsidRDefault="00852807" w:rsidP="00592600">
      <w:pPr>
        <w:ind w:left="720" w:right="-180"/>
        <w:rPr>
          <w:i/>
          <w:sz w:val="24"/>
        </w:rPr>
      </w:pPr>
      <w:r>
        <w:rPr>
          <w:i/>
          <w:sz w:val="24"/>
        </w:rPr>
        <w:t xml:space="preserve">Stiffness modulation of locking plates using near cortical slotted holes </w:t>
      </w:r>
    </w:p>
    <w:p w14:paraId="7645B6B2" w14:textId="77777777" w:rsidR="00852807" w:rsidRPr="00E27D61" w:rsidRDefault="00852807" w:rsidP="00592600">
      <w:pPr>
        <w:ind w:left="720"/>
        <w:rPr>
          <w:sz w:val="24"/>
        </w:rPr>
      </w:pPr>
      <w:r>
        <w:rPr>
          <w:sz w:val="24"/>
        </w:rPr>
        <w:t xml:space="preserve">     </w:t>
      </w:r>
      <w:r w:rsidRPr="00E27D61">
        <w:rPr>
          <w:sz w:val="24"/>
        </w:rPr>
        <w:t>PI:  Michael J. Gardner, MD</w:t>
      </w:r>
    </w:p>
    <w:p w14:paraId="6B7EB8BB" w14:textId="77777777" w:rsidR="00852807" w:rsidRPr="00E27D61" w:rsidRDefault="00852807" w:rsidP="00592600">
      <w:pPr>
        <w:ind w:left="720"/>
        <w:rPr>
          <w:sz w:val="24"/>
        </w:rPr>
      </w:pPr>
      <w:r w:rsidRPr="00E27D61">
        <w:rPr>
          <w:sz w:val="24"/>
        </w:rPr>
        <w:t xml:space="preserve">     </w:t>
      </w:r>
      <w:r>
        <w:rPr>
          <w:sz w:val="24"/>
        </w:rPr>
        <w:t>Co-investigators</w:t>
      </w:r>
      <w:r w:rsidRPr="00E27D61">
        <w:rPr>
          <w:sz w:val="24"/>
        </w:rPr>
        <w:t xml:space="preserve">:  </w:t>
      </w:r>
      <w:r>
        <w:rPr>
          <w:sz w:val="24"/>
        </w:rPr>
        <w:t xml:space="preserve">James C. Krieg, MD, Sean E. Nork, MD </w:t>
      </w:r>
    </w:p>
    <w:p w14:paraId="7781D7B0" w14:textId="77777777" w:rsidR="00852807" w:rsidRPr="00E27D61" w:rsidRDefault="00852807" w:rsidP="00592600">
      <w:pPr>
        <w:ind w:left="720" w:right="-180"/>
        <w:rPr>
          <w:sz w:val="24"/>
        </w:rPr>
      </w:pPr>
      <w:r w:rsidRPr="00E27D61">
        <w:rPr>
          <w:sz w:val="24"/>
        </w:rPr>
        <w:t xml:space="preserve">     Funding: </w:t>
      </w:r>
      <w:r>
        <w:rPr>
          <w:sz w:val="24"/>
        </w:rPr>
        <w:t xml:space="preserve">$19,862, </w:t>
      </w:r>
      <w:r w:rsidRPr="001F1AF7">
        <w:rPr>
          <w:b/>
          <w:sz w:val="24"/>
        </w:rPr>
        <w:t>Synthes USA</w:t>
      </w:r>
      <w:r>
        <w:rPr>
          <w:sz w:val="24"/>
        </w:rPr>
        <w:t>, October 2007</w:t>
      </w:r>
    </w:p>
    <w:p w14:paraId="4B3C8195" w14:textId="77777777" w:rsidR="00852807" w:rsidRDefault="00852807" w:rsidP="00592600">
      <w:pPr>
        <w:ind w:left="720"/>
        <w:rPr>
          <w:rStyle w:val="pseditboxdisponly"/>
          <w:i/>
          <w:sz w:val="24"/>
          <w:szCs w:val="24"/>
        </w:rPr>
      </w:pPr>
    </w:p>
    <w:p w14:paraId="6B441AB3" w14:textId="77777777" w:rsidR="00852807" w:rsidRDefault="00852807" w:rsidP="00592600">
      <w:pPr>
        <w:ind w:left="720" w:right="-180"/>
        <w:rPr>
          <w:i/>
          <w:sz w:val="24"/>
        </w:rPr>
      </w:pPr>
      <w:r w:rsidRPr="00E72844">
        <w:rPr>
          <w:i/>
          <w:sz w:val="24"/>
        </w:rPr>
        <w:t>Locked plating versus hemiarthroplasty for treatment of three and four part proximal humerus fractures in elderly patients: A prospective, randomized, multicenter study</w:t>
      </w:r>
    </w:p>
    <w:p w14:paraId="2EC1429C" w14:textId="77777777" w:rsidR="00852807" w:rsidRDefault="00852807" w:rsidP="00592600">
      <w:pPr>
        <w:ind w:left="720"/>
        <w:rPr>
          <w:sz w:val="24"/>
        </w:rPr>
      </w:pPr>
      <w:r>
        <w:rPr>
          <w:i/>
          <w:sz w:val="24"/>
        </w:rPr>
        <w:t xml:space="preserve">     </w:t>
      </w:r>
      <w:r w:rsidRPr="00E27D61">
        <w:rPr>
          <w:sz w:val="24"/>
        </w:rPr>
        <w:t>PI:  Michael J. Gardner, MD</w:t>
      </w:r>
    </w:p>
    <w:p w14:paraId="47251EA2" w14:textId="77777777" w:rsidR="00852807" w:rsidRDefault="00852807" w:rsidP="00592600">
      <w:pPr>
        <w:ind w:left="720"/>
        <w:rPr>
          <w:sz w:val="24"/>
        </w:rPr>
      </w:pPr>
      <w:r>
        <w:rPr>
          <w:sz w:val="24"/>
        </w:rPr>
        <w:t xml:space="preserve">     Co-investigators</w:t>
      </w:r>
      <w:r w:rsidRPr="00E27D61">
        <w:rPr>
          <w:sz w:val="24"/>
        </w:rPr>
        <w:t xml:space="preserve">:  </w:t>
      </w:r>
      <w:r>
        <w:rPr>
          <w:sz w:val="24"/>
        </w:rPr>
        <w:t>Jason M. Evans, MD, Michael L. Brennan, MD</w:t>
      </w:r>
    </w:p>
    <w:p w14:paraId="7614FD06" w14:textId="77777777" w:rsidR="00852807" w:rsidRPr="00E27D61" w:rsidRDefault="00852807" w:rsidP="00592600">
      <w:pPr>
        <w:ind w:left="720"/>
        <w:rPr>
          <w:sz w:val="24"/>
        </w:rPr>
      </w:pPr>
      <w:r>
        <w:rPr>
          <w:sz w:val="24"/>
        </w:rPr>
        <w:t xml:space="preserve">     Funding:  $15,000, </w:t>
      </w:r>
      <w:r w:rsidRPr="00E72844">
        <w:rPr>
          <w:b/>
          <w:sz w:val="24"/>
        </w:rPr>
        <w:t>Foundation for Orthopaedic Trauma</w:t>
      </w:r>
      <w:r>
        <w:rPr>
          <w:b/>
          <w:sz w:val="24"/>
        </w:rPr>
        <w:t xml:space="preserve">, </w:t>
      </w:r>
      <w:r w:rsidRPr="008C6E3F">
        <w:rPr>
          <w:sz w:val="24"/>
          <w:szCs w:val="24"/>
        </w:rPr>
        <w:t>10/1/2008-9/30/2009</w:t>
      </w:r>
    </w:p>
    <w:p w14:paraId="1E3BB6A8" w14:textId="77777777" w:rsidR="00852807" w:rsidRDefault="00852807" w:rsidP="00592600">
      <w:pPr>
        <w:ind w:left="720"/>
        <w:rPr>
          <w:rStyle w:val="pseditboxdisponly"/>
          <w:i/>
          <w:sz w:val="24"/>
          <w:szCs w:val="24"/>
        </w:rPr>
      </w:pPr>
    </w:p>
    <w:p w14:paraId="73DB1F06" w14:textId="77777777" w:rsidR="00852807" w:rsidRDefault="00852807" w:rsidP="00592600">
      <w:pPr>
        <w:ind w:left="720"/>
        <w:rPr>
          <w:rStyle w:val="pseditboxdisponly"/>
          <w:i/>
          <w:sz w:val="24"/>
          <w:szCs w:val="24"/>
        </w:rPr>
      </w:pPr>
      <w:r>
        <w:rPr>
          <w:rStyle w:val="pseditboxdisponly"/>
          <w:i/>
          <w:sz w:val="24"/>
          <w:szCs w:val="24"/>
        </w:rPr>
        <w:t>Volar Locking Plates for Extra-Artuclar Distal Radius Fractures:  Is Unicortical Fixation Sufficient</w:t>
      </w:r>
    </w:p>
    <w:p w14:paraId="38421AC6" w14:textId="77777777" w:rsidR="00852807" w:rsidRPr="00BC2483" w:rsidRDefault="00852807" w:rsidP="00592600">
      <w:pPr>
        <w:ind w:left="720"/>
        <w:rPr>
          <w:rStyle w:val="pseditboxdisponly"/>
          <w:sz w:val="24"/>
          <w:szCs w:val="24"/>
        </w:rPr>
      </w:pPr>
      <w:r>
        <w:rPr>
          <w:rStyle w:val="pseditboxdisponly"/>
          <w:sz w:val="24"/>
          <w:szCs w:val="24"/>
        </w:rPr>
        <w:t xml:space="preserve">     </w:t>
      </w:r>
      <w:r w:rsidRPr="00BC2483">
        <w:rPr>
          <w:rStyle w:val="pseditboxdisponly"/>
          <w:sz w:val="24"/>
          <w:szCs w:val="24"/>
        </w:rPr>
        <w:t>PI: Lindley Wall</w:t>
      </w:r>
      <w:r>
        <w:rPr>
          <w:rStyle w:val="pseditboxdisponly"/>
          <w:sz w:val="24"/>
          <w:szCs w:val="24"/>
        </w:rPr>
        <w:t>, MD</w:t>
      </w:r>
    </w:p>
    <w:p w14:paraId="5B09DF7E" w14:textId="77777777" w:rsidR="00852807" w:rsidRPr="00BC2483" w:rsidRDefault="00852807" w:rsidP="00592600">
      <w:pPr>
        <w:ind w:left="720"/>
        <w:rPr>
          <w:rStyle w:val="pseditboxdisponly"/>
          <w:sz w:val="24"/>
          <w:szCs w:val="24"/>
        </w:rPr>
      </w:pPr>
      <w:r>
        <w:rPr>
          <w:rStyle w:val="pseditboxdisponly"/>
          <w:sz w:val="24"/>
          <w:szCs w:val="24"/>
        </w:rPr>
        <w:t xml:space="preserve">     </w:t>
      </w:r>
      <w:r w:rsidRPr="00BC2483">
        <w:rPr>
          <w:rStyle w:val="pseditboxdisponly"/>
          <w:sz w:val="24"/>
          <w:szCs w:val="24"/>
        </w:rPr>
        <w:t xml:space="preserve">Mentor: </w:t>
      </w:r>
      <w:r>
        <w:rPr>
          <w:rStyle w:val="pseditboxdisponly"/>
          <w:sz w:val="24"/>
          <w:szCs w:val="24"/>
        </w:rPr>
        <w:t xml:space="preserve"> Michael J. </w:t>
      </w:r>
      <w:r w:rsidRPr="00BC2483">
        <w:rPr>
          <w:rStyle w:val="pseditboxdisponly"/>
          <w:sz w:val="24"/>
          <w:szCs w:val="24"/>
        </w:rPr>
        <w:t>Gardner</w:t>
      </w:r>
      <w:r>
        <w:rPr>
          <w:rStyle w:val="pseditboxdisponly"/>
          <w:sz w:val="24"/>
          <w:szCs w:val="24"/>
        </w:rPr>
        <w:t>, MD</w:t>
      </w:r>
    </w:p>
    <w:p w14:paraId="24CFBC24" w14:textId="77777777" w:rsidR="00852807" w:rsidRDefault="00852807" w:rsidP="00592600">
      <w:pPr>
        <w:ind w:left="720"/>
        <w:rPr>
          <w:i/>
          <w:sz w:val="24"/>
          <w:szCs w:val="24"/>
        </w:rPr>
      </w:pPr>
      <w:r>
        <w:rPr>
          <w:rStyle w:val="pseditboxdisponly"/>
          <w:sz w:val="24"/>
          <w:szCs w:val="24"/>
        </w:rPr>
        <w:t xml:space="preserve">     Funding:  $10,000 </w:t>
      </w:r>
      <w:r w:rsidRPr="00652E59">
        <w:rPr>
          <w:rStyle w:val="pseditboxdisponly"/>
          <w:b/>
          <w:sz w:val="24"/>
          <w:szCs w:val="24"/>
        </w:rPr>
        <w:t>Orthopaedic Trauma Association</w:t>
      </w:r>
      <w:r>
        <w:rPr>
          <w:rStyle w:val="pseditboxdisponly"/>
          <w:sz w:val="24"/>
          <w:szCs w:val="24"/>
        </w:rPr>
        <w:t xml:space="preserve">, </w:t>
      </w:r>
      <w:r w:rsidRPr="00BC2483">
        <w:rPr>
          <w:rStyle w:val="pseditboxdisponly"/>
          <w:sz w:val="24"/>
          <w:szCs w:val="24"/>
        </w:rPr>
        <w:t>6/1/10-5/31/11</w:t>
      </w:r>
    </w:p>
    <w:p w14:paraId="507182F9" w14:textId="77777777" w:rsidR="00852807" w:rsidRDefault="00852807" w:rsidP="00592600">
      <w:pPr>
        <w:ind w:left="720"/>
        <w:rPr>
          <w:rStyle w:val="pseditboxdisponly"/>
          <w:b/>
          <w:i/>
          <w:sz w:val="24"/>
          <w:szCs w:val="24"/>
        </w:rPr>
      </w:pPr>
    </w:p>
    <w:p w14:paraId="2DBA78C1" w14:textId="77777777" w:rsidR="00852807" w:rsidRPr="00BC2483" w:rsidRDefault="00852807" w:rsidP="00592600">
      <w:pPr>
        <w:tabs>
          <w:tab w:val="left" w:pos="1620"/>
        </w:tabs>
        <w:ind w:left="720" w:right="-180"/>
        <w:outlineLvl w:val="0"/>
        <w:rPr>
          <w:i/>
          <w:sz w:val="24"/>
          <w:szCs w:val="24"/>
          <w:u w:val="single"/>
        </w:rPr>
      </w:pPr>
      <w:r>
        <w:rPr>
          <w:i/>
          <w:sz w:val="24"/>
          <w:szCs w:val="24"/>
        </w:rPr>
        <w:t>T</w:t>
      </w:r>
      <w:r w:rsidRPr="00BC2483">
        <w:rPr>
          <w:i/>
          <w:sz w:val="24"/>
          <w:szCs w:val="24"/>
        </w:rPr>
        <w:t>he Effects of Construct Stiffness on Outcomes in Distal Femur Fractures</w:t>
      </w:r>
    </w:p>
    <w:p w14:paraId="65B745F9" w14:textId="77777777" w:rsidR="00852807" w:rsidRPr="00BC2483" w:rsidRDefault="00852807" w:rsidP="00592600">
      <w:pPr>
        <w:tabs>
          <w:tab w:val="left" w:pos="1620"/>
        </w:tabs>
        <w:ind w:left="720" w:right="-180"/>
        <w:outlineLvl w:val="0"/>
        <w:rPr>
          <w:sz w:val="24"/>
          <w:szCs w:val="24"/>
        </w:rPr>
      </w:pPr>
      <w:r w:rsidRPr="00BC2483">
        <w:rPr>
          <w:sz w:val="24"/>
          <w:szCs w:val="24"/>
        </w:rPr>
        <w:t xml:space="preserve">     PI:  Michael J. Gardner, MD</w:t>
      </w:r>
    </w:p>
    <w:p w14:paraId="430454B2" w14:textId="77777777" w:rsidR="00852807" w:rsidRPr="00BC2483" w:rsidRDefault="00852807" w:rsidP="00592600">
      <w:pPr>
        <w:tabs>
          <w:tab w:val="left" w:pos="1620"/>
        </w:tabs>
        <w:ind w:left="720" w:right="-180"/>
        <w:outlineLvl w:val="0"/>
        <w:rPr>
          <w:sz w:val="24"/>
          <w:szCs w:val="24"/>
        </w:rPr>
      </w:pPr>
      <w:r w:rsidRPr="00BC2483">
        <w:rPr>
          <w:sz w:val="24"/>
          <w:szCs w:val="24"/>
        </w:rPr>
        <w:t xml:space="preserve">     Co-investigator:  Matthew J. Silva, PhD</w:t>
      </w:r>
    </w:p>
    <w:p w14:paraId="18321871" w14:textId="77777777" w:rsidR="00852807" w:rsidRPr="00BC2483" w:rsidRDefault="00852807" w:rsidP="00592600">
      <w:pPr>
        <w:ind w:left="720" w:right="-180"/>
        <w:rPr>
          <w:b/>
          <w:sz w:val="24"/>
          <w:szCs w:val="24"/>
        </w:rPr>
      </w:pPr>
      <w:r w:rsidRPr="00BC2483">
        <w:rPr>
          <w:sz w:val="24"/>
          <w:szCs w:val="24"/>
        </w:rPr>
        <w:t xml:space="preserve">     Funding:  $50,000, </w:t>
      </w:r>
      <w:r w:rsidRPr="00BC2483">
        <w:rPr>
          <w:b/>
          <w:sz w:val="24"/>
          <w:szCs w:val="24"/>
        </w:rPr>
        <w:t xml:space="preserve">Barnes Jewish Hospital Foundation/Institute of Clinical and   </w:t>
      </w:r>
    </w:p>
    <w:p w14:paraId="54E0707B" w14:textId="77777777" w:rsidR="00852807" w:rsidRPr="00BC2483" w:rsidRDefault="00852807" w:rsidP="00592600">
      <w:pPr>
        <w:ind w:left="720" w:right="-180"/>
        <w:rPr>
          <w:sz w:val="24"/>
          <w:szCs w:val="24"/>
        </w:rPr>
      </w:pPr>
      <w:r w:rsidRPr="00BC2483">
        <w:rPr>
          <w:b/>
          <w:sz w:val="24"/>
          <w:szCs w:val="24"/>
        </w:rPr>
        <w:t xml:space="preserve">          Translational Sciences</w:t>
      </w:r>
      <w:r w:rsidRPr="00BC2483">
        <w:rPr>
          <w:sz w:val="24"/>
          <w:szCs w:val="24"/>
        </w:rPr>
        <w:t>, June 2012</w:t>
      </w:r>
      <w:r>
        <w:rPr>
          <w:sz w:val="24"/>
          <w:szCs w:val="24"/>
        </w:rPr>
        <w:t xml:space="preserve">, </w:t>
      </w:r>
      <w:r w:rsidRPr="00BC2483">
        <w:rPr>
          <w:sz w:val="24"/>
          <w:szCs w:val="24"/>
        </w:rPr>
        <w:t>6/1/2012-5/31/2013</w:t>
      </w:r>
    </w:p>
    <w:p w14:paraId="4147F8D3" w14:textId="77777777" w:rsidR="00852807" w:rsidRDefault="00852807" w:rsidP="00592600">
      <w:pPr>
        <w:ind w:left="720"/>
        <w:rPr>
          <w:rStyle w:val="pseditboxdisponly"/>
          <w:b/>
          <w:i/>
          <w:sz w:val="24"/>
          <w:szCs w:val="24"/>
        </w:rPr>
      </w:pPr>
    </w:p>
    <w:p w14:paraId="01217DD7" w14:textId="77777777" w:rsidR="00852807" w:rsidRDefault="00852807" w:rsidP="00592600">
      <w:pPr>
        <w:ind w:left="720"/>
        <w:rPr>
          <w:i/>
          <w:sz w:val="24"/>
          <w:szCs w:val="24"/>
        </w:rPr>
      </w:pPr>
      <w:r w:rsidRPr="00581C93">
        <w:rPr>
          <w:i/>
          <w:sz w:val="24"/>
          <w:szCs w:val="24"/>
        </w:rPr>
        <w:t>Syndesmosis Reduction: Clamp Force and Fun</w:t>
      </w:r>
      <w:r w:rsidR="002A14B7">
        <w:rPr>
          <w:i/>
          <w:sz w:val="24"/>
          <w:szCs w:val="24"/>
        </w:rPr>
        <w:t>c</w:t>
      </w:r>
      <w:r w:rsidRPr="00581C93">
        <w:rPr>
          <w:i/>
          <w:sz w:val="24"/>
          <w:szCs w:val="24"/>
        </w:rPr>
        <w:t>tional Outcomes</w:t>
      </w:r>
    </w:p>
    <w:p w14:paraId="7CE543A5" w14:textId="77777777" w:rsidR="00852807" w:rsidRDefault="00852807" w:rsidP="00592600">
      <w:pPr>
        <w:ind w:left="720"/>
        <w:rPr>
          <w:sz w:val="24"/>
          <w:szCs w:val="24"/>
        </w:rPr>
      </w:pPr>
      <w:r>
        <w:rPr>
          <w:sz w:val="24"/>
          <w:szCs w:val="24"/>
        </w:rPr>
        <w:t xml:space="preserve">     PI:  Michael J. Gardner, MD</w:t>
      </w:r>
    </w:p>
    <w:p w14:paraId="02610709" w14:textId="77777777" w:rsidR="00852807" w:rsidRPr="00581C93" w:rsidRDefault="00852807" w:rsidP="00592600">
      <w:pPr>
        <w:ind w:left="720"/>
        <w:rPr>
          <w:i/>
          <w:sz w:val="24"/>
          <w:szCs w:val="24"/>
        </w:rPr>
      </w:pPr>
      <w:r>
        <w:rPr>
          <w:sz w:val="24"/>
          <w:szCs w:val="24"/>
        </w:rPr>
        <w:t xml:space="preserve">     Funding:  </w:t>
      </w:r>
      <w:r w:rsidRPr="00524104">
        <w:rPr>
          <w:b/>
          <w:sz w:val="24"/>
          <w:szCs w:val="24"/>
        </w:rPr>
        <w:t>Foundation for Orthopedic Trauma</w:t>
      </w:r>
      <w:r>
        <w:rPr>
          <w:sz w:val="24"/>
          <w:szCs w:val="24"/>
        </w:rPr>
        <w:t>, November 2013</w:t>
      </w:r>
    </w:p>
    <w:p w14:paraId="5F57871C" w14:textId="77777777" w:rsidR="00852807" w:rsidRPr="00852807" w:rsidRDefault="00852807" w:rsidP="00592600">
      <w:pPr>
        <w:ind w:left="720"/>
        <w:rPr>
          <w:rStyle w:val="pseditboxdisponly"/>
          <w:b/>
          <w:i/>
          <w:sz w:val="24"/>
          <w:szCs w:val="24"/>
        </w:rPr>
      </w:pPr>
    </w:p>
    <w:p w14:paraId="3BE728C6" w14:textId="77777777" w:rsidR="00852807" w:rsidRPr="00BC2483" w:rsidRDefault="00852807" w:rsidP="00592600">
      <w:pPr>
        <w:tabs>
          <w:tab w:val="left" w:pos="1620"/>
        </w:tabs>
        <w:ind w:left="720" w:right="-180"/>
        <w:outlineLvl w:val="0"/>
        <w:rPr>
          <w:i/>
          <w:sz w:val="24"/>
          <w:szCs w:val="24"/>
        </w:rPr>
      </w:pPr>
      <w:r w:rsidRPr="00BC2483">
        <w:rPr>
          <w:i/>
          <w:sz w:val="24"/>
          <w:szCs w:val="24"/>
        </w:rPr>
        <w:t xml:space="preserve">Randomized Trial of Post-Operative Intravenous Acetaminophen in Geriatric Patients </w:t>
      </w:r>
    </w:p>
    <w:p w14:paraId="2E13F81E" w14:textId="77777777" w:rsidR="00852807" w:rsidRPr="00BC2483" w:rsidRDefault="00852807" w:rsidP="00592600">
      <w:pPr>
        <w:tabs>
          <w:tab w:val="left" w:pos="1620"/>
        </w:tabs>
        <w:ind w:left="720" w:right="-180"/>
        <w:outlineLvl w:val="0"/>
        <w:rPr>
          <w:i/>
          <w:sz w:val="24"/>
          <w:szCs w:val="24"/>
        </w:rPr>
      </w:pPr>
      <w:r w:rsidRPr="00BC2483">
        <w:rPr>
          <w:i/>
          <w:sz w:val="24"/>
          <w:szCs w:val="24"/>
        </w:rPr>
        <w:t xml:space="preserve">     with Hip Fractures</w:t>
      </w:r>
    </w:p>
    <w:p w14:paraId="4F22559D" w14:textId="77777777" w:rsidR="00852807" w:rsidRPr="00BC2483" w:rsidRDefault="00852807" w:rsidP="00592600">
      <w:pPr>
        <w:tabs>
          <w:tab w:val="left" w:pos="1620"/>
        </w:tabs>
        <w:ind w:left="720" w:right="-180"/>
        <w:outlineLvl w:val="0"/>
        <w:rPr>
          <w:b/>
          <w:sz w:val="24"/>
          <w:szCs w:val="24"/>
        </w:rPr>
      </w:pPr>
      <w:r w:rsidRPr="00BC2483">
        <w:rPr>
          <w:sz w:val="24"/>
          <w:szCs w:val="24"/>
        </w:rPr>
        <w:t xml:space="preserve">     PI:    Steve M. Cherney, MD</w:t>
      </w:r>
    </w:p>
    <w:p w14:paraId="733B4325" w14:textId="77777777" w:rsidR="00852807" w:rsidRPr="00BC2483" w:rsidRDefault="00852807" w:rsidP="00592600">
      <w:pPr>
        <w:tabs>
          <w:tab w:val="left" w:pos="1620"/>
        </w:tabs>
        <w:ind w:left="720" w:right="-180"/>
        <w:outlineLvl w:val="0"/>
        <w:rPr>
          <w:sz w:val="24"/>
          <w:szCs w:val="24"/>
        </w:rPr>
      </w:pPr>
      <w:r w:rsidRPr="00BC2483">
        <w:rPr>
          <w:sz w:val="24"/>
          <w:szCs w:val="24"/>
        </w:rPr>
        <w:t xml:space="preserve">     Mentor:  Michael J. Gardner, MD</w:t>
      </w:r>
    </w:p>
    <w:p w14:paraId="438BDDD9" w14:textId="77777777" w:rsidR="00852807" w:rsidRPr="00BC2483" w:rsidRDefault="00852807" w:rsidP="00592600">
      <w:pPr>
        <w:tabs>
          <w:tab w:val="left" w:pos="1620"/>
        </w:tabs>
        <w:ind w:left="720" w:right="-180"/>
        <w:outlineLvl w:val="0"/>
        <w:rPr>
          <w:b/>
          <w:noProof/>
          <w:sz w:val="24"/>
          <w:szCs w:val="24"/>
        </w:rPr>
      </w:pPr>
      <w:r w:rsidRPr="00BC2483">
        <w:rPr>
          <w:sz w:val="24"/>
          <w:szCs w:val="24"/>
        </w:rPr>
        <w:t xml:space="preserve">     Funding:  $11,912, </w:t>
      </w:r>
      <w:r w:rsidRPr="00BC2483">
        <w:rPr>
          <w:b/>
          <w:noProof/>
          <w:sz w:val="24"/>
          <w:szCs w:val="24"/>
        </w:rPr>
        <w:t xml:space="preserve">OREF Resident Clinician Scientist Training Grant </w:t>
      </w:r>
    </w:p>
    <w:p w14:paraId="67CAADF7" w14:textId="77777777" w:rsidR="00852807" w:rsidRPr="00BC2483" w:rsidRDefault="00852807" w:rsidP="00592600">
      <w:pPr>
        <w:tabs>
          <w:tab w:val="left" w:pos="1620"/>
        </w:tabs>
        <w:ind w:left="720" w:right="-180"/>
        <w:outlineLvl w:val="0"/>
        <w:rPr>
          <w:sz w:val="24"/>
          <w:szCs w:val="24"/>
        </w:rPr>
      </w:pPr>
      <w:r w:rsidRPr="00BC2483">
        <w:rPr>
          <w:b/>
          <w:noProof/>
          <w:sz w:val="24"/>
          <w:szCs w:val="24"/>
        </w:rPr>
        <w:t xml:space="preserve">     </w:t>
      </w:r>
      <w:r w:rsidRPr="00BC2483">
        <w:rPr>
          <w:sz w:val="24"/>
          <w:szCs w:val="24"/>
        </w:rPr>
        <w:t>7/1/2013-6/30/2014</w:t>
      </w:r>
    </w:p>
    <w:p w14:paraId="6580B84A" w14:textId="77777777" w:rsidR="00852807" w:rsidRDefault="00852807" w:rsidP="00592600">
      <w:pPr>
        <w:ind w:left="720"/>
        <w:rPr>
          <w:rStyle w:val="pseditboxdisponly"/>
          <w:i/>
          <w:sz w:val="24"/>
          <w:szCs w:val="24"/>
        </w:rPr>
      </w:pPr>
    </w:p>
    <w:p w14:paraId="162AEDBD" w14:textId="77777777" w:rsidR="007F0097" w:rsidRDefault="007F0097" w:rsidP="00592600">
      <w:pPr>
        <w:ind w:left="720"/>
        <w:rPr>
          <w:rStyle w:val="pseditboxdisponly"/>
          <w:i/>
          <w:sz w:val="24"/>
          <w:szCs w:val="24"/>
        </w:rPr>
      </w:pPr>
      <w:r>
        <w:rPr>
          <w:rStyle w:val="pseditboxdisponly"/>
          <w:i/>
          <w:sz w:val="24"/>
          <w:szCs w:val="24"/>
        </w:rPr>
        <w:t>The Effects of Fracture Fixation Stiffness on the Molecular Events of Fracture Healing</w:t>
      </w:r>
    </w:p>
    <w:p w14:paraId="07EF32FF" w14:textId="77777777" w:rsidR="007F0097" w:rsidRPr="00BC2483" w:rsidRDefault="007F0097" w:rsidP="00592600">
      <w:pPr>
        <w:ind w:left="720"/>
        <w:rPr>
          <w:rStyle w:val="pseditboxdisponly"/>
          <w:sz w:val="24"/>
          <w:szCs w:val="24"/>
        </w:rPr>
      </w:pPr>
      <w:r>
        <w:rPr>
          <w:rStyle w:val="pseditboxdisponly"/>
          <w:sz w:val="24"/>
          <w:szCs w:val="24"/>
        </w:rPr>
        <w:t xml:space="preserve">     </w:t>
      </w:r>
      <w:r w:rsidRPr="00BC2483">
        <w:rPr>
          <w:rStyle w:val="pseditboxdisponly"/>
          <w:sz w:val="24"/>
          <w:szCs w:val="24"/>
        </w:rPr>
        <w:t xml:space="preserve">PI: </w:t>
      </w:r>
      <w:r>
        <w:rPr>
          <w:rStyle w:val="pseditboxdisponly"/>
          <w:sz w:val="24"/>
          <w:szCs w:val="24"/>
        </w:rPr>
        <w:t xml:space="preserve">Michael J. </w:t>
      </w:r>
      <w:r w:rsidRPr="00BC2483">
        <w:rPr>
          <w:rStyle w:val="pseditboxdisponly"/>
          <w:sz w:val="24"/>
          <w:szCs w:val="24"/>
        </w:rPr>
        <w:t>Gardner</w:t>
      </w:r>
      <w:r>
        <w:rPr>
          <w:rStyle w:val="pseditboxdisponly"/>
          <w:sz w:val="24"/>
          <w:szCs w:val="24"/>
        </w:rPr>
        <w:t>, MD</w:t>
      </w:r>
    </w:p>
    <w:p w14:paraId="7E84111D" w14:textId="77777777" w:rsidR="007F0097" w:rsidRDefault="007F0097" w:rsidP="00592600">
      <w:pPr>
        <w:ind w:left="720"/>
        <w:rPr>
          <w:rStyle w:val="pseditboxdisponly"/>
          <w:sz w:val="24"/>
          <w:szCs w:val="24"/>
        </w:rPr>
      </w:pPr>
      <w:r>
        <w:rPr>
          <w:rStyle w:val="pseditboxdisponly"/>
          <w:sz w:val="24"/>
          <w:szCs w:val="24"/>
        </w:rPr>
        <w:t xml:space="preserve">     Funding:  </w:t>
      </w:r>
      <w:r w:rsidRPr="00A459B2">
        <w:rPr>
          <w:rStyle w:val="pseditboxdisponly"/>
          <w:b/>
          <w:sz w:val="24"/>
          <w:szCs w:val="24"/>
        </w:rPr>
        <w:t>Synthes</w:t>
      </w:r>
      <w:r w:rsidR="00FB6564">
        <w:rPr>
          <w:rStyle w:val="pseditboxdisponly"/>
          <w:b/>
          <w:sz w:val="24"/>
          <w:szCs w:val="24"/>
        </w:rPr>
        <w:t xml:space="preserve">, </w:t>
      </w:r>
      <w:r w:rsidRPr="00BC2483">
        <w:rPr>
          <w:rStyle w:val="pseditboxdisponly"/>
          <w:sz w:val="24"/>
          <w:szCs w:val="24"/>
        </w:rPr>
        <w:t>11/16/2010-11/15/2015</w:t>
      </w:r>
    </w:p>
    <w:p w14:paraId="2B917362" w14:textId="77777777" w:rsidR="004A4622" w:rsidRDefault="004A4622" w:rsidP="00592600">
      <w:pPr>
        <w:ind w:left="720"/>
        <w:rPr>
          <w:rStyle w:val="pseditboxdisponly"/>
          <w:sz w:val="24"/>
          <w:szCs w:val="24"/>
        </w:rPr>
      </w:pPr>
    </w:p>
    <w:p w14:paraId="0604352C" w14:textId="77777777" w:rsidR="004A4622" w:rsidRDefault="004A4622" w:rsidP="00592600">
      <w:pPr>
        <w:ind w:left="720"/>
        <w:rPr>
          <w:rStyle w:val="pseditboxdisponly"/>
          <w:sz w:val="24"/>
          <w:szCs w:val="24"/>
        </w:rPr>
      </w:pPr>
      <w:r>
        <w:rPr>
          <w:rStyle w:val="pseditboxdisponly"/>
          <w:i/>
          <w:sz w:val="24"/>
          <w:szCs w:val="24"/>
        </w:rPr>
        <w:lastRenderedPageBreak/>
        <w:t>The Effects of Systemic Hedgehog Pathway Modulation on Fracture Healing</w:t>
      </w:r>
    </w:p>
    <w:p w14:paraId="6A787FCC" w14:textId="77777777" w:rsidR="004A4622" w:rsidRDefault="004A4622" w:rsidP="004A4622">
      <w:pPr>
        <w:ind w:left="720" w:firstLine="360"/>
        <w:rPr>
          <w:rStyle w:val="pseditboxdisponly"/>
          <w:sz w:val="24"/>
          <w:szCs w:val="24"/>
        </w:rPr>
      </w:pPr>
      <w:r>
        <w:rPr>
          <w:rStyle w:val="pseditboxdisponly"/>
          <w:sz w:val="24"/>
          <w:szCs w:val="24"/>
        </w:rPr>
        <w:t>PI:  Michael J. Gardner, MD</w:t>
      </w:r>
    </w:p>
    <w:p w14:paraId="2BCB9266" w14:textId="77777777" w:rsidR="004A4622" w:rsidRDefault="004A4622" w:rsidP="0060385B">
      <w:pPr>
        <w:ind w:left="1080"/>
        <w:rPr>
          <w:rStyle w:val="pseditboxdisponly"/>
          <w:sz w:val="24"/>
          <w:szCs w:val="24"/>
        </w:rPr>
      </w:pPr>
      <w:r>
        <w:rPr>
          <w:rStyle w:val="pseditboxdisponly"/>
          <w:sz w:val="24"/>
          <w:szCs w:val="24"/>
        </w:rPr>
        <w:t xml:space="preserve">Funding:  $38,000, </w:t>
      </w:r>
      <w:r w:rsidRPr="0060385B">
        <w:rPr>
          <w:rStyle w:val="pseditboxdisponly"/>
          <w:b/>
          <w:sz w:val="24"/>
          <w:szCs w:val="24"/>
        </w:rPr>
        <w:t>Musculoskeletal Research Center Pilot and Feasibility Committee</w:t>
      </w:r>
      <w:r w:rsidR="0060385B">
        <w:rPr>
          <w:rStyle w:val="pseditboxdisponly"/>
          <w:b/>
          <w:sz w:val="24"/>
          <w:szCs w:val="24"/>
        </w:rPr>
        <w:t xml:space="preserve">, </w:t>
      </w:r>
      <w:r>
        <w:rPr>
          <w:rStyle w:val="pseditboxdisponly"/>
          <w:sz w:val="24"/>
          <w:szCs w:val="24"/>
        </w:rPr>
        <w:t xml:space="preserve">4/1/2014 – 3/31/2015 </w:t>
      </w:r>
    </w:p>
    <w:p w14:paraId="3BBC0C00" w14:textId="77777777" w:rsidR="00EC27B0" w:rsidRDefault="00EC27B0" w:rsidP="00EC27B0">
      <w:pPr>
        <w:rPr>
          <w:rStyle w:val="pseditboxdisponly"/>
          <w:sz w:val="24"/>
          <w:szCs w:val="24"/>
        </w:rPr>
      </w:pPr>
      <w:r>
        <w:rPr>
          <w:rStyle w:val="pseditboxdisponly"/>
          <w:sz w:val="24"/>
          <w:szCs w:val="24"/>
        </w:rPr>
        <w:tab/>
      </w:r>
    </w:p>
    <w:p w14:paraId="382537A3" w14:textId="77777777" w:rsidR="00EC27B0" w:rsidRDefault="00EC27B0" w:rsidP="00EC27B0">
      <w:pPr>
        <w:rPr>
          <w:rStyle w:val="pseditboxdisponly"/>
          <w:sz w:val="24"/>
          <w:szCs w:val="24"/>
        </w:rPr>
      </w:pPr>
      <w:r>
        <w:rPr>
          <w:rStyle w:val="pseditboxdisponly"/>
          <w:sz w:val="24"/>
          <w:szCs w:val="24"/>
        </w:rPr>
        <w:tab/>
      </w:r>
      <w:r>
        <w:rPr>
          <w:rStyle w:val="pseditboxdisponly"/>
          <w:i/>
          <w:sz w:val="24"/>
          <w:szCs w:val="24"/>
        </w:rPr>
        <w:t>The Effects of Systemic Hedgehog Pathway Modulation on Fracture Healing</w:t>
      </w:r>
    </w:p>
    <w:p w14:paraId="06D447AD" w14:textId="77777777" w:rsidR="00EC27B0" w:rsidRDefault="00EC27B0" w:rsidP="00EC27B0">
      <w:pPr>
        <w:tabs>
          <w:tab w:val="left" w:pos="1080"/>
        </w:tabs>
        <w:rPr>
          <w:rStyle w:val="pseditboxdisponly"/>
          <w:sz w:val="24"/>
          <w:szCs w:val="24"/>
        </w:rPr>
      </w:pPr>
      <w:r>
        <w:rPr>
          <w:rStyle w:val="pseditboxdisponly"/>
          <w:sz w:val="24"/>
          <w:szCs w:val="24"/>
        </w:rPr>
        <w:tab/>
        <w:t>PI:  Michael J. Gardner, MD</w:t>
      </w:r>
    </w:p>
    <w:p w14:paraId="18CE7B10" w14:textId="77777777" w:rsidR="00EC27B0" w:rsidRDefault="00EC27B0" w:rsidP="00EC27B0">
      <w:pPr>
        <w:tabs>
          <w:tab w:val="left" w:pos="1080"/>
        </w:tabs>
        <w:rPr>
          <w:rStyle w:val="pseditboxdisponly"/>
          <w:sz w:val="24"/>
          <w:szCs w:val="24"/>
        </w:rPr>
      </w:pPr>
      <w:r>
        <w:rPr>
          <w:rStyle w:val="pseditboxdisponly"/>
          <w:sz w:val="24"/>
          <w:szCs w:val="24"/>
        </w:rPr>
        <w:tab/>
        <w:t xml:space="preserve">Funding:  $225,000, </w:t>
      </w:r>
      <w:r w:rsidRPr="00E2356D">
        <w:rPr>
          <w:rStyle w:val="pseditboxdisponly"/>
          <w:b/>
          <w:sz w:val="24"/>
          <w:szCs w:val="24"/>
        </w:rPr>
        <w:t>OREF</w:t>
      </w:r>
      <w:r w:rsidR="007F2EFD">
        <w:rPr>
          <w:rStyle w:val="pseditboxdisponly"/>
          <w:b/>
          <w:sz w:val="24"/>
          <w:szCs w:val="24"/>
        </w:rPr>
        <w:t xml:space="preserve"> Career Development Grant</w:t>
      </w:r>
      <w:r>
        <w:rPr>
          <w:rStyle w:val="pseditboxdisponly"/>
          <w:sz w:val="24"/>
          <w:szCs w:val="24"/>
        </w:rPr>
        <w:t>, 7/1/2015 – 6/30/2018</w:t>
      </w:r>
    </w:p>
    <w:p w14:paraId="4453C5AA" w14:textId="77777777" w:rsidR="00AA36CF" w:rsidRDefault="00AA36CF" w:rsidP="00EC27B0">
      <w:pPr>
        <w:tabs>
          <w:tab w:val="left" w:pos="1080"/>
        </w:tabs>
        <w:rPr>
          <w:rStyle w:val="pseditboxdisponly"/>
          <w:sz w:val="24"/>
          <w:szCs w:val="24"/>
        </w:rPr>
      </w:pPr>
    </w:p>
    <w:p w14:paraId="5CD2F514" w14:textId="77777777" w:rsidR="00AA36CF" w:rsidRDefault="00AA36CF" w:rsidP="00AA36CF">
      <w:pPr>
        <w:ind w:firstLine="720"/>
        <w:rPr>
          <w:rStyle w:val="pseditboxdisponly"/>
          <w:i/>
          <w:sz w:val="24"/>
          <w:szCs w:val="24"/>
        </w:rPr>
      </w:pPr>
      <w:r>
        <w:rPr>
          <w:rStyle w:val="pseditboxdisponly"/>
          <w:i/>
          <w:sz w:val="24"/>
          <w:szCs w:val="24"/>
        </w:rPr>
        <w:t>The Effects of Systemic Hedgehog Pathway Modulation on Fracture Healing</w:t>
      </w:r>
    </w:p>
    <w:p w14:paraId="2410F6CE" w14:textId="77777777" w:rsidR="00AA36CF" w:rsidRDefault="00AA36CF" w:rsidP="00AA36CF">
      <w:pPr>
        <w:ind w:left="720" w:firstLine="360"/>
        <w:rPr>
          <w:rStyle w:val="pseditboxdisponly"/>
          <w:sz w:val="24"/>
          <w:szCs w:val="24"/>
        </w:rPr>
      </w:pPr>
      <w:r>
        <w:rPr>
          <w:rStyle w:val="pseditboxdisponly"/>
          <w:sz w:val="24"/>
          <w:szCs w:val="24"/>
        </w:rPr>
        <w:t>PI:  Michael J. Gardner, MD</w:t>
      </w:r>
    </w:p>
    <w:p w14:paraId="39D8FDF3" w14:textId="77777777" w:rsidR="00AA36CF" w:rsidRDefault="00AA36CF" w:rsidP="00AA36CF">
      <w:pPr>
        <w:ind w:left="720" w:firstLine="360"/>
        <w:rPr>
          <w:sz w:val="24"/>
          <w:szCs w:val="24"/>
        </w:rPr>
      </w:pPr>
      <w:r>
        <w:rPr>
          <w:rStyle w:val="pseditboxdisponly"/>
          <w:sz w:val="24"/>
          <w:szCs w:val="24"/>
        </w:rPr>
        <w:t xml:space="preserve">Funding:  $201,300, </w:t>
      </w:r>
      <w:r w:rsidRPr="00AA36CF">
        <w:rPr>
          <w:rStyle w:val="pseditboxdisponly"/>
          <w:b/>
          <w:sz w:val="24"/>
          <w:szCs w:val="24"/>
        </w:rPr>
        <w:t>NIH</w:t>
      </w:r>
      <w:r>
        <w:rPr>
          <w:rStyle w:val="pseditboxdisponly"/>
          <w:b/>
          <w:sz w:val="24"/>
          <w:szCs w:val="24"/>
        </w:rPr>
        <w:t xml:space="preserve"> </w:t>
      </w:r>
      <w:r w:rsidRPr="00AA36CF">
        <w:rPr>
          <w:b/>
          <w:sz w:val="24"/>
          <w:szCs w:val="24"/>
        </w:rPr>
        <w:t>1R21AR066798-01A1</w:t>
      </w:r>
      <w:r>
        <w:rPr>
          <w:b/>
          <w:sz w:val="24"/>
          <w:szCs w:val="24"/>
        </w:rPr>
        <w:t xml:space="preserve">, </w:t>
      </w:r>
      <w:r>
        <w:rPr>
          <w:sz w:val="24"/>
          <w:szCs w:val="24"/>
        </w:rPr>
        <w:t>7/1/2015 – 5/31-2017</w:t>
      </w:r>
    </w:p>
    <w:p w14:paraId="54932732" w14:textId="77777777" w:rsidR="00B81AEF" w:rsidRDefault="00B81AEF" w:rsidP="00AA36CF">
      <w:pPr>
        <w:ind w:left="720" w:firstLine="360"/>
        <w:rPr>
          <w:sz w:val="24"/>
          <w:szCs w:val="24"/>
        </w:rPr>
      </w:pPr>
    </w:p>
    <w:p w14:paraId="2C5393CA" w14:textId="77777777" w:rsidR="00B81AEF" w:rsidRPr="00B81AEF" w:rsidRDefault="00B81AEF" w:rsidP="00B81AEF">
      <w:pPr>
        <w:rPr>
          <w:i/>
          <w:sz w:val="24"/>
          <w:szCs w:val="24"/>
        </w:rPr>
      </w:pPr>
      <w:r>
        <w:rPr>
          <w:sz w:val="24"/>
          <w:szCs w:val="24"/>
        </w:rPr>
        <w:tab/>
      </w:r>
      <w:r w:rsidRPr="00B81AEF">
        <w:rPr>
          <w:i/>
          <w:sz w:val="24"/>
          <w:szCs w:val="24"/>
        </w:rPr>
        <w:t xml:space="preserve">Anatomic Syndesmotic Reduction Utilizing Pre-operative Computed Tomography: A </w:t>
      </w:r>
    </w:p>
    <w:p w14:paraId="1D597212" w14:textId="77777777" w:rsidR="00B81AEF" w:rsidRPr="00B81AEF" w:rsidRDefault="00B81AEF" w:rsidP="00B81AEF">
      <w:pPr>
        <w:ind w:left="720" w:firstLine="720"/>
        <w:rPr>
          <w:rStyle w:val="pseditboxdisponly"/>
          <w:i/>
          <w:sz w:val="24"/>
          <w:szCs w:val="24"/>
        </w:rPr>
      </w:pPr>
      <w:r w:rsidRPr="00B81AEF">
        <w:rPr>
          <w:i/>
          <w:sz w:val="24"/>
          <w:szCs w:val="24"/>
        </w:rPr>
        <w:t>Cadaveric Study</w:t>
      </w:r>
    </w:p>
    <w:p w14:paraId="0B79CD2C" w14:textId="77777777" w:rsidR="00B81AEF" w:rsidRPr="00BC2483" w:rsidRDefault="00B81AEF" w:rsidP="00B81AEF">
      <w:pPr>
        <w:tabs>
          <w:tab w:val="left" w:pos="1620"/>
        </w:tabs>
        <w:ind w:left="1080" w:right="-180"/>
        <w:outlineLvl w:val="0"/>
        <w:rPr>
          <w:b/>
          <w:sz w:val="24"/>
          <w:szCs w:val="24"/>
        </w:rPr>
      </w:pPr>
      <w:r w:rsidRPr="00BC2483">
        <w:rPr>
          <w:sz w:val="24"/>
          <w:szCs w:val="24"/>
        </w:rPr>
        <w:t xml:space="preserve">PI:  </w:t>
      </w:r>
      <w:r>
        <w:rPr>
          <w:sz w:val="24"/>
          <w:szCs w:val="24"/>
        </w:rPr>
        <w:t>Christopher M. Cosgrove</w:t>
      </w:r>
      <w:r w:rsidRPr="00BC2483">
        <w:rPr>
          <w:sz w:val="24"/>
          <w:szCs w:val="24"/>
        </w:rPr>
        <w:t>, MD</w:t>
      </w:r>
    </w:p>
    <w:p w14:paraId="5AC0C00A" w14:textId="77777777" w:rsidR="00B81AEF" w:rsidRPr="00BC2483" w:rsidRDefault="00B81AEF" w:rsidP="00B81AEF">
      <w:pPr>
        <w:tabs>
          <w:tab w:val="left" w:pos="1620"/>
        </w:tabs>
        <w:ind w:left="1080" w:right="-180"/>
        <w:outlineLvl w:val="0"/>
        <w:rPr>
          <w:sz w:val="24"/>
          <w:szCs w:val="24"/>
        </w:rPr>
      </w:pPr>
      <w:r w:rsidRPr="00BC2483">
        <w:rPr>
          <w:sz w:val="24"/>
          <w:szCs w:val="24"/>
        </w:rPr>
        <w:t>Mentor:  Michael J. Gardner, MD</w:t>
      </w:r>
    </w:p>
    <w:p w14:paraId="2F941C2C" w14:textId="77777777" w:rsidR="00B81AEF" w:rsidRPr="00BC2483" w:rsidRDefault="00B81AEF" w:rsidP="00B81AEF">
      <w:pPr>
        <w:tabs>
          <w:tab w:val="left" w:pos="1620"/>
        </w:tabs>
        <w:ind w:left="1080" w:right="-180"/>
        <w:outlineLvl w:val="0"/>
        <w:rPr>
          <w:b/>
          <w:noProof/>
          <w:sz w:val="24"/>
          <w:szCs w:val="24"/>
        </w:rPr>
      </w:pPr>
      <w:r w:rsidRPr="00BC2483">
        <w:rPr>
          <w:sz w:val="24"/>
          <w:szCs w:val="24"/>
        </w:rPr>
        <w:t>Funding:  $</w:t>
      </w:r>
      <w:r>
        <w:rPr>
          <w:sz w:val="24"/>
          <w:szCs w:val="24"/>
        </w:rPr>
        <w:t>19,663</w:t>
      </w:r>
      <w:r w:rsidRPr="00BC2483">
        <w:rPr>
          <w:sz w:val="24"/>
          <w:szCs w:val="24"/>
        </w:rPr>
        <w:t xml:space="preserve">, </w:t>
      </w:r>
      <w:r w:rsidRPr="00BC2483">
        <w:rPr>
          <w:b/>
          <w:noProof/>
          <w:sz w:val="24"/>
          <w:szCs w:val="24"/>
        </w:rPr>
        <w:t xml:space="preserve">OREF Resident Clinician Scientist Training Grant </w:t>
      </w:r>
    </w:p>
    <w:p w14:paraId="600983F9" w14:textId="77777777" w:rsidR="00303720" w:rsidRDefault="00B81AEF" w:rsidP="00303720">
      <w:pPr>
        <w:tabs>
          <w:tab w:val="left" w:pos="1620"/>
        </w:tabs>
        <w:ind w:left="1080" w:right="-180"/>
        <w:outlineLvl w:val="0"/>
        <w:rPr>
          <w:sz w:val="24"/>
          <w:szCs w:val="24"/>
        </w:rPr>
      </w:pPr>
      <w:r w:rsidRPr="00BC2483">
        <w:rPr>
          <w:sz w:val="24"/>
          <w:szCs w:val="24"/>
        </w:rPr>
        <w:t>7/1/201</w:t>
      </w:r>
      <w:r>
        <w:rPr>
          <w:sz w:val="24"/>
          <w:szCs w:val="24"/>
        </w:rPr>
        <w:t>6</w:t>
      </w:r>
      <w:r w:rsidR="00303720">
        <w:rPr>
          <w:sz w:val="24"/>
          <w:szCs w:val="24"/>
        </w:rPr>
        <w:t xml:space="preserve"> </w:t>
      </w:r>
      <w:r>
        <w:rPr>
          <w:sz w:val="24"/>
          <w:szCs w:val="24"/>
        </w:rPr>
        <w:t>-</w:t>
      </w:r>
      <w:r w:rsidR="00303720">
        <w:rPr>
          <w:sz w:val="24"/>
          <w:szCs w:val="24"/>
        </w:rPr>
        <w:t xml:space="preserve"> </w:t>
      </w:r>
      <w:r>
        <w:rPr>
          <w:sz w:val="24"/>
          <w:szCs w:val="24"/>
        </w:rPr>
        <w:t>6/30/2017</w:t>
      </w:r>
    </w:p>
    <w:p w14:paraId="6818C5F1" w14:textId="77777777" w:rsidR="00303720" w:rsidRDefault="00303720" w:rsidP="00303720">
      <w:pPr>
        <w:tabs>
          <w:tab w:val="left" w:pos="1620"/>
        </w:tabs>
        <w:ind w:left="1080" w:right="-180"/>
        <w:outlineLvl w:val="0"/>
        <w:rPr>
          <w:sz w:val="24"/>
          <w:szCs w:val="24"/>
        </w:rPr>
      </w:pPr>
    </w:p>
    <w:p w14:paraId="196E8A44" w14:textId="77777777" w:rsidR="00303720" w:rsidRDefault="00303720" w:rsidP="00303720">
      <w:pPr>
        <w:tabs>
          <w:tab w:val="left" w:pos="1620"/>
        </w:tabs>
        <w:ind w:right="-180" w:firstLine="720"/>
        <w:outlineLvl w:val="0"/>
        <w:rPr>
          <w:i/>
          <w:sz w:val="24"/>
          <w:szCs w:val="24"/>
        </w:rPr>
      </w:pPr>
      <w:r w:rsidRPr="00303720">
        <w:rPr>
          <w:i/>
          <w:sz w:val="24"/>
          <w:szCs w:val="24"/>
        </w:rPr>
        <w:t>Assessment of Open Syndesmosis Reduction Techniques</w:t>
      </w:r>
    </w:p>
    <w:p w14:paraId="40BB12C4" w14:textId="77777777" w:rsidR="00303720" w:rsidRDefault="00303720" w:rsidP="00303720">
      <w:pPr>
        <w:tabs>
          <w:tab w:val="left" w:pos="1620"/>
        </w:tabs>
        <w:ind w:right="-180" w:firstLine="1080"/>
        <w:outlineLvl w:val="0"/>
        <w:rPr>
          <w:sz w:val="24"/>
          <w:szCs w:val="24"/>
        </w:rPr>
      </w:pPr>
      <w:r>
        <w:rPr>
          <w:sz w:val="24"/>
          <w:szCs w:val="24"/>
        </w:rPr>
        <w:t>PI:  Eric Q. Pang, MD</w:t>
      </w:r>
    </w:p>
    <w:p w14:paraId="63CBCEA7" w14:textId="77777777" w:rsidR="00303720" w:rsidRDefault="00303720" w:rsidP="00303720">
      <w:pPr>
        <w:tabs>
          <w:tab w:val="left" w:pos="1620"/>
        </w:tabs>
        <w:ind w:right="-180" w:firstLine="1080"/>
        <w:outlineLvl w:val="0"/>
        <w:rPr>
          <w:sz w:val="24"/>
          <w:szCs w:val="24"/>
        </w:rPr>
      </w:pPr>
      <w:r>
        <w:rPr>
          <w:sz w:val="24"/>
          <w:szCs w:val="24"/>
        </w:rPr>
        <w:t>Mentor:  Michael J. Gardner</w:t>
      </w:r>
    </w:p>
    <w:p w14:paraId="1CC3DAA0" w14:textId="77777777" w:rsidR="00303720" w:rsidRDefault="00303720" w:rsidP="00303720">
      <w:pPr>
        <w:tabs>
          <w:tab w:val="left" w:pos="1620"/>
        </w:tabs>
        <w:ind w:right="-180" w:firstLine="1080"/>
        <w:outlineLvl w:val="0"/>
        <w:rPr>
          <w:b/>
          <w:sz w:val="24"/>
          <w:szCs w:val="24"/>
        </w:rPr>
      </w:pPr>
      <w:r>
        <w:rPr>
          <w:sz w:val="24"/>
          <w:szCs w:val="24"/>
        </w:rPr>
        <w:t xml:space="preserve">Funding:  $9,100, </w:t>
      </w:r>
      <w:r w:rsidRPr="00303720">
        <w:rPr>
          <w:b/>
          <w:sz w:val="24"/>
          <w:szCs w:val="24"/>
        </w:rPr>
        <w:t>AOTrauma North Americ</w:t>
      </w:r>
      <w:r>
        <w:rPr>
          <w:b/>
          <w:sz w:val="24"/>
          <w:szCs w:val="24"/>
        </w:rPr>
        <w:t>a</w:t>
      </w:r>
    </w:p>
    <w:p w14:paraId="20A6EC91" w14:textId="77777777" w:rsidR="00303720" w:rsidRDefault="00303720" w:rsidP="00303720">
      <w:pPr>
        <w:tabs>
          <w:tab w:val="left" w:pos="1620"/>
        </w:tabs>
        <w:ind w:right="-180" w:firstLine="1080"/>
        <w:outlineLvl w:val="0"/>
        <w:rPr>
          <w:sz w:val="24"/>
          <w:szCs w:val="24"/>
        </w:rPr>
      </w:pPr>
      <w:r w:rsidRPr="00303720">
        <w:rPr>
          <w:sz w:val="24"/>
          <w:szCs w:val="24"/>
        </w:rPr>
        <w:t>9/26-2016 – 6/30/2018</w:t>
      </w:r>
    </w:p>
    <w:p w14:paraId="3ECE323F" w14:textId="77777777" w:rsidR="00CE1B3C" w:rsidRDefault="00CE1B3C" w:rsidP="00303720">
      <w:pPr>
        <w:tabs>
          <w:tab w:val="left" w:pos="1620"/>
        </w:tabs>
        <w:ind w:right="-180" w:firstLine="1080"/>
        <w:outlineLvl w:val="0"/>
        <w:rPr>
          <w:sz w:val="24"/>
          <w:szCs w:val="24"/>
        </w:rPr>
      </w:pPr>
    </w:p>
    <w:p w14:paraId="076A5DE0" w14:textId="77777777" w:rsidR="00CE1B3C" w:rsidRDefault="00A1415D" w:rsidP="00A1415D">
      <w:pPr>
        <w:tabs>
          <w:tab w:val="left" w:pos="1620"/>
        </w:tabs>
        <w:ind w:right="-180" w:firstLine="720"/>
        <w:outlineLvl w:val="0"/>
        <w:rPr>
          <w:i/>
          <w:sz w:val="24"/>
          <w:szCs w:val="24"/>
        </w:rPr>
      </w:pPr>
      <w:r w:rsidRPr="00A1415D">
        <w:rPr>
          <w:i/>
          <w:sz w:val="24"/>
          <w:szCs w:val="24"/>
        </w:rPr>
        <w:t>Mechanical properties of a novel bone fastener for fracture fixation</w:t>
      </w:r>
    </w:p>
    <w:p w14:paraId="16A01CB0" w14:textId="77777777" w:rsidR="00A1415D" w:rsidRDefault="005F2F84" w:rsidP="00A1415D">
      <w:pPr>
        <w:tabs>
          <w:tab w:val="left" w:pos="1620"/>
        </w:tabs>
        <w:ind w:right="-180" w:firstLine="720"/>
        <w:outlineLvl w:val="0"/>
        <w:rPr>
          <w:sz w:val="24"/>
          <w:szCs w:val="24"/>
        </w:rPr>
      </w:pPr>
      <w:r>
        <w:rPr>
          <w:sz w:val="24"/>
          <w:szCs w:val="24"/>
        </w:rPr>
        <w:t xml:space="preserve">      PI: Michael J. Gardner </w:t>
      </w:r>
    </w:p>
    <w:p w14:paraId="17795C43" w14:textId="77777777" w:rsidR="005F2F84" w:rsidRDefault="005F2F84" w:rsidP="00A1415D">
      <w:pPr>
        <w:tabs>
          <w:tab w:val="left" w:pos="1620"/>
        </w:tabs>
        <w:ind w:right="-180" w:firstLine="720"/>
        <w:outlineLvl w:val="0"/>
        <w:rPr>
          <w:sz w:val="24"/>
          <w:szCs w:val="24"/>
        </w:rPr>
      </w:pPr>
      <w:r>
        <w:rPr>
          <w:sz w:val="24"/>
          <w:szCs w:val="24"/>
        </w:rPr>
        <w:t xml:space="preserve">      Funding: </w:t>
      </w:r>
      <w:r w:rsidR="00E80B07">
        <w:rPr>
          <w:sz w:val="24"/>
          <w:szCs w:val="24"/>
        </w:rPr>
        <w:t>$30,753</w:t>
      </w:r>
      <w:r w:rsidR="00EB54F9">
        <w:rPr>
          <w:sz w:val="24"/>
          <w:szCs w:val="24"/>
        </w:rPr>
        <w:t>,</w:t>
      </w:r>
      <w:r w:rsidR="00EB54F9" w:rsidRPr="00EB54F9">
        <w:t xml:space="preserve"> </w:t>
      </w:r>
      <w:r w:rsidR="00EE182D">
        <w:rPr>
          <w:b/>
          <w:sz w:val="24"/>
          <w:szCs w:val="24"/>
        </w:rPr>
        <w:t>OsteoCentric</w:t>
      </w:r>
    </w:p>
    <w:p w14:paraId="25D54564" w14:textId="77777777" w:rsidR="00EB54F9" w:rsidRDefault="00EB54F9" w:rsidP="00A1415D">
      <w:pPr>
        <w:tabs>
          <w:tab w:val="left" w:pos="1620"/>
        </w:tabs>
        <w:ind w:right="-180" w:firstLine="720"/>
        <w:outlineLvl w:val="0"/>
        <w:rPr>
          <w:sz w:val="24"/>
          <w:szCs w:val="24"/>
        </w:rPr>
      </w:pPr>
      <w:r>
        <w:rPr>
          <w:sz w:val="24"/>
          <w:szCs w:val="24"/>
        </w:rPr>
        <w:t xml:space="preserve">      04/01/2017 -</w:t>
      </w:r>
      <w:r w:rsidRPr="00EB54F9">
        <w:rPr>
          <w:sz w:val="24"/>
          <w:szCs w:val="24"/>
        </w:rPr>
        <w:t xml:space="preserve"> 08/31/2017</w:t>
      </w:r>
    </w:p>
    <w:p w14:paraId="01D3D903" w14:textId="77777777" w:rsidR="004721E7" w:rsidRDefault="004721E7" w:rsidP="00A1415D">
      <w:pPr>
        <w:tabs>
          <w:tab w:val="left" w:pos="1620"/>
        </w:tabs>
        <w:ind w:right="-180" w:firstLine="720"/>
        <w:outlineLvl w:val="0"/>
        <w:rPr>
          <w:sz w:val="24"/>
          <w:szCs w:val="24"/>
        </w:rPr>
      </w:pPr>
    </w:p>
    <w:p w14:paraId="3738E6BD" w14:textId="77777777" w:rsidR="00341283" w:rsidRPr="00341283" w:rsidRDefault="00043B06" w:rsidP="00341283">
      <w:pPr>
        <w:widowControl w:val="0"/>
        <w:rPr>
          <w:i/>
          <w:sz w:val="24"/>
          <w:szCs w:val="24"/>
        </w:rPr>
      </w:pPr>
      <w:r>
        <w:rPr>
          <w:color w:val="000000"/>
          <w:sz w:val="24"/>
        </w:rPr>
        <w:t xml:space="preserve">            </w:t>
      </w:r>
      <w:bookmarkStart w:id="2" w:name="_Hlk1810915"/>
      <w:r w:rsidR="00341283" w:rsidRPr="00341283">
        <w:rPr>
          <w:i/>
          <w:sz w:val="24"/>
          <w:szCs w:val="24"/>
        </w:rPr>
        <w:t>Engineering a bone free flap for large segmental bone defect repair</w:t>
      </w:r>
    </w:p>
    <w:p w14:paraId="1CF89F4E" w14:textId="77777777" w:rsidR="003A6110" w:rsidRPr="003A6110" w:rsidRDefault="00341283" w:rsidP="00341283">
      <w:pPr>
        <w:tabs>
          <w:tab w:val="left" w:pos="720"/>
          <w:tab w:val="left" w:pos="1080"/>
          <w:tab w:val="left" w:pos="1683"/>
        </w:tabs>
        <w:rPr>
          <w:color w:val="000000"/>
          <w:sz w:val="24"/>
        </w:rPr>
      </w:pPr>
      <w:r>
        <w:rPr>
          <w:color w:val="000000"/>
          <w:sz w:val="24"/>
        </w:rPr>
        <w:t xml:space="preserve"> </w:t>
      </w:r>
      <w:r>
        <w:rPr>
          <w:color w:val="000000"/>
          <w:sz w:val="24"/>
        </w:rPr>
        <w:tab/>
      </w:r>
      <w:r>
        <w:rPr>
          <w:color w:val="000000"/>
          <w:sz w:val="24"/>
        </w:rPr>
        <w:tab/>
      </w:r>
      <w:r w:rsidR="003A6110" w:rsidRPr="003A6110">
        <w:rPr>
          <w:color w:val="000000"/>
          <w:sz w:val="24"/>
        </w:rPr>
        <w:t xml:space="preserve">PI: Michael Gardner </w:t>
      </w:r>
    </w:p>
    <w:p w14:paraId="09043820" w14:textId="77777777" w:rsidR="003A6110" w:rsidRDefault="00341283" w:rsidP="003A6110">
      <w:pPr>
        <w:tabs>
          <w:tab w:val="left" w:pos="1122"/>
          <w:tab w:val="left" w:pos="1496"/>
          <w:tab w:val="left" w:pos="1683"/>
          <w:tab w:val="num" w:pos="2084"/>
        </w:tabs>
        <w:rPr>
          <w:color w:val="000000"/>
          <w:sz w:val="24"/>
        </w:rPr>
      </w:pPr>
      <w:r>
        <w:rPr>
          <w:color w:val="000000"/>
          <w:sz w:val="24"/>
        </w:rPr>
        <w:tab/>
      </w:r>
      <w:r w:rsidR="003A6110" w:rsidRPr="003A6110">
        <w:rPr>
          <w:color w:val="000000"/>
          <w:sz w:val="24"/>
        </w:rPr>
        <w:t>Funding: $250,000</w:t>
      </w:r>
      <w:r>
        <w:rPr>
          <w:color w:val="000000"/>
          <w:sz w:val="24"/>
        </w:rPr>
        <w:t xml:space="preserve">, </w:t>
      </w:r>
      <w:r w:rsidRPr="001026C0">
        <w:rPr>
          <w:b/>
          <w:color w:val="000000"/>
          <w:sz w:val="24"/>
        </w:rPr>
        <w:t>Kent Thiry &amp; Denise O’Leary Foundation</w:t>
      </w:r>
    </w:p>
    <w:p w14:paraId="01E9CD5D" w14:textId="77777777" w:rsidR="00341283" w:rsidRPr="003A6110" w:rsidRDefault="00051A70" w:rsidP="003A6110">
      <w:pPr>
        <w:tabs>
          <w:tab w:val="left" w:pos="1122"/>
          <w:tab w:val="left" w:pos="1496"/>
          <w:tab w:val="left" w:pos="1683"/>
          <w:tab w:val="num" w:pos="2084"/>
        </w:tabs>
        <w:rPr>
          <w:color w:val="000000"/>
          <w:sz w:val="24"/>
        </w:rPr>
      </w:pPr>
      <w:r>
        <w:rPr>
          <w:color w:val="000000"/>
          <w:sz w:val="24"/>
        </w:rPr>
        <w:tab/>
        <w:t>6/1/2017 – 5/31/2019</w:t>
      </w:r>
    </w:p>
    <w:bookmarkEnd w:id="2"/>
    <w:p w14:paraId="017822EF" w14:textId="77777777" w:rsidR="004721E7" w:rsidRDefault="004721E7" w:rsidP="00A1415D">
      <w:pPr>
        <w:tabs>
          <w:tab w:val="left" w:pos="1620"/>
        </w:tabs>
        <w:ind w:right="-180" w:firstLine="720"/>
        <w:outlineLvl w:val="0"/>
        <w:rPr>
          <w:i/>
          <w:sz w:val="24"/>
          <w:szCs w:val="24"/>
        </w:rPr>
      </w:pPr>
    </w:p>
    <w:p w14:paraId="78E0DC80" w14:textId="77777777" w:rsidR="00E80B07" w:rsidRDefault="00E80B07" w:rsidP="00A1415D">
      <w:pPr>
        <w:tabs>
          <w:tab w:val="left" w:pos="1620"/>
        </w:tabs>
        <w:ind w:right="-180" w:firstLine="720"/>
        <w:outlineLvl w:val="0"/>
        <w:rPr>
          <w:i/>
          <w:sz w:val="24"/>
          <w:szCs w:val="24"/>
        </w:rPr>
      </w:pPr>
      <w:r w:rsidRPr="00E80B07">
        <w:rPr>
          <w:i/>
          <w:sz w:val="24"/>
          <w:szCs w:val="24"/>
        </w:rPr>
        <w:t>How does Drilling Energy Correlate with Conventional Plate-Screw Mechanics?</w:t>
      </w:r>
    </w:p>
    <w:p w14:paraId="65781BBE" w14:textId="77777777" w:rsidR="00E80B07" w:rsidRDefault="00E80B07" w:rsidP="00E80B07">
      <w:pPr>
        <w:tabs>
          <w:tab w:val="left" w:pos="1620"/>
        </w:tabs>
        <w:ind w:right="-180" w:firstLine="1080"/>
        <w:outlineLvl w:val="0"/>
        <w:rPr>
          <w:sz w:val="24"/>
          <w:szCs w:val="24"/>
        </w:rPr>
      </w:pPr>
      <w:r w:rsidRPr="00E80B07">
        <w:rPr>
          <w:sz w:val="24"/>
          <w:szCs w:val="24"/>
        </w:rPr>
        <w:t>PI: Michael J. Gardner</w:t>
      </w:r>
      <w:r w:rsidRPr="00E80B07">
        <w:rPr>
          <w:sz w:val="24"/>
          <w:szCs w:val="24"/>
        </w:rPr>
        <w:tab/>
      </w:r>
    </w:p>
    <w:p w14:paraId="4BCD41C8" w14:textId="77777777" w:rsidR="00E80B07" w:rsidRDefault="00E80B07" w:rsidP="00E80B07">
      <w:pPr>
        <w:tabs>
          <w:tab w:val="left" w:pos="1620"/>
        </w:tabs>
        <w:ind w:right="-180" w:firstLine="1080"/>
        <w:outlineLvl w:val="0"/>
        <w:rPr>
          <w:b/>
          <w:sz w:val="24"/>
          <w:szCs w:val="24"/>
        </w:rPr>
      </w:pPr>
      <w:r>
        <w:rPr>
          <w:sz w:val="24"/>
          <w:szCs w:val="24"/>
        </w:rPr>
        <w:t xml:space="preserve">Funding: </w:t>
      </w:r>
      <w:r w:rsidRPr="00E80B07">
        <w:rPr>
          <w:sz w:val="24"/>
          <w:szCs w:val="24"/>
        </w:rPr>
        <w:t>$25,148</w:t>
      </w:r>
      <w:r>
        <w:rPr>
          <w:sz w:val="24"/>
          <w:szCs w:val="24"/>
        </w:rPr>
        <w:t xml:space="preserve">, </w:t>
      </w:r>
      <w:r>
        <w:rPr>
          <w:b/>
          <w:sz w:val="24"/>
          <w:szCs w:val="24"/>
        </w:rPr>
        <w:t>Smart Medical Devices, Inc</w:t>
      </w:r>
    </w:p>
    <w:p w14:paraId="1C6175DE" w14:textId="77777777" w:rsidR="00E80B07" w:rsidRDefault="00E80B07" w:rsidP="00E80B07">
      <w:pPr>
        <w:tabs>
          <w:tab w:val="left" w:pos="1620"/>
        </w:tabs>
        <w:ind w:right="-180" w:firstLine="1080"/>
        <w:outlineLvl w:val="0"/>
        <w:rPr>
          <w:sz w:val="24"/>
          <w:szCs w:val="24"/>
        </w:rPr>
      </w:pPr>
      <w:r w:rsidRPr="00E80B07">
        <w:rPr>
          <w:sz w:val="24"/>
          <w:szCs w:val="24"/>
        </w:rPr>
        <w:t xml:space="preserve">03/01/2018 </w:t>
      </w:r>
      <w:r>
        <w:rPr>
          <w:sz w:val="24"/>
          <w:szCs w:val="24"/>
        </w:rPr>
        <w:t>-</w:t>
      </w:r>
      <w:r w:rsidRPr="00E80B07">
        <w:rPr>
          <w:sz w:val="24"/>
          <w:szCs w:val="24"/>
        </w:rPr>
        <w:t xml:space="preserve"> 06/30/2018</w:t>
      </w:r>
    </w:p>
    <w:p w14:paraId="61F381D0" w14:textId="77777777" w:rsidR="004B3032" w:rsidRDefault="004B3032" w:rsidP="00E80B07">
      <w:pPr>
        <w:tabs>
          <w:tab w:val="left" w:pos="1620"/>
        </w:tabs>
        <w:ind w:right="-180" w:firstLine="1080"/>
        <w:outlineLvl w:val="0"/>
        <w:rPr>
          <w:sz w:val="24"/>
          <w:szCs w:val="24"/>
        </w:rPr>
      </w:pPr>
    </w:p>
    <w:p w14:paraId="55C8034B" w14:textId="77777777" w:rsidR="004B3032" w:rsidRDefault="004B3032" w:rsidP="004B3032">
      <w:pPr>
        <w:tabs>
          <w:tab w:val="left" w:pos="1620"/>
        </w:tabs>
        <w:ind w:left="720" w:right="-180"/>
        <w:outlineLvl w:val="0"/>
        <w:rPr>
          <w:i/>
          <w:sz w:val="24"/>
          <w:szCs w:val="24"/>
        </w:rPr>
      </w:pPr>
      <w:bookmarkStart w:id="3" w:name="_Hlk1811093"/>
      <w:r w:rsidRPr="004B3032">
        <w:rPr>
          <w:i/>
          <w:sz w:val="24"/>
          <w:szCs w:val="24"/>
        </w:rPr>
        <w:t>Prospective Isolation of Skeletal Stem Cells from Human Fractures In Vivo</w:t>
      </w:r>
    </w:p>
    <w:p w14:paraId="75334250" w14:textId="77777777" w:rsidR="004B3032" w:rsidRPr="004B3032" w:rsidRDefault="004B3032" w:rsidP="004B3032">
      <w:pPr>
        <w:tabs>
          <w:tab w:val="left" w:pos="1620"/>
        </w:tabs>
        <w:ind w:right="-180" w:firstLine="1080"/>
        <w:outlineLvl w:val="0"/>
        <w:rPr>
          <w:b/>
          <w:sz w:val="24"/>
          <w:szCs w:val="24"/>
        </w:rPr>
      </w:pPr>
      <w:r w:rsidRPr="004B3032">
        <w:rPr>
          <w:sz w:val="24"/>
          <w:szCs w:val="24"/>
        </w:rPr>
        <w:t xml:space="preserve">PI:  </w:t>
      </w:r>
      <w:r>
        <w:rPr>
          <w:sz w:val="24"/>
          <w:szCs w:val="24"/>
        </w:rPr>
        <w:t>Henry Goodnough</w:t>
      </w:r>
      <w:r w:rsidRPr="004B3032">
        <w:rPr>
          <w:sz w:val="24"/>
          <w:szCs w:val="24"/>
        </w:rPr>
        <w:t>, MD</w:t>
      </w:r>
      <w:r>
        <w:rPr>
          <w:sz w:val="24"/>
          <w:szCs w:val="24"/>
        </w:rPr>
        <w:t>, PhD</w:t>
      </w:r>
    </w:p>
    <w:p w14:paraId="4A83F0BF" w14:textId="77777777" w:rsidR="004B3032" w:rsidRPr="004B3032" w:rsidRDefault="004B3032" w:rsidP="004B3032">
      <w:pPr>
        <w:tabs>
          <w:tab w:val="left" w:pos="1620"/>
        </w:tabs>
        <w:ind w:right="-180" w:firstLine="1080"/>
        <w:outlineLvl w:val="0"/>
        <w:rPr>
          <w:sz w:val="24"/>
          <w:szCs w:val="24"/>
        </w:rPr>
      </w:pPr>
      <w:r w:rsidRPr="004B3032">
        <w:rPr>
          <w:sz w:val="24"/>
          <w:szCs w:val="24"/>
        </w:rPr>
        <w:t>Mentor:  Michael J. Gardner, MD</w:t>
      </w:r>
    </w:p>
    <w:p w14:paraId="42B7A8A0" w14:textId="77777777" w:rsidR="004B3032" w:rsidRPr="004B3032" w:rsidRDefault="004B3032" w:rsidP="004B3032">
      <w:pPr>
        <w:tabs>
          <w:tab w:val="left" w:pos="1620"/>
        </w:tabs>
        <w:ind w:right="-180" w:firstLine="1080"/>
        <w:outlineLvl w:val="0"/>
        <w:rPr>
          <w:b/>
          <w:sz w:val="24"/>
          <w:szCs w:val="24"/>
        </w:rPr>
      </w:pPr>
      <w:r w:rsidRPr="004B3032">
        <w:rPr>
          <w:sz w:val="24"/>
          <w:szCs w:val="24"/>
        </w:rPr>
        <w:t>Funding:  $</w:t>
      </w:r>
      <w:r>
        <w:rPr>
          <w:sz w:val="24"/>
          <w:szCs w:val="24"/>
        </w:rPr>
        <w:t>10,000</w:t>
      </w:r>
      <w:r w:rsidRPr="004B3032">
        <w:rPr>
          <w:sz w:val="24"/>
          <w:szCs w:val="24"/>
        </w:rPr>
        <w:t xml:space="preserve">, </w:t>
      </w:r>
      <w:r w:rsidRPr="004B3032">
        <w:rPr>
          <w:b/>
          <w:sz w:val="24"/>
          <w:szCs w:val="24"/>
        </w:rPr>
        <w:t xml:space="preserve">OREF Resident </w:t>
      </w:r>
      <w:r>
        <w:rPr>
          <w:b/>
          <w:sz w:val="24"/>
          <w:szCs w:val="24"/>
        </w:rPr>
        <w:t xml:space="preserve">Research Project </w:t>
      </w:r>
      <w:r w:rsidRPr="004B3032">
        <w:rPr>
          <w:b/>
          <w:sz w:val="24"/>
          <w:szCs w:val="24"/>
        </w:rPr>
        <w:t xml:space="preserve">Grant </w:t>
      </w:r>
    </w:p>
    <w:p w14:paraId="1ACCE8C8" w14:textId="77777777" w:rsidR="004B3032" w:rsidRDefault="004B3032" w:rsidP="004B3032">
      <w:pPr>
        <w:tabs>
          <w:tab w:val="left" w:pos="1620"/>
        </w:tabs>
        <w:ind w:right="-180" w:firstLine="1080"/>
        <w:outlineLvl w:val="0"/>
        <w:rPr>
          <w:sz w:val="24"/>
          <w:szCs w:val="24"/>
        </w:rPr>
      </w:pPr>
      <w:r>
        <w:rPr>
          <w:sz w:val="24"/>
          <w:szCs w:val="24"/>
        </w:rPr>
        <w:t>9/1/2018 – 8/31/2019</w:t>
      </w:r>
    </w:p>
    <w:bookmarkEnd w:id="3"/>
    <w:p w14:paraId="420AEE4A" w14:textId="77777777" w:rsidR="00A959B4" w:rsidRDefault="00A959B4" w:rsidP="00A959B4">
      <w:pPr>
        <w:tabs>
          <w:tab w:val="left" w:pos="1620"/>
        </w:tabs>
        <w:ind w:right="-180"/>
        <w:outlineLvl w:val="0"/>
        <w:rPr>
          <w:i/>
          <w:iCs/>
          <w:sz w:val="24"/>
          <w:szCs w:val="24"/>
        </w:rPr>
      </w:pPr>
    </w:p>
    <w:p w14:paraId="3864581D" w14:textId="77777777" w:rsidR="00FF79B9" w:rsidRPr="004B3032" w:rsidRDefault="00A959B4" w:rsidP="00A959B4">
      <w:pPr>
        <w:tabs>
          <w:tab w:val="left" w:pos="1620"/>
        </w:tabs>
        <w:ind w:left="1080" w:right="-180" w:hanging="360"/>
        <w:outlineLvl w:val="0"/>
        <w:rPr>
          <w:sz w:val="24"/>
          <w:szCs w:val="24"/>
        </w:rPr>
      </w:pPr>
      <w:bookmarkStart w:id="4" w:name="_Hlk1811108"/>
      <w:r w:rsidRPr="00FF79B9">
        <w:rPr>
          <w:i/>
          <w:iCs/>
          <w:sz w:val="24"/>
          <w:szCs w:val="24"/>
        </w:rPr>
        <w:t>Investigation of an Acellular Synthetic Implant for Bone Regeneration</w:t>
      </w:r>
      <w:r w:rsidR="00FF79B9" w:rsidRPr="00FF79B9">
        <w:rPr>
          <w:sz w:val="24"/>
          <w:szCs w:val="24"/>
        </w:rPr>
        <w:br/>
        <w:t>PI: Malcolm Debaun, MD</w:t>
      </w:r>
      <w:r w:rsidR="00FF79B9" w:rsidRPr="00FF79B9">
        <w:rPr>
          <w:sz w:val="24"/>
          <w:szCs w:val="24"/>
        </w:rPr>
        <w:br/>
      </w:r>
      <w:r>
        <w:rPr>
          <w:sz w:val="24"/>
          <w:szCs w:val="24"/>
        </w:rPr>
        <w:lastRenderedPageBreak/>
        <w:t>Mentor</w:t>
      </w:r>
      <w:r w:rsidR="00FF79B9" w:rsidRPr="00FF79B9">
        <w:rPr>
          <w:sz w:val="24"/>
          <w:szCs w:val="24"/>
        </w:rPr>
        <w:t>: Michael Gardner, MD</w:t>
      </w:r>
      <w:r w:rsidR="00FF79B9" w:rsidRPr="00FF79B9">
        <w:rPr>
          <w:sz w:val="24"/>
          <w:szCs w:val="24"/>
        </w:rPr>
        <w:br/>
      </w:r>
      <w:r>
        <w:rPr>
          <w:sz w:val="24"/>
          <w:szCs w:val="24"/>
        </w:rPr>
        <w:t xml:space="preserve">Funding: $5,000, </w:t>
      </w:r>
      <w:r w:rsidRPr="00A959B4">
        <w:rPr>
          <w:b/>
          <w:bCs/>
          <w:sz w:val="24"/>
          <w:szCs w:val="24"/>
        </w:rPr>
        <w:t xml:space="preserve">OREF </w:t>
      </w:r>
      <w:r w:rsidR="001B16A2">
        <w:rPr>
          <w:b/>
          <w:bCs/>
          <w:sz w:val="24"/>
          <w:szCs w:val="24"/>
        </w:rPr>
        <w:t xml:space="preserve">Resident Research Projects Grant </w:t>
      </w:r>
    </w:p>
    <w:p w14:paraId="7C951218" w14:textId="77777777" w:rsidR="003F72D5" w:rsidRPr="003F72D5" w:rsidRDefault="00A959B4" w:rsidP="006433FB">
      <w:pPr>
        <w:tabs>
          <w:tab w:val="left" w:pos="1620"/>
        </w:tabs>
        <w:ind w:right="-180" w:firstLine="1080"/>
        <w:outlineLvl w:val="0"/>
        <w:rPr>
          <w:sz w:val="24"/>
          <w:szCs w:val="24"/>
        </w:rPr>
      </w:pPr>
      <w:r>
        <w:rPr>
          <w:sz w:val="24"/>
          <w:szCs w:val="24"/>
        </w:rPr>
        <w:t>10/1/2018 - 9/30/2019</w:t>
      </w:r>
    </w:p>
    <w:bookmarkEnd w:id="4"/>
    <w:p w14:paraId="7DE42072" w14:textId="77777777" w:rsidR="003F72D5" w:rsidRDefault="003F72D5" w:rsidP="003F72D5">
      <w:pPr>
        <w:tabs>
          <w:tab w:val="left" w:pos="1620"/>
        </w:tabs>
        <w:ind w:right="-180" w:firstLine="630"/>
        <w:outlineLvl w:val="0"/>
        <w:rPr>
          <w:i/>
          <w:sz w:val="24"/>
          <w:szCs w:val="24"/>
        </w:rPr>
      </w:pPr>
      <w:r w:rsidRPr="003F72D5">
        <w:rPr>
          <w:i/>
          <w:sz w:val="24"/>
          <w:szCs w:val="24"/>
        </w:rPr>
        <w:t xml:space="preserve"> </w:t>
      </w:r>
    </w:p>
    <w:p w14:paraId="33BDADD3" w14:textId="77777777" w:rsidR="003F72D5" w:rsidRDefault="003F72D5" w:rsidP="003F72D5">
      <w:pPr>
        <w:tabs>
          <w:tab w:val="left" w:pos="1620"/>
        </w:tabs>
        <w:ind w:right="-180" w:firstLine="630"/>
        <w:outlineLvl w:val="0"/>
        <w:rPr>
          <w:i/>
          <w:sz w:val="24"/>
          <w:szCs w:val="24"/>
        </w:rPr>
      </w:pPr>
      <w:bookmarkStart w:id="5" w:name="_Hlk1811127"/>
      <w:r w:rsidRPr="003F72D5">
        <w:rPr>
          <w:i/>
          <w:sz w:val="24"/>
          <w:szCs w:val="24"/>
        </w:rPr>
        <w:t>Bioactive Synthetic Membranes for Healing Critical Bone Defects</w:t>
      </w:r>
    </w:p>
    <w:p w14:paraId="0EC24D99" w14:textId="77777777" w:rsidR="003F72D5" w:rsidRDefault="00553053" w:rsidP="00553053">
      <w:pPr>
        <w:tabs>
          <w:tab w:val="left" w:pos="1620"/>
        </w:tabs>
        <w:ind w:left="720" w:right="-180"/>
        <w:outlineLvl w:val="0"/>
        <w:rPr>
          <w:sz w:val="24"/>
          <w:szCs w:val="24"/>
        </w:rPr>
      </w:pPr>
      <w:r>
        <w:rPr>
          <w:sz w:val="24"/>
          <w:szCs w:val="24"/>
        </w:rPr>
        <w:t xml:space="preserve">      </w:t>
      </w:r>
      <w:r w:rsidR="003F72D5">
        <w:rPr>
          <w:sz w:val="24"/>
          <w:szCs w:val="24"/>
        </w:rPr>
        <w:t>PI: Malcolm DeBaun, MD</w:t>
      </w:r>
    </w:p>
    <w:p w14:paraId="4F27A72B" w14:textId="77777777" w:rsidR="00AA36CF" w:rsidRDefault="00553053" w:rsidP="00553053">
      <w:pPr>
        <w:tabs>
          <w:tab w:val="left" w:pos="1620"/>
        </w:tabs>
        <w:ind w:left="720" w:right="-180"/>
        <w:outlineLvl w:val="0"/>
        <w:rPr>
          <w:sz w:val="24"/>
          <w:szCs w:val="24"/>
        </w:rPr>
      </w:pPr>
      <w:r>
        <w:rPr>
          <w:sz w:val="24"/>
          <w:szCs w:val="24"/>
        </w:rPr>
        <w:t xml:space="preserve">      </w:t>
      </w:r>
      <w:r w:rsidR="003F72D5">
        <w:rPr>
          <w:sz w:val="24"/>
          <w:szCs w:val="24"/>
        </w:rPr>
        <w:t>Mentor: Michael Gardner, MD</w:t>
      </w:r>
    </w:p>
    <w:p w14:paraId="3F450C7D" w14:textId="77777777" w:rsidR="003F72D5" w:rsidRDefault="00553053" w:rsidP="00553053">
      <w:pPr>
        <w:tabs>
          <w:tab w:val="left" w:pos="1620"/>
        </w:tabs>
        <w:ind w:left="720" w:right="-180"/>
        <w:outlineLvl w:val="0"/>
        <w:rPr>
          <w:b/>
          <w:sz w:val="24"/>
          <w:szCs w:val="24"/>
        </w:rPr>
      </w:pPr>
      <w:r>
        <w:rPr>
          <w:sz w:val="24"/>
          <w:szCs w:val="24"/>
        </w:rPr>
        <w:t xml:space="preserve">      </w:t>
      </w:r>
      <w:r w:rsidR="003F72D5">
        <w:rPr>
          <w:sz w:val="24"/>
          <w:szCs w:val="24"/>
        </w:rPr>
        <w:t xml:space="preserve">Funding: $10,000, </w:t>
      </w:r>
      <w:r w:rsidR="003F72D5" w:rsidRPr="003F72D5">
        <w:rPr>
          <w:b/>
          <w:sz w:val="24"/>
          <w:szCs w:val="24"/>
        </w:rPr>
        <w:t xml:space="preserve">AOTrauma North America Resident Research </w:t>
      </w:r>
      <w:r w:rsidR="00626024">
        <w:rPr>
          <w:b/>
          <w:sz w:val="24"/>
          <w:szCs w:val="24"/>
        </w:rPr>
        <w:t>Grant</w:t>
      </w:r>
    </w:p>
    <w:p w14:paraId="56FCF884" w14:textId="77777777" w:rsidR="003F72D5" w:rsidRDefault="00553053" w:rsidP="00553053">
      <w:pPr>
        <w:tabs>
          <w:tab w:val="left" w:pos="1620"/>
        </w:tabs>
        <w:ind w:left="720" w:right="-180"/>
        <w:outlineLvl w:val="0"/>
        <w:rPr>
          <w:sz w:val="24"/>
          <w:szCs w:val="24"/>
        </w:rPr>
      </w:pPr>
      <w:r>
        <w:rPr>
          <w:sz w:val="24"/>
          <w:szCs w:val="24"/>
        </w:rPr>
        <w:t xml:space="preserve">      </w:t>
      </w:r>
      <w:r w:rsidR="003F72D5">
        <w:rPr>
          <w:sz w:val="24"/>
          <w:szCs w:val="24"/>
        </w:rPr>
        <w:t xml:space="preserve">10/2/2018 – </w:t>
      </w:r>
      <w:r w:rsidR="00E045F6">
        <w:rPr>
          <w:sz w:val="24"/>
          <w:szCs w:val="24"/>
        </w:rPr>
        <w:t>6/30/</w:t>
      </w:r>
      <w:r w:rsidR="003F72D5">
        <w:rPr>
          <w:sz w:val="24"/>
          <w:szCs w:val="24"/>
        </w:rPr>
        <w:t>2020</w:t>
      </w:r>
    </w:p>
    <w:bookmarkEnd w:id="5"/>
    <w:p w14:paraId="41D6C961" w14:textId="77777777" w:rsidR="006433FB" w:rsidRPr="006433FB" w:rsidRDefault="006433FB" w:rsidP="003F72D5">
      <w:pPr>
        <w:tabs>
          <w:tab w:val="left" w:pos="1620"/>
        </w:tabs>
        <w:ind w:right="-180"/>
        <w:outlineLvl w:val="0"/>
        <w:rPr>
          <w:i/>
          <w:sz w:val="24"/>
          <w:szCs w:val="24"/>
        </w:rPr>
      </w:pPr>
    </w:p>
    <w:p w14:paraId="67F85784" w14:textId="77777777" w:rsidR="00553053" w:rsidRDefault="006433FB" w:rsidP="00553053">
      <w:pPr>
        <w:tabs>
          <w:tab w:val="left" w:pos="1620"/>
        </w:tabs>
        <w:ind w:left="630" w:right="-180"/>
        <w:outlineLvl w:val="0"/>
        <w:rPr>
          <w:i/>
          <w:sz w:val="24"/>
          <w:szCs w:val="24"/>
        </w:rPr>
      </w:pPr>
      <w:bookmarkStart w:id="6" w:name="_Hlk1811135"/>
      <w:r w:rsidRPr="006433FB">
        <w:rPr>
          <w:i/>
          <w:sz w:val="24"/>
          <w:szCs w:val="24"/>
        </w:rPr>
        <w:t>Evaluation of Shoulder Ptosis after Middle Third Clavicle Fractures to Predict Patient Reported Outcomes</w:t>
      </w:r>
    </w:p>
    <w:p w14:paraId="3D425585" w14:textId="77777777" w:rsidR="006433FB" w:rsidRPr="00553053" w:rsidRDefault="006433FB" w:rsidP="00553053">
      <w:pPr>
        <w:tabs>
          <w:tab w:val="left" w:pos="1620"/>
        </w:tabs>
        <w:ind w:left="1152" w:right="-180"/>
        <w:outlineLvl w:val="0"/>
        <w:rPr>
          <w:i/>
          <w:sz w:val="24"/>
          <w:szCs w:val="24"/>
        </w:rPr>
      </w:pPr>
      <w:r>
        <w:rPr>
          <w:sz w:val="24"/>
          <w:szCs w:val="24"/>
        </w:rPr>
        <w:t>PI: Malcolm DeBaun, MD</w:t>
      </w:r>
    </w:p>
    <w:p w14:paraId="34D79EBE" w14:textId="77777777" w:rsidR="003B43F2" w:rsidRDefault="006433FB" w:rsidP="003B43F2">
      <w:pPr>
        <w:tabs>
          <w:tab w:val="left" w:pos="1620"/>
        </w:tabs>
        <w:ind w:left="1152" w:right="-180"/>
        <w:outlineLvl w:val="0"/>
        <w:rPr>
          <w:sz w:val="24"/>
          <w:szCs w:val="24"/>
        </w:rPr>
      </w:pPr>
      <w:r>
        <w:rPr>
          <w:sz w:val="24"/>
          <w:szCs w:val="24"/>
        </w:rPr>
        <w:t>Mentor: Michael Gardner, MD</w:t>
      </w:r>
    </w:p>
    <w:p w14:paraId="4EF1A72E" w14:textId="77777777" w:rsidR="003B43F2" w:rsidRDefault="006433FB" w:rsidP="003B43F2">
      <w:pPr>
        <w:tabs>
          <w:tab w:val="left" w:pos="1620"/>
        </w:tabs>
        <w:ind w:left="1152" w:right="-180"/>
        <w:outlineLvl w:val="0"/>
        <w:rPr>
          <w:sz w:val="24"/>
          <w:szCs w:val="24"/>
        </w:rPr>
      </w:pPr>
      <w:r>
        <w:rPr>
          <w:sz w:val="24"/>
          <w:szCs w:val="24"/>
        </w:rPr>
        <w:t xml:space="preserve">Funding: $20,000, </w:t>
      </w:r>
      <w:r w:rsidR="00C753E2">
        <w:rPr>
          <w:rStyle w:val="pseditboxdisponly"/>
          <w:b/>
          <w:sz w:val="24"/>
          <w:szCs w:val="24"/>
        </w:rPr>
        <w:t>Orthopaedic Trauma Association</w:t>
      </w:r>
    </w:p>
    <w:p w14:paraId="27A7667B" w14:textId="77777777" w:rsidR="006433FB" w:rsidRPr="003B43F2" w:rsidRDefault="005550F6" w:rsidP="003B43F2">
      <w:pPr>
        <w:tabs>
          <w:tab w:val="left" w:pos="1620"/>
        </w:tabs>
        <w:ind w:left="1152" w:right="-180"/>
        <w:outlineLvl w:val="0"/>
        <w:rPr>
          <w:sz w:val="24"/>
          <w:szCs w:val="24"/>
        </w:rPr>
      </w:pPr>
      <w:r>
        <w:rPr>
          <w:bCs/>
          <w:sz w:val="24"/>
          <w:szCs w:val="24"/>
        </w:rPr>
        <w:t>1/1/2019</w:t>
      </w:r>
      <w:r w:rsidR="006433FB" w:rsidRPr="006433FB">
        <w:rPr>
          <w:bCs/>
          <w:sz w:val="24"/>
          <w:szCs w:val="24"/>
        </w:rPr>
        <w:t xml:space="preserve"> –</w:t>
      </w:r>
      <w:r>
        <w:rPr>
          <w:bCs/>
          <w:sz w:val="24"/>
          <w:szCs w:val="24"/>
        </w:rPr>
        <w:t xml:space="preserve"> 12/31/</w:t>
      </w:r>
      <w:r w:rsidR="006433FB" w:rsidRPr="006433FB">
        <w:rPr>
          <w:bCs/>
          <w:sz w:val="24"/>
          <w:szCs w:val="24"/>
        </w:rPr>
        <w:t>2019</w:t>
      </w:r>
    </w:p>
    <w:p w14:paraId="5C133D32" w14:textId="77777777" w:rsidR="004C61CA" w:rsidRDefault="004C61CA" w:rsidP="006433FB">
      <w:pPr>
        <w:tabs>
          <w:tab w:val="left" w:pos="1620"/>
        </w:tabs>
        <w:ind w:left="630" w:right="-180"/>
        <w:outlineLvl w:val="0"/>
        <w:rPr>
          <w:bCs/>
          <w:sz w:val="24"/>
          <w:szCs w:val="24"/>
        </w:rPr>
      </w:pPr>
    </w:p>
    <w:p w14:paraId="691F9010" w14:textId="77777777" w:rsidR="003B43F2" w:rsidRDefault="004C61CA" w:rsidP="003B43F2">
      <w:pPr>
        <w:tabs>
          <w:tab w:val="left" w:pos="1620"/>
        </w:tabs>
        <w:ind w:left="630" w:right="-180"/>
        <w:outlineLvl w:val="0"/>
        <w:rPr>
          <w:i/>
          <w:iCs/>
          <w:sz w:val="24"/>
          <w:szCs w:val="24"/>
        </w:rPr>
      </w:pPr>
      <w:r w:rsidRPr="004C61CA">
        <w:rPr>
          <w:i/>
          <w:iCs/>
          <w:sz w:val="24"/>
          <w:szCs w:val="24"/>
        </w:rPr>
        <w:t>Establishment of Novel Low-Cost Three Dimensional Scanner as a Diagnostic Tool to Diagnose Operative Clavicle Fractures</w:t>
      </w:r>
    </w:p>
    <w:p w14:paraId="7AE69B0A" w14:textId="77777777" w:rsidR="003B43F2" w:rsidRDefault="004C61CA" w:rsidP="003B43F2">
      <w:pPr>
        <w:tabs>
          <w:tab w:val="left" w:pos="1620"/>
        </w:tabs>
        <w:ind w:left="1152" w:right="-180"/>
        <w:outlineLvl w:val="0"/>
        <w:rPr>
          <w:i/>
          <w:iCs/>
          <w:sz w:val="24"/>
          <w:szCs w:val="24"/>
        </w:rPr>
      </w:pPr>
      <w:r w:rsidRPr="004C61CA">
        <w:rPr>
          <w:sz w:val="24"/>
          <w:szCs w:val="24"/>
        </w:rPr>
        <w:t>PI: Malcolm DeBaun, MD</w:t>
      </w:r>
    </w:p>
    <w:p w14:paraId="7BD6B7AE" w14:textId="77777777" w:rsidR="003B43F2" w:rsidRDefault="004C61CA" w:rsidP="003B43F2">
      <w:pPr>
        <w:tabs>
          <w:tab w:val="left" w:pos="1620"/>
        </w:tabs>
        <w:ind w:left="1152" w:right="-180"/>
        <w:outlineLvl w:val="0"/>
        <w:rPr>
          <w:sz w:val="24"/>
          <w:szCs w:val="24"/>
        </w:rPr>
      </w:pPr>
      <w:r w:rsidRPr="004C61CA">
        <w:rPr>
          <w:sz w:val="24"/>
          <w:szCs w:val="24"/>
        </w:rPr>
        <w:t>Mentor: Michael Gardner, MD</w:t>
      </w:r>
    </w:p>
    <w:p w14:paraId="77518186" w14:textId="77777777" w:rsidR="003B43F2" w:rsidRDefault="004C61CA" w:rsidP="003B43F2">
      <w:pPr>
        <w:tabs>
          <w:tab w:val="left" w:pos="1620"/>
        </w:tabs>
        <w:ind w:left="1152" w:right="-180"/>
        <w:outlineLvl w:val="0"/>
        <w:rPr>
          <w:b/>
          <w:bCs/>
          <w:sz w:val="24"/>
          <w:szCs w:val="24"/>
        </w:rPr>
      </w:pPr>
      <w:r w:rsidRPr="004C61CA">
        <w:rPr>
          <w:sz w:val="24"/>
          <w:szCs w:val="24"/>
        </w:rPr>
        <w:t xml:space="preserve">Funding: $25,000, </w:t>
      </w:r>
      <w:r w:rsidRPr="004C61CA">
        <w:rPr>
          <w:b/>
          <w:bCs/>
          <w:sz w:val="24"/>
          <w:szCs w:val="24"/>
        </w:rPr>
        <w:t>2019 Spectrum SPADA</w:t>
      </w:r>
    </w:p>
    <w:p w14:paraId="0CE2E081" w14:textId="77777777" w:rsidR="00A4614C" w:rsidRDefault="004C61CA" w:rsidP="003B43F2">
      <w:pPr>
        <w:tabs>
          <w:tab w:val="left" w:pos="1620"/>
        </w:tabs>
        <w:ind w:left="1152" w:right="-180"/>
        <w:outlineLvl w:val="0"/>
        <w:rPr>
          <w:sz w:val="24"/>
          <w:szCs w:val="24"/>
        </w:rPr>
      </w:pPr>
      <w:r w:rsidRPr="004C61CA">
        <w:rPr>
          <w:sz w:val="24"/>
          <w:szCs w:val="24"/>
        </w:rPr>
        <w:t xml:space="preserve">4/1/2019 – 3/31/2020 </w:t>
      </w:r>
      <w:bookmarkEnd w:id="6"/>
    </w:p>
    <w:p w14:paraId="76CB5AD9" w14:textId="77777777" w:rsidR="00A4614C" w:rsidRDefault="00A4614C" w:rsidP="00A4614C">
      <w:pPr>
        <w:tabs>
          <w:tab w:val="left" w:pos="1620"/>
        </w:tabs>
        <w:ind w:left="630" w:right="-180"/>
        <w:outlineLvl w:val="0"/>
        <w:rPr>
          <w:sz w:val="24"/>
          <w:szCs w:val="24"/>
        </w:rPr>
      </w:pPr>
    </w:p>
    <w:p w14:paraId="72693A8E" w14:textId="77777777" w:rsidR="003B43F2" w:rsidRPr="00BD6942" w:rsidRDefault="00A4614C" w:rsidP="003B43F2">
      <w:pPr>
        <w:tabs>
          <w:tab w:val="left" w:pos="1620"/>
        </w:tabs>
        <w:ind w:left="630" w:right="-180"/>
        <w:outlineLvl w:val="0"/>
        <w:rPr>
          <w:rStyle w:val="pseditboxdisponly"/>
          <w:i/>
          <w:sz w:val="24"/>
          <w:szCs w:val="24"/>
        </w:rPr>
      </w:pPr>
      <w:r w:rsidRPr="00BD6942">
        <w:rPr>
          <w:rStyle w:val="pseditboxdisponly"/>
          <w:i/>
          <w:sz w:val="24"/>
          <w:szCs w:val="24"/>
        </w:rPr>
        <w:t>Prospective Isolation of Skeletal Stem Cells from Acute Fracture</w:t>
      </w:r>
      <w:r w:rsidR="003B43F2" w:rsidRPr="00BD6942">
        <w:rPr>
          <w:rStyle w:val="pseditboxdisponly"/>
          <w:i/>
          <w:sz w:val="24"/>
          <w:szCs w:val="24"/>
        </w:rPr>
        <w:t>s</w:t>
      </w:r>
    </w:p>
    <w:p w14:paraId="49F84003" w14:textId="77777777" w:rsidR="003B43F2" w:rsidRPr="00BD6942" w:rsidRDefault="00A4614C" w:rsidP="003B43F2">
      <w:pPr>
        <w:tabs>
          <w:tab w:val="left" w:pos="1620"/>
        </w:tabs>
        <w:ind w:left="1152" w:right="-180"/>
        <w:outlineLvl w:val="0"/>
        <w:rPr>
          <w:rStyle w:val="pseditboxdisponly"/>
          <w:i/>
          <w:sz w:val="24"/>
          <w:szCs w:val="24"/>
        </w:rPr>
      </w:pPr>
      <w:r w:rsidRPr="00BD6942">
        <w:rPr>
          <w:rStyle w:val="pseditboxdisponly"/>
          <w:sz w:val="24"/>
          <w:szCs w:val="24"/>
        </w:rPr>
        <w:t>PI: Lawrence Henry Goodnough, MD/PhD</w:t>
      </w:r>
    </w:p>
    <w:p w14:paraId="53BC989E" w14:textId="77777777" w:rsidR="003B43F2" w:rsidRPr="00BD6942" w:rsidRDefault="00A4614C" w:rsidP="003B43F2">
      <w:pPr>
        <w:tabs>
          <w:tab w:val="left" w:pos="1620"/>
        </w:tabs>
        <w:ind w:left="1152" w:right="-180"/>
        <w:outlineLvl w:val="0"/>
        <w:rPr>
          <w:rStyle w:val="pseditboxdisponly"/>
          <w:sz w:val="24"/>
          <w:szCs w:val="24"/>
        </w:rPr>
      </w:pPr>
      <w:r w:rsidRPr="00BD6942">
        <w:rPr>
          <w:rStyle w:val="pseditboxdisponly"/>
          <w:sz w:val="24"/>
          <w:szCs w:val="24"/>
        </w:rPr>
        <w:t>Mentor: Michael Gardner, MD</w:t>
      </w:r>
    </w:p>
    <w:p w14:paraId="0537C3F6" w14:textId="77777777" w:rsidR="003B43F2" w:rsidRPr="00BD6942" w:rsidRDefault="003B43F2" w:rsidP="003B43F2">
      <w:pPr>
        <w:tabs>
          <w:tab w:val="left" w:pos="1620"/>
        </w:tabs>
        <w:ind w:left="1152" w:right="-180"/>
        <w:outlineLvl w:val="0"/>
        <w:rPr>
          <w:rStyle w:val="pseditboxdisponly"/>
          <w:b/>
          <w:sz w:val="24"/>
          <w:szCs w:val="24"/>
        </w:rPr>
      </w:pPr>
      <w:r w:rsidRPr="00BD6942">
        <w:rPr>
          <w:rStyle w:val="pseditboxdisponly"/>
          <w:sz w:val="24"/>
          <w:szCs w:val="24"/>
        </w:rPr>
        <w:t>F</w:t>
      </w:r>
      <w:r w:rsidR="00A4614C" w:rsidRPr="00BD6942">
        <w:rPr>
          <w:rStyle w:val="pseditboxdisponly"/>
          <w:sz w:val="24"/>
          <w:szCs w:val="24"/>
        </w:rPr>
        <w:t xml:space="preserve">unding $20,000, </w:t>
      </w:r>
      <w:r w:rsidR="00C753E2">
        <w:rPr>
          <w:rStyle w:val="pseditboxdisponly"/>
          <w:b/>
          <w:sz w:val="24"/>
          <w:szCs w:val="24"/>
        </w:rPr>
        <w:t>Orthopaedic Trauma Association</w:t>
      </w:r>
    </w:p>
    <w:p w14:paraId="476570AF" w14:textId="77777777" w:rsidR="00A4614C" w:rsidRPr="00BD6942" w:rsidRDefault="00A4614C" w:rsidP="003B43F2">
      <w:pPr>
        <w:tabs>
          <w:tab w:val="left" w:pos="1620"/>
        </w:tabs>
        <w:ind w:left="1152" w:right="-180"/>
        <w:outlineLvl w:val="0"/>
        <w:rPr>
          <w:rStyle w:val="pseditboxdisponly"/>
          <w:sz w:val="24"/>
          <w:szCs w:val="24"/>
        </w:rPr>
      </w:pPr>
      <w:r w:rsidRPr="00BD6942">
        <w:rPr>
          <w:rStyle w:val="pseditboxdisponly"/>
          <w:sz w:val="24"/>
          <w:szCs w:val="24"/>
        </w:rPr>
        <w:t>6/1/2019 – 5/31/2020</w:t>
      </w:r>
    </w:p>
    <w:p w14:paraId="19A0CBE2" w14:textId="77777777" w:rsidR="00A4614C" w:rsidRPr="003B43F2" w:rsidRDefault="00A4614C" w:rsidP="00A4614C">
      <w:pPr>
        <w:tabs>
          <w:tab w:val="left" w:pos="1620"/>
        </w:tabs>
        <w:ind w:left="630" w:right="-180"/>
        <w:outlineLvl w:val="0"/>
        <w:rPr>
          <w:rStyle w:val="pseditboxdisponly"/>
          <w:sz w:val="24"/>
          <w:szCs w:val="24"/>
          <w:highlight w:val="yellow"/>
        </w:rPr>
      </w:pPr>
    </w:p>
    <w:p w14:paraId="48BA5C91" w14:textId="77777777" w:rsidR="00A4614C" w:rsidRPr="003F72D5" w:rsidRDefault="00A4614C" w:rsidP="00BD6942">
      <w:pPr>
        <w:tabs>
          <w:tab w:val="left" w:pos="1620"/>
        </w:tabs>
        <w:ind w:right="-180"/>
        <w:outlineLvl w:val="0"/>
        <w:rPr>
          <w:rStyle w:val="pseditboxdisponly"/>
          <w:sz w:val="24"/>
          <w:szCs w:val="24"/>
        </w:rPr>
      </w:pPr>
    </w:p>
    <w:p w14:paraId="307DFABF" w14:textId="77777777" w:rsidR="00401069" w:rsidRPr="00C27C4E" w:rsidRDefault="00401069" w:rsidP="00401069">
      <w:pPr>
        <w:tabs>
          <w:tab w:val="left" w:pos="1170"/>
        </w:tabs>
        <w:rPr>
          <w:b/>
          <w:sz w:val="24"/>
          <w:szCs w:val="24"/>
          <w:u w:val="single"/>
        </w:rPr>
      </w:pPr>
      <w:r w:rsidRPr="009E4E3E">
        <w:rPr>
          <w:b/>
          <w:sz w:val="24"/>
          <w:szCs w:val="24"/>
          <w:u w:val="single"/>
        </w:rPr>
        <w:t>Visiting Professorships:</w:t>
      </w:r>
    </w:p>
    <w:p w14:paraId="6C094395" w14:textId="77777777" w:rsidR="00DF2EB9" w:rsidRDefault="00DF2EB9" w:rsidP="00401069">
      <w:pPr>
        <w:ind w:left="720"/>
        <w:rPr>
          <w:sz w:val="24"/>
        </w:rPr>
      </w:pPr>
    </w:p>
    <w:p w14:paraId="3A728EEF" w14:textId="77777777" w:rsidR="0050751B" w:rsidRDefault="0050751B" w:rsidP="00401069">
      <w:pPr>
        <w:ind w:left="720"/>
        <w:rPr>
          <w:sz w:val="24"/>
        </w:rPr>
      </w:pPr>
      <w:r>
        <w:rPr>
          <w:sz w:val="24"/>
        </w:rPr>
        <w:t>Korean Fracture Society Guest Speaker, Seoul, South Korea, May 202</w:t>
      </w:r>
      <w:r w:rsidR="00D74891">
        <w:rPr>
          <w:sz w:val="24"/>
        </w:rPr>
        <w:t>1</w:t>
      </w:r>
    </w:p>
    <w:p w14:paraId="57E23E90" w14:textId="77777777" w:rsidR="00C753E2" w:rsidRDefault="00C753E2" w:rsidP="00401069">
      <w:pPr>
        <w:ind w:left="720"/>
        <w:rPr>
          <w:sz w:val="24"/>
        </w:rPr>
      </w:pPr>
      <w:r>
        <w:rPr>
          <w:sz w:val="24"/>
        </w:rPr>
        <w:t>University of Milan, Italy, November 2019</w:t>
      </w:r>
    </w:p>
    <w:p w14:paraId="1D870F0E" w14:textId="77777777" w:rsidR="0050751B" w:rsidRDefault="0050751B" w:rsidP="00401069">
      <w:pPr>
        <w:ind w:left="720"/>
        <w:rPr>
          <w:sz w:val="24"/>
        </w:rPr>
      </w:pPr>
      <w:r>
        <w:rPr>
          <w:sz w:val="24"/>
        </w:rPr>
        <w:t>Denver Health System, Denver General Hospital, September 2019</w:t>
      </w:r>
    </w:p>
    <w:p w14:paraId="61593F69" w14:textId="77777777" w:rsidR="00CE4190" w:rsidRDefault="00CE4190" w:rsidP="00401069">
      <w:pPr>
        <w:ind w:left="720"/>
        <w:rPr>
          <w:sz w:val="24"/>
        </w:rPr>
      </w:pPr>
      <w:r w:rsidRPr="00CE4190">
        <w:rPr>
          <w:sz w:val="24"/>
        </w:rPr>
        <w:t>Un</w:t>
      </w:r>
      <w:r>
        <w:rPr>
          <w:sz w:val="24"/>
        </w:rPr>
        <w:t xml:space="preserve">iversity of Missouri, September 2019 </w:t>
      </w:r>
    </w:p>
    <w:p w14:paraId="37E2893E" w14:textId="77777777" w:rsidR="008B7058" w:rsidRDefault="008B7058" w:rsidP="008B7058">
      <w:pPr>
        <w:ind w:left="720"/>
        <w:rPr>
          <w:sz w:val="24"/>
        </w:rPr>
      </w:pPr>
      <w:r>
        <w:rPr>
          <w:sz w:val="24"/>
        </w:rPr>
        <w:t>New England Orthopaedic Society Guest Lecturer, November 2018</w:t>
      </w:r>
    </w:p>
    <w:p w14:paraId="08B7F129" w14:textId="77777777" w:rsidR="00E045F6" w:rsidRDefault="00E045F6" w:rsidP="008B7058">
      <w:pPr>
        <w:ind w:left="720"/>
        <w:rPr>
          <w:sz w:val="24"/>
        </w:rPr>
      </w:pPr>
      <w:r>
        <w:rPr>
          <w:sz w:val="24"/>
        </w:rPr>
        <w:t>John Peter Smith Department of Orthopaedic Surgery, Visiting Professor, October 2018</w:t>
      </w:r>
    </w:p>
    <w:p w14:paraId="13AB5903" w14:textId="77777777" w:rsidR="008B7058" w:rsidRPr="008B7058" w:rsidRDefault="008B7058" w:rsidP="008B7058">
      <w:pPr>
        <w:ind w:left="720"/>
        <w:rPr>
          <w:sz w:val="24"/>
        </w:rPr>
      </w:pPr>
      <w:r w:rsidRPr="008B7058">
        <w:rPr>
          <w:sz w:val="24"/>
        </w:rPr>
        <w:t>University of Texas – Houston, August 2018</w:t>
      </w:r>
    </w:p>
    <w:p w14:paraId="2F827486" w14:textId="77777777" w:rsidR="00885C28" w:rsidRDefault="00885C28" w:rsidP="00401069">
      <w:pPr>
        <w:ind w:left="720"/>
        <w:rPr>
          <w:sz w:val="24"/>
        </w:rPr>
      </w:pPr>
      <w:r>
        <w:rPr>
          <w:sz w:val="24"/>
        </w:rPr>
        <w:t>University</w:t>
      </w:r>
      <w:r w:rsidR="00341283">
        <w:rPr>
          <w:sz w:val="24"/>
        </w:rPr>
        <w:t xml:space="preserve"> of Washington Residency Gradu</w:t>
      </w:r>
      <w:r w:rsidR="005431A4">
        <w:rPr>
          <w:sz w:val="24"/>
        </w:rPr>
        <w:t>a</w:t>
      </w:r>
      <w:r w:rsidR="00341283">
        <w:rPr>
          <w:sz w:val="24"/>
        </w:rPr>
        <w:t>tion Speaker</w:t>
      </w:r>
      <w:r>
        <w:rPr>
          <w:sz w:val="24"/>
        </w:rPr>
        <w:t xml:space="preserve">, </w:t>
      </w:r>
      <w:r w:rsidR="003C7CC9">
        <w:rPr>
          <w:sz w:val="24"/>
        </w:rPr>
        <w:t>Seattle, WA, June 22, 2018</w:t>
      </w:r>
    </w:p>
    <w:p w14:paraId="3ABD0781" w14:textId="77777777" w:rsidR="00C35C9A" w:rsidRDefault="00C35C9A" w:rsidP="00C35C9A">
      <w:pPr>
        <w:ind w:left="720"/>
        <w:rPr>
          <w:sz w:val="24"/>
        </w:rPr>
      </w:pPr>
      <w:bookmarkStart w:id="7" w:name="_Hlk523233346"/>
      <w:r>
        <w:rPr>
          <w:sz w:val="24"/>
        </w:rPr>
        <w:t>Univer</w:t>
      </w:r>
      <w:r w:rsidR="005431A4">
        <w:rPr>
          <w:sz w:val="24"/>
        </w:rPr>
        <w:t>si</w:t>
      </w:r>
      <w:r>
        <w:rPr>
          <w:sz w:val="24"/>
        </w:rPr>
        <w:t>ty of California – Irvine, December 2017</w:t>
      </w:r>
    </w:p>
    <w:p w14:paraId="00D5BD01" w14:textId="77777777" w:rsidR="00755387" w:rsidRDefault="00755387" w:rsidP="00401069">
      <w:pPr>
        <w:ind w:left="720"/>
        <w:rPr>
          <w:sz w:val="24"/>
        </w:rPr>
      </w:pPr>
      <w:r>
        <w:rPr>
          <w:sz w:val="24"/>
        </w:rPr>
        <w:t xml:space="preserve">Brazilian Orthopaedic Congress, </w:t>
      </w:r>
      <w:r w:rsidR="00C35C9A">
        <w:rPr>
          <w:sz w:val="24"/>
        </w:rPr>
        <w:t xml:space="preserve">Guest of Honor, </w:t>
      </w:r>
      <w:r>
        <w:rPr>
          <w:sz w:val="24"/>
        </w:rPr>
        <w:t>November 2017</w:t>
      </w:r>
    </w:p>
    <w:bookmarkEnd w:id="7"/>
    <w:p w14:paraId="22C07A60" w14:textId="77777777" w:rsidR="00DF2EB9" w:rsidRDefault="00DF2EB9" w:rsidP="00401069">
      <w:pPr>
        <w:ind w:left="720"/>
        <w:rPr>
          <w:sz w:val="24"/>
        </w:rPr>
      </w:pPr>
      <w:r>
        <w:rPr>
          <w:sz w:val="24"/>
        </w:rPr>
        <w:t>Albert Einstein/Montefiore Medical Center, July 2017</w:t>
      </w:r>
    </w:p>
    <w:p w14:paraId="4D237264" w14:textId="77777777" w:rsidR="00527BB0" w:rsidRDefault="00527BB0" w:rsidP="00401069">
      <w:pPr>
        <w:ind w:left="720"/>
        <w:rPr>
          <w:sz w:val="24"/>
        </w:rPr>
      </w:pPr>
      <w:r>
        <w:rPr>
          <w:sz w:val="24"/>
        </w:rPr>
        <w:t>University of Maryland, Baltimore, MD, April 2017</w:t>
      </w:r>
    </w:p>
    <w:p w14:paraId="63E85089" w14:textId="77777777" w:rsidR="00BB57FC" w:rsidRDefault="00527BB0" w:rsidP="00401069">
      <w:pPr>
        <w:ind w:left="720"/>
        <w:rPr>
          <w:sz w:val="24"/>
        </w:rPr>
      </w:pPr>
      <w:r>
        <w:rPr>
          <w:sz w:val="24"/>
        </w:rPr>
        <w:t xml:space="preserve">Harvard </w:t>
      </w:r>
      <w:r w:rsidR="00BB57FC">
        <w:rPr>
          <w:sz w:val="24"/>
        </w:rPr>
        <w:t>Brigham &amp; Women’s Hospital, Boston, MA, March 2017</w:t>
      </w:r>
    </w:p>
    <w:p w14:paraId="626696FF" w14:textId="77777777" w:rsidR="002B4716" w:rsidRDefault="002B4716" w:rsidP="00401069">
      <w:pPr>
        <w:ind w:left="720"/>
        <w:rPr>
          <w:sz w:val="24"/>
        </w:rPr>
      </w:pPr>
      <w:r>
        <w:rPr>
          <w:sz w:val="24"/>
        </w:rPr>
        <w:t>NYU</w:t>
      </w:r>
      <w:r w:rsidR="00527BB0">
        <w:rPr>
          <w:sz w:val="24"/>
        </w:rPr>
        <w:t xml:space="preserve"> </w:t>
      </w:r>
      <w:r>
        <w:rPr>
          <w:sz w:val="24"/>
        </w:rPr>
        <w:t>Hospital for Joint Diseases, New York, NY, March 2017</w:t>
      </w:r>
    </w:p>
    <w:p w14:paraId="14BB9ED0" w14:textId="77777777" w:rsidR="00BB57FC" w:rsidRDefault="00BB57FC" w:rsidP="00401069">
      <w:pPr>
        <w:ind w:left="720"/>
        <w:rPr>
          <w:sz w:val="24"/>
        </w:rPr>
      </w:pPr>
      <w:r>
        <w:rPr>
          <w:sz w:val="24"/>
        </w:rPr>
        <w:t>University of California – San Francisco, San Francisco, CA, October 2016</w:t>
      </w:r>
    </w:p>
    <w:p w14:paraId="7CC853CC" w14:textId="77777777" w:rsidR="00401069" w:rsidRDefault="00401069" w:rsidP="00401069">
      <w:pPr>
        <w:ind w:left="720"/>
        <w:rPr>
          <w:sz w:val="24"/>
        </w:rPr>
      </w:pPr>
      <w:r>
        <w:rPr>
          <w:sz w:val="24"/>
        </w:rPr>
        <w:t>Allegheny General Hospital, Pittsburgh, PA, November 2015</w:t>
      </w:r>
    </w:p>
    <w:p w14:paraId="2C43A8D4" w14:textId="77777777" w:rsidR="00401069" w:rsidRDefault="00401069" w:rsidP="00401069">
      <w:pPr>
        <w:ind w:left="720"/>
        <w:rPr>
          <w:sz w:val="24"/>
        </w:rPr>
      </w:pPr>
      <w:r>
        <w:rPr>
          <w:sz w:val="24"/>
        </w:rPr>
        <w:lastRenderedPageBreak/>
        <w:t>Boston University Medical Center, July 2015</w:t>
      </w:r>
    </w:p>
    <w:p w14:paraId="3AB0A043" w14:textId="77777777" w:rsidR="00401069" w:rsidRDefault="00BB57FC" w:rsidP="00401069">
      <w:pPr>
        <w:ind w:left="720"/>
        <w:rPr>
          <w:sz w:val="24"/>
        </w:rPr>
      </w:pPr>
      <w:r>
        <w:rPr>
          <w:sz w:val="24"/>
        </w:rPr>
        <w:t>Harvard Universi</w:t>
      </w:r>
      <w:r w:rsidR="00401069">
        <w:rPr>
          <w:sz w:val="24"/>
        </w:rPr>
        <w:t>ty, Boston, MA, January 2015</w:t>
      </w:r>
    </w:p>
    <w:p w14:paraId="2500FC9D" w14:textId="77777777" w:rsidR="00401069" w:rsidRDefault="00401069" w:rsidP="00401069">
      <w:pPr>
        <w:ind w:left="720"/>
        <w:rPr>
          <w:sz w:val="24"/>
        </w:rPr>
      </w:pPr>
      <w:r>
        <w:rPr>
          <w:sz w:val="24"/>
        </w:rPr>
        <w:t>University of Southern California, Los Angeles, CA, April 2014</w:t>
      </w:r>
    </w:p>
    <w:p w14:paraId="31E7D772" w14:textId="77777777" w:rsidR="00401069" w:rsidRPr="000B7FE1" w:rsidRDefault="00401069" w:rsidP="00401069">
      <w:pPr>
        <w:ind w:left="720"/>
        <w:rPr>
          <w:sz w:val="24"/>
        </w:rPr>
      </w:pPr>
      <w:r w:rsidRPr="000B7FE1">
        <w:rPr>
          <w:sz w:val="24"/>
        </w:rPr>
        <w:t>Michigan Orthopaedic Society, Plymouth, MI, April 2014</w:t>
      </w:r>
    </w:p>
    <w:p w14:paraId="26410409" w14:textId="77777777" w:rsidR="00401069" w:rsidRPr="000B7FE1" w:rsidRDefault="00401069" w:rsidP="00401069">
      <w:pPr>
        <w:ind w:left="720"/>
        <w:rPr>
          <w:sz w:val="24"/>
        </w:rPr>
      </w:pPr>
      <w:r w:rsidRPr="000B7FE1">
        <w:rPr>
          <w:sz w:val="24"/>
        </w:rPr>
        <w:t>University of Minnesota, Minnesota, MN, September 2013</w:t>
      </w:r>
    </w:p>
    <w:p w14:paraId="27449C05" w14:textId="77777777" w:rsidR="00401069" w:rsidRPr="000B7FE1" w:rsidRDefault="00401069" w:rsidP="00401069">
      <w:pPr>
        <w:ind w:left="720"/>
        <w:rPr>
          <w:sz w:val="24"/>
        </w:rPr>
      </w:pPr>
      <w:r w:rsidRPr="000B7FE1">
        <w:rPr>
          <w:sz w:val="24"/>
        </w:rPr>
        <w:t>Yale University, Hartford, CT, September 2012</w:t>
      </w:r>
    </w:p>
    <w:p w14:paraId="0E2241FD" w14:textId="77777777" w:rsidR="00401069" w:rsidRPr="000B7FE1" w:rsidRDefault="00401069" w:rsidP="00401069">
      <w:pPr>
        <w:ind w:left="720"/>
        <w:rPr>
          <w:sz w:val="24"/>
        </w:rPr>
      </w:pPr>
      <w:r w:rsidRPr="000B7FE1">
        <w:rPr>
          <w:sz w:val="24"/>
        </w:rPr>
        <w:t>Wake Forest University, Winston-Salem, NC, July 2012</w:t>
      </w:r>
    </w:p>
    <w:p w14:paraId="534A360A" w14:textId="77777777" w:rsidR="00CE4190" w:rsidRPr="00CE4190" w:rsidRDefault="00401069" w:rsidP="00CE4190">
      <w:pPr>
        <w:tabs>
          <w:tab w:val="left" w:pos="1170"/>
        </w:tabs>
        <w:ind w:left="720"/>
        <w:rPr>
          <w:sz w:val="24"/>
        </w:rPr>
      </w:pPr>
      <w:r w:rsidRPr="000B7FE1">
        <w:rPr>
          <w:sz w:val="24"/>
        </w:rPr>
        <w:t>Northwestern University, Chicago, IL, June 2011</w:t>
      </w:r>
    </w:p>
    <w:p w14:paraId="61080123" w14:textId="77777777" w:rsidR="00EC27B0" w:rsidRDefault="00EC27B0" w:rsidP="00EC27B0">
      <w:pPr>
        <w:rPr>
          <w:rStyle w:val="pseditboxdisponly"/>
          <w:sz w:val="24"/>
          <w:szCs w:val="24"/>
        </w:rPr>
      </w:pPr>
      <w:r>
        <w:rPr>
          <w:rStyle w:val="pseditboxdisponly"/>
          <w:sz w:val="24"/>
          <w:szCs w:val="24"/>
        </w:rPr>
        <w:tab/>
      </w:r>
    </w:p>
    <w:p w14:paraId="0B207DF3" w14:textId="77777777" w:rsidR="00883820" w:rsidRPr="00EC27B0" w:rsidRDefault="00883820" w:rsidP="00EC27B0">
      <w:pPr>
        <w:rPr>
          <w:rStyle w:val="pseditboxdisponly"/>
          <w:sz w:val="24"/>
          <w:szCs w:val="24"/>
        </w:rPr>
      </w:pPr>
    </w:p>
    <w:p w14:paraId="788C8BC5" w14:textId="77777777" w:rsidR="008A7119" w:rsidRDefault="00FC7C0D" w:rsidP="008A7119">
      <w:pPr>
        <w:tabs>
          <w:tab w:val="left" w:pos="395"/>
        </w:tabs>
        <w:ind w:right="-72"/>
        <w:rPr>
          <w:b/>
          <w:sz w:val="24"/>
          <w:u w:val="single"/>
        </w:rPr>
      </w:pPr>
      <w:r w:rsidRPr="009E3741">
        <w:rPr>
          <w:b/>
          <w:sz w:val="24"/>
          <w:u w:val="single"/>
        </w:rPr>
        <w:t xml:space="preserve">Peer Reviewed </w:t>
      </w:r>
      <w:r w:rsidR="0024295C">
        <w:rPr>
          <w:b/>
          <w:sz w:val="24"/>
          <w:u w:val="single"/>
        </w:rPr>
        <w:t>Publications</w:t>
      </w:r>
      <w:r w:rsidRPr="009E3741">
        <w:rPr>
          <w:b/>
          <w:sz w:val="24"/>
          <w:u w:val="single"/>
        </w:rPr>
        <w:t>:</w:t>
      </w:r>
    </w:p>
    <w:p w14:paraId="42DB031F" w14:textId="77777777" w:rsidR="00883820" w:rsidRPr="009E3741" w:rsidRDefault="00883820" w:rsidP="008A7119">
      <w:pPr>
        <w:tabs>
          <w:tab w:val="left" w:pos="395"/>
        </w:tabs>
        <w:ind w:right="-72"/>
        <w:rPr>
          <w:b/>
          <w:sz w:val="24"/>
          <w:u w:val="single"/>
        </w:rPr>
      </w:pPr>
    </w:p>
    <w:p w14:paraId="67138E28" w14:textId="77777777" w:rsidR="00FC7C0D" w:rsidRPr="009E3741" w:rsidRDefault="008A7119" w:rsidP="00A211D2">
      <w:pPr>
        <w:numPr>
          <w:ilvl w:val="0"/>
          <w:numId w:val="20"/>
        </w:numPr>
        <w:tabs>
          <w:tab w:val="left" w:pos="395"/>
        </w:tabs>
        <w:ind w:right="-72"/>
        <w:rPr>
          <w:sz w:val="24"/>
        </w:rPr>
      </w:pPr>
      <w:r w:rsidRPr="009E3741">
        <w:rPr>
          <w:sz w:val="24"/>
          <w:u w:val="single"/>
        </w:rPr>
        <w:t>Gardner MJ</w:t>
      </w:r>
      <w:r w:rsidRPr="009E3741">
        <w:rPr>
          <w:sz w:val="24"/>
        </w:rPr>
        <w:t xml:space="preserve">, Flik KR, </w:t>
      </w:r>
      <w:r w:rsidR="00FC7C0D" w:rsidRPr="009E3741">
        <w:rPr>
          <w:sz w:val="24"/>
          <w:lang w:val="de-DE"/>
        </w:rPr>
        <w:t xml:space="preserve">Mooar PA, Lane JM. </w:t>
      </w:r>
      <w:r w:rsidR="00FC7C0D" w:rsidRPr="009E3741">
        <w:rPr>
          <w:sz w:val="24"/>
        </w:rPr>
        <w:t xml:space="preserve">Improvement in the undertreatment of osteoporosis in patients following hip fracture. </w:t>
      </w:r>
      <w:r w:rsidR="00FC7C0D" w:rsidRPr="009E3741">
        <w:rPr>
          <w:sz w:val="24"/>
          <w:lang w:val="fr-FR"/>
        </w:rPr>
        <w:t>J Bone Joint Surg 2002; 84A:</w:t>
      </w:r>
      <w:r w:rsidR="00FC7C0D" w:rsidRPr="009E3741">
        <w:rPr>
          <w:sz w:val="24"/>
        </w:rPr>
        <w:t>1342-7.</w:t>
      </w:r>
    </w:p>
    <w:p w14:paraId="744182D3" w14:textId="77777777" w:rsidR="00FC7C0D" w:rsidRPr="009E3741" w:rsidRDefault="00FC7C0D" w:rsidP="00D441B4">
      <w:pPr>
        <w:ind w:right="-180"/>
        <w:rPr>
          <w:sz w:val="24"/>
        </w:rPr>
      </w:pPr>
    </w:p>
    <w:p w14:paraId="1044C0E1" w14:textId="77777777" w:rsidR="00FC7C0D" w:rsidRPr="00FC7C0D" w:rsidRDefault="00FC7C0D" w:rsidP="00A211D2">
      <w:pPr>
        <w:numPr>
          <w:ilvl w:val="0"/>
          <w:numId w:val="20"/>
        </w:numPr>
        <w:ind w:right="-72"/>
        <w:rPr>
          <w:sz w:val="24"/>
          <w:lang w:val="fr-FR"/>
        </w:rPr>
      </w:pPr>
      <w:r w:rsidRPr="009E3741">
        <w:rPr>
          <w:sz w:val="24"/>
          <w:u w:val="single"/>
        </w:rPr>
        <w:t>Gardner MJ</w:t>
      </w:r>
      <w:r w:rsidRPr="009E3741">
        <w:rPr>
          <w:sz w:val="24"/>
        </w:rPr>
        <w:t xml:space="preserve">, Brophy RH, Demetrakopoulos D, Koob J, Hong R, Rana A, Lin JT, Lane JM.  Interventions to improve osteoporosis treatment following hip fracture.  </w:t>
      </w:r>
      <w:r w:rsidR="00E61458" w:rsidRPr="009E3741">
        <w:rPr>
          <w:sz w:val="24"/>
          <w:lang w:val="fr-FR"/>
        </w:rPr>
        <w:t>J Bone Joint Surg</w:t>
      </w:r>
      <w:r w:rsidR="00E61458">
        <w:rPr>
          <w:sz w:val="24"/>
          <w:lang w:val="fr-FR"/>
        </w:rPr>
        <w:t xml:space="preserve"> 2005;8</w:t>
      </w:r>
      <w:r w:rsidR="00A37590">
        <w:rPr>
          <w:sz w:val="24"/>
          <w:lang w:val="fr-FR"/>
        </w:rPr>
        <w:t>7A(1):</w:t>
      </w:r>
      <w:r w:rsidRPr="00FC7C0D">
        <w:rPr>
          <w:sz w:val="24"/>
          <w:lang w:val="fr-FR"/>
        </w:rPr>
        <w:t>3-7.</w:t>
      </w:r>
    </w:p>
    <w:p w14:paraId="38A844B1" w14:textId="77777777" w:rsidR="00FC7C0D" w:rsidRDefault="00FC7C0D" w:rsidP="00FC7C0D">
      <w:pPr>
        <w:ind w:right="-72"/>
        <w:rPr>
          <w:sz w:val="24"/>
          <w:lang w:val="fr-FR"/>
        </w:rPr>
      </w:pPr>
    </w:p>
    <w:p w14:paraId="2A6002AF" w14:textId="77777777" w:rsidR="00FC7C0D" w:rsidRPr="00FC7C0D" w:rsidRDefault="00FC7C0D" w:rsidP="00A211D2">
      <w:pPr>
        <w:numPr>
          <w:ilvl w:val="0"/>
          <w:numId w:val="20"/>
        </w:numPr>
        <w:ind w:right="-72"/>
        <w:rPr>
          <w:sz w:val="24"/>
        </w:rPr>
      </w:pPr>
      <w:r w:rsidRPr="00FC7C0D">
        <w:rPr>
          <w:sz w:val="24"/>
          <w:u w:val="single"/>
        </w:rPr>
        <w:t>Gardner MJ</w:t>
      </w:r>
      <w:r w:rsidRPr="00FC7C0D">
        <w:rPr>
          <w:sz w:val="24"/>
        </w:rPr>
        <w:t>, Griffith MH, Lawrence BD, Lorich DG. Complete exposure of the articular surface for fixation of patellar fractures</w:t>
      </w:r>
      <w:r w:rsidR="0018501F">
        <w:rPr>
          <w:sz w:val="24"/>
        </w:rPr>
        <w:t>. J Orthop Trauma 2005;</w:t>
      </w:r>
      <w:r>
        <w:rPr>
          <w:sz w:val="24"/>
        </w:rPr>
        <w:t>19(2):</w:t>
      </w:r>
      <w:r w:rsidRPr="00FC7C0D">
        <w:rPr>
          <w:sz w:val="24"/>
        </w:rPr>
        <w:t>118-23.</w:t>
      </w:r>
    </w:p>
    <w:p w14:paraId="4053B8E2" w14:textId="77777777" w:rsidR="00FC7C0D" w:rsidRDefault="00FC7C0D" w:rsidP="00FC7C0D">
      <w:pPr>
        <w:ind w:right="-72"/>
        <w:rPr>
          <w:sz w:val="24"/>
        </w:rPr>
      </w:pPr>
    </w:p>
    <w:p w14:paraId="66E8909D" w14:textId="77777777" w:rsidR="00FC7C0D" w:rsidRPr="00FC7C0D" w:rsidRDefault="00FC7C0D" w:rsidP="00A211D2">
      <w:pPr>
        <w:numPr>
          <w:ilvl w:val="0"/>
          <w:numId w:val="20"/>
        </w:numPr>
        <w:ind w:right="-72"/>
        <w:rPr>
          <w:sz w:val="24"/>
        </w:rPr>
      </w:pPr>
      <w:r w:rsidRPr="00FC7C0D">
        <w:rPr>
          <w:sz w:val="24"/>
          <w:u w:val="single"/>
        </w:rPr>
        <w:t>Gardner MJ</w:t>
      </w:r>
      <w:r w:rsidRPr="00FC7C0D">
        <w:rPr>
          <w:sz w:val="24"/>
        </w:rPr>
        <w:t xml:space="preserve">, Yacoubian S, Geller D, Suk M, Mintz D, Potter H, Helfet DL, Lorich DG. </w:t>
      </w:r>
      <w:r w:rsidRPr="00FC7C0D">
        <w:rPr>
          <w:sz w:val="24"/>
          <w:szCs w:val="24"/>
        </w:rPr>
        <w:t>The incidence of soft tissue injury in operative tibial plateau fractures: a magnetic resonance imaging analysis of 103 patients</w:t>
      </w:r>
      <w:r w:rsidRPr="00FC7C0D">
        <w:rPr>
          <w:sz w:val="24"/>
        </w:rPr>
        <w:t xml:space="preserve">. J Orthop </w:t>
      </w:r>
      <w:r w:rsidR="0018501F">
        <w:rPr>
          <w:sz w:val="24"/>
        </w:rPr>
        <w:t>Trauma 2005;</w:t>
      </w:r>
      <w:r>
        <w:rPr>
          <w:sz w:val="24"/>
        </w:rPr>
        <w:t>19(2):</w:t>
      </w:r>
      <w:r w:rsidRPr="00FC7C0D">
        <w:rPr>
          <w:sz w:val="24"/>
        </w:rPr>
        <w:t>79-84.</w:t>
      </w:r>
    </w:p>
    <w:p w14:paraId="0300C110" w14:textId="77777777" w:rsidR="00FC7C0D" w:rsidRPr="00E27D61" w:rsidRDefault="00FC7C0D" w:rsidP="00FC7C0D">
      <w:pPr>
        <w:ind w:right="-72"/>
        <w:rPr>
          <w:sz w:val="24"/>
        </w:rPr>
      </w:pPr>
    </w:p>
    <w:p w14:paraId="4EFB371D" w14:textId="77777777" w:rsidR="00FC7C0D" w:rsidRPr="00FC7C0D" w:rsidRDefault="00FC7C0D" w:rsidP="00A211D2">
      <w:pPr>
        <w:numPr>
          <w:ilvl w:val="0"/>
          <w:numId w:val="20"/>
        </w:numPr>
        <w:ind w:right="-72"/>
        <w:rPr>
          <w:sz w:val="24"/>
        </w:rPr>
      </w:pPr>
      <w:r w:rsidRPr="00FC7C0D">
        <w:rPr>
          <w:sz w:val="24"/>
          <w:u w:val="single"/>
        </w:rPr>
        <w:t>Gardner MJ</w:t>
      </w:r>
      <w:r w:rsidRPr="00FC7C0D">
        <w:rPr>
          <w:sz w:val="24"/>
        </w:rPr>
        <w:t>, Bhandari M, Lawrence BD, Helfet DL, Lorich DG. Treatment of intertrochanteric hip fractures with the A</w:t>
      </w:r>
      <w:r>
        <w:rPr>
          <w:sz w:val="24"/>
        </w:rPr>
        <w:t>O Trochanteric Fixation Nail.</w:t>
      </w:r>
      <w:r w:rsidR="00A37590">
        <w:rPr>
          <w:sz w:val="24"/>
        </w:rPr>
        <w:t xml:space="preserve">  </w:t>
      </w:r>
      <w:r w:rsidR="0018501F">
        <w:rPr>
          <w:sz w:val="24"/>
        </w:rPr>
        <w:t>Orthopedics 2005;</w:t>
      </w:r>
      <w:r w:rsidRPr="00FC7C0D">
        <w:rPr>
          <w:sz w:val="24"/>
        </w:rPr>
        <w:t>28(2):117-22.</w:t>
      </w:r>
    </w:p>
    <w:p w14:paraId="167E2523" w14:textId="77777777" w:rsidR="00FC7C0D" w:rsidRDefault="00FC7C0D" w:rsidP="00FC7C0D">
      <w:pPr>
        <w:ind w:right="-72"/>
        <w:rPr>
          <w:sz w:val="24"/>
        </w:rPr>
      </w:pPr>
    </w:p>
    <w:p w14:paraId="006372C8" w14:textId="77777777" w:rsidR="00FC7C0D" w:rsidRPr="005C7254" w:rsidRDefault="00FC7C0D" w:rsidP="00A211D2">
      <w:pPr>
        <w:numPr>
          <w:ilvl w:val="0"/>
          <w:numId w:val="20"/>
        </w:numPr>
        <w:ind w:right="-72"/>
        <w:rPr>
          <w:sz w:val="24"/>
        </w:rPr>
      </w:pPr>
      <w:r w:rsidRPr="005C7254">
        <w:rPr>
          <w:sz w:val="24"/>
          <w:szCs w:val="24"/>
          <w:lang w:val="de-DE"/>
        </w:rPr>
        <w:t xml:space="preserve">Green DW, Widmann RF, Frank JS, </w:t>
      </w:r>
      <w:r w:rsidRPr="005C7254">
        <w:rPr>
          <w:sz w:val="24"/>
          <w:szCs w:val="24"/>
          <w:u w:val="single"/>
          <w:lang w:val="de-DE"/>
        </w:rPr>
        <w:t>Gardner MJ</w:t>
      </w:r>
      <w:r w:rsidRPr="005C7254">
        <w:rPr>
          <w:sz w:val="24"/>
          <w:szCs w:val="24"/>
          <w:lang w:val="de-DE"/>
        </w:rPr>
        <w:t xml:space="preserve">. </w:t>
      </w:r>
      <w:r w:rsidRPr="005C7254">
        <w:rPr>
          <w:sz w:val="24"/>
          <w:szCs w:val="24"/>
        </w:rPr>
        <w:t>Low incidence of ulnar nerve injury with crossed pin placement for pediatric s</w:t>
      </w:r>
      <w:r w:rsidR="005C7254">
        <w:rPr>
          <w:sz w:val="24"/>
          <w:szCs w:val="24"/>
        </w:rPr>
        <w:t xml:space="preserve">upracondylar humerus fractures </w:t>
      </w:r>
      <w:r w:rsidRPr="005C7254">
        <w:rPr>
          <w:sz w:val="24"/>
          <w:szCs w:val="24"/>
        </w:rPr>
        <w:t>using a mini-open technique. J Orthop Trauma 2005;19(3):158-163.</w:t>
      </w:r>
    </w:p>
    <w:p w14:paraId="02370594" w14:textId="77777777" w:rsidR="00FC7C0D" w:rsidRPr="00042B1F" w:rsidRDefault="00FC7C0D" w:rsidP="00FC7C0D">
      <w:pPr>
        <w:ind w:right="-72"/>
        <w:rPr>
          <w:sz w:val="24"/>
          <w:lang w:val="fr-FR"/>
        </w:rPr>
      </w:pPr>
    </w:p>
    <w:p w14:paraId="13DDA49C" w14:textId="77777777" w:rsidR="00FC7C0D" w:rsidRPr="005C7254" w:rsidRDefault="00FC7C0D" w:rsidP="00A211D2">
      <w:pPr>
        <w:numPr>
          <w:ilvl w:val="0"/>
          <w:numId w:val="20"/>
        </w:numPr>
        <w:rPr>
          <w:sz w:val="24"/>
          <w:szCs w:val="24"/>
        </w:rPr>
      </w:pPr>
      <w:r w:rsidRPr="005C7254">
        <w:rPr>
          <w:sz w:val="24"/>
          <w:szCs w:val="24"/>
        </w:rPr>
        <w:t xml:space="preserve">Timon SJ, </w:t>
      </w:r>
      <w:r w:rsidRPr="005C7254">
        <w:rPr>
          <w:sz w:val="24"/>
          <w:szCs w:val="24"/>
          <w:u w:val="single"/>
        </w:rPr>
        <w:t>Gardner MJ</w:t>
      </w:r>
      <w:r w:rsidRPr="005C7254">
        <w:rPr>
          <w:sz w:val="24"/>
          <w:szCs w:val="24"/>
        </w:rPr>
        <w:t>, Wanich T, Poynton A, Pigeon R, Widmann RF, Rawlins BA, Burke  SW.  Not all spondylolisthesis grading instruments are reliable.</w:t>
      </w:r>
      <w:r w:rsidR="005C7254" w:rsidRPr="005C7254">
        <w:rPr>
          <w:sz w:val="24"/>
          <w:szCs w:val="24"/>
        </w:rPr>
        <w:t xml:space="preserve">  </w:t>
      </w:r>
      <w:r w:rsidR="005C7254">
        <w:rPr>
          <w:sz w:val="24"/>
          <w:szCs w:val="24"/>
        </w:rPr>
        <w:t>Clin Orthop 2005;434:</w:t>
      </w:r>
      <w:r w:rsidRPr="005C7254">
        <w:rPr>
          <w:sz w:val="24"/>
          <w:szCs w:val="24"/>
        </w:rPr>
        <w:t>157-62.</w:t>
      </w:r>
    </w:p>
    <w:p w14:paraId="3900AC1C" w14:textId="77777777" w:rsidR="00FC7C0D" w:rsidRDefault="00FC7C0D" w:rsidP="00FC7C0D">
      <w:pPr>
        <w:rPr>
          <w:sz w:val="24"/>
          <w:szCs w:val="24"/>
        </w:rPr>
      </w:pPr>
    </w:p>
    <w:p w14:paraId="69D771A5" w14:textId="77777777" w:rsidR="00FC7C0D" w:rsidRPr="005C7254" w:rsidRDefault="00FC7C0D" w:rsidP="00A211D2">
      <w:pPr>
        <w:numPr>
          <w:ilvl w:val="0"/>
          <w:numId w:val="20"/>
        </w:numPr>
        <w:ind w:right="-72"/>
        <w:rPr>
          <w:sz w:val="24"/>
          <w:szCs w:val="24"/>
        </w:rPr>
      </w:pPr>
      <w:r w:rsidRPr="005C7254">
        <w:rPr>
          <w:sz w:val="24"/>
          <w:u w:val="single"/>
          <w:lang w:val="de-DE"/>
        </w:rPr>
        <w:t>Gardner MJ</w:t>
      </w:r>
      <w:r w:rsidRPr="005C7254">
        <w:rPr>
          <w:sz w:val="24"/>
          <w:lang w:val="de-DE"/>
        </w:rPr>
        <w:t xml:space="preserve">, Griffith </w:t>
      </w:r>
      <w:r w:rsidRPr="005C7254">
        <w:rPr>
          <w:sz w:val="24"/>
          <w:szCs w:val="24"/>
          <w:lang w:val="de-DE"/>
        </w:rPr>
        <w:t xml:space="preserve">MH, Dines JS, Briggs SM, Weiland AJ, Lorich DG. </w:t>
      </w:r>
      <w:r w:rsidRPr="005C7254">
        <w:rPr>
          <w:sz w:val="24"/>
          <w:szCs w:val="24"/>
        </w:rPr>
        <w:t xml:space="preserve">The extended anterolateral acromial approach allows minimally invasive access to the proximal </w:t>
      </w:r>
      <w:r w:rsidR="005C7254">
        <w:rPr>
          <w:sz w:val="24"/>
          <w:szCs w:val="24"/>
        </w:rPr>
        <w:t>humerus. Clin Orthop 2005;434:</w:t>
      </w:r>
      <w:r w:rsidRPr="005C7254">
        <w:rPr>
          <w:sz w:val="24"/>
          <w:szCs w:val="24"/>
        </w:rPr>
        <w:t xml:space="preserve">123-9.  </w:t>
      </w:r>
    </w:p>
    <w:p w14:paraId="092FA368" w14:textId="77777777" w:rsidR="00FC7C0D" w:rsidRDefault="00FC7C0D" w:rsidP="00FC7C0D">
      <w:pPr>
        <w:ind w:right="-72"/>
        <w:rPr>
          <w:sz w:val="24"/>
          <w:szCs w:val="24"/>
        </w:rPr>
      </w:pPr>
    </w:p>
    <w:p w14:paraId="039C85CE" w14:textId="77777777" w:rsidR="00FC7C0D" w:rsidRPr="005C7254" w:rsidRDefault="00FC7C0D" w:rsidP="00A211D2">
      <w:pPr>
        <w:numPr>
          <w:ilvl w:val="0"/>
          <w:numId w:val="20"/>
        </w:numPr>
        <w:ind w:right="-72"/>
        <w:rPr>
          <w:sz w:val="24"/>
        </w:rPr>
      </w:pPr>
      <w:r w:rsidRPr="005C7254">
        <w:rPr>
          <w:sz w:val="24"/>
          <w:u w:val="single"/>
        </w:rPr>
        <w:t>Gardner MJ</w:t>
      </w:r>
      <w:r w:rsidRPr="005C7254">
        <w:rPr>
          <w:sz w:val="24"/>
        </w:rPr>
        <w:t>, Suk M, Pearle A, Buly RL, Helfet DL, Lorich DG. Surgical dislocation of the hip for fractures of the femor</w:t>
      </w:r>
      <w:r w:rsidR="005C7254">
        <w:rPr>
          <w:sz w:val="24"/>
        </w:rPr>
        <w:t>al head. J Orthop Trauma 2005;</w:t>
      </w:r>
      <w:r w:rsidRPr="005C7254">
        <w:rPr>
          <w:sz w:val="24"/>
        </w:rPr>
        <w:t xml:space="preserve">19(5):334-42. </w:t>
      </w:r>
    </w:p>
    <w:p w14:paraId="26C5EC15" w14:textId="77777777" w:rsidR="00FC7C0D" w:rsidRPr="00E27D61" w:rsidRDefault="00FC7C0D" w:rsidP="00FC7C0D">
      <w:pPr>
        <w:ind w:right="-72"/>
        <w:rPr>
          <w:sz w:val="24"/>
          <w:szCs w:val="24"/>
        </w:rPr>
      </w:pPr>
    </w:p>
    <w:p w14:paraId="11FE969B" w14:textId="77777777" w:rsidR="00FC7C0D" w:rsidRPr="005C7254" w:rsidRDefault="00FC7C0D" w:rsidP="00A211D2">
      <w:pPr>
        <w:numPr>
          <w:ilvl w:val="0"/>
          <w:numId w:val="20"/>
        </w:numPr>
        <w:ind w:right="-72"/>
        <w:rPr>
          <w:sz w:val="24"/>
          <w:szCs w:val="24"/>
        </w:rPr>
      </w:pPr>
      <w:r w:rsidRPr="005C7254">
        <w:rPr>
          <w:sz w:val="24"/>
          <w:szCs w:val="24"/>
          <w:lang w:val="de-DE"/>
        </w:rPr>
        <w:t xml:space="preserve">Nielson JH, </w:t>
      </w:r>
      <w:r w:rsidRPr="005C7254">
        <w:rPr>
          <w:sz w:val="24"/>
          <w:szCs w:val="24"/>
          <w:u w:val="single"/>
          <w:lang w:val="de-DE"/>
        </w:rPr>
        <w:t>Gardner MJ</w:t>
      </w:r>
      <w:r w:rsidRPr="005C7254">
        <w:rPr>
          <w:sz w:val="24"/>
          <w:szCs w:val="24"/>
          <w:lang w:val="de-DE"/>
        </w:rPr>
        <w:t xml:space="preserve">, Peterson MGE, Potter HG, Sallis JG, Helfet DL, Lorich </w:t>
      </w:r>
      <w:r w:rsidRPr="005C7254">
        <w:rPr>
          <w:sz w:val="24"/>
          <w:szCs w:val="24"/>
        </w:rPr>
        <w:t xml:space="preserve">DG. Radiographic measurements do not predict syndesmotic injury in ankle fractures: </w:t>
      </w:r>
      <w:r w:rsidR="005C7254">
        <w:rPr>
          <w:sz w:val="24"/>
          <w:szCs w:val="24"/>
        </w:rPr>
        <w:t>An MRI study. Clin Orthop 2005;</w:t>
      </w:r>
      <w:r w:rsidRPr="005C7254">
        <w:rPr>
          <w:sz w:val="24"/>
          <w:szCs w:val="24"/>
        </w:rPr>
        <w:t>436:216-21.</w:t>
      </w:r>
    </w:p>
    <w:p w14:paraId="6EE47BE4" w14:textId="77777777" w:rsidR="00FC7C0D" w:rsidRDefault="00FC7C0D" w:rsidP="00FC7C0D">
      <w:pPr>
        <w:ind w:right="-72"/>
        <w:rPr>
          <w:sz w:val="24"/>
          <w:szCs w:val="24"/>
        </w:rPr>
      </w:pPr>
    </w:p>
    <w:p w14:paraId="4E71D3E3" w14:textId="77777777" w:rsidR="00FC7C0D" w:rsidRPr="00A63EAE" w:rsidRDefault="00FC7C0D" w:rsidP="00A211D2">
      <w:pPr>
        <w:numPr>
          <w:ilvl w:val="0"/>
          <w:numId w:val="20"/>
        </w:numPr>
        <w:ind w:right="-72"/>
        <w:rPr>
          <w:sz w:val="24"/>
          <w:szCs w:val="24"/>
        </w:rPr>
      </w:pPr>
      <w:r w:rsidRPr="00A63EAE">
        <w:rPr>
          <w:sz w:val="24"/>
          <w:szCs w:val="24"/>
          <w:u w:val="single"/>
        </w:rPr>
        <w:t>Gardner MJ</w:t>
      </w:r>
      <w:r w:rsidRPr="00A63EAE">
        <w:rPr>
          <w:sz w:val="24"/>
          <w:szCs w:val="24"/>
        </w:rPr>
        <w:t>, Griffith MH, Lorich DG.  Helical plating of the proximal humerus.</w:t>
      </w:r>
      <w:r w:rsidR="00A63EAE" w:rsidRPr="00A63EAE">
        <w:rPr>
          <w:sz w:val="24"/>
          <w:szCs w:val="24"/>
        </w:rPr>
        <w:t xml:space="preserve">  </w:t>
      </w:r>
      <w:r w:rsidRPr="00A63EAE">
        <w:rPr>
          <w:sz w:val="24"/>
          <w:szCs w:val="24"/>
        </w:rPr>
        <w:t>Injury 2005;36(10):1197-1200.</w:t>
      </w:r>
    </w:p>
    <w:p w14:paraId="7FDA8141" w14:textId="77777777" w:rsidR="00FC7C0D" w:rsidRDefault="00FC7C0D" w:rsidP="00FC7C0D">
      <w:pPr>
        <w:ind w:right="-72"/>
        <w:rPr>
          <w:sz w:val="24"/>
          <w:szCs w:val="24"/>
        </w:rPr>
      </w:pPr>
    </w:p>
    <w:p w14:paraId="7C9D99FD" w14:textId="77777777" w:rsidR="00FC7C0D" w:rsidRPr="00A63EAE" w:rsidRDefault="00FC7C0D" w:rsidP="00A211D2">
      <w:pPr>
        <w:numPr>
          <w:ilvl w:val="0"/>
          <w:numId w:val="20"/>
        </w:numPr>
        <w:rPr>
          <w:sz w:val="24"/>
          <w:szCs w:val="24"/>
        </w:rPr>
      </w:pPr>
      <w:r w:rsidRPr="00A63EAE">
        <w:rPr>
          <w:sz w:val="24"/>
          <w:szCs w:val="24"/>
        </w:rPr>
        <w:t xml:space="preserve">Brophy RH, </w:t>
      </w:r>
      <w:r w:rsidRPr="00A63EAE">
        <w:rPr>
          <w:sz w:val="24"/>
          <w:szCs w:val="24"/>
          <w:u w:val="single"/>
        </w:rPr>
        <w:t>Gardner MJ</w:t>
      </w:r>
      <w:r w:rsidRPr="00A63EAE">
        <w:rPr>
          <w:sz w:val="24"/>
          <w:szCs w:val="24"/>
        </w:rPr>
        <w:t>, Saleem O, Marx RG.  An assessment of the methodological quality of research published in the American Journal of Sports Medicine. Am J Sports Med 2005;33:1812-15.</w:t>
      </w:r>
    </w:p>
    <w:p w14:paraId="45297705" w14:textId="77777777" w:rsidR="00FC7C0D" w:rsidRDefault="00FC7C0D" w:rsidP="00FC7C0D">
      <w:pPr>
        <w:rPr>
          <w:sz w:val="24"/>
          <w:szCs w:val="24"/>
        </w:rPr>
      </w:pPr>
    </w:p>
    <w:p w14:paraId="62C7DB3F" w14:textId="77777777" w:rsidR="00FC7C0D" w:rsidRPr="00AB5128" w:rsidRDefault="00FC7C0D" w:rsidP="00A211D2">
      <w:pPr>
        <w:numPr>
          <w:ilvl w:val="0"/>
          <w:numId w:val="20"/>
        </w:numPr>
        <w:ind w:right="-72"/>
        <w:rPr>
          <w:sz w:val="24"/>
        </w:rPr>
      </w:pPr>
      <w:r w:rsidRPr="00AB5128">
        <w:rPr>
          <w:sz w:val="24"/>
          <w:u w:val="single"/>
        </w:rPr>
        <w:t>Gardner MJ</w:t>
      </w:r>
      <w:r w:rsidRPr="00AB5128">
        <w:rPr>
          <w:sz w:val="24"/>
        </w:rPr>
        <w:t>, Brophy RH, Campbell D, Mahajan A</w:t>
      </w:r>
      <w:r w:rsidR="00AB5128" w:rsidRPr="00AB5128">
        <w:rPr>
          <w:sz w:val="24"/>
        </w:rPr>
        <w:t xml:space="preserve">, Wright TM, Helfet DL, Lorich </w:t>
      </w:r>
      <w:r w:rsidRPr="00AB5128">
        <w:rPr>
          <w:sz w:val="24"/>
        </w:rPr>
        <w:t xml:space="preserve">DG. The mechanical behavior of locking compression plates compared with dynamic compression plates in a cadaver radius model. J Orthop Trauma 2005;19(9):597-603. </w:t>
      </w:r>
    </w:p>
    <w:p w14:paraId="2832F753" w14:textId="77777777" w:rsidR="00FC7C0D" w:rsidRDefault="00FC7C0D" w:rsidP="00D441B4">
      <w:pPr>
        <w:ind w:right="-180"/>
        <w:rPr>
          <w:sz w:val="24"/>
        </w:rPr>
      </w:pPr>
    </w:p>
    <w:p w14:paraId="4646F329" w14:textId="77777777" w:rsidR="00FC7C0D" w:rsidRPr="00AB5128" w:rsidRDefault="00FC7C0D" w:rsidP="00A211D2">
      <w:pPr>
        <w:numPr>
          <w:ilvl w:val="0"/>
          <w:numId w:val="20"/>
        </w:numPr>
        <w:rPr>
          <w:sz w:val="24"/>
        </w:rPr>
      </w:pPr>
      <w:r w:rsidRPr="00AB5128">
        <w:rPr>
          <w:sz w:val="24"/>
          <w:szCs w:val="24"/>
          <w:u w:val="single"/>
        </w:rPr>
        <w:t>Gardner MJ</w:t>
      </w:r>
      <w:r w:rsidRPr="00AB5128">
        <w:rPr>
          <w:sz w:val="24"/>
          <w:szCs w:val="24"/>
        </w:rPr>
        <w:t xml:space="preserve">, Yacoubian S, Geller D, Pode M, Mintz D, Helfet DL, Lorich DG.  Prediction of soft tissue injuries in Schatzker II tibial plateau fractures based on measurements of plain X-rays. J Trauma </w:t>
      </w:r>
      <w:r w:rsidRPr="00AB5128">
        <w:rPr>
          <w:sz w:val="24"/>
        </w:rPr>
        <w:t>2006;60:319-24.</w:t>
      </w:r>
    </w:p>
    <w:p w14:paraId="2AEB34BA" w14:textId="77777777" w:rsidR="00FC7C0D" w:rsidRDefault="00FC7C0D" w:rsidP="00FC7C0D">
      <w:pPr>
        <w:rPr>
          <w:sz w:val="24"/>
        </w:rPr>
      </w:pPr>
    </w:p>
    <w:p w14:paraId="1C528C54" w14:textId="77777777" w:rsidR="00FC7C0D" w:rsidRPr="002D098C" w:rsidRDefault="00FC7C0D" w:rsidP="00A211D2">
      <w:pPr>
        <w:numPr>
          <w:ilvl w:val="0"/>
          <w:numId w:val="20"/>
        </w:numPr>
        <w:rPr>
          <w:sz w:val="24"/>
          <w:szCs w:val="24"/>
        </w:rPr>
      </w:pPr>
      <w:r w:rsidRPr="002D098C">
        <w:rPr>
          <w:sz w:val="24"/>
          <w:szCs w:val="24"/>
        </w:rPr>
        <w:t xml:space="preserve">Simic PM, Robison J, </w:t>
      </w:r>
      <w:r w:rsidRPr="002D098C">
        <w:rPr>
          <w:sz w:val="24"/>
          <w:szCs w:val="24"/>
          <w:u w:val="single"/>
        </w:rPr>
        <w:t>Gardner MJ</w:t>
      </w:r>
      <w:r w:rsidRPr="002D098C">
        <w:rPr>
          <w:sz w:val="24"/>
          <w:szCs w:val="24"/>
        </w:rPr>
        <w:t xml:space="preserve">, Gelberman RH, Weiland AJ, Boyer MI.  Treatment of distal radius fractures with a low-profile </w:t>
      </w:r>
      <w:r w:rsidR="002D098C">
        <w:rPr>
          <w:bCs/>
          <w:sz w:val="24"/>
          <w:szCs w:val="24"/>
        </w:rPr>
        <w:t xml:space="preserve">dorsal plating system: an </w:t>
      </w:r>
      <w:r w:rsidRPr="002D098C">
        <w:rPr>
          <w:bCs/>
          <w:sz w:val="24"/>
          <w:szCs w:val="24"/>
        </w:rPr>
        <w:t xml:space="preserve">outcomes assessment. </w:t>
      </w:r>
      <w:r w:rsidR="002D098C">
        <w:rPr>
          <w:sz w:val="24"/>
          <w:szCs w:val="24"/>
        </w:rPr>
        <w:t>J Hand Surg 2006;</w:t>
      </w:r>
      <w:r w:rsidRPr="002D098C">
        <w:rPr>
          <w:sz w:val="24"/>
          <w:szCs w:val="24"/>
        </w:rPr>
        <w:t>31A(3):382-6.</w:t>
      </w:r>
    </w:p>
    <w:p w14:paraId="25DE344E" w14:textId="77777777" w:rsidR="00FC7C0D" w:rsidRDefault="00FC7C0D" w:rsidP="00FC7C0D">
      <w:pPr>
        <w:rPr>
          <w:sz w:val="24"/>
          <w:szCs w:val="24"/>
        </w:rPr>
      </w:pPr>
    </w:p>
    <w:p w14:paraId="58895A3E" w14:textId="77777777" w:rsidR="00FC7C0D" w:rsidRPr="00FB08E4" w:rsidRDefault="00FC7C0D" w:rsidP="00A211D2">
      <w:pPr>
        <w:numPr>
          <w:ilvl w:val="0"/>
          <w:numId w:val="20"/>
        </w:numPr>
        <w:rPr>
          <w:sz w:val="24"/>
        </w:rPr>
      </w:pPr>
      <w:r w:rsidRPr="00FB08E4">
        <w:rPr>
          <w:sz w:val="24"/>
          <w:szCs w:val="24"/>
        </w:rPr>
        <w:t xml:space="preserve">Kennedy JG, Chow FY, Dines JS, </w:t>
      </w:r>
      <w:r w:rsidRPr="00FB08E4">
        <w:rPr>
          <w:sz w:val="24"/>
          <w:szCs w:val="24"/>
          <w:u w:val="single"/>
        </w:rPr>
        <w:t>Gardner MJ</w:t>
      </w:r>
      <w:r w:rsidRPr="00FB08E4">
        <w:rPr>
          <w:sz w:val="24"/>
          <w:szCs w:val="24"/>
        </w:rPr>
        <w:t>, Bohne WH.</w:t>
      </w:r>
      <w:r w:rsidRPr="00FB08E4">
        <w:rPr>
          <w:bCs/>
          <w:sz w:val="24"/>
          <w:szCs w:val="24"/>
        </w:rPr>
        <w:t xml:space="preserve">  Outcomes after interposition arthroplasty for treatment of hallux rigidus.</w:t>
      </w:r>
      <w:r w:rsidR="00FB08E4">
        <w:rPr>
          <w:sz w:val="24"/>
        </w:rPr>
        <w:t xml:space="preserve"> Clin Orthop 2006;</w:t>
      </w:r>
      <w:r w:rsidR="00FB08E4" w:rsidRPr="00FB08E4">
        <w:rPr>
          <w:sz w:val="24"/>
        </w:rPr>
        <w:t>445:</w:t>
      </w:r>
      <w:r w:rsidRPr="00FB08E4">
        <w:rPr>
          <w:sz w:val="24"/>
        </w:rPr>
        <w:t>210-5.</w:t>
      </w:r>
    </w:p>
    <w:p w14:paraId="2857E86C" w14:textId="77777777" w:rsidR="00FC7C0D" w:rsidRDefault="00FC7C0D" w:rsidP="00FC7C0D">
      <w:pPr>
        <w:rPr>
          <w:bCs/>
          <w:sz w:val="24"/>
          <w:szCs w:val="24"/>
        </w:rPr>
      </w:pPr>
    </w:p>
    <w:p w14:paraId="4F7C404A" w14:textId="77777777" w:rsidR="00FC7C0D" w:rsidRPr="00FB08E4" w:rsidRDefault="00FC7C0D" w:rsidP="00A211D2">
      <w:pPr>
        <w:pStyle w:val="BodyText"/>
        <w:numPr>
          <w:ilvl w:val="0"/>
          <w:numId w:val="20"/>
        </w:numPr>
        <w:jc w:val="left"/>
        <w:rPr>
          <w:sz w:val="24"/>
        </w:rPr>
      </w:pPr>
      <w:r w:rsidRPr="00FB08E4">
        <w:rPr>
          <w:sz w:val="24"/>
          <w:u w:val="single"/>
        </w:rPr>
        <w:t>Gardner MJ</w:t>
      </w:r>
      <w:r w:rsidRPr="00FB08E4">
        <w:rPr>
          <w:sz w:val="24"/>
        </w:rPr>
        <w:t>, Demetrakopoulos D, Briggs SM, Helfet DL, Lorich DG.  The ability of the Lauge-Hansen classification to predict ligament injury and mechanism in ankle fractures: An MRI study. J Orthop Trauma 2006;20(4):267-72.</w:t>
      </w:r>
    </w:p>
    <w:p w14:paraId="6CBB348A" w14:textId="77777777" w:rsidR="00FC7C0D" w:rsidRDefault="00FC7C0D" w:rsidP="00FC7C0D">
      <w:pPr>
        <w:rPr>
          <w:bCs/>
          <w:sz w:val="24"/>
          <w:szCs w:val="24"/>
        </w:rPr>
      </w:pPr>
    </w:p>
    <w:p w14:paraId="64DB9448" w14:textId="77777777" w:rsidR="00FB08E4" w:rsidRPr="002C6D49" w:rsidRDefault="00FC7C0D" w:rsidP="00A211D2">
      <w:pPr>
        <w:numPr>
          <w:ilvl w:val="0"/>
          <w:numId w:val="20"/>
        </w:numPr>
        <w:ind w:right="-72"/>
        <w:rPr>
          <w:sz w:val="24"/>
          <w:szCs w:val="24"/>
        </w:rPr>
      </w:pPr>
      <w:r w:rsidRPr="002C6D49">
        <w:rPr>
          <w:sz w:val="24"/>
          <w:szCs w:val="24"/>
          <w:u w:val="single"/>
        </w:rPr>
        <w:t>Gardner MJ</w:t>
      </w:r>
      <w:r w:rsidRPr="002C6D49">
        <w:rPr>
          <w:sz w:val="24"/>
          <w:szCs w:val="24"/>
        </w:rPr>
        <w:t>, Brodsky AR, Briggs SM, Nielson JH, Lorich DG. Fixation of posterior malleolar fractures provides greater syndesmotic st</w:t>
      </w:r>
      <w:r w:rsidR="00FB08E4" w:rsidRPr="002C6D49">
        <w:rPr>
          <w:sz w:val="24"/>
          <w:szCs w:val="24"/>
        </w:rPr>
        <w:t>ability. Clin Orthop 2006;447:</w:t>
      </w:r>
      <w:r w:rsidRPr="002C6D49">
        <w:rPr>
          <w:sz w:val="24"/>
          <w:szCs w:val="24"/>
        </w:rPr>
        <w:t>165-71.</w:t>
      </w:r>
    </w:p>
    <w:p w14:paraId="56D47BA0" w14:textId="77777777" w:rsidR="00FB08E4" w:rsidRPr="002C6D49" w:rsidRDefault="00FB08E4" w:rsidP="00FB08E4">
      <w:pPr>
        <w:pStyle w:val="ListParagraph"/>
        <w:rPr>
          <w:u w:val="single"/>
          <w:lang w:val="de-DE"/>
        </w:rPr>
      </w:pPr>
    </w:p>
    <w:p w14:paraId="3097916D" w14:textId="77777777" w:rsidR="00FC7C0D" w:rsidRPr="002C6D49" w:rsidRDefault="00FC7C0D" w:rsidP="00A211D2">
      <w:pPr>
        <w:numPr>
          <w:ilvl w:val="0"/>
          <w:numId w:val="20"/>
        </w:numPr>
        <w:suppressLineNumbers/>
        <w:ind w:right="-72"/>
        <w:rPr>
          <w:sz w:val="24"/>
          <w:szCs w:val="24"/>
        </w:rPr>
      </w:pPr>
      <w:r w:rsidRPr="002C6D49">
        <w:rPr>
          <w:sz w:val="24"/>
          <w:szCs w:val="24"/>
          <w:u w:val="single"/>
          <w:lang w:val="de-DE"/>
        </w:rPr>
        <w:t>Gardner MJ</w:t>
      </w:r>
      <w:r w:rsidRPr="002C6D49">
        <w:rPr>
          <w:sz w:val="24"/>
          <w:szCs w:val="24"/>
          <w:lang w:val="de-DE"/>
        </w:rPr>
        <w:t xml:space="preserve">, van der Meulen </w:t>
      </w:r>
      <w:smartTag w:uri="urn:schemas-microsoft-com:office:smarttags" w:element="stockticker">
        <w:r w:rsidRPr="002C6D49">
          <w:rPr>
            <w:sz w:val="24"/>
            <w:szCs w:val="24"/>
            <w:lang w:val="de-DE"/>
          </w:rPr>
          <w:t>MCH</w:t>
        </w:r>
      </w:smartTag>
      <w:r w:rsidRPr="002C6D49">
        <w:rPr>
          <w:sz w:val="24"/>
          <w:szCs w:val="24"/>
          <w:lang w:val="de-DE"/>
        </w:rPr>
        <w:t xml:space="preserve">, Demetrakopoulos D, Wright TM, Myers ER, </w:t>
      </w:r>
      <w:r w:rsidRPr="002C6D49">
        <w:rPr>
          <w:sz w:val="24"/>
          <w:szCs w:val="24"/>
        </w:rPr>
        <w:t>Bostrom MP.  In vivo cyclic axial compression affects bone healing in the mouse tibia.  J Orthop Res 2006;24(8):1679-1686.</w:t>
      </w:r>
    </w:p>
    <w:p w14:paraId="41B2D671" w14:textId="77777777" w:rsidR="00FC7C0D" w:rsidRPr="002C6D49" w:rsidRDefault="00FC7C0D" w:rsidP="00FC7C0D">
      <w:pPr>
        <w:rPr>
          <w:sz w:val="24"/>
          <w:szCs w:val="24"/>
        </w:rPr>
      </w:pPr>
    </w:p>
    <w:p w14:paraId="04D990B6" w14:textId="77777777" w:rsidR="00FC7C0D" w:rsidRPr="002C6D49" w:rsidRDefault="00FC7C0D" w:rsidP="00A211D2">
      <w:pPr>
        <w:numPr>
          <w:ilvl w:val="0"/>
          <w:numId w:val="20"/>
        </w:numPr>
        <w:ind w:right="-72"/>
        <w:rPr>
          <w:sz w:val="24"/>
          <w:szCs w:val="24"/>
          <w:lang w:val="fr-FR"/>
        </w:rPr>
      </w:pPr>
      <w:r w:rsidRPr="002C6D49">
        <w:rPr>
          <w:sz w:val="24"/>
          <w:szCs w:val="24"/>
          <w:u w:val="single"/>
        </w:rPr>
        <w:t>Gardner MJ</w:t>
      </w:r>
      <w:r w:rsidRPr="002C6D49">
        <w:rPr>
          <w:sz w:val="24"/>
          <w:szCs w:val="24"/>
        </w:rPr>
        <w:t xml:space="preserve">, Griffith MH, Demetrakopoulos D, Brophy RH, Grose A, Helfet DL, Lorich DG.  Hybrid locked plating of osteoporotic fractures of the humerus.  </w:t>
      </w:r>
      <w:r w:rsidR="002C6D49">
        <w:rPr>
          <w:sz w:val="24"/>
          <w:szCs w:val="24"/>
          <w:lang w:val="fr-FR"/>
        </w:rPr>
        <w:t>J Bone Joint Surg 2006;</w:t>
      </w:r>
      <w:r w:rsidRPr="002C6D49">
        <w:rPr>
          <w:sz w:val="24"/>
          <w:szCs w:val="24"/>
          <w:lang w:val="fr-FR"/>
        </w:rPr>
        <w:t>88A(9):1962-7.</w:t>
      </w:r>
    </w:p>
    <w:p w14:paraId="2991398F" w14:textId="77777777" w:rsidR="00FC7C0D" w:rsidRPr="002C6D49" w:rsidRDefault="00FC7C0D" w:rsidP="00FC7C0D">
      <w:pPr>
        <w:rPr>
          <w:sz w:val="24"/>
          <w:szCs w:val="24"/>
        </w:rPr>
      </w:pPr>
    </w:p>
    <w:p w14:paraId="4359F991" w14:textId="77777777" w:rsidR="00FC7C0D" w:rsidRPr="002C6D49" w:rsidRDefault="00FC7C0D" w:rsidP="00A211D2">
      <w:pPr>
        <w:numPr>
          <w:ilvl w:val="0"/>
          <w:numId w:val="20"/>
        </w:numPr>
        <w:rPr>
          <w:sz w:val="24"/>
          <w:szCs w:val="24"/>
        </w:rPr>
      </w:pPr>
      <w:r w:rsidRPr="002C6D49">
        <w:rPr>
          <w:sz w:val="24"/>
          <w:szCs w:val="24"/>
          <w:u w:val="single"/>
        </w:rPr>
        <w:t>Gardner MJ</w:t>
      </w:r>
      <w:r w:rsidRPr="002C6D49">
        <w:rPr>
          <w:sz w:val="24"/>
          <w:szCs w:val="24"/>
        </w:rPr>
        <w:t>, Demetrakopoulos D, Briggs SM, Helfet DL, Lorich DG.  Malreduction of the tibiofibular syndesmosis in ankle fractures. Foot Ankle Int 2006;27(10):788-92.</w:t>
      </w:r>
    </w:p>
    <w:p w14:paraId="6DC8089D" w14:textId="77777777" w:rsidR="00FC7C0D" w:rsidRDefault="00FC7C0D" w:rsidP="00FC7C0D">
      <w:pPr>
        <w:rPr>
          <w:sz w:val="24"/>
          <w:szCs w:val="24"/>
        </w:rPr>
      </w:pPr>
    </w:p>
    <w:p w14:paraId="2DFF602E" w14:textId="77777777" w:rsidR="00FC7C0D" w:rsidRPr="00346356" w:rsidRDefault="00FC7C0D" w:rsidP="00A211D2">
      <w:pPr>
        <w:numPr>
          <w:ilvl w:val="0"/>
          <w:numId w:val="20"/>
        </w:numPr>
        <w:rPr>
          <w:sz w:val="24"/>
        </w:rPr>
      </w:pPr>
      <w:r w:rsidRPr="00346356">
        <w:rPr>
          <w:sz w:val="24"/>
        </w:rPr>
        <w:t xml:space="preserve">Shindle MK, </w:t>
      </w:r>
      <w:r w:rsidRPr="00346356">
        <w:rPr>
          <w:sz w:val="24"/>
          <w:u w:val="single"/>
        </w:rPr>
        <w:t>Gardner MJ</w:t>
      </w:r>
      <w:r w:rsidRPr="00346356">
        <w:rPr>
          <w:sz w:val="24"/>
        </w:rPr>
        <w:t>, Koob J, Bukata S, Cabin JA, Lane JM. Vertebral height restoration in osteoporotic compression fractures: kyphoplasty balloon tamp is superior to postural correction alone.</w:t>
      </w:r>
      <w:r w:rsidR="00346356">
        <w:rPr>
          <w:sz w:val="24"/>
        </w:rPr>
        <w:t xml:space="preserve">  Osteoporos Int 2006;</w:t>
      </w:r>
      <w:r w:rsidRPr="00346356">
        <w:rPr>
          <w:sz w:val="24"/>
        </w:rPr>
        <w:t>17:1815-19.</w:t>
      </w:r>
    </w:p>
    <w:p w14:paraId="391982FA" w14:textId="77777777" w:rsidR="00FC7C0D" w:rsidRDefault="00FC7C0D" w:rsidP="00FC7C0D">
      <w:pPr>
        <w:rPr>
          <w:sz w:val="24"/>
          <w:szCs w:val="24"/>
        </w:rPr>
      </w:pPr>
    </w:p>
    <w:p w14:paraId="22C2887D" w14:textId="77777777" w:rsidR="00FC7C0D" w:rsidRPr="00346356" w:rsidRDefault="00FC7C0D" w:rsidP="00A211D2">
      <w:pPr>
        <w:numPr>
          <w:ilvl w:val="0"/>
          <w:numId w:val="20"/>
        </w:numPr>
        <w:rPr>
          <w:sz w:val="24"/>
          <w:szCs w:val="24"/>
        </w:rPr>
      </w:pPr>
      <w:r w:rsidRPr="00346356">
        <w:rPr>
          <w:sz w:val="24"/>
          <w:szCs w:val="24"/>
          <w:u w:val="single"/>
          <w:lang w:val="de-DE"/>
        </w:rPr>
        <w:t>Gardner MJ</w:t>
      </w:r>
      <w:r w:rsidRPr="00346356">
        <w:rPr>
          <w:sz w:val="24"/>
          <w:szCs w:val="24"/>
          <w:lang w:val="de-DE"/>
        </w:rPr>
        <w:t xml:space="preserve">, Voos JE, Wanich T, Helfet DL, Lorich DG. </w:t>
      </w:r>
      <w:r w:rsidRPr="00346356">
        <w:rPr>
          <w:sz w:val="24"/>
          <w:szCs w:val="24"/>
        </w:rPr>
        <w:t>Vascular implications of minimally invasive plating of proximal humerus fractures.  J Orthop Trauma 2006;</w:t>
      </w:r>
      <w:r w:rsidR="00346356">
        <w:rPr>
          <w:sz w:val="24"/>
          <w:szCs w:val="24"/>
        </w:rPr>
        <w:t>20(9):</w:t>
      </w:r>
      <w:r w:rsidRPr="00346356">
        <w:rPr>
          <w:sz w:val="24"/>
          <w:szCs w:val="24"/>
        </w:rPr>
        <w:t>602-607.</w:t>
      </w:r>
    </w:p>
    <w:p w14:paraId="1BFAEAD2" w14:textId="77777777" w:rsidR="00FC7C0D" w:rsidRDefault="00FC7C0D" w:rsidP="00FC7C0D">
      <w:pPr>
        <w:rPr>
          <w:sz w:val="24"/>
          <w:szCs w:val="24"/>
        </w:rPr>
      </w:pPr>
    </w:p>
    <w:p w14:paraId="040F31BD" w14:textId="77777777" w:rsidR="00FC7C0D" w:rsidRPr="00B335A1" w:rsidRDefault="00FC7C0D" w:rsidP="00A211D2">
      <w:pPr>
        <w:numPr>
          <w:ilvl w:val="0"/>
          <w:numId w:val="20"/>
        </w:numPr>
        <w:rPr>
          <w:sz w:val="24"/>
          <w:szCs w:val="24"/>
          <w:lang w:val="fr-FR"/>
        </w:rPr>
      </w:pPr>
      <w:r w:rsidRPr="00B335A1">
        <w:rPr>
          <w:sz w:val="24"/>
          <w:szCs w:val="24"/>
        </w:rPr>
        <w:t xml:space="preserve">Shindle MK, Tyler W, Edobor-Osula F, </w:t>
      </w:r>
      <w:r w:rsidRPr="00B335A1">
        <w:rPr>
          <w:sz w:val="24"/>
          <w:szCs w:val="24"/>
          <w:u w:val="single"/>
        </w:rPr>
        <w:t>Gardner MJ</w:t>
      </w:r>
      <w:r w:rsidRPr="00B335A1">
        <w:rPr>
          <w:sz w:val="24"/>
          <w:szCs w:val="24"/>
        </w:rPr>
        <w:t>, Shindle L, Lane JM.  Unsuspected lymphoma diagnosed with use of</w:t>
      </w:r>
      <w:r w:rsidR="00B335A1">
        <w:rPr>
          <w:sz w:val="24"/>
          <w:szCs w:val="24"/>
        </w:rPr>
        <w:t xml:space="preserve"> biopsy during kyphoplasty.  </w:t>
      </w:r>
      <w:r w:rsidR="00B335A1">
        <w:rPr>
          <w:sz w:val="24"/>
          <w:szCs w:val="24"/>
          <w:lang w:val="fr-FR"/>
        </w:rPr>
        <w:t>J Bone Joint Surg 2006;</w:t>
      </w:r>
      <w:r w:rsidRPr="00B335A1">
        <w:rPr>
          <w:sz w:val="24"/>
          <w:szCs w:val="24"/>
          <w:lang w:val="fr-FR"/>
        </w:rPr>
        <w:t>88A(12):2721-4.</w:t>
      </w:r>
    </w:p>
    <w:p w14:paraId="55F3E305" w14:textId="77777777" w:rsidR="00FC7C0D" w:rsidRDefault="00FC7C0D" w:rsidP="00D441B4">
      <w:pPr>
        <w:ind w:right="-180"/>
        <w:rPr>
          <w:sz w:val="24"/>
        </w:rPr>
      </w:pPr>
    </w:p>
    <w:p w14:paraId="08591BF9" w14:textId="77777777" w:rsidR="00FC7C0D" w:rsidRPr="00BB3138" w:rsidRDefault="00FC7C0D" w:rsidP="00A211D2">
      <w:pPr>
        <w:numPr>
          <w:ilvl w:val="0"/>
          <w:numId w:val="20"/>
        </w:numPr>
        <w:rPr>
          <w:sz w:val="24"/>
        </w:rPr>
      </w:pPr>
      <w:r w:rsidRPr="00BB3138">
        <w:rPr>
          <w:sz w:val="24"/>
        </w:rPr>
        <w:lastRenderedPageBreak/>
        <w:t xml:space="preserve">Asnis PD, </w:t>
      </w:r>
      <w:r w:rsidRPr="00BB3138">
        <w:rPr>
          <w:sz w:val="24"/>
          <w:u w:val="single"/>
        </w:rPr>
        <w:t>Gardner MJ</w:t>
      </w:r>
      <w:r w:rsidRPr="00BB3138">
        <w:rPr>
          <w:sz w:val="24"/>
        </w:rPr>
        <w:t xml:space="preserve">, Leitzes AH, Ranawat A, Peterson MGE, Bass AR.  The effectiveness of warfarin dosing from a nomogram compared to housestaff </w:t>
      </w:r>
      <w:r w:rsidR="00BB3138">
        <w:rPr>
          <w:sz w:val="24"/>
        </w:rPr>
        <w:t>dosing.  J Arthroplasty 2007;</w:t>
      </w:r>
      <w:r w:rsidRPr="00BB3138">
        <w:rPr>
          <w:sz w:val="24"/>
        </w:rPr>
        <w:t>22(2):213-8.</w:t>
      </w:r>
    </w:p>
    <w:p w14:paraId="5D92DB2C" w14:textId="77777777" w:rsidR="00FC7C0D" w:rsidRDefault="00FC7C0D" w:rsidP="00FC7C0D">
      <w:pPr>
        <w:rPr>
          <w:sz w:val="24"/>
        </w:rPr>
      </w:pPr>
    </w:p>
    <w:p w14:paraId="65EF1E45" w14:textId="77777777" w:rsidR="00FC7C0D" w:rsidRPr="00BB3138" w:rsidRDefault="00FC7C0D" w:rsidP="00A211D2">
      <w:pPr>
        <w:numPr>
          <w:ilvl w:val="0"/>
          <w:numId w:val="20"/>
        </w:numPr>
        <w:rPr>
          <w:sz w:val="24"/>
          <w:szCs w:val="24"/>
        </w:rPr>
      </w:pPr>
      <w:r w:rsidRPr="00BB3138">
        <w:rPr>
          <w:sz w:val="24"/>
          <w:szCs w:val="24"/>
          <w:u w:val="single"/>
        </w:rPr>
        <w:t>Gardner MJ</w:t>
      </w:r>
      <w:r w:rsidRPr="00BB3138">
        <w:rPr>
          <w:sz w:val="24"/>
          <w:szCs w:val="24"/>
        </w:rPr>
        <w:t>, Weil Y, Barker JU, Kelly BT, Helfet DL, Lorich DG. The importance of medial support in locked plating of proximal humerus fractures. J Orthop Trauma 2007</w:t>
      </w:r>
      <w:r w:rsidR="00BB3138">
        <w:rPr>
          <w:sz w:val="24"/>
          <w:szCs w:val="24"/>
        </w:rPr>
        <w:t>;</w:t>
      </w:r>
      <w:r w:rsidRPr="00BB3138">
        <w:rPr>
          <w:sz w:val="24"/>
          <w:szCs w:val="24"/>
        </w:rPr>
        <w:t>21(3):185-91.</w:t>
      </w:r>
    </w:p>
    <w:p w14:paraId="21691D80" w14:textId="77777777" w:rsidR="00FC7C0D" w:rsidRDefault="00FC7C0D" w:rsidP="00FC7C0D">
      <w:pPr>
        <w:rPr>
          <w:sz w:val="24"/>
        </w:rPr>
      </w:pPr>
    </w:p>
    <w:p w14:paraId="589D8892" w14:textId="77777777" w:rsidR="00FC7C0D" w:rsidRPr="00FA7A24" w:rsidRDefault="00FC7C0D" w:rsidP="00A211D2">
      <w:pPr>
        <w:numPr>
          <w:ilvl w:val="0"/>
          <w:numId w:val="20"/>
        </w:numPr>
        <w:rPr>
          <w:sz w:val="24"/>
          <w:szCs w:val="24"/>
        </w:rPr>
      </w:pPr>
      <w:r w:rsidRPr="00FA7A24">
        <w:rPr>
          <w:sz w:val="24"/>
          <w:szCs w:val="24"/>
          <w:u w:val="single"/>
        </w:rPr>
        <w:t>Gardner MJ</w:t>
      </w:r>
      <w:r w:rsidRPr="00FA7A24">
        <w:rPr>
          <w:sz w:val="24"/>
          <w:szCs w:val="24"/>
        </w:rPr>
        <w:t>, Nork SE.  Stablization of unstable pelvic fractures with Supraacetabular compression external fixation</w:t>
      </w:r>
      <w:r w:rsidR="00FA7A24">
        <w:rPr>
          <w:sz w:val="24"/>
          <w:szCs w:val="24"/>
        </w:rPr>
        <w:t>.  J Orthop Trauma 2007;21(4):</w:t>
      </w:r>
      <w:r w:rsidRPr="00FA7A24">
        <w:rPr>
          <w:sz w:val="24"/>
          <w:szCs w:val="24"/>
        </w:rPr>
        <w:t>269-73.</w:t>
      </w:r>
    </w:p>
    <w:p w14:paraId="2E8D3769" w14:textId="77777777" w:rsidR="00FC7C0D" w:rsidRDefault="00FC7C0D" w:rsidP="00FC7C0D">
      <w:pPr>
        <w:rPr>
          <w:sz w:val="24"/>
          <w:szCs w:val="24"/>
        </w:rPr>
      </w:pPr>
    </w:p>
    <w:p w14:paraId="7A937FF9" w14:textId="77777777" w:rsidR="00FC7C0D" w:rsidRPr="00F260C3" w:rsidRDefault="00FC7C0D" w:rsidP="00A211D2">
      <w:pPr>
        <w:numPr>
          <w:ilvl w:val="0"/>
          <w:numId w:val="20"/>
        </w:numPr>
        <w:rPr>
          <w:sz w:val="24"/>
          <w:szCs w:val="24"/>
        </w:rPr>
      </w:pPr>
      <w:r w:rsidRPr="00F260C3">
        <w:rPr>
          <w:sz w:val="24"/>
          <w:szCs w:val="24"/>
        </w:rPr>
        <w:t xml:space="preserve">Toro-Arbelaez JB, </w:t>
      </w:r>
      <w:r w:rsidRPr="00F260C3">
        <w:rPr>
          <w:sz w:val="24"/>
          <w:szCs w:val="24"/>
          <w:u w:val="single"/>
        </w:rPr>
        <w:t>Gardner MJ</w:t>
      </w:r>
      <w:r w:rsidRPr="00F260C3">
        <w:rPr>
          <w:sz w:val="24"/>
          <w:szCs w:val="24"/>
        </w:rPr>
        <w:t>, Shindle MK, Cabas JM, Lorich DG, Helfet DL.  Open reduction and internal fixation of intraarticular tibial plateau nonunions.  Injury 2007;</w:t>
      </w:r>
      <w:r w:rsidR="00F260C3">
        <w:rPr>
          <w:sz w:val="24"/>
          <w:szCs w:val="24"/>
        </w:rPr>
        <w:t>38(3):</w:t>
      </w:r>
      <w:r w:rsidRPr="00F260C3">
        <w:rPr>
          <w:sz w:val="24"/>
          <w:szCs w:val="24"/>
        </w:rPr>
        <w:t>378-83.</w:t>
      </w:r>
    </w:p>
    <w:p w14:paraId="07A16294" w14:textId="77777777" w:rsidR="00FC7C0D" w:rsidRDefault="00FC7C0D" w:rsidP="00FC7C0D">
      <w:pPr>
        <w:rPr>
          <w:sz w:val="24"/>
          <w:szCs w:val="24"/>
        </w:rPr>
      </w:pPr>
    </w:p>
    <w:p w14:paraId="554F89A0" w14:textId="77777777" w:rsidR="00FC7C0D" w:rsidRPr="00720C11" w:rsidRDefault="00FC7C0D" w:rsidP="00A211D2">
      <w:pPr>
        <w:numPr>
          <w:ilvl w:val="0"/>
          <w:numId w:val="20"/>
        </w:numPr>
        <w:rPr>
          <w:sz w:val="24"/>
          <w:szCs w:val="24"/>
        </w:rPr>
      </w:pPr>
      <w:r w:rsidRPr="00720C11">
        <w:rPr>
          <w:sz w:val="24"/>
          <w:szCs w:val="24"/>
          <w:u w:val="single"/>
          <w:lang w:val="de-DE"/>
        </w:rPr>
        <w:t>Gardner MJ</w:t>
      </w:r>
      <w:r w:rsidRPr="00720C11">
        <w:rPr>
          <w:sz w:val="24"/>
          <w:szCs w:val="24"/>
          <w:lang w:val="de-DE"/>
        </w:rPr>
        <w:t xml:space="preserve">, Citak M, Kendoff D, Hüfner T, Krettek C.  </w:t>
      </w:r>
      <w:r w:rsidRPr="00720C11">
        <w:rPr>
          <w:sz w:val="24"/>
          <w:szCs w:val="24"/>
        </w:rPr>
        <w:t>Decreased navigated drilling time using an external guide stabilising device.  Injury</w:t>
      </w:r>
      <w:r w:rsidR="00720C11">
        <w:rPr>
          <w:sz w:val="24"/>
          <w:szCs w:val="24"/>
        </w:rPr>
        <w:t xml:space="preserve"> 2007;</w:t>
      </w:r>
      <w:r w:rsidRPr="00720C11">
        <w:rPr>
          <w:sz w:val="24"/>
          <w:szCs w:val="24"/>
        </w:rPr>
        <w:t>38(7):755-8.</w:t>
      </w:r>
    </w:p>
    <w:p w14:paraId="675FB25D" w14:textId="77777777" w:rsidR="00FC7C0D" w:rsidRDefault="00FC7C0D" w:rsidP="00FC7C0D">
      <w:pPr>
        <w:rPr>
          <w:sz w:val="24"/>
          <w:szCs w:val="24"/>
        </w:rPr>
      </w:pPr>
    </w:p>
    <w:p w14:paraId="5D4A818F" w14:textId="77777777" w:rsidR="00FC7C0D" w:rsidRPr="00720C11" w:rsidRDefault="00FC7C0D" w:rsidP="00A211D2">
      <w:pPr>
        <w:numPr>
          <w:ilvl w:val="0"/>
          <w:numId w:val="20"/>
        </w:numPr>
        <w:rPr>
          <w:sz w:val="24"/>
          <w:szCs w:val="24"/>
        </w:rPr>
      </w:pPr>
      <w:r w:rsidRPr="00720C11">
        <w:rPr>
          <w:sz w:val="24"/>
          <w:szCs w:val="24"/>
          <w:lang w:val="de-DE"/>
        </w:rPr>
        <w:t xml:space="preserve">Kendoff D, Citak M, </w:t>
      </w:r>
      <w:r w:rsidRPr="00720C11">
        <w:rPr>
          <w:sz w:val="24"/>
          <w:szCs w:val="24"/>
          <w:u w:val="single"/>
          <w:lang w:val="de-DE"/>
        </w:rPr>
        <w:t>Gardner MJ</w:t>
      </w:r>
      <w:r w:rsidRPr="00720C11">
        <w:rPr>
          <w:sz w:val="24"/>
          <w:szCs w:val="24"/>
          <w:lang w:val="de-DE"/>
        </w:rPr>
        <w:t xml:space="preserve">, Stübig T, Krettek C, Hüfner T. </w:t>
      </w:r>
      <w:r w:rsidRPr="00720C11">
        <w:rPr>
          <w:sz w:val="24"/>
          <w:szCs w:val="24"/>
        </w:rPr>
        <w:t>Improved accuracy of navigated drilling using a drill alignment device. J Orthop Res 2007;25(7):951-7.</w:t>
      </w:r>
    </w:p>
    <w:p w14:paraId="0E593ABF" w14:textId="77777777" w:rsidR="00FC7C0D" w:rsidRPr="00E27D61" w:rsidRDefault="00FC7C0D" w:rsidP="00FC7C0D">
      <w:pPr>
        <w:rPr>
          <w:sz w:val="24"/>
          <w:szCs w:val="24"/>
        </w:rPr>
      </w:pPr>
    </w:p>
    <w:p w14:paraId="102F652A" w14:textId="77777777" w:rsidR="00FC7C0D" w:rsidRPr="00AB22EF" w:rsidRDefault="00FC7C0D" w:rsidP="00A211D2">
      <w:pPr>
        <w:numPr>
          <w:ilvl w:val="0"/>
          <w:numId w:val="20"/>
        </w:numPr>
        <w:rPr>
          <w:sz w:val="24"/>
          <w:szCs w:val="24"/>
        </w:rPr>
      </w:pPr>
      <w:r w:rsidRPr="00AB22EF">
        <w:rPr>
          <w:sz w:val="24"/>
          <w:szCs w:val="24"/>
          <w:u w:val="single"/>
        </w:rPr>
        <w:t>Gardner MJ</w:t>
      </w:r>
      <w:r w:rsidRPr="00AB22EF">
        <w:rPr>
          <w:sz w:val="24"/>
          <w:szCs w:val="24"/>
        </w:rPr>
        <w:t>, Boraiah S, Hentel KD, Helfet DL, Lorich DG. The hyperplantarflexion ankle fracture variant</w:t>
      </w:r>
      <w:r w:rsidR="00AB22EF">
        <w:rPr>
          <w:sz w:val="24"/>
          <w:szCs w:val="24"/>
        </w:rPr>
        <w:t>.  J Foot Ankle Surg 2007;</w:t>
      </w:r>
      <w:r w:rsidRPr="00AB22EF">
        <w:rPr>
          <w:sz w:val="24"/>
          <w:szCs w:val="24"/>
        </w:rPr>
        <w:t>46(4):256-60.</w:t>
      </w:r>
    </w:p>
    <w:p w14:paraId="0548C372" w14:textId="77777777" w:rsidR="00FC7C0D" w:rsidRDefault="00FC7C0D" w:rsidP="00FC7C0D">
      <w:pPr>
        <w:rPr>
          <w:sz w:val="24"/>
        </w:rPr>
      </w:pPr>
    </w:p>
    <w:p w14:paraId="537E8EF5" w14:textId="77777777" w:rsidR="00FC7C0D" w:rsidRPr="00AB22EF" w:rsidRDefault="00FC7C0D" w:rsidP="00A211D2">
      <w:pPr>
        <w:numPr>
          <w:ilvl w:val="0"/>
          <w:numId w:val="20"/>
        </w:numPr>
        <w:rPr>
          <w:sz w:val="24"/>
          <w:szCs w:val="24"/>
        </w:rPr>
      </w:pPr>
      <w:r w:rsidRPr="00AB22EF">
        <w:rPr>
          <w:bCs/>
          <w:sz w:val="24"/>
          <w:szCs w:val="24"/>
        </w:rPr>
        <w:t xml:space="preserve">Weil YA, </w:t>
      </w:r>
      <w:r w:rsidRPr="00AB22EF">
        <w:rPr>
          <w:bCs/>
          <w:sz w:val="24"/>
          <w:szCs w:val="24"/>
          <w:u w:val="single"/>
        </w:rPr>
        <w:t>Gardner MJ</w:t>
      </w:r>
      <w:r w:rsidRPr="00AB22EF">
        <w:rPr>
          <w:bCs/>
          <w:sz w:val="24"/>
          <w:szCs w:val="24"/>
        </w:rPr>
        <w:t xml:space="preserve">, Helfet DL, Pearle AD.  </w:t>
      </w:r>
      <w:r w:rsidRPr="00AB22EF">
        <w:rPr>
          <w:rStyle w:val="Strong"/>
          <w:b w:val="0"/>
          <w:color w:val="000000"/>
          <w:sz w:val="24"/>
          <w:szCs w:val="24"/>
        </w:rPr>
        <w:t>Computer navigation allows for accurate reduction of femoral fractures</w:t>
      </w:r>
      <w:r w:rsidRPr="00AB22EF">
        <w:rPr>
          <w:bCs/>
          <w:sz w:val="24"/>
          <w:szCs w:val="24"/>
        </w:rPr>
        <w:t xml:space="preserve">. </w:t>
      </w:r>
      <w:r w:rsidRPr="00AB22EF">
        <w:rPr>
          <w:sz w:val="24"/>
          <w:szCs w:val="24"/>
        </w:rPr>
        <w:t>Clin Orthop 2</w:t>
      </w:r>
      <w:r w:rsidR="00AB22EF">
        <w:rPr>
          <w:sz w:val="24"/>
          <w:szCs w:val="24"/>
        </w:rPr>
        <w:t>007;460:</w:t>
      </w:r>
      <w:r w:rsidRPr="00AB22EF">
        <w:rPr>
          <w:sz w:val="24"/>
          <w:szCs w:val="24"/>
        </w:rPr>
        <w:t>185-91.</w:t>
      </w:r>
    </w:p>
    <w:p w14:paraId="393F1CBA" w14:textId="77777777" w:rsidR="00FC7C0D" w:rsidRDefault="00FC7C0D" w:rsidP="00FC7C0D">
      <w:pPr>
        <w:rPr>
          <w:sz w:val="24"/>
        </w:rPr>
      </w:pPr>
    </w:p>
    <w:p w14:paraId="453DEF99" w14:textId="77777777" w:rsidR="00FC7C0D" w:rsidRPr="00A16E64" w:rsidRDefault="00FC7C0D" w:rsidP="00A211D2">
      <w:pPr>
        <w:numPr>
          <w:ilvl w:val="0"/>
          <w:numId w:val="20"/>
        </w:numPr>
        <w:rPr>
          <w:sz w:val="24"/>
          <w:szCs w:val="24"/>
        </w:rPr>
      </w:pPr>
      <w:r w:rsidRPr="00A16E64">
        <w:rPr>
          <w:sz w:val="24"/>
          <w:szCs w:val="24"/>
          <w:u w:val="single"/>
        </w:rPr>
        <w:t>Gardner MJ</w:t>
      </w:r>
      <w:r w:rsidRPr="00A16E64">
        <w:rPr>
          <w:sz w:val="24"/>
          <w:szCs w:val="24"/>
        </w:rPr>
        <w:t>, Barker JU, Briggs SM, Backus SI, Helfet DL, Lane JM, Lorich DG. An evaluation of accuracy and repeatability of a nove</w:t>
      </w:r>
      <w:r w:rsidR="00A16E64">
        <w:rPr>
          <w:sz w:val="24"/>
          <w:szCs w:val="24"/>
        </w:rPr>
        <w:t xml:space="preserve">l gait analysis device. Arch </w:t>
      </w:r>
      <w:r w:rsidRPr="00A16E64">
        <w:rPr>
          <w:sz w:val="24"/>
          <w:szCs w:val="24"/>
        </w:rPr>
        <w:t>Orthop Trauma Surg</w:t>
      </w:r>
      <w:r w:rsidR="00A16E64">
        <w:rPr>
          <w:sz w:val="24"/>
          <w:szCs w:val="24"/>
        </w:rPr>
        <w:t xml:space="preserve"> 2007;127(3):</w:t>
      </w:r>
      <w:r w:rsidRPr="00A16E64">
        <w:rPr>
          <w:sz w:val="24"/>
          <w:szCs w:val="24"/>
        </w:rPr>
        <w:t>223-7.</w:t>
      </w:r>
      <w:r w:rsidR="00A16E64">
        <w:rPr>
          <w:sz w:val="24"/>
          <w:szCs w:val="24"/>
        </w:rPr>
        <w:t xml:space="preserve"> </w:t>
      </w:r>
    </w:p>
    <w:p w14:paraId="741DAD3A" w14:textId="77777777" w:rsidR="00FC7C0D" w:rsidRDefault="00FC7C0D" w:rsidP="00FC7C0D">
      <w:pPr>
        <w:rPr>
          <w:sz w:val="24"/>
        </w:rPr>
      </w:pPr>
    </w:p>
    <w:p w14:paraId="318B7272" w14:textId="77777777" w:rsidR="00FC7C0D" w:rsidRPr="00A16E64" w:rsidRDefault="00FC7C0D" w:rsidP="00A211D2">
      <w:pPr>
        <w:numPr>
          <w:ilvl w:val="0"/>
          <w:numId w:val="20"/>
        </w:numPr>
        <w:rPr>
          <w:sz w:val="24"/>
          <w:szCs w:val="24"/>
        </w:rPr>
      </w:pPr>
      <w:r w:rsidRPr="00A16E64">
        <w:rPr>
          <w:sz w:val="24"/>
          <w:szCs w:val="24"/>
          <w:u w:val="single"/>
          <w:lang w:val="de-DE"/>
        </w:rPr>
        <w:t>Gardner MJ</w:t>
      </w:r>
      <w:r w:rsidRPr="00A16E64">
        <w:rPr>
          <w:sz w:val="24"/>
          <w:szCs w:val="24"/>
          <w:lang w:val="de-DE"/>
        </w:rPr>
        <w:t xml:space="preserve">, Kendoff D, Ostermeier S, Citak M, Hüfner T, Krettek C, Nork SE. </w:t>
      </w:r>
      <w:r w:rsidRPr="00A16E64">
        <w:rPr>
          <w:sz w:val="24"/>
          <w:szCs w:val="24"/>
        </w:rPr>
        <w:t>Sacroiliac joint compression using an anterior pelvic compressor:</w:t>
      </w:r>
      <w:r w:rsidR="00A16E64">
        <w:rPr>
          <w:sz w:val="24"/>
          <w:szCs w:val="24"/>
        </w:rPr>
        <w:t xml:space="preserve"> a mechanical </w:t>
      </w:r>
      <w:r w:rsidRPr="00A16E64">
        <w:rPr>
          <w:sz w:val="24"/>
          <w:szCs w:val="24"/>
        </w:rPr>
        <w:t>study in synthetic b</w:t>
      </w:r>
      <w:r w:rsidR="00A16E64">
        <w:rPr>
          <w:sz w:val="24"/>
          <w:szCs w:val="24"/>
        </w:rPr>
        <w:t>one.  J Orthop Trauma 2007;21:</w:t>
      </w:r>
      <w:r w:rsidRPr="00A16E64">
        <w:rPr>
          <w:sz w:val="24"/>
          <w:szCs w:val="24"/>
        </w:rPr>
        <w:t>435-41.</w:t>
      </w:r>
    </w:p>
    <w:p w14:paraId="4DB25A4D" w14:textId="77777777" w:rsidR="00FC7C0D" w:rsidRDefault="00FC7C0D" w:rsidP="00FC7C0D">
      <w:pPr>
        <w:rPr>
          <w:sz w:val="24"/>
        </w:rPr>
      </w:pPr>
    </w:p>
    <w:p w14:paraId="4E3F2279" w14:textId="77777777" w:rsidR="00FC7C0D" w:rsidRPr="00014010" w:rsidRDefault="00FC7C0D" w:rsidP="00A211D2">
      <w:pPr>
        <w:numPr>
          <w:ilvl w:val="0"/>
          <w:numId w:val="20"/>
        </w:numPr>
        <w:rPr>
          <w:sz w:val="24"/>
          <w:szCs w:val="24"/>
        </w:rPr>
      </w:pPr>
      <w:r w:rsidRPr="00014010">
        <w:rPr>
          <w:sz w:val="24"/>
          <w:szCs w:val="24"/>
        </w:rPr>
        <w:t xml:space="preserve">Grose A, </w:t>
      </w:r>
      <w:r w:rsidRPr="00014010">
        <w:rPr>
          <w:sz w:val="24"/>
          <w:szCs w:val="24"/>
          <w:u w:val="single"/>
        </w:rPr>
        <w:t>Gardner MJ</w:t>
      </w:r>
      <w:r w:rsidRPr="00014010">
        <w:rPr>
          <w:sz w:val="24"/>
          <w:szCs w:val="24"/>
        </w:rPr>
        <w:t xml:space="preserve">, Hettrich C, Lorich DG, Asprinio D, Helfet DL.  Open reduction and internal fixation of tibial pilon fractures using a lateral approach.  </w:t>
      </w:r>
      <w:r w:rsidR="00014010">
        <w:rPr>
          <w:sz w:val="24"/>
          <w:szCs w:val="24"/>
        </w:rPr>
        <w:t>J Orthop Trauma 2007;</w:t>
      </w:r>
      <w:r w:rsidRPr="00014010">
        <w:rPr>
          <w:sz w:val="24"/>
          <w:szCs w:val="24"/>
        </w:rPr>
        <w:t>21(8):530-37.</w:t>
      </w:r>
    </w:p>
    <w:p w14:paraId="671A6860" w14:textId="77777777" w:rsidR="00FC7C0D" w:rsidRDefault="00FC7C0D" w:rsidP="00FC7C0D">
      <w:pPr>
        <w:rPr>
          <w:sz w:val="24"/>
        </w:rPr>
      </w:pPr>
    </w:p>
    <w:p w14:paraId="7B2324B5" w14:textId="77777777" w:rsidR="00FC7C0D" w:rsidRPr="00014010" w:rsidRDefault="00FC7C0D" w:rsidP="00A211D2">
      <w:pPr>
        <w:numPr>
          <w:ilvl w:val="0"/>
          <w:numId w:val="20"/>
        </w:numPr>
        <w:rPr>
          <w:sz w:val="24"/>
          <w:szCs w:val="24"/>
        </w:rPr>
      </w:pPr>
      <w:r w:rsidRPr="00014010">
        <w:rPr>
          <w:sz w:val="24"/>
          <w:szCs w:val="24"/>
          <w:lang w:val="de-DE"/>
        </w:rPr>
        <w:t xml:space="preserve">Zelken JA, Wanich T, </w:t>
      </w:r>
      <w:r w:rsidRPr="00014010">
        <w:rPr>
          <w:sz w:val="24"/>
          <w:szCs w:val="24"/>
          <w:u w:val="single"/>
          <w:lang w:val="de-DE"/>
        </w:rPr>
        <w:t>Gardner M</w:t>
      </w:r>
      <w:r w:rsidRPr="00014010">
        <w:rPr>
          <w:sz w:val="24"/>
          <w:szCs w:val="24"/>
          <w:lang w:val="de-DE"/>
        </w:rPr>
        <w:t xml:space="preserve">, Griffith M, Bostrom M.  </w:t>
      </w:r>
      <w:r w:rsidRPr="00014010">
        <w:rPr>
          <w:sz w:val="24"/>
          <w:szCs w:val="24"/>
        </w:rPr>
        <w:t>PMMA is superior to hydroxyapatite for colony reduction in induced osteomyelitis.  Clin Orthop Rel Res</w:t>
      </w:r>
      <w:r w:rsidR="00014010">
        <w:rPr>
          <w:sz w:val="24"/>
          <w:szCs w:val="24"/>
        </w:rPr>
        <w:t xml:space="preserve"> 2007;462:</w:t>
      </w:r>
      <w:r w:rsidRPr="00014010">
        <w:rPr>
          <w:sz w:val="24"/>
          <w:szCs w:val="24"/>
        </w:rPr>
        <w:t>190-94.</w:t>
      </w:r>
    </w:p>
    <w:p w14:paraId="0E441AEF" w14:textId="77777777" w:rsidR="00FC7C0D" w:rsidRDefault="00FC7C0D" w:rsidP="00FC7C0D">
      <w:pPr>
        <w:rPr>
          <w:sz w:val="24"/>
        </w:rPr>
      </w:pPr>
    </w:p>
    <w:p w14:paraId="65C9FAF2" w14:textId="77777777" w:rsidR="00FC7C0D" w:rsidRPr="00014010" w:rsidRDefault="00FC7C0D" w:rsidP="00A211D2">
      <w:pPr>
        <w:numPr>
          <w:ilvl w:val="0"/>
          <w:numId w:val="20"/>
        </w:numPr>
        <w:rPr>
          <w:sz w:val="24"/>
        </w:rPr>
      </w:pPr>
      <w:r w:rsidRPr="00014010">
        <w:rPr>
          <w:sz w:val="24"/>
          <w:u w:val="single"/>
        </w:rPr>
        <w:t>Gardner MJ</w:t>
      </w:r>
      <w:r w:rsidRPr="00014010">
        <w:rPr>
          <w:sz w:val="24"/>
        </w:rPr>
        <w:t>, Briggs SM, Kopjar B, Helfet DL, Lorich DG.  Radiographic outcomes of intertrochanteric hip fractures treated with the trochanteric fixation nail.   Injury</w:t>
      </w:r>
      <w:r w:rsidR="00014010">
        <w:rPr>
          <w:sz w:val="24"/>
        </w:rPr>
        <w:t xml:space="preserve"> 2007;</w:t>
      </w:r>
      <w:r w:rsidRPr="00014010">
        <w:rPr>
          <w:sz w:val="24"/>
        </w:rPr>
        <w:t>38(10):1189-96.</w:t>
      </w:r>
    </w:p>
    <w:p w14:paraId="10ACF1A1" w14:textId="77777777" w:rsidR="00FC7C0D" w:rsidRDefault="00FC7C0D" w:rsidP="00FC7C0D">
      <w:pPr>
        <w:rPr>
          <w:sz w:val="24"/>
        </w:rPr>
      </w:pPr>
    </w:p>
    <w:p w14:paraId="55BE6D8D" w14:textId="77777777" w:rsidR="00FC7C0D" w:rsidRPr="00014010" w:rsidRDefault="00FC7C0D" w:rsidP="00A211D2">
      <w:pPr>
        <w:numPr>
          <w:ilvl w:val="0"/>
          <w:numId w:val="20"/>
        </w:numPr>
        <w:rPr>
          <w:sz w:val="24"/>
        </w:rPr>
      </w:pPr>
      <w:r w:rsidRPr="00014010">
        <w:rPr>
          <w:sz w:val="24"/>
          <w:lang w:val="de-DE"/>
        </w:rPr>
        <w:t xml:space="preserve">Kendoff D, Citak M, </w:t>
      </w:r>
      <w:r w:rsidRPr="00014010">
        <w:rPr>
          <w:sz w:val="24"/>
          <w:u w:val="single"/>
          <w:lang w:val="de-DE"/>
        </w:rPr>
        <w:t>Gardner MJ</w:t>
      </w:r>
      <w:r w:rsidRPr="00014010">
        <w:rPr>
          <w:sz w:val="24"/>
          <w:lang w:val="de-DE"/>
        </w:rPr>
        <w:t xml:space="preserve">, Gosling T, Krettek C, Hufner T.  </w:t>
      </w:r>
      <w:r w:rsidRPr="00014010">
        <w:rPr>
          <w:sz w:val="24"/>
        </w:rPr>
        <w:t>Navigated femoral nailing using noninvasive registration of the contralateral intact femur to restore anteversion.  J Orthop Trauma 2007;21(10):725-30.</w:t>
      </w:r>
    </w:p>
    <w:p w14:paraId="057D9FAE" w14:textId="77777777" w:rsidR="00FC7C0D" w:rsidRDefault="00FC7C0D" w:rsidP="00FC7C0D">
      <w:pPr>
        <w:rPr>
          <w:sz w:val="24"/>
        </w:rPr>
      </w:pPr>
    </w:p>
    <w:p w14:paraId="3F638770" w14:textId="77777777" w:rsidR="00FC7C0D" w:rsidRPr="003A17C9" w:rsidRDefault="00FC7C0D" w:rsidP="00A211D2">
      <w:pPr>
        <w:numPr>
          <w:ilvl w:val="0"/>
          <w:numId w:val="20"/>
        </w:numPr>
        <w:rPr>
          <w:sz w:val="24"/>
          <w:szCs w:val="24"/>
        </w:rPr>
      </w:pPr>
      <w:r w:rsidRPr="003A17C9">
        <w:rPr>
          <w:sz w:val="24"/>
          <w:szCs w:val="24"/>
          <w:u w:val="single"/>
        </w:rPr>
        <w:lastRenderedPageBreak/>
        <w:t>Gardner MJ</w:t>
      </w:r>
      <w:r w:rsidRPr="003A17C9">
        <w:rPr>
          <w:sz w:val="24"/>
          <w:szCs w:val="24"/>
        </w:rPr>
        <w:t xml:space="preserve">, van der Meulen </w:t>
      </w:r>
      <w:smartTag w:uri="urn:schemas-microsoft-com:office:smarttags" w:element="stockticker">
        <w:r w:rsidRPr="003A17C9">
          <w:rPr>
            <w:sz w:val="24"/>
            <w:szCs w:val="24"/>
          </w:rPr>
          <w:t>MCH</w:t>
        </w:r>
      </w:smartTag>
      <w:r w:rsidRPr="003A17C9">
        <w:rPr>
          <w:sz w:val="24"/>
          <w:szCs w:val="24"/>
        </w:rPr>
        <w:t>, Carson J, Zelken J, Ricciardi BF, Wright TM, Lane JM, Bostrom MP. Role of parathyroid hormone in the mechanosensitivity of fracture healing.  J Orthop Res 2007;25(11):1474-80.</w:t>
      </w:r>
    </w:p>
    <w:p w14:paraId="684FBA7D" w14:textId="77777777" w:rsidR="00FC7C0D" w:rsidRDefault="00FC7C0D" w:rsidP="00FC7C0D">
      <w:pPr>
        <w:rPr>
          <w:sz w:val="24"/>
        </w:rPr>
      </w:pPr>
    </w:p>
    <w:p w14:paraId="55B22F57" w14:textId="77777777" w:rsidR="00FC7C0D" w:rsidRPr="003A17C9" w:rsidRDefault="00FC7C0D" w:rsidP="00A211D2">
      <w:pPr>
        <w:numPr>
          <w:ilvl w:val="0"/>
          <w:numId w:val="20"/>
        </w:numPr>
        <w:rPr>
          <w:sz w:val="24"/>
          <w:szCs w:val="24"/>
        </w:rPr>
      </w:pPr>
      <w:r w:rsidRPr="003A17C9">
        <w:rPr>
          <w:sz w:val="24"/>
          <w:szCs w:val="24"/>
        </w:rPr>
        <w:t xml:space="preserve">Kendoff D, Citak M, </w:t>
      </w:r>
      <w:r w:rsidRPr="003A17C9">
        <w:rPr>
          <w:sz w:val="24"/>
          <w:szCs w:val="24"/>
          <w:u w:val="single"/>
        </w:rPr>
        <w:t>Gardner MJ</w:t>
      </w:r>
      <w:r w:rsidRPr="003A17C9">
        <w:rPr>
          <w:sz w:val="24"/>
          <w:szCs w:val="24"/>
        </w:rPr>
        <w:t>, Kfuri M Jr, Thumes B, Krettek C, Hüfner T. Three dimensional fluoroscopy for evaluation of articular reduction and screw placement in calcaneal fractures.  Foot Ankle Int 2007;28(11):1165-71.</w:t>
      </w:r>
    </w:p>
    <w:p w14:paraId="2FCF05F5" w14:textId="77777777" w:rsidR="00FC7C0D" w:rsidRDefault="00FC7C0D" w:rsidP="00FC7C0D">
      <w:pPr>
        <w:rPr>
          <w:sz w:val="24"/>
          <w:szCs w:val="24"/>
        </w:rPr>
      </w:pPr>
    </w:p>
    <w:p w14:paraId="34244A51" w14:textId="77777777" w:rsidR="00FC7C0D" w:rsidRPr="003A17C9" w:rsidRDefault="00FC7C0D" w:rsidP="00A211D2">
      <w:pPr>
        <w:numPr>
          <w:ilvl w:val="0"/>
          <w:numId w:val="20"/>
        </w:numPr>
        <w:rPr>
          <w:sz w:val="24"/>
          <w:szCs w:val="24"/>
        </w:rPr>
      </w:pPr>
      <w:r w:rsidRPr="003A17C9">
        <w:rPr>
          <w:sz w:val="24"/>
          <w:szCs w:val="24"/>
        </w:rPr>
        <w:t xml:space="preserve">Weil YA, </w:t>
      </w:r>
      <w:r w:rsidRPr="003A17C9">
        <w:rPr>
          <w:sz w:val="24"/>
          <w:szCs w:val="24"/>
          <w:u w:val="single"/>
        </w:rPr>
        <w:t>Gardner MJ</w:t>
      </w:r>
      <w:r w:rsidRPr="003A17C9">
        <w:rPr>
          <w:sz w:val="24"/>
          <w:szCs w:val="24"/>
        </w:rPr>
        <w:t>, Mikhail G, Pierson G, Helfet DL, Lorich DG.  Medial migration of intramedullary hip fixation devices:  A biomechanical analysis.  Arch Orthop Trauma Surg 2008;128(2):227-34.</w:t>
      </w:r>
    </w:p>
    <w:p w14:paraId="6F43D5BF" w14:textId="77777777" w:rsidR="00FC7C0D" w:rsidRDefault="00FC7C0D" w:rsidP="00FC7C0D">
      <w:pPr>
        <w:rPr>
          <w:sz w:val="24"/>
          <w:szCs w:val="24"/>
        </w:rPr>
      </w:pPr>
    </w:p>
    <w:p w14:paraId="186BF5CD" w14:textId="77777777" w:rsidR="00FC7C0D" w:rsidRPr="003A17C9" w:rsidRDefault="00FC7C0D" w:rsidP="00A211D2">
      <w:pPr>
        <w:numPr>
          <w:ilvl w:val="0"/>
          <w:numId w:val="20"/>
        </w:numPr>
        <w:suppressLineNumbers/>
        <w:rPr>
          <w:sz w:val="24"/>
          <w:szCs w:val="24"/>
        </w:rPr>
      </w:pPr>
      <w:r w:rsidRPr="003A17C9">
        <w:rPr>
          <w:sz w:val="24"/>
          <w:szCs w:val="24"/>
        </w:rPr>
        <w:t xml:space="preserve">Robertson WJ, </w:t>
      </w:r>
      <w:r w:rsidRPr="003A17C9">
        <w:rPr>
          <w:sz w:val="24"/>
          <w:szCs w:val="24"/>
          <w:u w:val="single"/>
        </w:rPr>
        <w:t>Gardner MJ</w:t>
      </w:r>
      <w:r w:rsidRPr="003A17C9">
        <w:rPr>
          <w:sz w:val="24"/>
          <w:szCs w:val="24"/>
        </w:rPr>
        <w:t>, Barker JU, Boraiah S, Lorich DG, Kelly BT.  Anatomy and dimensions of the gluteus medius tendon insertion</w:t>
      </w:r>
      <w:r w:rsidR="003A17C9">
        <w:rPr>
          <w:sz w:val="24"/>
          <w:szCs w:val="24"/>
        </w:rPr>
        <w:t>.  Arthroscopy 2008;</w:t>
      </w:r>
      <w:r w:rsidRPr="003A17C9">
        <w:rPr>
          <w:sz w:val="24"/>
          <w:szCs w:val="24"/>
        </w:rPr>
        <w:t>24(2):130-6.</w:t>
      </w:r>
    </w:p>
    <w:p w14:paraId="00C1853B" w14:textId="77777777" w:rsidR="00FC7C0D" w:rsidRDefault="00FC7C0D" w:rsidP="00FC7C0D">
      <w:pPr>
        <w:rPr>
          <w:sz w:val="24"/>
          <w:szCs w:val="24"/>
        </w:rPr>
      </w:pPr>
    </w:p>
    <w:p w14:paraId="1B20CE0D" w14:textId="77777777" w:rsidR="00FC7C0D" w:rsidRPr="003A17C9" w:rsidRDefault="00FC7C0D" w:rsidP="00A211D2">
      <w:pPr>
        <w:numPr>
          <w:ilvl w:val="0"/>
          <w:numId w:val="20"/>
        </w:numPr>
        <w:rPr>
          <w:sz w:val="24"/>
          <w:szCs w:val="24"/>
        </w:rPr>
      </w:pPr>
      <w:r w:rsidRPr="003A17C9">
        <w:rPr>
          <w:sz w:val="24"/>
          <w:szCs w:val="24"/>
          <w:u w:val="single"/>
          <w:lang w:val="de-DE"/>
        </w:rPr>
        <w:t>Gardner MJ</w:t>
      </w:r>
      <w:r w:rsidRPr="003A17C9">
        <w:rPr>
          <w:sz w:val="24"/>
          <w:szCs w:val="24"/>
          <w:lang w:val="de-DE"/>
        </w:rPr>
        <w:t xml:space="preserve">, Citak M, Kendoff D, Krettek C, Hüfner T.  </w:t>
      </w:r>
      <w:r w:rsidRPr="003A17C9">
        <w:rPr>
          <w:sz w:val="24"/>
          <w:szCs w:val="24"/>
        </w:rPr>
        <w:t>Femoral fracture malrotation caused by freehand versus navigated distal interlocking.  Injury 2008;39:176-80.</w:t>
      </w:r>
    </w:p>
    <w:p w14:paraId="548D833E" w14:textId="77777777" w:rsidR="00FC7C0D" w:rsidRDefault="00FC7C0D" w:rsidP="00FC7C0D">
      <w:pPr>
        <w:rPr>
          <w:sz w:val="24"/>
          <w:szCs w:val="24"/>
        </w:rPr>
      </w:pPr>
    </w:p>
    <w:p w14:paraId="53F0C18B" w14:textId="77777777" w:rsidR="00FC7C0D" w:rsidRPr="00F92413" w:rsidRDefault="00FC7C0D" w:rsidP="00A211D2">
      <w:pPr>
        <w:numPr>
          <w:ilvl w:val="0"/>
          <w:numId w:val="20"/>
        </w:numPr>
        <w:rPr>
          <w:sz w:val="24"/>
          <w:szCs w:val="24"/>
        </w:rPr>
      </w:pPr>
      <w:r w:rsidRPr="00F92413">
        <w:rPr>
          <w:sz w:val="24"/>
          <w:szCs w:val="24"/>
          <w:lang w:val="de-DE"/>
        </w:rPr>
        <w:t xml:space="preserve">Citak M, </w:t>
      </w:r>
      <w:r w:rsidRPr="00F92413">
        <w:rPr>
          <w:sz w:val="24"/>
          <w:szCs w:val="24"/>
          <w:u w:val="single"/>
          <w:lang w:val="de-DE"/>
        </w:rPr>
        <w:t>Gardner MJ</w:t>
      </w:r>
      <w:r w:rsidRPr="00F92413">
        <w:rPr>
          <w:sz w:val="24"/>
          <w:szCs w:val="24"/>
          <w:lang w:val="de-DE"/>
        </w:rPr>
        <w:t xml:space="preserve">, Citak M, Krettek C, Hufner T, Kendoff D.  </w:t>
      </w:r>
      <w:r w:rsidRPr="00F92413">
        <w:rPr>
          <w:sz w:val="24"/>
          <w:szCs w:val="24"/>
        </w:rPr>
        <w:t>Navigated femoral anteversion measurements: a new intraoperative technique.  Injury</w:t>
      </w:r>
      <w:r w:rsidR="00F92413" w:rsidRPr="00F92413">
        <w:rPr>
          <w:sz w:val="24"/>
          <w:szCs w:val="24"/>
        </w:rPr>
        <w:t xml:space="preserve"> 2008;</w:t>
      </w:r>
      <w:r w:rsidR="00F92413">
        <w:rPr>
          <w:sz w:val="24"/>
          <w:szCs w:val="24"/>
        </w:rPr>
        <w:t>39(4):</w:t>
      </w:r>
      <w:r w:rsidRPr="00F92413">
        <w:rPr>
          <w:sz w:val="24"/>
          <w:szCs w:val="24"/>
        </w:rPr>
        <w:t>467-71.</w:t>
      </w:r>
    </w:p>
    <w:p w14:paraId="563DD5C0" w14:textId="77777777" w:rsidR="00FC7C0D" w:rsidRDefault="00FC7C0D" w:rsidP="00FC7C0D">
      <w:pPr>
        <w:rPr>
          <w:sz w:val="24"/>
          <w:szCs w:val="24"/>
        </w:rPr>
      </w:pPr>
    </w:p>
    <w:p w14:paraId="1D3E01F1" w14:textId="77777777" w:rsidR="00FC7C0D" w:rsidRPr="00F92413" w:rsidRDefault="00FC7C0D" w:rsidP="00A211D2">
      <w:pPr>
        <w:numPr>
          <w:ilvl w:val="0"/>
          <w:numId w:val="20"/>
        </w:numPr>
        <w:rPr>
          <w:sz w:val="24"/>
          <w:szCs w:val="24"/>
        </w:rPr>
      </w:pPr>
      <w:r w:rsidRPr="00F92413">
        <w:rPr>
          <w:sz w:val="24"/>
          <w:szCs w:val="24"/>
          <w:u w:val="single"/>
        </w:rPr>
        <w:t>Gardner MJ</w:t>
      </w:r>
      <w:r w:rsidRPr="00F92413">
        <w:rPr>
          <w:sz w:val="24"/>
          <w:szCs w:val="24"/>
        </w:rPr>
        <w:t>, Boraiah D, Helfet DL, Lorich DG. The anterolateral acromial approach for fractures of the proximal humerus.</w:t>
      </w:r>
      <w:r w:rsidR="00F92413">
        <w:rPr>
          <w:sz w:val="24"/>
          <w:szCs w:val="24"/>
        </w:rPr>
        <w:t xml:space="preserve">  J Orthop Trauma 2008;</w:t>
      </w:r>
      <w:r w:rsidR="00F92413" w:rsidRPr="00F92413">
        <w:rPr>
          <w:sz w:val="24"/>
          <w:szCs w:val="24"/>
        </w:rPr>
        <w:t>22(2):</w:t>
      </w:r>
      <w:r w:rsidRPr="00F92413">
        <w:rPr>
          <w:sz w:val="24"/>
          <w:szCs w:val="24"/>
        </w:rPr>
        <w:t>132-137.</w:t>
      </w:r>
    </w:p>
    <w:p w14:paraId="6EDD3032" w14:textId="77777777" w:rsidR="00FC7C0D" w:rsidRDefault="00FC7C0D" w:rsidP="00FC7C0D">
      <w:pPr>
        <w:rPr>
          <w:sz w:val="24"/>
          <w:szCs w:val="24"/>
        </w:rPr>
      </w:pPr>
    </w:p>
    <w:p w14:paraId="368EF077" w14:textId="77777777" w:rsidR="00FC7C0D" w:rsidRPr="00F92413" w:rsidRDefault="00FC7C0D" w:rsidP="00A211D2">
      <w:pPr>
        <w:numPr>
          <w:ilvl w:val="0"/>
          <w:numId w:val="20"/>
        </w:numPr>
        <w:rPr>
          <w:sz w:val="24"/>
          <w:szCs w:val="24"/>
        </w:rPr>
      </w:pPr>
      <w:r w:rsidRPr="00F92413">
        <w:rPr>
          <w:sz w:val="24"/>
          <w:szCs w:val="24"/>
          <w:u w:val="single"/>
          <w:lang w:val="de-DE"/>
        </w:rPr>
        <w:t>Gardner MJ</w:t>
      </w:r>
      <w:r w:rsidRPr="00F92413">
        <w:rPr>
          <w:sz w:val="24"/>
          <w:szCs w:val="24"/>
          <w:lang w:val="de-DE"/>
        </w:rPr>
        <w:t xml:space="preserve">, Toro-Arbelaez JB, Harrison M, Hierholzer C, Lorich DG, Helfet DL. </w:t>
      </w:r>
      <w:r w:rsidRPr="00F92413">
        <w:rPr>
          <w:bCs/>
          <w:sz w:val="24"/>
          <w:szCs w:val="24"/>
        </w:rPr>
        <w:t>Open reduction and internal fixation of distal femoral nonunions: long-term functional outcomes following a treatment protocol.  J Trauma</w:t>
      </w:r>
      <w:r w:rsidR="00F92413">
        <w:rPr>
          <w:bCs/>
          <w:sz w:val="24"/>
          <w:szCs w:val="24"/>
        </w:rPr>
        <w:t xml:space="preserve"> 2008;</w:t>
      </w:r>
      <w:r w:rsidRPr="00F92413">
        <w:rPr>
          <w:bCs/>
          <w:sz w:val="24"/>
          <w:szCs w:val="24"/>
        </w:rPr>
        <w:t>64(2):434-8.</w:t>
      </w:r>
      <w:r w:rsidRPr="00F92413">
        <w:rPr>
          <w:sz w:val="24"/>
          <w:szCs w:val="24"/>
        </w:rPr>
        <w:t xml:space="preserve"> </w:t>
      </w:r>
    </w:p>
    <w:p w14:paraId="24ABDA47" w14:textId="77777777" w:rsidR="00FC7C0D" w:rsidRDefault="00FC7C0D" w:rsidP="00FC7C0D">
      <w:pPr>
        <w:rPr>
          <w:sz w:val="24"/>
          <w:szCs w:val="24"/>
        </w:rPr>
      </w:pPr>
    </w:p>
    <w:p w14:paraId="6FE18F7C" w14:textId="77777777" w:rsidR="00FC7C0D" w:rsidRPr="00F92413" w:rsidRDefault="00FC7C0D" w:rsidP="00A211D2">
      <w:pPr>
        <w:numPr>
          <w:ilvl w:val="0"/>
          <w:numId w:val="20"/>
        </w:numPr>
        <w:rPr>
          <w:sz w:val="24"/>
          <w:szCs w:val="24"/>
        </w:rPr>
      </w:pPr>
      <w:r w:rsidRPr="00F92413">
        <w:rPr>
          <w:sz w:val="24"/>
          <w:szCs w:val="24"/>
        </w:rPr>
        <w:t xml:space="preserve">Kendoff D, Board TN, Citak M, </w:t>
      </w:r>
      <w:r w:rsidRPr="00F92413">
        <w:rPr>
          <w:sz w:val="24"/>
          <w:szCs w:val="24"/>
          <w:u w:val="single"/>
        </w:rPr>
        <w:t>Gardner MJ</w:t>
      </w:r>
      <w:r w:rsidRPr="00F92413">
        <w:rPr>
          <w:sz w:val="24"/>
          <w:szCs w:val="24"/>
        </w:rPr>
        <w:t>, Hankemeier S, Ostermeier S, Krettek C, Hüfner T.  Navigated lower limb axis measurements: influence of mechanical weight bearing simulation</w:t>
      </w:r>
      <w:r w:rsidR="00F92413">
        <w:rPr>
          <w:sz w:val="24"/>
          <w:szCs w:val="24"/>
        </w:rPr>
        <w:t>.  J Orthop Res 2008;</w:t>
      </w:r>
      <w:r w:rsidRPr="00F92413">
        <w:rPr>
          <w:sz w:val="24"/>
          <w:szCs w:val="24"/>
        </w:rPr>
        <w:t>26(4):553-61.</w:t>
      </w:r>
    </w:p>
    <w:p w14:paraId="3B4A8301" w14:textId="77777777" w:rsidR="00FC7C0D" w:rsidRDefault="00FC7C0D" w:rsidP="00FC7C0D">
      <w:pPr>
        <w:rPr>
          <w:sz w:val="24"/>
          <w:szCs w:val="24"/>
        </w:rPr>
      </w:pPr>
    </w:p>
    <w:p w14:paraId="34909A0D" w14:textId="77777777" w:rsidR="00FC7C0D" w:rsidRPr="00F92413" w:rsidRDefault="00FC7C0D" w:rsidP="00A211D2">
      <w:pPr>
        <w:numPr>
          <w:ilvl w:val="0"/>
          <w:numId w:val="20"/>
        </w:numPr>
        <w:rPr>
          <w:sz w:val="24"/>
          <w:szCs w:val="24"/>
        </w:rPr>
      </w:pPr>
      <w:r w:rsidRPr="00F92413">
        <w:rPr>
          <w:sz w:val="24"/>
          <w:szCs w:val="24"/>
          <w:lang w:val="de-DE"/>
        </w:rPr>
        <w:t xml:space="preserve">Citak M, </w:t>
      </w:r>
      <w:r w:rsidRPr="00F92413">
        <w:rPr>
          <w:sz w:val="24"/>
          <w:szCs w:val="24"/>
          <w:u w:val="single"/>
          <w:lang w:val="de-DE"/>
        </w:rPr>
        <w:t>Gardner MJ</w:t>
      </w:r>
      <w:r w:rsidRPr="00F92413">
        <w:rPr>
          <w:sz w:val="24"/>
          <w:szCs w:val="24"/>
          <w:lang w:val="de-DE"/>
        </w:rPr>
        <w:t xml:space="preserve">, Kendoff D, Tarte S, Krettek C, Nolte L, Hüfner T.  </w:t>
      </w:r>
      <w:r w:rsidRPr="00F92413">
        <w:rPr>
          <w:sz w:val="24"/>
          <w:szCs w:val="24"/>
        </w:rPr>
        <w:t>Virtual 3D planning of acetabular fracture reduction</w:t>
      </w:r>
      <w:r w:rsidR="00F92413">
        <w:rPr>
          <w:sz w:val="24"/>
          <w:szCs w:val="24"/>
        </w:rPr>
        <w:t>.  J Orthop Res 2008,</w:t>
      </w:r>
      <w:r w:rsidRPr="00F92413">
        <w:rPr>
          <w:sz w:val="24"/>
          <w:szCs w:val="24"/>
        </w:rPr>
        <w:t>26(4):547-52.</w:t>
      </w:r>
    </w:p>
    <w:p w14:paraId="2A72B2A6" w14:textId="77777777" w:rsidR="00FC7C0D" w:rsidRDefault="00FC7C0D" w:rsidP="00FC7C0D">
      <w:pPr>
        <w:rPr>
          <w:sz w:val="24"/>
          <w:szCs w:val="24"/>
        </w:rPr>
      </w:pPr>
    </w:p>
    <w:p w14:paraId="0D3C608D" w14:textId="77777777" w:rsidR="00FC7C0D" w:rsidRPr="00D94C82" w:rsidRDefault="00FC7C0D" w:rsidP="00A211D2">
      <w:pPr>
        <w:numPr>
          <w:ilvl w:val="0"/>
          <w:numId w:val="20"/>
        </w:numPr>
        <w:rPr>
          <w:sz w:val="24"/>
        </w:rPr>
      </w:pPr>
      <w:r w:rsidRPr="00D94C82">
        <w:rPr>
          <w:sz w:val="24"/>
          <w:u w:val="single"/>
        </w:rPr>
        <w:t>Gardner MJ</w:t>
      </w:r>
      <w:r w:rsidRPr="00D94C82">
        <w:rPr>
          <w:sz w:val="24"/>
        </w:rPr>
        <w:t>, Boraiah D, Helfet DL, Lorich DG. Indirect medial reduction and strut support of proximal humerus fractures using an endosteal implant.  J Orthop Trauma 2008;</w:t>
      </w:r>
      <w:r w:rsidR="00D94C82">
        <w:rPr>
          <w:sz w:val="24"/>
        </w:rPr>
        <w:t>22(3):</w:t>
      </w:r>
      <w:r w:rsidRPr="00D94C82">
        <w:rPr>
          <w:sz w:val="24"/>
        </w:rPr>
        <w:t>195-200.</w:t>
      </w:r>
    </w:p>
    <w:p w14:paraId="6050B752" w14:textId="77777777" w:rsidR="00FC7C0D" w:rsidRDefault="00FC7C0D" w:rsidP="00FC7C0D">
      <w:pPr>
        <w:rPr>
          <w:sz w:val="24"/>
          <w:szCs w:val="24"/>
        </w:rPr>
      </w:pPr>
    </w:p>
    <w:p w14:paraId="1395A42D" w14:textId="77777777" w:rsidR="00FC7C0D" w:rsidRPr="00D94C82" w:rsidRDefault="00FC7C0D" w:rsidP="00A211D2">
      <w:pPr>
        <w:numPr>
          <w:ilvl w:val="0"/>
          <w:numId w:val="20"/>
        </w:numPr>
        <w:rPr>
          <w:sz w:val="24"/>
          <w:szCs w:val="24"/>
        </w:rPr>
      </w:pPr>
      <w:r w:rsidRPr="00D94C82">
        <w:rPr>
          <w:sz w:val="24"/>
          <w:szCs w:val="24"/>
          <w:lang w:val="de-DE"/>
        </w:rPr>
        <w:t xml:space="preserve">Kendoff D, </w:t>
      </w:r>
      <w:r w:rsidRPr="00D94C82">
        <w:rPr>
          <w:sz w:val="24"/>
          <w:szCs w:val="24"/>
          <w:u w:val="single"/>
          <w:lang w:val="de-DE"/>
        </w:rPr>
        <w:t>Gardner MJ</w:t>
      </w:r>
      <w:r w:rsidRPr="00D94C82">
        <w:rPr>
          <w:sz w:val="24"/>
          <w:szCs w:val="24"/>
          <w:lang w:val="de-DE"/>
        </w:rPr>
        <w:t xml:space="preserve">, Krettek C, Hüfner T, Citak M.  </w:t>
      </w:r>
      <w:r w:rsidRPr="00D94C82">
        <w:rPr>
          <w:sz w:val="24"/>
          <w:szCs w:val="24"/>
        </w:rPr>
        <w:t>Reference markers in computer aided orthopaedic surgery: rotational stability testings and clinical</w:t>
      </w:r>
      <w:r w:rsidR="00D94C82">
        <w:rPr>
          <w:sz w:val="24"/>
          <w:szCs w:val="24"/>
        </w:rPr>
        <w:t xml:space="preserve"> </w:t>
      </w:r>
      <w:r w:rsidRPr="00D94C82">
        <w:rPr>
          <w:sz w:val="24"/>
          <w:szCs w:val="24"/>
        </w:rPr>
        <w:t>implications.  Arch Orthop Trauma Surg 2008;128(6):633-38.</w:t>
      </w:r>
    </w:p>
    <w:p w14:paraId="6EC80E96" w14:textId="77777777" w:rsidR="00FC7C0D" w:rsidRDefault="00FC7C0D" w:rsidP="00FC7C0D">
      <w:pPr>
        <w:rPr>
          <w:sz w:val="24"/>
          <w:szCs w:val="24"/>
        </w:rPr>
      </w:pPr>
    </w:p>
    <w:p w14:paraId="0BE49232" w14:textId="77777777" w:rsidR="00FC7C0D" w:rsidRPr="00D94C82" w:rsidRDefault="00FC7C0D" w:rsidP="00A211D2">
      <w:pPr>
        <w:numPr>
          <w:ilvl w:val="0"/>
          <w:numId w:val="20"/>
        </w:numPr>
        <w:rPr>
          <w:sz w:val="24"/>
          <w:szCs w:val="24"/>
        </w:rPr>
      </w:pPr>
      <w:r w:rsidRPr="00D94C82">
        <w:rPr>
          <w:sz w:val="24"/>
          <w:szCs w:val="24"/>
          <w:u w:val="single"/>
        </w:rPr>
        <w:t>Gardner MJ</w:t>
      </w:r>
      <w:r w:rsidRPr="00D94C82">
        <w:rPr>
          <w:sz w:val="24"/>
          <w:szCs w:val="24"/>
        </w:rPr>
        <w:t xml:space="preserve">, Ricciardi BF, Wright TM, Bostrom MP, van der Meulen MCH.  Pause insertions during cyclic in vivo loading affect bone </w:t>
      </w:r>
      <w:r w:rsidR="00D94C82" w:rsidRPr="00D94C82">
        <w:rPr>
          <w:sz w:val="24"/>
          <w:szCs w:val="24"/>
        </w:rPr>
        <w:t>healing.  Clin Orthop 2008;</w:t>
      </w:r>
      <w:r w:rsidRPr="00D94C82">
        <w:rPr>
          <w:sz w:val="24"/>
          <w:szCs w:val="24"/>
        </w:rPr>
        <w:t>466(5):1232-38.</w:t>
      </w:r>
    </w:p>
    <w:p w14:paraId="5AC94BD3" w14:textId="77777777" w:rsidR="00FC7C0D" w:rsidRDefault="00FC7C0D" w:rsidP="00FC7C0D">
      <w:pPr>
        <w:rPr>
          <w:sz w:val="24"/>
          <w:szCs w:val="24"/>
        </w:rPr>
      </w:pPr>
    </w:p>
    <w:p w14:paraId="776EB850" w14:textId="77777777" w:rsidR="00FC7C0D" w:rsidRPr="00A05356" w:rsidRDefault="00FC7C0D" w:rsidP="00A211D2">
      <w:pPr>
        <w:numPr>
          <w:ilvl w:val="0"/>
          <w:numId w:val="20"/>
        </w:numPr>
        <w:rPr>
          <w:sz w:val="24"/>
        </w:rPr>
      </w:pPr>
      <w:r w:rsidRPr="00A05356">
        <w:rPr>
          <w:sz w:val="24"/>
        </w:rPr>
        <w:t xml:space="preserve">Kendoff D, </w:t>
      </w:r>
      <w:r w:rsidRPr="00A05356">
        <w:rPr>
          <w:sz w:val="24"/>
          <w:u w:val="single"/>
        </w:rPr>
        <w:t>Gardner MJ</w:t>
      </w:r>
      <w:r w:rsidRPr="00A05356">
        <w:rPr>
          <w:sz w:val="24"/>
        </w:rPr>
        <w:t xml:space="preserve">, Citak M, Kfuri M Jr, </w:t>
      </w:r>
      <w:r w:rsidR="00A05356" w:rsidRPr="00A05356">
        <w:rPr>
          <w:sz w:val="24"/>
        </w:rPr>
        <w:t xml:space="preserve">Thumes B, Krettek C, Hüfner T.  </w:t>
      </w:r>
      <w:r w:rsidRPr="00A05356">
        <w:rPr>
          <w:sz w:val="24"/>
          <w:szCs w:val="24"/>
        </w:rPr>
        <w:t>Value of 3D fluoroscopic imaging of acetabular fractures: comparison to 2D fluoroscopy and CT imaging</w:t>
      </w:r>
      <w:r w:rsidRPr="00A05356">
        <w:rPr>
          <w:sz w:val="24"/>
        </w:rPr>
        <w:t>.  Arch Orthop Trauma Surg</w:t>
      </w:r>
      <w:r w:rsidR="00A05356">
        <w:rPr>
          <w:sz w:val="24"/>
        </w:rPr>
        <w:t xml:space="preserve"> 2008;</w:t>
      </w:r>
      <w:r w:rsidRPr="00A05356">
        <w:rPr>
          <w:sz w:val="24"/>
        </w:rPr>
        <w:t>128(6)</w:t>
      </w:r>
      <w:r w:rsidR="00A05356">
        <w:rPr>
          <w:sz w:val="24"/>
        </w:rPr>
        <w:t>:</w:t>
      </w:r>
      <w:r w:rsidRPr="00A05356">
        <w:rPr>
          <w:sz w:val="24"/>
        </w:rPr>
        <w:t>599-605.</w:t>
      </w:r>
    </w:p>
    <w:p w14:paraId="6DA1CD05" w14:textId="77777777" w:rsidR="00FC7C0D" w:rsidRPr="00FA5CE8" w:rsidRDefault="00FC7C0D" w:rsidP="00FC7C0D">
      <w:pPr>
        <w:rPr>
          <w:sz w:val="24"/>
          <w:szCs w:val="24"/>
        </w:rPr>
      </w:pPr>
    </w:p>
    <w:p w14:paraId="734331AC" w14:textId="77777777" w:rsidR="00FC7C0D" w:rsidRPr="00A05356" w:rsidRDefault="00FC7C0D" w:rsidP="00A211D2">
      <w:pPr>
        <w:numPr>
          <w:ilvl w:val="0"/>
          <w:numId w:val="20"/>
        </w:numPr>
        <w:rPr>
          <w:sz w:val="24"/>
          <w:szCs w:val="24"/>
        </w:rPr>
      </w:pPr>
      <w:r w:rsidRPr="00A05356">
        <w:rPr>
          <w:sz w:val="24"/>
          <w:szCs w:val="24"/>
        </w:rPr>
        <w:lastRenderedPageBreak/>
        <w:t xml:space="preserve">Weil YA, </w:t>
      </w:r>
      <w:r w:rsidRPr="00A05356">
        <w:rPr>
          <w:sz w:val="24"/>
          <w:szCs w:val="24"/>
          <w:u w:val="single"/>
        </w:rPr>
        <w:t>Gardner MJ</w:t>
      </w:r>
      <w:r w:rsidRPr="00A05356">
        <w:rPr>
          <w:sz w:val="24"/>
          <w:szCs w:val="24"/>
        </w:rPr>
        <w:t>, Boraiah S, Helfet DL, Lorich DG.  Posteromedial supine approach for reduction and fixation of medial and bicondylar tibial plateau fractures.  J Orthop Trauma 2008;</w:t>
      </w:r>
      <w:r w:rsidR="00A05356">
        <w:rPr>
          <w:sz w:val="24"/>
          <w:szCs w:val="24"/>
        </w:rPr>
        <w:t>22(5):</w:t>
      </w:r>
      <w:r w:rsidRPr="00A05356">
        <w:rPr>
          <w:sz w:val="24"/>
          <w:szCs w:val="24"/>
        </w:rPr>
        <w:t>357-62.</w:t>
      </w:r>
    </w:p>
    <w:p w14:paraId="73D5933C" w14:textId="77777777" w:rsidR="00FC7C0D" w:rsidRDefault="00FC7C0D" w:rsidP="00FC7C0D">
      <w:pPr>
        <w:rPr>
          <w:sz w:val="24"/>
          <w:szCs w:val="24"/>
        </w:rPr>
      </w:pPr>
    </w:p>
    <w:p w14:paraId="637E5975" w14:textId="77777777" w:rsidR="00FC7C0D" w:rsidRPr="00A05356" w:rsidRDefault="00FC7C0D" w:rsidP="00A211D2">
      <w:pPr>
        <w:numPr>
          <w:ilvl w:val="0"/>
          <w:numId w:val="20"/>
        </w:numPr>
        <w:rPr>
          <w:sz w:val="24"/>
          <w:szCs w:val="24"/>
        </w:rPr>
      </w:pPr>
      <w:r w:rsidRPr="00A05356">
        <w:rPr>
          <w:sz w:val="24"/>
          <w:szCs w:val="24"/>
        </w:rPr>
        <w:t xml:space="preserve">Boraiah S, </w:t>
      </w:r>
      <w:r w:rsidRPr="00A05356">
        <w:rPr>
          <w:sz w:val="24"/>
          <w:szCs w:val="24"/>
          <w:u w:val="single"/>
        </w:rPr>
        <w:t>Gardner MJ</w:t>
      </w:r>
      <w:r w:rsidRPr="00A05356">
        <w:rPr>
          <w:sz w:val="24"/>
          <w:szCs w:val="24"/>
        </w:rPr>
        <w:t>, Helfet DL, Lorich DG. High association of posterior malleolus fractures with spiral distal tibial fractures.  Clin Orthop</w:t>
      </w:r>
      <w:r w:rsidR="00A05356">
        <w:rPr>
          <w:sz w:val="24"/>
          <w:szCs w:val="24"/>
        </w:rPr>
        <w:t xml:space="preserve"> 2008;</w:t>
      </w:r>
      <w:r w:rsidRPr="00A05356">
        <w:rPr>
          <w:sz w:val="24"/>
          <w:szCs w:val="24"/>
        </w:rPr>
        <w:t>466(7):1692-8.</w:t>
      </w:r>
    </w:p>
    <w:p w14:paraId="013AD6AB" w14:textId="77777777" w:rsidR="00FC7C0D" w:rsidRDefault="00FC7C0D" w:rsidP="00FC7C0D">
      <w:pPr>
        <w:rPr>
          <w:sz w:val="24"/>
          <w:szCs w:val="24"/>
        </w:rPr>
      </w:pPr>
    </w:p>
    <w:p w14:paraId="494A0695" w14:textId="77777777" w:rsidR="00FC7C0D" w:rsidRPr="00A05356" w:rsidRDefault="00FC7C0D" w:rsidP="00A211D2">
      <w:pPr>
        <w:numPr>
          <w:ilvl w:val="0"/>
          <w:numId w:val="20"/>
        </w:numPr>
        <w:rPr>
          <w:sz w:val="24"/>
          <w:szCs w:val="24"/>
        </w:rPr>
      </w:pPr>
      <w:r w:rsidRPr="00A05356">
        <w:rPr>
          <w:sz w:val="24"/>
          <w:szCs w:val="24"/>
        </w:rPr>
        <w:t xml:space="preserve">Toro-Arbelaez JB, </w:t>
      </w:r>
      <w:r w:rsidRPr="00A05356">
        <w:rPr>
          <w:sz w:val="24"/>
          <w:szCs w:val="24"/>
          <w:u w:val="single"/>
        </w:rPr>
        <w:t>Gardner MJ</w:t>
      </w:r>
      <w:r w:rsidRPr="00A05356">
        <w:rPr>
          <w:sz w:val="24"/>
          <w:szCs w:val="24"/>
        </w:rPr>
        <w:t xml:space="preserve">, Hierholzer C, Domenico S, Kose KC, Ertl W, Helfet DL.  Long term consequences of pelvic trauma patients with thromboembolic disease treated with inferior vena caval filters.  J Trauma </w:t>
      </w:r>
      <w:r w:rsidR="00A05356" w:rsidRPr="00A05356">
        <w:rPr>
          <w:sz w:val="24"/>
          <w:szCs w:val="24"/>
        </w:rPr>
        <w:t>2008;</w:t>
      </w:r>
      <w:r w:rsidRPr="00A05356">
        <w:rPr>
          <w:sz w:val="24"/>
          <w:szCs w:val="24"/>
        </w:rPr>
        <w:t>65(1):25-29.</w:t>
      </w:r>
    </w:p>
    <w:p w14:paraId="37EB5F44" w14:textId="77777777" w:rsidR="00FC7C0D" w:rsidRDefault="00FC7C0D" w:rsidP="00FC7C0D">
      <w:pPr>
        <w:rPr>
          <w:sz w:val="24"/>
          <w:szCs w:val="24"/>
        </w:rPr>
      </w:pPr>
    </w:p>
    <w:p w14:paraId="5BB2908A" w14:textId="77777777" w:rsidR="00FC7C0D" w:rsidRPr="00A05356" w:rsidRDefault="00FC7C0D" w:rsidP="00A211D2">
      <w:pPr>
        <w:numPr>
          <w:ilvl w:val="0"/>
          <w:numId w:val="20"/>
        </w:numPr>
        <w:rPr>
          <w:sz w:val="24"/>
          <w:szCs w:val="24"/>
        </w:rPr>
      </w:pPr>
      <w:r w:rsidRPr="00A05356">
        <w:rPr>
          <w:sz w:val="24"/>
          <w:szCs w:val="24"/>
          <w:u w:val="single"/>
        </w:rPr>
        <w:t>Gardner MJ</w:t>
      </w:r>
      <w:r w:rsidRPr="00A05356">
        <w:rPr>
          <w:sz w:val="24"/>
          <w:szCs w:val="24"/>
        </w:rPr>
        <w:t>, Toro-Arbelaez JB, Boraiah S, Lorich DG, Helfet DL. Surgical treatment and outcomes of extraarticular proximal tibial nonunions.  Arch Orthop Trauma Surg 2008;128(8):833-9.</w:t>
      </w:r>
    </w:p>
    <w:p w14:paraId="6C5FD9FE" w14:textId="77777777" w:rsidR="00FC7C0D" w:rsidRDefault="00FC7C0D" w:rsidP="00FC7C0D">
      <w:pPr>
        <w:rPr>
          <w:sz w:val="24"/>
          <w:szCs w:val="24"/>
        </w:rPr>
      </w:pPr>
    </w:p>
    <w:p w14:paraId="343AD9A3" w14:textId="77777777" w:rsidR="00FC7C0D" w:rsidRPr="00A05356" w:rsidRDefault="00FC7C0D" w:rsidP="00A211D2">
      <w:pPr>
        <w:numPr>
          <w:ilvl w:val="0"/>
          <w:numId w:val="20"/>
        </w:numPr>
        <w:rPr>
          <w:sz w:val="24"/>
          <w:szCs w:val="24"/>
        </w:rPr>
      </w:pPr>
      <w:r w:rsidRPr="00A05356">
        <w:rPr>
          <w:sz w:val="24"/>
          <w:szCs w:val="24"/>
          <w:u w:val="single"/>
          <w:lang w:val="de-DE"/>
        </w:rPr>
        <w:t>Gardner MJ</w:t>
      </w:r>
      <w:r w:rsidRPr="00A05356">
        <w:rPr>
          <w:sz w:val="24"/>
          <w:szCs w:val="24"/>
          <w:lang w:val="de-DE"/>
        </w:rPr>
        <w:t xml:space="preserve">, Mehta S, Barei DP, Nork SE.  </w:t>
      </w:r>
      <w:r w:rsidRPr="00A05356">
        <w:rPr>
          <w:sz w:val="24"/>
          <w:szCs w:val="24"/>
        </w:rPr>
        <w:t>Treatment protocol for open AO/OTA type C3 pilon fractures with segmental bone loss.  J Orthop Trauma</w:t>
      </w:r>
      <w:r w:rsidR="00A05356" w:rsidRPr="00A05356">
        <w:rPr>
          <w:sz w:val="24"/>
          <w:szCs w:val="24"/>
        </w:rPr>
        <w:t xml:space="preserve"> 2008;</w:t>
      </w:r>
      <w:r w:rsidRPr="00A05356">
        <w:rPr>
          <w:sz w:val="24"/>
          <w:szCs w:val="24"/>
        </w:rPr>
        <w:t>22(7):451-7.</w:t>
      </w:r>
    </w:p>
    <w:p w14:paraId="50BC1F80" w14:textId="77777777" w:rsidR="00FC7C0D" w:rsidRDefault="00FC7C0D" w:rsidP="00FC7C0D">
      <w:pPr>
        <w:rPr>
          <w:sz w:val="24"/>
          <w:szCs w:val="24"/>
        </w:rPr>
      </w:pPr>
    </w:p>
    <w:p w14:paraId="5C1150CF" w14:textId="77777777" w:rsidR="00FC7C0D" w:rsidRPr="00A05356" w:rsidRDefault="00FC7C0D" w:rsidP="00A211D2">
      <w:pPr>
        <w:numPr>
          <w:ilvl w:val="0"/>
          <w:numId w:val="20"/>
        </w:numPr>
        <w:rPr>
          <w:sz w:val="24"/>
          <w:szCs w:val="24"/>
        </w:rPr>
      </w:pPr>
      <w:r w:rsidRPr="00A05356">
        <w:rPr>
          <w:sz w:val="24"/>
          <w:szCs w:val="24"/>
          <w:lang w:val="de-DE"/>
        </w:rPr>
        <w:t xml:space="preserve">Nork SE, Barei DP, </w:t>
      </w:r>
      <w:r w:rsidRPr="00A05356">
        <w:rPr>
          <w:sz w:val="24"/>
          <w:szCs w:val="24"/>
          <w:u w:val="single"/>
          <w:lang w:val="de-DE"/>
        </w:rPr>
        <w:t>Gardner MJ</w:t>
      </w:r>
      <w:r w:rsidRPr="00A05356">
        <w:rPr>
          <w:sz w:val="24"/>
          <w:szCs w:val="24"/>
          <w:lang w:val="de-DE"/>
        </w:rPr>
        <w:t xml:space="preserve">, Schildhauer TA, Mayo KA, Benirschke SK.  Surgical exposure and </w:t>
      </w:r>
      <w:r w:rsidRPr="00A05356">
        <w:rPr>
          <w:sz w:val="24"/>
          <w:szCs w:val="24"/>
        </w:rPr>
        <w:t>fixation of displaced type I</w:t>
      </w:r>
      <w:r w:rsidR="00A05356" w:rsidRPr="00A05356">
        <w:rPr>
          <w:sz w:val="24"/>
          <w:szCs w:val="24"/>
        </w:rPr>
        <w:t xml:space="preserve">V, V and VI glenoid fractures.  </w:t>
      </w:r>
      <w:r w:rsidRPr="00A05356">
        <w:rPr>
          <w:sz w:val="24"/>
          <w:szCs w:val="24"/>
        </w:rPr>
        <w:t>J Orthop Trauma</w:t>
      </w:r>
      <w:r w:rsidR="00A05356">
        <w:rPr>
          <w:sz w:val="24"/>
          <w:szCs w:val="24"/>
        </w:rPr>
        <w:t xml:space="preserve"> 2008;</w:t>
      </w:r>
      <w:r w:rsidRPr="00A05356">
        <w:rPr>
          <w:sz w:val="24"/>
          <w:szCs w:val="24"/>
        </w:rPr>
        <w:t>22(7):487-93.</w:t>
      </w:r>
    </w:p>
    <w:p w14:paraId="1F55F0D7" w14:textId="77777777" w:rsidR="00FC7C0D" w:rsidRDefault="00FC7C0D" w:rsidP="00FC7C0D">
      <w:pPr>
        <w:rPr>
          <w:sz w:val="24"/>
          <w:szCs w:val="24"/>
        </w:rPr>
      </w:pPr>
    </w:p>
    <w:p w14:paraId="3F052134" w14:textId="77777777" w:rsidR="00FC7C0D" w:rsidRPr="00A05356" w:rsidRDefault="00FC7C0D" w:rsidP="00A211D2">
      <w:pPr>
        <w:numPr>
          <w:ilvl w:val="0"/>
          <w:numId w:val="20"/>
        </w:numPr>
        <w:rPr>
          <w:sz w:val="24"/>
          <w:szCs w:val="24"/>
        </w:rPr>
      </w:pPr>
      <w:r w:rsidRPr="00A05356">
        <w:rPr>
          <w:sz w:val="24"/>
          <w:szCs w:val="24"/>
          <w:u w:val="single"/>
          <w:lang w:val="de-DE"/>
        </w:rPr>
        <w:t>Gardner MJ</w:t>
      </w:r>
      <w:r w:rsidRPr="00A05356">
        <w:rPr>
          <w:sz w:val="24"/>
          <w:szCs w:val="24"/>
          <w:lang w:val="de-DE"/>
        </w:rPr>
        <w:t xml:space="preserve">, Nork SE, Barei DP, Kramer PA, Sangeorzan BJ, Benirschke SK. </w:t>
      </w:r>
      <w:r w:rsidRPr="00A05356">
        <w:rPr>
          <w:sz w:val="24"/>
          <w:szCs w:val="24"/>
        </w:rPr>
        <w:t>Secondary soft tissue compromise in tongue-type calcaneus fractures.  J Orthop Trauma 2008;22(7):439-45.</w:t>
      </w:r>
    </w:p>
    <w:p w14:paraId="42D78B1A" w14:textId="77777777" w:rsidR="00FC7C0D" w:rsidRDefault="00FC7C0D" w:rsidP="00FC7C0D">
      <w:pPr>
        <w:rPr>
          <w:sz w:val="24"/>
          <w:szCs w:val="24"/>
        </w:rPr>
      </w:pPr>
    </w:p>
    <w:p w14:paraId="62003BA9" w14:textId="77777777" w:rsidR="00FC7C0D" w:rsidRPr="00A05356" w:rsidRDefault="00FC7C0D" w:rsidP="00A211D2">
      <w:pPr>
        <w:numPr>
          <w:ilvl w:val="0"/>
          <w:numId w:val="20"/>
        </w:numPr>
        <w:rPr>
          <w:sz w:val="24"/>
          <w:szCs w:val="24"/>
        </w:rPr>
      </w:pPr>
      <w:r w:rsidRPr="00A05356">
        <w:rPr>
          <w:sz w:val="24"/>
          <w:szCs w:val="24"/>
          <w:u w:val="single"/>
        </w:rPr>
        <w:t>Gardner MJ</w:t>
      </w:r>
      <w:r w:rsidRPr="00A05356">
        <w:rPr>
          <w:sz w:val="24"/>
          <w:szCs w:val="24"/>
        </w:rPr>
        <w:t>, Robertson WJ, Boraiah S, Barker JU, Lorich DGL.  Anatomy of the greater trochanteric ‘bald spot’: a potential portal for abductor sparing femoral nailing?  Clin Orthop 2008;466(9):2196-2200.</w:t>
      </w:r>
    </w:p>
    <w:p w14:paraId="3DFDACB8" w14:textId="77777777" w:rsidR="00FC7C0D" w:rsidRDefault="00FC7C0D" w:rsidP="00FC7C0D">
      <w:pPr>
        <w:rPr>
          <w:sz w:val="24"/>
          <w:szCs w:val="24"/>
        </w:rPr>
      </w:pPr>
    </w:p>
    <w:p w14:paraId="47D7DF04" w14:textId="77777777" w:rsidR="00FC7C0D" w:rsidRPr="00A05356" w:rsidRDefault="00FC7C0D" w:rsidP="00A211D2">
      <w:pPr>
        <w:numPr>
          <w:ilvl w:val="0"/>
          <w:numId w:val="20"/>
        </w:numPr>
        <w:rPr>
          <w:sz w:val="24"/>
          <w:szCs w:val="24"/>
        </w:rPr>
      </w:pPr>
      <w:r w:rsidRPr="00A05356">
        <w:rPr>
          <w:sz w:val="24"/>
          <w:szCs w:val="24"/>
          <w:lang w:val="de-DE"/>
        </w:rPr>
        <w:t xml:space="preserve">Collinge C, LeBus G, </w:t>
      </w:r>
      <w:r w:rsidRPr="00A05356">
        <w:rPr>
          <w:sz w:val="24"/>
          <w:szCs w:val="24"/>
          <w:u w:val="single"/>
          <w:lang w:val="de-DE"/>
        </w:rPr>
        <w:t>Gardner MJ</w:t>
      </w:r>
      <w:r w:rsidRPr="00A05356">
        <w:rPr>
          <w:sz w:val="24"/>
          <w:szCs w:val="24"/>
          <w:lang w:val="de-DE"/>
        </w:rPr>
        <w:t xml:space="preserve">, Gehrig L.  </w:t>
      </w:r>
      <w:r w:rsidRPr="00A05356">
        <w:rPr>
          <w:sz w:val="24"/>
          <w:szCs w:val="24"/>
        </w:rPr>
        <w:t>Osteoporosis in orthopaedic trauma patients: a diagnosis and treatment protocol.</w:t>
      </w:r>
      <w:r w:rsidR="00A05356">
        <w:rPr>
          <w:sz w:val="24"/>
          <w:szCs w:val="24"/>
        </w:rPr>
        <w:t xml:space="preserve">  J Orthop Trauma 2008;</w:t>
      </w:r>
      <w:r w:rsidR="00A05356" w:rsidRPr="00A05356">
        <w:rPr>
          <w:sz w:val="24"/>
          <w:szCs w:val="24"/>
        </w:rPr>
        <w:t>22(8):</w:t>
      </w:r>
      <w:r w:rsidRPr="00A05356">
        <w:rPr>
          <w:sz w:val="24"/>
          <w:szCs w:val="24"/>
        </w:rPr>
        <w:t>541-47.</w:t>
      </w:r>
    </w:p>
    <w:p w14:paraId="3F9383EE" w14:textId="77777777" w:rsidR="00FC7C0D" w:rsidRDefault="00FC7C0D" w:rsidP="00FC7C0D">
      <w:pPr>
        <w:rPr>
          <w:sz w:val="24"/>
          <w:szCs w:val="24"/>
        </w:rPr>
      </w:pPr>
    </w:p>
    <w:p w14:paraId="19391562" w14:textId="77777777" w:rsidR="00FC7C0D" w:rsidRPr="00A05356" w:rsidRDefault="00FC7C0D" w:rsidP="00A211D2">
      <w:pPr>
        <w:numPr>
          <w:ilvl w:val="0"/>
          <w:numId w:val="20"/>
        </w:numPr>
        <w:rPr>
          <w:sz w:val="24"/>
          <w:szCs w:val="24"/>
          <w:lang w:val="fr-FR"/>
        </w:rPr>
      </w:pPr>
      <w:r w:rsidRPr="00A05356">
        <w:rPr>
          <w:sz w:val="24"/>
          <w:szCs w:val="24"/>
        </w:rPr>
        <w:t xml:space="preserve">Grose AW, </w:t>
      </w:r>
      <w:r w:rsidRPr="00A05356">
        <w:rPr>
          <w:sz w:val="24"/>
          <w:szCs w:val="24"/>
          <w:u w:val="single"/>
        </w:rPr>
        <w:t>Gardner MJ</w:t>
      </w:r>
      <w:r w:rsidRPr="00A05356">
        <w:rPr>
          <w:sz w:val="24"/>
          <w:szCs w:val="24"/>
        </w:rPr>
        <w:t xml:space="preserve">, Sussman P, Helfet DL, Lorich DG.  The surgical anatomy of the blood supply to the femoral head:  A description of the anastomosis between the medial femoral circumflex and inferior gluteal arteries at the hip.  </w:t>
      </w:r>
      <w:r w:rsidRPr="00A05356">
        <w:rPr>
          <w:sz w:val="24"/>
          <w:szCs w:val="24"/>
          <w:lang w:val="fr-FR"/>
        </w:rPr>
        <w:t xml:space="preserve">J Bone Joint Surg 2008;90B(10):1298-1303. </w:t>
      </w:r>
    </w:p>
    <w:p w14:paraId="3DF614DD" w14:textId="77777777" w:rsidR="00FC7C0D" w:rsidRPr="00D044F6" w:rsidRDefault="00FC7C0D" w:rsidP="00FC7C0D">
      <w:pPr>
        <w:rPr>
          <w:sz w:val="24"/>
          <w:szCs w:val="24"/>
        </w:rPr>
      </w:pPr>
    </w:p>
    <w:p w14:paraId="248B27F8" w14:textId="77777777" w:rsidR="00FC7C0D" w:rsidRPr="00D43C1B" w:rsidRDefault="00FC7C0D" w:rsidP="00A211D2">
      <w:pPr>
        <w:numPr>
          <w:ilvl w:val="0"/>
          <w:numId w:val="20"/>
        </w:numPr>
        <w:rPr>
          <w:sz w:val="24"/>
          <w:szCs w:val="24"/>
        </w:rPr>
      </w:pPr>
      <w:r w:rsidRPr="00D43C1B">
        <w:rPr>
          <w:sz w:val="24"/>
          <w:szCs w:val="24"/>
          <w:lang w:val="de-DE"/>
        </w:rPr>
        <w:t xml:space="preserve">Kendoff D, Citak M, </w:t>
      </w:r>
      <w:r w:rsidRPr="00D43C1B">
        <w:rPr>
          <w:sz w:val="24"/>
          <w:szCs w:val="24"/>
          <w:u w:val="single"/>
          <w:lang w:val="de-DE"/>
        </w:rPr>
        <w:t>Gardner MJ</w:t>
      </w:r>
      <w:r w:rsidRPr="00D43C1B">
        <w:rPr>
          <w:sz w:val="24"/>
          <w:szCs w:val="24"/>
          <w:lang w:val="de-DE"/>
        </w:rPr>
        <w:t xml:space="preserve">, Stübig T, Krettek C, Hüfner T. Intraoperative 3-D </w:t>
      </w:r>
      <w:r w:rsidRPr="00D43C1B">
        <w:rPr>
          <w:sz w:val="24"/>
          <w:szCs w:val="24"/>
        </w:rPr>
        <w:t>imaging: value and consequences in 248 cases.  J Trauma</w:t>
      </w:r>
      <w:r w:rsidR="00D43C1B">
        <w:rPr>
          <w:sz w:val="24"/>
          <w:szCs w:val="24"/>
        </w:rPr>
        <w:t xml:space="preserve"> 2009;66:</w:t>
      </w:r>
      <w:r w:rsidRPr="00D43C1B">
        <w:rPr>
          <w:sz w:val="24"/>
          <w:szCs w:val="24"/>
        </w:rPr>
        <w:t>232-238.</w:t>
      </w:r>
    </w:p>
    <w:p w14:paraId="09892C17" w14:textId="77777777" w:rsidR="00FC7C0D" w:rsidRDefault="00FC7C0D" w:rsidP="00FC7C0D">
      <w:pPr>
        <w:rPr>
          <w:sz w:val="24"/>
          <w:szCs w:val="24"/>
        </w:rPr>
      </w:pPr>
    </w:p>
    <w:p w14:paraId="6E6D1D68" w14:textId="77777777" w:rsidR="00FC7C0D" w:rsidRPr="00D43C1B" w:rsidRDefault="00FC7C0D" w:rsidP="00A211D2">
      <w:pPr>
        <w:numPr>
          <w:ilvl w:val="0"/>
          <w:numId w:val="20"/>
        </w:numPr>
        <w:rPr>
          <w:sz w:val="24"/>
          <w:szCs w:val="24"/>
        </w:rPr>
      </w:pPr>
      <w:r w:rsidRPr="00D43C1B">
        <w:rPr>
          <w:sz w:val="24"/>
          <w:szCs w:val="24"/>
          <w:lang w:val="de-DE"/>
        </w:rPr>
        <w:t xml:space="preserve">Geerling J, Kendoff D, Citak M, Zech S, </w:t>
      </w:r>
      <w:r w:rsidRPr="00D43C1B">
        <w:rPr>
          <w:sz w:val="24"/>
          <w:szCs w:val="24"/>
          <w:u w:val="single"/>
          <w:lang w:val="de-DE"/>
        </w:rPr>
        <w:t>Gardner MJ</w:t>
      </w:r>
      <w:r w:rsidRPr="00D43C1B">
        <w:rPr>
          <w:sz w:val="24"/>
          <w:szCs w:val="24"/>
          <w:lang w:val="de-DE"/>
        </w:rPr>
        <w:t xml:space="preserve">, Hüfner T, Krettek C, Richter </w:t>
      </w:r>
      <w:r w:rsidRPr="00D43C1B">
        <w:rPr>
          <w:sz w:val="24"/>
          <w:szCs w:val="24"/>
        </w:rPr>
        <w:t>M.  Intraoperative 3-D imaging in calcaneal fracture care.  Clinical implications and decision making.  J Trauma 2</w:t>
      </w:r>
      <w:r w:rsidR="00D43C1B">
        <w:rPr>
          <w:sz w:val="24"/>
          <w:szCs w:val="24"/>
        </w:rPr>
        <w:t>009;</w:t>
      </w:r>
      <w:r w:rsidRPr="00D43C1B">
        <w:rPr>
          <w:sz w:val="24"/>
          <w:szCs w:val="24"/>
        </w:rPr>
        <w:t>66:768-73.</w:t>
      </w:r>
    </w:p>
    <w:p w14:paraId="6B0E21AE" w14:textId="77777777" w:rsidR="00FC7C0D" w:rsidRDefault="00FC7C0D" w:rsidP="00FC7C0D">
      <w:pPr>
        <w:rPr>
          <w:sz w:val="24"/>
          <w:szCs w:val="24"/>
        </w:rPr>
      </w:pPr>
    </w:p>
    <w:p w14:paraId="182EF6A4" w14:textId="77777777" w:rsidR="00FC7C0D" w:rsidRPr="00D43C1B" w:rsidRDefault="00FC7C0D" w:rsidP="00A211D2">
      <w:pPr>
        <w:numPr>
          <w:ilvl w:val="0"/>
          <w:numId w:val="20"/>
        </w:numPr>
        <w:rPr>
          <w:sz w:val="24"/>
          <w:szCs w:val="24"/>
        </w:rPr>
      </w:pPr>
      <w:r w:rsidRPr="00D43C1B">
        <w:rPr>
          <w:sz w:val="24"/>
          <w:szCs w:val="24"/>
          <w:u w:val="single"/>
          <w:lang w:val="de-DE"/>
        </w:rPr>
        <w:t>Gardner MJ</w:t>
      </w:r>
      <w:r w:rsidRPr="00D43C1B">
        <w:rPr>
          <w:sz w:val="24"/>
          <w:szCs w:val="24"/>
          <w:lang w:val="de-DE"/>
        </w:rPr>
        <w:t xml:space="preserve">, Nork SE, Huber P, Krieg JC.  </w:t>
      </w:r>
      <w:r w:rsidRPr="00D43C1B">
        <w:rPr>
          <w:sz w:val="24"/>
          <w:szCs w:val="24"/>
        </w:rPr>
        <w:t>Stiffness modulation of locking plate constructs using near-cortical slotted holes: A preliminary study.  J Orthop Trauma 2009;23:281-87.</w:t>
      </w:r>
    </w:p>
    <w:p w14:paraId="5CB8B0BE" w14:textId="77777777" w:rsidR="00FC7C0D" w:rsidRDefault="00FC7C0D" w:rsidP="00FC7C0D">
      <w:pPr>
        <w:rPr>
          <w:sz w:val="24"/>
          <w:szCs w:val="24"/>
        </w:rPr>
      </w:pPr>
    </w:p>
    <w:p w14:paraId="34614795" w14:textId="77777777" w:rsidR="00FC7C0D" w:rsidRPr="00D43C1B" w:rsidRDefault="00FC7C0D" w:rsidP="00A211D2">
      <w:pPr>
        <w:numPr>
          <w:ilvl w:val="0"/>
          <w:numId w:val="20"/>
        </w:numPr>
        <w:rPr>
          <w:sz w:val="24"/>
          <w:szCs w:val="24"/>
        </w:rPr>
      </w:pPr>
      <w:r w:rsidRPr="00D43C1B">
        <w:rPr>
          <w:sz w:val="24"/>
          <w:szCs w:val="24"/>
        </w:rPr>
        <w:t xml:space="preserve">Weil YA, </w:t>
      </w:r>
      <w:r w:rsidRPr="00D43C1B">
        <w:rPr>
          <w:sz w:val="24"/>
          <w:szCs w:val="24"/>
          <w:u w:val="single"/>
        </w:rPr>
        <w:t>Gardner MJ</w:t>
      </w:r>
      <w:r w:rsidRPr="00D43C1B">
        <w:rPr>
          <w:sz w:val="24"/>
          <w:szCs w:val="24"/>
        </w:rPr>
        <w:t>, Boraiah S, Helfet DL, Lorich DG.  Anterior knee pain following the lateral parapatellar approach for tibial nailing.  Arch Orthop Trauma Surg 2009;129:773-7.</w:t>
      </w:r>
    </w:p>
    <w:p w14:paraId="130401D0" w14:textId="77777777" w:rsidR="00FC7C0D" w:rsidRDefault="00FC7C0D" w:rsidP="00FC7C0D">
      <w:pPr>
        <w:rPr>
          <w:sz w:val="24"/>
          <w:szCs w:val="24"/>
        </w:rPr>
      </w:pPr>
    </w:p>
    <w:p w14:paraId="1BC64482" w14:textId="77777777" w:rsidR="00FC7C0D" w:rsidRDefault="00FC7C0D" w:rsidP="00A211D2">
      <w:pPr>
        <w:numPr>
          <w:ilvl w:val="0"/>
          <w:numId w:val="20"/>
        </w:numPr>
        <w:rPr>
          <w:sz w:val="24"/>
        </w:rPr>
      </w:pPr>
      <w:r w:rsidRPr="001C2794">
        <w:rPr>
          <w:sz w:val="24"/>
          <w:lang w:val="de-DE"/>
        </w:rPr>
        <w:lastRenderedPageBreak/>
        <w:t xml:space="preserve">Farrell ED, </w:t>
      </w:r>
      <w:r w:rsidRPr="001C2794">
        <w:rPr>
          <w:sz w:val="24"/>
          <w:u w:val="single"/>
          <w:lang w:val="de-DE"/>
        </w:rPr>
        <w:t>Gardner MJ</w:t>
      </w:r>
      <w:r w:rsidRPr="001C2794">
        <w:rPr>
          <w:sz w:val="24"/>
          <w:lang w:val="de-DE"/>
        </w:rPr>
        <w:t xml:space="preserve">, Krieg JC, Routt MLR. </w:t>
      </w:r>
      <w:r>
        <w:rPr>
          <w:sz w:val="24"/>
          <w:lang w:val="de-DE"/>
        </w:rPr>
        <w:t xml:space="preserve"> </w:t>
      </w:r>
      <w:r w:rsidRPr="001C2794">
        <w:rPr>
          <w:sz w:val="24"/>
        </w:rPr>
        <w:t xml:space="preserve">The upper sacral nerve root tunnel: </w:t>
      </w:r>
      <w:r>
        <w:rPr>
          <w:sz w:val="24"/>
        </w:rPr>
        <w:t>an anatomic</w:t>
      </w:r>
      <w:r w:rsidRPr="001C2794">
        <w:rPr>
          <w:sz w:val="24"/>
        </w:rPr>
        <w:t xml:space="preserve"> and clinical study</w:t>
      </w:r>
      <w:r w:rsidR="00D43C1B">
        <w:rPr>
          <w:sz w:val="24"/>
        </w:rPr>
        <w:t>.  J Orthop Trauma 2009;23(5):</w:t>
      </w:r>
      <w:r>
        <w:rPr>
          <w:sz w:val="24"/>
        </w:rPr>
        <w:t>333-9.</w:t>
      </w:r>
    </w:p>
    <w:p w14:paraId="203EEEB1" w14:textId="77777777" w:rsidR="00FC7C0D" w:rsidRPr="004078E4" w:rsidRDefault="00FC7C0D" w:rsidP="00FC7C0D">
      <w:pPr>
        <w:rPr>
          <w:sz w:val="24"/>
          <w:szCs w:val="24"/>
        </w:rPr>
      </w:pPr>
    </w:p>
    <w:p w14:paraId="2957D05F" w14:textId="77777777" w:rsidR="00FC7C0D" w:rsidRPr="002710C1" w:rsidRDefault="00FC7C0D" w:rsidP="00A211D2">
      <w:pPr>
        <w:numPr>
          <w:ilvl w:val="0"/>
          <w:numId w:val="20"/>
        </w:numPr>
        <w:rPr>
          <w:sz w:val="24"/>
          <w:szCs w:val="24"/>
        </w:rPr>
      </w:pPr>
      <w:r w:rsidRPr="002710C1">
        <w:rPr>
          <w:sz w:val="24"/>
          <w:szCs w:val="24"/>
          <w:u w:val="single"/>
        </w:rPr>
        <w:t>Gardner MJ</w:t>
      </w:r>
      <w:r w:rsidRPr="002710C1">
        <w:rPr>
          <w:sz w:val="24"/>
          <w:szCs w:val="24"/>
        </w:rPr>
        <w:t>, Parada S, Routt MLR.  Internal rotation and taping of the lower extremities for closed pelvic reduction</w:t>
      </w:r>
      <w:r w:rsidR="002710C1">
        <w:rPr>
          <w:sz w:val="24"/>
          <w:szCs w:val="24"/>
        </w:rPr>
        <w:t>.  J Orthop Trauma 2009;</w:t>
      </w:r>
      <w:r w:rsidRPr="002710C1">
        <w:rPr>
          <w:sz w:val="24"/>
          <w:szCs w:val="24"/>
        </w:rPr>
        <w:t>23(5):361-4.</w:t>
      </w:r>
    </w:p>
    <w:p w14:paraId="28E19EB6" w14:textId="77777777" w:rsidR="00FC7C0D" w:rsidRDefault="00FC7C0D" w:rsidP="00FC7C0D">
      <w:pPr>
        <w:rPr>
          <w:sz w:val="24"/>
          <w:szCs w:val="24"/>
        </w:rPr>
      </w:pPr>
    </w:p>
    <w:p w14:paraId="7292698E" w14:textId="77777777" w:rsidR="00FC7C0D" w:rsidRPr="002710C1" w:rsidRDefault="00FC7C0D" w:rsidP="00A211D2">
      <w:pPr>
        <w:numPr>
          <w:ilvl w:val="0"/>
          <w:numId w:val="20"/>
        </w:numPr>
        <w:rPr>
          <w:sz w:val="24"/>
          <w:szCs w:val="24"/>
        </w:rPr>
      </w:pPr>
      <w:r w:rsidRPr="002710C1">
        <w:rPr>
          <w:sz w:val="24"/>
          <w:szCs w:val="24"/>
          <w:u w:val="single"/>
        </w:rPr>
        <w:t>Gardner MJ</w:t>
      </w:r>
      <w:r w:rsidRPr="002710C1">
        <w:rPr>
          <w:sz w:val="24"/>
          <w:szCs w:val="24"/>
        </w:rPr>
        <w:t>, Farrell ED, Nork SE, Segina DN, Routt ML.  Percutaneous placement of iliosacral screws without electrodiagnostic monitoring.  J Trauma</w:t>
      </w:r>
      <w:r w:rsidR="002710C1">
        <w:rPr>
          <w:sz w:val="24"/>
          <w:szCs w:val="24"/>
        </w:rPr>
        <w:t xml:space="preserve"> 2009;66:</w:t>
      </w:r>
      <w:r w:rsidRPr="002710C1">
        <w:rPr>
          <w:sz w:val="24"/>
          <w:szCs w:val="24"/>
        </w:rPr>
        <w:t>1411-15.</w:t>
      </w:r>
    </w:p>
    <w:p w14:paraId="75E86AB0" w14:textId="77777777" w:rsidR="00FC7C0D" w:rsidRDefault="00FC7C0D" w:rsidP="00FC7C0D">
      <w:pPr>
        <w:ind w:left="342" w:hanging="342"/>
        <w:rPr>
          <w:sz w:val="24"/>
          <w:szCs w:val="24"/>
        </w:rPr>
      </w:pPr>
    </w:p>
    <w:p w14:paraId="7051D6C0" w14:textId="77777777" w:rsidR="00FC7C0D" w:rsidRPr="002710C1" w:rsidRDefault="00FC7C0D" w:rsidP="00A211D2">
      <w:pPr>
        <w:numPr>
          <w:ilvl w:val="0"/>
          <w:numId w:val="20"/>
        </w:numPr>
        <w:rPr>
          <w:sz w:val="24"/>
          <w:szCs w:val="24"/>
        </w:rPr>
      </w:pPr>
      <w:r w:rsidRPr="002710C1">
        <w:rPr>
          <w:sz w:val="24"/>
          <w:szCs w:val="24"/>
          <w:u w:val="single"/>
        </w:rPr>
        <w:t>Gardner MJ</w:t>
      </w:r>
      <w:r w:rsidRPr="002710C1">
        <w:rPr>
          <w:sz w:val="24"/>
          <w:szCs w:val="24"/>
        </w:rPr>
        <w:t>, Osgood G, Molnar R, Routt ML.  Percutaneous pelvic fixation using working portals in a circumferential pelvic antishock sheet.  J Orthop Trauma 2009;23(9):668-674.</w:t>
      </w:r>
    </w:p>
    <w:p w14:paraId="0EA8647C" w14:textId="77777777" w:rsidR="00FC7C0D" w:rsidRDefault="00FC7C0D" w:rsidP="00FC7C0D">
      <w:pPr>
        <w:rPr>
          <w:sz w:val="24"/>
          <w:szCs w:val="24"/>
        </w:rPr>
      </w:pPr>
    </w:p>
    <w:p w14:paraId="6D23AFB4" w14:textId="77777777" w:rsidR="00FC7C0D" w:rsidRPr="002710C1" w:rsidRDefault="00FC7C0D" w:rsidP="00A211D2">
      <w:pPr>
        <w:numPr>
          <w:ilvl w:val="0"/>
          <w:numId w:val="20"/>
        </w:numPr>
        <w:rPr>
          <w:sz w:val="24"/>
          <w:szCs w:val="24"/>
        </w:rPr>
      </w:pPr>
      <w:r w:rsidRPr="002710C1">
        <w:rPr>
          <w:sz w:val="24"/>
          <w:szCs w:val="24"/>
          <w:u w:val="single"/>
          <w:lang w:val="de-DE"/>
        </w:rPr>
        <w:t>Gardner MJ</w:t>
      </w:r>
      <w:r w:rsidRPr="002710C1">
        <w:rPr>
          <w:sz w:val="24"/>
          <w:szCs w:val="24"/>
          <w:lang w:val="de-DE"/>
        </w:rPr>
        <w:t xml:space="preserve">, Krieg JC, Simpson TS, Bottlang M.  </w:t>
      </w:r>
      <w:r w:rsidRPr="002710C1">
        <w:rPr>
          <w:sz w:val="24"/>
          <w:szCs w:val="24"/>
        </w:rPr>
        <w:t>Displacement after simulated pelvic ring injuries: A cadaveric model of recoil.  J Trauma 20</w:t>
      </w:r>
      <w:r w:rsidR="002710C1">
        <w:rPr>
          <w:sz w:val="24"/>
          <w:szCs w:val="24"/>
        </w:rPr>
        <w:t>10;</w:t>
      </w:r>
      <w:r w:rsidRPr="002710C1">
        <w:rPr>
          <w:sz w:val="24"/>
          <w:szCs w:val="24"/>
        </w:rPr>
        <w:t>68(1):159-65.</w:t>
      </w:r>
    </w:p>
    <w:p w14:paraId="0D18713F" w14:textId="77777777" w:rsidR="00FC7C0D" w:rsidRDefault="00FC7C0D" w:rsidP="00FC7C0D">
      <w:pPr>
        <w:rPr>
          <w:sz w:val="24"/>
          <w:szCs w:val="24"/>
        </w:rPr>
      </w:pPr>
    </w:p>
    <w:p w14:paraId="7DBD443E" w14:textId="77777777" w:rsidR="00FC7C0D" w:rsidRPr="002710C1" w:rsidRDefault="00FC7C0D" w:rsidP="00A211D2">
      <w:pPr>
        <w:numPr>
          <w:ilvl w:val="0"/>
          <w:numId w:val="20"/>
        </w:numPr>
        <w:rPr>
          <w:sz w:val="24"/>
          <w:szCs w:val="24"/>
        </w:rPr>
      </w:pPr>
      <w:r w:rsidRPr="002710C1">
        <w:rPr>
          <w:sz w:val="24"/>
          <w:szCs w:val="24"/>
        </w:rPr>
        <w:t xml:space="preserve">Langer JS, </w:t>
      </w:r>
      <w:r w:rsidRPr="002710C1">
        <w:rPr>
          <w:sz w:val="24"/>
          <w:szCs w:val="24"/>
          <w:u w:val="single"/>
        </w:rPr>
        <w:t>Gardner MJ</w:t>
      </w:r>
      <w:r w:rsidRPr="002710C1">
        <w:rPr>
          <w:sz w:val="24"/>
          <w:szCs w:val="24"/>
        </w:rPr>
        <w:t>, Ricci WM.  The cortical step sign as a tool for assessing and correcting rotational deformity in femoral shaft fractures.  J Orthop Trauma</w:t>
      </w:r>
      <w:r w:rsidR="002710C1">
        <w:rPr>
          <w:sz w:val="24"/>
          <w:szCs w:val="24"/>
        </w:rPr>
        <w:t xml:space="preserve"> </w:t>
      </w:r>
      <w:r w:rsidRPr="002710C1">
        <w:rPr>
          <w:sz w:val="24"/>
          <w:szCs w:val="24"/>
        </w:rPr>
        <w:t>2010; 24(2)</w:t>
      </w:r>
      <w:r w:rsidR="002710C1">
        <w:rPr>
          <w:sz w:val="24"/>
          <w:szCs w:val="24"/>
        </w:rPr>
        <w:t>:</w:t>
      </w:r>
      <w:r w:rsidRPr="002710C1">
        <w:rPr>
          <w:sz w:val="24"/>
          <w:szCs w:val="24"/>
        </w:rPr>
        <w:t>82-88.</w:t>
      </w:r>
    </w:p>
    <w:p w14:paraId="60EFEDDD" w14:textId="77777777" w:rsidR="00FC7C0D" w:rsidRDefault="00FC7C0D" w:rsidP="00FC7C0D">
      <w:pPr>
        <w:rPr>
          <w:sz w:val="24"/>
          <w:szCs w:val="24"/>
        </w:rPr>
      </w:pPr>
    </w:p>
    <w:p w14:paraId="6F85347D" w14:textId="77777777" w:rsidR="00FC7C0D" w:rsidRPr="00CB76BB" w:rsidRDefault="00FC7C0D" w:rsidP="00A211D2">
      <w:pPr>
        <w:numPr>
          <w:ilvl w:val="0"/>
          <w:numId w:val="20"/>
        </w:numPr>
        <w:rPr>
          <w:sz w:val="24"/>
          <w:szCs w:val="24"/>
        </w:rPr>
      </w:pPr>
      <w:r w:rsidRPr="00CB76BB">
        <w:rPr>
          <w:sz w:val="24"/>
          <w:szCs w:val="24"/>
        </w:rPr>
        <w:t xml:space="preserve">Collinge C, Lebus G, </w:t>
      </w:r>
      <w:r w:rsidRPr="00CB76BB">
        <w:rPr>
          <w:sz w:val="24"/>
          <w:szCs w:val="24"/>
          <w:u w:val="single"/>
        </w:rPr>
        <w:t>Gardner MJ</w:t>
      </w:r>
      <w:r w:rsidRPr="00CB76BB">
        <w:rPr>
          <w:sz w:val="24"/>
          <w:szCs w:val="24"/>
        </w:rPr>
        <w:t xml:space="preserve">, Gehrig L.  A Comparison of quantitative ultrasound of the calcaneus with DXA in </w:t>
      </w:r>
      <w:r w:rsidR="00CB76BB" w:rsidRPr="00CB76BB">
        <w:rPr>
          <w:sz w:val="24"/>
          <w:szCs w:val="24"/>
        </w:rPr>
        <w:t xml:space="preserve">hospitalized orthopedic trauma </w:t>
      </w:r>
      <w:r w:rsidRPr="00CB76BB">
        <w:rPr>
          <w:sz w:val="24"/>
          <w:szCs w:val="24"/>
        </w:rPr>
        <w:t>patients.  J Orthop Trauma 2010;24(3):176-180.</w:t>
      </w:r>
    </w:p>
    <w:p w14:paraId="643B8D41" w14:textId="77777777" w:rsidR="00FC7C0D" w:rsidRDefault="00FC7C0D" w:rsidP="00FC7C0D">
      <w:pPr>
        <w:rPr>
          <w:sz w:val="24"/>
          <w:szCs w:val="24"/>
        </w:rPr>
      </w:pPr>
    </w:p>
    <w:p w14:paraId="5BA6DB8A" w14:textId="77777777" w:rsidR="00FC7C0D" w:rsidRPr="00CB76BB" w:rsidRDefault="00FC7C0D" w:rsidP="00A211D2">
      <w:pPr>
        <w:numPr>
          <w:ilvl w:val="0"/>
          <w:numId w:val="20"/>
        </w:numPr>
        <w:rPr>
          <w:sz w:val="24"/>
          <w:szCs w:val="24"/>
        </w:rPr>
      </w:pPr>
      <w:r w:rsidRPr="00CB76BB">
        <w:rPr>
          <w:sz w:val="24"/>
          <w:szCs w:val="24"/>
        </w:rPr>
        <w:t xml:space="preserve">Barei DP, Shafer BL, Beingessner DM, </w:t>
      </w:r>
      <w:r w:rsidRPr="00CB76BB">
        <w:rPr>
          <w:sz w:val="24"/>
          <w:szCs w:val="24"/>
          <w:u w:val="single"/>
        </w:rPr>
        <w:t>Gardner MJ</w:t>
      </w:r>
      <w:r w:rsidRPr="00CB76BB">
        <w:rPr>
          <w:sz w:val="24"/>
          <w:szCs w:val="24"/>
        </w:rPr>
        <w:t>, Nork SE, Routt ML.  The</w:t>
      </w:r>
      <w:r w:rsidR="00CB76BB" w:rsidRPr="00CB76BB">
        <w:rPr>
          <w:sz w:val="24"/>
          <w:szCs w:val="24"/>
        </w:rPr>
        <w:t xml:space="preserve"> </w:t>
      </w:r>
      <w:r w:rsidRPr="00CB76BB">
        <w:rPr>
          <w:sz w:val="24"/>
          <w:szCs w:val="24"/>
        </w:rPr>
        <w:t xml:space="preserve">impact of ORIF on acute pain management in unstable pelvic ring injuries.  </w:t>
      </w:r>
      <w:r w:rsidR="00CB76BB">
        <w:rPr>
          <w:sz w:val="24"/>
          <w:szCs w:val="24"/>
        </w:rPr>
        <w:t>J Trauma 2010;68(4):</w:t>
      </w:r>
      <w:r w:rsidRPr="00CB76BB">
        <w:rPr>
          <w:sz w:val="24"/>
          <w:szCs w:val="24"/>
        </w:rPr>
        <w:t xml:space="preserve">949-53. </w:t>
      </w:r>
    </w:p>
    <w:p w14:paraId="2B4130AC" w14:textId="77777777" w:rsidR="00FC7C0D" w:rsidRDefault="00FC7C0D" w:rsidP="00FC7C0D">
      <w:pPr>
        <w:rPr>
          <w:sz w:val="24"/>
          <w:szCs w:val="24"/>
        </w:rPr>
      </w:pPr>
    </w:p>
    <w:p w14:paraId="7EF513C4" w14:textId="77777777" w:rsidR="00FC7C0D" w:rsidRPr="00CB76BB" w:rsidRDefault="00FC7C0D" w:rsidP="00A211D2">
      <w:pPr>
        <w:numPr>
          <w:ilvl w:val="0"/>
          <w:numId w:val="20"/>
        </w:numPr>
        <w:rPr>
          <w:sz w:val="24"/>
          <w:szCs w:val="24"/>
          <w:lang w:val="fr-FR"/>
        </w:rPr>
      </w:pPr>
      <w:r w:rsidRPr="00CB76BB">
        <w:rPr>
          <w:sz w:val="24"/>
          <w:szCs w:val="24"/>
        </w:rPr>
        <w:t xml:space="preserve">Streubel PN, </w:t>
      </w:r>
      <w:r w:rsidRPr="00CB76BB">
        <w:rPr>
          <w:sz w:val="24"/>
          <w:szCs w:val="24"/>
          <w:u w:val="single"/>
        </w:rPr>
        <w:t>Gardner MJ</w:t>
      </w:r>
      <w:r w:rsidRPr="00CB76BB">
        <w:rPr>
          <w:sz w:val="24"/>
          <w:szCs w:val="24"/>
        </w:rPr>
        <w:t xml:space="preserve">, Morshed S, Collinge CA, Gallagher B, Ricci WM.  Are extreme distal periprosthetic supracondylar fractures of the femur </w:t>
      </w:r>
      <w:r w:rsidR="00CB76BB" w:rsidRPr="00CB76BB">
        <w:rPr>
          <w:sz w:val="24"/>
          <w:szCs w:val="24"/>
        </w:rPr>
        <w:t xml:space="preserve">too distal to </w:t>
      </w:r>
      <w:r w:rsidRPr="00CB76BB">
        <w:rPr>
          <w:sz w:val="24"/>
          <w:szCs w:val="24"/>
        </w:rPr>
        <w:t xml:space="preserve">fix using a lateral locked plate?  </w:t>
      </w:r>
      <w:r w:rsidRPr="00CB76BB">
        <w:rPr>
          <w:sz w:val="24"/>
          <w:szCs w:val="24"/>
          <w:lang w:val="fr-FR"/>
        </w:rPr>
        <w:t xml:space="preserve">J </w:t>
      </w:r>
      <w:r w:rsidR="00CB76BB">
        <w:rPr>
          <w:sz w:val="24"/>
          <w:szCs w:val="24"/>
          <w:lang w:val="fr-FR"/>
        </w:rPr>
        <w:t>Bone Joint Surg Br 2010;92(4):</w:t>
      </w:r>
      <w:r w:rsidRPr="00CB76BB">
        <w:rPr>
          <w:sz w:val="24"/>
          <w:szCs w:val="24"/>
          <w:lang w:val="fr-FR"/>
        </w:rPr>
        <w:t>527-34.</w:t>
      </w:r>
    </w:p>
    <w:p w14:paraId="1B044BE1" w14:textId="77777777" w:rsidR="00FC7C0D" w:rsidRPr="00343C85" w:rsidRDefault="00FC7C0D" w:rsidP="00FC7C0D">
      <w:pPr>
        <w:rPr>
          <w:sz w:val="24"/>
          <w:szCs w:val="24"/>
          <w:lang w:val="fr-FR"/>
        </w:rPr>
      </w:pPr>
    </w:p>
    <w:p w14:paraId="0EDFAC04" w14:textId="77777777" w:rsidR="00FC7C0D" w:rsidRPr="00CB76BB" w:rsidRDefault="00FC7C0D" w:rsidP="00A211D2">
      <w:pPr>
        <w:numPr>
          <w:ilvl w:val="0"/>
          <w:numId w:val="20"/>
        </w:numPr>
        <w:rPr>
          <w:sz w:val="24"/>
          <w:szCs w:val="24"/>
        </w:rPr>
      </w:pPr>
      <w:r w:rsidRPr="00CB76BB">
        <w:rPr>
          <w:sz w:val="24"/>
          <w:szCs w:val="24"/>
          <w:u w:val="single"/>
        </w:rPr>
        <w:t>Gardner MJ</w:t>
      </w:r>
      <w:r w:rsidRPr="00CB76BB">
        <w:rPr>
          <w:sz w:val="24"/>
          <w:szCs w:val="24"/>
        </w:rPr>
        <w:t>, Nork SE, Huber P, Krieg JC.  Less rig</w:t>
      </w:r>
      <w:r w:rsidR="00CB76BB" w:rsidRPr="00CB76BB">
        <w:rPr>
          <w:sz w:val="24"/>
          <w:szCs w:val="24"/>
        </w:rPr>
        <w:t xml:space="preserve">id stable fracture fixation in </w:t>
      </w:r>
      <w:r w:rsidRPr="00CB76BB">
        <w:rPr>
          <w:sz w:val="24"/>
          <w:szCs w:val="24"/>
        </w:rPr>
        <w:t>osteoporotic bone using locked plates with near cortical slots.  Injury 2010;41(6):652-6.</w:t>
      </w:r>
    </w:p>
    <w:p w14:paraId="35D6CE8D" w14:textId="77777777" w:rsidR="00FC7C0D" w:rsidRDefault="00FC7C0D" w:rsidP="00FC7C0D">
      <w:pPr>
        <w:rPr>
          <w:sz w:val="24"/>
          <w:szCs w:val="24"/>
        </w:rPr>
      </w:pPr>
    </w:p>
    <w:p w14:paraId="0CBEBA70" w14:textId="77777777" w:rsidR="00FC7C0D" w:rsidRPr="00CB76BB" w:rsidRDefault="00FC7C0D" w:rsidP="00A211D2">
      <w:pPr>
        <w:numPr>
          <w:ilvl w:val="0"/>
          <w:numId w:val="20"/>
        </w:numPr>
        <w:rPr>
          <w:sz w:val="24"/>
          <w:szCs w:val="24"/>
        </w:rPr>
      </w:pPr>
      <w:r w:rsidRPr="00CB76BB">
        <w:rPr>
          <w:sz w:val="24"/>
          <w:szCs w:val="24"/>
        </w:rPr>
        <w:t xml:space="preserve">Evans JM, </w:t>
      </w:r>
      <w:r w:rsidRPr="00CB76BB">
        <w:rPr>
          <w:sz w:val="24"/>
          <w:szCs w:val="24"/>
          <w:u w:val="single"/>
        </w:rPr>
        <w:t>Gardner MJ</w:t>
      </w:r>
      <w:r w:rsidRPr="00CB76BB">
        <w:rPr>
          <w:sz w:val="24"/>
          <w:szCs w:val="24"/>
        </w:rPr>
        <w:t>, Brennan ML, Phillips CJ, Henley MB, Dunbar RP.</w:t>
      </w:r>
      <w:r w:rsidR="00644B9E">
        <w:rPr>
          <w:sz w:val="24"/>
          <w:szCs w:val="24"/>
        </w:rPr>
        <w:t xml:space="preserve">  </w:t>
      </w:r>
      <w:r w:rsidRPr="00CB76BB">
        <w:rPr>
          <w:sz w:val="24"/>
          <w:szCs w:val="24"/>
        </w:rPr>
        <w:t>Intramedullary fixation of fibular fractures asso</w:t>
      </w:r>
      <w:r w:rsidR="00CB76BB">
        <w:rPr>
          <w:sz w:val="24"/>
          <w:szCs w:val="24"/>
        </w:rPr>
        <w:t xml:space="preserve">ciated with pilon fractures. J </w:t>
      </w:r>
      <w:r w:rsidRPr="00CB76BB">
        <w:rPr>
          <w:sz w:val="24"/>
          <w:szCs w:val="24"/>
        </w:rPr>
        <w:t>Orthop Trauma 2010;24(8):491-94.</w:t>
      </w:r>
    </w:p>
    <w:p w14:paraId="0C030B8B" w14:textId="77777777" w:rsidR="00FC7C0D" w:rsidRDefault="00FC7C0D" w:rsidP="00FC7C0D">
      <w:pPr>
        <w:rPr>
          <w:sz w:val="24"/>
          <w:szCs w:val="24"/>
        </w:rPr>
      </w:pPr>
    </w:p>
    <w:p w14:paraId="6BDE9774" w14:textId="77777777" w:rsidR="00FC7C0D" w:rsidRPr="000F6714" w:rsidRDefault="00FC7C0D" w:rsidP="00A211D2">
      <w:pPr>
        <w:numPr>
          <w:ilvl w:val="0"/>
          <w:numId w:val="20"/>
        </w:numPr>
        <w:rPr>
          <w:sz w:val="24"/>
          <w:szCs w:val="24"/>
        </w:rPr>
      </w:pPr>
      <w:r w:rsidRPr="000F6714">
        <w:rPr>
          <w:sz w:val="24"/>
          <w:szCs w:val="24"/>
        </w:rPr>
        <w:t xml:space="preserve">Ricci WM, Mamczak C, Tynan M, Streubel PN, </w:t>
      </w:r>
      <w:r w:rsidRPr="000F6714">
        <w:rPr>
          <w:sz w:val="24"/>
          <w:szCs w:val="24"/>
          <w:u w:val="single"/>
        </w:rPr>
        <w:t>Gardner MJ</w:t>
      </w:r>
      <w:r w:rsidRPr="000F6714">
        <w:rPr>
          <w:sz w:val="24"/>
          <w:szCs w:val="24"/>
        </w:rPr>
        <w:t>.  Pelvic inlet and outlet radiographs redefined.  J Bone Joint Surg Am 2010;92:1947-53.</w:t>
      </w:r>
    </w:p>
    <w:p w14:paraId="556533AD" w14:textId="77777777" w:rsidR="00FC7C0D" w:rsidRDefault="00FC7C0D" w:rsidP="00FC7C0D">
      <w:pPr>
        <w:rPr>
          <w:sz w:val="24"/>
          <w:szCs w:val="24"/>
        </w:rPr>
      </w:pPr>
    </w:p>
    <w:p w14:paraId="267C5B7A" w14:textId="77777777" w:rsidR="00FC7C0D" w:rsidRPr="000F6714" w:rsidRDefault="00FC7C0D" w:rsidP="00A211D2">
      <w:pPr>
        <w:numPr>
          <w:ilvl w:val="0"/>
          <w:numId w:val="20"/>
        </w:numPr>
        <w:rPr>
          <w:sz w:val="24"/>
          <w:szCs w:val="24"/>
        </w:rPr>
      </w:pPr>
      <w:r w:rsidRPr="000F6714">
        <w:rPr>
          <w:sz w:val="24"/>
          <w:szCs w:val="24"/>
        </w:rPr>
        <w:t xml:space="preserve">Boraiah S, Paul O, Hammoud S, </w:t>
      </w:r>
      <w:r w:rsidRPr="000F6714">
        <w:rPr>
          <w:sz w:val="24"/>
          <w:szCs w:val="24"/>
          <w:u w:val="single"/>
        </w:rPr>
        <w:t>Gardner MJ</w:t>
      </w:r>
      <w:r w:rsidRPr="000F6714">
        <w:rPr>
          <w:sz w:val="24"/>
          <w:szCs w:val="24"/>
        </w:rPr>
        <w:t>, Helfet DL, Lorich DG.  Predictable healing of femoral neck fractures treated with intraoperative compression and length-stable implants. J Trauma 2010;69(1):142-47.</w:t>
      </w:r>
    </w:p>
    <w:p w14:paraId="0BCE12D1" w14:textId="77777777" w:rsidR="00FC7C0D" w:rsidRDefault="00FC7C0D" w:rsidP="00FC7C0D">
      <w:pPr>
        <w:rPr>
          <w:sz w:val="24"/>
          <w:szCs w:val="24"/>
        </w:rPr>
      </w:pPr>
    </w:p>
    <w:p w14:paraId="7BB497F1" w14:textId="77777777" w:rsidR="00FC7C0D" w:rsidRPr="000F6714" w:rsidRDefault="00FC7C0D" w:rsidP="00A211D2">
      <w:pPr>
        <w:numPr>
          <w:ilvl w:val="0"/>
          <w:numId w:val="20"/>
        </w:numPr>
        <w:rPr>
          <w:sz w:val="24"/>
          <w:szCs w:val="24"/>
        </w:rPr>
      </w:pPr>
      <w:r w:rsidRPr="000F6714">
        <w:rPr>
          <w:sz w:val="24"/>
          <w:szCs w:val="24"/>
          <w:u w:val="single"/>
        </w:rPr>
        <w:t>Gardner MJ</w:t>
      </w:r>
      <w:r w:rsidRPr="000F6714">
        <w:rPr>
          <w:sz w:val="24"/>
          <w:szCs w:val="24"/>
        </w:rPr>
        <w:t>, Morshed S, Nork SE, Ricci WM, Routt ML.  Quantification of the upper and second sacral segment safe zones in normal and dysmorphic sacra.  J Orthop Trauma 2010;24(10):622-29.</w:t>
      </w:r>
    </w:p>
    <w:p w14:paraId="5A35E558" w14:textId="77777777" w:rsidR="00FC7C0D" w:rsidRDefault="00FC7C0D" w:rsidP="00FC7C0D">
      <w:pPr>
        <w:rPr>
          <w:sz w:val="24"/>
          <w:szCs w:val="24"/>
        </w:rPr>
      </w:pPr>
    </w:p>
    <w:p w14:paraId="60AC5747" w14:textId="77777777" w:rsidR="00FC7C0D" w:rsidRPr="000F6714" w:rsidRDefault="00FC7C0D" w:rsidP="00A211D2">
      <w:pPr>
        <w:numPr>
          <w:ilvl w:val="0"/>
          <w:numId w:val="20"/>
        </w:numPr>
        <w:rPr>
          <w:sz w:val="24"/>
          <w:szCs w:val="24"/>
        </w:rPr>
      </w:pPr>
      <w:r w:rsidRPr="000F6714">
        <w:rPr>
          <w:sz w:val="24"/>
          <w:szCs w:val="24"/>
        </w:rPr>
        <w:t xml:space="preserve">Mamczak CN, </w:t>
      </w:r>
      <w:r w:rsidRPr="000F6714">
        <w:rPr>
          <w:sz w:val="24"/>
          <w:szCs w:val="24"/>
          <w:u w:val="single"/>
        </w:rPr>
        <w:t>Gardner MJ</w:t>
      </w:r>
      <w:r w:rsidRPr="000F6714">
        <w:rPr>
          <w:sz w:val="24"/>
          <w:szCs w:val="24"/>
        </w:rPr>
        <w:t>, Bolhofner B, Borrelli J Jr, Streubel PN, Ricci WM. Interprosthetic femoral fractures.  J Orthop Trauma 2010;24(12):740-4.</w:t>
      </w:r>
    </w:p>
    <w:p w14:paraId="4E9D37BA" w14:textId="77777777" w:rsidR="00FC7C0D" w:rsidRDefault="00FC7C0D" w:rsidP="00FC7C0D">
      <w:pPr>
        <w:rPr>
          <w:sz w:val="24"/>
          <w:szCs w:val="24"/>
        </w:rPr>
      </w:pPr>
    </w:p>
    <w:p w14:paraId="006FBADB" w14:textId="77777777" w:rsidR="00FC7C0D" w:rsidRPr="000F6714" w:rsidRDefault="00FC7C0D" w:rsidP="00A211D2">
      <w:pPr>
        <w:numPr>
          <w:ilvl w:val="0"/>
          <w:numId w:val="20"/>
        </w:numPr>
        <w:rPr>
          <w:sz w:val="24"/>
          <w:szCs w:val="24"/>
        </w:rPr>
      </w:pPr>
      <w:r w:rsidRPr="000F6714">
        <w:rPr>
          <w:sz w:val="24"/>
          <w:szCs w:val="24"/>
          <w:u w:val="single"/>
        </w:rPr>
        <w:lastRenderedPageBreak/>
        <w:t>Gardner MJ</w:t>
      </w:r>
      <w:r w:rsidRPr="000F6714">
        <w:rPr>
          <w:sz w:val="24"/>
          <w:szCs w:val="24"/>
        </w:rPr>
        <w:t>, Chip Routt ML Jr.  The antishock iliosacral screw.  J Orthop Trauma</w:t>
      </w:r>
      <w:r w:rsidR="000F6714">
        <w:rPr>
          <w:sz w:val="24"/>
          <w:szCs w:val="24"/>
        </w:rPr>
        <w:t xml:space="preserve"> </w:t>
      </w:r>
      <w:r w:rsidRPr="000F6714">
        <w:rPr>
          <w:sz w:val="24"/>
          <w:szCs w:val="24"/>
        </w:rPr>
        <w:t>2010;24(10):e86-9.</w:t>
      </w:r>
    </w:p>
    <w:p w14:paraId="596026B1" w14:textId="77777777" w:rsidR="00FC7C0D" w:rsidRDefault="00FC7C0D" w:rsidP="00FC7C0D">
      <w:pPr>
        <w:rPr>
          <w:sz w:val="24"/>
          <w:szCs w:val="24"/>
        </w:rPr>
      </w:pPr>
    </w:p>
    <w:p w14:paraId="58B94AEA" w14:textId="77777777" w:rsidR="00FC7C0D" w:rsidRPr="000F6714" w:rsidRDefault="00FC7C0D" w:rsidP="00A211D2">
      <w:pPr>
        <w:numPr>
          <w:ilvl w:val="0"/>
          <w:numId w:val="20"/>
        </w:numPr>
        <w:rPr>
          <w:sz w:val="24"/>
          <w:szCs w:val="24"/>
        </w:rPr>
      </w:pPr>
      <w:r w:rsidRPr="000F6714">
        <w:rPr>
          <w:sz w:val="24"/>
          <w:szCs w:val="24"/>
        </w:rPr>
        <w:t xml:space="preserve">Boraiah S, Paul O, </w:t>
      </w:r>
      <w:r w:rsidRPr="000F6714">
        <w:rPr>
          <w:sz w:val="24"/>
          <w:szCs w:val="24"/>
          <w:u w:val="single"/>
        </w:rPr>
        <w:t>Gardner MJ</w:t>
      </w:r>
      <w:r w:rsidRPr="000F6714">
        <w:rPr>
          <w:sz w:val="24"/>
          <w:szCs w:val="24"/>
        </w:rPr>
        <w:t>, Parker RJ, Barker JU, Helfet D, Lorich D.  Outcomes of length-stable fixation of femora</w:t>
      </w:r>
      <w:r w:rsidR="000F6714">
        <w:rPr>
          <w:sz w:val="24"/>
          <w:szCs w:val="24"/>
        </w:rPr>
        <w:t xml:space="preserve">l neck fractures.  Arch Orthop </w:t>
      </w:r>
      <w:r w:rsidRPr="000F6714">
        <w:rPr>
          <w:sz w:val="24"/>
          <w:szCs w:val="24"/>
        </w:rPr>
        <w:t xml:space="preserve">Trauma Surg 2010;130(12):1523-1531.  </w:t>
      </w:r>
    </w:p>
    <w:p w14:paraId="577BC68D" w14:textId="77777777" w:rsidR="00FC7C0D" w:rsidRDefault="00FC7C0D" w:rsidP="00FC7C0D">
      <w:pPr>
        <w:rPr>
          <w:sz w:val="24"/>
          <w:szCs w:val="24"/>
        </w:rPr>
      </w:pPr>
    </w:p>
    <w:p w14:paraId="427CFD5E" w14:textId="77777777" w:rsidR="00FC7C0D" w:rsidRPr="000F6714" w:rsidRDefault="00FC7C0D" w:rsidP="00A211D2">
      <w:pPr>
        <w:numPr>
          <w:ilvl w:val="0"/>
          <w:numId w:val="20"/>
        </w:numPr>
        <w:rPr>
          <w:sz w:val="24"/>
          <w:szCs w:val="24"/>
        </w:rPr>
      </w:pPr>
      <w:r w:rsidRPr="000F6714">
        <w:rPr>
          <w:sz w:val="24"/>
          <w:szCs w:val="24"/>
        </w:rPr>
        <w:t xml:space="preserve">Streubel PN, </w:t>
      </w:r>
      <w:r w:rsidRPr="000F6714">
        <w:rPr>
          <w:sz w:val="24"/>
          <w:szCs w:val="24"/>
          <w:u w:val="single"/>
        </w:rPr>
        <w:t>Gardner MJ</w:t>
      </w:r>
      <w:r w:rsidRPr="000F6714">
        <w:rPr>
          <w:sz w:val="24"/>
          <w:szCs w:val="24"/>
        </w:rPr>
        <w:t>, Ricci WM.  Management of femur shaft fractures in obese patients.  Orthop Clin North Am 2011;42(1):21-35.</w:t>
      </w:r>
    </w:p>
    <w:p w14:paraId="5010D970" w14:textId="77777777" w:rsidR="00FC7C0D" w:rsidRDefault="00FC7C0D" w:rsidP="00FC7C0D">
      <w:pPr>
        <w:rPr>
          <w:sz w:val="24"/>
          <w:szCs w:val="24"/>
        </w:rPr>
      </w:pPr>
    </w:p>
    <w:p w14:paraId="317272CF" w14:textId="77777777" w:rsidR="00FC7C0D" w:rsidRPr="000F6714" w:rsidRDefault="00FC7C0D" w:rsidP="00A211D2">
      <w:pPr>
        <w:numPr>
          <w:ilvl w:val="0"/>
          <w:numId w:val="20"/>
        </w:numPr>
        <w:rPr>
          <w:sz w:val="24"/>
          <w:szCs w:val="24"/>
        </w:rPr>
      </w:pPr>
      <w:r w:rsidRPr="000F6714">
        <w:rPr>
          <w:sz w:val="24"/>
          <w:szCs w:val="24"/>
        </w:rPr>
        <w:t xml:space="preserve">Streubel PN, McCormick JJ, </w:t>
      </w:r>
      <w:r w:rsidRPr="000F6714">
        <w:rPr>
          <w:sz w:val="24"/>
          <w:szCs w:val="24"/>
          <w:u w:val="single"/>
        </w:rPr>
        <w:t>Gardner MJ</w:t>
      </w:r>
      <w:r w:rsidR="000F6714">
        <w:rPr>
          <w:sz w:val="24"/>
          <w:szCs w:val="24"/>
        </w:rPr>
        <w:t xml:space="preserve">.  The posterior malleolus: </w:t>
      </w:r>
      <w:r w:rsidRPr="000F6714">
        <w:rPr>
          <w:sz w:val="24"/>
          <w:szCs w:val="24"/>
        </w:rPr>
        <w:t>should it be Fixed and Why?  Currne O</w:t>
      </w:r>
      <w:r w:rsidR="000F6714">
        <w:rPr>
          <w:sz w:val="24"/>
          <w:szCs w:val="24"/>
        </w:rPr>
        <w:t>rthopaedic Practice 2011;22(1):</w:t>
      </w:r>
      <w:r w:rsidRPr="000F6714">
        <w:rPr>
          <w:sz w:val="24"/>
          <w:szCs w:val="24"/>
        </w:rPr>
        <w:t xml:space="preserve">17-24.  </w:t>
      </w:r>
    </w:p>
    <w:p w14:paraId="0EAB2FDE" w14:textId="77777777" w:rsidR="00FC7C0D" w:rsidRDefault="00FC7C0D" w:rsidP="00FC7C0D">
      <w:pPr>
        <w:rPr>
          <w:sz w:val="24"/>
          <w:szCs w:val="24"/>
        </w:rPr>
      </w:pPr>
    </w:p>
    <w:p w14:paraId="585801C2" w14:textId="77777777" w:rsidR="00FC7C0D" w:rsidRPr="00AB3998" w:rsidRDefault="00FC7C0D" w:rsidP="00A211D2">
      <w:pPr>
        <w:numPr>
          <w:ilvl w:val="0"/>
          <w:numId w:val="20"/>
        </w:numPr>
        <w:rPr>
          <w:sz w:val="24"/>
          <w:szCs w:val="24"/>
        </w:rPr>
      </w:pPr>
      <w:r w:rsidRPr="00AB3998">
        <w:rPr>
          <w:sz w:val="24"/>
          <w:szCs w:val="24"/>
        </w:rPr>
        <w:t xml:space="preserve">Mehta S, </w:t>
      </w:r>
      <w:r w:rsidRPr="00AB3998">
        <w:rPr>
          <w:sz w:val="24"/>
          <w:szCs w:val="24"/>
          <w:u w:val="single"/>
        </w:rPr>
        <w:t>Gardner MJ</w:t>
      </w:r>
      <w:r w:rsidRPr="00AB3998">
        <w:rPr>
          <w:sz w:val="24"/>
          <w:szCs w:val="24"/>
        </w:rPr>
        <w:t>, Barei DP, Benirschke SK, Nor</w:t>
      </w:r>
      <w:r w:rsidR="00AB3998" w:rsidRPr="00AB3998">
        <w:rPr>
          <w:sz w:val="24"/>
          <w:szCs w:val="24"/>
        </w:rPr>
        <w:t xml:space="preserve">k SE.  Reduction Strategies </w:t>
      </w:r>
      <w:r w:rsidRPr="00AB3998">
        <w:rPr>
          <w:sz w:val="24"/>
          <w:szCs w:val="24"/>
        </w:rPr>
        <w:t>Through the Anterolateral Exposure for Fixation of Type B and C Pilon Fractures.  J Orthop Trauma 2011;25(2):116-122.</w:t>
      </w:r>
    </w:p>
    <w:p w14:paraId="43484C76" w14:textId="77777777" w:rsidR="00FC7C0D" w:rsidRDefault="00FC7C0D" w:rsidP="00FC7C0D">
      <w:pPr>
        <w:rPr>
          <w:sz w:val="24"/>
          <w:szCs w:val="24"/>
        </w:rPr>
      </w:pPr>
    </w:p>
    <w:p w14:paraId="47AA34AA" w14:textId="77777777" w:rsidR="00FC7C0D" w:rsidRPr="00AB3998" w:rsidRDefault="00FC7C0D" w:rsidP="00A211D2">
      <w:pPr>
        <w:numPr>
          <w:ilvl w:val="0"/>
          <w:numId w:val="20"/>
        </w:numPr>
        <w:rPr>
          <w:sz w:val="24"/>
          <w:szCs w:val="24"/>
        </w:rPr>
      </w:pPr>
      <w:r w:rsidRPr="00AB3998">
        <w:rPr>
          <w:sz w:val="24"/>
          <w:szCs w:val="24"/>
        </w:rPr>
        <w:t xml:space="preserve">Streubel PN, Wong AH, Ricci WM, </w:t>
      </w:r>
      <w:r w:rsidRPr="00AB3998">
        <w:rPr>
          <w:sz w:val="24"/>
          <w:szCs w:val="24"/>
          <w:u w:val="single"/>
        </w:rPr>
        <w:t>Gardner MJ</w:t>
      </w:r>
      <w:r w:rsidRPr="00AB3998">
        <w:rPr>
          <w:sz w:val="24"/>
          <w:szCs w:val="24"/>
        </w:rPr>
        <w:t>.  Is there a standard trochanteric entry site for nailing of subtrochanteric femur fractures?  J Orthop Trauma 2011;25(4):202-07.</w:t>
      </w:r>
    </w:p>
    <w:p w14:paraId="67B349E1" w14:textId="77777777" w:rsidR="00FC7C0D" w:rsidRDefault="00FC7C0D" w:rsidP="00FC7C0D">
      <w:pPr>
        <w:rPr>
          <w:sz w:val="24"/>
          <w:szCs w:val="24"/>
        </w:rPr>
      </w:pPr>
    </w:p>
    <w:p w14:paraId="64261AB2" w14:textId="77777777" w:rsidR="00FC7C0D" w:rsidRPr="00AB3998" w:rsidRDefault="00FC7C0D" w:rsidP="00A211D2">
      <w:pPr>
        <w:numPr>
          <w:ilvl w:val="0"/>
          <w:numId w:val="20"/>
        </w:numPr>
        <w:rPr>
          <w:sz w:val="24"/>
          <w:szCs w:val="24"/>
        </w:rPr>
      </w:pPr>
      <w:r w:rsidRPr="00AB3998">
        <w:rPr>
          <w:sz w:val="24"/>
          <w:szCs w:val="24"/>
          <w:u w:val="single"/>
        </w:rPr>
        <w:t>Gardner MJ</w:t>
      </w:r>
      <w:r w:rsidRPr="00AB3998">
        <w:rPr>
          <w:sz w:val="24"/>
          <w:szCs w:val="24"/>
        </w:rPr>
        <w:t xml:space="preserve">, Streubel PN, McCormick JJ, </w:t>
      </w:r>
      <w:r w:rsidR="00AB3998" w:rsidRPr="00AB3998">
        <w:rPr>
          <w:sz w:val="24"/>
          <w:szCs w:val="24"/>
        </w:rPr>
        <w:t xml:space="preserve">Klein SE, Johnson JJ, Ricci WM.  </w:t>
      </w:r>
      <w:r w:rsidRPr="00AB3998">
        <w:rPr>
          <w:sz w:val="24"/>
          <w:szCs w:val="24"/>
        </w:rPr>
        <w:t>Surgeon Practices regarding Operative Treat</w:t>
      </w:r>
      <w:r w:rsidR="00AB3998" w:rsidRPr="00AB3998">
        <w:rPr>
          <w:sz w:val="24"/>
          <w:szCs w:val="24"/>
        </w:rPr>
        <w:t xml:space="preserve">ment of Posterior Malleolus </w:t>
      </w:r>
      <w:r w:rsidRPr="00AB3998">
        <w:rPr>
          <w:sz w:val="24"/>
          <w:szCs w:val="24"/>
        </w:rPr>
        <w:t xml:space="preserve">Fractures.  Foot &amp; Ankle Int’l 2011;32(4):385-393.  </w:t>
      </w:r>
    </w:p>
    <w:p w14:paraId="24DB1654" w14:textId="77777777" w:rsidR="00FC7C0D" w:rsidRDefault="00FC7C0D" w:rsidP="00FC7C0D">
      <w:pPr>
        <w:rPr>
          <w:sz w:val="24"/>
          <w:szCs w:val="24"/>
        </w:rPr>
      </w:pPr>
    </w:p>
    <w:p w14:paraId="03F44B11" w14:textId="77777777" w:rsidR="00FC7C0D" w:rsidRPr="00AB3998" w:rsidRDefault="00FC7C0D" w:rsidP="00A211D2">
      <w:pPr>
        <w:numPr>
          <w:ilvl w:val="0"/>
          <w:numId w:val="20"/>
        </w:numPr>
        <w:rPr>
          <w:sz w:val="24"/>
          <w:szCs w:val="24"/>
        </w:rPr>
      </w:pPr>
      <w:r w:rsidRPr="00AB3998">
        <w:rPr>
          <w:sz w:val="24"/>
          <w:szCs w:val="24"/>
        </w:rPr>
        <w:t xml:space="preserve">Streubel PN, Ricci WM, Wong A, </w:t>
      </w:r>
      <w:r w:rsidRPr="00AB3998">
        <w:rPr>
          <w:sz w:val="24"/>
          <w:szCs w:val="24"/>
          <w:u w:val="single"/>
        </w:rPr>
        <w:t>Gardner MJ</w:t>
      </w:r>
      <w:r w:rsidRPr="00AB3998">
        <w:rPr>
          <w:sz w:val="24"/>
          <w:szCs w:val="24"/>
        </w:rPr>
        <w:t xml:space="preserve">.  Mortality after distal femur fractures in elderly patients. </w:t>
      </w:r>
      <w:r w:rsidR="00AB3998">
        <w:rPr>
          <w:sz w:val="24"/>
          <w:szCs w:val="24"/>
        </w:rPr>
        <w:t xml:space="preserve"> Clin Orthop Rel Res 2011;469:</w:t>
      </w:r>
      <w:r w:rsidRPr="00AB3998">
        <w:rPr>
          <w:sz w:val="24"/>
          <w:szCs w:val="24"/>
        </w:rPr>
        <w:t>1188-1196.</w:t>
      </w:r>
    </w:p>
    <w:p w14:paraId="4DF087A4" w14:textId="77777777" w:rsidR="00FC7C0D" w:rsidRDefault="00FC7C0D" w:rsidP="00FC7C0D">
      <w:pPr>
        <w:rPr>
          <w:sz w:val="24"/>
          <w:szCs w:val="24"/>
        </w:rPr>
      </w:pPr>
    </w:p>
    <w:p w14:paraId="1F908ED3" w14:textId="77777777" w:rsidR="00FC7C0D" w:rsidRPr="00AB3998" w:rsidRDefault="00FC7C0D" w:rsidP="00A211D2">
      <w:pPr>
        <w:numPr>
          <w:ilvl w:val="0"/>
          <w:numId w:val="20"/>
        </w:numPr>
        <w:rPr>
          <w:sz w:val="24"/>
          <w:szCs w:val="24"/>
        </w:rPr>
      </w:pPr>
      <w:r w:rsidRPr="00AB3998">
        <w:rPr>
          <w:sz w:val="24"/>
          <w:szCs w:val="24"/>
          <w:u w:val="single"/>
        </w:rPr>
        <w:t>Gardner MJ</w:t>
      </w:r>
      <w:r w:rsidRPr="00AB3998">
        <w:rPr>
          <w:sz w:val="24"/>
          <w:szCs w:val="24"/>
        </w:rPr>
        <w:t xml:space="preserve">, Putnam SM, Wong A, Streubel PN, Kotiva A, Silva MJ.  Differential fracture healing resulting from fixation stiffness variability: a mouse model.  J Orthop Sci </w:t>
      </w:r>
      <w:r w:rsidR="00AB3998">
        <w:rPr>
          <w:sz w:val="24"/>
          <w:szCs w:val="24"/>
        </w:rPr>
        <w:t>2011;16(3):</w:t>
      </w:r>
      <w:r w:rsidRPr="00AB3998">
        <w:rPr>
          <w:sz w:val="24"/>
          <w:szCs w:val="24"/>
        </w:rPr>
        <w:t xml:space="preserve">298-303. </w:t>
      </w:r>
    </w:p>
    <w:p w14:paraId="07C3EBE1" w14:textId="77777777" w:rsidR="00FC7C0D" w:rsidRDefault="00FC7C0D" w:rsidP="00FC7C0D">
      <w:pPr>
        <w:rPr>
          <w:sz w:val="24"/>
          <w:szCs w:val="24"/>
        </w:rPr>
      </w:pPr>
    </w:p>
    <w:p w14:paraId="023CC533" w14:textId="77777777" w:rsidR="00FC7C0D" w:rsidRPr="00AB3998" w:rsidRDefault="00FC7C0D" w:rsidP="00A211D2">
      <w:pPr>
        <w:numPr>
          <w:ilvl w:val="0"/>
          <w:numId w:val="20"/>
        </w:numPr>
        <w:rPr>
          <w:sz w:val="24"/>
          <w:szCs w:val="24"/>
        </w:rPr>
      </w:pPr>
      <w:r w:rsidRPr="00AB3998">
        <w:rPr>
          <w:sz w:val="24"/>
          <w:szCs w:val="24"/>
          <w:u w:val="single"/>
        </w:rPr>
        <w:t>Gardner MJ</w:t>
      </w:r>
      <w:r w:rsidRPr="00AB3998">
        <w:rPr>
          <w:sz w:val="24"/>
          <w:szCs w:val="24"/>
        </w:rPr>
        <w:t>, Michael J, Routt M.L. Chip Jr.  Transil</w:t>
      </w:r>
      <w:r w:rsidR="00AB3998">
        <w:rPr>
          <w:sz w:val="24"/>
          <w:szCs w:val="24"/>
        </w:rPr>
        <w:t xml:space="preserve">iac-Transsacral Screws for </w:t>
      </w:r>
      <w:r w:rsidRPr="00AB3998">
        <w:rPr>
          <w:sz w:val="24"/>
          <w:szCs w:val="24"/>
        </w:rPr>
        <w:t>Posterior Pelvic Stabilization</w:t>
      </w:r>
      <w:r w:rsidR="00AB3998">
        <w:rPr>
          <w:sz w:val="24"/>
          <w:szCs w:val="24"/>
        </w:rPr>
        <w:t>.  J Orthop Trauma 2011;25(6):</w:t>
      </w:r>
      <w:r w:rsidRPr="00AB3998">
        <w:rPr>
          <w:sz w:val="24"/>
          <w:szCs w:val="24"/>
        </w:rPr>
        <w:t xml:space="preserve">378-384, e51-e62.  </w:t>
      </w:r>
    </w:p>
    <w:p w14:paraId="7065DA51" w14:textId="77777777" w:rsidR="00FC7C0D" w:rsidRDefault="00FC7C0D" w:rsidP="00FC7C0D">
      <w:pPr>
        <w:rPr>
          <w:sz w:val="24"/>
          <w:szCs w:val="24"/>
        </w:rPr>
      </w:pPr>
    </w:p>
    <w:p w14:paraId="0E753664" w14:textId="77777777" w:rsidR="00FC7C0D" w:rsidRPr="003467F8" w:rsidRDefault="00FC7C0D" w:rsidP="00A211D2">
      <w:pPr>
        <w:numPr>
          <w:ilvl w:val="0"/>
          <w:numId w:val="20"/>
        </w:numPr>
        <w:rPr>
          <w:sz w:val="24"/>
          <w:szCs w:val="24"/>
        </w:rPr>
      </w:pPr>
      <w:r w:rsidRPr="003467F8">
        <w:rPr>
          <w:sz w:val="24"/>
          <w:szCs w:val="24"/>
        </w:rPr>
        <w:t xml:space="preserve">Cross MB, Osbahr DC, </w:t>
      </w:r>
      <w:r w:rsidRPr="003467F8">
        <w:rPr>
          <w:sz w:val="24"/>
          <w:szCs w:val="24"/>
          <w:u w:val="single"/>
        </w:rPr>
        <w:t>Gardner MJ</w:t>
      </w:r>
      <w:r w:rsidRPr="003467F8">
        <w:rPr>
          <w:sz w:val="24"/>
          <w:szCs w:val="24"/>
        </w:rPr>
        <w:t>, Nguyen J, Helfet D, Lorich D, Dines JS. An analysis of the musculoskeletal trauma section of the orthopaedic in-training examination (OITE). J Bone Joint Surg Am 2011;93;e49(1-6).</w:t>
      </w:r>
    </w:p>
    <w:p w14:paraId="41B4402B" w14:textId="77777777" w:rsidR="00FC7C0D" w:rsidRDefault="00FC7C0D" w:rsidP="00FC7C0D">
      <w:pPr>
        <w:rPr>
          <w:sz w:val="24"/>
          <w:szCs w:val="24"/>
        </w:rPr>
      </w:pPr>
    </w:p>
    <w:p w14:paraId="3B0E810C" w14:textId="77777777" w:rsidR="00FC7C0D" w:rsidRPr="003467F8" w:rsidRDefault="00FC7C0D" w:rsidP="00A211D2">
      <w:pPr>
        <w:pStyle w:val="Heading2"/>
        <w:numPr>
          <w:ilvl w:val="0"/>
          <w:numId w:val="20"/>
        </w:numPr>
        <w:rPr>
          <w:i w:val="0"/>
          <w:szCs w:val="24"/>
          <w:u w:val="none"/>
        </w:rPr>
      </w:pPr>
      <w:r w:rsidRPr="003467F8">
        <w:rPr>
          <w:i w:val="0"/>
          <w:szCs w:val="24"/>
          <w:u w:val="none"/>
        </w:rPr>
        <w:t xml:space="preserve">Streubel P, Glasgow D, Wong A, Barei DP, Ricci WM, </w:t>
      </w:r>
      <w:r w:rsidRPr="003467F8">
        <w:rPr>
          <w:i w:val="0"/>
          <w:szCs w:val="24"/>
        </w:rPr>
        <w:t>Gardner MJ</w:t>
      </w:r>
      <w:r w:rsidRPr="003467F8">
        <w:rPr>
          <w:i w:val="0"/>
          <w:szCs w:val="24"/>
          <w:u w:val="none"/>
        </w:rPr>
        <w:t xml:space="preserve">.  Sagittal Plane Deformity in Bicondylar Tibial Plateau Fractures.  J Ortho Trauma 2011;25(9):560-565.  </w:t>
      </w:r>
    </w:p>
    <w:p w14:paraId="36797184" w14:textId="77777777" w:rsidR="00FC7C0D" w:rsidRDefault="00FC7C0D" w:rsidP="00FC7C0D"/>
    <w:p w14:paraId="6C04ABB8" w14:textId="77777777" w:rsidR="00FC7C0D" w:rsidRPr="003467F8" w:rsidRDefault="00FC7C0D" w:rsidP="00A211D2">
      <w:pPr>
        <w:pStyle w:val="PlainText"/>
        <w:numPr>
          <w:ilvl w:val="0"/>
          <w:numId w:val="20"/>
        </w:numPr>
        <w:outlineLvl w:val="0"/>
        <w:rPr>
          <w:rFonts w:ascii="Times New Roman" w:hAnsi="Times New Roman"/>
          <w:sz w:val="24"/>
          <w:szCs w:val="24"/>
          <w:lang w:val="en-US"/>
        </w:rPr>
      </w:pPr>
      <w:r w:rsidRPr="003467F8">
        <w:rPr>
          <w:rFonts w:ascii="Times New Roman" w:hAnsi="Times New Roman"/>
          <w:sz w:val="24"/>
          <w:szCs w:val="24"/>
        </w:rPr>
        <w:t xml:space="preserve">Merriman DJ, Ricci WM, McAndrew CM, </w:t>
      </w:r>
      <w:r w:rsidRPr="003467F8">
        <w:rPr>
          <w:rFonts w:ascii="Times New Roman" w:hAnsi="Times New Roman"/>
          <w:sz w:val="24"/>
          <w:szCs w:val="24"/>
          <w:u w:val="single"/>
        </w:rPr>
        <w:t>Gardner MJ</w:t>
      </w:r>
      <w:r w:rsidRPr="003467F8">
        <w:rPr>
          <w:rFonts w:ascii="Times New Roman" w:hAnsi="Times New Roman"/>
          <w:sz w:val="24"/>
          <w:szCs w:val="24"/>
        </w:rPr>
        <w:t xml:space="preserve">.  </w:t>
      </w:r>
      <w:r w:rsidRPr="003467F8">
        <w:rPr>
          <w:rFonts w:ascii="Times New Roman" w:hAnsi="Times New Roman"/>
          <w:sz w:val="24"/>
          <w:szCs w:val="24"/>
          <w:lang w:val="en-US"/>
        </w:rPr>
        <w:t xml:space="preserve">Is Application of an Internal Anterior Pelvic Fixator Anatomically Feasible?  CORR 2012;470(8):2111-2115.  </w:t>
      </w:r>
    </w:p>
    <w:p w14:paraId="0A3C98B9" w14:textId="77777777" w:rsidR="00FC7C0D" w:rsidRDefault="00FC7C0D" w:rsidP="00FC7C0D">
      <w:pPr>
        <w:pStyle w:val="PlainText"/>
        <w:outlineLvl w:val="0"/>
        <w:rPr>
          <w:rFonts w:ascii="Times New Roman" w:hAnsi="Times New Roman"/>
          <w:sz w:val="24"/>
          <w:szCs w:val="24"/>
          <w:lang w:val="en-US"/>
        </w:rPr>
      </w:pPr>
    </w:p>
    <w:p w14:paraId="51BBB3D1" w14:textId="77777777" w:rsidR="00FC7C0D" w:rsidRPr="003467F8" w:rsidRDefault="00FC7C0D" w:rsidP="00A211D2">
      <w:pPr>
        <w:pStyle w:val="PlainText"/>
        <w:numPr>
          <w:ilvl w:val="0"/>
          <w:numId w:val="20"/>
        </w:numPr>
        <w:outlineLvl w:val="0"/>
        <w:rPr>
          <w:rFonts w:ascii="Times New Roman" w:hAnsi="Times New Roman"/>
          <w:sz w:val="24"/>
          <w:szCs w:val="24"/>
          <w:lang w:val="en-US"/>
        </w:rPr>
      </w:pPr>
      <w:r w:rsidRPr="003467F8">
        <w:rPr>
          <w:rFonts w:ascii="Times New Roman" w:hAnsi="Times New Roman"/>
          <w:sz w:val="24"/>
          <w:szCs w:val="24"/>
          <w:u w:val="single"/>
          <w:lang w:val="en-US"/>
        </w:rPr>
        <w:t>Gardner MJ</w:t>
      </w:r>
      <w:r w:rsidRPr="003467F8">
        <w:rPr>
          <w:rFonts w:ascii="Times New Roman" w:hAnsi="Times New Roman"/>
          <w:sz w:val="24"/>
          <w:szCs w:val="24"/>
          <w:lang w:val="en-US"/>
        </w:rPr>
        <w:t xml:space="preserve">, Silva MJ, Krieg JC.  Biomechanical Testing of Fracture Fixation Constructs:  Variability, Validity, and Clinical Applicability.  JAAOS 2012;20(2):86-93.  </w:t>
      </w:r>
    </w:p>
    <w:p w14:paraId="28EE4520" w14:textId="77777777" w:rsidR="00FC7C0D" w:rsidRDefault="00FC7C0D" w:rsidP="00FC7C0D">
      <w:pPr>
        <w:pStyle w:val="PlainText"/>
        <w:outlineLvl w:val="0"/>
        <w:rPr>
          <w:rFonts w:ascii="Times New Roman" w:hAnsi="Times New Roman"/>
          <w:sz w:val="24"/>
          <w:szCs w:val="24"/>
          <w:lang w:val="en-US"/>
        </w:rPr>
      </w:pPr>
    </w:p>
    <w:p w14:paraId="57DE9B30" w14:textId="77777777" w:rsidR="00FC7C0D" w:rsidRPr="0007707E" w:rsidRDefault="00FC7C0D" w:rsidP="00A211D2">
      <w:pPr>
        <w:numPr>
          <w:ilvl w:val="0"/>
          <w:numId w:val="20"/>
        </w:numPr>
        <w:rPr>
          <w:sz w:val="24"/>
          <w:szCs w:val="24"/>
        </w:rPr>
      </w:pPr>
      <w:r w:rsidRPr="0007707E">
        <w:rPr>
          <w:sz w:val="24"/>
          <w:szCs w:val="24"/>
        </w:rPr>
        <w:t xml:space="preserve">Yang JS, Otero J, McAndrew CM, Ricci WM, </w:t>
      </w:r>
      <w:r w:rsidRPr="0007707E">
        <w:rPr>
          <w:sz w:val="24"/>
          <w:szCs w:val="24"/>
          <w:u w:val="single"/>
        </w:rPr>
        <w:t>Gardner MJ</w:t>
      </w:r>
      <w:r w:rsidRPr="0007707E">
        <w:rPr>
          <w:sz w:val="24"/>
          <w:szCs w:val="24"/>
        </w:rPr>
        <w:t xml:space="preserve">.  Can Tibial Nonunion be Predicted at 3 Months after Intramedullary Nailing?  J Ortho Trauma 2013;27(11):599-603.  </w:t>
      </w:r>
    </w:p>
    <w:p w14:paraId="11F473FB" w14:textId="77777777" w:rsidR="00FC7C0D" w:rsidRDefault="00FC7C0D" w:rsidP="00FC7C0D">
      <w:pPr>
        <w:rPr>
          <w:sz w:val="24"/>
          <w:szCs w:val="24"/>
        </w:rPr>
      </w:pPr>
    </w:p>
    <w:p w14:paraId="6A121B1B" w14:textId="77777777" w:rsidR="00FC7C0D" w:rsidRDefault="00FC7C0D" w:rsidP="00A211D2">
      <w:pPr>
        <w:pStyle w:val="ListParagraph"/>
        <w:numPr>
          <w:ilvl w:val="0"/>
          <w:numId w:val="20"/>
        </w:numPr>
        <w:rPr>
          <w:rStyle w:val="src"/>
        </w:rPr>
      </w:pPr>
      <w:r>
        <w:rPr>
          <w:rStyle w:val="src"/>
        </w:rPr>
        <w:lastRenderedPageBreak/>
        <w:t xml:space="preserve">Yang JS, Otero J, </w:t>
      </w:r>
      <w:r w:rsidRPr="009E0802">
        <w:rPr>
          <w:rStyle w:val="src"/>
        </w:rPr>
        <w:t>McAndrew CM</w:t>
      </w:r>
      <w:r>
        <w:rPr>
          <w:rStyle w:val="src"/>
        </w:rPr>
        <w:t xml:space="preserve">, Ricci WM, </w:t>
      </w:r>
      <w:r w:rsidRPr="003D0459">
        <w:rPr>
          <w:rStyle w:val="src"/>
          <w:u w:val="single"/>
        </w:rPr>
        <w:t>Gardner MJ</w:t>
      </w:r>
      <w:r>
        <w:rPr>
          <w:rStyle w:val="src"/>
        </w:rPr>
        <w:t>. In Response:  Can Tibial Nonunion Be Predicted at 3 Months after Intramedullary N</w:t>
      </w:r>
      <w:r w:rsidRPr="00102176">
        <w:rPr>
          <w:rStyle w:val="src"/>
        </w:rPr>
        <w:t xml:space="preserve">ailing? J Orthop Trauma </w:t>
      </w:r>
      <w:r>
        <w:rPr>
          <w:rStyle w:val="src"/>
        </w:rPr>
        <w:t>2013;27(11):605-606.</w:t>
      </w:r>
    </w:p>
    <w:p w14:paraId="53A6BA1E" w14:textId="77777777" w:rsidR="00FC7C0D" w:rsidRDefault="00FC7C0D" w:rsidP="00FC7C0D">
      <w:pPr>
        <w:pStyle w:val="ListParagraph"/>
        <w:ind w:left="0"/>
        <w:rPr>
          <w:rStyle w:val="src"/>
        </w:rPr>
      </w:pPr>
    </w:p>
    <w:p w14:paraId="3E3EEC89" w14:textId="77777777" w:rsidR="00FC7C0D" w:rsidRPr="006D35A9" w:rsidRDefault="00FC7C0D" w:rsidP="00A211D2">
      <w:pPr>
        <w:pStyle w:val="PlainText"/>
        <w:numPr>
          <w:ilvl w:val="0"/>
          <w:numId w:val="20"/>
        </w:numPr>
        <w:outlineLvl w:val="0"/>
        <w:rPr>
          <w:rFonts w:ascii="Times New Roman" w:hAnsi="Times New Roman"/>
          <w:sz w:val="24"/>
          <w:szCs w:val="24"/>
          <w:lang w:val="en-US"/>
        </w:rPr>
      </w:pPr>
      <w:r w:rsidRPr="006D35A9">
        <w:rPr>
          <w:rFonts w:ascii="Times New Roman" w:hAnsi="Times New Roman"/>
          <w:sz w:val="24"/>
          <w:szCs w:val="24"/>
        </w:rPr>
        <w:t>Mamczak</w:t>
      </w:r>
      <w:r w:rsidRPr="006D35A9">
        <w:rPr>
          <w:rFonts w:ascii="Times New Roman" w:hAnsi="Times New Roman"/>
          <w:sz w:val="24"/>
          <w:szCs w:val="24"/>
          <w:lang w:val="en-US"/>
        </w:rPr>
        <w:t xml:space="preserve"> CN</w:t>
      </w:r>
      <w:r w:rsidRPr="006D35A9">
        <w:rPr>
          <w:rFonts w:ascii="Times New Roman" w:hAnsi="Times New Roman"/>
          <w:sz w:val="24"/>
          <w:szCs w:val="24"/>
        </w:rPr>
        <w:t>, Streubel</w:t>
      </w:r>
      <w:r w:rsidRPr="006D35A9">
        <w:rPr>
          <w:rFonts w:ascii="Times New Roman" w:hAnsi="Times New Roman"/>
          <w:sz w:val="24"/>
          <w:szCs w:val="24"/>
          <w:lang w:val="en-US"/>
        </w:rPr>
        <w:t xml:space="preserve"> PN</w:t>
      </w:r>
      <w:r w:rsidRPr="006D35A9">
        <w:rPr>
          <w:rFonts w:ascii="Times New Roman" w:hAnsi="Times New Roman"/>
          <w:sz w:val="24"/>
          <w:szCs w:val="24"/>
        </w:rPr>
        <w:t xml:space="preserve">, </w:t>
      </w:r>
      <w:r w:rsidRPr="006D35A9">
        <w:rPr>
          <w:rFonts w:ascii="Times New Roman" w:hAnsi="Times New Roman"/>
          <w:sz w:val="24"/>
          <w:szCs w:val="24"/>
          <w:u w:val="single"/>
        </w:rPr>
        <w:t>Gardner</w:t>
      </w:r>
      <w:r w:rsidRPr="006D35A9">
        <w:rPr>
          <w:rFonts w:ascii="Times New Roman" w:hAnsi="Times New Roman"/>
          <w:sz w:val="24"/>
          <w:szCs w:val="24"/>
          <w:u w:val="single"/>
          <w:lang w:val="en-US"/>
        </w:rPr>
        <w:t xml:space="preserve"> MJ</w:t>
      </w:r>
      <w:r w:rsidRPr="006D35A9">
        <w:rPr>
          <w:rFonts w:ascii="Times New Roman" w:hAnsi="Times New Roman"/>
          <w:sz w:val="24"/>
          <w:szCs w:val="24"/>
        </w:rPr>
        <w:t>, Ricci</w:t>
      </w:r>
      <w:r w:rsidRPr="006D35A9">
        <w:rPr>
          <w:rFonts w:ascii="Times New Roman" w:hAnsi="Times New Roman"/>
          <w:sz w:val="24"/>
          <w:szCs w:val="24"/>
          <w:lang w:val="en-US"/>
        </w:rPr>
        <w:t xml:space="preserve"> WM</w:t>
      </w:r>
      <w:r w:rsidR="006D35A9" w:rsidRPr="006D35A9">
        <w:rPr>
          <w:rFonts w:ascii="Times New Roman" w:hAnsi="Times New Roman"/>
          <w:sz w:val="24"/>
          <w:szCs w:val="24"/>
        </w:rPr>
        <w:t>.  Unraveling the Debate over</w:t>
      </w:r>
      <w:r w:rsidR="006D35A9" w:rsidRPr="006D35A9">
        <w:rPr>
          <w:rFonts w:ascii="Times New Roman" w:hAnsi="Times New Roman"/>
          <w:sz w:val="24"/>
          <w:szCs w:val="24"/>
          <w:lang w:val="en-US"/>
        </w:rPr>
        <w:t xml:space="preserve"> </w:t>
      </w:r>
      <w:r w:rsidRPr="006D35A9">
        <w:rPr>
          <w:rFonts w:ascii="Times New Roman" w:hAnsi="Times New Roman"/>
          <w:sz w:val="24"/>
          <w:szCs w:val="24"/>
        </w:rPr>
        <w:t>Orthopaedic Trauma Transfers: The Sender's Perspective</w:t>
      </w:r>
      <w:r w:rsidRPr="006D35A9">
        <w:rPr>
          <w:rFonts w:ascii="Times New Roman" w:hAnsi="Times New Roman"/>
          <w:sz w:val="24"/>
          <w:szCs w:val="24"/>
          <w:lang w:val="en-US"/>
        </w:rPr>
        <w:t xml:space="preserve">.  Injury 2013;44(12):1832-1837.  </w:t>
      </w:r>
    </w:p>
    <w:p w14:paraId="0F05233B" w14:textId="77777777" w:rsidR="00FC7C0D" w:rsidRDefault="00FC7C0D" w:rsidP="00FC7C0D">
      <w:pPr>
        <w:pStyle w:val="PlainText"/>
        <w:outlineLvl w:val="0"/>
        <w:rPr>
          <w:rFonts w:ascii="Times New Roman" w:hAnsi="Times New Roman"/>
          <w:sz w:val="24"/>
          <w:szCs w:val="24"/>
          <w:lang w:val="en-US"/>
        </w:rPr>
      </w:pPr>
    </w:p>
    <w:p w14:paraId="532551A5" w14:textId="77777777" w:rsidR="00FC7C0D" w:rsidRPr="00756992" w:rsidRDefault="00FC7C0D" w:rsidP="00A211D2">
      <w:pPr>
        <w:numPr>
          <w:ilvl w:val="0"/>
          <w:numId w:val="20"/>
        </w:numPr>
        <w:rPr>
          <w:sz w:val="24"/>
          <w:szCs w:val="24"/>
        </w:rPr>
      </w:pPr>
      <w:r w:rsidRPr="00756992">
        <w:rPr>
          <w:sz w:val="24"/>
          <w:szCs w:val="24"/>
        </w:rPr>
        <w:t xml:space="preserve">Ricci WM, Collinge C, Streubel PN, McAndrew CM, </w:t>
      </w:r>
      <w:r w:rsidRPr="00756992">
        <w:rPr>
          <w:sz w:val="24"/>
          <w:szCs w:val="24"/>
          <w:u w:val="single"/>
        </w:rPr>
        <w:t>Gardner MJ</w:t>
      </w:r>
      <w:r w:rsidRPr="00756992">
        <w:rPr>
          <w:sz w:val="24"/>
          <w:szCs w:val="24"/>
        </w:rPr>
        <w:t>.  A Comparison of More and Less Aggressive Bone Debridement Protocols for the Treatment of Open Supracondylar Femur Fractures.  J Ortho</w:t>
      </w:r>
      <w:r w:rsidR="009156E6">
        <w:rPr>
          <w:sz w:val="24"/>
          <w:szCs w:val="24"/>
        </w:rPr>
        <w:t>p</w:t>
      </w:r>
      <w:r w:rsidRPr="00756992">
        <w:rPr>
          <w:sz w:val="24"/>
          <w:szCs w:val="24"/>
        </w:rPr>
        <w:t xml:space="preserve"> Trauma 2013;27(12):722-725.</w:t>
      </w:r>
    </w:p>
    <w:p w14:paraId="59B9FE28" w14:textId="77777777" w:rsidR="00756992" w:rsidRPr="00756992" w:rsidRDefault="00756992" w:rsidP="00756992">
      <w:pPr>
        <w:pStyle w:val="ListParagraph"/>
      </w:pPr>
    </w:p>
    <w:p w14:paraId="4F582EDB" w14:textId="77777777" w:rsidR="001459FC" w:rsidRPr="00811A5C" w:rsidRDefault="001459FC" w:rsidP="00A211D2">
      <w:pPr>
        <w:numPr>
          <w:ilvl w:val="0"/>
          <w:numId w:val="20"/>
        </w:numPr>
        <w:ind w:hanging="540"/>
        <w:rPr>
          <w:sz w:val="24"/>
          <w:szCs w:val="24"/>
        </w:rPr>
      </w:pPr>
      <w:r w:rsidRPr="00756992">
        <w:rPr>
          <w:sz w:val="24"/>
          <w:szCs w:val="24"/>
        </w:rPr>
        <w:t xml:space="preserve">Ricci WM, Streubel PN, Morshed S, Collinge C, Nork SE, </w:t>
      </w:r>
      <w:r w:rsidRPr="00756992">
        <w:rPr>
          <w:sz w:val="24"/>
          <w:szCs w:val="24"/>
          <w:u w:val="single"/>
        </w:rPr>
        <w:t>Gardner MJ</w:t>
      </w:r>
      <w:r w:rsidRPr="00756992">
        <w:rPr>
          <w:sz w:val="24"/>
          <w:szCs w:val="24"/>
        </w:rPr>
        <w:t>.  Risk Factors for Failure of Locked Plate</w:t>
      </w:r>
      <w:r w:rsidRPr="00811A5C">
        <w:rPr>
          <w:sz w:val="24"/>
          <w:szCs w:val="24"/>
        </w:rPr>
        <w:t xml:space="preserve"> Fixation of Distal Femur Fractures:  An Analysis of 3</w:t>
      </w:r>
      <w:r>
        <w:rPr>
          <w:sz w:val="24"/>
          <w:szCs w:val="24"/>
        </w:rPr>
        <w:t>3</w:t>
      </w:r>
      <w:r w:rsidRPr="00811A5C">
        <w:rPr>
          <w:sz w:val="24"/>
          <w:szCs w:val="24"/>
        </w:rPr>
        <w:t>5 Cases.  J Orth</w:t>
      </w:r>
      <w:r>
        <w:rPr>
          <w:sz w:val="24"/>
          <w:szCs w:val="24"/>
        </w:rPr>
        <w:t xml:space="preserve">o Trauma 2014;28(2):83-89.  </w:t>
      </w:r>
    </w:p>
    <w:p w14:paraId="050A57BC" w14:textId="77777777" w:rsidR="001459FC" w:rsidRDefault="001459FC" w:rsidP="00A211D2">
      <w:pPr>
        <w:pStyle w:val="ListParagraph"/>
        <w:ind w:hanging="540"/>
        <w:rPr>
          <w:color w:val="131313"/>
          <w:lang w:val="en"/>
        </w:rPr>
      </w:pPr>
    </w:p>
    <w:p w14:paraId="78D48868" w14:textId="77777777" w:rsidR="00612843" w:rsidRPr="00612843" w:rsidRDefault="00756992" w:rsidP="00A211D2">
      <w:pPr>
        <w:numPr>
          <w:ilvl w:val="0"/>
          <w:numId w:val="20"/>
        </w:numPr>
        <w:ind w:hanging="540"/>
        <w:textAlignment w:val="baseline"/>
        <w:rPr>
          <w:sz w:val="24"/>
          <w:szCs w:val="24"/>
          <w:lang w:val="en"/>
        </w:rPr>
      </w:pPr>
      <w:r w:rsidRPr="00756992">
        <w:rPr>
          <w:color w:val="131313"/>
          <w:sz w:val="24"/>
          <w:szCs w:val="24"/>
          <w:lang w:val="en"/>
        </w:rPr>
        <w:t xml:space="preserve">Hagen JE, Miller AN, Ott SM, </w:t>
      </w:r>
      <w:r w:rsidRPr="008212CF">
        <w:rPr>
          <w:color w:val="131313"/>
          <w:sz w:val="24"/>
          <w:szCs w:val="24"/>
          <w:u w:val="single"/>
          <w:lang w:val="en"/>
        </w:rPr>
        <w:t>Gardner MJ</w:t>
      </w:r>
      <w:r w:rsidRPr="00756992">
        <w:rPr>
          <w:color w:val="131313"/>
          <w:sz w:val="24"/>
          <w:szCs w:val="24"/>
          <w:lang w:val="en"/>
        </w:rPr>
        <w:t>, Morshed S, Jeray K, Alton TB, Ren D, Abblitt WP, Krieg JC.  Association of Atypical Femoral Fractures with Bisphosphonate Use by Patients with Varus Hip Geometry</w:t>
      </w:r>
      <w:r w:rsidRPr="008212CF">
        <w:rPr>
          <w:color w:val="131313"/>
          <w:sz w:val="24"/>
          <w:szCs w:val="24"/>
          <w:lang w:val="en"/>
        </w:rPr>
        <w:t xml:space="preserve">.  </w:t>
      </w:r>
      <w:r w:rsidRPr="008212CF">
        <w:rPr>
          <w:iCs/>
          <w:sz w:val="24"/>
          <w:szCs w:val="24"/>
          <w:bdr w:val="none" w:sz="0" w:space="0" w:color="auto" w:frame="1"/>
          <w:lang w:val="en"/>
        </w:rPr>
        <w:t>J Bone Joint Surg Am</w:t>
      </w:r>
      <w:r w:rsidRPr="008212CF">
        <w:rPr>
          <w:sz w:val="24"/>
          <w:szCs w:val="24"/>
          <w:bdr w:val="none" w:sz="0" w:space="0" w:color="auto" w:frame="1"/>
          <w:lang w:val="en"/>
        </w:rPr>
        <w:t>, 2014;96(22):1905</w:t>
      </w:r>
      <w:r w:rsidRPr="00756992">
        <w:rPr>
          <w:sz w:val="24"/>
          <w:szCs w:val="24"/>
          <w:bdr w:val="none" w:sz="0" w:space="0" w:color="auto" w:frame="1"/>
          <w:lang w:val="en"/>
        </w:rPr>
        <w:t>-1909.</w:t>
      </w:r>
    </w:p>
    <w:p w14:paraId="0C81F811" w14:textId="77777777" w:rsidR="00612843" w:rsidRDefault="00612843" w:rsidP="00A211D2">
      <w:pPr>
        <w:pStyle w:val="ListParagraph"/>
        <w:ind w:hanging="540"/>
        <w:rPr>
          <w:bdr w:val="none" w:sz="0" w:space="0" w:color="auto" w:frame="1"/>
          <w:lang w:val="en"/>
        </w:rPr>
      </w:pPr>
    </w:p>
    <w:p w14:paraId="7116686F" w14:textId="77777777" w:rsidR="00612843" w:rsidRPr="009B5CB3" w:rsidRDefault="00612843" w:rsidP="00A211D2">
      <w:pPr>
        <w:numPr>
          <w:ilvl w:val="0"/>
          <w:numId w:val="20"/>
        </w:numPr>
        <w:ind w:hanging="540"/>
        <w:textAlignment w:val="baseline"/>
        <w:rPr>
          <w:sz w:val="24"/>
          <w:szCs w:val="24"/>
          <w:lang w:val="en"/>
        </w:rPr>
      </w:pPr>
      <w:r>
        <w:rPr>
          <w:sz w:val="24"/>
          <w:szCs w:val="24"/>
          <w:lang w:val="en"/>
        </w:rPr>
        <w:t xml:space="preserve">Linn </w:t>
      </w:r>
      <w:r w:rsidRPr="009B5CB3">
        <w:rPr>
          <w:sz w:val="24"/>
          <w:szCs w:val="24"/>
          <w:lang w:val="en"/>
        </w:rPr>
        <w:t xml:space="preserve">MS, </w:t>
      </w:r>
      <w:r w:rsidRPr="009B5CB3">
        <w:rPr>
          <w:sz w:val="24"/>
          <w:szCs w:val="24"/>
          <w:u w:val="single"/>
          <w:lang w:val="en"/>
        </w:rPr>
        <w:t>Gardner MJ</w:t>
      </w:r>
      <w:r w:rsidRPr="009B5CB3">
        <w:rPr>
          <w:sz w:val="24"/>
          <w:szCs w:val="24"/>
          <w:lang w:val="en"/>
        </w:rPr>
        <w:t>, McAndrew CM, Gallagher B, Ricci WM.  Is Primary Total Elbow Arthroplasty Safe for the Treatment of Open Intra-Articular Distal Humerus Fractures?  Injury 2014;45</w:t>
      </w:r>
      <w:r>
        <w:rPr>
          <w:sz w:val="24"/>
          <w:szCs w:val="24"/>
          <w:lang w:val="en"/>
        </w:rPr>
        <w:t>(11)</w:t>
      </w:r>
      <w:r w:rsidRPr="009B5CB3">
        <w:rPr>
          <w:sz w:val="24"/>
          <w:szCs w:val="24"/>
          <w:lang w:val="en"/>
        </w:rPr>
        <w:t xml:space="preserve">:1747-1751.  </w:t>
      </w:r>
    </w:p>
    <w:p w14:paraId="03B15660" w14:textId="77777777" w:rsidR="00F607CF" w:rsidRDefault="00F607CF" w:rsidP="00A211D2">
      <w:pPr>
        <w:pStyle w:val="ListParagraph"/>
        <w:ind w:hanging="540"/>
        <w:rPr>
          <w:lang w:val="en"/>
        </w:rPr>
      </w:pPr>
    </w:p>
    <w:p w14:paraId="454B51A7" w14:textId="77777777" w:rsidR="00F607CF" w:rsidRDefault="00F607CF" w:rsidP="00A211D2">
      <w:pPr>
        <w:numPr>
          <w:ilvl w:val="0"/>
          <w:numId w:val="20"/>
        </w:numPr>
        <w:ind w:hanging="540"/>
        <w:textAlignment w:val="baseline"/>
        <w:rPr>
          <w:sz w:val="24"/>
          <w:szCs w:val="24"/>
          <w:lang w:val="en"/>
        </w:rPr>
      </w:pPr>
      <w:r>
        <w:rPr>
          <w:sz w:val="24"/>
          <w:szCs w:val="24"/>
          <w:lang w:val="en"/>
        </w:rPr>
        <w:t xml:space="preserve">McAndrew CM, Merriman DJ, </w:t>
      </w:r>
      <w:r w:rsidRPr="00F607CF">
        <w:rPr>
          <w:sz w:val="24"/>
          <w:szCs w:val="24"/>
          <w:u w:val="single"/>
          <w:lang w:val="en"/>
        </w:rPr>
        <w:t>Gardner MJ</w:t>
      </w:r>
      <w:r>
        <w:rPr>
          <w:sz w:val="24"/>
          <w:szCs w:val="24"/>
          <w:lang w:val="en"/>
        </w:rPr>
        <w:t xml:space="preserve">, Ricci WM.  Standardized Posterior Pelvic Imaging:  Use of CT Inlet and CT Outlet for Evaluation and Management of Pelvic Ring Injuries.  J Ortho Trauma 2014;28(12):665-673.  </w:t>
      </w:r>
    </w:p>
    <w:p w14:paraId="75885705" w14:textId="77777777" w:rsidR="00F5076B" w:rsidRDefault="00F5076B" w:rsidP="00A211D2">
      <w:pPr>
        <w:pStyle w:val="ListParagraph"/>
        <w:ind w:hanging="540"/>
        <w:rPr>
          <w:lang w:val="en"/>
        </w:rPr>
      </w:pPr>
    </w:p>
    <w:p w14:paraId="0A7F557A" w14:textId="77777777" w:rsidR="00FC7C0D" w:rsidRDefault="009B5CB3" w:rsidP="00A211D2">
      <w:pPr>
        <w:numPr>
          <w:ilvl w:val="0"/>
          <w:numId w:val="20"/>
        </w:numPr>
        <w:autoSpaceDE w:val="0"/>
        <w:autoSpaceDN w:val="0"/>
        <w:adjustRightInd w:val="0"/>
        <w:ind w:hanging="540"/>
        <w:textAlignment w:val="baseline"/>
        <w:rPr>
          <w:sz w:val="24"/>
          <w:szCs w:val="24"/>
        </w:rPr>
      </w:pPr>
      <w:r w:rsidRPr="009B5CB3">
        <w:rPr>
          <w:sz w:val="24"/>
          <w:szCs w:val="24"/>
          <w:lang w:val="en"/>
        </w:rPr>
        <w:t xml:space="preserve">Jawa A, Yi PH, Boykin RE, </w:t>
      </w:r>
      <w:r w:rsidRPr="00D746B0">
        <w:rPr>
          <w:sz w:val="24"/>
          <w:szCs w:val="24"/>
          <w:u w:val="single"/>
          <w:lang w:val="en"/>
        </w:rPr>
        <w:t>Gardner MJ</w:t>
      </w:r>
      <w:r w:rsidRPr="009B5CB3">
        <w:rPr>
          <w:sz w:val="24"/>
          <w:szCs w:val="24"/>
          <w:lang w:val="en"/>
        </w:rPr>
        <w:t xml:space="preserve">, Gerber C, Lorich DG, Walch G, Warner JP.  </w:t>
      </w:r>
      <w:r w:rsidRPr="009B5CB3">
        <w:rPr>
          <w:sz w:val="24"/>
          <w:szCs w:val="24"/>
        </w:rPr>
        <w:t>Treatment of Proximal Humerus Fractures:  Comparison of Shoulder and Trauma Surgeons</w:t>
      </w:r>
      <w:r>
        <w:rPr>
          <w:sz w:val="24"/>
          <w:szCs w:val="24"/>
        </w:rPr>
        <w:t>.  Am J Orthopedics 2015;</w:t>
      </w:r>
      <w:r w:rsidR="00D97061">
        <w:rPr>
          <w:sz w:val="24"/>
          <w:szCs w:val="24"/>
        </w:rPr>
        <w:t>44(</w:t>
      </w:r>
      <w:r w:rsidR="007106A1">
        <w:rPr>
          <w:sz w:val="24"/>
          <w:szCs w:val="24"/>
        </w:rPr>
        <w:t>2</w:t>
      </w:r>
      <w:r w:rsidR="00D97061">
        <w:rPr>
          <w:sz w:val="24"/>
          <w:szCs w:val="24"/>
        </w:rPr>
        <w:t>):</w:t>
      </w:r>
      <w:r>
        <w:rPr>
          <w:sz w:val="24"/>
          <w:szCs w:val="24"/>
        </w:rPr>
        <w:t xml:space="preserve">77-81.  </w:t>
      </w:r>
    </w:p>
    <w:p w14:paraId="51FEEA22" w14:textId="77777777" w:rsidR="00C647AC" w:rsidRDefault="00C647AC" w:rsidP="00A211D2">
      <w:pPr>
        <w:pStyle w:val="ListParagraph"/>
        <w:ind w:hanging="540"/>
      </w:pPr>
    </w:p>
    <w:p w14:paraId="3B68F8C3" w14:textId="77777777" w:rsidR="00C07D76" w:rsidRDefault="00C647AC" w:rsidP="00A211D2">
      <w:pPr>
        <w:numPr>
          <w:ilvl w:val="0"/>
          <w:numId w:val="20"/>
        </w:numPr>
        <w:autoSpaceDE w:val="0"/>
        <w:autoSpaceDN w:val="0"/>
        <w:adjustRightInd w:val="0"/>
        <w:ind w:hanging="540"/>
        <w:textAlignment w:val="baseline"/>
        <w:rPr>
          <w:sz w:val="24"/>
          <w:szCs w:val="24"/>
        </w:rPr>
      </w:pPr>
      <w:r>
        <w:rPr>
          <w:sz w:val="24"/>
          <w:szCs w:val="24"/>
        </w:rPr>
        <w:t xml:space="preserve">Bumpass DB, Ricci WM, McAndrew CM, </w:t>
      </w:r>
      <w:r w:rsidRPr="001D2A53">
        <w:rPr>
          <w:sz w:val="24"/>
          <w:szCs w:val="24"/>
          <w:u w:val="single"/>
        </w:rPr>
        <w:t>Gardner MJ</w:t>
      </w:r>
      <w:r>
        <w:rPr>
          <w:sz w:val="24"/>
          <w:szCs w:val="24"/>
        </w:rPr>
        <w:t xml:space="preserve">.  A Prospective Study of Pain </w:t>
      </w:r>
      <w:r w:rsidRPr="001D2A53">
        <w:rPr>
          <w:sz w:val="24"/>
          <w:szCs w:val="24"/>
        </w:rPr>
        <w:t>Reduction and Knee Dysfunction Comparing Femoral Skeletal Traction and Splinting in Adult Trauma Patie</w:t>
      </w:r>
      <w:r w:rsidR="005C1179">
        <w:rPr>
          <w:sz w:val="24"/>
          <w:szCs w:val="24"/>
        </w:rPr>
        <w:t>nts.  J Ortho Trauma 2015;29(2):</w:t>
      </w:r>
      <w:r w:rsidRPr="001D2A53">
        <w:rPr>
          <w:sz w:val="24"/>
          <w:szCs w:val="24"/>
        </w:rPr>
        <w:t xml:space="preserve">112-118.  </w:t>
      </w:r>
    </w:p>
    <w:p w14:paraId="451C2595" w14:textId="77777777" w:rsidR="005C1179" w:rsidRDefault="005C1179" w:rsidP="00A211D2">
      <w:pPr>
        <w:pStyle w:val="ListParagraph"/>
        <w:ind w:hanging="540"/>
      </w:pPr>
    </w:p>
    <w:p w14:paraId="63DAAFAD" w14:textId="77777777" w:rsidR="005C1179" w:rsidRDefault="005C1179" w:rsidP="00A211D2">
      <w:pPr>
        <w:numPr>
          <w:ilvl w:val="0"/>
          <w:numId w:val="20"/>
        </w:numPr>
        <w:autoSpaceDE w:val="0"/>
        <w:autoSpaceDN w:val="0"/>
        <w:adjustRightInd w:val="0"/>
        <w:ind w:hanging="540"/>
        <w:textAlignment w:val="baseline"/>
        <w:rPr>
          <w:sz w:val="24"/>
          <w:szCs w:val="24"/>
        </w:rPr>
      </w:pPr>
      <w:r>
        <w:rPr>
          <w:sz w:val="24"/>
          <w:szCs w:val="24"/>
        </w:rPr>
        <w:t xml:space="preserve">Ricci WM, Brandt A, McAndrew CM, </w:t>
      </w:r>
      <w:r w:rsidRPr="005C1179">
        <w:rPr>
          <w:sz w:val="24"/>
          <w:szCs w:val="24"/>
          <w:u w:val="single"/>
        </w:rPr>
        <w:t>Gardner MJ</w:t>
      </w:r>
      <w:r>
        <w:rPr>
          <w:sz w:val="24"/>
          <w:szCs w:val="24"/>
        </w:rPr>
        <w:t>.  Factors Affecting Delay to Surgery and Length of Stay for Patients with Hip Fracture.  J Ortho Trauma 2015;29(3):e109-e114.</w:t>
      </w:r>
    </w:p>
    <w:p w14:paraId="579264ED" w14:textId="77777777" w:rsidR="00612843" w:rsidRDefault="00612843" w:rsidP="00A211D2">
      <w:pPr>
        <w:pStyle w:val="ListParagraph"/>
        <w:ind w:hanging="540"/>
      </w:pPr>
    </w:p>
    <w:p w14:paraId="2636B336" w14:textId="77777777" w:rsidR="00612843" w:rsidRPr="00247CC0" w:rsidRDefault="00612843" w:rsidP="00A211D2">
      <w:pPr>
        <w:pStyle w:val="Title"/>
        <w:numPr>
          <w:ilvl w:val="0"/>
          <w:numId w:val="20"/>
        </w:numPr>
        <w:autoSpaceDE w:val="0"/>
        <w:autoSpaceDN w:val="0"/>
        <w:ind w:hanging="540"/>
        <w:jc w:val="left"/>
        <w:rPr>
          <w:b w:val="0"/>
          <w:sz w:val="24"/>
        </w:rPr>
      </w:pPr>
      <w:r w:rsidRPr="00247CC0">
        <w:rPr>
          <w:b w:val="0"/>
          <w:sz w:val="24"/>
        </w:rPr>
        <w:t xml:space="preserve">Izawa T, Rohatgi N, Fukunaga T, Wang QT, Silva MJ, </w:t>
      </w:r>
      <w:r w:rsidRPr="00CF3AD2">
        <w:rPr>
          <w:b w:val="0"/>
          <w:sz w:val="24"/>
          <w:u w:val="single"/>
        </w:rPr>
        <w:t>Gardner MJ</w:t>
      </w:r>
      <w:r w:rsidRPr="00247CC0">
        <w:rPr>
          <w:b w:val="0"/>
          <w:sz w:val="24"/>
        </w:rPr>
        <w:t>, McDaniel ML, Abumrad NA, Semenkovich CF, Teitelbaum SL, Zou W. ASXL2 Regulates Glucose, Lipid, and Skeletal Homeostasis. Cell Rep. 2015 Ju</w:t>
      </w:r>
      <w:r>
        <w:rPr>
          <w:b w:val="0"/>
          <w:sz w:val="24"/>
        </w:rPr>
        <w:t xml:space="preserve">n 16;11(10):1625-37.  </w:t>
      </w:r>
    </w:p>
    <w:p w14:paraId="1B85F3AA" w14:textId="77777777" w:rsidR="00D309D2" w:rsidRDefault="00D309D2" w:rsidP="00A211D2">
      <w:pPr>
        <w:pStyle w:val="ListParagraph"/>
        <w:ind w:hanging="540"/>
      </w:pPr>
    </w:p>
    <w:p w14:paraId="7CE17A73" w14:textId="77777777" w:rsidR="00D309D2" w:rsidRPr="001D2A53" w:rsidRDefault="00D309D2" w:rsidP="00A211D2">
      <w:pPr>
        <w:numPr>
          <w:ilvl w:val="0"/>
          <w:numId w:val="20"/>
        </w:numPr>
        <w:autoSpaceDE w:val="0"/>
        <w:autoSpaceDN w:val="0"/>
        <w:adjustRightInd w:val="0"/>
        <w:ind w:hanging="540"/>
        <w:textAlignment w:val="baseline"/>
        <w:rPr>
          <w:sz w:val="24"/>
          <w:szCs w:val="24"/>
        </w:rPr>
      </w:pPr>
      <w:r>
        <w:rPr>
          <w:sz w:val="24"/>
          <w:szCs w:val="24"/>
        </w:rPr>
        <w:t xml:space="preserve">Cherney SM, Haynes JA, Spraggs-Hughes AG, McAndrew CM, Ricci WM, </w:t>
      </w:r>
      <w:r>
        <w:rPr>
          <w:sz w:val="24"/>
          <w:szCs w:val="24"/>
          <w:u w:val="single"/>
        </w:rPr>
        <w:t>Gardner MJ</w:t>
      </w:r>
      <w:r>
        <w:rPr>
          <w:sz w:val="24"/>
          <w:szCs w:val="24"/>
        </w:rPr>
        <w:t xml:space="preserve">.  In Vivo Syndesmotic Overcompression after Fixation of Ankle Fractures with a Syndesmotic Injury.  J Orthop Trauma 2015;29(9):414-419.  </w:t>
      </w:r>
    </w:p>
    <w:p w14:paraId="712388BB" w14:textId="77777777" w:rsidR="001D2A53" w:rsidRPr="001D2A53" w:rsidRDefault="001D2A53" w:rsidP="00A211D2">
      <w:pPr>
        <w:pStyle w:val="ListParagraph"/>
        <w:ind w:hanging="540"/>
      </w:pPr>
    </w:p>
    <w:p w14:paraId="7B4170FB" w14:textId="77777777" w:rsidR="001D2A53" w:rsidRDefault="001D2A53" w:rsidP="00A211D2">
      <w:pPr>
        <w:numPr>
          <w:ilvl w:val="0"/>
          <w:numId w:val="20"/>
        </w:numPr>
        <w:autoSpaceDE w:val="0"/>
        <w:autoSpaceDN w:val="0"/>
        <w:adjustRightInd w:val="0"/>
        <w:ind w:hanging="540"/>
        <w:rPr>
          <w:sz w:val="24"/>
          <w:szCs w:val="24"/>
        </w:rPr>
      </w:pPr>
      <w:r w:rsidRPr="001D2A53">
        <w:rPr>
          <w:sz w:val="24"/>
          <w:szCs w:val="24"/>
        </w:rPr>
        <w:t xml:space="preserve">Linn MS, </w:t>
      </w:r>
      <w:r w:rsidRPr="00247CC0">
        <w:rPr>
          <w:sz w:val="24"/>
          <w:szCs w:val="24"/>
        </w:rPr>
        <w:t xml:space="preserve">McAndrew CM, Prusaczyk B, Brimmo O, Ricci WM, </w:t>
      </w:r>
      <w:r w:rsidRPr="00247CC0">
        <w:rPr>
          <w:sz w:val="24"/>
          <w:szCs w:val="24"/>
          <w:u w:val="single"/>
        </w:rPr>
        <w:t>Gardner MJ</w:t>
      </w:r>
      <w:r w:rsidRPr="00247CC0">
        <w:rPr>
          <w:sz w:val="24"/>
          <w:szCs w:val="24"/>
        </w:rPr>
        <w:t>.  Dynamic Locked Plating of Distal Femur Fractu</w:t>
      </w:r>
      <w:r w:rsidR="00C74907" w:rsidRPr="00247CC0">
        <w:rPr>
          <w:sz w:val="24"/>
          <w:szCs w:val="24"/>
        </w:rPr>
        <w:t>res.  J Orthop Trauma 2015;29(10):447-450.</w:t>
      </w:r>
    </w:p>
    <w:p w14:paraId="1898418D" w14:textId="77777777" w:rsidR="002625CA" w:rsidRDefault="002625CA" w:rsidP="002625CA">
      <w:pPr>
        <w:pStyle w:val="ListParagraph"/>
      </w:pPr>
    </w:p>
    <w:p w14:paraId="24177526" w14:textId="77777777" w:rsidR="00A52F03" w:rsidRDefault="002625CA" w:rsidP="00A52F03">
      <w:pPr>
        <w:pStyle w:val="ListParagraph"/>
        <w:numPr>
          <w:ilvl w:val="0"/>
          <w:numId w:val="20"/>
        </w:numPr>
        <w:ind w:hanging="540"/>
      </w:pPr>
      <w:r>
        <w:lastRenderedPageBreak/>
        <w:t xml:space="preserve">Haller JM, O’Toole R, Graves M, Barei D, </w:t>
      </w:r>
      <w:r>
        <w:rPr>
          <w:u w:val="single"/>
        </w:rPr>
        <w:t>Gardner MJ</w:t>
      </w:r>
      <w:r>
        <w:t xml:space="preserve">, Kubiak E, Nascone J, Nork S, Presson AP, Higgins TF.  How much articular displacement can be detected using fluoroscopy for tibial plateau </w:t>
      </w:r>
      <w:r w:rsidRPr="00607FEE">
        <w:t xml:space="preserve">fractures?  Injury 2015; 46(11):2243-2247.  </w:t>
      </w:r>
    </w:p>
    <w:p w14:paraId="32F5EBC0" w14:textId="77777777" w:rsidR="00A52F03" w:rsidRDefault="00A52F03" w:rsidP="00A52F03">
      <w:pPr>
        <w:pStyle w:val="ListParagraph"/>
        <w:ind w:left="0"/>
      </w:pPr>
    </w:p>
    <w:p w14:paraId="1F620064" w14:textId="77777777" w:rsidR="00A52F03" w:rsidRPr="00A52F03" w:rsidRDefault="00A52F03" w:rsidP="00A52F03">
      <w:pPr>
        <w:numPr>
          <w:ilvl w:val="0"/>
          <w:numId w:val="20"/>
        </w:numPr>
        <w:ind w:right="-180" w:hanging="540"/>
        <w:rPr>
          <w:i/>
          <w:sz w:val="24"/>
        </w:rPr>
      </w:pPr>
      <w:r w:rsidRPr="00A52F03">
        <w:rPr>
          <w:sz w:val="24"/>
          <w:szCs w:val="24"/>
        </w:rPr>
        <w:t xml:space="preserve">Jawa A, Yi PH, Boykin RE, </w:t>
      </w:r>
      <w:r w:rsidRPr="00A52F03">
        <w:rPr>
          <w:sz w:val="24"/>
          <w:szCs w:val="24"/>
          <w:u w:val="single"/>
        </w:rPr>
        <w:t>Gardner MJ</w:t>
      </w:r>
      <w:r w:rsidRPr="00A52F03">
        <w:rPr>
          <w:sz w:val="24"/>
          <w:szCs w:val="24"/>
        </w:rPr>
        <w:t>, Gerber C, Lorich DG, Walch G, Warner JP. The Treatment of Proximal Humeral Fractures: Comparison of shoulder and trauma-trained surgeons. Am J Orthop 2015;44(2):77-81.</w:t>
      </w:r>
    </w:p>
    <w:p w14:paraId="0DB5B56D" w14:textId="77777777" w:rsidR="002C453F" w:rsidRPr="00607FEE" w:rsidRDefault="002C453F" w:rsidP="002C453F">
      <w:pPr>
        <w:pStyle w:val="ListParagraph"/>
        <w:ind w:left="0"/>
      </w:pPr>
    </w:p>
    <w:p w14:paraId="0EFDD9D0" w14:textId="77777777" w:rsidR="00870B55" w:rsidRDefault="002C453F" w:rsidP="00870B55">
      <w:pPr>
        <w:pStyle w:val="ListParagraph"/>
        <w:numPr>
          <w:ilvl w:val="0"/>
          <w:numId w:val="20"/>
        </w:numPr>
        <w:ind w:hanging="540"/>
      </w:pPr>
      <w:r>
        <w:t xml:space="preserve">Ricci WM, Black JC, Tornetta P, </w:t>
      </w:r>
      <w:r w:rsidRPr="002C453F">
        <w:rPr>
          <w:u w:val="single"/>
        </w:rPr>
        <w:t>Gardner MJ</w:t>
      </w:r>
      <w:r>
        <w:t xml:space="preserve">, McAndrew CM, Sanders RW.  Current Opinions on Fracture Follow-up:  A Survey of OTA Members Regarding Standards of Care and Implications for Clinical Research. </w:t>
      </w:r>
      <w:r w:rsidR="00B10882">
        <w:t xml:space="preserve">J Orthop </w:t>
      </w:r>
      <w:r>
        <w:t>T</w:t>
      </w:r>
      <w:r w:rsidR="00B10882">
        <w:t>rauma</w:t>
      </w:r>
      <w:r w:rsidR="00870B55">
        <w:t xml:space="preserve"> 2016; 30(3):100-105. </w:t>
      </w:r>
    </w:p>
    <w:p w14:paraId="3B99B16B" w14:textId="77777777" w:rsidR="00870B55" w:rsidRDefault="00870B55" w:rsidP="00870B55">
      <w:pPr>
        <w:pStyle w:val="ListParagraph"/>
        <w:ind w:left="0"/>
      </w:pPr>
    </w:p>
    <w:p w14:paraId="123819D6" w14:textId="77777777" w:rsidR="00870B55" w:rsidRDefault="00870B55" w:rsidP="00870B55">
      <w:pPr>
        <w:numPr>
          <w:ilvl w:val="0"/>
          <w:numId w:val="20"/>
        </w:numPr>
        <w:ind w:hanging="540"/>
        <w:rPr>
          <w:sz w:val="24"/>
          <w:szCs w:val="24"/>
        </w:rPr>
      </w:pPr>
      <w:r>
        <w:rPr>
          <w:sz w:val="24"/>
          <w:szCs w:val="24"/>
        </w:rPr>
        <w:t xml:space="preserve">Marecek GS, Earhart JS, </w:t>
      </w:r>
      <w:r w:rsidRPr="00883E2B">
        <w:rPr>
          <w:sz w:val="24"/>
          <w:szCs w:val="24"/>
          <w:u w:val="single"/>
        </w:rPr>
        <w:t>Gardner MJ</w:t>
      </w:r>
      <w:r>
        <w:rPr>
          <w:sz w:val="24"/>
          <w:szCs w:val="24"/>
        </w:rPr>
        <w:t xml:space="preserve">, Davis J, Merk BR. </w:t>
      </w:r>
      <w:r w:rsidRPr="00883E2B">
        <w:rPr>
          <w:sz w:val="24"/>
          <w:szCs w:val="24"/>
        </w:rPr>
        <w:t>Surgeon Practices Regarding Antibiotic Use for Ballistic Fractures</w:t>
      </w:r>
      <w:r>
        <w:rPr>
          <w:sz w:val="24"/>
          <w:szCs w:val="24"/>
        </w:rPr>
        <w:t xml:space="preserve">. </w:t>
      </w:r>
      <w:r w:rsidRPr="00883E2B">
        <w:rPr>
          <w:sz w:val="24"/>
          <w:szCs w:val="24"/>
        </w:rPr>
        <w:t>A</w:t>
      </w:r>
      <w:r>
        <w:rPr>
          <w:sz w:val="24"/>
          <w:szCs w:val="24"/>
        </w:rPr>
        <w:t xml:space="preserve">rch Orthop Trauma Surg 2016; 136(6): 751-754. </w:t>
      </w:r>
    </w:p>
    <w:p w14:paraId="0D43D08E" w14:textId="77777777" w:rsidR="008F6D74" w:rsidRDefault="008F6D74" w:rsidP="007660B3">
      <w:pPr>
        <w:rPr>
          <w:sz w:val="24"/>
          <w:szCs w:val="24"/>
        </w:rPr>
      </w:pPr>
    </w:p>
    <w:p w14:paraId="7DA498B2" w14:textId="77777777" w:rsidR="00F52DC2" w:rsidRDefault="008F6D74" w:rsidP="00F52DC2">
      <w:pPr>
        <w:numPr>
          <w:ilvl w:val="0"/>
          <w:numId w:val="20"/>
        </w:numPr>
        <w:ind w:right="-180" w:hanging="540"/>
        <w:rPr>
          <w:i/>
          <w:sz w:val="24"/>
        </w:rPr>
      </w:pPr>
      <w:r w:rsidRPr="003A2EAE">
        <w:rPr>
          <w:sz w:val="24"/>
        </w:rPr>
        <w:t xml:space="preserve">Bakhsh W, Cherney SM, McAndrew CM, Ricci WM, </w:t>
      </w:r>
      <w:r w:rsidRPr="003A2EAE">
        <w:rPr>
          <w:sz w:val="24"/>
          <w:u w:val="single"/>
        </w:rPr>
        <w:t>Gardner MJ</w:t>
      </w:r>
      <w:r w:rsidRPr="003A2EAE">
        <w:rPr>
          <w:sz w:val="24"/>
        </w:rPr>
        <w:t>.</w:t>
      </w:r>
      <w:r>
        <w:rPr>
          <w:sz w:val="24"/>
        </w:rPr>
        <w:t xml:space="preserve"> </w:t>
      </w:r>
      <w:r w:rsidRPr="003A2EAE">
        <w:rPr>
          <w:sz w:val="24"/>
        </w:rPr>
        <w:t>Surgical Approaches to Intrameduallary Nailing of the Tibia: Comparative Analysis of Knee Pain and Functional Outcomes</w:t>
      </w:r>
      <w:r>
        <w:rPr>
          <w:sz w:val="24"/>
        </w:rPr>
        <w:t>. Injury</w:t>
      </w:r>
      <w:r w:rsidR="00F30007">
        <w:rPr>
          <w:sz w:val="24"/>
        </w:rPr>
        <w:t xml:space="preserve"> 2016; 47(4</w:t>
      </w:r>
      <w:r w:rsidR="007660B3">
        <w:rPr>
          <w:sz w:val="24"/>
        </w:rPr>
        <w:t xml:space="preserve">): 958-961. </w:t>
      </w:r>
    </w:p>
    <w:p w14:paraId="2E82DEF3" w14:textId="77777777" w:rsidR="00F52DC2" w:rsidRDefault="00F52DC2" w:rsidP="00F52DC2">
      <w:pPr>
        <w:pStyle w:val="ListParagraph"/>
        <w:rPr>
          <w:i/>
        </w:rPr>
      </w:pPr>
    </w:p>
    <w:p w14:paraId="6DAFD489" w14:textId="77777777" w:rsidR="00F52DC2" w:rsidRPr="00F52DC2" w:rsidRDefault="00F52DC2" w:rsidP="00F52DC2">
      <w:pPr>
        <w:numPr>
          <w:ilvl w:val="0"/>
          <w:numId w:val="20"/>
        </w:numPr>
        <w:ind w:right="-180" w:hanging="540"/>
        <w:rPr>
          <w:bCs/>
          <w:sz w:val="24"/>
        </w:rPr>
      </w:pPr>
      <w:r>
        <w:rPr>
          <w:bCs/>
          <w:sz w:val="24"/>
        </w:rPr>
        <w:t>Mardam-Bey SW, Beebe MJ, Black JC, Chang EY, Kubiak</w:t>
      </w:r>
      <w:r w:rsidRPr="00F52DC2">
        <w:rPr>
          <w:bCs/>
          <w:sz w:val="24"/>
        </w:rPr>
        <w:t xml:space="preserve"> E</w:t>
      </w:r>
      <w:r>
        <w:rPr>
          <w:bCs/>
          <w:sz w:val="24"/>
        </w:rPr>
        <w:t>N, Bishop JA, McAndrew CM, Ricci</w:t>
      </w:r>
      <w:r w:rsidRPr="00F52DC2">
        <w:rPr>
          <w:bCs/>
          <w:sz w:val="24"/>
        </w:rPr>
        <w:t xml:space="preserve"> W</w:t>
      </w:r>
      <w:r>
        <w:rPr>
          <w:bCs/>
          <w:sz w:val="24"/>
        </w:rPr>
        <w:t xml:space="preserve">M, </w:t>
      </w:r>
      <w:r w:rsidRPr="00F52DC2">
        <w:rPr>
          <w:bCs/>
          <w:sz w:val="24"/>
          <w:u w:val="single"/>
        </w:rPr>
        <w:t>Gardner MJ</w:t>
      </w:r>
      <w:r>
        <w:rPr>
          <w:bCs/>
          <w:sz w:val="24"/>
          <w:u w:val="single"/>
        </w:rPr>
        <w:t xml:space="preserve">. </w:t>
      </w:r>
      <w:r w:rsidRPr="00F52DC2">
        <w:rPr>
          <w:bCs/>
          <w:sz w:val="24"/>
        </w:rPr>
        <w:t>The Effect of Transiliac–Transsacral Screw Fixation for Pelvic Ring Injuries on the Uninjured Sacroiliac Joint</w:t>
      </w:r>
      <w:r w:rsidR="009156E6">
        <w:rPr>
          <w:bCs/>
          <w:sz w:val="24"/>
        </w:rPr>
        <w:t>. J Orthop</w:t>
      </w:r>
      <w:r>
        <w:rPr>
          <w:bCs/>
          <w:sz w:val="24"/>
        </w:rPr>
        <w:t xml:space="preserve"> Trauma 2016; 30(9): 457-515. </w:t>
      </w:r>
    </w:p>
    <w:p w14:paraId="0D7977D2" w14:textId="77777777" w:rsidR="009156E6" w:rsidRDefault="009156E6" w:rsidP="009156E6">
      <w:pPr>
        <w:ind w:left="540"/>
        <w:rPr>
          <w:sz w:val="24"/>
          <w:szCs w:val="24"/>
        </w:rPr>
      </w:pPr>
    </w:p>
    <w:p w14:paraId="07F66412" w14:textId="77777777" w:rsidR="009156E6" w:rsidRPr="009156E6" w:rsidRDefault="004B766B" w:rsidP="009156E6">
      <w:pPr>
        <w:numPr>
          <w:ilvl w:val="0"/>
          <w:numId w:val="20"/>
        </w:numPr>
        <w:ind w:hanging="540"/>
        <w:rPr>
          <w:sz w:val="24"/>
          <w:szCs w:val="24"/>
        </w:rPr>
      </w:pPr>
      <w:r>
        <w:rPr>
          <w:sz w:val="24"/>
          <w:szCs w:val="24"/>
        </w:rPr>
        <w:t>Gire</w:t>
      </w:r>
      <w:r w:rsidR="009156E6" w:rsidRPr="009156E6">
        <w:rPr>
          <w:sz w:val="24"/>
          <w:szCs w:val="24"/>
        </w:rPr>
        <w:t xml:space="preserve"> JD</w:t>
      </w:r>
      <w:r>
        <w:rPr>
          <w:sz w:val="24"/>
          <w:szCs w:val="24"/>
        </w:rPr>
        <w:t>,</w:t>
      </w:r>
      <w:r w:rsidR="009156E6" w:rsidRPr="009156E6">
        <w:rPr>
          <w:sz w:val="24"/>
          <w:szCs w:val="24"/>
        </w:rPr>
        <w:t xml:space="preserve"> </w:t>
      </w:r>
      <w:r>
        <w:rPr>
          <w:sz w:val="24"/>
          <w:szCs w:val="24"/>
          <w:u w:val="single"/>
        </w:rPr>
        <w:t>Gardner</w:t>
      </w:r>
      <w:r w:rsidR="009156E6" w:rsidRPr="009156E6">
        <w:rPr>
          <w:sz w:val="24"/>
          <w:szCs w:val="24"/>
          <w:u w:val="single"/>
        </w:rPr>
        <w:t xml:space="preserve"> MJ</w:t>
      </w:r>
      <w:r>
        <w:rPr>
          <w:sz w:val="24"/>
          <w:szCs w:val="24"/>
        </w:rPr>
        <w:t>, Harris</w:t>
      </w:r>
      <w:r w:rsidR="009156E6" w:rsidRPr="009156E6">
        <w:rPr>
          <w:sz w:val="24"/>
          <w:szCs w:val="24"/>
        </w:rPr>
        <w:t xml:space="preserve"> Alex</w:t>
      </w:r>
      <w:r>
        <w:rPr>
          <w:sz w:val="24"/>
          <w:szCs w:val="24"/>
        </w:rPr>
        <w:t xml:space="preserve"> HS, Bishop</w:t>
      </w:r>
      <w:r w:rsidR="009156E6" w:rsidRPr="009156E6">
        <w:rPr>
          <w:sz w:val="24"/>
          <w:szCs w:val="24"/>
        </w:rPr>
        <w:t xml:space="preserve"> JA</w:t>
      </w:r>
      <w:r>
        <w:rPr>
          <w:sz w:val="24"/>
          <w:szCs w:val="24"/>
        </w:rPr>
        <w:t>.</w:t>
      </w:r>
      <w:r w:rsidR="009156E6" w:rsidRPr="009156E6">
        <w:rPr>
          <w:sz w:val="24"/>
          <w:szCs w:val="24"/>
        </w:rPr>
        <w:t xml:space="preserve"> Are Early Career Orthopaedic Trauma Surgeons Performing Less Complex Trauma Surgery? J Orthop Trauma 2016; 30(10): 525-529</w:t>
      </w:r>
    </w:p>
    <w:p w14:paraId="1269C389" w14:textId="77777777" w:rsidR="00A52F03" w:rsidRDefault="00A52F03" w:rsidP="00A52F03">
      <w:pPr>
        <w:pStyle w:val="ListParagraph"/>
      </w:pPr>
    </w:p>
    <w:p w14:paraId="7E7F0CB2" w14:textId="77777777" w:rsidR="003752F1" w:rsidRDefault="003752F1" w:rsidP="003752F1">
      <w:pPr>
        <w:numPr>
          <w:ilvl w:val="0"/>
          <w:numId w:val="20"/>
        </w:numPr>
        <w:ind w:hanging="540"/>
        <w:rPr>
          <w:sz w:val="24"/>
          <w:szCs w:val="24"/>
        </w:rPr>
      </w:pPr>
      <w:r>
        <w:rPr>
          <w:sz w:val="24"/>
          <w:szCs w:val="24"/>
        </w:rPr>
        <w:t>Black J. C., Ricci W.M.</w:t>
      </w:r>
      <w:r w:rsidRPr="00A861DE">
        <w:rPr>
          <w:sz w:val="24"/>
          <w:szCs w:val="24"/>
        </w:rPr>
        <w:t xml:space="preserve">, </w:t>
      </w:r>
      <w:r w:rsidRPr="00C72ABB">
        <w:rPr>
          <w:sz w:val="24"/>
          <w:szCs w:val="24"/>
          <w:u w:val="single"/>
        </w:rPr>
        <w:t>Gardner M.J.</w:t>
      </w:r>
      <w:r w:rsidRPr="00A861DE">
        <w:rPr>
          <w:sz w:val="24"/>
          <w:szCs w:val="24"/>
        </w:rPr>
        <w:t>,</w:t>
      </w:r>
      <w:r>
        <w:rPr>
          <w:sz w:val="24"/>
          <w:szCs w:val="24"/>
        </w:rPr>
        <w:t xml:space="preserve"> McAndrew C.M.,</w:t>
      </w:r>
      <w:r w:rsidRPr="00A861DE">
        <w:rPr>
          <w:sz w:val="24"/>
          <w:szCs w:val="24"/>
        </w:rPr>
        <w:t xml:space="preserve"> </w:t>
      </w:r>
      <w:r>
        <w:rPr>
          <w:sz w:val="24"/>
          <w:szCs w:val="24"/>
        </w:rPr>
        <w:t>Agarwalla, A.</w:t>
      </w:r>
      <w:r w:rsidRPr="00A861DE">
        <w:rPr>
          <w:sz w:val="24"/>
          <w:szCs w:val="24"/>
        </w:rPr>
        <w:t>,</w:t>
      </w:r>
      <w:r>
        <w:rPr>
          <w:sz w:val="24"/>
          <w:szCs w:val="24"/>
        </w:rPr>
        <w:t xml:space="preserve"> Wojahn R.D.</w:t>
      </w:r>
      <w:r w:rsidRPr="00A861DE">
        <w:rPr>
          <w:sz w:val="24"/>
          <w:szCs w:val="24"/>
        </w:rPr>
        <w:t>, Abar,</w:t>
      </w:r>
      <w:r>
        <w:rPr>
          <w:sz w:val="24"/>
          <w:szCs w:val="24"/>
        </w:rPr>
        <w:t xml:space="preserve"> O.,</w:t>
      </w:r>
      <w:r w:rsidRPr="00A861DE">
        <w:rPr>
          <w:sz w:val="24"/>
          <w:szCs w:val="24"/>
        </w:rPr>
        <w:t xml:space="preserve"> Tang </w:t>
      </w:r>
      <w:r>
        <w:rPr>
          <w:sz w:val="24"/>
          <w:szCs w:val="24"/>
        </w:rPr>
        <w:t xml:space="preserve">S. Y. </w:t>
      </w:r>
      <w:r w:rsidRPr="002218E3">
        <w:rPr>
          <w:sz w:val="24"/>
          <w:szCs w:val="24"/>
        </w:rPr>
        <w:t>Novel Augmentation Technique for Patellar Tendon Repair</w:t>
      </w:r>
      <w:r>
        <w:rPr>
          <w:sz w:val="24"/>
          <w:szCs w:val="24"/>
        </w:rPr>
        <w:t xml:space="preserve"> </w:t>
      </w:r>
      <w:r w:rsidRPr="002218E3">
        <w:rPr>
          <w:sz w:val="24"/>
          <w:szCs w:val="24"/>
        </w:rPr>
        <w:t>Improves Strength and Decreases Gap Formation: A Cadaveric</w:t>
      </w:r>
      <w:r>
        <w:rPr>
          <w:sz w:val="24"/>
          <w:szCs w:val="24"/>
        </w:rPr>
        <w:t xml:space="preserve"> </w:t>
      </w:r>
      <w:r w:rsidRPr="002218E3">
        <w:rPr>
          <w:sz w:val="24"/>
          <w:szCs w:val="24"/>
        </w:rPr>
        <w:t>Study</w:t>
      </w:r>
      <w:r>
        <w:rPr>
          <w:sz w:val="24"/>
          <w:szCs w:val="24"/>
        </w:rPr>
        <w:t xml:space="preserve">. </w:t>
      </w:r>
      <w:r w:rsidRPr="002218E3">
        <w:rPr>
          <w:sz w:val="24"/>
          <w:szCs w:val="24"/>
        </w:rPr>
        <w:t>Clin Orthop Relat Res</w:t>
      </w:r>
      <w:r w:rsidR="007F041E">
        <w:rPr>
          <w:sz w:val="24"/>
          <w:szCs w:val="24"/>
        </w:rPr>
        <w:t xml:space="preserve"> 2016; </w:t>
      </w:r>
      <w:r w:rsidR="007F041E" w:rsidRPr="007F041E">
        <w:rPr>
          <w:sz w:val="24"/>
          <w:szCs w:val="24"/>
        </w:rPr>
        <w:t>474:2611–2618</w:t>
      </w:r>
      <w:r w:rsidR="007F041E">
        <w:rPr>
          <w:sz w:val="24"/>
          <w:szCs w:val="24"/>
        </w:rPr>
        <w:t xml:space="preserve">. </w:t>
      </w:r>
    </w:p>
    <w:p w14:paraId="6B171620" w14:textId="77777777" w:rsidR="00431900" w:rsidRDefault="00431900" w:rsidP="00431900">
      <w:pPr>
        <w:pStyle w:val="ListParagraph"/>
      </w:pPr>
    </w:p>
    <w:p w14:paraId="6FB8C76D" w14:textId="77777777" w:rsidR="00431900" w:rsidRDefault="00431900" w:rsidP="00431900">
      <w:pPr>
        <w:numPr>
          <w:ilvl w:val="0"/>
          <w:numId w:val="20"/>
        </w:numPr>
        <w:ind w:hanging="540"/>
        <w:rPr>
          <w:sz w:val="24"/>
          <w:szCs w:val="24"/>
        </w:rPr>
      </w:pPr>
      <w:r w:rsidRPr="00D4619E">
        <w:rPr>
          <w:sz w:val="24"/>
          <w:szCs w:val="24"/>
        </w:rPr>
        <w:t xml:space="preserve">Haynes J, Cherney SM, Spraggs-Hughes A, McAndrew CM, Ricci WM, </w:t>
      </w:r>
      <w:r w:rsidRPr="00D4619E">
        <w:rPr>
          <w:sz w:val="24"/>
          <w:szCs w:val="24"/>
          <w:u w:val="single"/>
        </w:rPr>
        <w:t>Gardner MJ.</w:t>
      </w:r>
      <w:r w:rsidRPr="00D4619E">
        <w:rPr>
          <w:sz w:val="24"/>
          <w:szCs w:val="24"/>
        </w:rPr>
        <w:t xml:space="preserve"> Increased Reduction Clamp Force is Associated with Syndesmotic Over-compression.  Foot Ankle Int</w:t>
      </w:r>
      <w:r>
        <w:rPr>
          <w:sz w:val="24"/>
          <w:szCs w:val="24"/>
        </w:rPr>
        <w:t xml:space="preserve"> 2017;</w:t>
      </w:r>
      <w:r w:rsidRPr="00D4619E">
        <w:rPr>
          <w:sz w:val="24"/>
          <w:szCs w:val="24"/>
        </w:rPr>
        <w:t xml:space="preserve"> </w:t>
      </w:r>
      <w:r>
        <w:rPr>
          <w:color w:val="222222"/>
          <w:sz w:val="24"/>
          <w:szCs w:val="24"/>
          <w:shd w:val="clear" w:color="auto" w:fill="FFFFFF"/>
        </w:rPr>
        <w:t>37</w:t>
      </w:r>
      <w:r w:rsidRPr="00D4619E">
        <w:rPr>
          <w:color w:val="222222"/>
          <w:sz w:val="24"/>
          <w:szCs w:val="24"/>
          <w:shd w:val="clear" w:color="auto" w:fill="FFFFFF"/>
        </w:rPr>
        <w:t>(7):722-729</w:t>
      </w:r>
      <w:r>
        <w:rPr>
          <w:color w:val="222222"/>
          <w:sz w:val="24"/>
          <w:szCs w:val="24"/>
          <w:shd w:val="clear" w:color="auto" w:fill="FFFFFF"/>
        </w:rPr>
        <w:t>.</w:t>
      </w:r>
    </w:p>
    <w:p w14:paraId="1EC79FE7" w14:textId="77777777" w:rsidR="00431900" w:rsidRDefault="00431900" w:rsidP="00431900">
      <w:pPr>
        <w:pStyle w:val="ListParagraph"/>
      </w:pPr>
    </w:p>
    <w:p w14:paraId="6B4E2BC5" w14:textId="77777777" w:rsidR="00431900" w:rsidRPr="002F1731" w:rsidRDefault="00431900" w:rsidP="00431900">
      <w:pPr>
        <w:numPr>
          <w:ilvl w:val="0"/>
          <w:numId w:val="20"/>
        </w:numPr>
        <w:ind w:hanging="540"/>
        <w:rPr>
          <w:sz w:val="24"/>
          <w:szCs w:val="24"/>
        </w:rPr>
      </w:pPr>
      <w:r w:rsidRPr="003C7313">
        <w:rPr>
          <w:sz w:val="24"/>
          <w:szCs w:val="24"/>
        </w:rPr>
        <w:t>Putnam</w:t>
      </w:r>
      <w:r>
        <w:rPr>
          <w:sz w:val="24"/>
          <w:szCs w:val="24"/>
        </w:rPr>
        <w:t xml:space="preserve"> SM, Linn MS, Spraggs-Hughes A, McAndrew CM,</w:t>
      </w:r>
      <w:r w:rsidRPr="003C7313">
        <w:rPr>
          <w:sz w:val="24"/>
          <w:szCs w:val="24"/>
        </w:rPr>
        <w:t xml:space="preserve"> </w:t>
      </w:r>
      <w:r>
        <w:rPr>
          <w:sz w:val="24"/>
          <w:szCs w:val="24"/>
        </w:rPr>
        <w:t>Ricci WM,</w:t>
      </w:r>
      <w:r w:rsidRPr="003C7313">
        <w:rPr>
          <w:sz w:val="24"/>
          <w:szCs w:val="24"/>
        </w:rPr>
        <w:t xml:space="preserve"> </w:t>
      </w:r>
      <w:r w:rsidRPr="002F1731">
        <w:rPr>
          <w:sz w:val="24"/>
          <w:szCs w:val="24"/>
          <w:u w:val="single"/>
        </w:rPr>
        <w:t>Gardner MJ</w:t>
      </w:r>
      <w:r>
        <w:rPr>
          <w:sz w:val="24"/>
          <w:szCs w:val="24"/>
        </w:rPr>
        <w:t xml:space="preserve">. </w:t>
      </w:r>
      <w:r w:rsidRPr="002F1731">
        <w:rPr>
          <w:sz w:val="24"/>
          <w:szCs w:val="24"/>
        </w:rPr>
        <w:t>Simulating Clamp Placement Across the Trans-Syndesmotic Angle to Minimize Mal</w:t>
      </w:r>
      <w:r>
        <w:rPr>
          <w:sz w:val="24"/>
          <w:szCs w:val="24"/>
        </w:rPr>
        <w:t xml:space="preserve">reduction: A Radiological Study. Injury 2017; 48: 770-775. </w:t>
      </w:r>
    </w:p>
    <w:p w14:paraId="30F21004" w14:textId="77777777" w:rsidR="00C67679" w:rsidRDefault="00C67679" w:rsidP="00A211D2">
      <w:pPr>
        <w:pStyle w:val="ListParagraph"/>
        <w:ind w:hanging="540"/>
      </w:pPr>
    </w:p>
    <w:p w14:paraId="515D2F36" w14:textId="77777777" w:rsidR="003A2EAE" w:rsidRPr="00F040AA" w:rsidRDefault="00C67679" w:rsidP="00F040AA">
      <w:pPr>
        <w:numPr>
          <w:ilvl w:val="0"/>
          <w:numId w:val="20"/>
        </w:numPr>
        <w:ind w:hanging="540"/>
        <w:rPr>
          <w:sz w:val="24"/>
          <w:szCs w:val="24"/>
        </w:rPr>
      </w:pPr>
      <w:r w:rsidRPr="00C068BB">
        <w:rPr>
          <w:sz w:val="24"/>
          <w:szCs w:val="24"/>
        </w:rPr>
        <w:t xml:space="preserve">McBride-Gagyi SH, McKenzie J, Buettmann E, </w:t>
      </w:r>
      <w:r w:rsidRPr="00C068BB">
        <w:rPr>
          <w:sz w:val="24"/>
          <w:szCs w:val="24"/>
          <w:u w:val="single"/>
        </w:rPr>
        <w:t>Gardner MJ</w:t>
      </w:r>
      <w:r w:rsidRPr="00C068BB">
        <w:rPr>
          <w:sz w:val="24"/>
          <w:szCs w:val="24"/>
        </w:rPr>
        <w:t>, Silva M.  Bmp2 conditional knockout in osteoblasts and endothelial cells does not impair bone formation after injury of mec</w:t>
      </w:r>
      <w:r w:rsidR="00C25867">
        <w:rPr>
          <w:sz w:val="24"/>
          <w:szCs w:val="24"/>
        </w:rPr>
        <w:t xml:space="preserve">hanical loading in adult mice. Bone 2017; </w:t>
      </w:r>
      <w:r w:rsidR="00C25867" w:rsidRPr="00C25867">
        <w:rPr>
          <w:sz w:val="24"/>
          <w:szCs w:val="24"/>
        </w:rPr>
        <w:t>81:533-543</w:t>
      </w:r>
      <w:r w:rsidR="00C25867">
        <w:rPr>
          <w:sz w:val="24"/>
          <w:szCs w:val="24"/>
        </w:rPr>
        <w:t>.</w:t>
      </w:r>
    </w:p>
    <w:p w14:paraId="7EE90893" w14:textId="77777777" w:rsidR="00CB5DDB" w:rsidRDefault="00CB5DDB" w:rsidP="00CB5DDB">
      <w:pPr>
        <w:pStyle w:val="ListParagraph"/>
        <w:rPr>
          <w:i/>
        </w:rPr>
      </w:pPr>
    </w:p>
    <w:p w14:paraId="4CFAE710" w14:textId="77777777" w:rsidR="00A5099F" w:rsidRDefault="00A5099F" w:rsidP="00DF31F1">
      <w:pPr>
        <w:numPr>
          <w:ilvl w:val="0"/>
          <w:numId w:val="20"/>
        </w:numPr>
        <w:ind w:hanging="540"/>
        <w:rPr>
          <w:sz w:val="24"/>
          <w:szCs w:val="24"/>
        </w:rPr>
      </w:pPr>
      <w:r w:rsidRPr="00A5099F">
        <w:rPr>
          <w:sz w:val="24"/>
          <w:szCs w:val="24"/>
        </w:rPr>
        <w:t xml:space="preserve">Cherney SM, Spraggs-Hughes A, McAndrew CM, Ricci WM, </w:t>
      </w:r>
      <w:r w:rsidRPr="00A5099F">
        <w:rPr>
          <w:sz w:val="24"/>
          <w:szCs w:val="24"/>
          <w:u w:val="single"/>
        </w:rPr>
        <w:t>Gardner MJ</w:t>
      </w:r>
      <w:r w:rsidRPr="00A5099F">
        <w:rPr>
          <w:sz w:val="24"/>
          <w:szCs w:val="24"/>
        </w:rPr>
        <w:t>. Incisura Morphology as a Risk Factor for Syndesmotic Malreduction</w:t>
      </w:r>
      <w:r>
        <w:rPr>
          <w:sz w:val="24"/>
          <w:szCs w:val="24"/>
        </w:rPr>
        <w:t>.</w:t>
      </w:r>
      <w:r w:rsidR="002F1731">
        <w:rPr>
          <w:sz w:val="24"/>
          <w:szCs w:val="24"/>
        </w:rPr>
        <w:t xml:space="preserve"> Foot Ankle Int</w:t>
      </w:r>
      <w:r w:rsidR="00C25867">
        <w:rPr>
          <w:sz w:val="24"/>
          <w:szCs w:val="24"/>
        </w:rPr>
        <w:t xml:space="preserve"> 2017; </w:t>
      </w:r>
      <w:r w:rsidR="00C25867" w:rsidRPr="00C25867">
        <w:rPr>
          <w:sz w:val="24"/>
          <w:szCs w:val="24"/>
        </w:rPr>
        <w:t>37(7):748-54</w:t>
      </w:r>
      <w:r w:rsidR="00C25867">
        <w:rPr>
          <w:sz w:val="24"/>
          <w:szCs w:val="24"/>
        </w:rPr>
        <w:t xml:space="preserve">. </w:t>
      </w:r>
    </w:p>
    <w:p w14:paraId="507F2DCC" w14:textId="77777777" w:rsidR="00385029" w:rsidRDefault="00385029" w:rsidP="00385029">
      <w:pPr>
        <w:pStyle w:val="ListParagraph"/>
      </w:pPr>
    </w:p>
    <w:p w14:paraId="3A0CD4E9" w14:textId="77777777" w:rsidR="00385029" w:rsidRDefault="00385029" w:rsidP="00385029">
      <w:pPr>
        <w:numPr>
          <w:ilvl w:val="0"/>
          <w:numId w:val="20"/>
        </w:numPr>
        <w:ind w:hanging="540"/>
        <w:rPr>
          <w:sz w:val="24"/>
          <w:szCs w:val="24"/>
        </w:rPr>
      </w:pPr>
      <w:r w:rsidRPr="00385029">
        <w:rPr>
          <w:sz w:val="24"/>
          <w:szCs w:val="24"/>
        </w:rPr>
        <w:t>Bosse MJ, Murray CK, Carlini AR, Firoozabadi R, Manson T, Scharfstein DO, Wenke JC</w:t>
      </w:r>
      <w:r w:rsidR="00815FA3">
        <w:rPr>
          <w:sz w:val="24"/>
          <w:szCs w:val="24"/>
        </w:rPr>
        <w:t>, Zadnik M, Castillo RC; METRC.</w:t>
      </w:r>
      <w:r w:rsidRPr="00385029">
        <w:rPr>
          <w:sz w:val="24"/>
          <w:szCs w:val="24"/>
        </w:rPr>
        <w:t xml:space="preserve"> Assessment of Severe Extremity Wound Bioburden at the Time of Definitive Wound Closure or Coverage: Correlation With Subsequent Postclosure Deep Wound Infection (Bioburden St</w:t>
      </w:r>
      <w:r w:rsidR="003A16F7">
        <w:rPr>
          <w:sz w:val="24"/>
          <w:szCs w:val="24"/>
        </w:rPr>
        <w:t xml:space="preserve">udy). J Orthop Trauma. 2017 </w:t>
      </w:r>
      <w:r w:rsidR="00C25867" w:rsidRPr="00C25867">
        <w:rPr>
          <w:sz w:val="24"/>
          <w:szCs w:val="24"/>
        </w:rPr>
        <w:t>31(9):e307</w:t>
      </w:r>
      <w:r w:rsidR="00C25867">
        <w:rPr>
          <w:sz w:val="24"/>
          <w:szCs w:val="24"/>
        </w:rPr>
        <w:t xml:space="preserve">. </w:t>
      </w:r>
      <w:r w:rsidRPr="00385029">
        <w:rPr>
          <w:sz w:val="24"/>
          <w:szCs w:val="24"/>
        </w:rPr>
        <w:t>PubMed PMID: 28323795.</w:t>
      </w:r>
    </w:p>
    <w:p w14:paraId="1950B468" w14:textId="77777777" w:rsidR="00385029" w:rsidRDefault="00385029" w:rsidP="00385029">
      <w:pPr>
        <w:pStyle w:val="ListParagraph"/>
      </w:pPr>
    </w:p>
    <w:p w14:paraId="4825B161" w14:textId="77777777" w:rsidR="00385029" w:rsidRDefault="00385029" w:rsidP="00385029">
      <w:pPr>
        <w:numPr>
          <w:ilvl w:val="0"/>
          <w:numId w:val="20"/>
        </w:numPr>
        <w:ind w:hanging="540"/>
        <w:rPr>
          <w:sz w:val="24"/>
          <w:szCs w:val="24"/>
        </w:rPr>
      </w:pPr>
      <w:r w:rsidRPr="00385029">
        <w:rPr>
          <w:sz w:val="24"/>
          <w:szCs w:val="24"/>
        </w:rPr>
        <w:t>OʼToole RV, Joshi M, Carlini AR, Murray CK, Allen LE, Scharfstein DO, Gary JL,</w:t>
      </w:r>
      <w:r w:rsidR="00C25867">
        <w:rPr>
          <w:sz w:val="24"/>
          <w:szCs w:val="24"/>
        </w:rPr>
        <w:t xml:space="preserve"> Bosse MJ, Castillo RC; METRC. </w:t>
      </w:r>
      <w:r w:rsidRPr="00385029">
        <w:rPr>
          <w:sz w:val="24"/>
          <w:szCs w:val="24"/>
        </w:rPr>
        <w:t xml:space="preserve">Local Antibiotic Therapy to Reduce Infection After Operative Treatment of Fractures at High Risk of Infection: A Multicenter, Randomized, Controlled Trial (VANCO Study). J Orthop Trauma. 2017 </w:t>
      </w:r>
      <w:r w:rsidR="00C25867" w:rsidRPr="00C25867">
        <w:rPr>
          <w:sz w:val="24"/>
          <w:szCs w:val="24"/>
        </w:rPr>
        <w:t>32(5):e197</w:t>
      </w:r>
      <w:r w:rsidR="00C25867">
        <w:rPr>
          <w:sz w:val="24"/>
          <w:szCs w:val="24"/>
        </w:rPr>
        <w:t xml:space="preserve">. </w:t>
      </w:r>
      <w:r w:rsidRPr="00385029">
        <w:rPr>
          <w:sz w:val="24"/>
          <w:szCs w:val="24"/>
        </w:rPr>
        <w:t>PubMed PMID: 28323797.</w:t>
      </w:r>
    </w:p>
    <w:p w14:paraId="6912A789" w14:textId="77777777" w:rsidR="00385029" w:rsidRDefault="00385029" w:rsidP="00385029">
      <w:pPr>
        <w:pStyle w:val="ListParagraph"/>
      </w:pPr>
    </w:p>
    <w:p w14:paraId="0BB20FAF" w14:textId="77777777" w:rsidR="00385029" w:rsidRDefault="00385029" w:rsidP="00385029">
      <w:pPr>
        <w:numPr>
          <w:ilvl w:val="0"/>
          <w:numId w:val="20"/>
        </w:numPr>
        <w:ind w:hanging="540"/>
        <w:rPr>
          <w:sz w:val="24"/>
          <w:szCs w:val="24"/>
        </w:rPr>
      </w:pPr>
      <w:r w:rsidRPr="00385029">
        <w:rPr>
          <w:sz w:val="24"/>
          <w:szCs w:val="24"/>
        </w:rPr>
        <w:t>Bosse MJ, Teague D, Reider L, Gary JL, Morshed S, Seymour RB, Toledano J, Cannada LK, Steverson B, Scharfstein DO, Luly J, MacKenzie EJ; METRC.. Outcomes After Severe Distal Tibia, Ankle, and/or Foot Trauma: Comparison of Limb Salvage Versus Transtibial Amputation (OUTLET). J Orthop Trauma. 2017 Apr;31 Suppl 1:S48-S55. PubMed PMID: 28323802</w:t>
      </w:r>
    </w:p>
    <w:p w14:paraId="4910690B" w14:textId="77777777" w:rsidR="00385029" w:rsidRDefault="00385029" w:rsidP="00385029">
      <w:pPr>
        <w:pStyle w:val="ListParagraph"/>
      </w:pPr>
    </w:p>
    <w:p w14:paraId="159A94E1" w14:textId="77777777" w:rsidR="00385029" w:rsidRDefault="00385029" w:rsidP="00385029">
      <w:pPr>
        <w:numPr>
          <w:ilvl w:val="0"/>
          <w:numId w:val="20"/>
        </w:numPr>
        <w:ind w:hanging="540"/>
        <w:rPr>
          <w:sz w:val="24"/>
          <w:szCs w:val="24"/>
        </w:rPr>
      </w:pPr>
      <w:r w:rsidRPr="00385029">
        <w:rPr>
          <w:sz w:val="24"/>
          <w:szCs w:val="24"/>
        </w:rPr>
        <w:t>Bosse MJ, Morshed S, Reider L, Ertl W, Toledano J, Firoozabadi R, Seymour RB, Carroll E, Scharfstein DO, St</w:t>
      </w:r>
      <w:r w:rsidR="009834B9">
        <w:rPr>
          <w:sz w:val="24"/>
          <w:szCs w:val="24"/>
        </w:rPr>
        <w:t>everson B, MacKenzie EJ; METRC.</w:t>
      </w:r>
      <w:r w:rsidRPr="00385029">
        <w:rPr>
          <w:sz w:val="24"/>
          <w:szCs w:val="24"/>
        </w:rPr>
        <w:t xml:space="preserve"> Transtibial Amputation Outcomes Study (TAOS): Comparing Transtibial Amputation With and Without a Tibiofibular Synostosis (Ertl) Procedure. J Orthop Trauma. 2017 Apr;31 Suppl 1:S63-S69. PubMed PMID: 28323804</w:t>
      </w:r>
    </w:p>
    <w:p w14:paraId="664E32F5" w14:textId="77777777" w:rsidR="00CD7517" w:rsidRDefault="00CD7517" w:rsidP="00CD7517">
      <w:pPr>
        <w:pStyle w:val="ListParagraph"/>
      </w:pPr>
    </w:p>
    <w:p w14:paraId="6105DC2F" w14:textId="77777777" w:rsidR="0026415C" w:rsidRDefault="00704509" w:rsidP="0026415C">
      <w:pPr>
        <w:numPr>
          <w:ilvl w:val="0"/>
          <w:numId w:val="20"/>
        </w:numPr>
        <w:ind w:hanging="540"/>
        <w:rPr>
          <w:sz w:val="24"/>
          <w:szCs w:val="24"/>
        </w:rPr>
      </w:pPr>
      <w:r>
        <w:rPr>
          <w:sz w:val="24"/>
          <w:szCs w:val="24"/>
        </w:rPr>
        <w:t>McKenzie</w:t>
      </w:r>
      <w:r w:rsidR="00CD7517" w:rsidRPr="00CD7517">
        <w:rPr>
          <w:sz w:val="24"/>
          <w:szCs w:val="24"/>
        </w:rPr>
        <w:t xml:space="preserve"> JA</w:t>
      </w:r>
      <w:r>
        <w:rPr>
          <w:sz w:val="24"/>
          <w:szCs w:val="24"/>
        </w:rPr>
        <w:t>,</w:t>
      </w:r>
      <w:r w:rsidR="00CD7517" w:rsidRPr="00CD7517">
        <w:rPr>
          <w:sz w:val="24"/>
          <w:szCs w:val="24"/>
        </w:rPr>
        <w:t xml:space="preserve"> Buettmann E</w:t>
      </w:r>
      <w:r>
        <w:rPr>
          <w:sz w:val="24"/>
          <w:szCs w:val="24"/>
        </w:rPr>
        <w:t>,</w:t>
      </w:r>
      <w:r w:rsidR="00CD7517" w:rsidRPr="00CD7517">
        <w:rPr>
          <w:sz w:val="24"/>
          <w:szCs w:val="24"/>
        </w:rPr>
        <w:t xml:space="preserve"> Abrah</w:t>
      </w:r>
      <w:r w:rsidR="00CD7517">
        <w:rPr>
          <w:sz w:val="24"/>
          <w:szCs w:val="24"/>
        </w:rPr>
        <w:t>am AC</w:t>
      </w:r>
      <w:r>
        <w:rPr>
          <w:sz w:val="24"/>
          <w:szCs w:val="24"/>
        </w:rPr>
        <w:t>,</w:t>
      </w:r>
      <w:r w:rsidR="00CD7517">
        <w:rPr>
          <w:sz w:val="24"/>
          <w:szCs w:val="24"/>
        </w:rPr>
        <w:t xml:space="preserve"> </w:t>
      </w:r>
      <w:r>
        <w:rPr>
          <w:sz w:val="24"/>
          <w:szCs w:val="24"/>
          <w:u w:val="single"/>
        </w:rPr>
        <w:t>Gardner</w:t>
      </w:r>
      <w:r w:rsidR="00CD7517" w:rsidRPr="00F07427">
        <w:rPr>
          <w:sz w:val="24"/>
          <w:szCs w:val="24"/>
          <w:u w:val="single"/>
        </w:rPr>
        <w:t xml:space="preserve"> MJ</w:t>
      </w:r>
      <w:r>
        <w:rPr>
          <w:sz w:val="24"/>
          <w:szCs w:val="24"/>
          <w:u w:val="single"/>
        </w:rPr>
        <w:t>,</w:t>
      </w:r>
      <w:r w:rsidR="00CD7517">
        <w:rPr>
          <w:sz w:val="24"/>
          <w:szCs w:val="24"/>
        </w:rPr>
        <w:t xml:space="preserve"> Silva MJ</w:t>
      </w:r>
      <w:r>
        <w:rPr>
          <w:sz w:val="24"/>
          <w:szCs w:val="24"/>
        </w:rPr>
        <w:t>,</w:t>
      </w:r>
      <w:r w:rsidR="00CD7517">
        <w:rPr>
          <w:sz w:val="24"/>
          <w:szCs w:val="24"/>
        </w:rPr>
        <w:t xml:space="preserve"> </w:t>
      </w:r>
      <w:r w:rsidR="00CD7517" w:rsidRPr="00CD7517">
        <w:rPr>
          <w:sz w:val="24"/>
          <w:szCs w:val="24"/>
        </w:rPr>
        <w:t>Killian ML</w:t>
      </w:r>
      <w:r w:rsidR="00F07427">
        <w:rPr>
          <w:sz w:val="24"/>
          <w:szCs w:val="24"/>
        </w:rPr>
        <w:t xml:space="preserve">. </w:t>
      </w:r>
      <w:r w:rsidR="00F07427" w:rsidRPr="00F07427">
        <w:rPr>
          <w:sz w:val="24"/>
          <w:szCs w:val="24"/>
        </w:rPr>
        <w:t>Loss of scleraxis in mice leads to geometric and structural changes in cortical bone, as well as asymmetry in fracture healing</w:t>
      </w:r>
      <w:r w:rsidR="00F07427">
        <w:rPr>
          <w:sz w:val="24"/>
          <w:szCs w:val="24"/>
        </w:rPr>
        <w:t xml:space="preserve">. </w:t>
      </w:r>
      <w:r w:rsidR="00F07427" w:rsidRPr="00F07427">
        <w:rPr>
          <w:sz w:val="24"/>
          <w:szCs w:val="24"/>
        </w:rPr>
        <w:t>FASEB J</w:t>
      </w:r>
      <w:r w:rsidR="007500FC">
        <w:rPr>
          <w:sz w:val="24"/>
          <w:szCs w:val="24"/>
        </w:rPr>
        <w:t>ourna</w:t>
      </w:r>
      <w:r w:rsidR="009834B9">
        <w:rPr>
          <w:sz w:val="24"/>
          <w:szCs w:val="24"/>
        </w:rPr>
        <w:t>l 2017; 31(3):</w:t>
      </w:r>
      <w:r w:rsidR="00F07427">
        <w:rPr>
          <w:sz w:val="24"/>
          <w:szCs w:val="24"/>
        </w:rPr>
        <w:t>882.</w:t>
      </w:r>
    </w:p>
    <w:p w14:paraId="38DCE897" w14:textId="77777777" w:rsidR="0026415C" w:rsidRDefault="0026415C" w:rsidP="0026415C">
      <w:pPr>
        <w:pStyle w:val="ListParagraph"/>
      </w:pPr>
    </w:p>
    <w:p w14:paraId="0DD3C9D1" w14:textId="77777777" w:rsidR="0026415C" w:rsidRDefault="0026415C" w:rsidP="00F845C4">
      <w:pPr>
        <w:numPr>
          <w:ilvl w:val="0"/>
          <w:numId w:val="20"/>
        </w:numPr>
        <w:ind w:hanging="540"/>
        <w:rPr>
          <w:sz w:val="24"/>
          <w:szCs w:val="24"/>
        </w:rPr>
      </w:pPr>
      <w:r>
        <w:rPr>
          <w:sz w:val="24"/>
          <w:szCs w:val="24"/>
        </w:rPr>
        <w:t>Arsoy</w:t>
      </w:r>
      <w:r w:rsidRPr="0026415C">
        <w:rPr>
          <w:sz w:val="24"/>
          <w:szCs w:val="24"/>
        </w:rPr>
        <w:t xml:space="preserve"> </w:t>
      </w:r>
      <w:r>
        <w:rPr>
          <w:sz w:val="24"/>
          <w:szCs w:val="24"/>
        </w:rPr>
        <w:t xml:space="preserve">D, </w:t>
      </w:r>
      <w:r w:rsidRPr="00704509">
        <w:rPr>
          <w:sz w:val="24"/>
          <w:szCs w:val="24"/>
          <w:u w:val="single"/>
        </w:rPr>
        <w:t>Gardner MJ</w:t>
      </w:r>
      <w:r>
        <w:rPr>
          <w:sz w:val="24"/>
          <w:szCs w:val="24"/>
        </w:rPr>
        <w:t>, Amanatullah DF, Huddleston JI</w:t>
      </w:r>
      <w:r w:rsidR="00704509">
        <w:rPr>
          <w:sz w:val="24"/>
          <w:szCs w:val="24"/>
        </w:rPr>
        <w:t>,</w:t>
      </w:r>
      <w:r w:rsidRPr="0026415C">
        <w:rPr>
          <w:sz w:val="24"/>
          <w:szCs w:val="24"/>
        </w:rPr>
        <w:t xml:space="preserve"> </w:t>
      </w:r>
      <w:r>
        <w:rPr>
          <w:sz w:val="24"/>
          <w:szCs w:val="24"/>
        </w:rPr>
        <w:t>Goodman SB, Maloney</w:t>
      </w:r>
      <w:r w:rsidRPr="0026415C">
        <w:rPr>
          <w:sz w:val="24"/>
          <w:szCs w:val="24"/>
        </w:rPr>
        <w:t xml:space="preserve"> </w:t>
      </w:r>
      <w:r>
        <w:rPr>
          <w:sz w:val="24"/>
          <w:szCs w:val="24"/>
        </w:rPr>
        <w:t>WJ, Bishop  JA. Continuous femoral nerve catheters decrease opioid-related side effects and increase home disposition rates among geriatric hip fracture p</w:t>
      </w:r>
      <w:r w:rsidRPr="0026415C">
        <w:rPr>
          <w:sz w:val="24"/>
          <w:szCs w:val="24"/>
        </w:rPr>
        <w:t>atients</w:t>
      </w:r>
      <w:r w:rsidR="00F845C4">
        <w:rPr>
          <w:sz w:val="24"/>
          <w:szCs w:val="24"/>
        </w:rPr>
        <w:t>. J Orthop Trauma</w:t>
      </w:r>
      <w:r>
        <w:rPr>
          <w:sz w:val="24"/>
          <w:szCs w:val="24"/>
        </w:rPr>
        <w:t xml:space="preserve"> 2017</w:t>
      </w:r>
      <w:r w:rsidR="00F845C4">
        <w:rPr>
          <w:sz w:val="24"/>
          <w:szCs w:val="24"/>
        </w:rPr>
        <w:t>;</w:t>
      </w:r>
      <w:r>
        <w:rPr>
          <w:sz w:val="24"/>
          <w:szCs w:val="24"/>
        </w:rPr>
        <w:t xml:space="preserve"> 31(6)</w:t>
      </w:r>
      <w:r w:rsidR="009834B9">
        <w:rPr>
          <w:sz w:val="24"/>
          <w:szCs w:val="24"/>
        </w:rPr>
        <w:t>:</w:t>
      </w:r>
      <w:r w:rsidR="00F845C4" w:rsidRPr="00F845C4">
        <w:rPr>
          <w:sz w:val="24"/>
          <w:szCs w:val="24"/>
        </w:rPr>
        <w:t>293-344</w:t>
      </w:r>
      <w:r w:rsidR="00F845C4">
        <w:rPr>
          <w:sz w:val="24"/>
          <w:szCs w:val="24"/>
        </w:rPr>
        <w:t xml:space="preserve">. </w:t>
      </w:r>
    </w:p>
    <w:p w14:paraId="10F20C0E" w14:textId="77777777" w:rsidR="00883537" w:rsidRDefault="00883537" w:rsidP="00883537">
      <w:pPr>
        <w:pStyle w:val="ListParagraph"/>
      </w:pPr>
    </w:p>
    <w:p w14:paraId="30C5203F" w14:textId="77777777" w:rsidR="00883537" w:rsidRDefault="00883537" w:rsidP="00704509">
      <w:pPr>
        <w:numPr>
          <w:ilvl w:val="0"/>
          <w:numId w:val="20"/>
        </w:numPr>
        <w:ind w:hanging="540"/>
        <w:rPr>
          <w:sz w:val="24"/>
          <w:szCs w:val="24"/>
        </w:rPr>
      </w:pPr>
      <w:r>
        <w:rPr>
          <w:sz w:val="24"/>
          <w:szCs w:val="24"/>
        </w:rPr>
        <w:t>VandenBerg J</w:t>
      </w:r>
      <w:r w:rsidR="00704509">
        <w:rPr>
          <w:sz w:val="24"/>
          <w:szCs w:val="24"/>
        </w:rPr>
        <w:t>,</w:t>
      </w:r>
      <w:r w:rsidR="0000197B">
        <w:rPr>
          <w:sz w:val="24"/>
          <w:szCs w:val="24"/>
        </w:rPr>
        <w:t xml:space="preserve"> Osei D, Boyer</w:t>
      </w:r>
      <w:r w:rsidRPr="00883537">
        <w:rPr>
          <w:sz w:val="24"/>
          <w:szCs w:val="24"/>
        </w:rPr>
        <w:t xml:space="preserve"> M</w:t>
      </w:r>
      <w:r w:rsidR="0000197B">
        <w:rPr>
          <w:sz w:val="24"/>
          <w:szCs w:val="24"/>
        </w:rPr>
        <w:t>I,</w:t>
      </w:r>
      <w:r w:rsidRPr="00883537">
        <w:rPr>
          <w:sz w:val="24"/>
          <w:szCs w:val="24"/>
        </w:rPr>
        <w:t xml:space="preserve"> </w:t>
      </w:r>
      <w:r w:rsidRPr="00296F2B">
        <w:rPr>
          <w:sz w:val="24"/>
          <w:szCs w:val="24"/>
          <w:u w:val="single"/>
        </w:rPr>
        <w:t>Gardner</w:t>
      </w:r>
      <w:r w:rsidR="0000197B" w:rsidRPr="00296F2B">
        <w:rPr>
          <w:sz w:val="24"/>
          <w:szCs w:val="24"/>
          <w:u w:val="single"/>
        </w:rPr>
        <w:t xml:space="preserve"> MJ</w:t>
      </w:r>
      <w:r w:rsidR="0000197B">
        <w:rPr>
          <w:sz w:val="24"/>
          <w:szCs w:val="24"/>
        </w:rPr>
        <w:t>, Ricci, WM,</w:t>
      </w:r>
      <w:r w:rsidRPr="00883537">
        <w:rPr>
          <w:sz w:val="24"/>
          <w:szCs w:val="24"/>
        </w:rPr>
        <w:t xml:space="preserve"> Spraggs-Hughes</w:t>
      </w:r>
      <w:r w:rsidR="0000197B">
        <w:rPr>
          <w:sz w:val="24"/>
          <w:szCs w:val="24"/>
        </w:rPr>
        <w:t xml:space="preserve"> A,</w:t>
      </w:r>
      <w:r w:rsidRPr="00883537">
        <w:rPr>
          <w:sz w:val="24"/>
          <w:szCs w:val="24"/>
        </w:rPr>
        <w:t xml:space="preserve"> McAndrew</w:t>
      </w:r>
      <w:r w:rsidR="0000197B">
        <w:rPr>
          <w:sz w:val="24"/>
          <w:szCs w:val="24"/>
        </w:rPr>
        <w:t xml:space="preserve"> CM. Open tibia shaft fractures and soft-tissue coverage: the effects of management by an orthopaedic microsurgical t</w:t>
      </w:r>
      <w:r w:rsidR="0000197B" w:rsidRPr="0000197B">
        <w:rPr>
          <w:sz w:val="24"/>
          <w:szCs w:val="24"/>
        </w:rPr>
        <w:t>eam</w:t>
      </w:r>
      <w:r w:rsidR="0000197B">
        <w:rPr>
          <w:sz w:val="24"/>
          <w:szCs w:val="24"/>
        </w:rPr>
        <w:t xml:space="preserve">. </w:t>
      </w:r>
      <w:r w:rsidR="009834B9">
        <w:rPr>
          <w:sz w:val="24"/>
          <w:szCs w:val="24"/>
        </w:rPr>
        <w:t>J Orthop Trauma 2017; 31(6):</w:t>
      </w:r>
      <w:r w:rsidR="0000197B" w:rsidRPr="0000197B">
        <w:rPr>
          <w:sz w:val="24"/>
          <w:szCs w:val="24"/>
        </w:rPr>
        <w:t>293-344</w:t>
      </w:r>
      <w:r w:rsidR="0000197B">
        <w:rPr>
          <w:sz w:val="24"/>
          <w:szCs w:val="24"/>
        </w:rPr>
        <w:t xml:space="preserve">. </w:t>
      </w:r>
    </w:p>
    <w:p w14:paraId="1572DC58" w14:textId="77777777" w:rsidR="00065039" w:rsidRDefault="00065039" w:rsidP="00065039">
      <w:pPr>
        <w:pStyle w:val="ListParagraph"/>
      </w:pPr>
    </w:p>
    <w:p w14:paraId="727BCC12" w14:textId="77777777" w:rsidR="00065039" w:rsidRDefault="00815FA3" w:rsidP="004C463B">
      <w:pPr>
        <w:numPr>
          <w:ilvl w:val="0"/>
          <w:numId w:val="20"/>
        </w:numPr>
        <w:ind w:left="450" w:hanging="450"/>
        <w:rPr>
          <w:sz w:val="24"/>
          <w:szCs w:val="24"/>
        </w:rPr>
      </w:pPr>
      <w:r>
        <w:rPr>
          <w:sz w:val="24"/>
          <w:szCs w:val="24"/>
        </w:rPr>
        <w:t xml:space="preserve"> </w:t>
      </w:r>
      <w:r w:rsidR="00065039">
        <w:rPr>
          <w:sz w:val="24"/>
          <w:szCs w:val="24"/>
        </w:rPr>
        <w:t xml:space="preserve">Liu X, McKenzie JA, Maschloff CW, </w:t>
      </w:r>
      <w:r w:rsidR="00065039" w:rsidRPr="00065039">
        <w:rPr>
          <w:sz w:val="24"/>
          <w:szCs w:val="24"/>
          <w:u w:val="single"/>
        </w:rPr>
        <w:t>Gardner MJ</w:t>
      </w:r>
      <w:r w:rsidR="00065039">
        <w:rPr>
          <w:sz w:val="24"/>
          <w:szCs w:val="24"/>
        </w:rPr>
        <w:t>, Silva MJ</w:t>
      </w:r>
      <w:r w:rsidR="00517538">
        <w:rPr>
          <w:sz w:val="24"/>
          <w:szCs w:val="24"/>
        </w:rPr>
        <w:t xml:space="preserve">. </w:t>
      </w:r>
      <w:r w:rsidR="00517538" w:rsidRPr="00517538">
        <w:rPr>
          <w:sz w:val="24"/>
          <w:szCs w:val="24"/>
        </w:rPr>
        <w:t xml:space="preserve">Exogenous hedgehog antagonist </w:t>
      </w:r>
      <w:r w:rsidR="00BE2A05">
        <w:rPr>
          <w:sz w:val="24"/>
          <w:szCs w:val="24"/>
        </w:rPr>
        <w:t xml:space="preserve">  </w:t>
      </w:r>
      <w:r w:rsidR="004C463B">
        <w:rPr>
          <w:sz w:val="24"/>
          <w:szCs w:val="24"/>
        </w:rPr>
        <w:t xml:space="preserve">  </w:t>
      </w:r>
      <w:r w:rsidR="00517538" w:rsidRPr="00517538">
        <w:rPr>
          <w:sz w:val="24"/>
          <w:szCs w:val="24"/>
        </w:rPr>
        <w:t>delays but does not prevent fracture healing in young mice</w:t>
      </w:r>
      <w:r w:rsidR="004B2D5B">
        <w:rPr>
          <w:sz w:val="24"/>
          <w:szCs w:val="24"/>
        </w:rPr>
        <w:t xml:space="preserve">. </w:t>
      </w:r>
      <w:r w:rsidR="00517538">
        <w:rPr>
          <w:sz w:val="24"/>
          <w:szCs w:val="24"/>
        </w:rPr>
        <w:t xml:space="preserve">Bone 2017; </w:t>
      </w:r>
      <w:r w:rsidR="009834B9">
        <w:rPr>
          <w:sz w:val="24"/>
          <w:szCs w:val="24"/>
        </w:rPr>
        <w:t>103:</w:t>
      </w:r>
      <w:r w:rsidR="00BE2A05">
        <w:rPr>
          <w:sz w:val="24"/>
          <w:szCs w:val="24"/>
        </w:rPr>
        <w:t xml:space="preserve">241-251. </w:t>
      </w:r>
    </w:p>
    <w:p w14:paraId="1250BFE9" w14:textId="77777777" w:rsidR="00E61700" w:rsidRDefault="00E61700" w:rsidP="00E61700">
      <w:pPr>
        <w:pStyle w:val="ListParagraph"/>
      </w:pPr>
    </w:p>
    <w:p w14:paraId="3EDEFA61" w14:textId="77777777" w:rsidR="00E61700" w:rsidRDefault="00E61700" w:rsidP="00E61700">
      <w:pPr>
        <w:numPr>
          <w:ilvl w:val="0"/>
          <w:numId w:val="20"/>
        </w:numPr>
        <w:ind w:hanging="540"/>
        <w:rPr>
          <w:sz w:val="24"/>
          <w:szCs w:val="24"/>
        </w:rPr>
      </w:pPr>
      <w:r>
        <w:rPr>
          <w:sz w:val="24"/>
          <w:szCs w:val="24"/>
        </w:rPr>
        <w:t xml:space="preserve">Cosgrove CT, Putnam SM, Cherney SM, </w:t>
      </w:r>
      <w:r w:rsidRPr="00E61700">
        <w:rPr>
          <w:sz w:val="24"/>
          <w:szCs w:val="24"/>
        </w:rPr>
        <w:t xml:space="preserve"> Ricci</w:t>
      </w:r>
      <w:r>
        <w:rPr>
          <w:sz w:val="24"/>
          <w:szCs w:val="24"/>
        </w:rPr>
        <w:t xml:space="preserve"> WM, Spraggs-Hughes</w:t>
      </w:r>
      <w:r w:rsidRPr="00E61700">
        <w:rPr>
          <w:sz w:val="24"/>
          <w:szCs w:val="24"/>
        </w:rPr>
        <w:t xml:space="preserve"> </w:t>
      </w:r>
      <w:r>
        <w:rPr>
          <w:sz w:val="24"/>
          <w:szCs w:val="24"/>
        </w:rPr>
        <w:t>A, McAndrew CM</w:t>
      </w:r>
      <w:r w:rsidRPr="00E61700">
        <w:rPr>
          <w:sz w:val="24"/>
          <w:szCs w:val="24"/>
        </w:rPr>
        <w:t xml:space="preserve">, </w:t>
      </w:r>
      <w:r w:rsidRPr="00E61700">
        <w:rPr>
          <w:sz w:val="24"/>
          <w:szCs w:val="24"/>
          <w:u w:val="single"/>
        </w:rPr>
        <w:t>Gardner MJ.</w:t>
      </w:r>
      <w:r>
        <w:rPr>
          <w:sz w:val="24"/>
          <w:szCs w:val="24"/>
        </w:rPr>
        <w:t xml:space="preserve"> Medial clamp tine positioning affects ankle syndesmosis m</w:t>
      </w:r>
      <w:r w:rsidRPr="00E61700">
        <w:rPr>
          <w:sz w:val="24"/>
          <w:szCs w:val="24"/>
        </w:rPr>
        <w:t>alreduction</w:t>
      </w:r>
      <w:r>
        <w:rPr>
          <w:sz w:val="24"/>
          <w:szCs w:val="24"/>
        </w:rPr>
        <w:t xml:space="preserve">. </w:t>
      </w:r>
      <w:r w:rsidR="009834B9">
        <w:rPr>
          <w:sz w:val="24"/>
          <w:szCs w:val="24"/>
        </w:rPr>
        <w:t>J Orthop Trauma 2017; 31(8):</w:t>
      </w:r>
      <w:r w:rsidR="004E2DDE">
        <w:rPr>
          <w:sz w:val="24"/>
          <w:szCs w:val="24"/>
        </w:rPr>
        <w:t xml:space="preserve">440-446. </w:t>
      </w:r>
    </w:p>
    <w:p w14:paraId="0B381F94" w14:textId="77777777" w:rsidR="001703AA" w:rsidRDefault="001703AA" w:rsidP="00737ECE">
      <w:pPr>
        <w:pStyle w:val="ListParagraph"/>
        <w:ind w:left="0"/>
      </w:pPr>
    </w:p>
    <w:p w14:paraId="0320170F" w14:textId="77777777" w:rsidR="002F6C34" w:rsidRDefault="002F6C34" w:rsidP="007D65C2">
      <w:pPr>
        <w:numPr>
          <w:ilvl w:val="0"/>
          <w:numId w:val="20"/>
        </w:numPr>
        <w:ind w:hanging="540"/>
        <w:rPr>
          <w:sz w:val="24"/>
          <w:szCs w:val="24"/>
        </w:rPr>
      </w:pPr>
      <w:r w:rsidRPr="002F6C34">
        <w:rPr>
          <w:sz w:val="24"/>
          <w:szCs w:val="24"/>
        </w:rPr>
        <w:t xml:space="preserve">Chan J, Truntzer J, </w:t>
      </w:r>
      <w:r w:rsidRPr="002F6C34">
        <w:rPr>
          <w:sz w:val="24"/>
          <w:szCs w:val="24"/>
          <w:u w:val="single"/>
        </w:rPr>
        <w:t>Gardner MJ</w:t>
      </w:r>
      <w:r w:rsidRPr="002F6C34">
        <w:rPr>
          <w:sz w:val="24"/>
          <w:szCs w:val="24"/>
        </w:rPr>
        <w:t>, Bishop J. Lower complication rate following ankle fracture fixation by orthopaedic sur</w:t>
      </w:r>
      <w:r w:rsidR="00B5724F">
        <w:rPr>
          <w:sz w:val="24"/>
          <w:szCs w:val="24"/>
        </w:rPr>
        <w:t>geons versus podiatrists. Foot</w:t>
      </w:r>
      <w:r w:rsidRPr="002F6C34">
        <w:rPr>
          <w:sz w:val="24"/>
          <w:szCs w:val="24"/>
        </w:rPr>
        <w:t xml:space="preserve"> </w:t>
      </w:r>
      <w:r w:rsidR="005C5DAE">
        <w:rPr>
          <w:sz w:val="24"/>
          <w:szCs w:val="24"/>
        </w:rPr>
        <w:t xml:space="preserve">&amp; </w:t>
      </w:r>
      <w:r w:rsidRPr="002F6C34">
        <w:rPr>
          <w:sz w:val="24"/>
          <w:szCs w:val="24"/>
        </w:rPr>
        <w:t xml:space="preserve">Ankle </w:t>
      </w:r>
      <w:r w:rsidR="00F2566E">
        <w:rPr>
          <w:sz w:val="24"/>
          <w:szCs w:val="24"/>
        </w:rPr>
        <w:t xml:space="preserve">Int </w:t>
      </w:r>
      <w:r w:rsidRPr="002F6C34">
        <w:rPr>
          <w:sz w:val="24"/>
          <w:szCs w:val="24"/>
        </w:rPr>
        <w:t>2017; 3(2).</w:t>
      </w:r>
    </w:p>
    <w:p w14:paraId="012146F6" w14:textId="77777777" w:rsidR="004D7EAE" w:rsidRDefault="004D7EAE" w:rsidP="004D7EAE">
      <w:pPr>
        <w:rPr>
          <w:sz w:val="24"/>
          <w:szCs w:val="24"/>
        </w:rPr>
      </w:pPr>
    </w:p>
    <w:p w14:paraId="74ABFACC" w14:textId="77777777" w:rsidR="004D7EAE" w:rsidRDefault="004D7EAE" w:rsidP="004D7EAE">
      <w:pPr>
        <w:numPr>
          <w:ilvl w:val="0"/>
          <w:numId w:val="20"/>
        </w:numPr>
        <w:ind w:hanging="540"/>
        <w:rPr>
          <w:sz w:val="24"/>
          <w:szCs w:val="24"/>
        </w:rPr>
      </w:pPr>
      <w:bookmarkStart w:id="8" w:name="_Hlk19001716"/>
      <w:bookmarkStart w:id="9" w:name="_Hlk529779218"/>
      <w:r>
        <w:rPr>
          <w:sz w:val="24"/>
          <w:szCs w:val="24"/>
        </w:rPr>
        <w:t xml:space="preserve">Cherney SM, Cosgrove CT, Spraggs-Hughs AG, </w:t>
      </w:r>
      <w:r w:rsidRPr="00DD1925">
        <w:rPr>
          <w:sz w:val="24"/>
          <w:szCs w:val="24"/>
        </w:rPr>
        <w:t>Putnam</w:t>
      </w:r>
      <w:r>
        <w:rPr>
          <w:sz w:val="24"/>
          <w:szCs w:val="24"/>
        </w:rPr>
        <w:t xml:space="preserve"> SM, McAndrew CM, Ricci WM, </w:t>
      </w:r>
      <w:r w:rsidRPr="00DD1925">
        <w:rPr>
          <w:sz w:val="24"/>
          <w:szCs w:val="24"/>
          <w:u w:val="single"/>
        </w:rPr>
        <w:t>Gardner MJ</w:t>
      </w:r>
      <w:r>
        <w:rPr>
          <w:sz w:val="24"/>
          <w:szCs w:val="24"/>
        </w:rPr>
        <w:t>. Functional outcomes of syndesmotic injuries based on objective reduction accuracy at a minimum 1-Year follow-u</w:t>
      </w:r>
      <w:r w:rsidRPr="0030357F">
        <w:rPr>
          <w:sz w:val="24"/>
          <w:szCs w:val="24"/>
        </w:rPr>
        <w:t>p</w:t>
      </w:r>
      <w:r w:rsidR="009834B9">
        <w:rPr>
          <w:sz w:val="24"/>
          <w:szCs w:val="24"/>
        </w:rPr>
        <w:t>. J Orthop Trauma 2017, 32(1):</w:t>
      </w:r>
      <w:r>
        <w:rPr>
          <w:sz w:val="24"/>
          <w:szCs w:val="24"/>
        </w:rPr>
        <w:t xml:space="preserve">43-51. </w:t>
      </w:r>
    </w:p>
    <w:bookmarkEnd w:id="8"/>
    <w:p w14:paraId="04C15420" w14:textId="77777777" w:rsidR="004D7EAE" w:rsidRDefault="004D7EAE" w:rsidP="004D7EAE">
      <w:pPr>
        <w:rPr>
          <w:sz w:val="24"/>
          <w:szCs w:val="24"/>
        </w:rPr>
      </w:pPr>
    </w:p>
    <w:p w14:paraId="07C50534" w14:textId="77777777" w:rsidR="004D7EAE" w:rsidRDefault="004D7EAE" w:rsidP="004D7EAE">
      <w:pPr>
        <w:numPr>
          <w:ilvl w:val="0"/>
          <w:numId w:val="20"/>
        </w:numPr>
        <w:ind w:hanging="540"/>
      </w:pPr>
      <w:r w:rsidRPr="00737ECE">
        <w:rPr>
          <w:rFonts w:ascii="Times" w:hAnsi="Times"/>
          <w:sz w:val="24"/>
          <w:szCs w:val="24"/>
        </w:rPr>
        <w:t xml:space="preserve">Pang, EQ, Truntzer J, Baker L, Harris AHS, </w:t>
      </w:r>
      <w:r w:rsidRPr="00737ECE">
        <w:rPr>
          <w:rFonts w:ascii="Times" w:hAnsi="Times"/>
          <w:sz w:val="24"/>
          <w:szCs w:val="24"/>
          <w:u w:val="single"/>
        </w:rPr>
        <w:t>Gardner MJ</w:t>
      </w:r>
      <w:r w:rsidRPr="00737ECE">
        <w:rPr>
          <w:rFonts w:ascii="Times" w:hAnsi="Times"/>
          <w:sz w:val="24"/>
          <w:szCs w:val="24"/>
        </w:rPr>
        <w:t xml:space="preserve">, Kamal RN. </w:t>
      </w:r>
      <w:r w:rsidRPr="00737ECE">
        <w:rPr>
          <w:rFonts w:ascii="Times" w:hAnsi="Times"/>
          <w:iCs/>
          <w:sz w:val="24"/>
          <w:szCs w:val="24"/>
        </w:rPr>
        <w:t>Cost minimisation analysis of the treatment of distal radial fractures in the elderly. Bone Joint J</w:t>
      </w:r>
      <w:r>
        <w:rPr>
          <w:rFonts w:ascii="Times" w:hAnsi="Times"/>
          <w:iCs/>
          <w:sz w:val="24"/>
          <w:szCs w:val="24"/>
        </w:rPr>
        <w:t xml:space="preserve"> 2018, </w:t>
      </w:r>
      <w:r w:rsidRPr="00737ECE">
        <w:rPr>
          <w:rFonts w:ascii="Times" w:hAnsi="Times"/>
          <w:iCs/>
          <w:sz w:val="24"/>
          <w:szCs w:val="24"/>
        </w:rPr>
        <w:t>100-B</w:t>
      </w:r>
      <w:r>
        <w:rPr>
          <w:rFonts w:ascii="Times" w:hAnsi="Times"/>
          <w:iCs/>
          <w:sz w:val="24"/>
          <w:szCs w:val="24"/>
        </w:rPr>
        <w:t>(2)</w:t>
      </w:r>
      <w:r w:rsidR="009834B9">
        <w:rPr>
          <w:rFonts w:ascii="Times" w:hAnsi="Times"/>
          <w:iCs/>
          <w:sz w:val="24"/>
          <w:szCs w:val="24"/>
        </w:rPr>
        <w:t>:</w:t>
      </w:r>
      <w:r w:rsidRPr="00737ECE">
        <w:rPr>
          <w:rFonts w:ascii="Times" w:hAnsi="Times"/>
          <w:iCs/>
          <w:sz w:val="24"/>
          <w:szCs w:val="24"/>
        </w:rPr>
        <w:t>205-211</w:t>
      </w:r>
      <w:r>
        <w:rPr>
          <w:rFonts w:ascii="Times" w:hAnsi="Times"/>
          <w:iCs/>
          <w:sz w:val="24"/>
          <w:szCs w:val="24"/>
        </w:rPr>
        <w:t xml:space="preserve">. </w:t>
      </w:r>
    </w:p>
    <w:p w14:paraId="2C654A7F" w14:textId="77777777" w:rsidR="0094167A" w:rsidRDefault="0094167A" w:rsidP="0094167A">
      <w:pPr>
        <w:pStyle w:val="ListParagraph"/>
      </w:pPr>
    </w:p>
    <w:p w14:paraId="44E7C33A" w14:textId="77777777" w:rsidR="0094167A" w:rsidRDefault="00DD1925" w:rsidP="00DD1925">
      <w:pPr>
        <w:numPr>
          <w:ilvl w:val="0"/>
          <w:numId w:val="20"/>
        </w:numPr>
        <w:ind w:hanging="540"/>
        <w:rPr>
          <w:sz w:val="24"/>
          <w:szCs w:val="24"/>
        </w:rPr>
      </w:pPr>
      <w:r>
        <w:rPr>
          <w:sz w:val="24"/>
          <w:szCs w:val="24"/>
        </w:rPr>
        <w:t>Cosgrove CT,</w:t>
      </w:r>
      <w:r w:rsidR="002D212F" w:rsidRPr="002D212F">
        <w:rPr>
          <w:sz w:val="24"/>
          <w:szCs w:val="24"/>
        </w:rPr>
        <w:t xml:space="preserve"> Ricci</w:t>
      </w:r>
      <w:r>
        <w:rPr>
          <w:sz w:val="24"/>
          <w:szCs w:val="24"/>
        </w:rPr>
        <w:t xml:space="preserve"> WM</w:t>
      </w:r>
      <w:r w:rsidR="002D212F" w:rsidRPr="002D212F">
        <w:rPr>
          <w:sz w:val="24"/>
          <w:szCs w:val="24"/>
        </w:rPr>
        <w:t>, Spraggs-</w:t>
      </w:r>
      <w:r>
        <w:rPr>
          <w:sz w:val="24"/>
          <w:szCs w:val="24"/>
        </w:rPr>
        <w:t>Hughes AG,</w:t>
      </w:r>
      <w:r w:rsidRPr="00DD1925">
        <w:rPr>
          <w:sz w:val="24"/>
          <w:szCs w:val="24"/>
        </w:rPr>
        <w:t xml:space="preserve"> </w:t>
      </w:r>
      <w:r w:rsidR="00664222" w:rsidRPr="00664222">
        <w:rPr>
          <w:sz w:val="24"/>
          <w:szCs w:val="24"/>
        </w:rPr>
        <w:t>Putnam</w:t>
      </w:r>
      <w:r w:rsidR="00664222">
        <w:rPr>
          <w:sz w:val="24"/>
          <w:szCs w:val="24"/>
        </w:rPr>
        <w:t xml:space="preserve"> SM</w:t>
      </w:r>
      <w:r w:rsidR="00664222" w:rsidRPr="00664222">
        <w:rPr>
          <w:sz w:val="24"/>
          <w:szCs w:val="24"/>
        </w:rPr>
        <w:t>,</w:t>
      </w:r>
      <w:r w:rsidR="00664222">
        <w:rPr>
          <w:sz w:val="24"/>
          <w:szCs w:val="24"/>
        </w:rPr>
        <w:t xml:space="preserve"> </w:t>
      </w:r>
      <w:r w:rsidR="00664222" w:rsidRPr="00664222">
        <w:rPr>
          <w:sz w:val="24"/>
          <w:szCs w:val="24"/>
        </w:rPr>
        <w:t>Ricci WM</w:t>
      </w:r>
      <w:r w:rsidR="00664222">
        <w:rPr>
          <w:sz w:val="24"/>
          <w:szCs w:val="24"/>
        </w:rPr>
        <w:t xml:space="preserve">, </w:t>
      </w:r>
      <w:r>
        <w:rPr>
          <w:sz w:val="24"/>
          <w:szCs w:val="24"/>
        </w:rPr>
        <w:t>Miller AN,</w:t>
      </w:r>
      <w:r w:rsidR="002D212F" w:rsidRPr="002D212F">
        <w:rPr>
          <w:sz w:val="24"/>
          <w:szCs w:val="24"/>
        </w:rPr>
        <w:t xml:space="preserve"> McAndrew</w:t>
      </w:r>
      <w:r>
        <w:rPr>
          <w:sz w:val="24"/>
          <w:szCs w:val="24"/>
        </w:rPr>
        <w:t xml:space="preserve"> CM</w:t>
      </w:r>
      <w:r w:rsidR="002D212F" w:rsidRPr="002D212F">
        <w:rPr>
          <w:sz w:val="24"/>
          <w:szCs w:val="24"/>
        </w:rPr>
        <w:t xml:space="preserve">, </w:t>
      </w:r>
      <w:r w:rsidRPr="00DD1925">
        <w:rPr>
          <w:sz w:val="24"/>
          <w:szCs w:val="24"/>
          <w:u w:val="single"/>
        </w:rPr>
        <w:t>Gardner MJ</w:t>
      </w:r>
      <w:r>
        <w:rPr>
          <w:sz w:val="24"/>
          <w:szCs w:val="24"/>
        </w:rPr>
        <w:t>. A novel indirect reduction technique in ankle syndesmotic injuries: a c</w:t>
      </w:r>
      <w:r w:rsidRPr="00DD1925">
        <w:rPr>
          <w:sz w:val="24"/>
          <w:szCs w:val="24"/>
        </w:rPr>
        <w:t>adaveric</w:t>
      </w:r>
      <w:r>
        <w:rPr>
          <w:sz w:val="24"/>
          <w:szCs w:val="24"/>
        </w:rPr>
        <w:t xml:space="preserve"> s</w:t>
      </w:r>
      <w:r w:rsidRPr="00DD1925">
        <w:rPr>
          <w:sz w:val="24"/>
          <w:szCs w:val="24"/>
        </w:rPr>
        <w:t>tudy</w:t>
      </w:r>
      <w:r>
        <w:rPr>
          <w:sz w:val="24"/>
          <w:szCs w:val="24"/>
        </w:rPr>
        <w:t xml:space="preserve">. </w:t>
      </w:r>
      <w:r w:rsidR="00647E3D">
        <w:rPr>
          <w:sz w:val="24"/>
          <w:szCs w:val="24"/>
        </w:rPr>
        <w:t>J Orthop Trauma</w:t>
      </w:r>
      <w:r w:rsidR="00C31A70">
        <w:rPr>
          <w:sz w:val="24"/>
          <w:szCs w:val="24"/>
        </w:rPr>
        <w:t xml:space="preserve"> 2018</w:t>
      </w:r>
      <w:r w:rsidR="00647E3D">
        <w:rPr>
          <w:sz w:val="24"/>
          <w:szCs w:val="24"/>
        </w:rPr>
        <w:t xml:space="preserve">, </w:t>
      </w:r>
      <w:r w:rsidR="00647E3D" w:rsidRPr="00647E3D">
        <w:rPr>
          <w:sz w:val="24"/>
          <w:szCs w:val="24"/>
        </w:rPr>
        <w:t>32(7):361-367</w:t>
      </w:r>
      <w:r>
        <w:rPr>
          <w:sz w:val="24"/>
          <w:szCs w:val="24"/>
        </w:rPr>
        <w:t xml:space="preserve">. </w:t>
      </w:r>
    </w:p>
    <w:p w14:paraId="0A3960CA" w14:textId="77777777" w:rsidR="0044574D" w:rsidRDefault="0044574D" w:rsidP="00F2566E">
      <w:pPr>
        <w:pStyle w:val="ListParagraph"/>
        <w:ind w:left="0"/>
      </w:pPr>
    </w:p>
    <w:p w14:paraId="5642DB41" w14:textId="77777777" w:rsidR="00C562A0" w:rsidRDefault="0044574D" w:rsidP="00C562A0">
      <w:pPr>
        <w:numPr>
          <w:ilvl w:val="0"/>
          <w:numId w:val="20"/>
        </w:numPr>
        <w:ind w:hanging="540"/>
        <w:rPr>
          <w:sz w:val="24"/>
          <w:szCs w:val="24"/>
        </w:rPr>
      </w:pPr>
      <w:r w:rsidRPr="0044574D">
        <w:rPr>
          <w:sz w:val="24"/>
          <w:szCs w:val="24"/>
        </w:rPr>
        <w:lastRenderedPageBreak/>
        <w:t>O'Hara</w:t>
      </w:r>
      <w:r>
        <w:rPr>
          <w:sz w:val="24"/>
          <w:szCs w:val="24"/>
        </w:rPr>
        <w:t xml:space="preserve"> NN</w:t>
      </w:r>
      <w:r w:rsidRPr="0044574D">
        <w:rPr>
          <w:sz w:val="24"/>
          <w:szCs w:val="24"/>
        </w:rPr>
        <w:t>, Slobogean</w:t>
      </w:r>
      <w:r>
        <w:rPr>
          <w:sz w:val="24"/>
          <w:szCs w:val="24"/>
        </w:rPr>
        <w:t xml:space="preserve"> GP</w:t>
      </w:r>
      <w:r w:rsidRPr="0044574D">
        <w:rPr>
          <w:sz w:val="24"/>
          <w:szCs w:val="24"/>
        </w:rPr>
        <w:t xml:space="preserve">, </w:t>
      </w:r>
      <w:r>
        <w:rPr>
          <w:sz w:val="24"/>
          <w:szCs w:val="24"/>
        </w:rPr>
        <w:t>Zhan M,</w:t>
      </w:r>
      <w:r w:rsidRPr="0044574D">
        <w:rPr>
          <w:sz w:val="24"/>
          <w:szCs w:val="24"/>
        </w:rPr>
        <w:t xml:space="preserve"> </w:t>
      </w:r>
      <w:r w:rsidRPr="00742180">
        <w:rPr>
          <w:sz w:val="24"/>
          <w:szCs w:val="24"/>
          <w:u w:val="single"/>
        </w:rPr>
        <w:t>Gardner MJ</w:t>
      </w:r>
      <w:r w:rsidRPr="0044574D">
        <w:rPr>
          <w:sz w:val="24"/>
          <w:szCs w:val="24"/>
        </w:rPr>
        <w:t>, McKee</w:t>
      </w:r>
      <w:r>
        <w:rPr>
          <w:sz w:val="24"/>
          <w:szCs w:val="24"/>
        </w:rPr>
        <w:t xml:space="preserve"> MD</w:t>
      </w:r>
      <w:r w:rsidRPr="0044574D">
        <w:rPr>
          <w:sz w:val="24"/>
          <w:szCs w:val="24"/>
        </w:rPr>
        <w:t>, Moore</w:t>
      </w:r>
      <w:r>
        <w:rPr>
          <w:sz w:val="24"/>
          <w:szCs w:val="24"/>
        </w:rPr>
        <w:t xml:space="preserve"> SM</w:t>
      </w:r>
      <w:r w:rsidRPr="0044574D">
        <w:rPr>
          <w:sz w:val="24"/>
          <w:szCs w:val="24"/>
        </w:rPr>
        <w:t>, Higgins</w:t>
      </w:r>
      <w:r>
        <w:rPr>
          <w:sz w:val="24"/>
          <w:szCs w:val="24"/>
        </w:rPr>
        <w:t xml:space="preserve"> TF</w:t>
      </w:r>
      <w:r w:rsidRPr="0044574D">
        <w:rPr>
          <w:sz w:val="24"/>
          <w:szCs w:val="24"/>
        </w:rPr>
        <w:t>, O'Toole</w:t>
      </w:r>
      <w:r>
        <w:rPr>
          <w:sz w:val="24"/>
          <w:szCs w:val="24"/>
        </w:rPr>
        <w:t xml:space="preserve"> RV</w:t>
      </w:r>
      <w:r w:rsidRPr="0044574D">
        <w:rPr>
          <w:sz w:val="24"/>
          <w:szCs w:val="24"/>
        </w:rPr>
        <w:t>, the Orthopaedic Trauma Association Program Committee</w:t>
      </w:r>
      <w:r>
        <w:rPr>
          <w:sz w:val="24"/>
          <w:szCs w:val="24"/>
        </w:rPr>
        <w:t>. Analysis of impact of committee size and review process on abstract a</w:t>
      </w:r>
      <w:r w:rsidRPr="0044574D">
        <w:rPr>
          <w:sz w:val="24"/>
          <w:szCs w:val="24"/>
        </w:rPr>
        <w:t>cceptance</w:t>
      </w:r>
      <w:r>
        <w:rPr>
          <w:sz w:val="24"/>
          <w:szCs w:val="24"/>
        </w:rPr>
        <w:t xml:space="preserve">. </w:t>
      </w:r>
      <w:r w:rsidRPr="0044574D">
        <w:rPr>
          <w:sz w:val="24"/>
          <w:szCs w:val="24"/>
        </w:rPr>
        <w:t>J Orthop Trauma</w:t>
      </w:r>
      <w:r w:rsidR="00C31A70">
        <w:rPr>
          <w:sz w:val="24"/>
          <w:szCs w:val="24"/>
        </w:rPr>
        <w:t xml:space="preserve"> 2018;</w:t>
      </w:r>
      <w:r w:rsidR="009834B9">
        <w:rPr>
          <w:sz w:val="24"/>
          <w:szCs w:val="24"/>
        </w:rPr>
        <w:t xml:space="preserve"> 32(5):</w:t>
      </w:r>
      <w:r>
        <w:rPr>
          <w:sz w:val="24"/>
          <w:szCs w:val="24"/>
        </w:rPr>
        <w:t xml:space="preserve">176-180. </w:t>
      </w:r>
    </w:p>
    <w:bookmarkEnd w:id="9"/>
    <w:p w14:paraId="5DE23D74" w14:textId="77777777" w:rsidR="00F369F7" w:rsidRDefault="00F369F7" w:rsidP="00F369F7">
      <w:pPr>
        <w:pStyle w:val="ListParagraph"/>
      </w:pPr>
    </w:p>
    <w:p w14:paraId="4B5C7A1C" w14:textId="77777777" w:rsidR="00F369F7" w:rsidRDefault="00F369F7" w:rsidP="00F369F7">
      <w:pPr>
        <w:numPr>
          <w:ilvl w:val="0"/>
          <w:numId w:val="20"/>
        </w:numPr>
        <w:ind w:hanging="540"/>
        <w:rPr>
          <w:sz w:val="24"/>
          <w:szCs w:val="24"/>
        </w:rPr>
      </w:pPr>
      <w:r>
        <w:rPr>
          <w:sz w:val="24"/>
          <w:szCs w:val="24"/>
        </w:rPr>
        <w:t xml:space="preserve">Johannsen AM, Cook AM, </w:t>
      </w:r>
      <w:r w:rsidRPr="00C17198">
        <w:rPr>
          <w:sz w:val="24"/>
          <w:szCs w:val="24"/>
          <w:u w:val="single"/>
        </w:rPr>
        <w:t>Gardner MJ</w:t>
      </w:r>
      <w:r>
        <w:rPr>
          <w:sz w:val="24"/>
          <w:szCs w:val="24"/>
        </w:rPr>
        <w:t xml:space="preserve">, Bishop JA. </w:t>
      </w:r>
      <w:r w:rsidR="00E06067">
        <w:rPr>
          <w:sz w:val="24"/>
          <w:szCs w:val="24"/>
        </w:rPr>
        <w:t>Defining the width of the normal tibial p</w:t>
      </w:r>
      <w:r w:rsidRPr="00F369F7">
        <w:rPr>
          <w:sz w:val="24"/>
          <w:szCs w:val="24"/>
        </w:rPr>
        <w:t>lateau</w:t>
      </w:r>
      <w:r>
        <w:rPr>
          <w:sz w:val="24"/>
          <w:szCs w:val="24"/>
        </w:rPr>
        <w:t xml:space="preserve"> </w:t>
      </w:r>
      <w:r w:rsidR="00E06067">
        <w:rPr>
          <w:sz w:val="24"/>
          <w:szCs w:val="24"/>
        </w:rPr>
        <w:t>relative to the d</w:t>
      </w:r>
      <w:r w:rsidRPr="00F369F7">
        <w:rPr>
          <w:sz w:val="24"/>
          <w:szCs w:val="24"/>
        </w:rPr>
        <w:t xml:space="preserve">istal </w:t>
      </w:r>
      <w:r w:rsidR="00E06067">
        <w:rPr>
          <w:sz w:val="24"/>
          <w:szCs w:val="24"/>
        </w:rPr>
        <w:t>femur: critical normative d</w:t>
      </w:r>
      <w:r w:rsidRPr="00F369F7">
        <w:rPr>
          <w:sz w:val="24"/>
          <w:szCs w:val="24"/>
        </w:rPr>
        <w:t>ata</w:t>
      </w:r>
      <w:r>
        <w:rPr>
          <w:sz w:val="24"/>
          <w:szCs w:val="24"/>
        </w:rPr>
        <w:t xml:space="preserve"> </w:t>
      </w:r>
      <w:r w:rsidR="00E06067">
        <w:rPr>
          <w:sz w:val="24"/>
          <w:szCs w:val="24"/>
        </w:rPr>
        <w:t>for i</w:t>
      </w:r>
      <w:r w:rsidRPr="00F369F7">
        <w:rPr>
          <w:sz w:val="24"/>
          <w:szCs w:val="24"/>
        </w:rPr>
        <w:t>de</w:t>
      </w:r>
      <w:r w:rsidR="00E06067">
        <w:rPr>
          <w:sz w:val="24"/>
          <w:szCs w:val="24"/>
        </w:rPr>
        <w:t>ntifying p</w:t>
      </w:r>
      <w:r w:rsidRPr="00F369F7">
        <w:rPr>
          <w:sz w:val="24"/>
          <w:szCs w:val="24"/>
        </w:rPr>
        <w:t xml:space="preserve">athologic </w:t>
      </w:r>
      <w:r w:rsidR="00C86DFA">
        <w:rPr>
          <w:sz w:val="24"/>
          <w:szCs w:val="24"/>
        </w:rPr>
        <w:t>w</w:t>
      </w:r>
      <w:r w:rsidRPr="00F369F7">
        <w:rPr>
          <w:sz w:val="24"/>
          <w:szCs w:val="24"/>
        </w:rPr>
        <w:t xml:space="preserve">idening in </w:t>
      </w:r>
      <w:r w:rsidR="00C86DFA">
        <w:rPr>
          <w:sz w:val="24"/>
          <w:szCs w:val="24"/>
        </w:rPr>
        <w:t>t</w:t>
      </w:r>
      <w:r w:rsidRPr="00F369F7">
        <w:rPr>
          <w:sz w:val="24"/>
          <w:szCs w:val="24"/>
        </w:rPr>
        <w:t xml:space="preserve">ibial </w:t>
      </w:r>
      <w:r w:rsidR="00C86DFA">
        <w:rPr>
          <w:sz w:val="24"/>
          <w:szCs w:val="24"/>
        </w:rPr>
        <w:t>p</w:t>
      </w:r>
      <w:r w:rsidRPr="00F369F7">
        <w:rPr>
          <w:sz w:val="24"/>
          <w:szCs w:val="24"/>
        </w:rPr>
        <w:t xml:space="preserve">lateau </w:t>
      </w:r>
      <w:r w:rsidR="00C86DFA">
        <w:rPr>
          <w:sz w:val="24"/>
          <w:szCs w:val="24"/>
        </w:rPr>
        <w:t>f</w:t>
      </w:r>
      <w:r w:rsidRPr="00F369F7">
        <w:rPr>
          <w:sz w:val="24"/>
          <w:szCs w:val="24"/>
        </w:rPr>
        <w:t>ractures</w:t>
      </w:r>
      <w:r>
        <w:rPr>
          <w:sz w:val="24"/>
          <w:szCs w:val="24"/>
        </w:rPr>
        <w:t>. Clinical Anatomy</w:t>
      </w:r>
      <w:r w:rsidR="00C31A70">
        <w:rPr>
          <w:sz w:val="24"/>
          <w:szCs w:val="24"/>
        </w:rPr>
        <w:t xml:space="preserve"> 2018</w:t>
      </w:r>
      <w:r w:rsidR="00647E3D">
        <w:rPr>
          <w:sz w:val="24"/>
          <w:szCs w:val="24"/>
        </w:rPr>
        <w:t>,</w:t>
      </w:r>
      <w:r w:rsidR="00647E3D" w:rsidRPr="00647E3D">
        <w:rPr>
          <w:rFonts w:ascii="Arial" w:hAnsi="Arial" w:cs="Arial"/>
          <w:color w:val="000000"/>
          <w:sz w:val="17"/>
          <w:szCs w:val="17"/>
          <w:shd w:val="clear" w:color="auto" w:fill="FFFFFF"/>
        </w:rPr>
        <w:t xml:space="preserve"> </w:t>
      </w:r>
      <w:r w:rsidR="00647E3D" w:rsidRPr="00647E3D">
        <w:rPr>
          <w:sz w:val="24"/>
          <w:szCs w:val="24"/>
        </w:rPr>
        <w:t>31(5):688-692.</w:t>
      </w:r>
    </w:p>
    <w:p w14:paraId="35C55E63" w14:textId="77777777" w:rsidR="003E10B5" w:rsidRDefault="003E10B5" w:rsidP="003E10B5">
      <w:pPr>
        <w:pStyle w:val="ListParagraph"/>
      </w:pPr>
    </w:p>
    <w:p w14:paraId="6FC2CA1D" w14:textId="77777777" w:rsidR="003E10B5" w:rsidRPr="00B57062" w:rsidRDefault="003E10B5" w:rsidP="00F369F7">
      <w:pPr>
        <w:numPr>
          <w:ilvl w:val="0"/>
          <w:numId w:val="20"/>
        </w:numPr>
        <w:ind w:hanging="540"/>
        <w:rPr>
          <w:sz w:val="24"/>
          <w:szCs w:val="24"/>
        </w:rPr>
      </w:pPr>
      <w:r>
        <w:rPr>
          <w:sz w:val="24"/>
          <w:szCs w:val="24"/>
        </w:rPr>
        <w:t xml:space="preserve">Parks C, McAndrew CM, Spraggs-Hughes A, Ricci WM, Silva MJ, </w:t>
      </w:r>
      <w:r w:rsidRPr="00C17198">
        <w:rPr>
          <w:sz w:val="24"/>
          <w:szCs w:val="24"/>
          <w:u w:val="single"/>
        </w:rPr>
        <w:t>Gardner MJ</w:t>
      </w:r>
      <w:r>
        <w:rPr>
          <w:sz w:val="24"/>
          <w:szCs w:val="24"/>
        </w:rPr>
        <w:t>.</w:t>
      </w:r>
      <w:r w:rsidRPr="003E10B5">
        <w:rPr>
          <w:sz w:val="24"/>
          <w:szCs w:val="24"/>
        </w:rPr>
        <w:t xml:space="preserve"> </w:t>
      </w:r>
      <w:r w:rsidRPr="003E10B5">
        <w:rPr>
          <w:bCs/>
          <w:sz w:val="24"/>
          <w:szCs w:val="24"/>
        </w:rPr>
        <w:t>In-vivo stiffness assessment of distal femur fracture locked plating constructs</w:t>
      </w:r>
      <w:r>
        <w:rPr>
          <w:bCs/>
          <w:sz w:val="24"/>
          <w:szCs w:val="24"/>
        </w:rPr>
        <w:t xml:space="preserve">. </w:t>
      </w:r>
      <w:r w:rsidR="00C31A70">
        <w:rPr>
          <w:bCs/>
          <w:sz w:val="24"/>
          <w:szCs w:val="24"/>
        </w:rPr>
        <w:t xml:space="preserve">Clin Biomech 2018, </w:t>
      </w:r>
      <w:r w:rsidR="00C31A70" w:rsidRPr="00C31A70">
        <w:rPr>
          <w:bCs/>
          <w:sz w:val="24"/>
          <w:szCs w:val="24"/>
        </w:rPr>
        <w:t>56:46-51</w:t>
      </w:r>
      <w:r>
        <w:rPr>
          <w:bCs/>
          <w:sz w:val="24"/>
          <w:szCs w:val="24"/>
        </w:rPr>
        <w:t xml:space="preserve">. </w:t>
      </w:r>
    </w:p>
    <w:p w14:paraId="1ED0A5AF" w14:textId="77777777" w:rsidR="00B57062" w:rsidRDefault="00B57062" w:rsidP="00B57062">
      <w:pPr>
        <w:pStyle w:val="ListParagraph"/>
      </w:pPr>
    </w:p>
    <w:p w14:paraId="4570FAD3" w14:textId="77777777" w:rsidR="00B57062" w:rsidRDefault="00665420" w:rsidP="00C17198">
      <w:pPr>
        <w:numPr>
          <w:ilvl w:val="0"/>
          <w:numId w:val="20"/>
        </w:numPr>
        <w:ind w:hanging="540"/>
        <w:rPr>
          <w:sz w:val="24"/>
          <w:szCs w:val="24"/>
        </w:rPr>
      </w:pPr>
      <w:bookmarkStart w:id="10" w:name="_Hlk19001678"/>
      <w:r>
        <w:rPr>
          <w:sz w:val="24"/>
          <w:szCs w:val="24"/>
        </w:rPr>
        <w:t xml:space="preserve">Campbell ST, </w:t>
      </w:r>
      <w:r w:rsidR="00C17198">
        <w:rPr>
          <w:sz w:val="24"/>
          <w:szCs w:val="24"/>
        </w:rPr>
        <w:t xml:space="preserve">Wood K, Young J, Kleimeyer J, </w:t>
      </w:r>
      <w:r w:rsidR="00C17198" w:rsidRPr="00C17198">
        <w:rPr>
          <w:sz w:val="24"/>
          <w:szCs w:val="24"/>
          <w:u w:val="single"/>
        </w:rPr>
        <w:t>Gardner MJ</w:t>
      </w:r>
      <w:r w:rsidR="00C17198">
        <w:rPr>
          <w:sz w:val="24"/>
          <w:szCs w:val="24"/>
        </w:rPr>
        <w:t xml:space="preserve">, Bishop J. </w:t>
      </w:r>
      <w:r w:rsidR="00C86DFA">
        <w:rPr>
          <w:sz w:val="24"/>
          <w:szCs w:val="24"/>
        </w:rPr>
        <w:t>A s</w:t>
      </w:r>
      <w:r w:rsidR="00C17198" w:rsidRPr="00C17198">
        <w:rPr>
          <w:sz w:val="24"/>
          <w:szCs w:val="24"/>
        </w:rPr>
        <w:t xml:space="preserve">tructured </w:t>
      </w:r>
      <w:r w:rsidR="00C86DFA">
        <w:rPr>
          <w:sz w:val="24"/>
          <w:szCs w:val="24"/>
        </w:rPr>
        <w:t>r</w:t>
      </w:r>
      <w:r w:rsidR="00C17198" w:rsidRPr="00C17198">
        <w:rPr>
          <w:sz w:val="24"/>
          <w:szCs w:val="24"/>
        </w:rPr>
        <w:t xml:space="preserve">eview </w:t>
      </w:r>
      <w:r w:rsidR="00C86DFA">
        <w:rPr>
          <w:sz w:val="24"/>
          <w:szCs w:val="24"/>
        </w:rPr>
        <w:t>i</w:t>
      </w:r>
      <w:r w:rsidR="00C17198" w:rsidRPr="00C17198">
        <w:rPr>
          <w:sz w:val="24"/>
          <w:szCs w:val="24"/>
        </w:rPr>
        <w:t xml:space="preserve">nstrument </w:t>
      </w:r>
      <w:r w:rsidR="00C86DFA">
        <w:rPr>
          <w:sz w:val="24"/>
          <w:szCs w:val="24"/>
        </w:rPr>
        <w:t>i</w:t>
      </w:r>
      <w:r w:rsidR="00C17198" w:rsidRPr="00C17198">
        <w:rPr>
          <w:sz w:val="24"/>
          <w:szCs w:val="24"/>
        </w:rPr>
        <w:t xml:space="preserve">mproves the </w:t>
      </w:r>
      <w:r w:rsidR="00C86DFA">
        <w:rPr>
          <w:sz w:val="24"/>
          <w:szCs w:val="24"/>
        </w:rPr>
        <w:t>q</w:t>
      </w:r>
      <w:r w:rsidR="00C17198" w:rsidRPr="00C17198">
        <w:rPr>
          <w:sz w:val="24"/>
          <w:szCs w:val="24"/>
        </w:rPr>
        <w:t xml:space="preserve">uality of </w:t>
      </w:r>
      <w:r w:rsidR="00C86DFA">
        <w:rPr>
          <w:sz w:val="24"/>
          <w:szCs w:val="24"/>
        </w:rPr>
        <w:t>o</w:t>
      </w:r>
      <w:r w:rsidR="00C17198" w:rsidRPr="00C17198">
        <w:rPr>
          <w:sz w:val="24"/>
          <w:szCs w:val="24"/>
        </w:rPr>
        <w:t xml:space="preserve">rthopaedic </w:t>
      </w:r>
      <w:r w:rsidR="00C86DFA">
        <w:rPr>
          <w:sz w:val="24"/>
          <w:szCs w:val="24"/>
        </w:rPr>
        <w:t>j</w:t>
      </w:r>
      <w:r w:rsidR="00C17198" w:rsidRPr="00C17198">
        <w:rPr>
          <w:sz w:val="24"/>
          <w:szCs w:val="24"/>
        </w:rPr>
        <w:t xml:space="preserve">ournal </w:t>
      </w:r>
      <w:r w:rsidR="00C86DFA">
        <w:rPr>
          <w:sz w:val="24"/>
          <w:szCs w:val="24"/>
        </w:rPr>
        <w:t>c</w:t>
      </w:r>
      <w:r w:rsidR="00C17198" w:rsidRPr="00C17198">
        <w:rPr>
          <w:sz w:val="24"/>
          <w:szCs w:val="24"/>
        </w:rPr>
        <w:t>lub</w:t>
      </w:r>
      <w:r w:rsidR="00C17198">
        <w:rPr>
          <w:sz w:val="24"/>
          <w:szCs w:val="24"/>
        </w:rPr>
        <w:t xml:space="preserve">. </w:t>
      </w:r>
      <w:r w:rsidR="00C17198" w:rsidRPr="00C17198">
        <w:rPr>
          <w:sz w:val="24"/>
          <w:szCs w:val="24"/>
        </w:rPr>
        <w:t>J Surg Education</w:t>
      </w:r>
      <w:r w:rsidR="00CC2E8D">
        <w:rPr>
          <w:sz w:val="24"/>
          <w:szCs w:val="24"/>
        </w:rPr>
        <w:t xml:space="preserve"> 2019; 76 (1): 294-300</w:t>
      </w:r>
      <w:r w:rsidR="00C17198">
        <w:rPr>
          <w:sz w:val="24"/>
          <w:szCs w:val="24"/>
        </w:rPr>
        <w:t xml:space="preserve">. </w:t>
      </w:r>
    </w:p>
    <w:bookmarkEnd w:id="10"/>
    <w:p w14:paraId="1A5338BC" w14:textId="77777777" w:rsidR="0062709D" w:rsidRDefault="0062709D" w:rsidP="0062709D">
      <w:pPr>
        <w:pStyle w:val="ListParagraph"/>
      </w:pPr>
    </w:p>
    <w:p w14:paraId="05B45419" w14:textId="77777777" w:rsidR="0062709D" w:rsidRDefault="0062709D" w:rsidP="00F2566E">
      <w:pPr>
        <w:numPr>
          <w:ilvl w:val="0"/>
          <w:numId w:val="20"/>
        </w:numPr>
        <w:ind w:hanging="540"/>
        <w:rPr>
          <w:sz w:val="24"/>
          <w:szCs w:val="24"/>
        </w:rPr>
      </w:pPr>
      <w:r w:rsidRPr="0062709D">
        <w:rPr>
          <w:sz w:val="24"/>
          <w:szCs w:val="24"/>
        </w:rPr>
        <w:t>Lichstein</w:t>
      </w:r>
      <w:r>
        <w:rPr>
          <w:sz w:val="24"/>
          <w:szCs w:val="24"/>
        </w:rPr>
        <w:t xml:space="preserve"> PM, </w:t>
      </w:r>
      <w:r w:rsidRPr="0062709D">
        <w:rPr>
          <w:sz w:val="24"/>
          <w:szCs w:val="24"/>
        </w:rPr>
        <w:t>Kleimeyer</w:t>
      </w:r>
      <w:r>
        <w:rPr>
          <w:sz w:val="24"/>
          <w:szCs w:val="24"/>
        </w:rPr>
        <w:t xml:space="preserve"> JP,</w:t>
      </w:r>
      <w:r w:rsidRPr="0062709D">
        <w:rPr>
          <w:sz w:val="24"/>
          <w:szCs w:val="24"/>
        </w:rPr>
        <w:t xml:space="preserve"> Githens</w:t>
      </w:r>
      <w:r>
        <w:rPr>
          <w:sz w:val="24"/>
          <w:szCs w:val="24"/>
        </w:rPr>
        <w:t xml:space="preserve"> M, </w:t>
      </w:r>
      <w:r w:rsidRPr="0062709D">
        <w:rPr>
          <w:sz w:val="24"/>
          <w:szCs w:val="24"/>
        </w:rPr>
        <w:t>Vorhies</w:t>
      </w:r>
      <w:r>
        <w:rPr>
          <w:sz w:val="24"/>
          <w:szCs w:val="24"/>
        </w:rPr>
        <w:t xml:space="preserve"> JS, </w:t>
      </w:r>
      <w:r w:rsidRPr="0062709D">
        <w:rPr>
          <w:sz w:val="24"/>
          <w:szCs w:val="24"/>
          <w:u w:val="single"/>
        </w:rPr>
        <w:t>Gardner MJ</w:t>
      </w:r>
      <w:r>
        <w:rPr>
          <w:sz w:val="24"/>
          <w:szCs w:val="24"/>
        </w:rPr>
        <w:t xml:space="preserve">, </w:t>
      </w:r>
      <w:r w:rsidRPr="0062709D">
        <w:rPr>
          <w:sz w:val="24"/>
          <w:szCs w:val="24"/>
        </w:rPr>
        <w:t>Bellino</w:t>
      </w:r>
      <w:r>
        <w:rPr>
          <w:sz w:val="24"/>
          <w:szCs w:val="24"/>
        </w:rPr>
        <w:t xml:space="preserve"> M, </w:t>
      </w:r>
      <w:r w:rsidRPr="0062709D">
        <w:rPr>
          <w:sz w:val="24"/>
          <w:szCs w:val="24"/>
        </w:rPr>
        <w:t>Bishop</w:t>
      </w:r>
      <w:r>
        <w:rPr>
          <w:sz w:val="24"/>
          <w:szCs w:val="24"/>
        </w:rPr>
        <w:t xml:space="preserve"> J. </w:t>
      </w:r>
      <w:r w:rsidR="00C86DFA">
        <w:rPr>
          <w:sz w:val="24"/>
          <w:szCs w:val="24"/>
        </w:rPr>
        <w:t>Does the Watson-Jones or modified Smith-Petersen approach provide superior exposure for femoral neck fracture f</w:t>
      </w:r>
      <w:r w:rsidRPr="0062709D">
        <w:rPr>
          <w:sz w:val="24"/>
          <w:szCs w:val="24"/>
        </w:rPr>
        <w:t>ixation?</w:t>
      </w:r>
      <w:r>
        <w:rPr>
          <w:sz w:val="24"/>
          <w:szCs w:val="24"/>
        </w:rPr>
        <w:t xml:space="preserve"> Clinical Orthopaedics and Related Research </w:t>
      </w:r>
      <w:r w:rsidR="00C31A70">
        <w:rPr>
          <w:sz w:val="24"/>
          <w:szCs w:val="24"/>
        </w:rPr>
        <w:t xml:space="preserve">2018; </w:t>
      </w:r>
      <w:r>
        <w:rPr>
          <w:sz w:val="24"/>
          <w:szCs w:val="24"/>
        </w:rPr>
        <w:t>476(7)</w:t>
      </w:r>
      <w:r w:rsidR="009834B9">
        <w:rPr>
          <w:sz w:val="24"/>
          <w:szCs w:val="24"/>
        </w:rPr>
        <w:t>:</w:t>
      </w:r>
      <w:r w:rsidR="00C31A70" w:rsidRPr="00C31A70">
        <w:rPr>
          <w:sz w:val="24"/>
          <w:szCs w:val="24"/>
        </w:rPr>
        <w:t>1468-1476</w:t>
      </w:r>
      <w:r>
        <w:rPr>
          <w:sz w:val="24"/>
          <w:szCs w:val="24"/>
        </w:rPr>
        <w:t xml:space="preserve">. </w:t>
      </w:r>
    </w:p>
    <w:p w14:paraId="720B07B7" w14:textId="77777777" w:rsidR="00F2566E" w:rsidRDefault="00F2566E" w:rsidP="00F2566E">
      <w:pPr>
        <w:pStyle w:val="ListParagraph"/>
      </w:pPr>
    </w:p>
    <w:p w14:paraId="2C33E002" w14:textId="77777777" w:rsidR="00E60ADA" w:rsidRDefault="00E60ADA" w:rsidP="00E60ADA">
      <w:pPr>
        <w:numPr>
          <w:ilvl w:val="0"/>
          <w:numId w:val="20"/>
        </w:numPr>
        <w:ind w:hanging="540"/>
        <w:rPr>
          <w:sz w:val="24"/>
          <w:szCs w:val="24"/>
        </w:rPr>
      </w:pPr>
      <w:r w:rsidRPr="00E60ADA">
        <w:rPr>
          <w:sz w:val="24"/>
          <w:szCs w:val="24"/>
        </w:rPr>
        <w:t xml:space="preserve">Mertz K, Eppler S, Yao J, manatullah DF, Chou L, Wood KB, SafranM,  SteffnerR, </w:t>
      </w:r>
      <w:r w:rsidRPr="005A2BDF">
        <w:rPr>
          <w:sz w:val="24"/>
          <w:szCs w:val="24"/>
          <w:u w:val="single"/>
        </w:rPr>
        <w:t>Gardner MJ</w:t>
      </w:r>
      <w:r w:rsidR="00C86DFA">
        <w:rPr>
          <w:sz w:val="24"/>
          <w:szCs w:val="24"/>
        </w:rPr>
        <w:t>, Kamal R. Patient perceptions correlate weakly with o</w:t>
      </w:r>
      <w:r w:rsidRPr="00E60ADA">
        <w:rPr>
          <w:sz w:val="24"/>
          <w:szCs w:val="24"/>
        </w:rPr>
        <w:t xml:space="preserve">bserved </w:t>
      </w:r>
      <w:r w:rsidR="00C86DFA">
        <w:rPr>
          <w:sz w:val="24"/>
          <w:szCs w:val="24"/>
        </w:rPr>
        <w:t>p</w:t>
      </w:r>
      <w:r w:rsidRPr="00E60ADA">
        <w:rPr>
          <w:sz w:val="24"/>
          <w:szCs w:val="24"/>
        </w:rPr>
        <w:t xml:space="preserve">atient </w:t>
      </w:r>
      <w:r w:rsidR="00C86DFA">
        <w:rPr>
          <w:sz w:val="24"/>
          <w:szCs w:val="24"/>
        </w:rPr>
        <w:t>i</w:t>
      </w:r>
      <w:r w:rsidRPr="00E60ADA">
        <w:rPr>
          <w:sz w:val="24"/>
          <w:szCs w:val="24"/>
        </w:rPr>
        <w:t xml:space="preserve">nvolvement in </w:t>
      </w:r>
      <w:r w:rsidR="00C86DFA">
        <w:rPr>
          <w:sz w:val="24"/>
          <w:szCs w:val="24"/>
        </w:rPr>
        <w:t>d</w:t>
      </w:r>
      <w:r w:rsidRPr="00E60ADA">
        <w:rPr>
          <w:sz w:val="24"/>
          <w:szCs w:val="24"/>
        </w:rPr>
        <w:t xml:space="preserve">ecision-making in </w:t>
      </w:r>
      <w:r w:rsidR="00C86DFA">
        <w:rPr>
          <w:sz w:val="24"/>
          <w:szCs w:val="24"/>
        </w:rPr>
        <w:t>o</w:t>
      </w:r>
      <w:r w:rsidRPr="00E60ADA">
        <w:rPr>
          <w:sz w:val="24"/>
          <w:szCs w:val="24"/>
        </w:rPr>
        <w:t xml:space="preserve">rthopaedic </w:t>
      </w:r>
      <w:r w:rsidR="00C86DFA">
        <w:rPr>
          <w:sz w:val="24"/>
          <w:szCs w:val="24"/>
        </w:rPr>
        <w:t>s</w:t>
      </w:r>
      <w:r w:rsidRPr="00E60ADA">
        <w:rPr>
          <w:sz w:val="24"/>
          <w:szCs w:val="24"/>
        </w:rPr>
        <w:t>urgery</w:t>
      </w:r>
      <w:r>
        <w:rPr>
          <w:sz w:val="24"/>
          <w:szCs w:val="24"/>
        </w:rPr>
        <w:t xml:space="preserve">. </w:t>
      </w:r>
      <w:r w:rsidRPr="00E60ADA">
        <w:rPr>
          <w:sz w:val="24"/>
          <w:szCs w:val="24"/>
        </w:rPr>
        <w:t>Clinical Orthopaedics and Related</w:t>
      </w:r>
      <w:r>
        <w:rPr>
          <w:sz w:val="24"/>
          <w:szCs w:val="24"/>
        </w:rPr>
        <w:t xml:space="preserve"> Research 2018, 4</w:t>
      </w:r>
      <w:r w:rsidR="00D359C0">
        <w:rPr>
          <w:sz w:val="24"/>
          <w:szCs w:val="24"/>
        </w:rPr>
        <w:t>7</w:t>
      </w:r>
      <w:r w:rsidR="009834B9">
        <w:rPr>
          <w:sz w:val="24"/>
          <w:szCs w:val="24"/>
        </w:rPr>
        <w:t>6(9):</w:t>
      </w:r>
      <w:r>
        <w:rPr>
          <w:sz w:val="24"/>
          <w:szCs w:val="24"/>
        </w:rPr>
        <w:t xml:space="preserve">1859-1865. </w:t>
      </w:r>
    </w:p>
    <w:p w14:paraId="5D256F30" w14:textId="77777777" w:rsidR="005A2BDF" w:rsidRDefault="005A2BDF" w:rsidP="005A2BDF">
      <w:pPr>
        <w:pStyle w:val="ListParagraph"/>
      </w:pPr>
    </w:p>
    <w:p w14:paraId="002762B4" w14:textId="77777777" w:rsidR="00B04DE9" w:rsidRDefault="00B04DE9" w:rsidP="00B04DE9">
      <w:pPr>
        <w:numPr>
          <w:ilvl w:val="0"/>
          <w:numId w:val="20"/>
        </w:numPr>
        <w:ind w:hanging="540"/>
        <w:rPr>
          <w:sz w:val="24"/>
          <w:szCs w:val="24"/>
        </w:rPr>
      </w:pPr>
      <w:bookmarkStart w:id="11" w:name="_Hlk38371948"/>
      <w:r>
        <w:rPr>
          <w:sz w:val="24"/>
          <w:szCs w:val="24"/>
        </w:rPr>
        <w:t xml:space="preserve">McKenzie JA, </w:t>
      </w:r>
      <w:r w:rsidRPr="00C725BE">
        <w:rPr>
          <w:sz w:val="24"/>
          <w:szCs w:val="24"/>
        </w:rPr>
        <w:t>Maschhoff</w:t>
      </w:r>
      <w:r>
        <w:rPr>
          <w:sz w:val="24"/>
          <w:szCs w:val="24"/>
        </w:rPr>
        <w:t xml:space="preserve"> C, Liu X, </w:t>
      </w:r>
      <w:r w:rsidRPr="00C725BE">
        <w:rPr>
          <w:sz w:val="24"/>
          <w:szCs w:val="24"/>
        </w:rPr>
        <w:t>Migotsky</w:t>
      </w:r>
      <w:r>
        <w:rPr>
          <w:sz w:val="24"/>
          <w:szCs w:val="24"/>
        </w:rPr>
        <w:t xml:space="preserve"> N, Silva MJ, </w:t>
      </w:r>
      <w:r w:rsidRPr="00C725BE">
        <w:rPr>
          <w:sz w:val="24"/>
          <w:szCs w:val="24"/>
          <w:u w:val="single"/>
        </w:rPr>
        <w:t>Gardner MJ</w:t>
      </w:r>
      <w:r>
        <w:rPr>
          <w:sz w:val="24"/>
          <w:szCs w:val="24"/>
        </w:rPr>
        <w:t>.</w:t>
      </w:r>
      <w:r w:rsidRPr="00C725BE">
        <w:t xml:space="preserve"> </w:t>
      </w:r>
      <w:r w:rsidRPr="00C725BE">
        <w:rPr>
          <w:sz w:val="24"/>
          <w:szCs w:val="24"/>
        </w:rPr>
        <w:t>Activ</w:t>
      </w:r>
      <w:r w:rsidRPr="00B04DE9">
        <w:rPr>
          <w:sz w:val="24"/>
          <w:szCs w:val="24"/>
        </w:rPr>
        <w:t xml:space="preserve">ation of Hedgehog signaling by systemic agonist improves fracture healing in aged mice. J Orthop </w:t>
      </w:r>
      <w:r>
        <w:rPr>
          <w:sz w:val="24"/>
          <w:szCs w:val="24"/>
        </w:rPr>
        <w:t>Res 2019; 37(1): 51-59.</w:t>
      </w:r>
    </w:p>
    <w:bookmarkEnd w:id="11"/>
    <w:p w14:paraId="020233D7" w14:textId="77777777" w:rsidR="00B04DE9" w:rsidRPr="00B04DE9" w:rsidRDefault="00B04DE9" w:rsidP="00B04DE9">
      <w:pPr>
        <w:rPr>
          <w:sz w:val="24"/>
          <w:szCs w:val="24"/>
        </w:rPr>
      </w:pPr>
      <w:r w:rsidRPr="00B04DE9">
        <w:t xml:space="preserve"> </w:t>
      </w:r>
    </w:p>
    <w:p w14:paraId="298B652C" w14:textId="77777777" w:rsidR="005A2BDF" w:rsidRPr="005A2BDF" w:rsidRDefault="005A2BDF" w:rsidP="005A2BDF">
      <w:pPr>
        <w:pStyle w:val="ListParagraph"/>
        <w:numPr>
          <w:ilvl w:val="0"/>
          <w:numId w:val="20"/>
        </w:numPr>
        <w:ind w:hanging="540"/>
      </w:pPr>
      <w:r w:rsidRPr="00B04DE9">
        <w:t xml:space="preserve">Stambough JB, Nunley RN,  Spraggs-Hughes AG, </w:t>
      </w:r>
      <w:r w:rsidRPr="00B04DE9">
        <w:rPr>
          <w:u w:val="single"/>
        </w:rPr>
        <w:t>Gardner MJ</w:t>
      </w:r>
      <w:r w:rsidRPr="00B04DE9">
        <w:t>, R</w:t>
      </w:r>
      <w:r w:rsidR="00C86DFA" w:rsidRPr="00B04DE9">
        <w:t>icci WM, M</w:t>
      </w:r>
      <w:r w:rsidR="00C86DFA">
        <w:t>cAndrew CM. Clinical practice guidelines in action: Differences in femoral neck fracture management by trauma and arthroplasty t</w:t>
      </w:r>
      <w:r w:rsidRPr="005A2BDF">
        <w:t>raining.</w:t>
      </w:r>
      <w:r w:rsidR="0026071C">
        <w:t xml:space="preserve"> J Am Acad Orthop Surgeons</w:t>
      </w:r>
      <w:r w:rsidRPr="005A2BDF">
        <w:t>.</w:t>
      </w:r>
      <w:r w:rsidR="00352513">
        <w:t xml:space="preserve"> 2019; 27(8): 287-294</w:t>
      </w:r>
      <w:r w:rsidR="0026071C">
        <w:t>.</w:t>
      </w:r>
      <w:r w:rsidRPr="005A2BDF">
        <w:t xml:space="preserve"> </w:t>
      </w:r>
    </w:p>
    <w:p w14:paraId="63B51553" w14:textId="77777777" w:rsidR="00D21806" w:rsidRDefault="00D21806" w:rsidP="00D21806">
      <w:pPr>
        <w:pStyle w:val="ListParagraph"/>
      </w:pPr>
    </w:p>
    <w:p w14:paraId="34FFEEA0" w14:textId="77777777" w:rsidR="00D21806" w:rsidRDefault="00D21806" w:rsidP="00D21806">
      <w:pPr>
        <w:numPr>
          <w:ilvl w:val="0"/>
          <w:numId w:val="20"/>
        </w:numPr>
        <w:ind w:hanging="540"/>
        <w:rPr>
          <w:sz w:val="24"/>
          <w:szCs w:val="24"/>
        </w:rPr>
      </w:pPr>
      <w:r>
        <w:rPr>
          <w:sz w:val="24"/>
          <w:szCs w:val="24"/>
        </w:rPr>
        <w:t xml:space="preserve">Truntzer J, Mertz K, Eppler S, Li K, </w:t>
      </w:r>
      <w:r w:rsidRPr="00F97DBF">
        <w:rPr>
          <w:sz w:val="24"/>
          <w:szCs w:val="24"/>
          <w:u w:val="single"/>
        </w:rPr>
        <w:t>Gardner MJ</w:t>
      </w:r>
      <w:r>
        <w:rPr>
          <w:sz w:val="24"/>
          <w:szCs w:val="24"/>
        </w:rPr>
        <w:t xml:space="preserve">, Kamal R. </w:t>
      </w:r>
      <w:r w:rsidRPr="00D21806">
        <w:rPr>
          <w:sz w:val="24"/>
          <w:szCs w:val="24"/>
        </w:rPr>
        <w:t>Complication rates by surgeon type after open treatment of distal radius fractures.</w:t>
      </w:r>
      <w:r>
        <w:rPr>
          <w:sz w:val="24"/>
          <w:szCs w:val="24"/>
        </w:rPr>
        <w:t xml:space="preserve"> In Press, </w:t>
      </w:r>
      <w:r w:rsidRPr="00D21806">
        <w:rPr>
          <w:sz w:val="24"/>
          <w:szCs w:val="24"/>
        </w:rPr>
        <w:t>Eur J Orthop Su</w:t>
      </w:r>
      <w:r>
        <w:rPr>
          <w:sz w:val="24"/>
          <w:szCs w:val="24"/>
        </w:rPr>
        <w:t xml:space="preserve">rg Traumatol 2018. </w:t>
      </w:r>
    </w:p>
    <w:p w14:paraId="59724DA2" w14:textId="77777777" w:rsidR="0065224F" w:rsidRDefault="0065224F" w:rsidP="0065224F">
      <w:pPr>
        <w:pStyle w:val="ListParagraph"/>
      </w:pPr>
    </w:p>
    <w:p w14:paraId="11193412" w14:textId="77777777" w:rsidR="0065224F" w:rsidRDefault="00014850" w:rsidP="00F2566E">
      <w:pPr>
        <w:numPr>
          <w:ilvl w:val="0"/>
          <w:numId w:val="20"/>
        </w:numPr>
        <w:ind w:hanging="540"/>
        <w:rPr>
          <w:sz w:val="24"/>
          <w:szCs w:val="24"/>
        </w:rPr>
      </w:pPr>
      <w:r>
        <w:rPr>
          <w:sz w:val="24"/>
          <w:szCs w:val="24"/>
        </w:rPr>
        <w:t>Mertz K,</w:t>
      </w:r>
      <w:r w:rsidRPr="00014850">
        <w:rPr>
          <w:sz w:val="24"/>
          <w:szCs w:val="24"/>
        </w:rPr>
        <w:t xml:space="preserve"> Eppler</w:t>
      </w:r>
      <w:r>
        <w:rPr>
          <w:sz w:val="24"/>
          <w:szCs w:val="24"/>
        </w:rPr>
        <w:t xml:space="preserve"> S</w:t>
      </w:r>
      <w:r w:rsidRPr="00014850">
        <w:rPr>
          <w:sz w:val="24"/>
          <w:szCs w:val="24"/>
        </w:rPr>
        <w:t>, Thomas</w:t>
      </w:r>
      <w:r>
        <w:rPr>
          <w:sz w:val="24"/>
          <w:szCs w:val="24"/>
        </w:rPr>
        <w:t xml:space="preserve"> K</w:t>
      </w:r>
      <w:r w:rsidRPr="00014850">
        <w:rPr>
          <w:sz w:val="24"/>
          <w:szCs w:val="24"/>
        </w:rPr>
        <w:t>, Alokozai</w:t>
      </w:r>
      <w:r>
        <w:rPr>
          <w:sz w:val="24"/>
          <w:szCs w:val="24"/>
        </w:rPr>
        <w:t xml:space="preserve"> A, </w:t>
      </w:r>
      <w:r w:rsidRPr="00014850">
        <w:rPr>
          <w:sz w:val="24"/>
          <w:szCs w:val="24"/>
        </w:rPr>
        <w:t>Steffner</w:t>
      </w:r>
      <w:r>
        <w:rPr>
          <w:sz w:val="24"/>
          <w:szCs w:val="24"/>
        </w:rPr>
        <w:t xml:space="preserve"> R</w:t>
      </w:r>
      <w:r w:rsidRPr="00014850">
        <w:rPr>
          <w:sz w:val="24"/>
          <w:szCs w:val="24"/>
        </w:rPr>
        <w:t>, Yao</w:t>
      </w:r>
      <w:r>
        <w:rPr>
          <w:sz w:val="24"/>
          <w:szCs w:val="24"/>
        </w:rPr>
        <w:t xml:space="preserve"> J</w:t>
      </w:r>
      <w:r w:rsidRPr="00014850">
        <w:rPr>
          <w:sz w:val="24"/>
          <w:szCs w:val="24"/>
        </w:rPr>
        <w:t>, Amanatullah</w:t>
      </w:r>
      <w:r>
        <w:rPr>
          <w:sz w:val="24"/>
          <w:szCs w:val="24"/>
        </w:rPr>
        <w:t xml:space="preserve"> D, </w:t>
      </w:r>
      <w:r w:rsidRPr="00014850">
        <w:rPr>
          <w:sz w:val="24"/>
          <w:szCs w:val="24"/>
        </w:rPr>
        <w:t>Safran</w:t>
      </w:r>
      <w:r>
        <w:rPr>
          <w:sz w:val="24"/>
          <w:szCs w:val="24"/>
        </w:rPr>
        <w:t xml:space="preserve"> M</w:t>
      </w:r>
      <w:r w:rsidRPr="00014850">
        <w:rPr>
          <w:sz w:val="24"/>
          <w:szCs w:val="24"/>
        </w:rPr>
        <w:t>, Chou</w:t>
      </w:r>
      <w:r>
        <w:rPr>
          <w:sz w:val="24"/>
          <w:szCs w:val="24"/>
        </w:rPr>
        <w:t xml:space="preserve"> L, </w:t>
      </w:r>
      <w:r w:rsidRPr="00014850">
        <w:rPr>
          <w:sz w:val="24"/>
          <w:szCs w:val="24"/>
        </w:rPr>
        <w:t>Wood</w:t>
      </w:r>
      <w:r>
        <w:rPr>
          <w:sz w:val="24"/>
          <w:szCs w:val="24"/>
        </w:rPr>
        <w:t xml:space="preserve"> K, </w:t>
      </w:r>
      <w:r w:rsidRPr="00F97DBF">
        <w:rPr>
          <w:sz w:val="24"/>
          <w:szCs w:val="24"/>
          <w:u w:val="single"/>
        </w:rPr>
        <w:t>Gardner MJ</w:t>
      </w:r>
      <w:r>
        <w:rPr>
          <w:sz w:val="24"/>
          <w:szCs w:val="24"/>
        </w:rPr>
        <w:t xml:space="preserve">, Kamal R. </w:t>
      </w:r>
      <w:r w:rsidR="00C86DFA">
        <w:rPr>
          <w:sz w:val="24"/>
          <w:szCs w:val="24"/>
        </w:rPr>
        <w:t>The Association of financial distress with disability in o</w:t>
      </w:r>
      <w:r w:rsidRPr="00014850">
        <w:rPr>
          <w:sz w:val="24"/>
          <w:szCs w:val="24"/>
        </w:rPr>
        <w:t xml:space="preserve">rthopaedic </w:t>
      </w:r>
      <w:r w:rsidR="00C86DFA">
        <w:rPr>
          <w:sz w:val="24"/>
          <w:szCs w:val="24"/>
        </w:rPr>
        <w:t>p</w:t>
      </w:r>
      <w:r w:rsidRPr="00014850">
        <w:rPr>
          <w:sz w:val="24"/>
          <w:szCs w:val="24"/>
        </w:rPr>
        <w:t>atients</w:t>
      </w:r>
      <w:r w:rsidR="00D359C0">
        <w:rPr>
          <w:sz w:val="24"/>
          <w:szCs w:val="24"/>
        </w:rPr>
        <w:t>. J of AAOS,</w:t>
      </w:r>
      <w:r w:rsidR="009834B9">
        <w:rPr>
          <w:sz w:val="24"/>
          <w:szCs w:val="24"/>
        </w:rPr>
        <w:t xml:space="preserve"> 2018</w:t>
      </w:r>
      <w:r w:rsidR="009834B9" w:rsidRPr="009834B9">
        <w:rPr>
          <w:color w:val="000000"/>
          <w:sz w:val="24"/>
          <w:szCs w:val="16"/>
          <w:shd w:val="clear" w:color="auto" w:fill="FFFFFF"/>
        </w:rPr>
        <w:t>;</w:t>
      </w:r>
      <w:r w:rsidR="009834B9">
        <w:rPr>
          <w:sz w:val="24"/>
          <w:szCs w:val="24"/>
        </w:rPr>
        <w:t>98(22):</w:t>
      </w:r>
      <w:r w:rsidR="00D359C0" w:rsidRPr="00D359C0">
        <w:rPr>
          <w:sz w:val="24"/>
          <w:szCs w:val="24"/>
        </w:rPr>
        <w:t>1937–1942</w:t>
      </w:r>
      <w:r w:rsidR="00D359C0">
        <w:rPr>
          <w:sz w:val="24"/>
          <w:szCs w:val="24"/>
        </w:rPr>
        <w:t xml:space="preserve"> </w:t>
      </w:r>
      <w:r>
        <w:rPr>
          <w:sz w:val="24"/>
          <w:szCs w:val="24"/>
        </w:rPr>
        <w:t xml:space="preserve">. </w:t>
      </w:r>
    </w:p>
    <w:p w14:paraId="0EEF3F74" w14:textId="77777777" w:rsidR="0086742F" w:rsidRDefault="0086742F" w:rsidP="0086742F">
      <w:pPr>
        <w:pStyle w:val="ListParagraph"/>
      </w:pPr>
    </w:p>
    <w:p w14:paraId="0B61FF5D" w14:textId="77777777" w:rsidR="0086742F" w:rsidRDefault="0086742F" w:rsidP="0086742F">
      <w:pPr>
        <w:numPr>
          <w:ilvl w:val="0"/>
          <w:numId w:val="20"/>
        </w:numPr>
        <w:ind w:hanging="540"/>
        <w:rPr>
          <w:sz w:val="24"/>
          <w:szCs w:val="24"/>
        </w:rPr>
      </w:pPr>
      <w:r>
        <w:rPr>
          <w:sz w:val="24"/>
          <w:szCs w:val="24"/>
        </w:rPr>
        <w:t>Lin KM,</w:t>
      </w:r>
      <w:r w:rsidRPr="0086742F">
        <w:rPr>
          <w:sz w:val="24"/>
          <w:szCs w:val="24"/>
        </w:rPr>
        <w:t xml:space="preserve"> </w:t>
      </w:r>
      <w:r>
        <w:rPr>
          <w:sz w:val="24"/>
          <w:szCs w:val="24"/>
        </w:rPr>
        <w:t>VandenBerg J,</w:t>
      </w:r>
      <w:r w:rsidRPr="0086742F">
        <w:rPr>
          <w:sz w:val="24"/>
          <w:szCs w:val="24"/>
        </w:rPr>
        <w:t xml:space="preserve"> </w:t>
      </w:r>
      <w:r>
        <w:rPr>
          <w:sz w:val="24"/>
          <w:szCs w:val="24"/>
        </w:rPr>
        <w:t>Putnam SM, Parks CD,</w:t>
      </w:r>
      <w:r w:rsidRPr="0086742F">
        <w:rPr>
          <w:sz w:val="24"/>
          <w:szCs w:val="24"/>
        </w:rPr>
        <w:t xml:space="preserve"> Spraggs-Hughes</w:t>
      </w:r>
      <w:r>
        <w:rPr>
          <w:sz w:val="24"/>
          <w:szCs w:val="24"/>
        </w:rPr>
        <w:t xml:space="preserve"> A</w:t>
      </w:r>
      <w:r w:rsidRPr="0086742F">
        <w:rPr>
          <w:sz w:val="24"/>
          <w:szCs w:val="24"/>
        </w:rPr>
        <w:t>, McAndrew</w:t>
      </w:r>
      <w:r>
        <w:rPr>
          <w:sz w:val="24"/>
          <w:szCs w:val="24"/>
        </w:rPr>
        <w:t xml:space="preserve"> CM,</w:t>
      </w:r>
      <w:r w:rsidRPr="0086742F">
        <w:rPr>
          <w:sz w:val="24"/>
          <w:szCs w:val="24"/>
        </w:rPr>
        <w:t xml:space="preserve"> Ricci</w:t>
      </w:r>
      <w:r>
        <w:rPr>
          <w:sz w:val="24"/>
          <w:szCs w:val="24"/>
        </w:rPr>
        <w:t xml:space="preserve"> WM</w:t>
      </w:r>
      <w:r w:rsidRPr="0086742F">
        <w:rPr>
          <w:sz w:val="24"/>
          <w:szCs w:val="24"/>
        </w:rPr>
        <w:t xml:space="preserve">, </w:t>
      </w:r>
      <w:r w:rsidRPr="00F97DBF">
        <w:rPr>
          <w:sz w:val="24"/>
          <w:szCs w:val="24"/>
          <w:u w:val="single"/>
        </w:rPr>
        <w:t>Gardner MJ</w:t>
      </w:r>
      <w:r>
        <w:rPr>
          <w:sz w:val="24"/>
          <w:szCs w:val="24"/>
        </w:rPr>
        <w:t xml:space="preserve">. </w:t>
      </w:r>
      <w:r w:rsidR="00C86DFA">
        <w:rPr>
          <w:sz w:val="24"/>
          <w:szCs w:val="24"/>
        </w:rPr>
        <w:t>Bone marrow aspirate concentrate with cancellous allograft versus iliac crest bone graft in the treatment of long bone n</w:t>
      </w:r>
      <w:r w:rsidRPr="0086742F">
        <w:rPr>
          <w:sz w:val="24"/>
          <w:szCs w:val="24"/>
        </w:rPr>
        <w:t>onunions</w:t>
      </w:r>
      <w:r>
        <w:rPr>
          <w:sz w:val="24"/>
          <w:szCs w:val="24"/>
        </w:rPr>
        <w:t xml:space="preserve">. </w:t>
      </w:r>
      <w:r w:rsidR="0021033F">
        <w:rPr>
          <w:sz w:val="24"/>
          <w:szCs w:val="24"/>
        </w:rPr>
        <w:t>OTA Int, 2019 Mar; 2(1): e012</w:t>
      </w:r>
      <w:r>
        <w:rPr>
          <w:sz w:val="24"/>
          <w:szCs w:val="24"/>
        </w:rPr>
        <w:t xml:space="preserve">. </w:t>
      </w:r>
    </w:p>
    <w:p w14:paraId="498E4B6E" w14:textId="77777777" w:rsidR="00CC29A7" w:rsidRDefault="00CC29A7" w:rsidP="00CC29A7">
      <w:pPr>
        <w:pStyle w:val="ListParagraph"/>
      </w:pPr>
    </w:p>
    <w:p w14:paraId="72F0A116" w14:textId="77777777" w:rsidR="00CC29A7" w:rsidRDefault="00CC29A7" w:rsidP="00CC29A7">
      <w:pPr>
        <w:pStyle w:val="ListParagraph"/>
        <w:numPr>
          <w:ilvl w:val="0"/>
          <w:numId w:val="20"/>
        </w:numPr>
        <w:ind w:hanging="540"/>
      </w:pPr>
      <w:r w:rsidRPr="00CC29A7">
        <w:t xml:space="preserve">DeBaun MR, Stahl AM, Daoud AI, Pan CC, Bishop JA, </w:t>
      </w:r>
      <w:r w:rsidRPr="00F97DBF">
        <w:rPr>
          <w:u w:val="single"/>
        </w:rPr>
        <w:t>Gardner MJ</w:t>
      </w:r>
      <w:r w:rsidRPr="00CC29A7">
        <w:t xml:space="preserve">, Yang YP. A preclinical Masquelet model to evaluate synthetic implants for healing critical bone defects </w:t>
      </w:r>
      <w:r w:rsidR="00FD66F1">
        <w:t>without autograft</w:t>
      </w:r>
      <w:r>
        <w:t xml:space="preserve">. </w:t>
      </w:r>
      <w:r w:rsidRPr="00CC29A7">
        <w:t>J Orthop Res, In press</w:t>
      </w:r>
      <w:r>
        <w:t xml:space="preserve">. </w:t>
      </w:r>
    </w:p>
    <w:p w14:paraId="1460B8F0" w14:textId="77777777" w:rsidR="004F13F5" w:rsidRDefault="004F13F5" w:rsidP="004F13F5">
      <w:pPr>
        <w:pStyle w:val="ListParagraph"/>
      </w:pPr>
    </w:p>
    <w:p w14:paraId="5DA3910C" w14:textId="77777777" w:rsidR="004F13F5" w:rsidRDefault="004F13F5" w:rsidP="004F13F5">
      <w:pPr>
        <w:pStyle w:val="ListParagraph"/>
        <w:numPr>
          <w:ilvl w:val="0"/>
          <w:numId w:val="20"/>
        </w:numPr>
        <w:ind w:hanging="540"/>
      </w:pPr>
      <w:r>
        <w:t xml:space="preserve">Lindsey R, Daluiskib A, Chopraa S, Lachapellec A, Mozerd M, Siculare S, Hanelf D, </w:t>
      </w:r>
    </w:p>
    <w:p w14:paraId="67006C99" w14:textId="77777777" w:rsidR="004F13F5" w:rsidRDefault="004F13F5" w:rsidP="004F13F5">
      <w:pPr>
        <w:pStyle w:val="ListParagraph"/>
        <w:ind w:left="540"/>
      </w:pPr>
      <w:r w:rsidRPr="00F97DBF">
        <w:rPr>
          <w:u w:val="single"/>
        </w:rPr>
        <w:t>Gardner MJ</w:t>
      </w:r>
      <w:r>
        <w:t xml:space="preserve">, Guptah A, Hotchkissb R, Potteri H. A </w:t>
      </w:r>
      <w:r w:rsidR="00C86DFA">
        <w:t>deep neural network improves f</w:t>
      </w:r>
      <w:r>
        <w:t>racture</w:t>
      </w:r>
    </w:p>
    <w:p w14:paraId="1653115C" w14:textId="77777777" w:rsidR="00056835" w:rsidRDefault="00C86DFA" w:rsidP="00056835">
      <w:pPr>
        <w:pStyle w:val="ListParagraph"/>
        <w:ind w:left="540"/>
      </w:pPr>
      <w:r>
        <w:lastRenderedPageBreak/>
        <w:t>detection by c</w:t>
      </w:r>
      <w:r w:rsidR="004F13F5">
        <w:t xml:space="preserve">linicians. </w:t>
      </w:r>
      <w:r w:rsidR="004F13F5" w:rsidRPr="004F13F5">
        <w:t>Proc Nat Acad Sci,</w:t>
      </w:r>
      <w:r w:rsidR="00C25867">
        <w:t xml:space="preserve"> </w:t>
      </w:r>
      <w:r w:rsidR="00961463">
        <w:t>2018;</w:t>
      </w:r>
      <w:r w:rsidR="00961463" w:rsidRPr="00961463">
        <w:t> </w:t>
      </w:r>
      <w:r w:rsidR="00961463">
        <w:t>115</w:t>
      </w:r>
      <w:r w:rsidR="00961463" w:rsidRPr="00961463">
        <w:t>(4</w:t>
      </w:r>
      <w:r w:rsidR="009834B9">
        <w:t>5):</w:t>
      </w:r>
      <w:r w:rsidR="00961463" w:rsidRPr="00961463">
        <w:t>11591-11596</w:t>
      </w:r>
      <w:r w:rsidR="004F13F5">
        <w:t xml:space="preserve">. </w:t>
      </w:r>
    </w:p>
    <w:p w14:paraId="0BCDBFDB" w14:textId="77777777" w:rsidR="00056835" w:rsidRDefault="00056835" w:rsidP="00056835">
      <w:pPr>
        <w:pStyle w:val="ListParagraph"/>
        <w:ind w:left="540"/>
      </w:pPr>
    </w:p>
    <w:p w14:paraId="6F45E855" w14:textId="77777777" w:rsidR="007B6FCE" w:rsidRDefault="00056835" w:rsidP="004248A5">
      <w:pPr>
        <w:pStyle w:val="ListParagraph"/>
        <w:numPr>
          <w:ilvl w:val="0"/>
          <w:numId w:val="20"/>
        </w:numPr>
        <w:ind w:hanging="540"/>
      </w:pPr>
      <w:r>
        <w:t xml:space="preserve">Chan CFK, Gulati GS, Sinha R, Tompkins JV, Lopez M, Carter AC, Ransom RC, Reinisch A, Wearda T, Murphy M, Brewer RE, Koepke LS, Marecic O, Manjunath A, Seo EY, Leavitt T, Lu WJ, Nguyen A, Conley SD, Salhotra A, Ambrosi TH, Borrelli MR, Siebel T, Chan K, Shallmoser K, Seita J, Sahoo D, Goodnough H, Bishop J, </w:t>
      </w:r>
      <w:r w:rsidRPr="00FD66F1">
        <w:rPr>
          <w:u w:val="single"/>
        </w:rPr>
        <w:t>Gardner MJ</w:t>
      </w:r>
      <w:r>
        <w:t xml:space="preserve">, Majeti R, Wan DC, Goodman S, Weissman IL, Chang HY, Longaker MT. </w:t>
      </w:r>
      <w:r w:rsidRPr="00056835">
        <w:t xml:space="preserve">Identification </w:t>
      </w:r>
      <w:r w:rsidR="00C86DFA">
        <w:t>of the human skeletal stem c</w:t>
      </w:r>
      <w:r w:rsidRPr="00056835">
        <w:t>ell</w:t>
      </w:r>
      <w:r w:rsidR="00C25867">
        <w:t>. Cell 2018</w:t>
      </w:r>
      <w:r w:rsidR="009834B9">
        <w:t>; 175(1):</w:t>
      </w:r>
      <w:r w:rsidR="002F5224">
        <w:t xml:space="preserve">43-56. </w:t>
      </w:r>
    </w:p>
    <w:p w14:paraId="67EEF26C" w14:textId="77777777" w:rsidR="00B8389B" w:rsidRDefault="00B8389B" w:rsidP="004248A5">
      <w:pPr>
        <w:ind w:left="360" w:hanging="540"/>
      </w:pPr>
    </w:p>
    <w:p w14:paraId="54D708A7" w14:textId="77777777" w:rsidR="00B8389B" w:rsidRDefault="00B8389B" w:rsidP="00BE7654">
      <w:pPr>
        <w:pStyle w:val="ListParagraph"/>
        <w:numPr>
          <w:ilvl w:val="0"/>
          <w:numId w:val="20"/>
        </w:numPr>
        <w:ind w:hanging="540"/>
      </w:pPr>
      <w:r w:rsidRPr="00B8389B">
        <w:t>Gire</w:t>
      </w:r>
      <w:r>
        <w:t xml:space="preserve"> JD</w:t>
      </w:r>
      <w:r w:rsidRPr="00B8389B">
        <w:t>, Jiang</w:t>
      </w:r>
      <w:r>
        <w:t xml:space="preserve"> SY</w:t>
      </w:r>
      <w:r w:rsidRPr="00B8389B">
        <w:t xml:space="preserve">, </w:t>
      </w:r>
      <w:r w:rsidRPr="00B8389B">
        <w:rPr>
          <w:u w:val="single"/>
        </w:rPr>
        <w:t>Gardner MJ</w:t>
      </w:r>
      <w:r w:rsidRPr="00B8389B">
        <w:t xml:space="preserve">, </w:t>
      </w:r>
      <w:r>
        <w:t xml:space="preserve">Bishop JA. </w:t>
      </w:r>
      <w:hyperlink r:id="rId8" w:tgtFrame="_blank" w:history="1">
        <w:r w:rsidR="00C86DFA">
          <w:rPr>
            <w:rStyle w:val="Hyperlink"/>
            <w:color w:val="auto"/>
            <w:u w:val="none"/>
          </w:rPr>
          <w:t>Percutaneous versus open treatment of posterior pelvic ring i</w:t>
        </w:r>
        <w:r w:rsidRPr="00B8389B">
          <w:rPr>
            <w:rStyle w:val="Hyperlink"/>
            <w:color w:val="auto"/>
            <w:u w:val="none"/>
          </w:rPr>
          <w:t xml:space="preserve">njuries: Changes in </w:t>
        </w:r>
        <w:r w:rsidR="00C86DFA">
          <w:rPr>
            <w:rStyle w:val="Hyperlink"/>
            <w:color w:val="auto"/>
            <w:u w:val="none"/>
          </w:rPr>
          <w:t>p</w:t>
        </w:r>
        <w:r w:rsidRPr="00B8389B">
          <w:rPr>
            <w:rStyle w:val="Hyperlink"/>
            <w:color w:val="auto"/>
            <w:u w:val="none"/>
          </w:rPr>
          <w:t xml:space="preserve">ractice </w:t>
        </w:r>
        <w:r w:rsidR="00C86DFA">
          <w:rPr>
            <w:rStyle w:val="Hyperlink"/>
            <w:color w:val="auto"/>
            <w:u w:val="none"/>
          </w:rPr>
          <w:t>p</w:t>
        </w:r>
        <w:r w:rsidRPr="00B8389B">
          <w:rPr>
            <w:rStyle w:val="Hyperlink"/>
            <w:color w:val="auto"/>
            <w:u w:val="none"/>
          </w:rPr>
          <w:t xml:space="preserve">atterns </w:t>
        </w:r>
        <w:r w:rsidR="00C86DFA">
          <w:rPr>
            <w:rStyle w:val="Hyperlink"/>
            <w:color w:val="auto"/>
            <w:u w:val="none"/>
          </w:rPr>
          <w:t>o</w:t>
        </w:r>
        <w:r w:rsidRPr="00B8389B">
          <w:rPr>
            <w:rStyle w:val="Hyperlink"/>
            <w:color w:val="auto"/>
            <w:u w:val="none"/>
          </w:rPr>
          <w:t xml:space="preserve">ver </w:t>
        </w:r>
        <w:r w:rsidR="00C86DFA">
          <w:rPr>
            <w:rStyle w:val="Hyperlink"/>
            <w:color w:val="auto"/>
            <w:u w:val="none"/>
          </w:rPr>
          <w:t>t</w:t>
        </w:r>
        <w:r w:rsidRPr="00B8389B">
          <w:rPr>
            <w:rStyle w:val="Hyperlink"/>
            <w:color w:val="auto"/>
            <w:u w:val="none"/>
          </w:rPr>
          <w:t>ime</w:t>
        </w:r>
      </w:hyperlink>
      <w:r w:rsidR="00C25867">
        <w:t>. J Orthop Trauma 2018</w:t>
      </w:r>
      <w:r>
        <w:t xml:space="preserve">; 32(9):457-460. </w:t>
      </w:r>
    </w:p>
    <w:p w14:paraId="5873CC54" w14:textId="77777777" w:rsidR="00B8389B" w:rsidRDefault="00B8389B" w:rsidP="00B8389B">
      <w:pPr>
        <w:pStyle w:val="ListParagraph"/>
      </w:pPr>
    </w:p>
    <w:p w14:paraId="6D728E4D" w14:textId="77777777" w:rsidR="00B8389B" w:rsidRDefault="00B8389B" w:rsidP="004248A5">
      <w:pPr>
        <w:pStyle w:val="ListParagraph"/>
        <w:numPr>
          <w:ilvl w:val="0"/>
          <w:numId w:val="20"/>
        </w:numPr>
        <w:ind w:left="450" w:hanging="630"/>
      </w:pPr>
      <w:r w:rsidRPr="00B8389B">
        <w:t>Horrigan</w:t>
      </w:r>
      <w:r>
        <w:t xml:space="preserve"> PB</w:t>
      </w:r>
      <w:r w:rsidRPr="00B8389B">
        <w:t>, Coughlan</w:t>
      </w:r>
      <w:r>
        <w:t xml:space="preserve"> MJ</w:t>
      </w:r>
      <w:r w:rsidRPr="00B8389B">
        <w:t>, DeBaun</w:t>
      </w:r>
      <w:r>
        <w:t xml:space="preserve"> MR</w:t>
      </w:r>
      <w:r w:rsidRPr="00B8389B">
        <w:t>, Schultz</w:t>
      </w:r>
      <w:r>
        <w:t xml:space="preserve"> B</w:t>
      </w:r>
      <w:r w:rsidRPr="00B8389B">
        <w:t>, Bishop</w:t>
      </w:r>
      <w:r>
        <w:t xml:space="preserve"> JA</w:t>
      </w:r>
      <w:r w:rsidRPr="00B8389B">
        <w:t xml:space="preserve">, </w:t>
      </w:r>
      <w:r w:rsidRPr="00B8389B">
        <w:rPr>
          <w:u w:val="single"/>
        </w:rPr>
        <w:t>Gardner MJ</w:t>
      </w:r>
      <w:r>
        <w:t>.</w:t>
      </w:r>
      <w:r w:rsidRPr="00B8389B">
        <w:t xml:space="preserve"> </w:t>
      </w:r>
      <w:hyperlink r:id="rId9" w:tgtFrame="_blank" w:history="1">
        <w:r w:rsidR="00C86DFA">
          <w:rPr>
            <w:rStyle w:val="Hyperlink"/>
            <w:color w:val="auto"/>
            <w:u w:val="none"/>
          </w:rPr>
          <w:t>Avoiding n</w:t>
        </w:r>
        <w:r w:rsidRPr="00B8389B">
          <w:rPr>
            <w:rStyle w:val="Hyperlink"/>
            <w:color w:val="auto"/>
            <w:u w:val="none"/>
          </w:rPr>
          <w:t xml:space="preserve">eurovascular </w:t>
        </w:r>
        <w:r w:rsidR="00C86DFA">
          <w:rPr>
            <w:rStyle w:val="Hyperlink"/>
            <w:color w:val="auto"/>
            <w:u w:val="none"/>
          </w:rPr>
          <w:t>r</w:t>
        </w:r>
        <w:r w:rsidRPr="00B8389B">
          <w:rPr>
            <w:rStyle w:val="Hyperlink"/>
            <w:color w:val="auto"/>
            <w:u w:val="none"/>
          </w:rPr>
          <w:t xml:space="preserve">isk </w:t>
        </w:r>
        <w:r w:rsidR="00C86DFA">
          <w:rPr>
            <w:rStyle w:val="Hyperlink"/>
            <w:color w:val="auto"/>
            <w:u w:val="none"/>
          </w:rPr>
          <w:t>d</w:t>
        </w:r>
        <w:r w:rsidRPr="00B8389B">
          <w:rPr>
            <w:rStyle w:val="Hyperlink"/>
            <w:color w:val="auto"/>
            <w:u w:val="none"/>
          </w:rPr>
          <w:t xml:space="preserve">uring </w:t>
        </w:r>
        <w:r w:rsidR="00C86DFA">
          <w:rPr>
            <w:rStyle w:val="Hyperlink"/>
            <w:color w:val="auto"/>
            <w:u w:val="none"/>
          </w:rPr>
          <w:t>p</w:t>
        </w:r>
        <w:r w:rsidRPr="00B8389B">
          <w:rPr>
            <w:rStyle w:val="Hyperlink"/>
            <w:color w:val="auto"/>
            <w:u w:val="none"/>
          </w:rPr>
          <w:t xml:space="preserve">ercutaneous </w:t>
        </w:r>
        <w:r w:rsidR="00C86DFA">
          <w:rPr>
            <w:rStyle w:val="Hyperlink"/>
            <w:color w:val="auto"/>
            <w:u w:val="none"/>
          </w:rPr>
          <w:t>c</w:t>
        </w:r>
        <w:r w:rsidRPr="00B8389B">
          <w:rPr>
            <w:rStyle w:val="Hyperlink"/>
            <w:color w:val="auto"/>
            <w:u w:val="none"/>
          </w:rPr>
          <w:t xml:space="preserve">lamp </w:t>
        </w:r>
        <w:r w:rsidR="00C86DFA">
          <w:rPr>
            <w:rStyle w:val="Hyperlink"/>
            <w:color w:val="auto"/>
            <w:u w:val="none"/>
          </w:rPr>
          <w:t>r</w:t>
        </w:r>
        <w:r w:rsidRPr="00B8389B">
          <w:rPr>
            <w:rStyle w:val="Hyperlink"/>
            <w:color w:val="auto"/>
            <w:u w:val="none"/>
          </w:rPr>
          <w:t xml:space="preserve">eduction of </w:t>
        </w:r>
        <w:r w:rsidR="00C86DFA">
          <w:rPr>
            <w:rStyle w:val="Hyperlink"/>
            <w:color w:val="auto"/>
            <w:u w:val="none"/>
          </w:rPr>
          <w:t>s</w:t>
        </w:r>
        <w:r w:rsidRPr="00B8389B">
          <w:rPr>
            <w:rStyle w:val="Hyperlink"/>
            <w:color w:val="auto"/>
            <w:u w:val="none"/>
          </w:rPr>
          <w:t xml:space="preserve">piral </w:t>
        </w:r>
        <w:r w:rsidR="00C86DFA">
          <w:rPr>
            <w:rStyle w:val="Hyperlink"/>
            <w:color w:val="auto"/>
            <w:u w:val="none"/>
          </w:rPr>
          <w:t>t</w:t>
        </w:r>
        <w:r w:rsidRPr="00B8389B">
          <w:rPr>
            <w:rStyle w:val="Hyperlink"/>
            <w:color w:val="auto"/>
            <w:u w:val="none"/>
          </w:rPr>
          <w:t xml:space="preserve">ibial </w:t>
        </w:r>
        <w:r w:rsidR="00C86DFA">
          <w:rPr>
            <w:rStyle w:val="Hyperlink"/>
            <w:color w:val="auto"/>
            <w:u w:val="none"/>
          </w:rPr>
          <w:t>s</w:t>
        </w:r>
        <w:r w:rsidRPr="00B8389B">
          <w:rPr>
            <w:rStyle w:val="Hyperlink"/>
            <w:color w:val="auto"/>
            <w:u w:val="none"/>
          </w:rPr>
          <w:t xml:space="preserve">haft </w:t>
        </w:r>
        <w:r w:rsidR="00C86DFA">
          <w:rPr>
            <w:rStyle w:val="Hyperlink"/>
            <w:color w:val="auto"/>
            <w:u w:val="none"/>
          </w:rPr>
          <w:t>fractures: An anatomic correlation with computed t</w:t>
        </w:r>
        <w:r w:rsidRPr="00B8389B">
          <w:rPr>
            <w:rStyle w:val="Hyperlink"/>
            <w:color w:val="auto"/>
            <w:u w:val="none"/>
          </w:rPr>
          <w:t>omography</w:t>
        </w:r>
      </w:hyperlink>
      <w:r w:rsidR="00C25867">
        <w:t>. J Orthop Trauma 2018</w:t>
      </w:r>
      <w:r w:rsidR="009834B9">
        <w:t>; 32(9):</w:t>
      </w:r>
      <w:r>
        <w:t xml:space="preserve">376-380. </w:t>
      </w:r>
    </w:p>
    <w:p w14:paraId="5ECA0D5E" w14:textId="77777777" w:rsidR="005E252E" w:rsidRDefault="005E252E" w:rsidP="005E252E">
      <w:pPr>
        <w:pStyle w:val="ListParagraph"/>
      </w:pPr>
    </w:p>
    <w:p w14:paraId="086FB07C" w14:textId="77777777" w:rsidR="00B55DBB" w:rsidRDefault="005E252E" w:rsidP="004248A5">
      <w:pPr>
        <w:pStyle w:val="ListParagraph"/>
        <w:numPr>
          <w:ilvl w:val="0"/>
          <w:numId w:val="20"/>
        </w:numPr>
        <w:ind w:left="450" w:hanging="630"/>
      </w:pPr>
      <w:r w:rsidRPr="005E252E">
        <w:t>Campbell</w:t>
      </w:r>
      <w:r>
        <w:t xml:space="preserve"> ST,</w:t>
      </w:r>
      <w:r w:rsidRPr="005E252E">
        <w:t xml:space="preserve"> Bosch</w:t>
      </w:r>
      <w:r>
        <w:t xml:space="preserve"> LC, </w:t>
      </w:r>
      <w:r w:rsidRPr="005E252E">
        <w:t>Swinford</w:t>
      </w:r>
      <w:r>
        <w:t xml:space="preserve"> S,</w:t>
      </w:r>
      <w:r w:rsidRPr="005E252E">
        <w:t xml:space="preserve"> Amanatullah</w:t>
      </w:r>
      <w:r>
        <w:t xml:space="preserve"> DF, </w:t>
      </w:r>
      <w:r w:rsidRPr="005E252E">
        <w:t xml:space="preserve">Bishop, Julius </w:t>
      </w:r>
      <w:r>
        <w:t xml:space="preserve">JA, </w:t>
      </w:r>
      <w:r w:rsidRPr="005E252E">
        <w:rPr>
          <w:u w:val="single"/>
        </w:rPr>
        <w:t>Gardner MJ</w:t>
      </w:r>
      <w:r>
        <w:t xml:space="preserve">. </w:t>
      </w:r>
      <w:r w:rsidR="00E06067">
        <w:t>Distal femur locking plates fit poorly before and after total knee a</w:t>
      </w:r>
      <w:r w:rsidRPr="005E252E">
        <w:t>rthroplasty</w:t>
      </w:r>
      <w:r w:rsidR="00E06067">
        <w:t>. J Orthop Trauma 2019 May; 33(5):239-243</w:t>
      </w:r>
      <w:r>
        <w:t xml:space="preserve">. </w:t>
      </w:r>
    </w:p>
    <w:p w14:paraId="3FD236A6" w14:textId="77777777" w:rsidR="00FD20B0" w:rsidRDefault="00FD20B0" w:rsidP="00B54445">
      <w:pPr>
        <w:pStyle w:val="ListParagraph"/>
        <w:ind w:left="288"/>
      </w:pPr>
    </w:p>
    <w:p w14:paraId="7E876195" w14:textId="77777777" w:rsidR="00B54445" w:rsidRDefault="00FD20B0" w:rsidP="004248A5">
      <w:pPr>
        <w:pStyle w:val="ListParagraph"/>
        <w:numPr>
          <w:ilvl w:val="0"/>
          <w:numId w:val="20"/>
        </w:numPr>
        <w:tabs>
          <w:tab w:val="left" w:pos="450"/>
        </w:tabs>
        <w:ind w:left="450" w:hanging="630"/>
      </w:pPr>
      <w:r>
        <w:t xml:space="preserve">DeBaun MR, Chen MJ, Bishop JA, </w:t>
      </w:r>
      <w:r w:rsidRPr="00FD20B0">
        <w:rPr>
          <w:u w:val="single"/>
        </w:rPr>
        <w:t>Gardner MJ</w:t>
      </w:r>
      <w:r>
        <w:t>, Kamal RN</w:t>
      </w:r>
      <w:r w:rsidRPr="00FD20B0">
        <w:t>.</w:t>
      </w:r>
      <w:r>
        <w:t xml:space="preserve"> </w:t>
      </w:r>
      <w:r w:rsidR="00E06067">
        <w:t>Orthopaedic trauma quality measures for v</w:t>
      </w:r>
      <w:r w:rsidRPr="00FD20B0">
        <w:t>alue</w:t>
      </w:r>
      <w:r w:rsidR="00E06067">
        <w:t xml:space="preserve"> based health care delivery: A systematic r</w:t>
      </w:r>
      <w:r w:rsidRPr="00FD20B0">
        <w:t>eview.</w:t>
      </w:r>
      <w:r>
        <w:t xml:space="preserve"> J </w:t>
      </w:r>
      <w:r w:rsidR="00665420">
        <w:t>O</w:t>
      </w:r>
      <w:r w:rsidR="00E06067">
        <w:t>rthop Trauma 2019 Feb;33(2): 104-110</w:t>
      </w:r>
      <w:r>
        <w:t>.</w:t>
      </w:r>
    </w:p>
    <w:p w14:paraId="2AB784D2" w14:textId="77777777" w:rsidR="00B54445" w:rsidRDefault="00B54445" w:rsidP="004248A5">
      <w:pPr>
        <w:pStyle w:val="ListParagraph"/>
        <w:tabs>
          <w:tab w:val="left" w:pos="270"/>
        </w:tabs>
        <w:ind w:left="540" w:hanging="720"/>
      </w:pPr>
    </w:p>
    <w:p w14:paraId="5D6F3126" w14:textId="77777777" w:rsidR="00B54445" w:rsidRDefault="00B54445" w:rsidP="004248A5">
      <w:pPr>
        <w:pStyle w:val="ListParagraph"/>
        <w:numPr>
          <w:ilvl w:val="0"/>
          <w:numId w:val="20"/>
        </w:numPr>
        <w:ind w:hanging="540"/>
      </w:pPr>
      <w:r w:rsidRPr="00B54445">
        <w:t>Pang EQ, Coughlan M, Bonaretti S, Finlay A, Bellino M, Bishop</w:t>
      </w:r>
      <w:r w:rsidR="00C86DFA">
        <w:t xml:space="preserve"> JA, Gardner MJ. Assessment of open s</w:t>
      </w:r>
      <w:r w:rsidRPr="00B54445">
        <w:t xml:space="preserve">yndesmosis </w:t>
      </w:r>
      <w:r w:rsidR="00C86DFA">
        <w:t>r</w:t>
      </w:r>
      <w:r w:rsidRPr="00B54445">
        <w:t xml:space="preserve">eduction </w:t>
      </w:r>
      <w:r w:rsidR="00C86DFA">
        <w:t>t</w:t>
      </w:r>
      <w:r w:rsidRPr="00B54445">
        <w:t xml:space="preserve">echniques in an </w:t>
      </w:r>
      <w:r w:rsidR="00C86DFA">
        <w:t>u</w:t>
      </w:r>
      <w:r w:rsidRPr="00B54445">
        <w:t xml:space="preserve">nbroken </w:t>
      </w:r>
      <w:r w:rsidR="00C86DFA">
        <w:t>f</w:t>
      </w:r>
      <w:r w:rsidRPr="00B54445">
        <w:t xml:space="preserve">ibula </w:t>
      </w:r>
      <w:r w:rsidR="00C86DFA">
        <w:t>m</w:t>
      </w:r>
      <w:r w:rsidRPr="00B54445">
        <w:t xml:space="preserve">odel. J Orthop Trauma 2018, 33(1):14-18. </w:t>
      </w:r>
    </w:p>
    <w:p w14:paraId="0DBD55E0" w14:textId="77777777" w:rsidR="004215F9" w:rsidRDefault="004215F9" w:rsidP="00C86DFA"/>
    <w:p w14:paraId="33942866" w14:textId="77777777" w:rsidR="00E3227E" w:rsidRDefault="004215F9" w:rsidP="004248A5">
      <w:pPr>
        <w:pStyle w:val="ListParagraph"/>
        <w:numPr>
          <w:ilvl w:val="0"/>
          <w:numId w:val="20"/>
        </w:numPr>
        <w:ind w:hanging="540"/>
      </w:pPr>
      <w:r w:rsidRPr="004215F9">
        <w:t>Campbell ST, DeBaun MR, Goodnough LH, Bishop JA, Gardner MJ. Geriatric olecranon fractures treated with plate fixation have low complication rates. C</w:t>
      </w:r>
      <w:r w:rsidR="004B548E">
        <w:t>urrent Orthopaedic Practice. July/August</w:t>
      </w:r>
      <w:r w:rsidRPr="004215F9">
        <w:t xml:space="preserve"> 2019, </w:t>
      </w:r>
      <w:r w:rsidR="004B548E">
        <w:t>30(4):353-355</w:t>
      </w:r>
      <w:r w:rsidRPr="004215F9">
        <w:t xml:space="preserve"> </w:t>
      </w:r>
    </w:p>
    <w:p w14:paraId="55DEA978" w14:textId="77777777" w:rsidR="00E3227E" w:rsidRDefault="00E3227E" w:rsidP="00E3227E">
      <w:pPr>
        <w:pStyle w:val="ListParagraph"/>
      </w:pPr>
    </w:p>
    <w:p w14:paraId="5A184752" w14:textId="77777777" w:rsidR="004248A5" w:rsidRDefault="00E3227E" w:rsidP="004248A5">
      <w:pPr>
        <w:pStyle w:val="ListParagraph"/>
        <w:numPr>
          <w:ilvl w:val="0"/>
          <w:numId w:val="20"/>
        </w:numPr>
        <w:ind w:hanging="540"/>
      </w:pPr>
      <w:r w:rsidRPr="00E3227E">
        <w:t xml:space="preserve">Schultz </w:t>
      </w:r>
      <w:r w:rsidR="004B548E">
        <w:t xml:space="preserve">BJ, Bishop JA, </w:t>
      </w:r>
      <w:r w:rsidRPr="00E3227E">
        <w:t xml:space="preserve">Hall </w:t>
      </w:r>
      <w:r w:rsidR="004B548E">
        <w:t xml:space="preserve">K, </w:t>
      </w:r>
      <w:r w:rsidRPr="00E3227E">
        <w:t xml:space="preserve">Finlay </w:t>
      </w:r>
      <w:r w:rsidR="004B548E">
        <w:t xml:space="preserve">A, </w:t>
      </w:r>
      <w:r w:rsidR="00C86DFA">
        <w:t>Gardner M</w:t>
      </w:r>
      <w:r w:rsidR="004B548E">
        <w:t>J</w:t>
      </w:r>
      <w:r w:rsidR="00C86DFA">
        <w:t>, Early post-o</w:t>
      </w:r>
      <w:r w:rsidRPr="00E3227E">
        <w:t xml:space="preserve">perative </w:t>
      </w:r>
      <w:r w:rsidR="00C86DFA">
        <w:t>r</w:t>
      </w:r>
      <w:r w:rsidRPr="00E3227E">
        <w:t xml:space="preserve">adiographs </w:t>
      </w:r>
      <w:r w:rsidR="00C86DFA">
        <w:t>h</w:t>
      </w:r>
      <w:r w:rsidRPr="00E3227E">
        <w:t xml:space="preserve">ave </w:t>
      </w:r>
      <w:r w:rsidR="00C86DFA">
        <w:t>n</w:t>
      </w:r>
      <w:r w:rsidRPr="00E3227E">
        <w:t xml:space="preserve">o </w:t>
      </w:r>
      <w:r w:rsidR="00C86DFA">
        <w:t>e</w:t>
      </w:r>
      <w:r w:rsidRPr="00E3227E">
        <w:t>ffect on</w:t>
      </w:r>
      <w:r w:rsidR="00C86DFA">
        <w:t xml:space="preserve"> o</w:t>
      </w:r>
      <w:r w:rsidRPr="00E3227E">
        <w:t xml:space="preserve">rthopaedic </w:t>
      </w:r>
      <w:r w:rsidR="00C86DFA">
        <w:t>t</w:t>
      </w:r>
      <w:r w:rsidRPr="00E3227E">
        <w:t xml:space="preserve">rauma </w:t>
      </w:r>
      <w:r w:rsidR="00C86DFA">
        <w:t>p</w:t>
      </w:r>
      <w:r w:rsidRPr="00E3227E">
        <w:t xml:space="preserve">atient’s </w:t>
      </w:r>
      <w:r w:rsidR="00C86DFA">
        <w:t>s</w:t>
      </w:r>
      <w:r w:rsidRPr="00E3227E">
        <w:t xml:space="preserve">atisfaction with their </w:t>
      </w:r>
      <w:r w:rsidR="00C86DFA">
        <w:t>c</w:t>
      </w:r>
      <w:r w:rsidRPr="00E3227E">
        <w:t xml:space="preserve">linic </w:t>
      </w:r>
      <w:r w:rsidR="00C86DFA">
        <w:t>v</w:t>
      </w:r>
      <w:r w:rsidR="009422F7">
        <w:t>isit.</w:t>
      </w:r>
      <w:r w:rsidRPr="00E3227E">
        <w:t xml:space="preserve"> J Amer Acad Orthop Su</w:t>
      </w:r>
      <w:r w:rsidR="004B548E">
        <w:t>rg. 2020, Feb; 28(3): e125-130</w:t>
      </w:r>
    </w:p>
    <w:p w14:paraId="7074EFC0" w14:textId="77777777" w:rsidR="004248A5" w:rsidRDefault="004248A5" w:rsidP="004248A5">
      <w:pPr>
        <w:pStyle w:val="ListParagraph"/>
      </w:pPr>
    </w:p>
    <w:p w14:paraId="511E8638" w14:textId="77777777" w:rsidR="0006132C" w:rsidRDefault="004248A5" w:rsidP="00932E20">
      <w:pPr>
        <w:pStyle w:val="ListParagraph"/>
        <w:numPr>
          <w:ilvl w:val="0"/>
          <w:numId w:val="20"/>
        </w:numPr>
        <w:tabs>
          <w:tab w:val="left" w:pos="450"/>
        </w:tabs>
        <w:ind w:hanging="540"/>
      </w:pPr>
      <w:r>
        <w:t>C</w:t>
      </w:r>
      <w:r w:rsidRPr="004248A5">
        <w:t>ampbell ST, Chan JY, Gardner</w:t>
      </w:r>
      <w:r w:rsidR="009422F7">
        <w:t xml:space="preserve"> MJ, Bishop JA. Optimizing the orthopaedic m</w:t>
      </w:r>
      <w:r w:rsidRPr="004248A5">
        <w:t xml:space="preserve">edical </w:t>
      </w:r>
      <w:r w:rsidR="009422F7">
        <w:t>s</w:t>
      </w:r>
      <w:r w:rsidRPr="004248A5">
        <w:t xml:space="preserve">tudent </w:t>
      </w:r>
      <w:r w:rsidR="009422F7">
        <w:t>r</w:t>
      </w:r>
      <w:r w:rsidRPr="004248A5">
        <w:t xml:space="preserve">otation: Keys to </w:t>
      </w:r>
      <w:r w:rsidR="009422F7">
        <w:t>s</w:t>
      </w:r>
      <w:r w:rsidRPr="004248A5">
        <w:t xml:space="preserve">uccess for </w:t>
      </w:r>
      <w:r w:rsidR="009422F7">
        <w:t>s</w:t>
      </w:r>
      <w:r w:rsidRPr="004248A5">
        <w:t xml:space="preserve">tudents, </w:t>
      </w:r>
      <w:r w:rsidR="009422F7">
        <w:t>f</w:t>
      </w:r>
      <w:r w:rsidRPr="004248A5">
        <w:t xml:space="preserve">aculty, and </w:t>
      </w:r>
      <w:r w:rsidR="009422F7">
        <w:t>r</w:t>
      </w:r>
      <w:r w:rsidRPr="004248A5">
        <w:t xml:space="preserve">esidency </w:t>
      </w:r>
      <w:r w:rsidR="009422F7">
        <w:t>p</w:t>
      </w:r>
      <w:r w:rsidRPr="004248A5">
        <w:t>rograms. Journal of the American Academy of Orthopaedic Surgeon</w:t>
      </w:r>
      <w:r w:rsidR="009422F7">
        <w:t>s. 2019 Aug 1;27(15): 542-550</w:t>
      </w:r>
      <w:r w:rsidRPr="004248A5">
        <w:t>.</w:t>
      </w:r>
    </w:p>
    <w:p w14:paraId="1B0FFAB9" w14:textId="77777777" w:rsidR="0006132C" w:rsidRDefault="0006132C" w:rsidP="0006132C">
      <w:pPr>
        <w:pStyle w:val="ListParagraph"/>
      </w:pPr>
    </w:p>
    <w:p w14:paraId="4F123FA8" w14:textId="77777777" w:rsidR="004248A5" w:rsidRDefault="004248A5" w:rsidP="00932E20">
      <w:pPr>
        <w:pStyle w:val="ListParagraph"/>
        <w:numPr>
          <w:ilvl w:val="0"/>
          <w:numId w:val="20"/>
        </w:numPr>
        <w:tabs>
          <w:tab w:val="left" w:pos="360"/>
          <w:tab w:val="left" w:pos="450"/>
        </w:tabs>
        <w:ind w:hanging="540"/>
      </w:pPr>
      <w:r w:rsidRPr="0006132C">
        <w:t>Mertz, Kevin, BS; Eppler, Sara L., MPH; Thomas, Kevin, BSE; Alokozai, Aaron, BS; Yao, Jeffrey, MD; Amanatullah, Derek F., MD, PhD; Chou, Loretta, MD; Wood, Kirkham B., MD; Safran, Marc, MD; Steffner, Robert, MD; Gardner, Michael</w:t>
      </w:r>
      <w:r w:rsidR="009422F7">
        <w:t>, MD; Kamal, Robin N., MD, The association of financial distress with disability in orthopaedic surgery.</w:t>
      </w:r>
      <w:r w:rsidRPr="0006132C">
        <w:t xml:space="preserve"> Journal of the American Academy of Orth</w:t>
      </w:r>
      <w:r w:rsidR="009422F7">
        <w:t xml:space="preserve">opaedic Surgeons: June 1, 2019, </w:t>
      </w:r>
      <w:r w:rsidRPr="0006132C">
        <w:t>27</w:t>
      </w:r>
      <w:r w:rsidR="009422F7">
        <w:t>(</w:t>
      </w:r>
      <w:r w:rsidRPr="0006132C">
        <w:t>11</w:t>
      </w:r>
      <w:r w:rsidR="009422F7">
        <w:t xml:space="preserve">): </w:t>
      </w:r>
      <w:r w:rsidRPr="0006132C">
        <w:t>e522–e528</w:t>
      </w:r>
    </w:p>
    <w:p w14:paraId="0A20EF92" w14:textId="77777777" w:rsidR="00932E20" w:rsidRDefault="00932E20" w:rsidP="00932E20">
      <w:pPr>
        <w:pStyle w:val="ListParagraph"/>
      </w:pPr>
    </w:p>
    <w:p w14:paraId="2C9357DB" w14:textId="77777777" w:rsidR="00116EA1" w:rsidRDefault="00932E20" w:rsidP="00116EA1">
      <w:pPr>
        <w:pStyle w:val="ListParagraph"/>
        <w:numPr>
          <w:ilvl w:val="0"/>
          <w:numId w:val="20"/>
        </w:numPr>
        <w:tabs>
          <w:tab w:val="left" w:pos="450"/>
        </w:tabs>
        <w:ind w:hanging="540"/>
      </w:pPr>
      <w:r w:rsidRPr="00932E20">
        <w:t xml:space="preserve">Chen MJ, Zhang S, DeBaun MR, Fogel N, Bishop JA, Gardner MJ. Opioid use after ankle fracture surgery: current trends in the United States. Current Orthopaedic Practice. </w:t>
      </w:r>
      <w:r w:rsidR="004B548E">
        <w:t xml:space="preserve">July/August </w:t>
      </w:r>
      <w:r w:rsidRPr="00932E20">
        <w:t xml:space="preserve">2019; </w:t>
      </w:r>
      <w:r w:rsidR="004B548E">
        <w:t>30(4): 332-335</w:t>
      </w:r>
    </w:p>
    <w:p w14:paraId="2B9E3FA8" w14:textId="77777777" w:rsidR="00116EA1" w:rsidRDefault="00116EA1" w:rsidP="00116EA1">
      <w:pPr>
        <w:pStyle w:val="ListParagraph"/>
      </w:pPr>
    </w:p>
    <w:p w14:paraId="70FCD45D" w14:textId="77777777" w:rsidR="00116EA1" w:rsidRDefault="009F0D8C" w:rsidP="00116EA1">
      <w:pPr>
        <w:pStyle w:val="ListParagraph"/>
        <w:numPr>
          <w:ilvl w:val="0"/>
          <w:numId w:val="20"/>
        </w:numPr>
        <w:tabs>
          <w:tab w:val="left" w:pos="450"/>
        </w:tabs>
        <w:ind w:hanging="540"/>
      </w:pPr>
      <w:r w:rsidRPr="009F0D8C">
        <w:t>Shapiro LM, Eppler SL, Baker LC, Harris</w:t>
      </w:r>
      <w:r w:rsidR="009422F7">
        <w:t xml:space="preserve"> AS, Gardner MJ, Kamal RN. The usability and feasibility of conjoint analysis to elicit preferences for distal radius fractures in patients 55 years and o</w:t>
      </w:r>
      <w:r w:rsidRPr="009F0D8C">
        <w:t>lder. J Hand Surg.</w:t>
      </w:r>
      <w:r w:rsidR="004B548E">
        <w:t xml:space="preserve"> 2019 October; 44(10): 846-852</w:t>
      </w:r>
    </w:p>
    <w:p w14:paraId="2E6BE6CD" w14:textId="77777777" w:rsidR="00116EA1" w:rsidRDefault="00116EA1" w:rsidP="00116EA1">
      <w:pPr>
        <w:pStyle w:val="ListParagraph"/>
      </w:pPr>
    </w:p>
    <w:p w14:paraId="7C82196A" w14:textId="77777777" w:rsidR="00116EA1" w:rsidRDefault="009F0D8C" w:rsidP="00116EA1">
      <w:pPr>
        <w:pStyle w:val="ListParagraph"/>
        <w:numPr>
          <w:ilvl w:val="0"/>
          <w:numId w:val="20"/>
        </w:numPr>
        <w:tabs>
          <w:tab w:val="left" w:pos="450"/>
        </w:tabs>
        <w:ind w:hanging="540"/>
      </w:pPr>
      <w:r w:rsidRPr="009F0D8C">
        <w:t>Thomas Githens, DO; Malcolm R. DeBaun, MD; Sean T. Campbell, MD; Edward J. Wu, MD; L. Henry Goodnough, MD; Paul Lichstein, MD; Christopher Painter, MD; Jeffrey E. Krygier, MD; Julius Bishop, MD; Michael J. Gardner, MD</w:t>
      </w:r>
      <w:r>
        <w:t xml:space="preserve">, </w:t>
      </w:r>
      <w:r w:rsidR="009422F7">
        <w:t>Rates of perioperative complications among patients undergoing orthopedic trauma surgery d</w:t>
      </w:r>
      <w:r w:rsidRPr="009F0D8C">
        <w:t>e</w:t>
      </w:r>
      <w:r w:rsidR="009422F7">
        <w:t>spite having positive results for m</w:t>
      </w:r>
      <w:r w:rsidRPr="009F0D8C">
        <w:t>ethamphetamine</w:t>
      </w:r>
      <w:r>
        <w:t>. Orthopedics, July/August 2019</w:t>
      </w:r>
    </w:p>
    <w:p w14:paraId="2615FAA2" w14:textId="77777777" w:rsidR="00116EA1" w:rsidRDefault="00116EA1" w:rsidP="00116EA1">
      <w:pPr>
        <w:pStyle w:val="ListParagraph"/>
      </w:pPr>
    </w:p>
    <w:p w14:paraId="343CEDE5" w14:textId="77777777" w:rsidR="00116EA1" w:rsidRDefault="00116EA1" w:rsidP="00116EA1">
      <w:pPr>
        <w:pStyle w:val="ListParagraph"/>
        <w:numPr>
          <w:ilvl w:val="0"/>
          <w:numId w:val="20"/>
        </w:numPr>
        <w:tabs>
          <w:tab w:val="left" w:pos="450"/>
        </w:tabs>
        <w:ind w:hanging="540"/>
      </w:pPr>
      <w:r w:rsidRPr="00116EA1">
        <w:t>Sean T. Campbell, Jeremy Y. Chan, Michael J. Gardner, Ju</w:t>
      </w:r>
      <w:r w:rsidR="009422F7">
        <w:t>lius A. Bishop, Optimizing the orthopaedic medical student rotation: keys to s</w:t>
      </w:r>
      <w:r w:rsidRPr="00116EA1">
        <w:t xml:space="preserve">uccess for </w:t>
      </w:r>
      <w:r w:rsidR="009422F7">
        <w:t>s</w:t>
      </w:r>
      <w:r w:rsidRPr="00116EA1">
        <w:t xml:space="preserve">tudents, </w:t>
      </w:r>
      <w:r w:rsidR="009422F7">
        <w:t>f</w:t>
      </w:r>
      <w:r w:rsidRPr="00116EA1">
        <w:t xml:space="preserve">aculty, and </w:t>
      </w:r>
      <w:r w:rsidR="009422F7">
        <w:t>r</w:t>
      </w:r>
      <w:r w:rsidRPr="00116EA1">
        <w:t xml:space="preserve">esidency </w:t>
      </w:r>
      <w:r w:rsidR="009422F7">
        <w:t>p</w:t>
      </w:r>
      <w:r w:rsidRPr="00116EA1">
        <w:t xml:space="preserve">rograms. J of AAOS, </w:t>
      </w:r>
      <w:r>
        <w:t xml:space="preserve">August 01, </w:t>
      </w:r>
      <w:r w:rsidRPr="00116EA1">
        <w:t>2019;</w:t>
      </w:r>
      <w:r>
        <w:t xml:space="preserve"> Vol. </w:t>
      </w:r>
      <w:r w:rsidRPr="00116EA1">
        <w:t>27</w:t>
      </w:r>
      <w:r>
        <w:t xml:space="preserve"> No. 15.</w:t>
      </w:r>
    </w:p>
    <w:p w14:paraId="207F4A40" w14:textId="77777777" w:rsidR="00116EA1" w:rsidRDefault="00116EA1" w:rsidP="00116EA1">
      <w:pPr>
        <w:pStyle w:val="ListParagraph"/>
      </w:pPr>
    </w:p>
    <w:p w14:paraId="4E504DD8" w14:textId="77777777" w:rsidR="00182396" w:rsidRDefault="00116EA1" w:rsidP="00182396">
      <w:pPr>
        <w:pStyle w:val="ListParagraph"/>
        <w:numPr>
          <w:ilvl w:val="0"/>
          <w:numId w:val="20"/>
        </w:numPr>
        <w:tabs>
          <w:tab w:val="left" w:pos="450"/>
        </w:tabs>
        <w:ind w:hanging="540"/>
      </w:pPr>
      <w:r w:rsidRPr="00116EA1">
        <w:t>Jeremy Y. Chan, Jeremy N. Truntzer, Michael J. Gardner, Julius A. Bishop</w:t>
      </w:r>
      <w:r>
        <w:t xml:space="preserve">. Lower </w:t>
      </w:r>
      <w:r w:rsidR="009422F7">
        <w:t>c</w:t>
      </w:r>
      <w:r>
        <w:t xml:space="preserve">omplication </w:t>
      </w:r>
      <w:r w:rsidR="009422F7">
        <w:t>r</w:t>
      </w:r>
      <w:r>
        <w:t xml:space="preserve">ate </w:t>
      </w:r>
      <w:r w:rsidR="009422F7">
        <w:t>f</w:t>
      </w:r>
      <w:r>
        <w:t xml:space="preserve">ollowing </w:t>
      </w:r>
      <w:r w:rsidR="009422F7">
        <w:t>a</w:t>
      </w:r>
      <w:r>
        <w:t xml:space="preserve">nkle </w:t>
      </w:r>
      <w:r w:rsidR="009422F7">
        <w:t>f</w:t>
      </w:r>
      <w:r>
        <w:t xml:space="preserve">racture </w:t>
      </w:r>
      <w:r w:rsidR="009422F7">
        <w:t>f</w:t>
      </w:r>
      <w:r>
        <w:t xml:space="preserve">ixation by </w:t>
      </w:r>
      <w:r w:rsidR="009422F7">
        <w:t>o</w:t>
      </w:r>
      <w:r>
        <w:t xml:space="preserve">rthopaedic </w:t>
      </w:r>
      <w:r w:rsidR="009422F7">
        <w:t>s</w:t>
      </w:r>
      <w:r>
        <w:t xml:space="preserve">urgeons </w:t>
      </w:r>
      <w:r w:rsidR="009422F7">
        <w:t>v</w:t>
      </w:r>
      <w:r>
        <w:t xml:space="preserve">ersus </w:t>
      </w:r>
      <w:r w:rsidR="009422F7">
        <w:t>p</w:t>
      </w:r>
      <w:r>
        <w:t>odiatrists. J of AAOS, August 15, 2019; Vol. 27 No. 16</w:t>
      </w:r>
    </w:p>
    <w:p w14:paraId="79C73414" w14:textId="77777777" w:rsidR="00182396" w:rsidRDefault="00182396" w:rsidP="00182396">
      <w:pPr>
        <w:pStyle w:val="ListParagraph"/>
      </w:pPr>
    </w:p>
    <w:p w14:paraId="6A25D095" w14:textId="77777777" w:rsidR="00BD0BFD" w:rsidRDefault="00182396" w:rsidP="00BD0BFD">
      <w:pPr>
        <w:pStyle w:val="ListParagraph"/>
        <w:numPr>
          <w:ilvl w:val="0"/>
          <w:numId w:val="20"/>
        </w:numPr>
        <w:tabs>
          <w:tab w:val="left" w:pos="450"/>
        </w:tabs>
        <w:ind w:hanging="540"/>
      </w:pPr>
      <w:r w:rsidRPr="00182396">
        <w:t>Schultz BJ, Fogel N, Finlay A, Collinge C, Githens M, Higgins T, Mehta S, O’Toole R, Summers H, Bi</w:t>
      </w:r>
      <w:r>
        <w:t>shop J, Gardner MJ. Orthopedic surgeons have inadequate knowledge of the cost of t</w:t>
      </w:r>
      <w:r w:rsidRPr="00182396">
        <w:t xml:space="preserve">rauma </w:t>
      </w:r>
      <w:r>
        <w:t>r</w:t>
      </w:r>
      <w:r w:rsidRPr="00182396">
        <w:t xml:space="preserve">elated </w:t>
      </w:r>
      <w:r>
        <w:t>i</w:t>
      </w:r>
      <w:r w:rsidRPr="00182396">
        <w:t xml:space="preserve">maging </w:t>
      </w:r>
      <w:r>
        <w:t>s</w:t>
      </w:r>
      <w:r w:rsidRPr="00182396">
        <w:t>tudies</w:t>
      </w:r>
      <w:r w:rsidR="00BD0BFD">
        <w:t>. Orthopedics. 2019 Jul 2: 1-6.</w:t>
      </w:r>
    </w:p>
    <w:p w14:paraId="47BFE4EE" w14:textId="77777777" w:rsidR="00BD0BFD" w:rsidRPr="00BD0BFD" w:rsidRDefault="00BD0BFD" w:rsidP="00BD0BFD">
      <w:pPr>
        <w:pStyle w:val="ListParagraph"/>
        <w:rPr>
          <w:color w:val="333333"/>
        </w:rPr>
      </w:pPr>
    </w:p>
    <w:p w14:paraId="27BE6185" w14:textId="77777777" w:rsidR="00EC6502" w:rsidRPr="00EC6502" w:rsidRDefault="00BD0BFD" w:rsidP="00EC6502">
      <w:pPr>
        <w:pStyle w:val="ListParagraph"/>
        <w:numPr>
          <w:ilvl w:val="0"/>
          <w:numId w:val="20"/>
        </w:numPr>
        <w:tabs>
          <w:tab w:val="left" w:pos="450"/>
        </w:tabs>
        <w:ind w:hanging="540"/>
      </w:pPr>
      <w:r w:rsidRPr="00BD0BFD">
        <w:rPr>
          <w:color w:val="333333"/>
        </w:rPr>
        <w:t>Large TM, Adams MR, Loeffler BJ, Gardner MJ. Posttraumatic Avascular Necrosis After Proximal Femur, Proximal Humerus, Talar Neck, and Scaphoid Fractures. JAAOS November 1, 2019, 27(21): 785-822, e935-e976.</w:t>
      </w:r>
    </w:p>
    <w:p w14:paraId="4DAFE3BD" w14:textId="77777777" w:rsidR="00EC6502" w:rsidRDefault="00EC6502" w:rsidP="00EC6502">
      <w:pPr>
        <w:pStyle w:val="ListParagraph"/>
      </w:pPr>
    </w:p>
    <w:p w14:paraId="6FC09AE1" w14:textId="77777777" w:rsidR="00EC6502" w:rsidRDefault="00461E23" w:rsidP="00EC6502">
      <w:pPr>
        <w:pStyle w:val="ListParagraph"/>
        <w:numPr>
          <w:ilvl w:val="0"/>
          <w:numId w:val="20"/>
        </w:numPr>
        <w:tabs>
          <w:tab w:val="left" w:pos="450"/>
        </w:tabs>
        <w:ind w:hanging="540"/>
      </w:pPr>
      <w:r>
        <w:t xml:space="preserve">Schultz BJ, </w:t>
      </w:r>
      <w:r w:rsidRPr="00461E23">
        <w:t>Sweeney</w:t>
      </w:r>
      <w:r>
        <w:t xml:space="preserve"> T, </w:t>
      </w:r>
      <w:r w:rsidRPr="00461E23">
        <w:t>DeBaun</w:t>
      </w:r>
      <w:r>
        <w:t xml:space="preserve"> MR, </w:t>
      </w:r>
      <w:r w:rsidRPr="00461E23">
        <w:t>Remmel</w:t>
      </w:r>
      <w:r>
        <w:t xml:space="preserve"> M, </w:t>
      </w:r>
      <w:r w:rsidRPr="00461E23">
        <w:t>Midic</w:t>
      </w:r>
      <w:r>
        <w:t xml:space="preserve"> U, </w:t>
      </w:r>
      <w:r w:rsidRPr="00461E23">
        <w:t xml:space="preserve">Khatri </w:t>
      </w:r>
      <w:r>
        <w:t xml:space="preserve">P and </w:t>
      </w:r>
      <w:r w:rsidRPr="00461E23">
        <w:t>Gardner</w:t>
      </w:r>
      <w:r>
        <w:t xml:space="preserve"> MJ. </w:t>
      </w:r>
      <w:r w:rsidRPr="00461E23">
        <w:t>Pilot study of a novel serum mRNA gene panel for diagnosis of acute septic arthritis</w:t>
      </w:r>
      <w:r>
        <w:t xml:space="preserve">. </w:t>
      </w:r>
      <w:r w:rsidRPr="00461E23">
        <w:t>World J Orthop 2019; 10(12): 424-433</w:t>
      </w:r>
    </w:p>
    <w:p w14:paraId="4B02A60B" w14:textId="77777777" w:rsidR="00EC6502" w:rsidRDefault="00EC6502" w:rsidP="00EC6502">
      <w:pPr>
        <w:pStyle w:val="ListParagraph"/>
      </w:pPr>
    </w:p>
    <w:p w14:paraId="3FA8DB06" w14:textId="77777777" w:rsidR="00320AB6" w:rsidRDefault="00EC6502" w:rsidP="004B548E">
      <w:pPr>
        <w:pStyle w:val="ListParagraph"/>
        <w:numPr>
          <w:ilvl w:val="0"/>
          <w:numId w:val="20"/>
        </w:numPr>
        <w:tabs>
          <w:tab w:val="left" w:pos="450"/>
        </w:tabs>
        <w:ind w:hanging="540"/>
      </w:pPr>
      <w:r w:rsidRPr="00EC6502">
        <w:t xml:space="preserve">Schultz B, Sweeney TE, Remmel M, Midic U, Liesenfeld O, DeBaun M, Gardner M. 649. Prospective Validation of an 11-mRNA Host Immune Signature as a Novel Blood Test for Acute Septic Arthritis. Open Forum Infect Dis. 2019 Oct 23;6(Suppl 2):S299. </w:t>
      </w:r>
    </w:p>
    <w:p w14:paraId="4BE745A7" w14:textId="77777777" w:rsidR="009E08EB" w:rsidRDefault="009E08EB" w:rsidP="009E08EB">
      <w:pPr>
        <w:tabs>
          <w:tab w:val="left" w:pos="450"/>
        </w:tabs>
      </w:pPr>
    </w:p>
    <w:p w14:paraId="0267F4A8" w14:textId="77777777" w:rsidR="00196D41" w:rsidRPr="00196D41" w:rsidRDefault="00320AB6" w:rsidP="00196D41">
      <w:pPr>
        <w:pStyle w:val="ListParagraph"/>
        <w:numPr>
          <w:ilvl w:val="0"/>
          <w:numId w:val="20"/>
        </w:numPr>
        <w:tabs>
          <w:tab w:val="left" w:pos="450"/>
        </w:tabs>
        <w:ind w:hanging="540"/>
      </w:pPr>
      <w:r w:rsidRPr="00320AB6">
        <w:rPr>
          <w:color w:val="000000"/>
        </w:rPr>
        <w:t xml:space="preserve">Chen MJ, DeBaun MR, Salazar BP, Lai C, Bishop JA, Gardner MJ. </w:t>
      </w:r>
      <w:r w:rsidRPr="00320AB6">
        <w:rPr>
          <w:color w:val="000000"/>
          <w:shd w:val="clear" w:color="auto" w:fill="FFFFFF"/>
        </w:rPr>
        <w:t xml:space="preserve">Safety and Efficacy of Using 2.4/2.4mm and 2.0/2.4mm Dual Mini-Fragment Plate Combinations for Fixation of Displaced Diaphyseal Clavicle Fractures. </w:t>
      </w:r>
      <w:r w:rsidRPr="00320AB6">
        <w:rPr>
          <w:i/>
          <w:iCs/>
          <w:color w:val="000000"/>
          <w:shd w:val="clear" w:color="auto" w:fill="FFFFFF"/>
        </w:rPr>
        <w:t>Injury</w:t>
      </w:r>
      <w:r w:rsidRPr="00320AB6">
        <w:rPr>
          <w:color w:val="000000"/>
          <w:shd w:val="clear" w:color="auto" w:fill="FFFFFF"/>
        </w:rPr>
        <w:t>. 2020. doi: 10.1016/j.injury.2020.01.014</w:t>
      </w:r>
    </w:p>
    <w:p w14:paraId="69219477" w14:textId="77777777" w:rsidR="00196D41" w:rsidRDefault="00196D41" w:rsidP="00196D41">
      <w:pPr>
        <w:pStyle w:val="ListParagraph"/>
      </w:pPr>
    </w:p>
    <w:p w14:paraId="4849855B" w14:textId="77777777" w:rsidR="007F5C81" w:rsidRDefault="00196D41" w:rsidP="007F5C81">
      <w:pPr>
        <w:pStyle w:val="ListParagraph"/>
        <w:numPr>
          <w:ilvl w:val="0"/>
          <w:numId w:val="20"/>
        </w:numPr>
        <w:tabs>
          <w:tab w:val="left" w:pos="450"/>
        </w:tabs>
        <w:ind w:hanging="540"/>
      </w:pPr>
      <w:r w:rsidRPr="00196D41">
        <w:t>Schultz BJ, Bishop JA, Hall K, Finlay A, Gardner MJ. Early Post-Operative Radiographs Have No Effect on Orthopaedic Trauma Patient’s Satisfaction with their Clinic Visit. J Amer Acad Orthop Surg, 2020, Feb; 28 (3): e125-130.</w:t>
      </w:r>
    </w:p>
    <w:p w14:paraId="478DC2A9" w14:textId="77777777" w:rsidR="007F5C81" w:rsidRDefault="007F5C81" w:rsidP="007F5C81">
      <w:pPr>
        <w:pStyle w:val="ListParagraph"/>
      </w:pPr>
    </w:p>
    <w:p w14:paraId="247195A1" w14:textId="77777777" w:rsidR="00E05BCF" w:rsidRDefault="0006654A" w:rsidP="0006654A">
      <w:pPr>
        <w:pStyle w:val="ListParagraph"/>
        <w:numPr>
          <w:ilvl w:val="0"/>
          <w:numId w:val="20"/>
        </w:numPr>
        <w:tabs>
          <w:tab w:val="left" w:pos="450"/>
        </w:tabs>
      </w:pPr>
      <w:r>
        <w:t xml:space="preserve"> </w:t>
      </w:r>
      <w:r w:rsidR="007F5C81">
        <w:t xml:space="preserve">Schultz BJ, Tanner N, Shapiro L, Segovia N, Kamal RN, Bishop JA, Gardner MJ. Patient Reported Outcome Measures: Influence of Motor Tasks and Psychosocial Factors on Scores in Foot and Ankle Trauma Patients. J Foot Ankle Surg, </w:t>
      </w:r>
      <w:r w:rsidR="00273343">
        <w:t>2020 Jul 1; 59(4):758-762</w:t>
      </w:r>
    </w:p>
    <w:p w14:paraId="3485F8DC" w14:textId="77777777" w:rsidR="00E05BCF" w:rsidRDefault="00E05BCF" w:rsidP="00E05BCF">
      <w:pPr>
        <w:pStyle w:val="ListParagraph"/>
      </w:pPr>
    </w:p>
    <w:p w14:paraId="12A8F2AE" w14:textId="77777777" w:rsidR="00E05BCF" w:rsidRDefault="00E05BCF" w:rsidP="00E05BCF">
      <w:pPr>
        <w:pStyle w:val="ListParagraph"/>
        <w:numPr>
          <w:ilvl w:val="0"/>
          <w:numId w:val="20"/>
        </w:numPr>
        <w:tabs>
          <w:tab w:val="left" w:pos="450"/>
        </w:tabs>
      </w:pPr>
      <w:r w:rsidRPr="00DB666C">
        <w:lastRenderedPageBreak/>
        <w:t>Chen MJ, Githens T,  Gardner MJ. Anterolateral tibial intraarticular osteotomy for reduction of central lateral plateau impaction in medial tibial plateau fracture dislocations: A case report. Current Orthopaedic Practice. 31(2):201-206, 2020.doi: 10.1097/BCO.0000000000000848</w:t>
      </w:r>
    </w:p>
    <w:p w14:paraId="7672C01E" w14:textId="77777777" w:rsidR="00C60222" w:rsidRDefault="00C60222" w:rsidP="00C60222">
      <w:pPr>
        <w:pStyle w:val="ListParagraph"/>
      </w:pPr>
    </w:p>
    <w:p w14:paraId="2B4146F8" w14:textId="77777777" w:rsidR="00C60222" w:rsidRDefault="00E25233" w:rsidP="00E25233">
      <w:pPr>
        <w:pStyle w:val="ListParagraph"/>
        <w:numPr>
          <w:ilvl w:val="0"/>
          <w:numId w:val="20"/>
        </w:numPr>
        <w:tabs>
          <w:tab w:val="left" w:pos="450"/>
        </w:tabs>
      </w:pPr>
      <w:r w:rsidRPr="00E25233">
        <w:t xml:space="preserve">Chen MJ, DeBaun MR, Salazar BP, Lai C, Bishop JA, Gardner MJ. </w:t>
      </w:r>
      <w:r>
        <w:t>Hook versus</w:t>
      </w:r>
      <w:r w:rsidR="00BD1382">
        <w:t xml:space="preserve"> l</w:t>
      </w:r>
      <w:r>
        <w:t>ocking p</w:t>
      </w:r>
      <w:r w:rsidRPr="00E25233">
        <w:t xml:space="preserve">late </w:t>
      </w:r>
      <w:r>
        <w:t>fixation for neer type-II and -V distal c</w:t>
      </w:r>
      <w:r w:rsidRPr="00E25233">
        <w:t xml:space="preserve">lavicle </w:t>
      </w:r>
      <w:r>
        <w:t>fractures - A retrospective cohort s</w:t>
      </w:r>
      <w:r w:rsidRPr="00E25233">
        <w:t xml:space="preserve">tudy. Eur J Orthop Surg Traumatol. </w:t>
      </w:r>
      <w:r w:rsidR="00092D4D">
        <w:t>30(6):1027-1031, 2020</w:t>
      </w:r>
    </w:p>
    <w:p w14:paraId="024C6C8B" w14:textId="77777777" w:rsidR="003657A2" w:rsidRDefault="003657A2" w:rsidP="003657A2">
      <w:pPr>
        <w:pStyle w:val="ListParagraph"/>
      </w:pPr>
    </w:p>
    <w:p w14:paraId="48ECB8CF" w14:textId="77777777" w:rsidR="00BD1382" w:rsidRDefault="003657A2" w:rsidP="00BD1382">
      <w:pPr>
        <w:pStyle w:val="ListParagraph"/>
        <w:numPr>
          <w:ilvl w:val="0"/>
          <w:numId w:val="20"/>
        </w:numPr>
        <w:tabs>
          <w:tab w:val="left" w:pos="450"/>
        </w:tabs>
      </w:pPr>
      <w:r w:rsidRPr="006C132A">
        <w:t>Chen MJ, DeBaun MR, Salazar BP, Lai C, Bishop JA, Gardner MJ. Safety and efficacy of using 2.4/2.4 mm and 2.0/2.4 mm dual mini-fragment plate combinations for fixation of displaced</w:t>
      </w:r>
      <w:r w:rsidR="006C132A" w:rsidRPr="006C132A">
        <w:t xml:space="preserve"> diaphyseal clavicle fractures.</w:t>
      </w:r>
      <w:r w:rsidR="003934D3" w:rsidRPr="006C132A">
        <w:t xml:space="preserve"> Injury </w:t>
      </w:r>
      <w:r w:rsidR="006C132A" w:rsidRPr="006C132A">
        <w:t xml:space="preserve">2020; 51: </w:t>
      </w:r>
      <w:r w:rsidR="003934D3" w:rsidRPr="006C132A">
        <w:t>647-650</w:t>
      </w:r>
    </w:p>
    <w:p w14:paraId="3C7AAC67" w14:textId="77777777" w:rsidR="00BD1382" w:rsidRDefault="00BD1382" w:rsidP="00BD1382">
      <w:pPr>
        <w:pStyle w:val="ListParagraph"/>
      </w:pPr>
    </w:p>
    <w:p w14:paraId="4934B5AC" w14:textId="77777777" w:rsidR="00070CDB" w:rsidRPr="00070CDB" w:rsidRDefault="00BD1382" w:rsidP="00A048E1">
      <w:pPr>
        <w:pStyle w:val="ListParagraph"/>
        <w:numPr>
          <w:ilvl w:val="0"/>
          <w:numId w:val="20"/>
        </w:numPr>
        <w:tabs>
          <w:tab w:val="left" w:pos="450"/>
        </w:tabs>
      </w:pPr>
      <w:r>
        <w:t>Goodnough LH, Ambrosi TH</w:t>
      </w:r>
      <w:r w:rsidRPr="00BD1382">
        <w:t>, Steininger HM, Hoover MY, Kim E, Koepke, LS, Marecic O, Zhao L, Seita J, Bishop JA, Gardner MJ, Chan CKF. </w:t>
      </w:r>
      <w:r>
        <w:t>Geriatric</w:t>
      </w:r>
      <w:r w:rsidR="004E263E">
        <w:t xml:space="preserve"> f</w:t>
      </w:r>
      <w:r>
        <w:t>ragility fractures are associated with a human skeletal stem cell d</w:t>
      </w:r>
      <w:r w:rsidR="00A048E1">
        <w:t xml:space="preserve">efect. </w:t>
      </w:r>
      <w:r w:rsidR="00A048E1" w:rsidRPr="00A048E1">
        <w:t>Aging Cell. 2020 Jun 14;e13164. PMID 32537886</w:t>
      </w:r>
      <w:r w:rsidRPr="00BD1382">
        <w:rPr>
          <w:i/>
          <w:iCs/>
        </w:rPr>
        <w:t>.</w:t>
      </w:r>
    </w:p>
    <w:p w14:paraId="062A618D" w14:textId="77777777" w:rsidR="00070CDB" w:rsidRDefault="00070CDB" w:rsidP="00070CDB">
      <w:pPr>
        <w:pStyle w:val="ListParagraph"/>
      </w:pPr>
    </w:p>
    <w:p w14:paraId="22ED1E70" w14:textId="77777777" w:rsidR="00070CDB" w:rsidRDefault="00070CDB" w:rsidP="00BD1382">
      <w:pPr>
        <w:pStyle w:val="ListParagraph"/>
        <w:numPr>
          <w:ilvl w:val="0"/>
          <w:numId w:val="20"/>
        </w:numPr>
        <w:tabs>
          <w:tab w:val="left" w:pos="450"/>
        </w:tabs>
      </w:pPr>
      <w:r w:rsidRPr="00070CDB">
        <w:t>Wu E, Zhang S, Truntzer J, Gardner M, Kamal R. J</w:t>
      </w:r>
      <w:r>
        <w:t xml:space="preserve">. </w:t>
      </w:r>
      <w:r w:rsidRPr="00070CDB">
        <w:t>Cost-minimization analysis and treatment of surgical and nonsurgical treatment of proximal humerus fractures.</w:t>
      </w:r>
      <w:r w:rsidRPr="00070CDB">
        <w:rPr>
          <w:rFonts w:asciiTheme="minorHAnsi" w:eastAsiaTheme="minorHAnsi" w:hAnsiTheme="minorHAnsi" w:cstheme="minorBidi"/>
          <w:sz w:val="22"/>
          <w:szCs w:val="22"/>
        </w:rPr>
        <w:t xml:space="preserve"> </w:t>
      </w:r>
      <w:r w:rsidRPr="00070CDB">
        <w:t>J Hand Surg, In Press</w:t>
      </w:r>
      <w:r>
        <w:t xml:space="preserve"> </w:t>
      </w:r>
    </w:p>
    <w:p w14:paraId="7DB57BB6" w14:textId="77777777" w:rsidR="00070CDB" w:rsidRDefault="00070CDB" w:rsidP="00070CDB">
      <w:pPr>
        <w:pStyle w:val="ListParagraph"/>
      </w:pPr>
    </w:p>
    <w:p w14:paraId="3657EAD5" w14:textId="77777777" w:rsidR="004E263E" w:rsidRPr="004E263E" w:rsidRDefault="004B548E" w:rsidP="004408F2">
      <w:pPr>
        <w:pStyle w:val="ListParagraph"/>
        <w:numPr>
          <w:ilvl w:val="0"/>
          <w:numId w:val="20"/>
        </w:numPr>
        <w:tabs>
          <w:tab w:val="left" w:pos="450"/>
        </w:tabs>
        <w:rPr>
          <w:sz w:val="22"/>
          <w:szCs w:val="22"/>
        </w:rPr>
      </w:pPr>
      <w:r w:rsidRPr="004B548E">
        <w:t>Surface LE, Burrow DT, Li J, Park J, Kumar S, Lyu C, Song N, Yu Z, Rajagopal A, Bae Y, Lee BH, Mumm S, Gu CC, Baker JC, Mohseni M, Sum M, Huskey M, Duan S, Bijanki VN, Civitelli R, Gardner MJ, McAndrew CM, Ricci WM, Gurnett CA,  DiemerK , Wan F, Costantino CL, ShannonKM, Raje N, Dodson TB, Haber DA, Carette JE, Varadarajan , Brummelkamp TR, Birsoy K, Sabatini  DM, Haller G, Peterson TR. ATRAID , a genetic factor that regulates the action of nitrogen-containing bisphosphonates on bone. Sci Transl Med, In Press.</w:t>
      </w:r>
    </w:p>
    <w:p w14:paraId="65D8AEA4" w14:textId="77777777" w:rsidR="004E263E" w:rsidRPr="004E263E" w:rsidRDefault="004E263E" w:rsidP="004E263E">
      <w:pPr>
        <w:pStyle w:val="ListParagraph"/>
        <w:rPr>
          <w:rFonts w:ascii="Arial" w:hAnsi="Arial" w:cs="Arial"/>
          <w:color w:val="000000"/>
          <w:sz w:val="20"/>
          <w:szCs w:val="20"/>
        </w:rPr>
      </w:pPr>
    </w:p>
    <w:p w14:paraId="44B0AB6F" w14:textId="77777777" w:rsidR="004E263E" w:rsidRPr="00D81249" w:rsidRDefault="004E263E" w:rsidP="00D81249">
      <w:pPr>
        <w:pStyle w:val="ListParagraph"/>
        <w:numPr>
          <w:ilvl w:val="0"/>
          <w:numId w:val="20"/>
        </w:numPr>
        <w:tabs>
          <w:tab w:val="left" w:pos="450"/>
        </w:tabs>
      </w:pPr>
      <w:r w:rsidRPr="00D81249">
        <w:rPr>
          <w:color w:val="000000"/>
        </w:rPr>
        <w:t xml:space="preserve">Chen MJ, DeBaun MR, Thio T, Storaci H, Gardner MJ. </w:t>
      </w:r>
      <w:r w:rsidRPr="00D81249">
        <w:t>Drilling energy correlates with screw insertion torque, screw compression, and pullout strength: A cadaveric study.</w:t>
      </w:r>
      <w:r w:rsidRPr="00D81249">
        <w:rPr>
          <w:color w:val="000000"/>
        </w:rPr>
        <w:t xml:space="preserve"> </w:t>
      </w:r>
      <w:r w:rsidRPr="00D81249">
        <w:rPr>
          <w:i/>
          <w:iCs/>
          <w:color w:val="000000"/>
        </w:rPr>
        <w:t>J Am Acad Orthop Surg</w:t>
      </w:r>
      <w:r w:rsidRPr="00D81249">
        <w:rPr>
          <w:color w:val="000000"/>
        </w:rPr>
        <w:t xml:space="preserve">. 2020; Epub ahead of print; </w:t>
      </w:r>
    </w:p>
    <w:p w14:paraId="48ADA3B4" w14:textId="77777777" w:rsidR="00D81249" w:rsidRPr="00D81249" w:rsidRDefault="00D81249" w:rsidP="00D81249">
      <w:pPr>
        <w:pStyle w:val="ListParagraph"/>
        <w:rPr>
          <w:sz w:val="22"/>
          <w:szCs w:val="22"/>
        </w:rPr>
      </w:pPr>
    </w:p>
    <w:p w14:paraId="486E1D30" w14:textId="77777777" w:rsidR="00D81249" w:rsidRPr="003B1A9A" w:rsidRDefault="00D81249" w:rsidP="00D81249">
      <w:pPr>
        <w:pStyle w:val="ListParagraph"/>
        <w:numPr>
          <w:ilvl w:val="0"/>
          <w:numId w:val="20"/>
        </w:numPr>
        <w:tabs>
          <w:tab w:val="left" w:pos="450"/>
        </w:tabs>
      </w:pPr>
      <w:r w:rsidRPr="00D81249">
        <w:rPr>
          <w:rFonts w:eastAsia="Calibri"/>
        </w:rPr>
        <w:t>Campbell ST, Goodnough LH, Salazar B, Lucas JF,</w:t>
      </w:r>
      <w:r>
        <w:rPr>
          <w:rFonts w:eastAsia="Calibri"/>
        </w:rPr>
        <w:t xml:space="preserve"> Bishop JA, Gardner MJ. How do p</w:t>
      </w:r>
      <w:r w:rsidRPr="00D81249">
        <w:rPr>
          <w:rFonts w:eastAsia="Calibri"/>
        </w:rPr>
        <w:t xml:space="preserve">ilon </w:t>
      </w:r>
      <w:r>
        <w:rPr>
          <w:rFonts w:eastAsia="Calibri"/>
        </w:rPr>
        <w:t>f</w:t>
      </w:r>
      <w:r w:rsidRPr="00D81249">
        <w:rPr>
          <w:rFonts w:eastAsia="Calibri"/>
        </w:rPr>
        <w:t xml:space="preserve">ractures </w:t>
      </w:r>
      <w:r>
        <w:rPr>
          <w:rFonts w:eastAsia="Calibri"/>
        </w:rPr>
        <w:t>heal? An analysis of dual plating and bridging callus f</w:t>
      </w:r>
      <w:r w:rsidRPr="00D81249">
        <w:rPr>
          <w:rFonts w:eastAsia="Calibri"/>
        </w:rPr>
        <w:t xml:space="preserve">ormation. </w:t>
      </w:r>
      <w:r w:rsidRPr="00D81249">
        <w:rPr>
          <w:rFonts w:eastAsia="Calibri"/>
          <w:i/>
          <w:iCs/>
        </w:rPr>
        <w:t>Injury</w:t>
      </w:r>
      <w:r w:rsidRPr="00D81249">
        <w:rPr>
          <w:rFonts w:eastAsia="Calibri"/>
        </w:rPr>
        <w:t xml:space="preserve">. May 2020; In Press. </w:t>
      </w:r>
    </w:p>
    <w:p w14:paraId="43628A63" w14:textId="77777777" w:rsidR="003B1A9A" w:rsidRDefault="003B1A9A" w:rsidP="003B1A9A">
      <w:pPr>
        <w:pStyle w:val="ListParagraph"/>
      </w:pPr>
    </w:p>
    <w:p w14:paraId="3663CA89" w14:textId="77777777" w:rsidR="003B1A9A" w:rsidRDefault="003B1A9A" w:rsidP="003B1A9A">
      <w:pPr>
        <w:pStyle w:val="ListParagraph"/>
        <w:numPr>
          <w:ilvl w:val="0"/>
          <w:numId w:val="20"/>
        </w:numPr>
        <w:tabs>
          <w:tab w:val="left" w:pos="450"/>
        </w:tabs>
      </w:pPr>
      <w:r w:rsidRPr="003B1A9A">
        <w:t>Campbell ST, Lim PK, Kantor AH, Gausden EB, Goodnough LH, Park AY, Bishop JA, Achor TS, Scolar</w:t>
      </w:r>
      <w:r>
        <w:t>o JA, Gardner MJ. Complication r</w:t>
      </w:r>
      <w:r w:rsidRPr="003B1A9A">
        <w:t>ates a</w:t>
      </w:r>
      <w:r>
        <w:t>fter lateral plate fixation of periprosthetic distal femur fractures: A multicenter s</w:t>
      </w:r>
      <w:r w:rsidRPr="003B1A9A">
        <w:t>tudy. Injury. May 2020; Published ahead of print. [PMID: 32482424]</w:t>
      </w:r>
    </w:p>
    <w:p w14:paraId="2D5DCA0E" w14:textId="77777777" w:rsidR="00A048E1" w:rsidRDefault="00A048E1" w:rsidP="00A048E1">
      <w:pPr>
        <w:pStyle w:val="ListParagraph"/>
      </w:pPr>
    </w:p>
    <w:p w14:paraId="021D3E3A" w14:textId="77777777" w:rsidR="001F204B" w:rsidRDefault="00A048E1" w:rsidP="001F204B">
      <w:pPr>
        <w:pStyle w:val="ListParagraph"/>
        <w:numPr>
          <w:ilvl w:val="0"/>
          <w:numId w:val="20"/>
        </w:numPr>
        <w:tabs>
          <w:tab w:val="left" w:pos="450"/>
        </w:tabs>
      </w:pPr>
      <w:r>
        <w:t>Mertz</w:t>
      </w:r>
      <w:r w:rsidRPr="00A048E1">
        <w:t xml:space="preserve"> </w:t>
      </w:r>
      <w:r>
        <w:t>K, Shah</w:t>
      </w:r>
      <w:r w:rsidRPr="00A048E1">
        <w:t xml:space="preserve"> </w:t>
      </w:r>
      <w:r>
        <w:t>RF, Eppler</w:t>
      </w:r>
      <w:r w:rsidRPr="00A048E1">
        <w:t xml:space="preserve"> </w:t>
      </w:r>
      <w:r>
        <w:t>SL, Yao</w:t>
      </w:r>
      <w:r w:rsidRPr="00A048E1">
        <w:t xml:space="preserve"> </w:t>
      </w:r>
      <w:r>
        <w:t>J,</w:t>
      </w:r>
      <w:r w:rsidRPr="00A048E1">
        <w:t xml:space="preserve"> </w:t>
      </w:r>
      <w:r>
        <w:t>Safran M, Palanca</w:t>
      </w:r>
      <w:r w:rsidRPr="00A048E1">
        <w:t xml:space="preserve"> </w:t>
      </w:r>
      <w:r>
        <w:t xml:space="preserve">A; Hu SS; Gardner, MJ, Amanatullah DF, Kamal, RN. A simple goal elicitation tool improves shared decision making in orthopaedic surgery: A randomized controlled trial. </w:t>
      </w:r>
      <w:r w:rsidRPr="00A048E1">
        <w:t>Clin Orthop Rel Res, In Press</w:t>
      </w:r>
    </w:p>
    <w:p w14:paraId="36E8E0F5" w14:textId="77777777" w:rsidR="001F204B" w:rsidRDefault="001F204B" w:rsidP="001F204B">
      <w:pPr>
        <w:pStyle w:val="ListParagraph"/>
      </w:pPr>
    </w:p>
    <w:p w14:paraId="1F0ADF17" w14:textId="77777777" w:rsidR="001F204B" w:rsidRPr="00D81249" w:rsidRDefault="001F204B" w:rsidP="001F204B">
      <w:pPr>
        <w:pStyle w:val="ListParagraph"/>
        <w:numPr>
          <w:ilvl w:val="0"/>
          <w:numId w:val="20"/>
        </w:numPr>
        <w:tabs>
          <w:tab w:val="left" w:pos="450"/>
        </w:tabs>
      </w:pPr>
      <w:r w:rsidRPr="001F204B">
        <w:t xml:space="preserve">Chen MJ, Campbell ST, Finlay AK, Duckworth AD, Bishop JA, Gardner MJ. Surgical and Nonoperative Management of Olecranon Fractures in the Elderly: A Systematic Review and Meta-Analysis. J Orthop Trauma. 2020; Epub ahead of print. </w:t>
      </w:r>
    </w:p>
    <w:p w14:paraId="7F1D35CA" w14:textId="77777777" w:rsidR="00E05BCF" w:rsidRPr="00D81249" w:rsidRDefault="00E05BCF" w:rsidP="00E05BCF">
      <w:pPr>
        <w:tabs>
          <w:tab w:val="left" w:pos="450"/>
        </w:tabs>
        <w:rPr>
          <w:sz w:val="24"/>
          <w:szCs w:val="24"/>
        </w:rPr>
      </w:pPr>
    </w:p>
    <w:p w14:paraId="1EA58EAE" w14:textId="77777777" w:rsidR="004248A5" w:rsidRPr="00D81249" w:rsidRDefault="004248A5">
      <w:pPr>
        <w:ind w:right="-180"/>
        <w:rPr>
          <w:b/>
          <w:sz w:val="24"/>
          <w:szCs w:val="24"/>
          <w:u w:val="single"/>
        </w:rPr>
      </w:pPr>
    </w:p>
    <w:p w14:paraId="505F6C45" w14:textId="77777777" w:rsidR="001D20B7" w:rsidRDefault="001D20B7">
      <w:pPr>
        <w:ind w:right="-180"/>
        <w:rPr>
          <w:sz w:val="24"/>
        </w:rPr>
      </w:pPr>
      <w:r w:rsidRPr="001D20B7">
        <w:rPr>
          <w:b/>
          <w:sz w:val="24"/>
          <w:u w:val="single"/>
        </w:rPr>
        <w:t>Invited Papers / Review Papers / Brief Reports</w:t>
      </w:r>
    </w:p>
    <w:p w14:paraId="77C982B5" w14:textId="77777777" w:rsidR="001D20B7" w:rsidRPr="00007DC5" w:rsidRDefault="001D20B7" w:rsidP="00007DC5">
      <w:pPr>
        <w:numPr>
          <w:ilvl w:val="0"/>
          <w:numId w:val="12"/>
        </w:numPr>
        <w:ind w:right="-72"/>
        <w:rPr>
          <w:sz w:val="24"/>
        </w:rPr>
      </w:pPr>
      <w:r w:rsidRPr="00007DC5">
        <w:rPr>
          <w:sz w:val="24"/>
        </w:rPr>
        <w:lastRenderedPageBreak/>
        <w:t xml:space="preserve">Bosacco SJ, </w:t>
      </w:r>
      <w:r w:rsidRPr="00007DC5">
        <w:rPr>
          <w:sz w:val="24"/>
          <w:u w:val="single"/>
        </w:rPr>
        <w:t>Gardner MJ</w:t>
      </w:r>
      <w:r w:rsidRPr="00007DC5">
        <w:rPr>
          <w:sz w:val="24"/>
        </w:rPr>
        <w:t>, Guille JT. Evaluation and treatment of dural tears in lumbar spine surgery. Clin Orthop 2001;389:238-247.</w:t>
      </w:r>
    </w:p>
    <w:p w14:paraId="08A84C53" w14:textId="77777777" w:rsidR="001D20B7" w:rsidRDefault="001D20B7">
      <w:pPr>
        <w:ind w:right="-180"/>
        <w:rPr>
          <w:sz w:val="24"/>
        </w:rPr>
      </w:pPr>
    </w:p>
    <w:p w14:paraId="3B84B54A" w14:textId="77777777" w:rsidR="001D20B7" w:rsidRPr="00007DC5" w:rsidRDefault="001D20B7" w:rsidP="00007DC5">
      <w:pPr>
        <w:numPr>
          <w:ilvl w:val="0"/>
          <w:numId w:val="12"/>
        </w:numPr>
        <w:ind w:right="-72"/>
        <w:rPr>
          <w:b/>
          <w:sz w:val="24"/>
        </w:rPr>
      </w:pPr>
      <w:r w:rsidRPr="00007DC5">
        <w:rPr>
          <w:sz w:val="24"/>
          <w:u w:val="single"/>
        </w:rPr>
        <w:t>Gardner MJ</w:t>
      </w:r>
      <w:r w:rsidRPr="00007DC5">
        <w:rPr>
          <w:sz w:val="24"/>
        </w:rPr>
        <w:t>, Ong BC, Liporace F, Koval KJ. Orthopaedic issues after cerebrovascular accident. Am J Orthopedics 2002;31(10):559-68.</w:t>
      </w:r>
    </w:p>
    <w:p w14:paraId="6D2BA701" w14:textId="77777777" w:rsidR="001D20B7" w:rsidRDefault="001D20B7">
      <w:pPr>
        <w:ind w:right="-180"/>
        <w:rPr>
          <w:sz w:val="24"/>
        </w:rPr>
      </w:pPr>
    </w:p>
    <w:p w14:paraId="3EB2CA5F" w14:textId="77777777" w:rsidR="001D20B7" w:rsidRPr="00007DC5" w:rsidRDefault="001D20B7" w:rsidP="00007DC5">
      <w:pPr>
        <w:numPr>
          <w:ilvl w:val="0"/>
          <w:numId w:val="12"/>
        </w:numPr>
        <w:ind w:right="-72"/>
        <w:rPr>
          <w:sz w:val="24"/>
        </w:rPr>
      </w:pPr>
      <w:r w:rsidRPr="00007DC5">
        <w:rPr>
          <w:sz w:val="24"/>
        </w:rPr>
        <w:t xml:space="preserve">Lane JM, </w:t>
      </w:r>
      <w:r w:rsidRPr="00007DC5">
        <w:rPr>
          <w:sz w:val="24"/>
          <w:u w:val="single"/>
        </w:rPr>
        <w:t>Gardner MJ</w:t>
      </w:r>
      <w:r w:rsidRPr="00007DC5">
        <w:rPr>
          <w:sz w:val="24"/>
        </w:rPr>
        <w:t xml:space="preserve">, Flik KR, Mooar P. </w:t>
      </w:r>
      <w:r w:rsidRPr="00007DC5">
        <w:rPr>
          <w:color w:val="000000"/>
          <w:sz w:val="24"/>
        </w:rPr>
        <w:t>Undertreatment of osteoporosis following</w:t>
      </w:r>
      <w:r w:rsidR="00007DC5">
        <w:rPr>
          <w:color w:val="000000"/>
          <w:sz w:val="24"/>
        </w:rPr>
        <w:t xml:space="preserve"> </w:t>
      </w:r>
      <w:r w:rsidRPr="00007DC5">
        <w:rPr>
          <w:color w:val="000000"/>
          <w:sz w:val="24"/>
        </w:rPr>
        <w:t xml:space="preserve">hip fracture [letter]. </w:t>
      </w:r>
      <w:r w:rsidRPr="00007DC5">
        <w:rPr>
          <w:sz w:val="24"/>
        </w:rPr>
        <w:t>J Bone Joint Surg 2003;85A:1395-6.</w:t>
      </w:r>
    </w:p>
    <w:p w14:paraId="6C0A85D6" w14:textId="77777777" w:rsidR="001D20B7" w:rsidRDefault="001D20B7" w:rsidP="001D20B7">
      <w:pPr>
        <w:ind w:right="-72"/>
        <w:rPr>
          <w:sz w:val="24"/>
        </w:rPr>
      </w:pPr>
    </w:p>
    <w:p w14:paraId="6ABD4F16" w14:textId="77777777" w:rsidR="001D20B7" w:rsidRPr="00007DC5" w:rsidRDefault="001D20B7" w:rsidP="00007DC5">
      <w:pPr>
        <w:numPr>
          <w:ilvl w:val="0"/>
          <w:numId w:val="12"/>
        </w:numPr>
        <w:ind w:right="-72"/>
        <w:rPr>
          <w:sz w:val="24"/>
          <w:szCs w:val="24"/>
        </w:rPr>
      </w:pPr>
      <w:r w:rsidRPr="00007DC5">
        <w:rPr>
          <w:sz w:val="24"/>
          <w:szCs w:val="24"/>
          <w:lang w:val="de-DE"/>
        </w:rPr>
        <w:t xml:space="preserve">Lane JM, </w:t>
      </w:r>
      <w:r w:rsidRPr="00007DC5">
        <w:rPr>
          <w:sz w:val="24"/>
          <w:szCs w:val="24"/>
          <w:u w:val="single"/>
          <w:lang w:val="de-DE"/>
        </w:rPr>
        <w:t>Gardner MJ</w:t>
      </w:r>
      <w:r w:rsidRPr="00007DC5">
        <w:rPr>
          <w:sz w:val="24"/>
          <w:szCs w:val="24"/>
          <w:lang w:val="de-DE"/>
        </w:rPr>
        <w:t xml:space="preserve">, Lin JT, van der Meulen MC, Myers E.  </w:t>
      </w:r>
      <w:r w:rsidRPr="00007DC5">
        <w:rPr>
          <w:sz w:val="24"/>
          <w:szCs w:val="24"/>
        </w:rPr>
        <w:t>The aging spine: new technologies and therapeutics for the osteoporotic spine. Eur Spine J 2003;12(Suppl 2):S147-154.</w:t>
      </w:r>
    </w:p>
    <w:p w14:paraId="7B8FF201" w14:textId="77777777" w:rsidR="001D20B7" w:rsidRPr="001D20B7" w:rsidRDefault="001D20B7">
      <w:pPr>
        <w:ind w:right="-180"/>
        <w:rPr>
          <w:sz w:val="24"/>
        </w:rPr>
      </w:pPr>
    </w:p>
    <w:p w14:paraId="5C440999" w14:textId="77777777" w:rsidR="001D20B7" w:rsidRPr="00007DC5" w:rsidRDefault="001D20B7" w:rsidP="00007DC5">
      <w:pPr>
        <w:numPr>
          <w:ilvl w:val="0"/>
          <w:numId w:val="12"/>
        </w:numPr>
        <w:ind w:right="-72"/>
        <w:rPr>
          <w:bCs/>
          <w:sz w:val="24"/>
          <w:szCs w:val="24"/>
        </w:rPr>
      </w:pPr>
      <w:r w:rsidRPr="00007DC5">
        <w:rPr>
          <w:sz w:val="24"/>
          <w:u w:val="single"/>
        </w:rPr>
        <w:t>Gardner MJ</w:t>
      </w:r>
      <w:r w:rsidRPr="00007DC5">
        <w:rPr>
          <w:sz w:val="24"/>
        </w:rPr>
        <w:t xml:space="preserve">, Lawrence BD, Griffith MH. </w:t>
      </w:r>
      <w:r w:rsidRPr="00007DC5">
        <w:rPr>
          <w:bCs/>
          <w:sz w:val="24"/>
          <w:szCs w:val="24"/>
        </w:rPr>
        <w:t xml:space="preserve">Surgical </w:t>
      </w:r>
      <w:r w:rsidR="00007DC5">
        <w:rPr>
          <w:bCs/>
          <w:sz w:val="24"/>
          <w:szCs w:val="24"/>
        </w:rPr>
        <w:t xml:space="preserve">treatment of pediatric femoral </w:t>
      </w:r>
      <w:r w:rsidRPr="00007DC5">
        <w:rPr>
          <w:bCs/>
          <w:sz w:val="24"/>
          <w:szCs w:val="24"/>
        </w:rPr>
        <w:t>shaft fractures. Curr Opin Pediatr 2004;16(1):51-7.</w:t>
      </w:r>
    </w:p>
    <w:p w14:paraId="39310887" w14:textId="77777777" w:rsidR="001D20B7" w:rsidRDefault="001D20B7" w:rsidP="001D20B7">
      <w:pPr>
        <w:ind w:right="-72"/>
        <w:rPr>
          <w:bCs/>
          <w:sz w:val="24"/>
          <w:szCs w:val="24"/>
        </w:rPr>
      </w:pPr>
    </w:p>
    <w:p w14:paraId="2920E3A2" w14:textId="77777777" w:rsidR="001D20B7" w:rsidRPr="00BD55F5" w:rsidRDefault="001D20B7" w:rsidP="00007DC5">
      <w:pPr>
        <w:numPr>
          <w:ilvl w:val="0"/>
          <w:numId w:val="12"/>
        </w:numPr>
        <w:ind w:right="-72"/>
        <w:rPr>
          <w:sz w:val="24"/>
        </w:rPr>
      </w:pPr>
      <w:r w:rsidRPr="00BD55F5">
        <w:rPr>
          <w:sz w:val="24"/>
          <w:u w:val="single"/>
          <w:lang w:val="de-DE"/>
        </w:rPr>
        <w:t>Gardner MJ</w:t>
      </w:r>
      <w:r w:rsidRPr="00BD55F5">
        <w:rPr>
          <w:sz w:val="24"/>
          <w:lang w:val="de-DE"/>
        </w:rPr>
        <w:t xml:space="preserve">, Lorich DG, Lane JM. </w:t>
      </w:r>
      <w:r w:rsidRPr="00BD55F5">
        <w:rPr>
          <w:sz w:val="24"/>
        </w:rPr>
        <w:t>Osteoporotic femoral neck fractures:  management and current controversies. Instr Course Lect 2004;53:427-40.</w:t>
      </w:r>
    </w:p>
    <w:p w14:paraId="6DC9875B" w14:textId="77777777" w:rsidR="001D20B7" w:rsidRDefault="001D20B7" w:rsidP="001D20B7">
      <w:pPr>
        <w:ind w:right="-72"/>
        <w:rPr>
          <w:bCs/>
          <w:sz w:val="24"/>
          <w:szCs w:val="24"/>
        </w:rPr>
      </w:pPr>
    </w:p>
    <w:p w14:paraId="675A8F2A" w14:textId="77777777" w:rsidR="001D20B7" w:rsidRPr="00BD55F5" w:rsidRDefault="001D20B7" w:rsidP="00007DC5">
      <w:pPr>
        <w:numPr>
          <w:ilvl w:val="0"/>
          <w:numId w:val="12"/>
        </w:numPr>
        <w:ind w:right="-72"/>
        <w:rPr>
          <w:sz w:val="24"/>
        </w:rPr>
      </w:pPr>
      <w:r w:rsidRPr="00BD55F5">
        <w:rPr>
          <w:sz w:val="24"/>
          <w:u w:val="single"/>
        </w:rPr>
        <w:t>Gardner MJ</w:t>
      </w:r>
      <w:r w:rsidRPr="00BD55F5">
        <w:rPr>
          <w:sz w:val="24"/>
        </w:rPr>
        <w:t>, Helfet DL, Lorich DG. Has lock</w:t>
      </w:r>
      <w:r w:rsidR="00BD55F5">
        <w:rPr>
          <w:sz w:val="24"/>
        </w:rPr>
        <w:t xml:space="preserve">ed plating completely replaced </w:t>
      </w:r>
      <w:r w:rsidRPr="00BD55F5">
        <w:rPr>
          <w:sz w:val="24"/>
        </w:rPr>
        <w:t>conventional plating? Am J Orthop 2004;33(9):440-6.</w:t>
      </w:r>
    </w:p>
    <w:p w14:paraId="183327AF" w14:textId="77777777" w:rsidR="001D20B7" w:rsidRPr="00E27D61" w:rsidRDefault="001D20B7" w:rsidP="001D20B7">
      <w:pPr>
        <w:ind w:right="-72"/>
        <w:rPr>
          <w:bCs/>
          <w:sz w:val="24"/>
          <w:szCs w:val="24"/>
        </w:rPr>
      </w:pPr>
    </w:p>
    <w:p w14:paraId="7D862DDA" w14:textId="77777777" w:rsidR="001D20B7" w:rsidRPr="00BD55F5" w:rsidRDefault="001D20B7" w:rsidP="00007DC5">
      <w:pPr>
        <w:numPr>
          <w:ilvl w:val="0"/>
          <w:numId w:val="12"/>
        </w:numPr>
        <w:ind w:right="-72"/>
        <w:rPr>
          <w:sz w:val="24"/>
        </w:rPr>
      </w:pPr>
      <w:r w:rsidRPr="00BD55F5">
        <w:rPr>
          <w:sz w:val="24"/>
          <w:u w:val="single"/>
        </w:rPr>
        <w:t>Gardner MJ</w:t>
      </w:r>
      <w:r w:rsidRPr="00BD55F5">
        <w:rPr>
          <w:sz w:val="24"/>
        </w:rPr>
        <w:t xml:space="preserve">, Lorich DG.  The Trochanteric Fixation Nail (TFN) for intertrochanteric hip fractures. </w:t>
      </w:r>
      <w:r w:rsidRPr="00BD55F5">
        <w:rPr>
          <w:i/>
          <w:sz w:val="24"/>
        </w:rPr>
        <w:t>AO East Asia Newsletter</w:t>
      </w:r>
      <w:r w:rsidRPr="00BD55F5">
        <w:rPr>
          <w:sz w:val="24"/>
        </w:rPr>
        <w:t>, October 2004.</w:t>
      </w:r>
    </w:p>
    <w:p w14:paraId="1F99F6C3" w14:textId="77777777" w:rsidR="001D20B7" w:rsidRDefault="001D20B7" w:rsidP="001D20B7">
      <w:pPr>
        <w:ind w:right="-72"/>
        <w:rPr>
          <w:sz w:val="24"/>
        </w:rPr>
      </w:pPr>
    </w:p>
    <w:p w14:paraId="709C6656" w14:textId="77777777" w:rsidR="001D20B7" w:rsidRPr="00BD55F5" w:rsidRDefault="001D20B7" w:rsidP="00007DC5">
      <w:pPr>
        <w:pStyle w:val="BodyText"/>
        <w:numPr>
          <w:ilvl w:val="0"/>
          <w:numId w:val="12"/>
        </w:numPr>
        <w:jc w:val="left"/>
        <w:rPr>
          <w:sz w:val="24"/>
        </w:rPr>
      </w:pPr>
      <w:r w:rsidRPr="00BD55F5">
        <w:rPr>
          <w:sz w:val="24"/>
          <w:u w:val="single"/>
          <w:lang w:val="de-DE"/>
        </w:rPr>
        <w:t>Gardner MJ</w:t>
      </w:r>
      <w:r w:rsidRPr="00BD55F5">
        <w:rPr>
          <w:sz w:val="24"/>
          <w:lang w:val="de-DE"/>
        </w:rPr>
        <w:t xml:space="preserve">, Griffith MH, Dines JS, Lorich DG. </w:t>
      </w:r>
      <w:r w:rsidRPr="00BD55F5">
        <w:rPr>
          <w:sz w:val="24"/>
        </w:rPr>
        <w:t>A minimally invasive approach for plate fixation of the proximal humerus.  Bull Hosp Joint Di</w:t>
      </w:r>
      <w:r w:rsidR="00BD55F5" w:rsidRPr="00BD55F5">
        <w:rPr>
          <w:sz w:val="24"/>
        </w:rPr>
        <w:t>s 2004;62(1&amp;2):</w:t>
      </w:r>
      <w:r w:rsidRPr="00BD55F5">
        <w:rPr>
          <w:sz w:val="24"/>
        </w:rPr>
        <w:t>18-23.</w:t>
      </w:r>
    </w:p>
    <w:p w14:paraId="3B0EE6BB" w14:textId="77777777" w:rsidR="001D20B7" w:rsidRDefault="001D20B7" w:rsidP="001D20B7">
      <w:pPr>
        <w:rPr>
          <w:sz w:val="24"/>
          <w:szCs w:val="24"/>
        </w:rPr>
      </w:pPr>
    </w:p>
    <w:p w14:paraId="45B66694" w14:textId="77777777" w:rsidR="001D20B7" w:rsidRPr="00FA0E25" w:rsidRDefault="001D20B7" w:rsidP="00007DC5">
      <w:pPr>
        <w:numPr>
          <w:ilvl w:val="0"/>
          <w:numId w:val="12"/>
        </w:numPr>
        <w:ind w:right="-72"/>
        <w:rPr>
          <w:sz w:val="24"/>
        </w:rPr>
      </w:pPr>
      <w:r w:rsidRPr="00FA0E25">
        <w:rPr>
          <w:sz w:val="24"/>
        </w:rPr>
        <w:t xml:space="preserve">Gulotta LV, </w:t>
      </w:r>
      <w:r w:rsidRPr="00FA0E25">
        <w:rPr>
          <w:sz w:val="24"/>
          <w:u w:val="single"/>
        </w:rPr>
        <w:t>Gardner MJ</w:t>
      </w:r>
      <w:r w:rsidRPr="00FA0E25">
        <w:rPr>
          <w:sz w:val="24"/>
        </w:rPr>
        <w:t>, Rose HA, Helfet DL, Lorich DG</w:t>
      </w:r>
      <w:r w:rsidRPr="00FA0E25">
        <w:rPr>
          <w:sz w:val="24"/>
          <w:szCs w:val="24"/>
        </w:rPr>
        <w:t xml:space="preserve">.  </w:t>
      </w:r>
      <w:r w:rsidRPr="00FA0E25">
        <w:rPr>
          <w:bCs/>
          <w:sz w:val="24"/>
          <w:szCs w:val="24"/>
        </w:rPr>
        <w:t>Periprosthetic patellar fracture after an open knee dislocation.</w:t>
      </w:r>
      <w:r w:rsidRPr="00FA0E25">
        <w:rPr>
          <w:sz w:val="24"/>
        </w:rPr>
        <w:t xml:space="preserve"> Clin Orthop 2005;436:265-9.</w:t>
      </w:r>
    </w:p>
    <w:p w14:paraId="018A2305" w14:textId="77777777" w:rsidR="001D20B7" w:rsidRDefault="001D20B7" w:rsidP="001D20B7">
      <w:pPr>
        <w:ind w:right="-72"/>
        <w:rPr>
          <w:sz w:val="24"/>
        </w:rPr>
      </w:pPr>
    </w:p>
    <w:p w14:paraId="2B6E35D5" w14:textId="77777777" w:rsidR="001D20B7" w:rsidRPr="00FA0E25" w:rsidRDefault="001D20B7" w:rsidP="00007DC5">
      <w:pPr>
        <w:numPr>
          <w:ilvl w:val="0"/>
          <w:numId w:val="12"/>
        </w:numPr>
        <w:ind w:right="-72"/>
        <w:rPr>
          <w:sz w:val="24"/>
        </w:rPr>
      </w:pPr>
      <w:r w:rsidRPr="00FA0E25">
        <w:rPr>
          <w:sz w:val="24"/>
          <w:u w:val="single"/>
        </w:rPr>
        <w:t>Gardner MJ</w:t>
      </w:r>
      <w:r w:rsidRPr="00FA0E25">
        <w:rPr>
          <w:sz w:val="24"/>
        </w:rPr>
        <w:t xml:space="preserve">, Lorich DG.  Hip fractures: the effects of thromboembolic prophylaxis. Clinical Notes. </w:t>
      </w:r>
      <w:r w:rsidRPr="00FA0E25">
        <w:rPr>
          <w:i/>
          <w:sz w:val="24"/>
        </w:rPr>
        <w:t xml:space="preserve">Orthopaedic Trauma Directions </w:t>
      </w:r>
      <w:r w:rsidR="00EB1F78">
        <w:rPr>
          <w:sz w:val="24"/>
        </w:rPr>
        <w:t>2005;3(5):</w:t>
      </w:r>
      <w:r w:rsidRPr="00FA0E25">
        <w:rPr>
          <w:sz w:val="24"/>
        </w:rPr>
        <w:t>14.</w:t>
      </w:r>
    </w:p>
    <w:p w14:paraId="3E13FD01" w14:textId="77777777" w:rsidR="001D20B7" w:rsidRDefault="001D20B7" w:rsidP="001D20B7">
      <w:pPr>
        <w:ind w:right="-72"/>
        <w:rPr>
          <w:sz w:val="24"/>
        </w:rPr>
      </w:pPr>
    </w:p>
    <w:p w14:paraId="1FDDDF6D" w14:textId="77777777" w:rsidR="001D20B7" w:rsidRPr="00FA0E25" w:rsidRDefault="001D20B7" w:rsidP="00007DC5">
      <w:pPr>
        <w:numPr>
          <w:ilvl w:val="0"/>
          <w:numId w:val="12"/>
        </w:numPr>
        <w:rPr>
          <w:sz w:val="24"/>
          <w:szCs w:val="24"/>
        </w:rPr>
      </w:pPr>
      <w:r w:rsidRPr="00FA0E25">
        <w:rPr>
          <w:sz w:val="24"/>
          <w:szCs w:val="24"/>
          <w:u w:val="single"/>
        </w:rPr>
        <w:t>Gardner MJ</w:t>
      </w:r>
      <w:r w:rsidRPr="00FA0E25">
        <w:rPr>
          <w:sz w:val="24"/>
          <w:szCs w:val="24"/>
        </w:rPr>
        <w:t>, Demetrakopoulos D, Shindle MK, Griffith MH, Lane JM.  Prevention and treatment of osteoporotic fractures.  Minerva Med 2005;96(5):343-52.</w:t>
      </w:r>
    </w:p>
    <w:p w14:paraId="1DD1227B" w14:textId="77777777" w:rsidR="001D20B7" w:rsidRDefault="001D20B7" w:rsidP="001D20B7">
      <w:pPr>
        <w:rPr>
          <w:sz w:val="24"/>
          <w:szCs w:val="24"/>
        </w:rPr>
      </w:pPr>
    </w:p>
    <w:p w14:paraId="7B247FE7" w14:textId="77777777" w:rsidR="001D20B7" w:rsidRPr="00FA0E25" w:rsidRDefault="001D20B7" w:rsidP="00007DC5">
      <w:pPr>
        <w:numPr>
          <w:ilvl w:val="0"/>
          <w:numId w:val="12"/>
        </w:numPr>
        <w:rPr>
          <w:bCs/>
          <w:color w:val="000000"/>
          <w:sz w:val="24"/>
          <w:szCs w:val="24"/>
        </w:rPr>
      </w:pPr>
      <w:r w:rsidRPr="00FA0E25">
        <w:rPr>
          <w:sz w:val="24"/>
          <w:szCs w:val="24"/>
          <w:u w:val="single"/>
        </w:rPr>
        <w:t>Gardner MJ</w:t>
      </w:r>
      <w:r w:rsidRPr="00FA0E25">
        <w:rPr>
          <w:sz w:val="24"/>
          <w:szCs w:val="24"/>
        </w:rPr>
        <w:t xml:space="preserve">, Demetrakopoulos D, Shindle MK, Griffith MH, Lane JM.  </w:t>
      </w:r>
      <w:r w:rsidRPr="00FA0E25">
        <w:rPr>
          <w:bCs/>
          <w:color w:val="000000"/>
          <w:sz w:val="24"/>
          <w:szCs w:val="24"/>
        </w:rPr>
        <w:t>Osteoporosis and skeletal fractures. HSS Journal 2006;2(1):62-9.</w:t>
      </w:r>
    </w:p>
    <w:p w14:paraId="424BBC1A" w14:textId="77777777" w:rsidR="001D20B7" w:rsidRDefault="001D20B7" w:rsidP="001D20B7">
      <w:pPr>
        <w:rPr>
          <w:bCs/>
          <w:color w:val="000000"/>
          <w:sz w:val="24"/>
          <w:szCs w:val="24"/>
        </w:rPr>
      </w:pPr>
    </w:p>
    <w:p w14:paraId="6E7BFC99" w14:textId="77777777" w:rsidR="001D20B7" w:rsidRPr="00FA0E25" w:rsidRDefault="001D20B7" w:rsidP="00007DC5">
      <w:pPr>
        <w:numPr>
          <w:ilvl w:val="0"/>
          <w:numId w:val="12"/>
        </w:numPr>
        <w:rPr>
          <w:sz w:val="24"/>
          <w:szCs w:val="24"/>
        </w:rPr>
      </w:pPr>
      <w:r w:rsidRPr="00FA0E25">
        <w:rPr>
          <w:sz w:val="24"/>
          <w:szCs w:val="24"/>
        </w:rPr>
        <w:t xml:space="preserve">Shindle MK, Shindle L, </w:t>
      </w:r>
      <w:r w:rsidRPr="00FA0E25">
        <w:rPr>
          <w:sz w:val="24"/>
          <w:szCs w:val="24"/>
          <w:u w:val="single"/>
        </w:rPr>
        <w:t>Gardner MJ</w:t>
      </w:r>
      <w:r w:rsidRPr="00FA0E25">
        <w:rPr>
          <w:sz w:val="24"/>
          <w:szCs w:val="24"/>
        </w:rPr>
        <w:t>, Lane JM.  Supportive care aspects of vertebroplasty and kyphoplasty in patients with cancer. Supp Cancer Therapy 2006;3(4):214-9.</w:t>
      </w:r>
    </w:p>
    <w:p w14:paraId="25965A8B" w14:textId="77777777" w:rsidR="001D20B7" w:rsidRDefault="001D20B7" w:rsidP="001D20B7">
      <w:pPr>
        <w:rPr>
          <w:bCs/>
          <w:color w:val="000000"/>
          <w:sz w:val="24"/>
          <w:szCs w:val="24"/>
        </w:rPr>
      </w:pPr>
    </w:p>
    <w:p w14:paraId="141C3BC6" w14:textId="77777777" w:rsidR="001D20B7" w:rsidRPr="00FA0E25" w:rsidRDefault="001D20B7" w:rsidP="00007DC5">
      <w:pPr>
        <w:numPr>
          <w:ilvl w:val="0"/>
          <w:numId w:val="12"/>
        </w:numPr>
        <w:ind w:right="-360"/>
        <w:rPr>
          <w:sz w:val="24"/>
        </w:rPr>
      </w:pPr>
      <w:r w:rsidRPr="00FA0E25">
        <w:rPr>
          <w:sz w:val="24"/>
          <w:u w:val="single"/>
        </w:rPr>
        <w:t>Gardner MJ</w:t>
      </w:r>
      <w:r w:rsidRPr="00FA0E25">
        <w:rPr>
          <w:sz w:val="24"/>
        </w:rPr>
        <w:t xml:space="preserve">, Lorich DG.  </w:t>
      </w:r>
      <w:r w:rsidRPr="00FA0E25">
        <w:rPr>
          <w:sz w:val="24"/>
          <w:szCs w:val="24"/>
        </w:rPr>
        <w:t>Fractures of the hip: prognostic factors for poor outcome following treatment. Clinical Notes.</w:t>
      </w:r>
      <w:r w:rsidRPr="00FA0E25">
        <w:rPr>
          <w:sz w:val="24"/>
        </w:rPr>
        <w:t xml:space="preserve"> </w:t>
      </w:r>
      <w:r w:rsidRPr="00FA0E25">
        <w:rPr>
          <w:i/>
          <w:sz w:val="24"/>
        </w:rPr>
        <w:t xml:space="preserve">Orthopaedic Trauma Directions </w:t>
      </w:r>
      <w:r w:rsidRPr="00FA0E25">
        <w:rPr>
          <w:sz w:val="24"/>
        </w:rPr>
        <w:t>2006;</w:t>
      </w:r>
      <w:r w:rsidR="009739BE">
        <w:rPr>
          <w:sz w:val="24"/>
        </w:rPr>
        <w:t>4(1):</w:t>
      </w:r>
      <w:r w:rsidRPr="00FA0E25">
        <w:rPr>
          <w:sz w:val="24"/>
        </w:rPr>
        <w:t>17-27.</w:t>
      </w:r>
    </w:p>
    <w:p w14:paraId="1A2DD407" w14:textId="77777777" w:rsidR="001D20B7" w:rsidRPr="00E27D61" w:rsidRDefault="001D20B7" w:rsidP="001D20B7">
      <w:pPr>
        <w:rPr>
          <w:bCs/>
          <w:color w:val="000000"/>
          <w:sz w:val="24"/>
          <w:szCs w:val="24"/>
        </w:rPr>
      </w:pPr>
    </w:p>
    <w:p w14:paraId="6B2BD3C0" w14:textId="77777777" w:rsidR="001D20B7" w:rsidRPr="00FA0E25" w:rsidRDefault="001D20B7" w:rsidP="00007DC5">
      <w:pPr>
        <w:numPr>
          <w:ilvl w:val="0"/>
          <w:numId w:val="12"/>
        </w:numPr>
        <w:rPr>
          <w:sz w:val="24"/>
          <w:szCs w:val="24"/>
        </w:rPr>
      </w:pPr>
      <w:r w:rsidRPr="00FA0E25">
        <w:rPr>
          <w:sz w:val="24"/>
          <w:szCs w:val="24"/>
          <w:u w:val="single"/>
        </w:rPr>
        <w:t>Gardner MJ</w:t>
      </w:r>
      <w:r w:rsidRPr="00FA0E25">
        <w:rPr>
          <w:sz w:val="24"/>
          <w:szCs w:val="24"/>
        </w:rPr>
        <w:t>, Crisco JJ, Wolfe SW.  Carpal ki</w:t>
      </w:r>
      <w:r w:rsidR="00FA0E25">
        <w:rPr>
          <w:sz w:val="24"/>
          <w:szCs w:val="24"/>
        </w:rPr>
        <w:t>nematics. Hand Clin 2006;22(4):</w:t>
      </w:r>
      <w:r w:rsidRPr="00FA0E25">
        <w:rPr>
          <w:sz w:val="24"/>
          <w:szCs w:val="24"/>
        </w:rPr>
        <w:t>413-20.</w:t>
      </w:r>
    </w:p>
    <w:p w14:paraId="0B676A55" w14:textId="77777777" w:rsidR="001D20B7" w:rsidRDefault="001D20B7" w:rsidP="001D20B7">
      <w:pPr>
        <w:rPr>
          <w:sz w:val="24"/>
          <w:szCs w:val="24"/>
        </w:rPr>
      </w:pPr>
    </w:p>
    <w:p w14:paraId="196702D7" w14:textId="77777777" w:rsidR="001D20B7" w:rsidRPr="00493BA1" w:rsidRDefault="001D20B7" w:rsidP="00007DC5">
      <w:pPr>
        <w:numPr>
          <w:ilvl w:val="0"/>
          <w:numId w:val="12"/>
        </w:numPr>
        <w:ind w:right="-72"/>
        <w:rPr>
          <w:sz w:val="24"/>
        </w:rPr>
      </w:pPr>
      <w:r w:rsidRPr="00493BA1">
        <w:rPr>
          <w:sz w:val="24"/>
          <w:u w:val="single"/>
        </w:rPr>
        <w:lastRenderedPageBreak/>
        <w:t>Gardner MJ</w:t>
      </w:r>
      <w:r w:rsidRPr="00493BA1">
        <w:rPr>
          <w:sz w:val="24"/>
        </w:rPr>
        <w:t>, Flik KR, Dreese JC, Athanasian EA, Lyden JP. Atraumatic compartment syndrome of the dorsal compartmen</w:t>
      </w:r>
      <w:r w:rsidR="00493BA1" w:rsidRPr="00493BA1">
        <w:rPr>
          <w:sz w:val="24"/>
        </w:rPr>
        <w:t>t of the arm. Am J Orthop 2006;</w:t>
      </w:r>
      <w:r w:rsidRPr="00493BA1">
        <w:rPr>
          <w:sz w:val="24"/>
        </w:rPr>
        <w:t>35(12):581-3.</w:t>
      </w:r>
    </w:p>
    <w:p w14:paraId="1FE4C248" w14:textId="77777777" w:rsidR="001D20B7" w:rsidRDefault="001D20B7" w:rsidP="001D20B7">
      <w:pPr>
        <w:rPr>
          <w:sz w:val="24"/>
          <w:szCs w:val="24"/>
        </w:rPr>
      </w:pPr>
    </w:p>
    <w:p w14:paraId="25FE0545" w14:textId="77777777" w:rsidR="001D20B7" w:rsidRPr="00DC3DE1" w:rsidRDefault="001D20B7" w:rsidP="00007DC5">
      <w:pPr>
        <w:numPr>
          <w:ilvl w:val="0"/>
          <w:numId w:val="12"/>
        </w:numPr>
        <w:rPr>
          <w:sz w:val="24"/>
          <w:szCs w:val="24"/>
        </w:rPr>
      </w:pPr>
      <w:r w:rsidRPr="00DC3DE1">
        <w:rPr>
          <w:sz w:val="24"/>
          <w:szCs w:val="24"/>
        </w:rPr>
        <w:t xml:space="preserve">Griffith MH, </w:t>
      </w:r>
      <w:r w:rsidRPr="00DC3DE1">
        <w:rPr>
          <w:sz w:val="24"/>
          <w:szCs w:val="24"/>
          <w:u w:val="single"/>
        </w:rPr>
        <w:t>Gardner MJ</w:t>
      </w:r>
      <w:r w:rsidRPr="00DC3DE1">
        <w:rPr>
          <w:sz w:val="24"/>
          <w:szCs w:val="24"/>
        </w:rPr>
        <w:t xml:space="preserve">, Blyhaker A, Widmann </w:t>
      </w:r>
      <w:r w:rsidR="00DC3DE1">
        <w:rPr>
          <w:sz w:val="24"/>
          <w:szCs w:val="24"/>
        </w:rPr>
        <w:t xml:space="preserve">RF.  Traumatic segmental bone </w:t>
      </w:r>
      <w:r w:rsidRPr="00DC3DE1">
        <w:rPr>
          <w:sz w:val="24"/>
          <w:szCs w:val="24"/>
        </w:rPr>
        <w:t>loss in a pediatric patient treated with bifocal bone transport.  J Orthop Trauma 2007;21(5)</w:t>
      </w:r>
      <w:r w:rsidR="00493BA1" w:rsidRPr="00DC3DE1">
        <w:rPr>
          <w:sz w:val="24"/>
          <w:szCs w:val="24"/>
        </w:rPr>
        <w:t>:</w:t>
      </w:r>
      <w:r w:rsidRPr="00DC3DE1">
        <w:rPr>
          <w:sz w:val="24"/>
          <w:szCs w:val="24"/>
        </w:rPr>
        <w:t>347-51.</w:t>
      </w:r>
    </w:p>
    <w:p w14:paraId="1D1CFBFD" w14:textId="77777777" w:rsidR="001D20B7" w:rsidRDefault="001D20B7" w:rsidP="001D20B7">
      <w:pPr>
        <w:ind w:right="-72"/>
        <w:rPr>
          <w:sz w:val="24"/>
          <w:szCs w:val="24"/>
        </w:rPr>
      </w:pPr>
    </w:p>
    <w:p w14:paraId="7BFBDD2B" w14:textId="77777777" w:rsidR="001D20B7" w:rsidRPr="008F0960" w:rsidRDefault="001D20B7" w:rsidP="00007DC5">
      <w:pPr>
        <w:numPr>
          <w:ilvl w:val="0"/>
          <w:numId w:val="12"/>
        </w:numPr>
        <w:ind w:right="-72"/>
        <w:rPr>
          <w:sz w:val="24"/>
          <w:szCs w:val="24"/>
        </w:rPr>
      </w:pPr>
      <w:r w:rsidRPr="008F0960">
        <w:rPr>
          <w:sz w:val="24"/>
          <w:szCs w:val="24"/>
        </w:rPr>
        <w:t xml:space="preserve">Mattern CJ, </w:t>
      </w:r>
      <w:r w:rsidRPr="008F0960">
        <w:rPr>
          <w:sz w:val="24"/>
          <w:szCs w:val="24"/>
          <w:u w:val="single"/>
        </w:rPr>
        <w:t>Gardner MJ</w:t>
      </w:r>
      <w:r w:rsidRPr="008F0960">
        <w:rPr>
          <w:sz w:val="24"/>
          <w:szCs w:val="24"/>
        </w:rPr>
        <w:t>, Grose A, Helfet DL. Echinococcus disease of the bone presenting as a femoral shaft nonunion.  Clin Orthop 2007;458:220-5.</w:t>
      </w:r>
    </w:p>
    <w:p w14:paraId="0860A6AC" w14:textId="77777777" w:rsidR="001D20B7" w:rsidRDefault="001D20B7" w:rsidP="001D20B7">
      <w:pPr>
        <w:ind w:right="-72"/>
        <w:rPr>
          <w:sz w:val="24"/>
          <w:szCs w:val="24"/>
        </w:rPr>
      </w:pPr>
    </w:p>
    <w:p w14:paraId="7EE6C542" w14:textId="77777777" w:rsidR="001D20B7" w:rsidRPr="008F0960" w:rsidRDefault="001D20B7" w:rsidP="00007DC5">
      <w:pPr>
        <w:numPr>
          <w:ilvl w:val="0"/>
          <w:numId w:val="12"/>
        </w:numPr>
        <w:ind w:right="-72"/>
        <w:rPr>
          <w:sz w:val="24"/>
          <w:szCs w:val="24"/>
        </w:rPr>
      </w:pPr>
      <w:r w:rsidRPr="008F0960">
        <w:rPr>
          <w:sz w:val="24"/>
          <w:szCs w:val="24"/>
          <w:u w:val="single"/>
          <w:lang w:val="de-DE"/>
        </w:rPr>
        <w:t>Gardner MJ</w:t>
      </w:r>
      <w:r w:rsidRPr="008F0960">
        <w:rPr>
          <w:sz w:val="24"/>
          <w:szCs w:val="24"/>
          <w:lang w:val="de-DE"/>
        </w:rPr>
        <w:t xml:space="preserve">, Demetrakopoulos D, Klepchick PR, Mooar PA. </w:t>
      </w:r>
      <w:r w:rsidRPr="008F0960">
        <w:rPr>
          <w:sz w:val="24"/>
          <w:szCs w:val="24"/>
        </w:rPr>
        <w:t xml:space="preserve">The efficacy of autologous platelet gel in pain control and blood loss in total knee arthroplasty.  Int Orthop </w:t>
      </w:r>
      <w:r w:rsidR="008F0960">
        <w:rPr>
          <w:sz w:val="24"/>
          <w:szCs w:val="24"/>
        </w:rPr>
        <w:t>2</w:t>
      </w:r>
      <w:r w:rsidRPr="008F0960">
        <w:rPr>
          <w:sz w:val="24"/>
          <w:szCs w:val="24"/>
        </w:rPr>
        <w:t xml:space="preserve">007;31(3):309-13.      </w:t>
      </w:r>
    </w:p>
    <w:p w14:paraId="762A7EB1" w14:textId="77777777" w:rsidR="001D20B7" w:rsidRDefault="001D20B7" w:rsidP="001D20B7">
      <w:pPr>
        <w:ind w:right="-72"/>
        <w:rPr>
          <w:sz w:val="24"/>
          <w:szCs w:val="24"/>
        </w:rPr>
      </w:pPr>
    </w:p>
    <w:p w14:paraId="574B471B" w14:textId="77777777" w:rsidR="001D20B7" w:rsidRPr="002337AF" w:rsidRDefault="001D20B7" w:rsidP="00007DC5">
      <w:pPr>
        <w:numPr>
          <w:ilvl w:val="0"/>
          <w:numId w:val="12"/>
        </w:numPr>
        <w:ind w:right="-72"/>
        <w:rPr>
          <w:sz w:val="24"/>
          <w:szCs w:val="24"/>
        </w:rPr>
      </w:pPr>
      <w:r w:rsidRPr="002337AF">
        <w:rPr>
          <w:sz w:val="24"/>
          <w:u w:val="single"/>
          <w:lang w:val="de-DE"/>
        </w:rPr>
        <w:t>Gardner MJ</w:t>
      </w:r>
      <w:r w:rsidRPr="002337AF">
        <w:rPr>
          <w:sz w:val="24"/>
          <w:lang w:val="de-DE"/>
        </w:rPr>
        <w:t xml:space="preserve">, Lorich DG, Lane JM. </w:t>
      </w:r>
      <w:r w:rsidRPr="002337AF">
        <w:rPr>
          <w:sz w:val="24"/>
        </w:rPr>
        <w:t>Osteop</w:t>
      </w:r>
      <w:r w:rsidR="002337AF">
        <w:rPr>
          <w:sz w:val="24"/>
        </w:rPr>
        <w:t xml:space="preserve">orotic femoral neck fractures: </w:t>
      </w:r>
      <w:r w:rsidRPr="002337AF">
        <w:rPr>
          <w:sz w:val="24"/>
        </w:rPr>
        <w:t>management and current controversies. Instr Course Lect Hip 2007;Ch 6.</w:t>
      </w:r>
    </w:p>
    <w:p w14:paraId="7DF3CBEB" w14:textId="77777777" w:rsidR="001D20B7" w:rsidRDefault="001D20B7" w:rsidP="001D20B7">
      <w:pPr>
        <w:ind w:right="-72"/>
        <w:rPr>
          <w:sz w:val="24"/>
          <w:szCs w:val="24"/>
        </w:rPr>
      </w:pPr>
    </w:p>
    <w:p w14:paraId="0CE2F2E8" w14:textId="77777777" w:rsidR="001D20B7" w:rsidRPr="00DE694C" w:rsidRDefault="001D20B7" w:rsidP="00007DC5">
      <w:pPr>
        <w:numPr>
          <w:ilvl w:val="0"/>
          <w:numId w:val="12"/>
        </w:numPr>
        <w:rPr>
          <w:sz w:val="24"/>
          <w:szCs w:val="24"/>
        </w:rPr>
      </w:pPr>
      <w:r w:rsidRPr="00DE694C">
        <w:rPr>
          <w:sz w:val="24"/>
          <w:szCs w:val="24"/>
          <w:lang w:val="de-DE"/>
        </w:rPr>
        <w:t xml:space="preserve">Werner CM, Lorich DG, </w:t>
      </w:r>
      <w:r w:rsidRPr="00DE694C">
        <w:rPr>
          <w:sz w:val="24"/>
          <w:szCs w:val="24"/>
          <w:u w:val="single"/>
          <w:lang w:val="de-DE"/>
        </w:rPr>
        <w:t>Gardner MJ</w:t>
      </w:r>
      <w:r w:rsidRPr="00DE694C">
        <w:rPr>
          <w:sz w:val="24"/>
          <w:szCs w:val="24"/>
          <w:lang w:val="de-DE"/>
        </w:rPr>
        <w:t>, Helfet DL.  A</w:t>
      </w:r>
      <w:r w:rsidRPr="00DE694C">
        <w:rPr>
          <w:sz w:val="24"/>
          <w:szCs w:val="24"/>
        </w:rPr>
        <w:t>nkle fractures: it is not just a "simple" ankle fracture. Am J Orthop 2007;36(9):466-9.</w:t>
      </w:r>
    </w:p>
    <w:p w14:paraId="798D5D8F" w14:textId="77777777" w:rsidR="001D20B7" w:rsidRDefault="001D20B7" w:rsidP="001D20B7">
      <w:pPr>
        <w:ind w:right="-72"/>
        <w:rPr>
          <w:sz w:val="24"/>
          <w:szCs w:val="24"/>
        </w:rPr>
      </w:pPr>
    </w:p>
    <w:p w14:paraId="3F4B2864" w14:textId="77777777" w:rsidR="001D20B7" w:rsidRPr="00DE694C" w:rsidRDefault="001D20B7" w:rsidP="00007DC5">
      <w:pPr>
        <w:numPr>
          <w:ilvl w:val="0"/>
          <w:numId w:val="12"/>
        </w:numPr>
        <w:rPr>
          <w:sz w:val="24"/>
          <w:szCs w:val="24"/>
        </w:rPr>
      </w:pPr>
      <w:r w:rsidRPr="00DE694C">
        <w:rPr>
          <w:sz w:val="24"/>
          <w:szCs w:val="24"/>
          <w:u w:val="single"/>
          <w:lang w:val="de-DE"/>
        </w:rPr>
        <w:t>Gardner MJ</w:t>
      </w:r>
      <w:r w:rsidRPr="00DE694C">
        <w:rPr>
          <w:sz w:val="24"/>
          <w:szCs w:val="24"/>
          <w:lang w:val="de-DE"/>
        </w:rPr>
        <w:t xml:space="preserve">, Lorich DG, Werner CM, Helfet DL. </w:t>
      </w:r>
      <w:r w:rsidRPr="00DE694C">
        <w:rPr>
          <w:sz w:val="24"/>
          <w:szCs w:val="24"/>
        </w:rPr>
        <w:t>Second-generation concepts for locked plating of proximal humerus fractures. Am J Orthop 2007;36(9):460-5.</w:t>
      </w:r>
    </w:p>
    <w:p w14:paraId="41595E78" w14:textId="77777777" w:rsidR="001D20B7" w:rsidRDefault="001D20B7" w:rsidP="001D20B7">
      <w:pPr>
        <w:rPr>
          <w:sz w:val="24"/>
          <w:szCs w:val="24"/>
        </w:rPr>
      </w:pPr>
    </w:p>
    <w:p w14:paraId="1C89E8C7" w14:textId="77777777" w:rsidR="001D20B7" w:rsidRPr="00DE694C" w:rsidRDefault="001D20B7" w:rsidP="00007DC5">
      <w:pPr>
        <w:numPr>
          <w:ilvl w:val="0"/>
          <w:numId w:val="12"/>
        </w:numPr>
        <w:rPr>
          <w:color w:val="000000"/>
          <w:sz w:val="24"/>
          <w:szCs w:val="24"/>
        </w:rPr>
      </w:pPr>
      <w:r w:rsidRPr="00DE694C">
        <w:rPr>
          <w:sz w:val="24"/>
          <w:szCs w:val="24"/>
        </w:rPr>
        <w:t xml:space="preserve">Kendoff D, Citak M, Pearle A, </w:t>
      </w:r>
      <w:r w:rsidRPr="00DE694C">
        <w:rPr>
          <w:sz w:val="24"/>
          <w:szCs w:val="24"/>
          <w:u w:val="single"/>
        </w:rPr>
        <w:t>Gardner MJ</w:t>
      </w:r>
      <w:r w:rsidRPr="00DE694C">
        <w:rPr>
          <w:sz w:val="24"/>
          <w:szCs w:val="24"/>
        </w:rPr>
        <w:t xml:space="preserve">, Hankemeier S, Krettek C, Hüfner T.  Influence of lower limb rotation in navigated alignment analysis: implications for high tibial osteotomies.  </w:t>
      </w:r>
      <w:r w:rsidRPr="00DE694C">
        <w:rPr>
          <w:color w:val="000000"/>
          <w:sz w:val="24"/>
          <w:szCs w:val="24"/>
        </w:rPr>
        <w:t>Knee Surg Sports Traumatol Arthrosc 2007;15(8):1003-8.</w:t>
      </w:r>
    </w:p>
    <w:p w14:paraId="71B3E332" w14:textId="77777777" w:rsidR="001D20B7" w:rsidRDefault="001D20B7" w:rsidP="001D20B7">
      <w:pPr>
        <w:rPr>
          <w:color w:val="000000"/>
          <w:sz w:val="24"/>
          <w:szCs w:val="24"/>
        </w:rPr>
      </w:pPr>
    </w:p>
    <w:p w14:paraId="1D1FEB41" w14:textId="77777777" w:rsidR="001D20B7" w:rsidRPr="00913A96" w:rsidRDefault="001D20B7" w:rsidP="00007DC5">
      <w:pPr>
        <w:numPr>
          <w:ilvl w:val="0"/>
          <w:numId w:val="12"/>
        </w:numPr>
        <w:rPr>
          <w:sz w:val="24"/>
          <w:szCs w:val="24"/>
        </w:rPr>
      </w:pPr>
      <w:r w:rsidRPr="00913A96">
        <w:rPr>
          <w:sz w:val="24"/>
          <w:szCs w:val="24"/>
          <w:lang w:val="de-DE"/>
        </w:rPr>
        <w:t xml:space="preserve">Kendoff D, Citak M, Gaulke R, </w:t>
      </w:r>
      <w:r w:rsidRPr="00913A96">
        <w:rPr>
          <w:sz w:val="24"/>
          <w:szCs w:val="24"/>
          <w:u w:val="single"/>
          <w:lang w:val="de-DE"/>
        </w:rPr>
        <w:t>Gardner MJ</w:t>
      </w:r>
      <w:r w:rsidRPr="00913A96">
        <w:rPr>
          <w:sz w:val="24"/>
          <w:szCs w:val="24"/>
          <w:lang w:val="de-DE"/>
        </w:rPr>
        <w:t>, Geerling J, Krettek C, Hufner T.</w:t>
      </w:r>
      <w:r w:rsidR="00913A96" w:rsidRPr="00913A96">
        <w:rPr>
          <w:sz w:val="24"/>
          <w:szCs w:val="24"/>
          <w:lang w:val="de-DE"/>
        </w:rPr>
        <w:t xml:space="preserve">  </w:t>
      </w:r>
      <w:r w:rsidRPr="00913A96">
        <w:rPr>
          <w:sz w:val="24"/>
          <w:szCs w:val="24"/>
        </w:rPr>
        <w:t>Navigation for placement of scaphoid screws : A new indication for</w:t>
      </w:r>
      <w:r w:rsidR="00913A96">
        <w:rPr>
          <w:sz w:val="24"/>
          <w:szCs w:val="24"/>
        </w:rPr>
        <w:t xml:space="preserve"> </w:t>
      </w:r>
      <w:r w:rsidRPr="00913A96">
        <w:rPr>
          <w:sz w:val="24"/>
          <w:szCs w:val="24"/>
        </w:rPr>
        <w:t xml:space="preserve">intraoperative 3D navigation. Unfallchirurg 2007;110(9):745-50. </w:t>
      </w:r>
    </w:p>
    <w:p w14:paraId="6C90DA47" w14:textId="77777777" w:rsidR="001D20B7" w:rsidRDefault="001D20B7" w:rsidP="001D20B7">
      <w:pPr>
        <w:rPr>
          <w:sz w:val="24"/>
          <w:szCs w:val="24"/>
        </w:rPr>
      </w:pPr>
    </w:p>
    <w:p w14:paraId="0C12C271" w14:textId="77777777" w:rsidR="001D20B7" w:rsidRPr="00913A96" w:rsidRDefault="001D20B7" w:rsidP="00007DC5">
      <w:pPr>
        <w:numPr>
          <w:ilvl w:val="0"/>
          <w:numId w:val="12"/>
        </w:numPr>
        <w:ind w:right="-72"/>
        <w:rPr>
          <w:sz w:val="24"/>
        </w:rPr>
      </w:pPr>
      <w:r w:rsidRPr="00913A96">
        <w:rPr>
          <w:sz w:val="24"/>
          <w:u w:val="single"/>
        </w:rPr>
        <w:t>Gardner MJ</w:t>
      </w:r>
      <w:r w:rsidRPr="00913A96">
        <w:rPr>
          <w:sz w:val="24"/>
        </w:rPr>
        <w:t xml:space="preserve">, Lorich DG.  The Trochanteric Fixation Nail: Results of a Clinical Study. </w:t>
      </w:r>
      <w:r w:rsidR="00913A96">
        <w:rPr>
          <w:sz w:val="24"/>
        </w:rPr>
        <w:t xml:space="preserve"> </w:t>
      </w:r>
      <w:r w:rsidRPr="00913A96">
        <w:rPr>
          <w:i/>
          <w:sz w:val="24"/>
        </w:rPr>
        <w:t xml:space="preserve">AO Dialogue, </w:t>
      </w:r>
      <w:r w:rsidRPr="00913A96">
        <w:rPr>
          <w:sz w:val="24"/>
        </w:rPr>
        <w:t>December 2007.</w:t>
      </w:r>
    </w:p>
    <w:p w14:paraId="46BA2B36" w14:textId="77777777" w:rsidR="001D20B7" w:rsidRDefault="001D20B7" w:rsidP="001D20B7">
      <w:pPr>
        <w:rPr>
          <w:sz w:val="24"/>
          <w:szCs w:val="24"/>
        </w:rPr>
      </w:pPr>
    </w:p>
    <w:p w14:paraId="6F189F5D" w14:textId="77777777" w:rsidR="001D20B7" w:rsidRPr="00913A96" w:rsidRDefault="001D20B7" w:rsidP="00007DC5">
      <w:pPr>
        <w:numPr>
          <w:ilvl w:val="0"/>
          <w:numId w:val="12"/>
        </w:numPr>
        <w:rPr>
          <w:sz w:val="24"/>
          <w:szCs w:val="24"/>
        </w:rPr>
      </w:pPr>
      <w:r w:rsidRPr="00913A96">
        <w:rPr>
          <w:sz w:val="24"/>
          <w:szCs w:val="24"/>
        </w:rPr>
        <w:t xml:space="preserve">Barker JU, </w:t>
      </w:r>
      <w:r w:rsidRPr="00913A96">
        <w:rPr>
          <w:sz w:val="24"/>
          <w:szCs w:val="24"/>
          <w:u w:val="single"/>
        </w:rPr>
        <w:t>Gardner MJ</w:t>
      </w:r>
      <w:r w:rsidRPr="00913A96">
        <w:rPr>
          <w:sz w:val="24"/>
          <w:szCs w:val="24"/>
        </w:rPr>
        <w:t>, Boraiah S, Kelly BT, Lane JM, Lorich DG.  Complete bony union achieved after arthrodesis of native glenoid and acromion to an allograft proximal humerus:  A case report.  J Shoulder Elbow Surg 2008;17(2):e19-22.</w:t>
      </w:r>
    </w:p>
    <w:p w14:paraId="1EA6B071" w14:textId="77777777" w:rsidR="001D20B7" w:rsidRDefault="001D20B7" w:rsidP="001D20B7">
      <w:pPr>
        <w:ind w:right="-360"/>
        <w:rPr>
          <w:sz w:val="24"/>
        </w:rPr>
      </w:pPr>
    </w:p>
    <w:p w14:paraId="7BCBAA0D" w14:textId="77777777" w:rsidR="001D20B7" w:rsidRPr="00EE5AEF" w:rsidRDefault="001D20B7" w:rsidP="00007DC5">
      <w:pPr>
        <w:numPr>
          <w:ilvl w:val="0"/>
          <w:numId w:val="12"/>
        </w:numPr>
        <w:rPr>
          <w:rFonts w:cs="Myriad Pro Light SemiCond"/>
          <w:color w:val="000000"/>
          <w:sz w:val="24"/>
          <w:szCs w:val="24"/>
        </w:rPr>
      </w:pPr>
      <w:r w:rsidRPr="00EE5AEF">
        <w:rPr>
          <w:sz w:val="24"/>
          <w:szCs w:val="24"/>
        </w:rPr>
        <w:t>Citak M, Kendoff D, Citak M, </w:t>
      </w:r>
      <w:r w:rsidRPr="00EE5AEF">
        <w:rPr>
          <w:sz w:val="24"/>
          <w:szCs w:val="24"/>
          <w:u w:val="single"/>
        </w:rPr>
        <w:t>Gardner MJ</w:t>
      </w:r>
      <w:r w:rsidRPr="00EE5AEF">
        <w:rPr>
          <w:sz w:val="24"/>
          <w:szCs w:val="24"/>
        </w:rPr>
        <w:t>, Oszwald M, Krettek C, Hüfner T.  Femoral nail osteosynthesis: Mechanical factors influencing the femoral antetorsion.  Unfallchirurg 2008;111(4):240-6.</w:t>
      </w:r>
    </w:p>
    <w:p w14:paraId="4F47AE1B" w14:textId="77777777" w:rsidR="001D20B7" w:rsidRDefault="001D20B7" w:rsidP="001D20B7">
      <w:pPr>
        <w:ind w:right="-360"/>
        <w:rPr>
          <w:sz w:val="24"/>
        </w:rPr>
      </w:pPr>
    </w:p>
    <w:p w14:paraId="0BEF258B" w14:textId="77777777" w:rsidR="001D20B7" w:rsidRPr="00EE5AEF" w:rsidRDefault="001D20B7" w:rsidP="00007DC5">
      <w:pPr>
        <w:numPr>
          <w:ilvl w:val="0"/>
          <w:numId w:val="12"/>
        </w:numPr>
        <w:rPr>
          <w:sz w:val="24"/>
          <w:szCs w:val="24"/>
        </w:rPr>
      </w:pPr>
      <w:r w:rsidRPr="00EE5AEF">
        <w:rPr>
          <w:sz w:val="24"/>
          <w:szCs w:val="24"/>
        </w:rPr>
        <w:t xml:space="preserve">Papadopoulos EC, Edobor-Osula F, </w:t>
      </w:r>
      <w:r w:rsidRPr="00EE5AEF">
        <w:rPr>
          <w:sz w:val="24"/>
          <w:szCs w:val="24"/>
          <w:u w:val="single"/>
        </w:rPr>
        <w:t>Gardner MJ</w:t>
      </w:r>
      <w:r w:rsidRPr="00EE5AEF">
        <w:rPr>
          <w:sz w:val="24"/>
          <w:szCs w:val="24"/>
        </w:rPr>
        <w:t xml:space="preserve">, Shindle MK, Lane JM.   Unipedicalur balloon kyphoplasty for the treatment of osteoporotic vertebral compression fractures: early results.  </w:t>
      </w:r>
      <w:hyperlink r:id="rId10" w:history="1">
        <w:r w:rsidRPr="00EE5AEF">
          <w:rPr>
            <w:rStyle w:val="Hyperlink"/>
            <w:color w:val="auto"/>
            <w:sz w:val="24"/>
            <w:szCs w:val="24"/>
            <w:u w:val="none"/>
          </w:rPr>
          <w:t>J Spinal Disord Tech</w:t>
        </w:r>
      </w:hyperlink>
      <w:r w:rsidRPr="00EE5AEF">
        <w:rPr>
          <w:sz w:val="24"/>
          <w:szCs w:val="24"/>
        </w:rPr>
        <w:t xml:space="preserve"> 2008;21(8):589-96.</w:t>
      </w:r>
    </w:p>
    <w:p w14:paraId="707FEFE7" w14:textId="77777777" w:rsidR="001D20B7" w:rsidRDefault="001D20B7" w:rsidP="001D20B7">
      <w:pPr>
        <w:rPr>
          <w:sz w:val="24"/>
          <w:szCs w:val="24"/>
        </w:rPr>
      </w:pPr>
    </w:p>
    <w:p w14:paraId="772369C6" w14:textId="77777777" w:rsidR="001D20B7" w:rsidRPr="00F406D3" w:rsidRDefault="001D20B7" w:rsidP="00007DC5">
      <w:pPr>
        <w:numPr>
          <w:ilvl w:val="0"/>
          <w:numId w:val="12"/>
        </w:numPr>
        <w:ind w:right="-72"/>
        <w:rPr>
          <w:sz w:val="24"/>
          <w:szCs w:val="24"/>
        </w:rPr>
      </w:pPr>
      <w:r w:rsidRPr="00F406D3">
        <w:rPr>
          <w:sz w:val="24"/>
          <w:szCs w:val="24"/>
        </w:rPr>
        <w:t xml:space="preserve">Dunbar RP, </w:t>
      </w:r>
      <w:r w:rsidRPr="00F406D3">
        <w:rPr>
          <w:sz w:val="24"/>
          <w:szCs w:val="24"/>
          <w:u w:val="single"/>
        </w:rPr>
        <w:t>Gardner MJ</w:t>
      </w:r>
      <w:r w:rsidRPr="00F406D3">
        <w:rPr>
          <w:sz w:val="24"/>
          <w:szCs w:val="24"/>
        </w:rPr>
        <w:t>, Cunningham B, Routt MLR Jr.  Sciatic nerve entrapment in associated both column acetabular fractures:  A report of two cases and review of the literature.  J Orthop Trauma 2009;23(1):80-83.</w:t>
      </w:r>
    </w:p>
    <w:p w14:paraId="249DD0AF" w14:textId="77777777" w:rsidR="001D20B7" w:rsidRDefault="001D20B7" w:rsidP="001D20B7">
      <w:pPr>
        <w:ind w:right="-72"/>
        <w:rPr>
          <w:sz w:val="24"/>
          <w:szCs w:val="24"/>
        </w:rPr>
      </w:pPr>
    </w:p>
    <w:p w14:paraId="555B97E0" w14:textId="77777777" w:rsidR="001D20B7" w:rsidRPr="00F406D3" w:rsidRDefault="001D20B7" w:rsidP="00007DC5">
      <w:pPr>
        <w:numPr>
          <w:ilvl w:val="0"/>
          <w:numId w:val="12"/>
        </w:numPr>
        <w:rPr>
          <w:sz w:val="24"/>
          <w:szCs w:val="24"/>
          <w:lang w:val="de-DE"/>
        </w:rPr>
      </w:pPr>
      <w:r w:rsidRPr="00F406D3">
        <w:rPr>
          <w:sz w:val="24"/>
          <w:szCs w:val="24"/>
          <w:lang w:val="de-DE"/>
        </w:rPr>
        <w:lastRenderedPageBreak/>
        <w:t xml:space="preserve">Nork SE, Barei DP, </w:t>
      </w:r>
      <w:r w:rsidRPr="00F406D3">
        <w:rPr>
          <w:sz w:val="24"/>
          <w:szCs w:val="24"/>
          <w:u w:val="single"/>
          <w:lang w:val="de-DE"/>
        </w:rPr>
        <w:t>Gardner MJ</w:t>
      </w:r>
      <w:r w:rsidRPr="00F406D3">
        <w:rPr>
          <w:sz w:val="24"/>
          <w:szCs w:val="24"/>
          <w:lang w:val="de-DE"/>
        </w:rPr>
        <w:t>, Mehta S, Benirsche SK.  Anterolateral approach for pilon fractures.  Tech Foot Ankle Surg 2009;8(2):53-59.</w:t>
      </w:r>
    </w:p>
    <w:p w14:paraId="35DE3F19" w14:textId="77777777" w:rsidR="001D20B7" w:rsidRDefault="001D20B7" w:rsidP="001D20B7">
      <w:pPr>
        <w:rPr>
          <w:sz w:val="24"/>
          <w:szCs w:val="24"/>
          <w:lang w:val="de-DE"/>
        </w:rPr>
      </w:pPr>
    </w:p>
    <w:p w14:paraId="2A2769F1" w14:textId="77777777" w:rsidR="001D20B7" w:rsidRPr="00F406D3" w:rsidRDefault="001D20B7" w:rsidP="00007DC5">
      <w:pPr>
        <w:numPr>
          <w:ilvl w:val="0"/>
          <w:numId w:val="12"/>
        </w:numPr>
        <w:rPr>
          <w:sz w:val="24"/>
          <w:szCs w:val="24"/>
        </w:rPr>
      </w:pPr>
      <w:r w:rsidRPr="00F406D3">
        <w:rPr>
          <w:sz w:val="24"/>
          <w:szCs w:val="24"/>
          <w:u w:val="single"/>
          <w:lang w:val="de-DE"/>
        </w:rPr>
        <w:t>Gardner MJ</w:t>
      </w:r>
      <w:r w:rsidRPr="00F406D3">
        <w:rPr>
          <w:sz w:val="24"/>
          <w:szCs w:val="24"/>
          <w:lang w:val="de-DE"/>
        </w:rPr>
        <w:t xml:space="preserve">, Evans JM, Dunbar RP.  </w:t>
      </w:r>
      <w:r w:rsidRPr="00F406D3">
        <w:rPr>
          <w:sz w:val="24"/>
          <w:szCs w:val="24"/>
        </w:rPr>
        <w:t>Failure of fracture plate fixation.  J Amer Acad Orthop Surg 2009;17(10):647-657.</w:t>
      </w:r>
    </w:p>
    <w:p w14:paraId="4517FD72" w14:textId="77777777" w:rsidR="001D20B7" w:rsidRDefault="001D20B7" w:rsidP="001D20B7">
      <w:pPr>
        <w:rPr>
          <w:sz w:val="24"/>
          <w:szCs w:val="24"/>
        </w:rPr>
      </w:pPr>
    </w:p>
    <w:p w14:paraId="4462CF69" w14:textId="77777777" w:rsidR="001D20B7" w:rsidRPr="00F406D3" w:rsidRDefault="001D20B7" w:rsidP="00007DC5">
      <w:pPr>
        <w:numPr>
          <w:ilvl w:val="0"/>
          <w:numId w:val="12"/>
        </w:numPr>
        <w:rPr>
          <w:sz w:val="24"/>
          <w:szCs w:val="24"/>
        </w:rPr>
      </w:pPr>
      <w:r w:rsidRPr="00F406D3">
        <w:rPr>
          <w:sz w:val="24"/>
          <w:szCs w:val="24"/>
        </w:rPr>
        <w:t xml:space="preserve">Citak M, Kendoff D, </w:t>
      </w:r>
      <w:r w:rsidRPr="00F406D3">
        <w:rPr>
          <w:sz w:val="24"/>
          <w:szCs w:val="24"/>
          <w:u w:val="single"/>
        </w:rPr>
        <w:t>Gardner MJ</w:t>
      </w:r>
      <w:r w:rsidRPr="00F406D3">
        <w:rPr>
          <w:sz w:val="24"/>
          <w:szCs w:val="24"/>
        </w:rPr>
        <w:t>, Oszwald M, O'Loughlin PF, Olivier LC, Krettek</w:t>
      </w:r>
      <w:r w:rsidR="00F406D3" w:rsidRPr="00F406D3">
        <w:rPr>
          <w:sz w:val="24"/>
          <w:szCs w:val="24"/>
        </w:rPr>
        <w:t xml:space="preserve"> </w:t>
      </w:r>
      <w:r w:rsidRPr="00F406D3">
        <w:rPr>
          <w:sz w:val="24"/>
          <w:szCs w:val="24"/>
          <w:lang w:val="fr-FR"/>
        </w:rPr>
        <w:t xml:space="preserve">C, Hüfner T, Citak M.  </w:t>
      </w:r>
      <w:r w:rsidRPr="00F406D3">
        <w:rPr>
          <w:sz w:val="24"/>
          <w:szCs w:val="24"/>
        </w:rPr>
        <w:t>Rotational stability of femoral osteosynthesis in femoral fractures – navigated measurements.  Technol Health Care 2009;17(1):25-32.</w:t>
      </w:r>
    </w:p>
    <w:p w14:paraId="1DBBD68C" w14:textId="77777777" w:rsidR="001D20B7" w:rsidRDefault="001D20B7" w:rsidP="001D20B7">
      <w:pPr>
        <w:rPr>
          <w:sz w:val="24"/>
          <w:szCs w:val="24"/>
        </w:rPr>
      </w:pPr>
    </w:p>
    <w:p w14:paraId="4A2285CF" w14:textId="77777777" w:rsidR="001D20B7" w:rsidRPr="00F406D3" w:rsidRDefault="001D20B7" w:rsidP="00007DC5">
      <w:pPr>
        <w:numPr>
          <w:ilvl w:val="0"/>
          <w:numId w:val="12"/>
        </w:numPr>
        <w:rPr>
          <w:sz w:val="24"/>
          <w:szCs w:val="24"/>
        </w:rPr>
      </w:pPr>
      <w:r w:rsidRPr="00F406D3">
        <w:rPr>
          <w:sz w:val="24"/>
          <w:szCs w:val="24"/>
        </w:rPr>
        <w:t xml:space="preserve">Streubel PN, </w:t>
      </w:r>
      <w:r w:rsidRPr="00F406D3">
        <w:rPr>
          <w:sz w:val="24"/>
          <w:szCs w:val="24"/>
          <w:u w:val="single"/>
        </w:rPr>
        <w:t>Gardner MJ</w:t>
      </w:r>
      <w:r w:rsidRPr="00F406D3">
        <w:rPr>
          <w:sz w:val="24"/>
          <w:szCs w:val="24"/>
        </w:rPr>
        <w:t>, Ricci WM.  Intracapsular femoral neck fractures in</w:t>
      </w:r>
      <w:r w:rsidR="00F406D3" w:rsidRPr="00F406D3">
        <w:rPr>
          <w:sz w:val="24"/>
          <w:szCs w:val="24"/>
        </w:rPr>
        <w:t xml:space="preserve"> </w:t>
      </w:r>
      <w:r w:rsidRPr="00F406D3">
        <w:rPr>
          <w:sz w:val="24"/>
          <w:szCs w:val="24"/>
        </w:rPr>
        <w:t>elderly patients.  Minerva Ortop Traumatol 2009;60(6):541-54.</w:t>
      </w:r>
    </w:p>
    <w:p w14:paraId="297444F2" w14:textId="77777777" w:rsidR="001D20B7" w:rsidRDefault="001D20B7" w:rsidP="001D20B7">
      <w:pPr>
        <w:rPr>
          <w:sz w:val="24"/>
          <w:szCs w:val="24"/>
        </w:rPr>
      </w:pPr>
    </w:p>
    <w:p w14:paraId="6C85BD38" w14:textId="77777777" w:rsidR="001D20B7" w:rsidRPr="004A7158" w:rsidRDefault="001D20B7" w:rsidP="00007DC5">
      <w:pPr>
        <w:numPr>
          <w:ilvl w:val="0"/>
          <w:numId w:val="12"/>
        </w:numPr>
        <w:rPr>
          <w:sz w:val="24"/>
          <w:szCs w:val="24"/>
          <w:lang w:val="de-DE"/>
        </w:rPr>
      </w:pPr>
      <w:r w:rsidRPr="004A7158">
        <w:rPr>
          <w:sz w:val="24"/>
          <w:szCs w:val="24"/>
          <w:lang w:val="de-DE"/>
        </w:rPr>
        <w:t xml:space="preserve">Garland DE, </w:t>
      </w:r>
      <w:r w:rsidRPr="004A7158">
        <w:rPr>
          <w:sz w:val="24"/>
          <w:szCs w:val="24"/>
          <w:u w:val="single"/>
          <w:lang w:val="de-DE"/>
        </w:rPr>
        <w:t>Gardner MJ</w:t>
      </w:r>
      <w:r w:rsidRPr="004A7158">
        <w:rPr>
          <w:sz w:val="24"/>
          <w:szCs w:val="24"/>
          <w:lang w:val="de-DE"/>
        </w:rPr>
        <w:t xml:space="preserve">, Faciszewski T, Ring DC.  Osteoporosis and the specialist: How do we treat the osteoporotic patient?  Round Table, Orthopedics Today 2010;30(7):58-61. </w:t>
      </w:r>
    </w:p>
    <w:p w14:paraId="61B90E38" w14:textId="77777777" w:rsidR="001D20B7" w:rsidRDefault="001D20B7" w:rsidP="001D20B7">
      <w:pPr>
        <w:rPr>
          <w:sz w:val="24"/>
          <w:szCs w:val="24"/>
        </w:rPr>
      </w:pPr>
    </w:p>
    <w:p w14:paraId="1363645F" w14:textId="77777777" w:rsidR="001D20B7" w:rsidRPr="004A7158" w:rsidRDefault="001D20B7" w:rsidP="00007DC5">
      <w:pPr>
        <w:numPr>
          <w:ilvl w:val="0"/>
          <w:numId w:val="12"/>
        </w:numPr>
        <w:ind w:right="-360"/>
        <w:rPr>
          <w:sz w:val="24"/>
        </w:rPr>
      </w:pPr>
      <w:r w:rsidRPr="004A7158">
        <w:rPr>
          <w:sz w:val="24"/>
          <w:u w:val="single"/>
        </w:rPr>
        <w:t>Gardner MJ</w:t>
      </w:r>
      <w:r w:rsidRPr="004A7158">
        <w:rPr>
          <w:sz w:val="24"/>
        </w:rPr>
        <w:t xml:space="preserve">.   Midshaft Clavicular </w:t>
      </w:r>
      <w:r w:rsidRPr="004A7158">
        <w:rPr>
          <w:sz w:val="24"/>
          <w:szCs w:val="24"/>
        </w:rPr>
        <w:t>Fractures.  Clinical Notes.</w:t>
      </w:r>
      <w:r w:rsidRPr="004A7158">
        <w:rPr>
          <w:sz w:val="24"/>
        </w:rPr>
        <w:t xml:space="preserve"> </w:t>
      </w:r>
      <w:r w:rsidRPr="004A7158">
        <w:rPr>
          <w:i/>
          <w:sz w:val="24"/>
        </w:rPr>
        <w:t xml:space="preserve">Orthopaedic Trauma Directions </w:t>
      </w:r>
      <w:r w:rsidRPr="004A7158">
        <w:rPr>
          <w:sz w:val="24"/>
        </w:rPr>
        <w:t>2011;9(3):10.</w:t>
      </w:r>
    </w:p>
    <w:p w14:paraId="670E44CF" w14:textId="77777777" w:rsidR="001D20B7" w:rsidRDefault="001D20B7" w:rsidP="001D20B7">
      <w:pPr>
        <w:ind w:right="-360"/>
        <w:rPr>
          <w:sz w:val="24"/>
        </w:rPr>
      </w:pPr>
    </w:p>
    <w:p w14:paraId="2972B129" w14:textId="77777777" w:rsidR="001D20B7" w:rsidRPr="004A7158" w:rsidRDefault="001D20B7" w:rsidP="00007DC5">
      <w:pPr>
        <w:numPr>
          <w:ilvl w:val="0"/>
          <w:numId w:val="12"/>
        </w:numPr>
        <w:ind w:right="-360"/>
        <w:rPr>
          <w:sz w:val="24"/>
          <w:szCs w:val="24"/>
        </w:rPr>
      </w:pPr>
      <w:r w:rsidRPr="004A7158">
        <w:rPr>
          <w:sz w:val="24"/>
          <w:szCs w:val="24"/>
        </w:rPr>
        <w:t xml:space="preserve">Streubel PN, McCormick JJ, </w:t>
      </w:r>
      <w:r w:rsidRPr="004A7158">
        <w:rPr>
          <w:sz w:val="24"/>
          <w:szCs w:val="24"/>
          <w:u w:val="single"/>
        </w:rPr>
        <w:t>Gardner MJ</w:t>
      </w:r>
      <w:r w:rsidRPr="004A7158">
        <w:rPr>
          <w:sz w:val="24"/>
          <w:szCs w:val="24"/>
        </w:rPr>
        <w:t>.  The posterior malleolus: should it be fixed and why?  Current Orthopaedic Practice 2011;22(1):17-24.</w:t>
      </w:r>
    </w:p>
    <w:p w14:paraId="30034451" w14:textId="77777777" w:rsidR="001D20B7" w:rsidRDefault="001D20B7" w:rsidP="001D20B7">
      <w:pPr>
        <w:ind w:right="-360"/>
        <w:rPr>
          <w:sz w:val="24"/>
          <w:szCs w:val="24"/>
        </w:rPr>
      </w:pPr>
    </w:p>
    <w:p w14:paraId="0860A9C7" w14:textId="77777777" w:rsidR="001D20B7" w:rsidRPr="004A7158" w:rsidRDefault="001D20B7" w:rsidP="00007DC5">
      <w:pPr>
        <w:numPr>
          <w:ilvl w:val="0"/>
          <w:numId w:val="12"/>
        </w:numPr>
        <w:ind w:right="-360"/>
        <w:rPr>
          <w:sz w:val="24"/>
          <w:szCs w:val="24"/>
        </w:rPr>
      </w:pPr>
      <w:r w:rsidRPr="004A7158">
        <w:rPr>
          <w:sz w:val="24"/>
          <w:szCs w:val="24"/>
        </w:rPr>
        <w:t xml:space="preserve">Ricci WM, McAndrew C, Merriman D, </w:t>
      </w:r>
      <w:r w:rsidRPr="004A7158">
        <w:rPr>
          <w:sz w:val="24"/>
          <w:szCs w:val="24"/>
          <w:u w:val="single"/>
        </w:rPr>
        <w:t>Gardner MJ</w:t>
      </w:r>
      <w:r w:rsidRPr="004A7158">
        <w:rPr>
          <w:sz w:val="24"/>
          <w:szCs w:val="24"/>
        </w:rPr>
        <w:t xml:space="preserve">.  Specialty Update:  What’s New in Orthopaedic Trauma.  JBJS 2011;93(18):1746-1756.  </w:t>
      </w:r>
    </w:p>
    <w:p w14:paraId="7F5DDC4E" w14:textId="77777777" w:rsidR="001D20B7" w:rsidRDefault="001D20B7" w:rsidP="001D20B7">
      <w:pPr>
        <w:ind w:right="-360"/>
        <w:rPr>
          <w:sz w:val="24"/>
          <w:szCs w:val="24"/>
        </w:rPr>
      </w:pPr>
    </w:p>
    <w:p w14:paraId="4ED99233" w14:textId="77777777" w:rsidR="001D20B7" w:rsidRPr="00FF208A" w:rsidRDefault="001D20B7" w:rsidP="00007DC5">
      <w:pPr>
        <w:numPr>
          <w:ilvl w:val="0"/>
          <w:numId w:val="12"/>
        </w:numPr>
        <w:rPr>
          <w:sz w:val="24"/>
          <w:szCs w:val="24"/>
        </w:rPr>
      </w:pPr>
      <w:r w:rsidRPr="00FF208A">
        <w:rPr>
          <w:sz w:val="24"/>
          <w:szCs w:val="24"/>
        </w:rPr>
        <w:t xml:space="preserve">Bengard MJ, </w:t>
      </w:r>
      <w:r w:rsidRPr="00FF208A">
        <w:rPr>
          <w:sz w:val="24"/>
          <w:szCs w:val="24"/>
          <w:u w:val="single"/>
        </w:rPr>
        <w:t>Gardner MJ</w:t>
      </w:r>
      <w:r w:rsidRPr="00FF208A">
        <w:rPr>
          <w:sz w:val="24"/>
          <w:szCs w:val="24"/>
        </w:rPr>
        <w:t>.  Technical Trick - Screw Depth Sounding in Proximal Humerus Fractures to Avoid Iatrogenic Intra-Art</w:t>
      </w:r>
      <w:r w:rsidR="00FF208A" w:rsidRPr="00FF208A">
        <w:rPr>
          <w:sz w:val="24"/>
          <w:szCs w:val="24"/>
        </w:rPr>
        <w:t xml:space="preserve">icular Penetration.  J Ortho </w:t>
      </w:r>
      <w:r w:rsidRPr="00FF208A">
        <w:rPr>
          <w:sz w:val="24"/>
          <w:szCs w:val="24"/>
        </w:rPr>
        <w:t>Trauma</w:t>
      </w:r>
      <w:r w:rsidR="00FF208A">
        <w:rPr>
          <w:sz w:val="24"/>
          <w:szCs w:val="24"/>
        </w:rPr>
        <w:t xml:space="preserve">.  </w:t>
      </w:r>
      <w:r w:rsidRPr="00FF208A">
        <w:rPr>
          <w:sz w:val="24"/>
          <w:szCs w:val="24"/>
        </w:rPr>
        <w:t xml:space="preserve">2011;25(10):630-633.  </w:t>
      </w:r>
    </w:p>
    <w:p w14:paraId="0BCA7DBB" w14:textId="77777777" w:rsidR="001D20B7" w:rsidRDefault="001D20B7" w:rsidP="001D20B7">
      <w:pPr>
        <w:ind w:right="-360"/>
        <w:rPr>
          <w:sz w:val="24"/>
          <w:szCs w:val="24"/>
        </w:rPr>
      </w:pPr>
    </w:p>
    <w:p w14:paraId="7246222F" w14:textId="77777777" w:rsidR="001D20B7" w:rsidRPr="003F1CFC" w:rsidRDefault="001D20B7" w:rsidP="00007DC5">
      <w:pPr>
        <w:numPr>
          <w:ilvl w:val="0"/>
          <w:numId w:val="12"/>
        </w:numPr>
        <w:ind w:right="18"/>
        <w:rPr>
          <w:sz w:val="24"/>
          <w:szCs w:val="24"/>
        </w:rPr>
      </w:pPr>
      <w:r w:rsidRPr="003F1CFC">
        <w:rPr>
          <w:sz w:val="24"/>
          <w:szCs w:val="24"/>
        </w:rPr>
        <w:t xml:space="preserve">Collinge CA, </w:t>
      </w:r>
      <w:r w:rsidRPr="003F1CFC">
        <w:rPr>
          <w:sz w:val="24"/>
          <w:szCs w:val="24"/>
          <w:u w:val="single"/>
        </w:rPr>
        <w:t>Gardner MJ</w:t>
      </w:r>
      <w:r w:rsidRPr="003F1CFC">
        <w:rPr>
          <w:sz w:val="24"/>
          <w:szCs w:val="24"/>
        </w:rPr>
        <w:t>, Crist BD.  Pitfalls in the Application of Distal Femur Plates for Fractures.  J Ortho Trauma 2011;25(11):695-706.</w:t>
      </w:r>
    </w:p>
    <w:p w14:paraId="079A4835" w14:textId="77777777" w:rsidR="001D20B7" w:rsidRDefault="001D20B7" w:rsidP="001D20B7">
      <w:pPr>
        <w:rPr>
          <w:sz w:val="24"/>
          <w:szCs w:val="24"/>
        </w:rPr>
      </w:pPr>
    </w:p>
    <w:p w14:paraId="44D0D8B8" w14:textId="77777777" w:rsidR="001D20B7" w:rsidRPr="007B08B6" w:rsidRDefault="001D20B7" w:rsidP="00007DC5">
      <w:pPr>
        <w:numPr>
          <w:ilvl w:val="0"/>
          <w:numId w:val="12"/>
        </w:numPr>
        <w:ind w:right="18"/>
        <w:rPr>
          <w:sz w:val="24"/>
          <w:szCs w:val="24"/>
        </w:rPr>
      </w:pPr>
      <w:r w:rsidRPr="007B08B6">
        <w:rPr>
          <w:sz w:val="24"/>
          <w:szCs w:val="24"/>
          <w:u w:val="single"/>
        </w:rPr>
        <w:t>Gardner MJ</w:t>
      </w:r>
      <w:r w:rsidRPr="007B08B6">
        <w:rPr>
          <w:sz w:val="24"/>
          <w:szCs w:val="24"/>
        </w:rPr>
        <w:t xml:space="preserve">, Silva MJ, Krieg JC.  Biomechanical Testing of Fracture Fixation Constructs:  Variability, Validity, and Clinical Applicability.  J Amer Acad Orthop Surg 2012;20(2):86-93.  </w:t>
      </w:r>
    </w:p>
    <w:p w14:paraId="1B16DEEA" w14:textId="77777777" w:rsidR="001D20B7" w:rsidRDefault="001D20B7" w:rsidP="001D20B7">
      <w:pPr>
        <w:ind w:right="18"/>
        <w:rPr>
          <w:sz w:val="24"/>
          <w:szCs w:val="24"/>
        </w:rPr>
      </w:pPr>
    </w:p>
    <w:p w14:paraId="57728934" w14:textId="77777777" w:rsidR="001D20B7" w:rsidRPr="007B08B6" w:rsidRDefault="001D20B7" w:rsidP="00007DC5">
      <w:pPr>
        <w:numPr>
          <w:ilvl w:val="0"/>
          <w:numId w:val="12"/>
        </w:numPr>
        <w:autoSpaceDE w:val="0"/>
        <w:autoSpaceDN w:val="0"/>
        <w:adjustRightInd w:val="0"/>
        <w:rPr>
          <w:sz w:val="24"/>
          <w:szCs w:val="24"/>
        </w:rPr>
      </w:pPr>
      <w:r w:rsidRPr="007B08B6">
        <w:rPr>
          <w:sz w:val="24"/>
          <w:szCs w:val="24"/>
          <w:u w:val="single"/>
        </w:rPr>
        <w:t>Gardner MJ</w:t>
      </w:r>
      <w:r w:rsidRPr="007B08B6">
        <w:rPr>
          <w:sz w:val="24"/>
          <w:szCs w:val="24"/>
        </w:rPr>
        <w:t xml:space="preserve">, Mehta S, Mirza A, Ricci WM.  Technical Trick - Anterior Pelvic Reduction and Fixation using a subcutaneous internal fixator.  J Ortho Trauma </w:t>
      </w:r>
      <w:r w:rsidR="00F246D9">
        <w:rPr>
          <w:sz w:val="24"/>
          <w:szCs w:val="24"/>
        </w:rPr>
        <w:t>2012</w:t>
      </w:r>
      <w:r w:rsidRPr="007B08B6">
        <w:rPr>
          <w:sz w:val="24"/>
          <w:szCs w:val="24"/>
        </w:rPr>
        <w:t>;26(5):314-</w:t>
      </w:r>
      <w:r w:rsidR="00F246D9">
        <w:rPr>
          <w:sz w:val="24"/>
          <w:szCs w:val="24"/>
        </w:rPr>
        <w:t xml:space="preserve">321.  </w:t>
      </w:r>
    </w:p>
    <w:p w14:paraId="600673B2" w14:textId="77777777" w:rsidR="001D20B7" w:rsidRDefault="001D20B7" w:rsidP="001D20B7">
      <w:pPr>
        <w:autoSpaceDE w:val="0"/>
        <w:autoSpaceDN w:val="0"/>
        <w:adjustRightInd w:val="0"/>
        <w:rPr>
          <w:sz w:val="24"/>
          <w:szCs w:val="24"/>
        </w:rPr>
      </w:pPr>
    </w:p>
    <w:p w14:paraId="72914B67" w14:textId="77777777" w:rsidR="001D20B7" w:rsidRDefault="001D20B7" w:rsidP="00007DC5">
      <w:pPr>
        <w:pStyle w:val="ListParagraph"/>
        <w:numPr>
          <w:ilvl w:val="0"/>
          <w:numId w:val="12"/>
        </w:numPr>
      </w:pPr>
      <w:r>
        <w:t xml:space="preserve">Ricci WM, </w:t>
      </w:r>
      <w:r w:rsidRPr="007B08B6">
        <w:rPr>
          <w:u w:val="single"/>
        </w:rPr>
        <w:t>Gardner MJ</w:t>
      </w:r>
      <w:r>
        <w:t xml:space="preserve">, Jo M, McAndrew CM.  Specialty Update:  What's New in Orthopaedic Trauma.  JBJS-Am </w:t>
      </w:r>
      <w:r w:rsidR="00C0452A">
        <w:t>2012;</w:t>
      </w:r>
      <w:r>
        <w:t>94(16)</w:t>
      </w:r>
      <w:r w:rsidR="00C0452A">
        <w:t xml:space="preserve">:1525-1535.  </w:t>
      </w:r>
    </w:p>
    <w:p w14:paraId="4B06A328" w14:textId="77777777" w:rsidR="001D20B7" w:rsidRDefault="001D20B7" w:rsidP="001D20B7">
      <w:pPr>
        <w:pStyle w:val="ListParagraph"/>
        <w:ind w:left="0"/>
      </w:pPr>
    </w:p>
    <w:p w14:paraId="58AE0F5E" w14:textId="77777777" w:rsidR="001D20B7" w:rsidRPr="008C3EF4" w:rsidRDefault="001D20B7" w:rsidP="00007DC5">
      <w:pPr>
        <w:pStyle w:val="ListParagraph"/>
        <w:numPr>
          <w:ilvl w:val="0"/>
          <w:numId w:val="12"/>
        </w:numPr>
      </w:pPr>
      <w:r w:rsidRPr="007B08B6">
        <w:rPr>
          <w:u w:val="single"/>
        </w:rPr>
        <w:t>Gardner MJ</w:t>
      </w:r>
      <w:r>
        <w:t xml:space="preserve">.  Perspective on article “Early Mortality after Tibial Plateau Fracture Fixation Linked with Age, Injury Type”.  Orthopedics Today.  December 2012.  </w:t>
      </w:r>
    </w:p>
    <w:p w14:paraId="2890812F" w14:textId="77777777" w:rsidR="001D20B7" w:rsidRDefault="001D20B7" w:rsidP="001D20B7">
      <w:pPr>
        <w:rPr>
          <w:sz w:val="24"/>
          <w:szCs w:val="24"/>
        </w:rPr>
      </w:pPr>
    </w:p>
    <w:p w14:paraId="4AB8C177" w14:textId="77777777" w:rsidR="001D20B7" w:rsidRPr="007B08B6" w:rsidRDefault="001D20B7" w:rsidP="00007DC5">
      <w:pPr>
        <w:numPr>
          <w:ilvl w:val="0"/>
          <w:numId w:val="12"/>
        </w:numPr>
        <w:ind w:right="18"/>
        <w:rPr>
          <w:sz w:val="24"/>
          <w:szCs w:val="24"/>
        </w:rPr>
      </w:pPr>
      <w:r w:rsidRPr="007B08B6">
        <w:rPr>
          <w:sz w:val="24"/>
          <w:szCs w:val="24"/>
        </w:rPr>
        <w:t xml:space="preserve">Bogunovic L, Cherney SM, Rothermich MA, </w:t>
      </w:r>
      <w:r w:rsidRPr="007B08B6">
        <w:rPr>
          <w:sz w:val="24"/>
          <w:szCs w:val="24"/>
          <w:u w:val="single"/>
        </w:rPr>
        <w:t>Gardner MJ</w:t>
      </w:r>
      <w:r w:rsidRPr="007B08B6">
        <w:rPr>
          <w:sz w:val="24"/>
          <w:szCs w:val="24"/>
        </w:rPr>
        <w:t xml:space="preserve">.  Biomechanical considerations for surgical stabilization of osteoporotic fractures.  Orthop Clin </w:t>
      </w:r>
      <w:r w:rsidR="00A51B48">
        <w:rPr>
          <w:sz w:val="24"/>
          <w:szCs w:val="24"/>
        </w:rPr>
        <w:t xml:space="preserve">North Am </w:t>
      </w:r>
      <w:r w:rsidR="004A105D">
        <w:rPr>
          <w:sz w:val="24"/>
          <w:szCs w:val="24"/>
        </w:rPr>
        <w:t xml:space="preserve">2013;44(2):183-200.  </w:t>
      </w:r>
    </w:p>
    <w:p w14:paraId="2CE2C075" w14:textId="77777777" w:rsidR="001D20B7" w:rsidRDefault="001D20B7" w:rsidP="001D20B7">
      <w:pPr>
        <w:ind w:right="18"/>
        <w:rPr>
          <w:sz w:val="24"/>
          <w:szCs w:val="24"/>
        </w:rPr>
      </w:pPr>
    </w:p>
    <w:p w14:paraId="11FE1442" w14:textId="77777777" w:rsidR="001D20B7" w:rsidRPr="007B08B6" w:rsidRDefault="001D20B7" w:rsidP="00007DC5">
      <w:pPr>
        <w:numPr>
          <w:ilvl w:val="0"/>
          <w:numId w:val="12"/>
        </w:numPr>
        <w:ind w:right="18"/>
        <w:rPr>
          <w:sz w:val="24"/>
          <w:szCs w:val="24"/>
        </w:rPr>
      </w:pPr>
      <w:r w:rsidRPr="007B08B6">
        <w:rPr>
          <w:sz w:val="24"/>
          <w:szCs w:val="24"/>
        </w:rPr>
        <w:lastRenderedPageBreak/>
        <w:t>Lazaro LE, Wellman DS, Pardee NC, Gardner MJ, Toro JB, MacIntyre NR, Helfet DL, Lorich DG.  Effect of Computerized Tomography on Classification and Treatment Plan for Patellar Fractures.  J Or</w:t>
      </w:r>
      <w:r w:rsidR="00D24758">
        <w:rPr>
          <w:sz w:val="24"/>
          <w:szCs w:val="24"/>
        </w:rPr>
        <w:t>tho Trauma</w:t>
      </w:r>
      <w:r w:rsidR="002C3D9B">
        <w:rPr>
          <w:sz w:val="24"/>
          <w:szCs w:val="24"/>
        </w:rPr>
        <w:t xml:space="preserve"> 2013;</w:t>
      </w:r>
      <w:r w:rsidR="00D24758">
        <w:rPr>
          <w:sz w:val="24"/>
          <w:szCs w:val="24"/>
        </w:rPr>
        <w:t>27(6):336-344</w:t>
      </w:r>
      <w:r w:rsidRPr="007B08B6">
        <w:rPr>
          <w:sz w:val="24"/>
          <w:szCs w:val="24"/>
        </w:rPr>
        <w:t>.</w:t>
      </w:r>
    </w:p>
    <w:p w14:paraId="5B5BF3F4" w14:textId="77777777" w:rsidR="001D20B7" w:rsidRDefault="001D20B7" w:rsidP="001D20B7">
      <w:pPr>
        <w:pStyle w:val="PlainText"/>
        <w:outlineLvl w:val="0"/>
        <w:rPr>
          <w:rFonts w:ascii="Times New Roman" w:hAnsi="Times New Roman"/>
          <w:sz w:val="24"/>
          <w:szCs w:val="24"/>
          <w:lang w:val="en-US"/>
        </w:rPr>
      </w:pPr>
    </w:p>
    <w:p w14:paraId="71AAB885" w14:textId="77777777" w:rsidR="001D20B7" w:rsidRPr="007B08B6" w:rsidRDefault="001D20B7" w:rsidP="00007DC5">
      <w:pPr>
        <w:pStyle w:val="PlainText"/>
        <w:numPr>
          <w:ilvl w:val="0"/>
          <w:numId w:val="12"/>
        </w:numPr>
        <w:outlineLvl w:val="0"/>
        <w:rPr>
          <w:rFonts w:ascii="Times New Roman" w:hAnsi="Times New Roman"/>
          <w:sz w:val="24"/>
          <w:szCs w:val="24"/>
          <w:lang w:val="en-US"/>
        </w:rPr>
      </w:pPr>
      <w:r w:rsidRPr="007B08B6">
        <w:rPr>
          <w:rFonts w:ascii="Times New Roman" w:hAnsi="Times New Roman"/>
          <w:sz w:val="24"/>
          <w:szCs w:val="24"/>
          <w:lang w:val="en-US"/>
        </w:rPr>
        <w:t xml:space="preserve">Jo MJ, </w:t>
      </w:r>
      <w:r w:rsidRPr="007B08B6">
        <w:rPr>
          <w:rFonts w:ascii="Times New Roman" w:hAnsi="Times New Roman"/>
          <w:sz w:val="24"/>
          <w:szCs w:val="24"/>
          <w:u w:val="single"/>
          <w:lang w:val="en-US"/>
        </w:rPr>
        <w:t>Gardner MJ</w:t>
      </w:r>
      <w:r w:rsidRPr="007B08B6">
        <w:rPr>
          <w:rFonts w:ascii="Times New Roman" w:hAnsi="Times New Roman"/>
          <w:sz w:val="24"/>
          <w:szCs w:val="24"/>
          <w:lang w:val="en-US"/>
        </w:rPr>
        <w:t>.  Proximal Humerus Fractures</w:t>
      </w:r>
      <w:r w:rsidR="007B08B6">
        <w:rPr>
          <w:rFonts w:ascii="Times New Roman" w:hAnsi="Times New Roman"/>
          <w:sz w:val="24"/>
          <w:szCs w:val="24"/>
          <w:lang w:val="en-US"/>
        </w:rPr>
        <w:t xml:space="preserve">.  Curr Rev Musculoskelet Med. </w:t>
      </w:r>
      <w:r w:rsidRPr="007B08B6">
        <w:rPr>
          <w:rFonts w:ascii="Times New Roman" w:hAnsi="Times New Roman"/>
          <w:sz w:val="24"/>
          <w:szCs w:val="24"/>
          <w:lang w:val="en-US"/>
        </w:rPr>
        <w:t xml:space="preserve">2012 Sept;5(3):192-198.  </w:t>
      </w:r>
    </w:p>
    <w:p w14:paraId="3D75C133" w14:textId="77777777" w:rsidR="001D20B7" w:rsidRDefault="001D20B7" w:rsidP="001D20B7">
      <w:pPr>
        <w:pStyle w:val="PlainText"/>
        <w:outlineLvl w:val="0"/>
        <w:rPr>
          <w:rFonts w:ascii="Times New Roman" w:hAnsi="Times New Roman"/>
          <w:sz w:val="24"/>
          <w:szCs w:val="24"/>
          <w:lang w:val="en-US"/>
        </w:rPr>
      </w:pPr>
    </w:p>
    <w:p w14:paraId="6981972B" w14:textId="77777777" w:rsidR="001D20B7" w:rsidRPr="007B08B6" w:rsidRDefault="001D20B7" w:rsidP="00007DC5">
      <w:pPr>
        <w:pStyle w:val="PlainText"/>
        <w:numPr>
          <w:ilvl w:val="0"/>
          <w:numId w:val="12"/>
        </w:numPr>
        <w:outlineLvl w:val="0"/>
        <w:rPr>
          <w:rFonts w:ascii="Times New Roman" w:hAnsi="Times New Roman"/>
          <w:sz w:val="24"/>
          <w:szCs w:val="24"/>
          <w:lang w:val="en-US"/>
        </w:rPr>
      </w:pPr>
      <w:r w:rsidRPr="007B08B6">
        <w:rPr>
          <w:rFonts w:ascii="Times New Roman" w:hAnsi="Times New Roman"/>
          <w:sz w:val="24"/>
          <w:szCs w:val="24"/>
          <w:lang w:val="en-US"/>
        </w:rPr>
        <w:t xml:space="preserve">Ross JR, </w:t>
      </w:r>
      <w:r w:rsidRPr="007B08B6">
        <w:rPr>
          <w:rFonts w:ascii="Times New Roman" w:hAnsi="Times New Roman"/>
          <w:sz w:val="24"/>
          <w:szCs w:val="24"/>
          <w:u w:val="single"/>
          <w:lang w:val="en-US"/>
        </w:rPr>
        <w:t>Gardner MJ</w:t>
      </w:r>
      <w:r w:rsidRPr="007B08B6">
        <w:rPr>
          <w:rFonts w:ascii="Times New Roman" w:hAnsi="Times New Roman"/>
          <w:sz w:val="24"/>
          <w:szCs w:val="24"/>
          <w:lang w:val="en-US"/>
        </w:rPr>
        <w:t>.  Femoral Head Fractures</w:t>
      </w:r>
      <w:r w:rsidR="007B08B6" w:rsidRPr="007B08B6">
        <w:rPr>
          <w:rFonts w:ascii="Times New Roman" w:hAnsi="Times New Roman"/>
          <w:sz w:val="24"/>
          <w:szCs w:val="24"/>
          <w:lang w:val="en-US"/>
        </w:rPr>
        <w:t xml:space="preserve">.  Curr Rev Musculoskelet Med. </w:t>
      </w:r>
      <w:r w:rsidRPr="007B08B6">
        <w:rPr>
          <w:rFonts w:ascii="Times New Roman" w:hAnsi="Times New Roman"/>
          <w:sz w:val="24"/>
          <w:szCs w:val="24"/>
          <w:lang w:val="en-US"/>
        </w:rPr>
        <w:t xml:space="preserve">2012 Sept;5(3):199-205.  </w:t>
      </w:r>
    </w:p>
    <w:p w14:paraId="2B913E10" w14:textId="77777777" w:rsidR="001D20B7" w:rsidRDefault="001D20B7" w:rsidP="001D20B7">
      <w:pPr>
        <w:rPr>
          <w:sz w:val="24"/>
          <w:szCs w:val="24"/>
        </w:rPr>
      </w:pPr>
    </w:p>
    <w:p w14:paraId="7E06C5CC" w14:textId="77777777" w:rsidR="001D20B7" w:rsidRPr="005C086F" w:rsidRDefault="001D20B7" w:rsidP="00007DC5">
      <w:pPr>
        <w:pStyle w:val="PlainText"/>
        <w:numPr>
          <w:ilvl w:val="0"/>
          <w:numId w:val="12"/>
        </w:numPr>
        <w:outlineLvl w:val="0"/>
        <w:rPr>
          <w:rFonts w:ascii="Times New Roman" w:hAnsi="Times New Roman"/>
          <w:sz w:val="24"/>
          <w:szCs w:val="24"/>
          <w:lang w:val="en-US"/>
        </w:rPr>
      </w:pPr>
      <w:r w:rsidRPr="005C086F">
        <w:rPr>
          <w:rFonts w:ascii="Times New Roman" w:hAnsi="Times New Roman"/>
          <w:sz w:val="24"/>
          <w:szCs w:val="24"/>
          <w:lang w:val="en-US"/>
        </w:rPr>
        <w:t xml:space="preserve">Nepple JJ, Putnam RM, </w:t>
      </w:r>
      <w:r w:rsidRPr="005C086F">
        <w:rPr>
          <w:rFonts w:ascii="Times New Roman" w:hAnsi="Times New Roman"/>
          <w:sz w:val="24"/>
          <w:szCs w:val="24"/>
          <w:u w:val="single"/>
          <w:lang w:val="en-US"/>
        </w:rPr>
        <w:t>Gardner MJ</w:t>
      </w:r>
      <w:r w:rsidRPr="005C086F">
        <w:rPr>
          <w:rFonts w:ascii="Times New Roman" w:hAnsi="Times New Roman"/>
          <w:sz w:val="24"/>
          <w:szCs w:val="24"/>
          <w:lang w:val="en-US"/>
        </w:rPr>
        <w:t>, Bartlett CS, Johnson JE.  Calcaneal Fracture-Dislocation with Fracture of the Sustentaculum and Lateral Column:  A Unique Injury Pattern.  Foot Ankle Int. 2013;34(2):290-294.</w:t>
      </w:r>
    </w:p>
    <w:p w14:paraId="64DF2914" w14:textId="77777777" w:rsidR="001D20B7" w:rsidRDefault="001D20B7" w:rsidP="001D20B7">
      <w:pPr>
        <w:pStyle w:val="PlainText"/>
        <w:outlineLvl w:val="0"/>
        <w:rPr>
          <w:rFonts w:ascii="Times New Roman" w:hAnsi="Times New Roman"/>
          <w:sz w:val="24"/>
          <w:szCs w:val="24"/>
          <w:lang w:val="en-US"/>
        </w:rPr>
      </w:pPr>
    </w:p>
    <w:p w14:paraId="6037DBC6" w14:textId="77777777" w:rsidR="001D20B7" w:rsidRPr="00D51375" w:rsidRDefault="001D20B7" w:rsidP="00007DC5">
      <w:pPr>
        <w:pStyle w:val="PlainText"/>
        <w:numPr>
          <w:ilvl w:val="0"/>
          <w:numId w:val="12"/>
        </w:numPr>
        <w:outlineLvl w:val="0"/>
        <w:rPr>
          <w:rFonts w:ascii="Times New Roman" w:hAnsi="Times New Roman"/>
          <w:sz w:val="24"/>
          <w:szCs w:val="24"/>
          <w:lang w:val="en-US"/>
        </w:rPr>
      </w:pPr>
      <w:r w:rsidRPr="00D51375">
        <w:rPr>
          <w:rFonts w:ascii="Times New Roman" w:hAnsi="Times New Roman"/>
          <w:sz w:val="24"/>
          <w:szCs w:val="24"/>
          <w:lang w:val="en-US"/>
        </w:rPr>
        <w:t xml:space="preserve">Ricci WM, Spiguel A, McAndrew CM, </w:t>
      </w:r>
      <w:r w:rsidRPr="00D51375">
        <w:rPr>
          <w:rFonts w:ascii="Times New Roman" w:hAnsi="Times New Roman"/>
          <w:sz w:val="24"/>
          <w:szCs w:val="24"/>
          <w:u w:val="single"/>
          <w:lang w:val="en-US"/>
        </w:rPr>
        <w:t>Gardner MJ</w:t>
      </w:r>
      <w:r w:rsidRPr="00D51375">
        <w:rPr>
          <w:rFonts w:ascii="Times New Roman" w:hAnsi="Times New Roman"/>
          <w:sz w:val="24"/>
          <w:szCs w:val="24"/>
          <w:lang w:val="en-US"/>
        </w:rPr>
        <w:t>.  What’s New in Orthopaedic Trauma.  J Bone Joint Surg Am</w:t>
      </w:r>
      <w:r w:rsidR="007A2C34">
        <w:rPr>
          <w:rFonts w:ascii="Times New Roman" w:hAnsi="Times New Roman"/>
          <w:sz w:val="24"/>
          <w:szCs w:val="24"/>
          <w:lang w:val="en-US"/>
        </w:rPr>
        <w:t xml:space="preserve"> 2013;</w:t>
      </w:r>
      <w:r w:rsidRPr="00D51375">
        <w:rPr>
          <w:rFonts w:ascii="Times New Roman" w:hAnsi="Times New Roman"/>
          <w:sz w:val="24"/>
          <w:szCs w:val="24"/>
          <w:lang w:val="en-US"/>
        </w:rPr>
        <w:t xml:space="preserve">95(14):1333-1342.  </w:t>
      </w:r>
    </w:p>
    <w:p w14:paraId="59F73044" w14:textId="77777777" w:rsidR="001D20B7" w:rsidRPr="00B564B0" w:rsidRDefault="001D20B7" w:rsidP="001D20B7">
      <w:pPr>
        <w:rPr>
          <w:sz w:val="24"/>
          <w:szCs w:val="24"/>
        </w:rPr>
      </w:pPr>
    </w:p>
    <w:p w14:paraId="7B038BC6" w14:textId="77777777" w:rsidR="001D20B7" w:rsidRPr="00B564B0" w:rsidRDefault="001D20B7" w:rsidP="00007DC5">
      <w:pPr>
        <w:pStyle w:val="PlainText"/>
        <w:numPr>
          <w:ilvl w:val="0"/>
          <w:numId w:val="12"/>
        </w:numPr>
        <w:outlineLvl w:val="0"/>
        <w:rPr>
          <w:rFonts w:ascii="Times New Roman" w:hAnsi="Times New Roman"/>
          <w:sz w:val="24"/>
          <w:szCs w:val="24"/>
          <w:lang w:val="en-US"/>
        </w:rPr>
      </w:pPr>
      <w:r w:rsidRPr="00B564B0">
        <w:rPr>
          <w:rFonts w:ascii="Times New Roman" w:hAnsi="Times New Roman"/>
          <w:sz w:val="24"/>
          <w:szCs w:val="24"/>
          <w:lang w:val="en-US"/>
        </w:rPr>
        <w:t xml:space="preserve">Bonyun M, Nauth A, Egol KA, </w:t>
      </w:r>
      <w:r w:rsidRPr="00B564B0">
        <w:rPr>
          <w:rFonts w:ascii="Times New Roman" w:hAnsi="Times New Roman"/>
          <w:sz w:val="24"/>
          <w:szCs w:val="24"/>
          <w:u w:val="single"/>
          <w:lang w:val="en-US"/>
        </w:rPr>
        <w:t>Gardner MJ</w:t>
      </w:r>
      <w:r w:rsidRPr="00B564B0">
        <w:rPr>
          <w:rFonts w:ascii="Times New Roman" w:hAnsi="Times New Roman"/>
          <w:sz w:val="24"/>
          <w:szCs w:val="24"/>
          <w:lang w:val="en-US"/>
        </w:rPr>
        <w:t>, Kregor PJ, McKee MD, Wolinsky PR</w:t>
      </w:r>
      <w:r w:rsidR="00D51375" w:rsidRPr="00B564B0">
        <w:rPr>
          <w:rFonts w:ascii="Times New Roman" w:hAnsi="Times New Roman"/>
          <w:sz w:val="24"/>
          <w:szCs w:val="24"/>
          <w:lang w:val="en-US"/>
        </w:rPr>
        <w:t xml:space="preserve">, </w:t>
      </w:r>
      <w:r w:rsidRPr="00B564B0">
        <w:rPr>
          <w:rFonts w:ascii="Times New Roman" w:hAnsi="Times New Roman"/>
          <w:sz w:val="24"/>
          <w:szCs w:val="24"/>
          <w:lang w:val="en-US"/>
        </w:rPr>
        <w:t>Schemitsch EH.  Hot Topics in Biomechanically Directed Fracture Fixation.  J Orthop Trauma</w:t>
      </w:r>
      <w:r w:rsidR="00AD7B43" w:rsidRPr="00B564B0">
        <w:rPr>
          <w:rFonts w:ascii="Times New Roman" w:hAnsi="Times New Roman"/>
          <w:sz w:val="24"/>
          <w:szCs w:val="24"/>
          <w:lang w:val="en-US"/>
        </w:rPr>
        <w:t xml:space="preserve"> 2014;</w:t>
      </w:r>
      <w:r w:rsidRPr="00B564B0">
        <w:rPr>
          <w:rFonts w:ascii="Times New Roman" w:hAnsi="Times New Roman"/>
          <w:sz w:val="24"/>
          <w:szCs w:val="24"/>
          <w:lang w:val="en-US"/>
        </w:rPr>
        <w:t xml:space="preserve">28(4):S32-S35.  </w:t>
      </w:r>
    </w:p>
    <w:p w14:paraId="52161A6C" w14:textId="77777777" w:rsidR="00BD09DE" w:rsidRPr="00B564B0" w:rsidRDefault="00BD09DE" w:rsidP="00BD09DE">
      <w:pPr>
        <w:pStyle w:val="ListParagraph"/>
      </w:pPr>
    </w:p>
    <w:p w14:paraId="350085DD" w14:textId="77777777" w:rsidR="00BD09DE" w:rsidRDefault="00BD09DE" w:rsidP="00BD09DE">
      <w:pPr>
        <w:pStyle w:val="PlainText"/>
        <w:numPr>
          <w:ilvl w:val="0"/>
          <w:numId w:val="12"/>
        </w:numPr>
        <w:outlineLvl w:val="0"/>
        <w:rPr>
          <w:rFonts w:ascii="Times New Roman" w:hAnsi="Times New Roman"/>
          <w:sz w:val="24"/>
          <w:szCs w:val="24"/>
          <w:lang w:val="en-US"/>
        </w:rPr>
      </w:pPr>
      <w:r w:rsidRPr="00B564B0">
        <w:rPr>
          <w:rFonts w:ascii="Times New Roman" w:hAnsi="Times New Roman"/>
          <w:sz w:val="24"/>
          <w:szCs w:val="24"/>
          <w:lang w:val="en-US"/>
        </w:rPr>
        <w:t xml:space="preserve">Haller JM, Kubiak EN, Spiguel A, </w:t>
      </w:r>
      <w:r w:rsidRPr="00B564B0">
        <w:rPr>
          <w:rFonts w:ascii="Times New Roman" w:hAnsi="Times New Roman"/>
          <w:sz w:val="24"/>
          <w:szCs w:val="24"/>
          <w:u w:val="single"/>
          <w:lang w:val="en-US"/>
        </w:rPr>
        <w:t>Gardner MJ</w:t>
      </w:r>
      <w:r w:rsidRPr="00B564B0">
        <w:rPr>
          <w:rFonts w:ascii="Times New Roman" w:hAnsi="Times New Roman"/>
          <w:sz w:val="24"/>
          <w:szCs w:val="24"/>
          <w:lang w:val="en-US"/>
        </w:rPr>
        <w:t xml:space="preserve">, Horwitz DS.  </w:t>
      </w:r>
      <w:r w:rsidR="00B564B0" w:rsidRPr="00B564B0">
        <w:rPr>
          <w:rFonts w:ascii="Times New Roman" w:hAnsi="Times New Roman"/>
          <w:sz w:val="24"/>
          <w:szCs w:val="24"/>
        </w:rPr>
        <w:t xml:space="preserve">Technical Trick - </w:t>
      </w:r>
      <w:r w:rsidRPr="00B564B0">
        <w:rPr>
          <w:rFonts w:ascii="Times New Roman" w:hAnsi="Times New Roman"/>
          <w:sz w:val="24"/>
          <w:szCs w:val="24"/>
          <w:lang w:val="en-US"/>
        </w:rPr>
        <w:t xml:space="preserve">Intramedullary Nailing of Tibial Shaft Fractures Distal to Total Knee Arthroplasty.  J Orthop Trauma 2014;28(12):e296-e300.  </w:t>
      </w:r>
    </w:p>
    <w:p w14:paraId="701C46F3" w14:textId="77777777" w:rsidR="00AF68BC" w:rsidRDefault="00AF68BC" w:rsidP="00AF68BC">
      <w:pPr>
        <w:pStyle w:val="PlainText"/>
        <w:ind w:left="720"/>
        <w:outlineLvl w:val="0"/>
        <w:rPr>
          <w:rFonts w:ascii="Times New Roman" w:hAnsi="Times New Roman"/>
          <w:sz w:val="24"/>
          <w:szCs w:val="24"/>
          <w:lang w:val="en-US"/>
        </w:rPr>
      </w:pPr>
    </w:p>
    <w:p w14:paraId="07DAC60D" w14:textId="77777777" w:rsidR="00D525DF" w:rsidRPr="00D51375" w:rsidRDefault="00D525DF" w:rsidP="00D525DF">
      <w:pPr>
        <w:pStyle w:val="PlainText"/>
        <w:numPr>
          <w:ilvl w:val="0"/>
          <w:numId w:val="12"/>
        </w:numPr>
        <w:outlineLvl w:val="0"/>
        <w:rPr>
          <w:rFonts w:ascii="Times New Roman" w:hAnsi="Times New Roman"/>
          <w:sz w:val="24"/>
          <w:szCs w:val="24"/>
          <w:lang w:val="en-US"/>
        </w:rPr>
      </w:pPr>
      <w:r w:rsidRPr="00D51375">
        <w:rPr>
          <w:rFonts w:ascii="Times New Roman" w:hAnsi="Times New Roman"/>
          <w:sz w:val="24"/>
          <w:szCs w:val="24"/>
          <w:lang w:val="en-US"/>
        </w:rPr>
        <w:t xml:space="preserve">Cherney S, </w:t>
      </w:r>
      <w:r w:rsidRPr="00D51375">
        <w:rPr>
          <w:rFonts w:ascii="Times New Roman" w:hAnsi="Times New Roman"/>
          <w:sz w:val="24"/>
          <w:szCs w:val="24"/>
          <w:u w:val="single"/>
          <w:lang w:val="en-US"/>
        </w:rPr>
        <w:t>Gardner MJ</w:t>
      </w:r>
      <w:r w:rsidRPr="00D51375">
        <w:rPr>
          <w:rFonts w:ascii="Times New Roman" w:hAnsi="Times New Roman"/>
          <w:sz w:val="24"/>
          <w:szCs w:val="24"/>
          <w:lang w:val="en-US"/>
        </w:rPr>
        <w:t>.  Bicondylar Tibial Plateau Fractures: Assessing and Treatin</w:t>
      </w:r>
      <w:r>
        <w:rPr>
          <w:rFonts w:ascii="Times New Roman" w:hAnsi="Times New Roman"/>
          <w:sz w:val="24"/>
          <w:szCs w:val="24"/>
          <w:lang w:val="en-US"/>
        </w:rPr>
        <w:t>g the Medial Fragment.  J Knee Surg 2014;27(1): 39-45</w:t>
      </w:r>
    </w:p>
    <w:p w14:paraId="6EEC983E" w14:textId="77777777" w:rsidR="007D7D9B" w:rsidRDefault="007D7D9B" w:rsidP="007D7D9B">
      <w:pPr>
        <w:pStyle w:val="ListParagraph"/>
      </w:pPr>
    </w:p>
    <w:p w14:paraId="05997338" w14:textId="77777777" w:rsidR="007D7D9B" w:rsidRDefault="007D7D9B" w:rsidP="00BD09DE">
      <w:pPr>
        <w:pStyle w:val="PlainText"/>
        <w:numPr>
          <w:ilvl w:val="0"/>
          <w:numId w:val="12"/>
        </w:numPr>
        <w:outlineLvl w:val="0"/>
        <w:rPr>
          <w:rFonts w:ascii="Times New Roman" w:hAnsi="Times New Roman"/>
          <w:sz w:val="24"/>
          <w:szCs w:val="24"/>
          <w:lang w:val="en-US"/>
        </w:rPr>
      </w:pPr>
      <w:r>
        <w:rPr>
          <w:rFonts w:ascii="Times New Roman" w:hAnsi="Times New Roman"/>
          <w:sz w:val="24"/>
          <w:szCs w:val="24"/>
          <w:lang w:val="en-US"/>
        </w:rPr>
        <w:t xml:space="preserve">Ricci WM, Black JC, McAndrew CM, </w:t>
      </w:r>
      <w:r>
        <w:rPr>
          <w:rFonts w:ascii="Times New Roman" w:hAnsi="Times New Roman"/>
          <w:sz w:val="24"/>
          <w:szCs w:val="24"/>
          <w:u w:val="single"/>
          <w:lang w:val="en-US"/>
        </w:rPr>
        <w:t>Gardner MJ</w:t>
      </w:r>
      <w:r>
        <w:rPr>
          <w:rFonts w:ascii="Times New Roman" w:hAnsi="Times New Roman"/>
          <w:sz w:val="24"/>
          <w:szCs w:val="24"/>
          <w:lang w:val="en-US"/>
        </w:rPr>
        <w:t xml:space="preserve">.  What’s New in Orthopaedic Trauma.  J Bone Joint Surg Am 2015;07(14):1200-1207.  </w:t>
      </w:r>
    </w:p>
    <w:p w14:paraId="6AE5E603" w14:textId="77777777" w:rsidR="004F6442" w:rsidRDefault="004F6442" w:rsidP="004F6442">
      <w:pPr>
        <w:pStyle w:val="ListParagraph"/>
      </w:pPr>
    </w:p>
    <w:p w14:paraId="10B5E38D" w14:textId="77777777" w:rsidR="004F6442" w:rsidRDefault="004F6442" w:rsidP="00BD09DE">
      <w:pPr>
        <w:pStyle w:val="PlainText"/>
        <w:numPr>
          <w:ilvl w:val="0"/>
          <w:numId w:val="12"/>
        </w:numPr>
        <w:outlineLvl w:val="0"/>
        <w:rPr>
          <w:rFonts w:ascii="Times New Roman" w:hAnsi="Times New Roman"/>
          <w:sz w:val="24"/>
          <w:szCs w:val="24"/>
          <w:lang w:val="en-US"/>
        </w:rPr>
      </w:pPr>
      <w:r w:rsidRPr="004F6442">
        <w:rPr>
          <w:rFonts w:ascii="Times New Roman" w:hAnsi="Times New Roman"/>
          <w:sz w:val="24"/>
          <w:szCs w:val="24"/>
          <w:u w:val="single"/>
          <w:lang w:val="en-US"/>
        </w:rPr>
        <w:t>Gardner MJ</w:t>
      </w:r>
      <w:r>
        <w:rPr>
          <w:rFonts w:ascii="Times New Roman" w:hAnsi="Times New Roman"/>
          <w:sz w:val="24"/>
          <w:szCs w:val="24"/>
          <w:lang w:val="en-US"/>
        </w:rPr>
        <w:t>, Graves ML, Higgins TF, Nork SE.  Technical Consideration in the Treatment of Syndesmotic Injuries Associated with Ankle Fractures.  JAAOS 2015;23(8):510-518.</w:t>
      </w:r>
    </w:p>
    <w:p w14:paraId="2CE73F69" w14:textId="77777777" w:rsidR="00284A2C" w:rsidRDefault="00284A2C" w:rsidP="00284A2C">
      <w:pPr>
        <w:pStyle w:val="PlainText"/>
        <w:outlineLvl w:val="0"/>
        <w:rPr>
          <w:rFonts w:ascii="Times New Roman" w:hAnsi="Times New Roman"/>
          <w:sz w:val="24"/>
          <w:szCs w:val="24"/>
          <w:lang w:val="en-US"/>
        </w:rPr>
      </w:pPr>
    </w:p>
    <w:p w14:paraId="3E7878E9" w14:textId="77777777" w:rsidR="00284A2C" w:rsidRDefault="00284A2C" w:rsidP="00284A2C">
      <w:pPr>
        <w:numPr>
          <w:ilvl w:val="0"/>
          <w:numId w:val="12"/>
        </w:numPr>
        <w:rPr>
          <w:sz w:val="24"/>
          <w:szCs w:val="24"/>
        </w:rPr>
      </w:pPr>
      <w:r w:rsidRPr="00C617E0">
        <w:rPr>
          <w:sz w:val="24"/>
          <w:szCs w:val="24"/>
          <w:u w:val="single"/>
        </w:rPr>
        <w:t>Gardner MJ</w:t>
      </w:r>
      <w:r>
        <w:rPr>
          <w:sz w:val="24"/>
          <w:szCs w:val="24"/>
        </w:rPr>
        <w:t xml:space="preserve">.  </w:t>
      </w:r>
      <w:r w:rsidRPr="007216ED">
        <w:rPr>
          <w:sz w:val="24"/>
          <w:szCs w:val="24"/>
        </w:rPr>
        <w:t>Scapula Fractures:  Diagnosis and Treatment Plan. Curr Orthop Practice</w:t>
      </w:r>
      <w:r>
        <w:rPr>
          <w:sz w:val="24"/>
          <w:szCs w:val="24"/>
        </w:rPr>
        <w:t xml:space="preserve"> 2015;26(2):99-104</w:t>
      </w:r>
      <w:r w:rsidRPr="007216ED">
        <w:rPr>
          <w:sz w:val="24"/>
          <w:szCs w:val="24"/>
        </w:rPr>
        <w:t xml:space="preserve">.  </w:t>
      </w:r>
    </w:p>
    <w:p w14:paraId="2EC34D59" w14:textId="77777777" w:rsidR="00F0186B" w:rsidRDefault="00F0186B" w:rsidP="00F0186B">
      <w:pPr>
        <w:pStyle w:val="ListParagraph"/>
      </w:pPr>
    </w:p>
    <w:p w14:paraId="157B2CD8" w14:textId="77777777" w:rsidR="00F0186B" w:rsidRDefault="00F0186B" w:rsidP="00F0186B">
      <w:pPr>
        <w:pStyle w:val="ListParagraph"/>
        <w:numPr>
          <w:ilvl w:val="0"/>
          <w:numId w:val="12"/>
        </w:numPr>
      </w:pPr>
      <w:r w:rsidRPr="00607FEE">
        <w:t xml:space="preserve">Alton TB, </w:t>
      </w:r>
      <w:r w:rsidRPr="00607FEE">
        <w:rPr>
          <w:u w:val="single"/>
        </w:rPr>
        <w:t>Gardner MJ</w:t>
      </w:r>
      <w:r w:rsidRPr="00607FEE">
        <w:t>.  Special Focus – Geriatric Orthopaedics:  Part II – Periprosthetic fractures around well-fixed total hip and total knee arthroplasty.  Current Orthopaedic Practice 2016;27(1):12-18.</w:t>
      </w:r>
    </w:p>
    <w:p w14:paraId="31742852" w14:textId="77777777" w:rsidR="005011D2" w:rsidRPr="00607FEE" w:rsidRDefault="005011D2" w:rsidP="005011D2">
      <w:pPr>
        <w:pStyle w:val="ListParagraph"/>
        <w:ind w:left="0"/>
      </w:pPr>
    </w:p>
    <w:p w14:paraId="503BA110" w14:textId="77777777" w:rsidR="001D20B7" w:rsidRPr="00284A2C" w:rsidRDefault="005011D2" w:rsidP="00284A2C">
      <w:pPr>
        <w:numPr>
          <w:ilvl w:val="0"/>
          <w:numId w:val="12"/>
        </w:numPr>
        <w:rPr>
          <w:sz w:val="24"/>
          <w:szCs w:val="24"/>
        </w:rPr>
      </w:pPr>
      <w:r w:rsidRPr="005011D2">
        <w:rPr>
          <w:sz w:val="24"/>
          <w:szCs w:val="24"/>
          <w:u w:val="single"/>
        </w:rPr>
        <w:t>Gardner MJ</w:t>
      </w:r>
      <w:r>
        <w:rPr>
          <w:sz w:val="24"/>
          <w:szCs w:val="24"/>
        </w:rPr>
        <w:t xml:space="preserve">, Collinge C. </w:t>
      </w:r>
      <w:r w:rsidRPr="001D0FCE">
        <w:rPr>
          <w:sz w:val="24"/>
          <w:szCs w:val="24"/>
        </w:rPr>
        <w:t>Management principles of osteoporotic fractures</w:t>
      </w:r>
      <w:r>
        <w:rPr>
          <w:sz w:val="24"/>
          <w:szCs w:val="24"/>
        </w:rPr>
        <w:t xml:space="preserve">. Injury 2016; 47(2):S33-S35. </w:t>
      </w:r>
    </w:p>
    <w:p w14:paraId="1A9EC366" w14:textId="77777777" w:rsidR="00E4230D" w:rsidRDefault="00E4230D" w:rsidP="00E4230D">
      <w:pPr>
        <w:pStyle w:val="ListParagraph"/>
      </w:pPr>
    </w:p>
    <w:p w14:paraId="57BAD8B3" w14:textId="77777777" w:rsidR="00E4230D" w:rsidRDefault="00E4230D" w:rsidP="00E4230D">
      <w:pPr>
        <w:numPr>
          <w:ilvl w:val="0"/>
          <w:numId w:val="12"/>
        </w:numPr>
        <w:rPr>
          <w:sz w:val="24"/>
          <w:szCs w:val="24"/>
        </w:rPr>
      </w:pPr>
      <w:r>
        <w:rPr>
          <w:sz w:val="24"/>
          <w:szCs w:val="24"/>
        </w:rPr>
        <w:t xml:space="preserve">Beltran MJ, Collinge CA, </w:t>
      </w:r>
      <w:r w:rsidRPr="00E4230D">
        <w:rPr>
          <w:sz w:val="24"/>
          <w:szCs w:val="24"/>
          <w:u w:val="single"/>
        </w:rPr>
        <w:t>Gardner MJ</w:t>
      </w:r>
      <w:r>
        <w:rPr>
          <w:sz w:val="24"/>
          <w:szCs w:val="24"/>
        </w:rPr>
        <w:t xml:space="preserve">. </w:t>
      </w:r>
      <w:r w:rsidRPr="00E4230D">
        <w:rPr>
          <w:sz w:val="24"/>
          <w:szCs w:val="24"/>
        </w:rPr>
        <w:t>Stress Modulation of Fracture Fixation Implants</w:t>
      </w:r>
      <w:r>
        <w:rPr>
          <w:sz w:val="24"/>
          <w:szCs w:val="24"/>
        </w:rPr>
        <w:t xml:space="preserve">. JAAOS, </w:t>
      </w:r>
      <w:r w:rsidR="00936240">
        <w:rPr>
          <w:sz w:val="24"/>
          <w:szCs w:val="24"/>
        </w:rPr>
        <w:t>2016;</w:t>
      </w:r>
      <w:r w:rsidR="00936240" w:rsidRPr="00936240">
        <w:rPr>
          <w:sz w:val="24"/>
          <w:szCs w:val="24"/>
        </w:rPr>
        <w:t>24(10):711-9</w:t>
      </w:r>
      <w:r w:rsidR="00936240">
        <w:rPr>
          <w:sz w:val="24"/>
          <w:szCs w:val="24"/>
        </w:rPr>
        <w:t xml:space="preserve">. </w:t>
      </w:r>
    </w:p>
    <w:p w14:paraId="36183128" w14:textId="77777777" w:rsidR="00AD6251" w:rsidRDefault="00AD6251" w:rsidP="00AD6251">
      <w:pPr>
        <w:pStyle w:val="ListParagraph"/>
      </w:pPr>
    </w:p>
    <w:p w14:paraId="5922951C" w14:textId="77777777" w:rsidR="00AD6251" w:rsidRDefault="00AD6251" w:rsidP="00E4230D">
      <w:pPr>
        <w:numPr>
          <w:ilvl w:val="0"/>
          <w:numId w:val="12"/>
        </w:numPr>
        <w:rPr>
          <w:sz w:val="24"/>
          <w:szCs w:val="24"/>
        </w:rPr>
      </w:pPr>
      <w:r>
        <w:rPr>
          <w:sz w:val="24"/>
          <w:szCs w:val="24"/>
        </w:rPr>
        <w:t xml:space="preserve">Mediouni M, </w:t>
      </w:r>
      <w:r w:rsidRPr="00AD6251">
        <w:rPr>
          <w:sz w:val="24"/>
          <w:szCs w:val="24"/>
        </w:rPr>
        <w:t>Schl</w:t>
      </w:r>
      <w:r>
        <w:rPr>
          <w:sz w:val="24"/>
          <w:szCs w:val="24"/>
        </w:rPr>
        <w:t>atterer DR,</w:t>
      </w:r>
      <w:r w:rsidRPr="00AD6251">
        <w:rPr>
          <w:sz w:val="24"/>
          <w:szCs w:val="24"/>
        </w:rPr>
        <w:t> </w:t>
      </w:r>
      <w:r w:rsidRPr="00AD6251">
        <w:rPr>
          <w:sz w:val="24"/>
          <w:szCs w:val="24"/>
          <w:u w:val="single"/>
        </w:rPr>
        <w:t>Gardner MJ</w:t>
      </w:r>
      <w:r>
        <w:rPr>
          <w:sz w:val="24"/>
          <w:szCs w:val="24"/>
        </w:rPr>
        <w:t xml:space="preserve">. </w:t>
      </w:r>
      <w:r w:rsidRPr="00AD6251">
        <w:rPr>
          <w:sz w:val="24"/>
          <w:szCs w:val="24"/>
        </w:rPr>
        <w:t xml:space="preserve">Syndesmotic Injuries: </w:t>
      </w:r>
      <w:r w:rsidRPr="00AD6251">
        <w:rPr>
          <w:bCs/>
          <w:sz w:val="24"/>
          <w:szCs w:val="24"/>
        </w:rPr>
        <w:t>Where Are We Now? Where Do We Need To Go</w:t>
      </w:r>
      <w:r w:rsidRPr="00AD6251">
        <w:rPr>
          <w:b/>
          <w:bCs/>
          <w:sz w:val="24"/>
          <w:szCs w:val="24"/>
        </w:rPr>
        <w:t>? </w:t>
      </w:r>
      <w:r w:rsidRPr="00AD6251">
        <w:rPr>
          <w:sz w:val="24"/>
          <w:szCs w:val="24"/>
        </w:rPr>
        <w:t>The Jo</w:t>
      </w:r>
      <w:r>
        <w:rPr>
          <w:sz w:val="24"/>
          <w:szCs w:val="24"/>
        </w:rPr>
        <w:t>urnal of Foot</w:t>
      </w:r>
      <w:r w:rsidR="00E9739C">
        <w:rPr>
          <w:sz w:val="24"/>
          <w:szCs w:val="24"/>
        </w:rPr>
        <w:t xml:space="preserve"> and Ankle Surgery, 2017; 56(5): 1129. </w:t>
      </w:r>
    </w:p>
    <w:p w14:paraId="1EBF3B40" w14:textId="77777777" w:rsidR="006F5DF8" w:rsidRDefault="006F5DF8" w:rsidP="006F5DF8">
      <w:pPr>
        <w:pStyle w:val="ListParagraph"/>
      </w:pPr>
    </w:p>
    <w:p w14:paraId="2950C531" w14:textId="77777777" w:rsidR="006F5DF8" w:rsidRDefault="006F5DF8" w:rsidP="006F5DF8">
      <w:pPr>
        <w:numPr>
          <w:ilvl w:val="0"/>
          <w:numId w:val="12"/>
        </w:numPr>
        <w:rPr>
          <w:sz w:val="24"/>
          <w:szCs w:val="24"/>
        </w:rPr>
      </w:pPr>
      <w:r>
        <w:rPr>
          <w:sz w:val="24"/>
          <w:szCs w:val="24"/>
        </w:rPr>
        <w:t xml:space="preserve">Roddy E, DeBaun MR, Daoud-Gray A, Yang YP, </w:t>
      </w:r>
      <w:r w:rsidRPr="00F926AD">
        <w:rPr>
          <w:sz w:val="24"/>
          <w:szCs w:val="24"/>
          <w:u w:val="single"/>
        </w:rPr>
        <w:t>Gardner MJ</w:t>
      </w:r>
      <w:r>
        <w:rPr>
          <w:sz w:val="24"/>
          <w:szCs w:val="24"/>
        </w:rPr>
        <w:t xml:space="preserve">. </w:t>
      </w:r>
      <w:r w:rsidRPr="006F5DF8">
        <w:rPr>
          <w:sz w:val="24"/>
          <w:szCs w:val="24"/>
        </w:rPr>
        <w:t>Treatment of critical-sized bone defects: clinical and tissue engineering perspectives</w:t>
      </w:r>
      <w:r w:rsidR="00880229">
        <w:rPr>
          <w:sz w:val="24"/>
          <w:szCs w:val="24"/>
        </w:rPr>
        <w:t xml:space="preserve">. </w:t>
      </w:r>
      <w:r w:rsidR="00880229" w:rsidRPr="00880229">
        <w:rPr>
          <w:sz w:val="24"/>
          <w:szCs w:val="24"/>
        </w:rPr>
        <w:t>Eur J Orthop Surg Traumatol</w:t>
      </w:r>
      <w:r w:rsidR="00880229">
        <w:rPr>
          <w:sz w:val="24"/>
          <w:szCs w:val="24"/>
        </w:rPr>
        <w:t xml:space="preserve">, 2017; </w:t>
      </w:r>
      <w:r w:rsidR="00984BAC">
        <w:rPr>
          <w:sz w:val="24"/>
          <w:szCs w:val="24"/>
        </w:rPr>
        <w:t xml:space="preserve">28(3): 351-362. </w:t>
      </w:r>
    </w:p>
    <w:p w14:paraId="1AA9B275" w14:textId="77777777" w:rsidR="00FD1295" w:rsidRDefault="00FD1295" w:rsidP="00FD1295">
      <w:pPr>
        <w:pStyle w:val="ListParagraph"/>
        <w:rPr>
          <w:lang w:val="x-none"/>
        </w:rPr>
      </w:pPr>
    </w:p>
    <w:p w14:paraId="7B2FFB2E" w14:textId="77777777" w:rsidR="00FD1295" w:rsidRPr="0065224F" w:rsidRDefault="00FD1295" w:rsidP="00FD1295">
      <w:pPr>
        <w:numPr>
          <w:ilvl w:val="0"/>
          <w:numId w:val="12"/>
        </w:numPr>
        <w:rPr>
          <w:sz w:val="24"/>
          <w:szCs w:val="24"/>
          <w:lang w:val="x-none"/>
        </w:rPr>
      </w:pPr>
      <w:r>
        <w:rPr>
          <w:sz w:val="24"/>
          <w:szCs w:val="24"/>
          <w:lang w:val="x-none"/>
        </w:rPr>
        <w:t>Mediouni</w:t>
      </w:r>
      <w:r>
        <w:rPr>
          <w:sz w:val="24"/>
          <w:szCs w:val="24"/>
        </w:rPr>
        <w:t xml:space="preserve"> M</w:t>
      </w:r>
      <w:r>
        <w:rPr>
          <w:sz w:val="24"/>
          <w:szCs w:val="24"/>
          <w:lang w:val="x-none"/>
        </w:rPr>
        <w:t>,</w:t>
      </w:r>
      <w:r>
        <w:rPr>
          <w:sz w:val="24"/>
          <w:szCs w:val="24"/>
        </w:rPr>
        <w:t xml:space="preserve"> </w:t>
      </w:r>
      <w:r w:rsidRPr="00FD1295">
        <w:rPr>
          <w:sz w:val="24"/>
          <w:szCs w:val="24"/>
          <w:lang w:val="x-none"/>
        </w:rPr>
        <w:t>Madi</w:t>
      </w:r>
      <w:r>
        <w:rPr>
          <w:sz w:val="24"/>
          <w:szCs w:val="24"/>
          <w:lang w:val="x-none"/>
        </w:rPr>
        <w:t>ouni</w:t>
      </w:r>
      <w:r>
        <w:rPr>
          <w:sz w:val="24"/>
          <w:szCs w:val="24"/>
        </w:rPr>
        <w:t xml:space="preserve"> R</w:t>
      </w:r>
      <w:r>
        <w:rPr>
          <w:sz w:val="24"/>
          <w:szCs w:val="24"/>
          <w:lang w:val="x-none"/>
        </w:rPr>
        <w:t xml:space="preserve">, </w:t>
      </w:r>
      <w:r w:rsidRPr="00FD1295">
        <w:rPr>
          <w:sz w:val="24"/>
          <w:szCs w:val="24"/>
          <w:u w:val="single"/>
          <w:lang w:val="x-none"/>
        </w:rPr>
        <w:t>Gardner MJ</w:t>
      </w:r>
      <w:r w:rsidRPr="00FD1295">
        <w:rPr>
          <w:sz w:val="24"/>
          <w:szCs w:val="24"/>
          <w:u w:val="single"/>
        </w:rPr>
        <w:t>.</w:t>
      </w:r>
      <w:r>
        <w:rPr>
          <w:sz w:val="24"/>
          <w:szCs w:val="24"/>
        </w:rPr>
        <w:t xml:space="preserve"> </w:t>
      </w:r>
      <w:r w:rsidRPr="00FD1295">
        <w:rPr>
          <w:sz w:val="24"/>
          <w:szCs w:val="24"/>
        </w:rPr>
        <w:t>Convergence of Solutions in Orthopaedics</w:t>
      </w:r>
      <w:r>
        <w:rPr>
          <w:sz w:val="24"/>
          <w:szCs w:val="24"/>
        </w:rPr>
        <w:t xml:space="preserve">. </w:t>
      </w:r>
      <w:r w:rsidRPr="00FD1295">
        <w:rPr>
          <w:sz w:val="24"/>
          <w:szCs w:val="24"/>
        </w:rPr>
        <w:t>J Orthop Surg, In press</w:t>
      </w:r>
      <w:r>
        <w:rPr>
          <w:sz w:val="24"/>
          <w:szCs w:val="24"/>
        </w:rPr>
        <w:t xml:space="preserve">. </w:t>
      </w:r>
    </w:p>
    <w:p w14:paraId="7AC41B41" w14:textId="77777777" w:rsidR="0065224F" w:rsidRDefault="0065224F" w:rsidP="0065224F">
      <w:pPr>
        <w:pStyle w:val="ListParagraph"/>
        <w:rPr>
          <w:lang w:val="x-none"/>
        </w:rPr>
      </w:pPr>
    </w:p>
    <w:p w14:paraId="50567D14" w14:textId="77777777" w:rsidR="0065224F" w:rsidRPr="006E4EA0" w:rsidRDefault="0065224F" w:rsidP="00FD1295">
      <w:pPr>
        <w:numPr>
          <w:ilvl w:val="0"/>
          <w:numId w:val="12"/>
        </w:numPr>
        <w:rPr>
          <w:sz w:val="24"/>
          <w:szCs w:val="24"/>
          <w:lang w:val="x-none"/>
        </w:rPr>
      </w:pPr>
      <w:r w:rsidRPr="0065224F">
        <w:rPr>
          <w:sz w:val="24"/>
          <w:szCs w:val="24"/>
          <w:u w:val="single"/>
        </w:rPr>
        <w:t>Gardner, MJ</w:t>
      </w:r>
      <w:r>
        <w:rPr>
          <w:sz w:val="24"/>
          <w:szCs w:val="24"/>
        </w:rPr>
        <w:t xml:space="preserve">. </w:t>
      </w:r>
      <w:r w:rsidRPr="0065224F">
        <w:rPr>
          <w:sz w:val="24"/>
          <w:szCs w:val="24"/>
        </w:rPr>
        <w:t>In Displaced Distal Tibial Fractures, Intramedullary Nail and Locking Plate Fixation Did Not Differ in Terms of 6-Month Disability</w:t>
      </w:r>
      <w:r>
        <w:rPr>
          <w:sz w:val="24"/>
          <w:szCs w:val="24"/>
        </w:rPr>
        <w:t xml:space="preserve">. Journal of Bone &amp; Joint Surgery, 2018; 100(16): 1435-1435. </w:t>
      </w:r>
    </w:p>
    <w:p w14:paraId="21095AD5" w14:textId="77777777" w:rsidR="006E4EA0" w:rsidRDefault="006E4EA0" w:rsidP="006E4EA0">
      <w:pPr>
        <w:pStyle w:val="ListParagraph"/>
        <w:rPr>
          <w:lang w:val="x-none"/>
        </w:rPr>
      </w:pPr>
    </w:p>
    <w:p w14:paraId="7EEE6CCD" w14:textId="77777777" w:rsidR="006E4EA0" w:rsidRPr="00B46B2F" w:rsidRDefault="00604B8B" w:rsidP="00FD1295">
      <w:pPr>
        <w:numPr>
          <w:ilvl w:val="0"/>
          <w:numId w:val="12"/>
        </w:numPr>
        <w:rPr>
          <w:sz w:val="24"/>
          <w:szCs w:val="24"/>
          <w:lang w:val="x-none"/>
        </w:rPr>
      </w:pPr>
      <w:r>
        <w:rPr>
          <w:sz w:val="24"/>
          <w:szCs w:val="24"/>
        </w:rPr>
        <w:t>Bruyas A, Lou F, Stahl A</w:t>
      </w:r>
      <w:r w:rsidR="006E4EA0" w:rsidRPr="006E4EA0">
        <w:rPr>
          <w:sz w:val="24"/>
          <w:szCs w:val="24"/>
        </w:rPr>
        <w:t xml:space="preserve">, </w:t>
      </w:r>
      <w:r>
        <w:rPr>
          <w:sz w:val="24"/>
          <w:szCs w:val="24"/>
          <w:u w:val="single"/>
        </w:rPr>
        <w:t>Gardner</w:t>
      </w:r>
      <w:r w:rsidR="006E4EA0" w:rsidRPr="006E4EA0">
        <w:rPr>
          <w:sz w:val="24"/>
          <w:szCs w:val="24"/>
          <w:u w:val="single"/>
        </w:rPr>
        <w:t xml:space="preserve"> MJ</w:t>
      </w:r>
      <w:r>
        <w:rPr>
          <w:sz w:val="24"/>
          <w:szCs w:val="24"/>
        </w:rPr>
        <w:t>, Maloney W, Goodman S, Yang</w:t>
      </w:r>
      <w:r w:rsidR="006E4EA0">
        <w:rPr>
          <w:sz w:val="24"/>
          <w:szCs w:val="24"/>
        </w:rPr>
        <w:t xml:space="preserve"> Y</w:t>
      </w:r>
      <w:r w:rsidR="006E4EA0" w:rsidRPr="006E4EA0">
        <w:rPr>
          <w:sz w:val="24"/>
          <w:szCs w:val="24"/>
        </w:rPr>
        <w:t>. Systematic characterization of 3D-printed PCL/β-TCP scaffolds for biomedical devices and bone tissue engineering: Influence of composition and porosity. </w:t>
      </w:r>
      <w:r w:rsidR="006E4EA0" w:rsidRPr="006E4EA0">
        <w:rPr>
          <w:iCs/>
          <w:sz w:val="24"/>
          <w:szCs w:val="24"/>
        </w:rPr>
        <w:t>Journal of Materials Research,</w:t>
      </w:r>
      <w:r w:rsidR="006E4EA0">
        <w:rPr>
          <w:iCs/>
          <w:sz w:val="24"/>
          <w:szCs w:val="24"/>
        </w:rPr>
        <w:t xml:space="preserve"> 2018,</w:t>
      </w:r>
      <w:r w:rsidR="006E4EA0" w:rsidRPr="006E4EA0">
        <w:rPr>
          <w:sz w:val="24"/>
          <w:szCs w:val="24"/>
        </w:rPr>
        <w:t> </w:t>
      </w:r>
      <w:r w:rsidR="006E4EA0" w:rsidRPr="006E4EA0">
        <w:rPr>
          <w:iCs/>
          <w:sz w:val="24"/>
          <w:szCs w:val="24"/>
        </w:rPr>
        <w:t>33</w:t>
      </w:r>
      <w:r w:rsidR="006E4EA0">
        <w:rPr>
          <w:sz w:val="24"/>
          <w:szCs w:val="24"/>
        </w:rPr>
        <w:t>(14):</w:t>
      </w:r>
      <w:r w:rsidR="006E4EA0" w:rsidRPr="006E4EA0">
        <w:rPr>
          <w:sz w:val="24"/>
          <w:szCs w:val="24"/>
        </w:rPr>
        <w:t xml:space="preserve"> 1948-1959. </w:t>
      </w:r>
    </w:p>
    <w:p w14:paraId="1BD0E2FF" w14:textId="77777777" w:rsidR="00B46B2F" w:rsidRDefault="00B46B2F" w:rsidP="00B46B2F">
      <w:pPr>
        <w:pStyle w:val="ListParagraph"/>
        <w:rPr>
          <w:lang w:val="x-none"/>
        </w:rPr>
      </w:pPr>
    </w:p>
    <w:p w14:paraId="37A1011E" w14:textId="77777777" w:rsidR="00B46B2F" w:rsidRDefault="00B46B2F" w:rsidP="00B46B2F">
      <w:pPr>
        <w:numPr>
          <w:ilvl w:val="0"/>
          <w:numId w:val="12"/>
        </w:numPr>
        <w:rPr>
          <w:sz w:val="24"/>
          <w:szCs w:val="24"/>
          <w:lang w:val="x-none"/>
        </w:rPr>
      </w:pPr>
      <w:r>
        <w:rPr>
          <w:sz w:val="24"/>
          <w:szCs w:val="24"/>
          <w:lang w:val="x-none"/>
        </w:rPr>
        <w:t xml:space="preserve">Singh DP, </w:t>
      </w:r>
      <w:r w:rsidRPr="00B46B2F">
        <w:rPr>
          <w:sz w:val="24"/>
          <w:szCs w:val="24"/>
          <w:lang w:val="x-none"/>
        </w:rPr>
        <w:t xml:space="preserve"> </w:t>
      </w:r>
      <w:r>
        <w:rPr>
          <w:sz w:val="24"/>
          <w:szCs w:val="24"/>
        </w:rPr>
        <w:t>G</w:t>
      </w:r>
      <w:r>
        <w:rPr>
          <w:sz w:val="24"/>
          <w:szCs w:val="24"/>
          <w:lang w:val="x-none"/>
        </w:rPr>
        <w:t>abriel A,</w:t>
      </w:r>
      <w:r w:rsidRPr="00B46B2F">
        <w:rPr>
          <w:sz w:val="24"/>
          <w:szCs w:val="24"/>
          <w:lang w:val="x-none"/>
        </w:rPr>
        <w:t xml:space="preserve"> </w:t>
      </w:r>
      <w:r>
        <w:rPr>
          <w:sz w:val="24"/>
          <w:szCs w:val="24"/>
          <w:lang w:val="x-none"/>
        </w:rPr>
        <w:t>Parvizi J,</w:t>
      </w:r>
      <w:r w:rsidRPr="00B46B2F">
        <w:rPr>
          <w:sz w:val="24"/>
          <w:szCs w:val="24"/>
          <w:lang w:val="x-none"/>
        </w:rPr>
        <w:t xml:space="preserve"> </w:t>
      </w:r>
      <w:r w:rsidRPr="0086742F">
        <w:rPr>
          <w:sz w:val="24"/>
          <w:szCs w:val="24"/>
          <w:u w:val="single"/>
          <w:lang w:val="x-none"/>
        </w:rPr>
        <w:t>Gardner MJ</w:t>
      </w:r>
      <w:r>
        <w:rPr>
          <w:sz w:val="24"/>
          <w:szCs w:val="24"/>
        </w:rPr>
        <w:t>,</w:t>
      </w:r>
      <w:r w:rsidRPr="00B46B2F">
        <w:rPr>
          <w:sz w:val="24"/>
          <w:szCs w:val="24"/>
          <w:lang w:val="x-none"/>
        </w:rPr>
        <w:t xml:space="preserve"> Griffin</w:t>
      </w:r>
      <w:r>
        <w:rPr>
          <w:sz w:val="24"/>
          <w:szCs w:val="24"/>
        </w:rPr>
        <w:t xml:space="preserve"> L</w:t>
      </w:r>
      <w:r>
        <w:rPr>
          <w:sz w:val="24"/>
          <w:szCs w:val="24"/>
          <w:lang w:val="x-none"/>
        </w:rPr>
        <w:t xml:space="preserve">, </w:t>
      </w:r>
      <w:r w:rsidRPr="00B46B2F">
        <w:rPr>
          <w:sz w:val="24"/>
          <w:szCs w:val="24"/>
          <w:lang w:val="x-none"/>
        </w:rPr>
        <w:t>D’Agostino Jr</w:t>
      </w:r>
      <w:r>
        <w:rPr>
          <w:sz w:val="24"/>
          <w:szCs w:val="24"/>
        </w:rPr>
        <w:t xml:space="preserve"> R</w:t>
      </w:r>
      <w:r>
        <w:rPr>
          <w:sz w:val="24"/>
          <w:szCs w:val="24"/>
          <w:lang w:val="x-none"/>
        </w:rPr>
        <w:t>.</w:t>
      </w:r>
      <w:r w:rsidRPr="00B46B2F">
        <w:t xml:space="preserve"> </w:t>
      </w:r>
      <w:r w:rsidRPr="00B46B2F">
        <w:rPr>
          <w:sz w:val="24"/>
          <w:szCs w:val="24"/>
          <w:lang w:val="x-none"/>
        </w:rPr>
        <w:t>Meta-Analysis of comparative trials evaluating a single use closed incision negative pressure therapy system</w:t>
      </w:r>
      <w:r>
        <w:rPr>
          <w:sz w:val="24"/>
          <w:szCs w:val="24"/>
        </w:rPr>
        <w:t xml:space="preserve">. </w:t>
      </w:r>
      <w:r w:rsidR="00E85ABF">
        <w:rPr>
          <w:sz w:val="24"/>
          <w:szCs w:val="24"/>
        </w:rPr>
        <w:t xml:space="preserve">1S Management of Surgical Incisions Utilizing Closed Incision Negative Pressure Therapy: 41s-46S. </w:t>
      </w:r>
      <w:r w:rsidRPr="00B46B2F">
        <w:rPr>
          <w:sz w:val="24"/>
          <w:szCs w:val="24"/>
        </w:rPr>
        <w:t>Plast Reconst Surg</w:t>
      </w:r>
      <w:r w:rsidR="00E85ABF">
        <w:rPr>
          <w:sz w:val="24"/>
          <w:szCs w:val="24"/>
        </w:rPr>
        <w:t>, 2019</w:t>
      </w:r>
      <w:r>
        <w:rPr>
          <w:sz w:val="24"/>
          <w:szCs w:val="24"/>
        </w:rPr>
        <w:t>.</w:t>
      </w:r>
      <w:r>
        <w:rPr>
          <w:sz w:val="24"/>
          <w:szCs w:val="24"/>
          <w:lang w:val="x-none"/>
        </w:rPr>
        <w:t xml:space="preserve"> </w:t>
      </w:r>
    </w:p>
    <w:p w14:paraId="36B4A362" w14:textId="77777777" w:rsidR="00D570B1" w:rsidRDefault="00D570B1" w:rsidP="00D570B1">
      <w:pPr>
        <w:pStyle w:val="ListParagraph"/>
        <w:rPr>
          <w:lang w:val="x-none"/>
        </w:rPr>
      </w:pPr>
    </w:p>
    <w:p w14:paraId="4AECA504" w14:textId="77777777" w:rsidR="00D570B1" w:rsidRPr="002F2E03" w:rsidRDefault="00D570B1" w:rsidP="00D570B1">
      <w:pPr>
        <w:numPr>
          <w:ilvl w:val="0"/>
          <w:numId w:val="12"/>
        </w:numPr>
        <w:rPr>
          <w:sz w:val="24"/>
          <w:szCs w:val="24"/>
          <w:lang w:val="x-none"/>
        </w:rPr>
      </w:pPr>
      <w:r w:rsidRPr="00D570B1">
        <w:rPr>
          <w:sz w:val="24"/>
          <w:szCs w:val="24"/>
          <w:lang w:val="x-none"/>
        </w:rPr>
        <w:t>Bishop</w:t>
      </w:r>
      <w:r>
        <w:rPr>
          <w:sz w:val="24"/>
          <w:szCs w:val="24"/>
        </w:rPr>
        <w:t xml:space="preserve"> JA, </w:t>
      </w:r>
      <w:r>
        <w:rPr>
          <w:sz w:val="24"/>
          <w:szCs w:val="24"/>
          <w:lang w:val="x-none"/>
        </w:rPr>
        <w:t>Campbell</w:t>
      </w:r>
      <w:r>
        <w:rPr>
          <w:sz w:val="24"/>
          <w:szCs w:val="24"/>
        </w:rPr>
        <w:t xml:space="preserve"> ST, </w:t>
      </w:r>
      <w:r>
        <w:rPr>
          <w:sz w:val="24"/>
          <w:szCs w:val="24"/>
          <w:lang w:val="x-none"/>
        </w:rPr>
        <w:t>Eno JJT, Gardner MJ.</w:t>
      </w:r>
      <w:r>
        <w:rPr>
          <w:sz w:val="24"/>
          <w:szCs w:val="24"/>
        </w:rPr>
        <w:t xml:space="preserve"> </w:t>
      </w:r>
      <w:r w:rsidRPr="00D570B1">
        <w:rPr>
          <w:sz w:val="24"/>
          <w:szCs w:val="24"/>
        </w:rPr>
        <w:t>Knee Pain After Intramedullary Nailing of Tibia Fractures: Prevalence, Etiology, and Treatment</w:t>
      </w:r>
      <w:r>
        <w:rPr>
          <w:sz w:val="24"/>
          <w:szCs w:val="24"/>
        </w:rPr>
        <w:t xml:space="preserve">. 2018 Sept, 26(18): 381-387. </w:t>
      </w:r>
    </w:p>
    <w:p w14:paraId="7383700E" w14:textId="77777777" w:rsidR="002F2E03" w:rsidRDefault="002F2E03" w:rsidP="002F2E03">
      <w:pPr>
        <w:pStyle w:val="ListParagraph"/>
        <w:rPr>
          <w:lang w:val="x-none"/>
        </w:rPr>
      </w:pPr>
    </w:p>
    <w:p w14:paraId="146EAE9E" w14:textId="77777777" w:rsidR="002F2E03" w:rsidRPr="00A81F1F" w:rsidRDefault="002F2E03" w:rsidP="00C60222">
      <w:pPr>
        <w:pStyle w:val="ListParagraph"/>
        <w:numPr>
          <w:ilvl w:val="0"/>
          <w:numId w:val="12"/>
        </w:numPr>
        <w:rPr>
          <w:lang w:val="x-none"/>
        </w:rPr>
      </w:pPr>
      <w:r w:rsidRPr="002F2E03">
        <w:rPr>
          <w:lang w:val="x-none"/>
        </w:rPr>
        <w:t>Mediouni</w:t>
      </w:r>
      <w:r>
        <w:t xml:space="preserve"> M</w:t>
      </w:r>
      <w:r w:rsidRPr="002F2E03">
        <w:rPr>
          <w:lang w:val="x-none"/>
        </w:rPr>
        <w:t>, Madiouni</w:t>
      </w:r>
      <w:r>
        <w:t xml:space="preserve"> R</w:t>
      </w:r>
      <w:r w:rsidRPr="002F2E03">
        <w:rPr>
          <w:lang w:val="x-none"/>
        </w:rPr>
        <w:t>, Gardner, MJ and Vaughan</w:t>
      </w:r>
      <w:r>
        <w:t xml:space="preserve"> N</w:t>
      </w:r>
      <w:r w:rsidR="00A81F1F">
        <w:rPr>
          <w:lang w:val="x-none"/>
        </w:rPr>
        <w:t>.</w:t>
      </w:r>
      <w:r w:rsidRPr="002F2E03">
        <w:rPr>
          <w:lang w:val="x-none"/>
        </w:rPr>
        <w:t xml:space="preserve"> </w:t>
      </w:r>
      <w:r>
        <w:t>T</w:t>
      </w:r>
      <w:r w:rsidRPr="002F2E03">
        <w:rPr>
          <w:lang w:val="x-none"/>
        </w:rPr>
        <w:t>ranslational medicine: Challenges and new orthopaedic</w:t>
      </w:r>
      <w:r w:rsidRPr="002F2E03">
        <w:t xml:space="preserve"> </w:t>
      </w:r>
      <w:r w:rsidRPr="002F2E03">
        <w:rPr>
          <w:lang w:val="x-none"/>
        </w:rPr>
        <w:t>vision (Mediouni-Model)</w:t>
      </w:r>
      <w:r>
        <w:t xml:space="preserve">. </w:t>
      </w:r>
      <w:r w:rsidR="0087343A">
        <w:t>Curr Orthop Practice</w:t>
      </w:r>
      <w:r>
        <w:t xml:space="preserve"> 2020</w:t>
      </w:r>
      <w:r w:rsidR="0087343A">
        <w:t>;</w:t>
      </w:r>
      <w:r>
        <w:t xml:space="preserve"> 31(2)</w:t>
      </w:r>
      <w:r w:rsidR="0087343A">
        <w:t>: 196-200.</w:t>
      </w:r>
    </w:p>
    <w:p w14:paraId="752D9BAB" w14:textId="77777777" w:rsidR="00A81F1F" w:rsidRPr="00A81F1F" w:rsidRDefault="00A81F1F" w:rsidP="00A81F1F">
      <w:pPr>
        <w:pStyle w:val="ListParagraph"/>
        <w:rPr>
          <w:lang w:val="x-none"/>
        </w:rPr>
      </w:pPr>
    </w:p>
    <w:p w14:paraId="71B9D8C4" w14:textId="77777777" w:rsidR="00A81F1F" w:rsidRDefault="00A81F1F" w:rsidP="00A81F1F">
      <w:pPr>
        <w:pStyle w:val="ListParagraph"/>
        <w:numPr>
          <w:ilvl w:val="0"/>
          <w:numId w:val="12"/>
        </w:numPr>
      </w:pPr>
      <w:r w:rsidRPr="00A81F1F">
        <w:t>Schultz</w:t>
      </w:r>
      <w:r>
        <w:t xml:space="preserve"> BJ</w:t>
      </w:r>
      <w:r w:rsidRPr="00A81F1F">
        <w:t xml:space="preserve">, Koval, </w:t>
      </w:r>
      <w:r>
        <w:t>K,</w:t>
      </w:r>
      <w:r w:rsidRPr="00A81F1F">
        <w:t xml:space="preserve"> Salehi, </w:t>
      </w:r>
      <w:r>
        <w:t>PP,</w:t>
      </w:r>
      <w:r w:rsidRPr="00A81F1F">
        <w:t xml:space="preserve"> Gardner, M</w:t>
      </w:r>
      <w:r>
        <w:t>J</w:t>
      </w:r>
      <w:r w:rsidRPr="00A81F1F">
        <w:t xml:space="preserve">; Cerynik, </w:t>
      </w:r>
      <w:r>
        <w:t>DL. C</w:t>
      </w:r>
      <w:r w:rsidR="00F1193A">
        <w:t>urrent c</w:t>
      </w:r>
      <w:r>
        <w:t xml:space="preserve">ontroversies in fracture healing: Early versus late dynamization. Orthopedics, 2020 February, </w:t>
      </w:r>
      <w:r w:rsidR="008A43B4">
        <w:t>(</w:t>
      </w:r>
      <w:r>
        <w:t>43</w:t>
      </w:r>
      <w:r w:rsidR="008A43B4">
        <w:t>)</w:t>
      </w:r>
      <w:r>
        <w:t>: 1-9</w:t>
      </w:r>
    </w:p>
    <w:p w14:paraId="01BDDBE8" w14:textId="77777777" w:rsidR="00383E2E" w:rsidRDefault="00383E2E" w:rsidP="00383E2E">
      <w:pPr>
        <w:pStyle w:val="ListParagraph"/>
      </w:pPr>
    </w:p>
    <w:p w14:paraId="6BA9FAC4" w14:textId="77777777" w:rsidR="00383E2E" w:rsidRPr="00A81F1F" w:rsidRDefault="00383E2E" w:rsidP="00383E2E">
      <w:pPr>
        <w:pStyle w:val="ListParagraph"/>
        <w:numPr>
          <w:ilvl w:val="0"/>
          <w:numId w:val="12"/>
        </w:numPr>
      </w:pPr>
      <w:r w:rsidRPr="00383E2E">
        <w:t>Bishop JA, Campbell ST, Gra</w:t>
      </w:r>
      <w:r>
        <w:t>ves ML, Gardner MJ. Contouring p</w:t>
      </w:r>
      <w:r w:rsidRPr="00383E2E">
        <w:t>lates in</w:t>
      </w:r>
      <w:r>
        <w:t xml:space="preserve"> fracture s</w:t>
      </w:r>
      <w:r w:rsidRPr="00383E2E">
        <w:t xml:space="preserve">urgery: Indications and </w:t>
      </w:r>
      <w:r>
        <w:t>p</w:t>
      </w:r>
      <w:r w:rsidRPr="00383E2E">
        <w:t>itfalls. Journal of the American Academy of Orthopaedic</w:t>
      </w:r>
      <w:r w:rsidR="00A440B6">
        <w:t xml:space="preserve"> Surgeons. 2020 July, 28(14):560-605</w:t>
      </w:r>
    </w:p>
    <w:p w14:paraId="730626D7" w14:textId="77777777" w:rsidR="007216ED" w:rsidRPr="007216ED" w:rsidRDefault="007216ED" w:rsidP="00E9739C">
      <w:pPr>
        <w:pStyle w:val="ListParagraph"/>
        <w:ind w:left="0"/>
      </w:pPr>
    </w:p>
    <w:p w14:paraId="4E0CFDC4" w14:textId="77777777" w:rsidR="00DC622F" w:rsidRDefault="00DC622F" w:rsidP="00DC622F">
      <w:pPr>
        <w:pStyle w:val="ListParagraph"/>
      </w:pPr>
    </w:p>
    <w:p w14:paraId="63702530" w14:textId="77777777" w:rsidR="00524104" w:rsidRDefault="00492AF6" w:rsidP="007E692E">
      <w:pPr>
        <w:rPr>
          <w:b/>
          <w:sz w:val="24"/>
          <w:szCs w:val="24"/>
          <w:u w:val="single"/>
        </w:rPr>
      </w:pPr>
      <w:r>
        <w:rPr>
          <w:b/>
          <w:sz w:val="24"/>
          <w:szCs w:val="24"/>
          <w:u w:val="single"/>
        </w:rPr>
        <w:t>Textb</w:t>
      </w:r>
      <w:r w:rsidR="0072172F" w:rsidRPr="0072172F">
        <w:rPr>
          <w:b/>
          <w:sz w:val="24"/>
          <w:szCs w:val="24"/>
          <w:u w:val="single"/>
        </w:rPr>
        <w:t>ooks</w:t>
      </w:r>
      <w:r w:rsidR="009E4E3E">
        <w:rPr>
          <w:b/>
          <w:sz w:val="24"/>
          <w:szCs w:val="24"/>
          <w:u w:val="single"/>
        </w:rPr>
        <w:t xml:space="preserve"> Edited</w:t>
      </w:r>
    </w:p>
    <w:p w14:paraId="604F8C3C" w14:textId="77777777" w:rsidR="00524104" w:rsidRDefault="00524104" w:rsidP="00524104">
      <w:pPr>
        <w:numPr>
          <w:ilvl w:val="0"/>
          <w:numId w:val="13"/>
        </w:numPr>
        <w:ind w:right="-72"/>
        <w:rPr>
          <w:sz w:val="24"/>
        </w:rPr>
      </w:pPr>
      <w:r w:rsidRPr="000C5A07">
        <w:rPr>
          <w:sz w:val="24"/>
          <w:u w:val="single"/>
        </w:rPr>
        <w:t>Gardner MJ</w:t>
      </w:r>
      <w:r w:rsidRPr="000C5A07">
        <w:rPr>
          <w:sz w:val="24"/>
        </w:rPr>
        <w:t>, Henley MB.  Harborview Illustrated Tips and Tricks in Fracture Surgery.  Wolters Kluwer/Lippincott Williams &amp; Wilkins, 2010.</w:t>
      </w:r>
    </w:p>
    <w:p w14:paraId="66C3C5EB" w14:textId="77777777" w:rsidR="00524104" w:rsidRPr="000C5A07" w:rsidRDefault="00524104" w:rsidP="00524104">
      <w:pPr>
        <w:ind w:left="720" w:right="-72"/>
        <w:rPr>
          <w:sz w:val="24"/>
        </w:rPr>
      </w:pPr>
    </w:p>
    <w:p w14:paraId="7F8CA654" w14:textId="77777777" w:rsidR="00524104" w:rsidRDefault="00524104" w:rsidP="00524104">
      <w:pPr>
        <w:numPr>
          <w:ilvl w:val="0"/>
          <w:numId w:val="13"/>
        </w:numPr>
        <w:ind w:right="-72"/>
        <w:rPr>
          <w:sz w:val="24"/>
          <w:szCs w:val="24"/>
        </w:rPr>
      </w:pPr>
      <w:r w:rsidRPr="007079C0">
        <w:rPr>
          <w:sz w:val="24"/>
          <w:szCs w:val="24"/>
          <w:u w:val="single"/>
        </w:rPr>
        <w:t>Gardner MJ</w:t>
      </w:r>
      <w:r w:rsidRPr="007079C0">
        <w:rPr>
          <w:sz w:val="24"/>
          <w:szCs w:val="24"/>
        </w:rPr>
        <w:t xml:space="preserve">, Siegel J.  Minimally Invasive Orthopaedic Trauma.  Wolters Kluwer/Lippincott, Williams &amp; Wilkins, 2013.  </w:t>
      </w:r>
    </w:p>
    <w:p w14:paraId="51D5DC2D" w14:textId="77777777" w:rsidR="00401069" w:rsidRDefault="00401069" w:rsidP="00401069">
      <w:pPr>
        <w:pStyle w:val="ListParagraph"/>
      </w:pPr>
    </w:p>
    <w:p w14:paraId="146C8756" w14:textId="77777777" w:rsidR="00401069" w:rsidRDefault="00401069" w:rsidP="00524104">
      <w:pPr>
        <w:numPr>
          <w:ilvl w:val="0"/>
          <w:numId w:val="13"/>
        </w:numPr>
        <w:ind w:right="-72"/>
        <w:rPr>
          <w:sz w:val="24"/>
          <w:szCs w:val="24"/>
        </w:rPr>
      </w:pPr>
      <w:r>
        <w:rPr>
          <w:sz w:val="24"/>
          <w:szCs w:val="24"/>
        </w:rPr>
        <w:t>Egol K</w:t>
      </w:r>
      <w:r w:rsidR="004114C0">
        <w:rPr>
          <w:sz w:val="24"/>
          <w:szCs w:val="24"/>
        </w:rPr>
        <w:t>A</w:t>
      </w:r>
      <w:r w:rsidR="00292DF6">
        <w:rPr>
          <w:sz w:val="24"/>
          <w:szCs w:val="24"/>
        </w:rPr>
        <w:t>,</w:t>
      </w:r>
      <w:r w:rsidR="00292DF6" w:rsidRPr="00292DF6">
        <w:rPr>
          <w:sz w:val="24"/>
          <w:szCs w:val="24"/>
        </w:rPr>
        <w:t xml:space="preserve"> </w:t>
      </w:r>
      <w:r w:rsidR="00292DF6" w:rsidRPr="00401069">
        <w:rPr>
          <w:sz w:val="24"/>
          <w:szCs w:val="24"/>
          <w:u w:val="single"/>
        </w:rPr>
        <w:t>Gardner MJ</w:t>
      </w:r>
      <w:r>
        <w:rPr>
          <w:sz w:val="24"/>
          <w:szCs w:val="24"/>
        </w:rPr>
        <w:t>.  Let’s Discuss: Management of Common Fractures.  AAOS Publications, Rosemont</w:t>
      </w:r>
      <w:r w:rsidR="007713FF">
        <w:rPr>
          <w:sz w:val="24"/>
          <w:szCs w:val="24"/>
        </w:rPr>
        <w:t xml:space="preserve"> IL</w:t>
      </w:r>
      <w:r>
        <w:rPr>
          <w:sz w:val="24"/>
          <w:szCs w:val="24"/>
        </w:rPr>
        <w:t xml:space="preserve">, </w:t>
      </w:r>
      <w:r w:rsidR="00292DF6">
        <w:rPr>
          <w:sz w:val="24"/>
          <w:szCs w:val="24"/>
        </w:rPr>
        <w:t>2016</w:t>
      </w:r>
      <w:r>
        <w:rPr>
          <w:sz w:val="24"/>
          <w:szCs w:val="24"/>
        </w:rPr>
        <w:t>.</w:t>
      </w:r>
    </w:p>
    <w:p w14:paraId="2290B1AE" w14:textId="77777777" w:rsidR="00334863" w:rsidRDefault="00334863" w:rsidP="00334863">
      <w:pPr>
        <w:pStyle w:val="ListParagraph"/>
      </w:pPr>
    </w:p>
    <w:p w14:paraId="23FD25F9" w14:textId="77777777" w:rsidR="00334863" w:rsidRDefault="00334863" w:rsidP="00524104">
      <w:pPr>
        <w:numPr>
          <w:ilvl w:val="0"/>
          <w:numId w:val="13"/>
        </w:numPr>
        <w:ind w:right="-72"/>
        <w:rPr>
          <w:sz w:val="24"/>
          <w:szCs w:val="24"/>
        </w:rPr>
      </w:pPr>
      <w:bookmarkStart w:id="12" w:name="_Hlk29375641"/>
      <w:r>
        <w:rPr>
          <w:sz w:val="24"/>
          <w:szCs w:val="24"/>
        </w:rPr>
        <w:t xml:space="preserve">Mamczak CM, Smith CS, </w:t>
      </w:r>
      <w:r w:rsidRPr="00334863">
        <w:rPr>
          <w:sz w:val="24"/>
          <w:szCs w:val="24"/>
          <w:u w:val="single"/>
        </w:rPr>
        <w:t>Gardner MJ</w:t>
      </w:r>
      <w:r>
        <w:rPr>
          <w:sz w:val="24"/>
          <w:szCs w:val="24"/>
        </w:rPr>
        <w:t xml:space="preserve">.  Intraoperative Imaging in Fracture Surgery. </w:t>
      </w:r>
      <w:r w:rsidRPr="000C5A07">
        <w:rPr>
          <w:sz w:val="24"/>
        </w:rPr>
        <w:t>Wolters Kluwer/Lippincott Williams &amp; Wilkins, 201</w:t>
      </w:r>
      <w:r>
        <w:rPr>
          <w:sz w:val="24"/>
        </w:rPr>
        <w:t>8</w:t>
      </w:r>
      <w:r w:rsidRPr="000C5A07">
        <w:rPr>
          <w:sz w:val="24"/>
        </w:rPr>
        <w:t>.</w:t>
      </w:r>
    </w:p>
    <w:bookmarkEnd w:id="12"/>
    <w:p w14:paraId="41A6790E" w14:textId="77777777" w:rsidR="009571E1" w:rsidRDefault="009571E1" w:rsidP="009571E1">
      <w:pPr>
        <w:pStyle w:val="ListParagraph"/>
      </w:pPr>
    </w:p>
    <w:p w14:paraId="2A7EDF63" w14:textId="77777777" w:rsidR="009571E1" w:rsidRDefault="009571E1" w:rsidP="009571E1">
      <w:pPr>
        <w:numPr>
          <w:ilvl w:val="0"/>
          <w:numId w:val="13"/>
        </w:numPr>
        <w:ind w:right="-72"/>
        <w:rPr>
          <w:sz w:val="24"/>
        </w:rPr>
      </w:pPr>
      <w:r>
        <w:rPr>
          <w:sz w:val="24"/>
        </w:rPr>
        <w:lastRenderedPageBreak/>
        <w:t xml:space="preserve">Henley MB, Githens MF, </w:t>
      </w:r>
      <w:r w:rsidRPr="000C5A07">
        <w:rPr>
          <w:sz w:val="24"/>
          <w:u w:val="single"/>
        </w:rPr>
        <w:t>Gardner MJ</w:t>
      </w:r>
      <w:r w:rsidRPr="000C5A07">
        <w:rPr>
          <w:sz w:val="24"/>
        </w:rPr>
        <w:t>.  Harborview Illustrated Tips and Tricks in Fracture Surgery</w:t>
      </w:r>
      <w:r>
        <w:rPr>
          <w:sz w:val="24"/>
        </w:rPr>
        <w:t>, Second Edition</w:t>
      </w:r>
      <w:r w:rsidRPr="000C5A07">
        <w:rPr>
          <w:sz w:val="24"/>
        </w:rPr>
        <w:t>.  Wolters Kluwer/Lippincott Williams &amp; Wilkins, 201</w:t>
      </w:r>
      <w:r>
        <w:rPr>
          <w:sz w:val="24"/>
        </w:rPr>
        <w:t>8</w:t>
      </w:r>
      <w:r w:rsidRPr="000C5A07">
        <w:rPr>
          <w:sz w:val="24"/>
        </w:rPr>
        <w:t>.</w:t>
      </w:r>
    </w:p>
    <w:p w14:paraId="604C8F83" w14:textId="77777777" w:rsidR="009571E1" w:rsidRPr="007079C0" w:rsidRDefault="009571E1" w:rsidP="009571E1">
      <w:pPr>
        <w:ind w:left="720" w:right="-72"/>
        <w:rPr>
          <w:sz w:val="24"/>
          <w:szCs w:val="24"/>
        </w:rPr>
      </w:pPr>
    </w:p>
    <w:p w14:paraId="742A776B" w14:textId="77777777" w:rsidR="00524104" w:rsidRDefault="00524104" w:rsidP="007E692E">
      <w:pPr>
        <w:rPr>
          <w:b/>
          <w:sz w:val="24"/>
          <w:szCs w:val="24"/>
          <w:u w:val="single"/>
        </w:rPr>
      </w:pPr>
    </w:p>
    <w:p w14:paraId="1C34341E" w14:textId="77777777" w:rsidR="007E692E" w:rsidRPr="00492AF6" w:rsidRDefault="009E4E3E" w:rsidP="007E692E">
      <w:pPr>
        <w:rPr>
          <w:sz w:val="24"/>
          <w:szCs w:val="24"/>
          <w:u w:val="single"/>
        </w:rPr>
      </w:pPr>
      <w:r>
        <w:rPr>
          <w:b/>
          <w:sz w:val="24"/>
          <w:szCs w:val="24"/>
          <w:u w:val="single"/>
        </w:rPr>
        <w:t>Book Chapters</w:t>
      </w:r>
    </w:p>
    <w:p w14:paraId="19C01A46" w14:textId="77777777" w:rsidR="0072172F" w:rsidRPr="00492AF6" w:rsidRDefault="0072172F" w:rsidP="00492AF6">
      <w:pPr>
        <w:pStyle w:val="ListParagraph"/>
        <w:numPr>
          <w:ilvl w:val="0"/>
          <w:numId w:val="32"/>
        </w:numPr>
        <w:ind w:right="-72"/>
      </w:pPr>
      <w:r w:rsidRPr="00492AF6">
        <w:rPr>
          <w:u w:val="single"/>
        </w:rPr>
        <w:t>Gardner MJ</w:t>
      </w:r>
      <w:r w:rsidRPr="00492AF6">
        <w:t>, Johnson EE, Lorich DG. Plate Fixation of Subtrochanteric Femur Fractures.   In: Wiss DA, ed. Master Techniques in Orthopaedic Surgery:</w:t>
      </w:r>
      <w:r w:rsidR="00B2415E" w:rsidRPr="00492AF6">
        <w:t xml:space="preserve">  </w:t>
      </w:r>
      <w:r w:rsidRPr="00492AF6">
        <w:t>Fractures.  Philadelphia:  Lippincott Williams &amp; Wilkins, 2006:275-89</w:t>
      </w:r>
      <w:r w:rsidR="00B2415E" w:rsidRPr="00492AF6">
        <w:t>.</w:t>
      </w:r>
    </w:p>
    <w:p w14:paraId="79BCABD2" w14:textId="77777777" w:rsidR="0072172F" w:rsidRDefault="0072172F" w:rsidP="007E692E">
      <w:pPr>
        <w:rPr>
          <w:sz w:val="24"/>
          <w:szCs w:val="24"/>
        </w:rPr>
      </w:pPr>
    </w:p>
    <w:p w14:paraId="56188090" w14:textId="77777777" w:rsidR="0072172F" w:rsidRPr="00793145" w:rsidRDefault="0072172F" w:rsidP="00492AF6">
      <w:pPr>
        <w:numPr>
          <w:ilvl w:val="0"/>
          <w:numId w:val="32"/>
        </w:numPr>
        <w:ind w:right="-72"/>
        <w:rPr>
          <w:sz w:val="24"/>
        </w:rPr>
      </w:pPr>
      <w:r w:rsidRPr="00793145">
        <w:rPr>
          <w:sz w:val="24"/>
          <w:u w:val="single"/>
          <w:lang w:val="de-DE"/>
        </w:rPr>
        <w:t>Gardner MJ</w:t>
      </w:r>
      <w:r w:rsidRPr="00793145">
        <w:rPr>
          <w:sz w:val="24"/>
          <w:lang w:val="de-DE"/>
        </w:rPr>
        <w:t xml:space="preserve">, Lorich DG, Helfet DL. </w:t>
      </w:r>
      <w:r w:rsidRPr="00793145">
        <w:rPr>
          <w:sz w:val="24"/>
        </w:rPr>
        <w:t>Case presentations.  In: AO Manual of LCP/LISS Internal Fixator.  New York: Thieme, 2006.</w:t>
      </w:r>
    </w:p>
    <w:p w14:paraId="0508F619" w14:textId="77777777" w:rsidR="0072172F" w:rsidRDefault="0072172F" w:rsidP="007E692E">
      <w:pPr>
        <w:rPr>
          <w:sz w:val="24"/>
          <w:szCs w:val="24"/>
        </w:rPr>
      </w:pPr>
    </w:p>
    <w:p w14:paraId="43D5D222" w14:textId="77777777" w:rsidR="0072172F" w:rsidRPr="00793145" w:rsidRDefault="0072172F" w:rsidP="00492AF6">
      <w:pPr>
        <w:numPr>
          <w:ilvl w:val="0"/>
          <w:numId w:val="32"/>
        </w:numPr>
        <w:ind w:right="-72"/>
        <w:rPr>
          <w:sz w:val="24"/>
        </w:rPr>
      </w:pPr>
      <w:r w:rsidRPr="00793145">
        <w:rPr>
          <w:sz w:val="24"/>
          <w:lang w:val="de-DE"/>
        </w:rPr>
        <w:t xml:space="preserve">Lorich DG, </w:t>
      </w:r>
      <w:r w:rsidRPr="00793145">
        <w:rPr>
          <w:sz w:val="24"/>
          <w:u w:val="single"/>
          <w:lang w:val="de-DE"/>
        </w:rPr>
        <w:t>Gardner MJ</w:t>
      </w:r>
      <w:r w:rsidRPr="00793145">
        <w:rPr>
          <w:sz w:val="24"/>
          <w:lang w:val="de-DE"/>
        </w:rPr>
        <w:t xml:space="preserve">. Plates.  </w:t>
      </w:r>
      <w:r w:rsidRPr="00793145">
        <w:rPr>
          <w:sz w:val="24"/>
        </w:rPr>
        <w:t>In: Reudi TP, Buckley R, Moran C, eds. AO Principles of Fracture Fixation, 2</w:t>
      </w:r>
      <w:r w:rsidRPr="00793145">
        <w:rPr>
          <w:sz w:val="24"/>
          <w:vertAlign w:val="superscript"/>
        </w:rPr>
        <w:t>nd</w:t>
      </w:r>
      <w:r w:rsidRPr="00793145">
        <w:rPr>
          <w:sz w:val="24"/>
        </w:rPr>
        <w:t xml:space="preserve"> ed.  New York: Thieme, 2007.</w:t>
      </w:r>
    </w:p>
    <w:p w14:paraId="7CEB2CE7" w14:textId="77777777" w:rsidR="0072172F" w:rsidRDefault="0072172F" w:rsidP="007E692E">
      <w:pPr>
        <w:rPr>
          <w:sz w:val="24"/>
          <w:szCs w:val="24"/>
        </w:rPr>
      </w:pPr>
    </w:p>
    <w:p w14:paraId="65268FDA" w14:textId="77777777" w:rsidR="0072172F" w:rsidRPr="002B6637" w:rsidRDefault="0072172F" w:rsidP="00492AF6">
      <w:pPr>
        <w:numPr>
          <w:ilvl w:val="0"/>
          <w:numId w:val="32"/>
        </w:numPr>
        <w:rPr>
          <w:sz w:val="24"/>
          <w:szCs w:val="24"/>
        </w:rPr>
      </w:pPr>
      <w:r w:rsidRPr="002B6637">
        <w:rPr>
          <w:sz w:val="24"/>
          <w:szCs w:val="24"/>
          <w:u w:val="single"/>
        </w:rPr>
        <w:t>Gardner MJ</w:t>
      </w:r>
      <w:r w:rsidRPr="002B6637">
        <w:rPr>
          <w:sz w:val="24"/>
          <w:szCs w:val="24"/>
        </w:rPr>
        <w:t xml:space="preserve">, Kelly BT, Lorich DG.  Treatment of glenoid fractures and injuries to the superior shoulder suspensory complex.  </w:t>
      </w:r>
      <w:r w:rsidRPr="002B6637">
        <w:rPr>
          <w:sz w:val="24"/>
          <w:szCs w:val="24"/>
          <w:lang w:val="de-DE"/>
        </w:rPr>
        <w:t xml:space="preserve">In: Dines DS, Lorich DG, Helfet DL, </w:t>
      </w:r>
      <w:r w:rsidRPr="002B6637">
        <w:rPr>
          <w:sz w:val="24"/>
          <w:szCs w:val="24"/>
        </w:rPr>
        <w:t>eds. Complex Upper Extremity Trauma. New York: Thieme, 2008.</w:t>
      </w:r>
    </w:p>
    <w:p w14:paraId="13699ACE" w14:textId="77777777" w:rsidR="0072172F" w:rsidRDefault="0072172F" w:rsidP="0072172F">
      <w:pPr>
        <w:rPr>
          <w:sz w:val="24"/>
          <w:szCs w:val="24"/>
        </w:rPr>
      </w:pPr>
    </w:p>
    <w:p w14:paraId="556486EF" w14:textId="77777777" w:rsidR="0072172F" w:rsidRPr="00A62D16" w:rsidRDefault="0072172F" w:rsidP="00492AF6">
      <w:pPr>
        <w:numPr>
          <w:ilvl w:val="0"/>
          <w:numId w:val="32"/>
        </w:numPr>
        <w:ind w:right="-72"/>
        <w:rPr>
          <w:sz w:val="24"/>
        </w:rPr>
      </w:pPr>
      <w:r w:rsidRPr="00A62D16">
        <w:rPr>
          <w:sz w:val="24"/>
          <w:lang w:val="de-DE"/>
        </w:rPr>
        <w:t xml:space="preserve">Lorich DG, </w:t>
      </w:r>
      <w:r w:rsidRPr="00A62D16">
        <w:rPr>
          <w:sz w:val="24"/>
          <w:u w:val="single"/>
          <w:lang w:val="de-DE"/>
        </w:rPr>
        <w:t>Gardner MJ</w:t>
      </w:r>
      <w:r w:rsidRPr="00A62D16">
        <w:rPr>
          <w:sz w:val="24"/>
          <w:lang w:val="de-DE"/>
        </w:rPr>
        <w:t xml:space="preserve">, Helfet DL. </w:t>
      </w:r>
      <w:r w:rsidRPr="00A62D16">
        <w:rPr>
          <w:sz w:val="24"/>
        </w:rPr>
        <w:t>Trauma to the pelvis and extremities.  In Norton JA, et al, eds. Surgery: Basic Science and Clinica</w:t>
      </w:r>
      <w:r w:rsidR="00A62D16" w:rsidRPr="00A62D16">
        <w:rPr>
          <w:sz w:val="24"/>
        </w:rPr>
        <w:t>l Evidence. New York: Springer-</w:t>
      </w:r>
      <w:r w:rsidRPr="00A62D16">
        <w:rPr>
          <w:sz w:val="24"/>
        </w:rPr>
        <w:t>Verlag, 2008.</w:t>
      </w:r>
    </w:p>
    <w:p w14:paraId="0C995E36" w14:textId="77777777" w:rsidR="0072172F" w:rsidRDefault="0072172F" w:rsidP="007E692E">
      <w:pPr>
        <w:rPr>
          <w:sz w:val="24"/>
          <w:szCs w:val="24"/>
        </w:rPr>
      </w:pPr>
    </w:p>
    <w:p w14:paraId="72BFF9DB" w14:textId="77777777" w:rsidR="0072172F" w:rsidRPr="00A62D16" w:rsidRDefault="0072172F" w:rsidP="00492AF6">
      <w:pPr>
        <w:numPr>
          <w:ilvl w:val="0"/>
          <w:numId w:val="32"/>
        </w:numPr>
        <w:ind w:right="-72"/>
        <w:rPr>
          <w:sz w:val="24"/>
        </w:rPr>
      </w:pPr>
      <w:r w:rsidRPr="00A62D16">
        <w:rPr>
          <w:sz w:val="24"/>
        </w:rPr>
        <w:t xml:space="preserve">Dunbar RP, </w:t>
      </w:r>
      <w:r w:rsidRPr="00A62D16">
        <w:rPr>
          <w:sz w:val="24"/>
          <w:u w:val="single"/>
        </w:rPr>
        <w:t>Gardner MJ</w:t>
      </w:r>
      <w:r w:rsidRPr="00A62D16">
        <w:rPr>
          <w:sz w:val="24"/>
        </w:rPr>
        <w:t>.  Initial management of open fractures.  Rockwood and Green’s Fractures in Adults.  Wolters Kluwer/L</w:t>
      </w:r>
      <w:r w:rsidR="00A62D16">
        <w:rPr>
          <w:sz w:val="24"/>
        </w:rPr>
        <w:t xml:space="preserve">ippincott Williams &amp; Wilkins, </w:t>
      </w:r>
      <w:r w:rsidRPr="00A62D16">
        <w:rPr>
          <w:sz w:val="24"/>
        </w:rPr>
        <w:t>2010.</w:t>
      </w:r>
    </w:p>
    <w:p w14:paraId="49E14842" w14:textId="77777777" w:rsidR="0072172F" w:rsidRDefault="0072172F" w:rsidP="0072172F">
      <w:pPr>
        <w:ind w:right="-72"/>
        <w:rPr>
          <w:sz w:val="24"/>
        </w:rPr>
      </w:pPr>
    </w:p>
    <w:p w14:paraId="629DF600" w14:textId="77777777" w:rsidR="0072172F" w:rsidRPr="000C5A07" w:rsidRDefault="0072172F" w:rsidP="00492AF6">
      <w:pPr>
        <w:numPr>
          <w:ilvl w:val="0"/>
          <w:numId w:val="32"/>
        </w:numPr>
        <w:ind w:right="-72"/>
        <w:rPr>
          <w:sz w:val="24"/>
        </w:rPr>
      </w:pPr>
      <w:r w:rsidRPr="000C5A07">
        <w:rPr>
          <w:sz w:val="24"/>
          <w:u w:val="single"/>
        </w:rPr>
        <w:t>Gardner MJ</w:t>
      </w:r>
      <w:r w:rsidRPr="000C5A07">
        <w:rPr>
          <w:sz w:val="24"/>
        </w:rPr>
        <w:t>.  Proximal Humerus Fractures, Chapter 4.  In: Gardner MJ, Henley MB.  Harborview Illustrated Tips and Tricks in Fracture Surgery.  Wolters</w:t>
      </w:r>
      <w:r w:rsidR="000C5A07" w:rsidRPr="000C5A07">
        <w:rPr>
          <w:sz w:val="24"/>
        </w:rPr>
        <w:t xml:space="preserve"> </w:t>
      </w:r>
      <w:r w:rsidRPr="000C5A07">
        <w:rPr>
          <w:sz w:val="24"/>
        </w:rPr>
        <w:t>Kluwer/Lippincott Williams &amp; Wilkins, 2010.</w:t>
      </w:r>
    </w:p>
    <w:p w14:paraId="60F338A9" w14:textId="77777777" w:rsidR="0072172F" w:rsidRDefault="0072172F" w:rsidP="0072172F">
      <w:pPr>
        <w:ind w:right="-72"/>
        <w:rPr>
          <w:sz w:val="24"/>
        </w:rPr>
      </w:pPr>
    </w:p>
    <w:p w14:paraId="6DD1A35A" w14:textId="77777777" w:rsidR="0072172F" w:rsidRPr="000C5A07" w:rsidRDefault="0072172F" w:rsidP="00492AF6">
      <w:pPr>
        <w:numPr>
          <w:ilvl w:val="0"/>
          <w:numId w:val="32"/>
        </w:numPr>
        <w:ind w:right="-72"/>
        <w:rPr>
          <w:sz w:val="24"/>
        </w:rPr>
      </w:pPr>
      <w:r w:rsidRPr="000C5A07">
        <w:rPr>
          <w:sz w:val="24"/>
        </w:rPr>
        <w:t xml:space="preserve">Henley MB, </w:t>
      </w:r>
      <w:r w:rsidRPr="000C5A07">
        <w:rPr>
          <w:sz w:val="24"/>
          <w:u w:val="single"/>
        </w:rPr>
        <w:t>Gardner MJ</w:t>
      </w:r>
      <w:r w:rsidRPr="000C5A07">
        <w:rPr>
          <w:sz w:val="24"/>
        </w:rPr>
        <w:t>.  Distal Humerus Fractures, Chapter 6.  In: Gardner MJ, Henley MB.  Harborview Illustrated Tips and Tricks in Fracture Surgery.  Wolters</w:t>
      </w:r>
      <w:r w:rsidR="000C5A07" w:rsidRPr="000C5A07">
        <w:rPr>
          <w:sz w:val="24"/>
        </w:rPr>
        <w:t xml:space="preserve"> </w:t>
      </w:r>
      <w:r w:rsidR="000C5A07">
        <w:rPr>
          <w:sz w:val="24"/>
        </w:rPr>
        <w:t>K</w:t>
      </w:r>
      <w:r w:rsidRPr="000C5A07">
        <w:rPr>
          <w:sz w:val="24"/>
        </w:rPr>
        <w:t>luwer/Lippincott Williams &amp; Wilkins, 2010.</w:t>
      </w:r>
    </w:p>
    <w:p w14:paraId="1E74AC7B" w14:textId="77777777" w:rsidR="0072172F" w:rsidRDefault="0072172F" w:rsidP="0072172F">
      <w:pPr>
        <w:ind w:right="-72"/>
        <w:rPr>
          <w:sz w:val="24"/>
        </w:rPr>
      </w:pPr>
    </w:p>
    <w:p w14:paraId="7D09BD07" w14:textId="77777777" w:rsidR="0072172F" w:rsidRPr="000C5A07" w:rsidRDefault="0072172F" w:rsidP="00492AF6">
      <w:pPr>
        <w:numPr>
          <w:ilvl w:val="0"/>
          <w:numId w:val="32"/>
        </w:numPr>
        <w:ind w:right="-72"/>
        <w:rPr>
          <w:sz w:val="24"/>
        </w:rPr>
      </w:pPr>
      <w:r w:rsidRPr="000C5A07">
        <w:rPr>
          <w:sz w:val="24"/>
        </w:rPr>
        <w:t xml:space="preserve">Evans JM, </w:t>
      </w:r>
      <w:r w:rsidRPr="000C5A07">
        <w:rPr>
          <w:sz w:val="24"/>
          <w:u w:val="single"/>
        </w:rPr>
        <w:t>Gardner MJ</w:t>
      </w:r>
      <w:r w:rsidRPr="000C5A07">
        <w:rPr>
          <w:sz w:val="24"/>
        </w:rPr>
        <w:t>, Routt MLC.  Pelvic Ring Injuries, Chapter 10.  In: Gardner MJ,  Henley MB.  Harborview Illustrated Tips and Tricks in Fracture Surgery.  Wolters Kluwer/Lippincott Williams &amp; Wilkins, 2010.</w:t>
      </w:r>
    </w:p>
    <w:p w14:paraId="79A5A748" w14:textId="77777777" w:rsidR="0072172F" w:rsidRDefault="0072172F" w:rsidP="0072172F">
      <w:pPr>
        <w:ind w:right="-72"/>
        <w:rPr>
          <w:sz w:val="24"/>
        </w:rPr>
      </w:pPr>
    </w:p>
    <w:p w14:paraId="630F6B2B" w14:textId="77777777" w:rsidR="0072172F" w:rsidRPr="00DD314A" w:rsidRDefault="0072172F" w:rsidP="00492AF6">
      <w:pPr>
        <w:numPr>
          <w:ilvl w:val="0"/>
          <w:numId w:val="32"/>
        </w:numPr>
        <w:ind w:right="-72"/>
        <w:rPr>
          <w:sz w:val="24"/>
        </w:rPr>
      </w:pPr>
      <w:r w:rsidRPr="00DD314A">
        <w:rPr>
          <w:sz w:val="24"/>
          <w:u w:val="single"/>
        </w:rPr>
        <w:t>Gardner MJ</w:t>
      </w:r>
      <w:r w:rsidRPr="00DD314A">
        <w:rPr>
          <w:sz w:val="24"/>
        </w:rPr>
        <w:t>.  Subtrochanteric Femur Fractures, Chapter 15.  In: Gardner MJ, Henley MB.  Harborview Illustrated Tips and Tricks in Fracture Surgery.  Wolters Kluwer/Lippincott Williams &amp; Wilkins, 2010.</w:t>
      </w:r>
    </w:p>
    <w:p w14:paraId="618F2DC1" w14:textId="77777777" w:rsidR="0072172F" w:rsidRDefault="0072172F" w:rsidP="0072172F">
      <w:pPr>
        <w:ind w:right="-72"/>
        <w:rPr>
          <w:sz w:val="24"/>
        </w:rPr>
      </w:pPr>
    </w:p>
    <w:p w14:paraId="4CDB3CD9" w14:textId="77777777" w:rsidR="0072172F" w:rsidRPr="00DD314A" w:rsidRDefault="0072172F" w:rsidP="00492AF6">
      <w:pPr>
        <w:numPr>
          <w:ilvl w:val="0"/>
          <w:numId w:val="32"/>
        </w:numPr>
        <w:ind w:right="-72"/>
        <w:rPr>
          <w:sz w:val="24"/>
        </w:rPr>
      </w:pPr>
      <w:r w:rsidRPr="00DD314A">
        <w:rPr>
          <w:sz w:val="24"/>
        </w:rPr>
        <w:t xml:space="preserve">Wright RD, </w:t>
      </w:r>
      <w:r w:rsidRPr="00DD314A">
        <w:rPr>
          <w:sz w:val="24"/>
          <w:u w:val="single"/>
        </w:rPr>
        <w:t>Gardner MJ</w:t>
      </w:r>
      <w:r w:rsidRPr="00DD314A">
        <w:rPr>
          <w:sz w:val="24"/>
        </w:rPr>
        <w:t xml:space="preserve">, Henley MB.  Distal Femur Fractures, Chapter 17. In: Gardner MJ,  Henley MB.  Harborview Illustrated Tips and Tricks in Fracture Surgery. Wolters Kluwer/Lippincott Williams &amp; Wilkins, 2010. </w:t>
      </w:r>
    </w:p>
    <w:p w14:paraId="11BA34B7" w14:textId="77777777" w:rsidR="0072172F" w:rsidRDefault="0072172F" w:rsidP="0072172F">
      <w:pPr>
        <w:ind w:right="-72"/>
        <w:rPr>
          <w:sz w:val="24"/>
        </w:rPr>
      </w:pPr>
    </w:p>
    <w:p w14:paraId="2F8508D4" w14:textId="77777777" w:rsidR="0072172F" w:rsidRPr="00DD314A" w:rsidRDefault="0072172F" w:rsidP="00492AF6">
      <w:pPr>
        <w:numPr>
          <w:ilvl w:val="0"/>
          <w:numId w:val="32"/>
        </w:numPr>
        <w:ind w:right="-72"/>
        <w:rPr>
          <w:sz w:val="24"/>
        </w:rPr>
      </w:pPr>
      <w:r w:rsidRPr="00DD314A">
        <w:rPr>
          <w:sz w:val="24"/>
          <w:u w:val="single"/>
          <w:lang w:val="fr-FR"/>
        </w:rPr>
        <w:t>Gardner MJ</w:t>
      </w:r>
      <w:r w:rsidRPr="00DD314A">
        <w:rPr>
          <w:sz w:val="24"/>
          <w:lang w:val="fr-FR"/>
        </w:rPr>
        <w:t xml:space="preserve">, Henley MB.  Tibial Plateau Fractures, Chapter 19.  </w:t>
      </w:r>
      <w:r w:rsidRPr="00DD314A">
        <w:rPr>
          <w:sz w:val="24"/>
        </w:rPr>
        <w:t>In: Gardner MJ, Henley MB.  Harborview Illustrated Tips and Tricks in Fracture Surgery. Wolters Kluwer/Lippincott Williams &amp; Wilkins, 2010.</w:t>
      </w:r>
    </w:p>
    <w:p w14:paraId="1DB07746" w14:textId="77777777" w:rsidR="0072172F" w:rsidRDefault="0072172F" w:rsidP="0072172F">
      <w:pPr>
        <w:ind w:right="-72"/>
        <w:rPr>
          <w:sz w:val="24"/>
        </w:rPr>
      </w:pPr>
    </w:p>
    <w:p w14:paraId="15DC6C22" w14:textId="77777777" w:rsidR="0072172F" w:rsidRPr="00510AFF" w:rsidRDefault="0072172F" w:rsidP="00492AF6">
      <w:pPr>
        <w:numPr>
          <w:ilvl w:val="0"/>
          <w:numId w:val="32"/>
        </w:numPr>
        <w:ind w:right="-72"/>
        <w:rPr>
          <w:sz w:val="24"/>
        </w:rPr>
      </w:pPr>
      <w:r w:rsidRPr="00510AFF">
        <w:rPr>
          <w:sz w:val="24"/>
          <w:u w:val="single"/>
          <w:lang w:val="fr-FR"/>
        </w:rPr>
        <w:lastRenderedPageBreak/>
        <w:t>Gardner MJ</w:t>
      </w:r>
      <w:r w:rsidRPr="00510AFF">
        <w:rPr>
          <w:sz w:val="24"/>
          <w:lang w:val="fr-FR"/>
        </w:rPr>
        <w:t xml:space="preserve">.  Pilon Fractures, Chapter 21.  </w:t>
      </w:r>
      <w:r w:rsidRPr="00510AFF">
        <w:rPr>
          <w:sz w:val="24"/>
        </w:rPr>
        <w:t>In: Gardner MJ, Henley MB.  Harborview Illustrated Tips and Tricks in Fracture Surgery. Wolters Kluwer/Lippincott Williams &amp; Wilkins, 2010.</w:t>
      </w:r>
    </w:p>
    <w:p w14:paraId="442D1491" w14:textId="77777777" w:rsidR="0072172F" w:rsidRDefault="0072172F" w:rsidP="0072172F">
      <w:pPr>
        <w:ind w:right="-72"/>
        <w:rPr>
          <w:sz w:val="24"/>
        </w:rPr>
      </w:pPr>
    </w:p>
    <w:p w14:paraId="107ACBB5" w14:textId="77777777" w:rsidR="0072172F" w:rsidRPr="00406CD1" w:rsidRDefault="0072172F" w:rsidP="00492AF6">
      <w:pPr>
        <w:numPr>
          <w:ilvl w:val="0"/>
          <w:numId w:val="32"/>
        </w:numPr>
        <w:ind w:right="-72"/>
        <w:rPr>
          <w:sz w:val="24"/>
        </w:rPr>
      </w:pPr>
      <w:r w:rsidRPr="00406CD1">
        <w:rPr>
          <w:sz w:val="24"/>
        </w:rPr>
        <w:t xml:space="preserve">Roberts ZV, Henley MB, </w:t>
      </w:r>
      <w:r w:rsidRPr="00406CD1">
        <w:rPr>
          <w:sz w:val="24"/>
          <w:u w:val="single"/>
        </w:rPr>
        <w:t>Gardner MJ</w:t>
      </w:r>
      <w:r w:rsidRPr="00406CD1">
        <w:rPr>
          <w:sz w:val="24"/>
        </w:rPr>
        <w:t>.  Ankle Fractures, Chapter 22.  In: Gardner MJ,  Henley MB.  Harborview Illustrated Tips and Tricks in Fracture Surgery. Wolters Kluwer/Lippincott Williams &amp; Wilkins, 2010.</w:t>
      </w:r>
    </w:p>
    <w:p w14:paraId="51E587BD" w14:textId="77777777" w:rsidR="0072172F" w:rsidRDefault="0072172F" w:rsidP="0072172F">
      <w:pPr>
        <w:ind w:right="-72"/>
        <w:rPr>
          <w:sz w:val="24"/>
        </w:rPr>
      </w:pPr>
    </w:p>
    <w:p w14:paraId="6D954535" w14:textId="77777777" w:rsidR="0072172F" w:rsidRDefault="0072172F" w:rsidP="00492AF6">
      <w:pPr>
        <w:numPr>
          <w:ilvl w:val="0"/>
          <w:numId w:val="32"/>
        </w:numPr>
        <w:ind w:right="-72"/>
        <w:rPr>
          <w:sz w:val="24"/>
        </w:rPr>
      </w:pPr>
      <w:r w:rsidRPr="00740BBD">
        <w:rPr>
          <w:sz w:val="24"/>
          <w:u w:val="single"/>
        </w:rPr>
        <w:t>Gardner MJ</w:t>
      </w:r>
      <w:r>
        <w:rPr>
          <w:sz w:val="24"/>
        </w:rPr>
        <w:t xml:space="preserve">.  Metatarsal Neck Fractures, Chapter 24.  In: </w:t>
      </w:r>
      <w:r w:rsidRPr="00747201">
        <w:rPr>
          <w:sz w:val="24"/>
        </w:rPr>
        <w:t xml:space="preserve">Gardner </w:t>
      </w:r>
      <w:r>
        <w:rPr>
          <w:sz w:val="24"/>
        </w:rPr>
        <w:t xml:space="preserve"> </w:t>
      </w:r>
      <w:r w:rsidRPr="00747201">
        <w:rPr>
          <w:sz w:val="24"/>
        </w:rPr>
        <w:t>MJ</w:t>
      </w:r>
      <w:r>
        <w:rPr>
          <w:sz w:val="24"/>
        </w:rPr>
        <w:t xml:space="preserve">, Henley MB.   </w:t>
      </w:r>
    </w:p>
    <w:p w14:paraId="128D0382" w14:textId="77777777" w:rsidR="0072172F" w:rsidRPr="003216B3" w:rsidRDefault="0072172F" w:rsidP="00DF2273">
      <w:pPr>
        <w:ind w:left="720" w:right="-72"/>
        <w:rPr>
          <w:sz w:val="24"/>
        </w:rPr>
      </w:pPr>
      <w:r w:rsidRPr="003216B3">
        <w:rPr>
          <w:sz w:val="24"/>
        </w:rPr>
        <w:t>Harborview Illustrated Tips and Tricks in Fracture Surgery. Wolters Kluwer/Lippincott Williams &amp; Wilkins, 2010.</w:t>
      </w:r>
    </w:p>
    <w:p w14:paraId="46CC5271" w14:textId="77777777" w:rsidR="0072172F" w:rsidRDefault="0072172F" w:rsidP="0072172F">
      <w:pPr>
        <w:ind w:right="-72"/>
        <w:rPr>
          <w:sz w:val="24"/>
        </w:rPr>
      </w:pPr>
    </w:p>
    <w:p w14:paraId="27838614" w14:textId="77777777" w:rsidR="0072172F" w:rsidRPr="003216B3" w:rsidRDefault="0072172F" w:rsidP="00492AF6">
      <w:pPr>
        <w:numPr>
          <w:ilvl w:val="0"/>
          <w:numId w:val="32"/>
        </w:numPr>
        <w:ind w:right="-72"/>
        <w:rPr>
          <w:sz w:val="24"/>
        </w:rPr>
      </w:pPr>
      <w:r w:rsidRPr="003216B3">
        <w:rPr>
          <w:sz w:val="24"/>
          <w:u w:val="single"/>
        </w:rPr>
        <w:t>Gardner MJ</w:t>
      </w:r>
      <w:r w:rsidRPr="003216B3">
        <w:rPr>
          <w:sz w:val="24"/>
        </w:rPr>
        <w:t>, Henley MB.  Knee-Spanning External Fixation, Chapter 27.  In: Gardner MJ,  Henley MB.  Harborview Illustrated Tips and Tricks in Fracture Surgery. Wolters Kluwer/Lippincott Williams &amp; Wilkins, 2010.</w:t>
      </w:r>
    </w:p>
    <w:p w14:paraId="7BBB7C9D" w14:textId="77777777" w:rsidR="0072172F" w:rsidRDefault="0072172F" w:rsidP="0072172F">
      <w:pPr>
        <w:ind w:right="-72"/>
        <w:rPr>
          <w:sz w:val="24"/>
        </w:rPr>
      </w:pPr>
    </w:p>
    <w:p w14:paraId="62A87A96" w14:textId="77777777" w:rsidR="0072172F" w:rsidRPr="00714842" w:rsidRDefault="0072172F" w:rsidP="00492AF6">
      <w:pPr>
        <w:numPr>
          <w:ilvl w:val="0"/>
          <w:numId w:val="32"/>
        </w:numPr>
        <w:ind w:right="-72"/>
        <w:rPr>
          <w:sz w:val="24"/>
        </w:rPr>
      </w:pPr>
      <w:r w:rsidRPr="00714842">
        <w:rPr>
          <w:sz w:val="24"/>
          <w:u w:val="single"/>
        </w:rPr>
        <w:t>Gardner MJ</w:t>
      </w:r>
      <w:r w:rsidRPr="00714842">
        <w:rPr>
          <w:sz w:val="24"/>
        </w:rPr>
        <w:t>, Henley MB.  Ankle-Spanning External Fixation, Chapter 28.  In: Gardner MJ,  Henley MB.  Harborview Illustrated Tips and Tricks in Fracture Surgery.</w:t>
      </w:r>
      <w:r w:rsidR="00714842">
        <w:rPr>
          <w:sz w:val="24"/>
        </w:rPr>
        <w:t xml:space="preserve">  </w:t>
      </w:r>
      <w:r w:rsidRPr="00714842">
        <w:rPr>
          <w:sz w:val="24"/>
        </w:rPr>
        <w:t>Wolters Kluwer/Lippincott Williams &amp; Wilkins, 2010.</w:t>
      </w:r>
    </w:p>
    <w:p w14:paraId="7473A787" w14:textId="77777777" w:rsidR="0072172F" w:rsidRDefault="0072172F" w:rsidP="0072172F">
      <w:pPr>
        <w:ind w:right="-72"/>
        <w:rPr>
          <w:sz w:val="24"/>
        </w:rPr>
      </w:pPr>
    </w:p>
    <w:p w14:paraId="13EEDA7C" w14:textId="77777777" w:rsidR="0072172F" w:rsidRPr="00C32F82" w:rsidRDefault="0072172F" w:rsidP="00492AF6">
      <w:pPr>
        <w:numPr>
          <w:ilvl w:val="0"/>
          <w:numId w:val="32"/>
        </w:numPr>
        <w:ind w:right="-72"/>
        <w:rPr>
          <w:sz w:val="24"/>
        </w:rPr>
      </w:pPr>
      <w:r w:rsidRPr="00C32F82">
        <w:rPr>
          <w:sz w:val="24"/>
          <w:u w:val="single"/>
        </w:rPr>
        <w:t>Gardner MJ</w:t>
      </w:r>
      <w:r w:rsidRPr="00C32F82">
        <w:rPr>
          <w:sz w:val="24"/>
        </w:rPr>
        <w:t>, Gross J, Haidukewych GJ. Osteoporosis and Pathologic Bone.  In: Schmidt A, Teague DC, eds.  Orthopaedic Kno</w:t>
      </w:r>
      <w:r w:rsidR="00C32F82">
        <w:rPr>
          <w:sz w:val="24"/>
        </w:rPr>
        <w:t xml:space="preserve">wledge Update: Trauma 4. AAOS, </w:t>
      </w:r>
      <w:r w:rsidRPr="00C32F82">
        <w:rPr>
          <w:sz w:val="24"/>
        </w:rPr>
        <w:t>2010.</w:t>
      </w:r>
    </w:p>
    <w:p w14:paraId="4D408503" w14:textId="77777777" w:rsidR="0072172F" w:rsidRDefault="0072172F" w:rsidP="007E692E">
      <w:pPr>
        <w:rPr>
          <w:sz w:val="24"/>
          <w:szCs w:val="24"/>
        </w:rPr>
      </w:pPr>
    </w:p>
    <w:p w14:paraId="3F3BA63F" w14:textId="77777777" w:rsidR="0072172F" w:rsidRPr="001C1311" w:rsidRDefault="0072172F" w:rsidP="00492AF6">
      <w:pPr>
        <w:numPr>
          <w:ilvl w:val="0"/>
          <w:numId w:val="32"/>
        </w:numPr>
        <w:ind w:right="-72"/>
        <w:rPr>
          <w:sz w:val="24"/>
        </w:rPr>
      </w:pPr>
      <w:r w:rsidRPr="001C1311">
        <w:rPr>
          <w:sz w:val="24"/>
          <w:u w:val="single"/>
        </w:rPr>
        <w:t>Gardner MJ</w:t>
      </w:r>
      <w:r w:rsidRPr="001C1311">
        <w:rPr>
          <w:sz w:val="24"/>
        </w:rPr>
        <w:t>.  Fractures About the Knee.  In: Orthopaedic Knowledge Update 10: AAOS, 2011.</w:t>
      </w:r>
    </w:p>
    <w:p w14:paraId="6E6596C6" w14:textId="77777777" w:rsidR="0072172F" w:rsidRDefault="0072172F" w:rsidP="007E692E">
      <w:pPr>
        <w:rPr>
          <w:sz w:val="24"/>
          <w:szCs w:val="24"/>
        </w:rPr>
      </w:pPr>
    </w:p>
    <w:p w14:paraId="4A562C9B" w14:textId="77777777" w:rsidR="0072172F" w:rsidRPr="001C1311" w:rsidRDefault="0072172F" w:rsidP="00492AF6">
      <w:pPr>
        <w:numPr>
          <w:ilvl w:val="0"/>
          <w:numId w:val="32"/>
        </w:numPr>
        <w:ind w:right="-72"/>
        <w:rPr>
          <w:sz w:val="24"/>
        </w:rPr>
      </w:pPr>
      <w:r w:rsidRPr="001C1311">
        <w:rPr>
          <w:sz w:val="24"/>
          <w:u w:val="single"/>
        </w:rPr>
        <w:t>Gardner MJ</w:t>
      </w:r>
      <w:r w:rsidRPr="001C1311">
        <w:rPr>
          <w:sz w:val="24"/>
        </w:rPr>
        <w:t xml:space="preserve">.  The Adult Hip:  Case 3 (Periprosthetic Fractures)  Is This Stem Stable?:  The Case of Mark Grana.  AAOS, 2012.  </w:t>
      </w:r>
    </w:p>
    <w:p w14:paraId="66FA07C1" w14:textId="77777777" w:rsidR="0072172F" w:rsidRPr="00F7302A" w:rsidRDefault="0072172F" w:rsidP="0072172F">
      <w:pPr>
        <w:ind w:right="-72"/>
        <w:rPr>
          <w:sz w:val="24"/>
        </w:rPr>
      </w:pPr>
    </w:p>
    <w:p w14:paraId="210861F7" w14:textId="77777777" w:rsidR="0072172F" w:rsidRPr="001C1311" w:rsidRDefault="0072172F" w:rsidP="00492AF6">
      <w:pPr>
        <w:numPr>
          <w:ilvl w:val="0"/>
          <w:numId w:val="32"/>
        </w:numPr>
        <w:ind w:right="-72"/>
        <w:rPr>
          <w:sz w:val="24"/>
          <w:szCs w:val="24"/>
          <w:lang w:val="en-GB"/>
        </w:rPr>
      </w:pPr>
      <w:r w:rsidRPr="001C1311">
        <w:rPr>
          <w:sz w:val="24"/>
          <w:u w:val="single"/>
        </w:rPr>
        <w:t>Gardner MJ</w:t>
      </w:r>
      <w:r w:rsidRPr="001C1311">
        <w:rPr>
          <w:sz w:val="24"/>
        </w:rPr>
        <w:t xml:space="preserve">.  Open Reduction and Internal Fixation of Fractures of the Proximal </w:t>
      </w:r>
      <w:r w:rsidRPr="001C1311">
        <w:rPr>
          <w:sz w:val="24"/>
          <w:szCs w:val="24"/>
        </w:rPr>
        <w:t xml:space="preserve">Humerus:  The Anterolateral Acromial Approach, Chapter 7.  In:  Levine WN, Ahmad CS and Cadet ER, eds.  Shoulder and Elbow Trauma.  </w:t>
      </w:r>
      <w:r w:rsidR="001C1311" w:rsidRPr="001C1311">
        <w:rPr>
          <w:sz w:val="24"/>
          <w:szCs w:val="24"/>
          <w:lang w:val="en-GB"/>
        </w:rPr>
        <w:t>JP Medical, 2012:</w:t>
      </w:r>
      <w:r w:rsidRPr="001C1311">
        <w:rPr>
          <w:sz w:val="24"/>
          <w:szCs w:val="24"/>
          <w:lang w:val="en-GB"/>
        </w:rPr>
        <w:t xml:space="preserve">51-60.  </w:t>
      </w:r>
    </w:p>
    <w:p w14:paraId="59A2F4F4" w14:textId="77777777" w:rsidR="0072172F" w:rsidRPr="00F7302A" w:rsidRDefault="0072172F" w:rsidP="0072172F">
      <w:pPr>
        <w:ind w:right="-72"/>
        <w:rPr>
          <w:sz w:val="24"/>
          <w:szCs w:val="24"/>
          <w:lang w:val="en-GB"/>
        </w:rPr>
      </w:pPr>
    </w:p>
    <w:p w14:paraId="5B9C25A2" w14:textId="77777777" w:rsidR="0072172F" w:rsidRDefault="0072172F" w:rsidP="00492AF6">
      <w:pPr>
        <w:numPr>
          <w:ilvl w:val="0"/>
          <w:numId w:val="32"/>
        </w:numPr>
        <w:ind w:right="-72"/>
        <w:rPr>
          <w:sz w:val="24"/>
          <w:szCs w:val="24"/>
          <w:lang w:val="en-GB"/>
        </w:rPr>
      </w:pPr>
      <w:r w:rsidRPr="00F366DB">
        <w:rPr>
          <w:sz w:val="24"/>
          <w:szCs w:val="24"/>
          <w:lang w:val="en-GB"/>
        </w:rPr>
        <w:t xml:space="preserve">Hak DJ, Egol KA, </w:t>
      </w:r>
      <w:r w:rsidRPr="00F366DB">
        <w:rPr>
          <w:sz w:val="24"/>
          <w:szCs w:val="24"/>
          <w:u w:val="single"/>
          <w:lang w:val="en-GB"/>
        </w:rPr>
        <w:t>Gardner MJ</w:t>
      </w:r>
      <w:r w:rsidRPr="00F366DB">
        <w:rPr>
          <w:sz w:val="24"/>
          <w:szCs w:val="24"/>
          <w:lang w:val="en-GB"/>
        </w:rPr>
        <w:t>, Haskell A.  The “</w:t>
      </w:r>
      <w:r w:rsidR="00F366DB" w:rsidRPr="00F366DB">
        <w:rPr>
          <w:sz w:val="24"/>
          <w:szCs w:val="24"/>
          <w:lang w:val="en-GB"/>
        </w:rPr>
        <w:t xml:space="preserve">Not So Simple” Ankle Fracture: </w:t>
      </w:r>
      <w:r w:rsidRPr="00F366DB">
        <w:rPr>
          <w:sz w:val="24"/>
          <w:szCs w:val="24"/>
          <w:lang w:val="en-GB"/>
        </w:rPr>
        <w:t xml:space="preserve">Avoiding Problems and Pitfalls to Improve Patient Outcomes.  Instructional </w:t>
      </w:r>
      <w:r w:rsidR="00F366DB">
        <w:rPr>
          <w:sz w:val="24"/>
          <w:szCs w:val="24"/>
          <w:lang w:val="en-GB"/>
        </w:rPr>
        <w:t xml:space="preserve">Course Lecture: </w:t>
      </w:r>
      <w:r w:rsidRPr="00F366DB">
        <w:rPr>
          <w:sz w:val="24"/>
          <w:szCs w:val="24"/>
          <w:lang w:val="en-GB"/>
        </w:rPr>
        <w:t xml:space="preserve">Trauma 2.  Chapter 22, pp 293-308, 2012.  </w:t>
      </w:r>
    </w:p>
    <w:p w14:paraId="105C8E66" w14:textId="77777777" w:rsidR="00307EA4" w:rsidRDefault="00307EA4" w:rsidP="00307EA4">
      <w:pPr>
        <w:pStyle w:val="ListParagraph"/>
        <w:rPr>
          <w:lang w:val="en-GB"/>
        </w:rPr>
      </w:pPr>
    </w:p>
    <w:p w14:paraId="49CF8AAA" w14:textId="77777777" w:rsidR="00307EA4" w:rsidRPr="00D80370" w:rsidRDefault="00307EA4" w:rsidP="00492AF6">
      <w:pPr>
        <w:numPr>
          <w:ilvl w:val="0"/>
          <w:numId w:val="32"/>
        </w:numPr>
        <w:rPr>
          <w:sz w:val="24"/>
          <w:szCs w:val="24"/>
        </w:rPr>
      </w:pPr>
      <w:r w:rsidRPr="00D80370">
        <w:rPr>
          <w:sz w:val="24"/>
          <w:szCs w:val="24"/>
          <w:u w:val="single"/>
        </w:rPr>
        <w:t>Gardner MJ</w:t>
      </w:r>
      <w:r w:rsidRPr="00D80370">
        <w:rPr>
          <w:sz w:val="24"/>
          <w:szCs w:val="24"/>
        </w:rPr>
        <w:t>.  Section Editor – Trauma.  Current Reviews in Musculoskeletal Medicine.  Volume 5, Number 3, 2012.</w:t>
      </w:r>
      <w:r>
        <w:rPr>
          <w:sz w:val="24"/>
          <w:szCs w:val="24"/>
        </w:rPr>
        <w:t xml:space="preserve">  Springer.</w:t>
      </w:r>
    </w:p>
    <w:p w14:paraId="3A076AA8" w14:textId="77777777" w:rsidR="00307EA4" w:rsidRPr="00E37AA1" w:rsidRDefault="00307EA4" w:rsidP="00307EA4">
      <w:pPr>
        <w:rPr>
          <w:sz w:val="24"/>
          <w:szCs w:val="24"/>
        </w:rPr>
      </w:pPr>
    </w:p>
    <w:p w14:paraId="49939323" w14:textId="77777777" w:rsidR="00307EA4" w:rsidRPr="00D80370" w:rsidRDefault="00307EA4" w:rsidP="00492AF6">
      <w:pPr>
        <w:numPr>
          <w:ilvl w:val="0"/>
          <w:numId w:val="32"/>
        </w:numPr>
        <w:ind w:right="18"/>
        <w:rPr>
          <w:sz w:val="24"/>
          <w:szCs w:val="24"/>
        </w:rPr>
      </w:pPr>
      <w:r w:rsidRPr="00D80370">
        <w:rPr>
          <w:sz w:val="24"/>
          <w:szCs w:val="24"/>
        </w:rPr>
        <w:t xml:space="preserve">Jo M, </w:t>
      </w:r>
      <w:r w:rsidRPr="00D80370">
        <w:rPr>
          <w:sz w:val="24"/>
          <w:szCs w:val="24"/>
          <w:u w:val="single"/>
        </w:rPr>
        <w:t>Gardner MJ</w:t>
      </w:r>
      <w:r w:rsidRPr="00D80370">
        <w:rPr>
          <w:sz w:val="24"/>
          <w:szCs w:val="24"/>
        </w:rPr>
        <w:t>.  Proximal Humerus Fractures.  Current Reviews in Musculoskeletal Medicine.  Volume 5, Number 3, 2012, pp 192-198.</w:t>
      </w:r>
      <w:r>
        <w:rPr>
          <w:sz w:val="24"/>
          <w:szCs w:val="24"/>
        </w:rPr>
        <w:t xml:space="preserve">  Springer.</w:t>
      </w:r>
    </w:p>
    <w:p w14:paraId="3D8072F7" w14:textId="77777777" w:rsidR="00307EA4" w:rsidRPr="00E37AA1" w:rsidRDefault="00307EA4" w:rsidP="00307EA4">
      <w:pPr>
        <w:ind w:right="18"/>
        <w:rPr>
          <w:sz w:val="24"/>
          <w:szCs w:val="24"/>
        </w:rPr>
      </w:pPr>
    </w:p>
    <w:p w14:paraId="03C751FD" w14:textId="77777777" w:rsidR="00307EA4" w:rsidRDefault="00307EA4" w:rsidP="00492AF6">
      <w:pPr>
        <w:numPr>
          <w:ilvl w:val="0"/>
          <w:numId w:val="32"/>
        </w:numPr>
        <w:ind w:right="18"/>
        <w:rPr>
          <w:sz w:val="24"/>
          <w:szCs w:val="24"/>
        </w:rPr>
      </w:pPr>
      <w:r w:rsidRPr="00D80370">
        <w:rPr>
          <w:sz w:val="24"/>
          <w:szCs w:val="24"/>
        </w:rPr>
        <w:t xml:space="preserve">Ross JR, </w:t>
      </w:r>
      <w:r w:rsidRPr="00D80370">
        <w:rPr>
          <w:sz w:val="24"/>
          <w:szCs w:val="24"/>
          <w:u w:val="single"/>
        </w:rPr>
        <w:t>Gardner MJ</w:t>
      </w:r>
      <w:r w:rsidRPr="00D80370">
        <w:rPr>
          <w:sz w:val="24"/>
          <w:szCs w:val="24"/>
        </w:rPr>
        <w:t>.  Femoral Head Fractures.  Current Reviews in Musculoskeletal Medicine.  Volume 5, Number 3, 2012, pp 199-205.</w:t>
      </w:r>
      <w:r>
        <w:rPr>
          <w:sz w:val="24"/>
          <w:szCs w:val="24"/>
        </w:rPr>
        <w:t xml:space="preserve">  Springer.  </w:t>
      </w:r>
    </w:p>
    <w:p w14:paraId="10A10BBD" w14:textId="77777777" w:rsidR="0072172F" w:rsidRPr="0072172F" w:rsidRDefault="0072172F" w:rsidP="007E692E">
      <w:pPr>
        <w:rPr>
          <w:sz w:val="24"/>
          <w:szCs w:val="24"/>
        </w:rPr>
      </w:pPr>
    </w:p>
    <w:p w14:paraId="0D4C0750" w14:textId="77777777" w:rsidR="0072172F" w:rsidRPr="009F6ECA" w:rsidRDefault="0072172F" w:rsidP="00492AF6">
      <w:pPr>
        <w:numPr>
          <w:ilvl w:val="0"/>
          <w:numId w:val="32"/>
        </w:numPr>
        <w:ind w:right="-72"/>
        <w:rPr>
          <w:sz w:val="24"/>
        </w:rPr>
      </w:pPr>
      <w:r w:rsidRPr="009F6ECA">
        <w:rPr>
          <w:sz w:val="24"/>
        </w:rPr>
        <w:t xml:space="preserve">Hepper CT, </w:t>
      </w:r>
      <w:r w:rsidRPr="009F6ECA">
        <w:rPr>
          <w:sz w:val="24"/>
          <w:u w:val="single"/>
        </w:rPr>
        <w:t>Gardner MJ</w:t>
      </w:r>
      <w:r w:rsidRPr="009F6ECA">
        <w:rPr>
          <w:sz w:val="24"/>
        </w:rPr>
        <w:t xml:space="preserve">.  Ankle Fractures.  Orthopedic Trauma Call for the Attending Surgeon.  Slack, Inc.  Chapter 25, pp 185-193, 2013.  </w:t>
      </w:r>
    </w:p>
    <w:p w14:paraId="38C13DA3" w14:textId="77777777" w:rsidR="0072172F" w:rsidRDefault="0072172F" w:rsidP="0072172F">
      <w:pPr>
        <w:ind w:right="-72"/>
        <w:rPr>
          <w:sz w:val="24"/>
        </w:rPr>
      </w:pPr>
    </w:p>
    <w:p w14:paraId="68666B2E" w14:textId="77777777" w:rsidR="0072172F" w:rsidRPr="009F6ECA" w:rsidRDefault="0072172F" w:rsidP="00492AF6">
      <w:pPr>
        <w:numPr>
          <w:ilvl w:val="0"/>
          <w:numId w:val="32"/>
        </w:numPr>
        <w:ind w:right="-72"/>
        <w:rPr>
          <w:sz w:val="24"/>
          <w:szCs w:val="24"/>
        </w:rPr>
      </w:pPr>
      <w:r w:rsidRPr="009F6ECA">
        <w:rPr>
          <w:sz w:val="24"/>
          <w:szCs w:val="24"/>
        </w:rPr>
        <w:t xml:space="preserve">Jo M, </w:t>
      </w:r>
      <w:r w:rsidRPr="009F6ECA">
        <w:rPr>
          <w:sz w:val="24"/>
          <w:szCs w:val="24"/>
          <w:u w:val="single"/>
        </w:rPr>
        <w:t>Gardner MJ</w:t>
      </w:r>
      <w:r w:rsidRPr="009F6ECA">
        <w:rPr>
          <w:sz w:val="24"/>
          <w:szCs w:val="24"/>
        </w:rPr>
        <w:t xml:space="preserve">.  Treatment of Severe Acute Proximal Humerus Fractures.  </w:t>
      </w:r>
      <w:r w:rsidRPr="009F6ECA">
        <w:rPr>
          <w:iCs/>
          <w:sz w:val="24"/>
          <w:szCs w:val="24"/>
        </w:rPr>
        <w:t>Orthopaedic Knowledge Update: Shoulder and Elbow 4</w:t>
      </w:r>
      <w:r w:rsidRPr="009F6ECA">
        <w:rPr>
          <w:sz w:val="24"/>
          <w:szCs w:val="24"/>
        </w:rPr>
        <w:t xml:space="preserve">.  AAOS.  Chapter 34, pp 419-430, 2013.  </w:t>
      </w:r>
    </w:p>
    <w:p w14:paraId="3C2AC32A" w14:textId="77777777" w:rsidR="0072172F" w:rsidRDefault="0072172F" w:rsidP="0072172F">
      <w:pPr>
        <w:ind w:right="-72"/>
        <w:rPr>
          <w:sz w:val="24"/>
          <w:szCs w:val="24"/>
        </w:rPr>
      </w:pPr>
    </w:p>
    <w:p w14:paraId="4F8DFAF9" w14:textId="77777777" w:rsidR="0072172F" w:rsidRDefault="0072172F" w:rsidP="00492AF6">
      <w:pPr>
        <w:numPr>
          <w:ilvl w:val="0"/>
          <w:numId w:val="32"/>
        </w:numPr>
        <w:ind w:right="-72"/>
        <w:rPr>
          <w:sz w:val="24"/>
          <w:szCs w:val="24"/>
        </w:rPr>
      </w:pPr>
      <w:r w:rsidRPr="007079C0">
        <w:rPr>
          <w:sz w:val="24"/>
          <w:szCs w:val="24"/>
          <w:u w:val="single"/>
        </w:rPr>
        <w:t>Gardner MJ</w:t>
      </w:r>
      <w:r w:rsidRPr="007079C0">
        <w:rPr>
          <w:sz w:val="24"/>
          <w:szCs w:val="24"/>
        </w:rPr>
        <w:t>.  Current Techniques and Controversies in Proximal Humerus Fractures.  Book Section – Guest Editor.  Techniques in Orthopaedics 28(4):275, 2013.</w:t>
      </w:r>
    </w:p>
    <w:p w14:paraId="14E1FEB2" w14:textId="77777777" w:rsidR="002A5ECC" w:rsidRDefault="002A5ECC" w:rsidP="002A5ECC">
      <w:pPr>
        <w:pStyle w:val="ListParagraph"/>
      </w:pPr>
    </w:p>
    <w:p w14:paraId="3CF4BD25" w14:textId="77777777" w:rsidR="002A5ECC" w:rsidRPr="00C8582B" w:rsidRDefault="002A5ECC" w:rsidP="00492AF6">
      <w:pPr>
        <w:numPr>
          <w:ilvl w:val="0"/>
          <w:numId w:val="32"/>
        </w:numPr>
        <w:ind w:right="-72"/>
        <w:rPr>
          <w:sz w:val="24"/>
          <w:szCs w:val="24"/>
        </w:rPr>
      </w:pPr>
      <w:r w:rsidRPr="00C8582B">
        <w:rPr>
          <w:sz w:val="24"/>
          <w:szCs w:val="24"/>
        </w:rPr>
        <w:t>Ricci WM, Jo MJ, Gardner MJ:  Joint Preserving Surgical Techniques for Posttraumatic Hip Disorders.  The Adult Hip:  Hip Preservation Surgery, 3</w:t>
      </w:r>
      <w:r w:rsidRPr="00C8582B">
        <w:rPr>
          <w:sz w:val="24"/>
          <w:szCs w:val="24"/>
          <w:vertAlign w:val="superscript"/>
        </w:rPr>
        <w:t>rd</w:t>
      </w:r>
      <w:r w:rsidRPr="00C8582B">
        <w:rPr>
          <w:sz w:val="24"/>
          <w:szCs w:val="24"/>
        </w:rPr>
        <w:t xml:space="preserve"> Edition, Lippincott, Williams &amp; Wilkins.  Chapter 59, pp 707-724, 2014.  </w:t>
      </w:r>
    </w:p>
    <w:p w14:paraId="1408FD0D" w14:textId="77777777" w:rsidR="00271E22" w:rsidRDefault="00271E22" w:rsidP="00271E22">
      <w:pPr>
        <w:pStyle w:val="ListParagraph"/>
      </w:pPr>
    </w:p>
    <w:p w14:paraId="37E08F93" w14:textId="77777777" w:rsidR="00271E22" w:rsidRPr="00DE00B7" w:rsidRDefault="00271E22" w:rsidP="00492AF6">
      <w:pPr>
        <w:pStyle w:val="PlainText"/>
        <w:numPr>
          <w:ilvl w:val="0"/>
          <w:numId w:val="32"/>
        </w:numPr>
        <w:ind w:right="-72"/>
        <w:rPr>
          <w:sz w:val="24"/>
        </w:rPr>
      </w:pPr>
      <w:r w:rsidRPr="00DE00B7">
        <w:rPr>
          <w:rFonts w:ascii="Times New Roman" w:hAnsi="Times New Roman"/>
          <w:sz w:val="24"/>
          <w:szCs w:val="24"/>
          <w:u w:val="single"/>
          <w:lang w:val="en-US"/>
        </w:rPr>
        <w:t>Gardner MJ</w:t>
      </w:r>
      <w:r w:rsidRPr="00DE00B7">
        <w:rPr>
          <w:rFonts w:ascii="Times New Roman" w:hAnsi="Times New Roman"/>
          <w:sz w:val="24"/>
          <w:szCs w:val="24"/>
          <w:lang w:val="en-US"/>
        </w:rPr>
        <w:t>.  G</w:t>
      </w:r>
      <w:r w:rsidRPr="00DE00B7">
        <w:rPr>
          <w:rFonts w:ascii="Times New Roman" w:hAnsi="Times New Roman"/>
          <w:sz w:val="24"/>
          <w:szCs w:val="24"/>
        </w:rPr>
        <w:t xml:space="preserve">uest </w:t>
      </w:r>
      <w:r w:rsidRPr="00DE00B7">
        <w:rPr>
          <w:rFonts w:ascii="Times New Roman" w:hAnsi="Times New Roman"/>
          <w:sz w:val="24"/>
          <w:szCs w:val="24"/>
          <w:lang w:val="en-US"/>
        </w:rPr>
        <w:t>E</w:t>
      </w:r>
      <w:r w:rsidRPr="00DE00B7">
        <w:rPr>
          <w:rFonts w:ascii="Times New Roman" w:hAnsi="Times New Roman"/>
          <w:sz w:val="24"/>
          <w:szCs w:val="24"/>
        </w:rPr>
        <w:t>ditor</w:t>
      </w:r>
      <w:r>
        <w:rPr>
          <w:rFonts w:ascii="Times New Roman" w:hAnsi="Times New Roman"/>
          <w:sz w:val="24"/>
          <w:szCs w:val="24"/>
          <w:lang w:val="en-US"/>
        </w:rPr>
        <w:t>,</w:t>
      </w:r>
      <w:r w:rsidRPr="00DE00B7">
        <w:rPr>
          <w:rFonts w:ascii="Times New Roman" w:hAnsi="Times New Roman"/>
          <w:sz w:val="24"/>
          <w:szCs w:val="24"/>
        </w:rPr>
        <w:t xml:space="preserve"> </w:t>
      </w:r>
      <w:r w:rsidRPr="00DE00B7">
        <w:rPr>
          <w:rFonts w:ascii="Times New Roman" w:hAnsi="Times New Roman"/>
          <w:sz w:val="24"/>
          <w:szCs w:val="24"/>
          <w:lang w:val="en-US"/>
        </w:rPr>
        <w:t>Ti</w:t>
      </w:r>
      <w:r w:rsidRPr="00DE00B7">
        <w:rPr>
          <w:rFonts w:ascii="Times New Roman" w:hAnsi="Times New Roman"/>
          <w:sz w:val="24"/>
          <w:szCs w:val="24"/>
        </w:rPr>
        <w:t xml:space="preserve">bial </w:t>
      </w:r>
      <w:r w:rsidRPr="00DE00B7">
        <w:rPr>
          <w:rFonts w:ascii="Times New Roman" w:hAnsi="Times New Roman"/>
          <w:sz w:val="24"/>
          <w:szCs w:val="24"/>
          <w:lang w:val="en-US"/>
        </w:rPr>
        <w:t>P</w:t>
      </w:r>
      <w:r w:rsidRPr="00DE00B7">
        <w:rPr>
          <w:rFonts w:ascii="Times New Roman" w:hAnsi="Times New Roman"/>
          <w:sz w:val="24"/>
          <w:szCs w:val="24"/>
        </w:rPr>
        <w:t xml:space="preserve">lateau </w:t>
      </w:r>
      <w:r w:rsidRPr="00DE00B7">
        <w:rPr>
          <w:rFonts w:ascii="Times New Roman" w:hAnsi="Times New Roman"/>
          <w:sz w:val="24"/>
          <w:szCs w:val="24"/>
          <w:lang w:val="en-US"/>
        </w:rPr>
        <w:t>F</w:t>
      </w:r>
      <w:r w:rsidRPr="00DE00B7">
        <w:rPr>
          <w:rFonts w:ascii="Times New Roman" w:hAnsi="Times New Roman"/>
          <w:sz w:val="24"/>
          <w:szCs w:val="24"/>
        </w:rPr>
        <w:t>ractures</w:t>
      </w:r>
      <w:r w:rsidRPr="00DE00B7">
        <w:rPr>
          <w:rFonts w:ascii="Times New Roman" w:hAnsi="Times New Roman"/>
          <w:sz w:val="24"/>
          <w:szCs w:val="24"/>
          <w:lang w:val="en-US"/>
        </w:rPr>
        <w:t xml:space="preserve">, </w:t>
      </w:r>
      <w:r w:rsidRPr="00DE00B7">
        <w:rPr>
          <w:rFonts w:ascii="Times New Roman" w:hAnsi="Times New Roman"/>
          <w:sz w:val="24"/>
          <w:szCs w:val="24"/>
        </w:rPr>
        <w:t>Special Focus Issue</w:t>
      </w:r>
      <w:r>
        <w:rPr>
          <w:rFonts w:ascii="Times New Roman" w:hAnsi="Times New Roman"/>
          <w:sz w:val="24"/>
          <w:szCs w:val="24"/>
          <w:lang w:val="en-US"/>
        </w:rPr>
        <w:t>,</w:t>
      </w:r>
      <w:r w:rsidRPr="00DE00B7">
        <w:rPr>
          <w:rFonts w:ascii="Times New Roman" w:hAnsi="Times New Roman"/>
          <w:sz w:val="24"/>
          <w:szCs w:val="24"/>
        </w:rPr>
        <w:t xml:space="preserve"> </w:t>
      </w:r>
      <w:r w:rsidRPr="00DE00B7">
        <w:rPr>
          <w:rFonts w:ascii="Times New Roman" w:hAnsi="Times New Roman"/>
          <w:sz w:val="24"/>
          <w:szCs w:val="24"/>
          <w:lang w:val="en-US"/>
        </w:rPr>
        <w:t xml:space="preserve">J </w:t>
      </w:r>
      <w:r w:rsidRPr="00DE00B7">
        <w:rPr>
          <w:rFonts w:ascii="Times New Roman" w:hAnsi="Times New Roman"/>
          <w:sz w:val="24"/>
          <w:szCs w:val="24"/>
        </w:rPr>
        <w:t>Knee Surg</w:t>
      </w:r>
      <w:r>
        <w:rPr>
          <w:rFonts w:ascii="Times New Roman" w:hAnsi="Times New Roman"/>
          <w:sz w:val="24"/>
          <w:szCs w:val="24"/>
          <w:lang w:val="en-US"/>
        </w:rPr>
        <w:t>, February 2015</w:t>
      </w:r>
      <w:r w:rsidRPr="00DE00B7">
        <w:rPr>
          <w:rFonts w:ascii="Times New Roman" w:hAnsi="Times New Roman"/>
          <w:sz w:val="24"/>
          <w:szCs w:val="24"/>
          <w:lang w:val="en-US"/>
        </w:rPr>
        <w:t>.</w:t>
      </w:r>
    </w:p>
    <w:p w14:paraId="3CF0C88E" w14:textId="77777777" w:rsidR="00B2415E" w:rsidRDefault="00B2415E" w:rsidP="0072172F">
      <w:pPr>
        <w:ind w:right="-72"/>
        <w:rPr>
          <w:sz w:val="24"/>
          <w:szCs w:val="24"/>
        </w:rPr>
      </w:pPr>
    </w:p>
    <w:p w14:paraId="7C4AB45E" w14:textId="77777777" w:rsidR="00B2415E" w:rsidRPr="007079C0" w:rsidRDefault="00B2415E" w:rsidP="00492AF6">
      <w:pPr>
        <w:numPr>
          <w:ilvl w:val="0"/>
          <w:numId w:val="32"/>
        </w:numPr>
        <w:ind w:right="-72"/>
        <w:rPr>
          <w:sz w:val="24"/>
          <w:szCs w:val="24"/>
        </w:rPr>
      </w:pPr>
      <w:r w:rsidRPr="007079C0">
        <w:rPr>
          <w:sz w:val="24"/>
          <w:szCs w:val="24"/>
          <w:u w:val="single"/>
        </w:rPr>
        <w:t>Gardner MJ</w:t>
      </w:r>
      <w:r w:rsidRPr="007079C0">
        <w:rPr>
          <w:sz w:val="24"/>
          <w:szCs w:val="24"/>
        </w:rPr>
        <w:t>, Nork SE.  The anterolateral and direct lateral approaches for pilon fractures.  In:  Tornetta P, Ricci WM, eds.  Techn</w:t>
      </w:r>
      <w:r w:rsidR="007079C0">
        <w:rPr>
          <w:sz w:val="24"/>
          <w:szCs w:val="24"/>
        </w:rPr>
        <w:t xml:space="preserve">iques in Fracture Surgery. In </w:t>
      </w:r>
      <w:r w:rsidRPr="007079C0">
        <w:rPr>
          <w:sz w:val="24"/>
          <w:szCs w:val="24"/>
        </w:rPr>
        <w:t>press.</w:t>
      </w:r>
    </w:p>
    <w:p w14:paraId="58F6709C" w14:textId="77777777" w:rsidR="00B2415E" w:rsidRPr="00E37AA1" w:rsidRDefault="00B2415E" w:rsidP="00B2415E">
      <w:pPr>
        <w:ind w:right="-72"/>
        <w:rPr>
          <w:sz w:val="24"/>
          <w:szCs w:val="24"/>
        </w:rPr>
      </w:pPr>
    </w:p>
    <w:p w14:paraId="014AF142" w14:textId="77777777" w:rsidR="00B2415E" w:rsidRPr="007079C0" w:rsidRDefault="00B2415E" w:rsidP="00492AF6">
      <w:pPr>
        <w:numPr>
          <w:ilvl w:val="0"/>
          <w:numId w:val="32"/>
        </w:numPr>
        <w:ind w:right="-72"/>
        <w:rPr>
          <w:sz w:val="24"/>
          <w:szCs w:val="24"/>
          <w:lang w:val="en-GB"/>
        </w:rPr>
      </w:pPr>
      <w:r w:rsidRPr="007079C0">
        <w:rPr>
          <w:sz w:val="24"/>
          <w:szCs w:val="24"/>
          <w:lang w:val="en-GB"/>
        </w:rPr>
        <w:t xml:space="preserve">Alwattar BJ, </w:t>
      </w:r>
      <w:r w:rsidRPr="007079C0">
        <w:rPr>
          <w:sz w:val="24"/>
          <w:szCs w:val="24"/>
          <w:u w:val="single"/>
          <w:lang w:val="en-GB"/>
        </w:rPr>
        <w:t>Gardner MJ</w:t>
      </w:r>
      <w:r w:rsidRPr="007079C0">
        <w:rPr>
          <w:sz w:val="24"/>
          <w:szCs w:val="24"/>
          <w:lang w:val="en-GB"/>
        </w:rPr>
        <w:t xml:space="preserve">.  Syndesmosis Injuries.  Foot and Ankle in Sports Medicine.  Lippincott, Williams &amp; Wilkins.  In:  Altcheck DW, Deland JT, Positano R, Dines J, eds.  Chapter 18.  In Press.  </w:t>
      </w:r>
    </w:p>
    <w:p w14:paraId="331629A0" w14:textId="77777777" w:rsidR="00B2415E" w:rsidRPr="00E37AA1" w:rsidRDefault="00B2415E" w:rsidP="00B2415E">
      <w:pPr>
        <w:ind w:right="-72"/>
        <w:rPr>
          <w:sz w:val="24"/>
          <w:szCs w:val="24"/>
          <w:lang w:val="en-GB"/>
        </w:rPr>
      </w:pPr>
    </w:p>
    <w:p w14:paraId="74479EE3" w14:textId="77777777" w:rsidR="00B2415E" w:rsidRPr="007079C0" w:rsidRDefault="00B2415E" w:rsidP="00492AF6">
      <w:pPr>
        <w:numPr>
          <w:ilvl w:val="0"/>
          <w:numId w:val="32"/>
        </w:numPr>
        <w:ind w:right="-72"/>
        <w:rPr>
          <w:sz w:val="24"/>
          <w:szCs w:val="24"/>
        </w:rPr>
      </w:pPr>
      <w:r w:rsidRPr="007079C0">
        <w:rPr>
          <w:sz w:val="24"/>
          <w:szCs w:val="24"/>
          <w:u w:val="single"/>
        </w:rPr>
        <w:t>Gardner MJ</w:t>
      </w:r>
      <w:r w:rsidRPr="007079C0">
        <w:rPr>
          <w:sz w:val="24"/>
          <w:szCs w:val="24"/>
        </w:rPr>
        <w:t xml:space="preserve"> and Morgan S.  Thrombo-embolic Issues.  Pelvic Fractures.  Section 2, Surgical Approaches to Pelvic Fractures.  Ziran B and Smith W, eds.  JP Medical Publishers.  (In Preparation).  </w:t>
      </w:r>
    </w:p>
    <w:p w14:paraId="7AA765E8" w14:textId="77777777" w:rsidR="00C37E87" w:rsidRDefault="00C37E87" w:rsidP="00C37E87">
      <w:pPr>
        <w:pStyle w:val="ListParagraph"/>
      </w:pPr>
    </w:p>
    <w:p w14:paraId="02FD6C0C" w14:textId="77777777" w:rsidR="00C37E87" w:rsidRPr="00DF44C2" w:rsidRDefault="00C37E87" w:rsidP="00492AF6">
      <w:pPr>
        <w:numPr>
          <w:ilvl w:val="0"/>
          <w:numId w:val="32"/>
        </w:numPr>
        <w:ind w:right="18"/>
        <w:rPr>
          <w:sz w:val="24"/>
          <w:szCs w:val="24"/>
        </w:rPr>
      </w:pPr>
      <w:r w:rsidRPr="00C37E87">
        <w:rPr>
          <w:sz w:val="24"/>
          <w:szCs w:val="24"/>
          <w:u w:val="single"/>
        </w:rPr>
        <w:t>Gardner MJ</w:t>
      </w:r>
      <w:r>
        <w:rPr>
          <w:sz w:val="24"/>
          <w:szCs w:val="24"/>
        </w:rPr>
        <w:t>, Schmidt AH.  Proximal Humerus Fractures and Shoulder Dislocations. In: Stannard JP, Schmidt AH, Kregor PJ, eds. Surgical Treatment of Orthopaedic Trauma, 2</w:t>
      </w:r>
      <w:r w:rsidRPr="00C37E87">
        <w:rPr>
          <w:sz w:val="24"/>
          <w:szCs w:val="24"/>
          <w:vertAlign w:val="superscript"/>
        </w:rPr>
        <w:t>nd</w:t>
      </w:r>
      <w:r>
        <w:rPr>
          <w:sz w:val="24"/>
          <w:szCs w:val="24"/>
        </w:rPr>
        <w:t xml:space="preserve"> ed.  Thieme: </w:t>
      </w:r>
      <w:r w:rsidRPr="00DF44C2">
        <w:rPr>
          <w:sz w:val="24"/>
          <w:szCs w:val="24"/>
        </w:rPr>
        <w:t>New York, NY. 2015.</w:t>
      </w:r>
    </w:p>
    <w:p w14:paraId="4F26B817" w14:textId="77777777" w:rsidR="00DF44C2" w:rsidRPr="00DF44C2" w:rsidRDefault="00DF44C2" w:rsidP="00DF44C2">
      <w:pPr>
        <w:pStyle w:val="ListParagraph"/>
      </w:pPr>
    </w:p>
    <w:p w14:paraId="1B7118E3" w14:textId="77777777" w:rsidR="00DF44C2" w:rsidRDefault="00DF44C2" w:rsidP="00492AF6">
      <w:pPr>
        <w:numPr>
          <w:ilvl w:val="0"/>
          <w:numId w:val="32"/>
        </w:numPr>
        <w:ind w:right="18"/>
        <w:rPr>
          <w:sz w:val="24"/>
          <w:szCs w:val="24"/>
        </w:rPr>
      </w:pPr>
      <w:r w:rsidRPr="00DF44C2">
        <w:rPr>
          <w:sz w:val="24"/>
          <w:szCs w:val="24"/>
          <w:u w:val="single"/>
        </w:rPr>
        <w:t>Gardner MJ</w:t>
      </w:r>
      <w:r w:rsidRPr="00DF44C2">
        <w:rPr>
          <w:sz w:val="24"/>
          <w:szCs w:val="24"/>
        </w:rPr>
        <w:t>.  Proximal Humerus Fractures.  Version I</w:t>
      </w:r>
      <w:r w:rsidR="00BA3EFD">
        <w:rPr>
          <w:sz w:val="24"/>
          <w:szCs w:val="24"/>
        </w:rPr>
        <w:t>V of the Residents Core Curriculum Project</w:t>
      </w:r>
      <w:r>
        <w:rPr>
          <w:sz w:val="24"/>
          <w:szCs w:val="24"/>
        </w:rPr>
        <w:t xml:space="preserve">, Orthopaedic Trauma Association.  </w:t>
      </w:r>
      <w:r w:rsidR="00DE52A6">
        <w:rPr>
          <w:sz w:val="24"/>
          <w:szCs w:val="24"/>
        </w:rPr>
        <w:t xml:space="preserve">(In Preparation).  </w:t>
      </w:r>
    </w:p>
    <w:p w14:paraId="5CD46E5E" w14:textId="77777777" w:rsidR="001E5994" w:rsidRPr="001E5994" w:rsidRDefault="001E5994" w:rsidP="001E5994">
      <w:pPr>
        <w:pStyle w:val="ListParagraph"/>
      </w:pPr>
    </w:p>
    <w:p w14:paraId="5C9AE4F0" w14:textId="77777777" w:rsidR="00515448" w:rsidRPr="003715E1" w:rsidRDefault="001E5994" w:rsidP="00492AF6">
      <w:pPr>
        <w:numPr>
          <w:ilvl w:val="0"/>
          <w:numId w:val="32"/>
        </w:numPr>
        <w:ind w:right="18"/>
        <w:rPr>
          <w:sz w:val="24"/>
          <w:szCs w:val="24"/>
        </w:rPr>
      </w:pPr>
      <w:r w:rsidRPr="001E5994">
        <w:rPr>
          <w:sz w:val="24"/>
          <w:szCs w:val="24"/>
          <w:u w:val="single"/>
        </w:rPr>
        <w:t>Gardner MJ</w:t>
      </w:r>
      <w:r w:rsidRPr="001E5994">
        <w:rPr>
          <w:sz w:val="24"/>
          <w:szCs w:val="24"/>
        </w:rPr>
        <w:t xml:space="preserve">, Cosgrove, Liu.  </w:t>
      </w:r>
      <w:r w:rsidR="00B700FE" w:rsidRPr="00B700FE">
        <w:rPr>
          <w:i/>
          <w:iCs/>
          <w:sz w:val="24"/>
          <w:szCs w:val="24"/>
        </w:rPr>
        <w:t xml:space="preserve">Let’s Discuss: </w:t>
      </w:r>
      <w:r w:rsidR="00B700FE" w:rsidRPr="00B700FE">
        <w:rPr>
          <w:sz w:val="24"/>
          <w:szCs w:val="24"/>
        </w:rPr>
        <w:t>Common Orthopaedic Emergencies</w:t>
      </w:r>
      <w:r w:rsidR="00B700FE">
        <w:rPr>
          <w:sz w:val="24"/>
          <w:szCs w:val="24"/>
        </w:rPr>
        <w:t>.</w:t>
      </w:r>
      <w:r w:rsidR="00B700FE" w:rsidRPr="00B700FE">
        <w:rPr>
          <w:sz w:val="24"/>
          <w:szCs w:val="24"/>
        </w:rPr>
        <w:t xml:space="preserve"> </w:t>
      </w:r>
      <w:r w:rsidRPr="001E5994">
        <w:rPr>
          <w:color w:val="000000"/>
          <w:sz w:val="24"/>
          <w:szCs w:val="24"/>
        </w:rPr>
        <w:t>Open Fractures: Antibiotics, Irrigation and Debridement Techniques.  AAOS Let's Discuss Series.  (Accepted).</w:t>
      </w:r>
    </w:p>
    <w:p w14:paraId="3D4DAE65" w14:textId="77777777" w:rsidR="003715E1" w:rsidRDefault="003715E1" w:rsidP="003715E1">
      <w:pPr>
        <w:pStyle w:val="ListParagraph"/>
      </w:pPr>
    </w:p>
    <w:p w14:paraId="68281F0C" w14:textId="77777777" w:rsidR="003715E1" w:rsidRDefault="003715E1" w:rsidP="00492AF6">
      <w:pPr>
        <w:numPr>
          <w:ilvl w:val="0"/>
          <w:numId w:val="32"/>
        </w:numPr>
        <w:ind w:right="18"/>
        <w:rPr>
          <w:sz w:val="24"/>
          <w:szCs w:val="24"/>
        </w:rPr>
      </w:pPr>
      <w:r w:rsidRPr="003715E1">
        <w:rPr>
          <w:sz w:val="24"/>
          <w:szCs w:val="24"/>
        </w:rPr>
        <w:t xml:space="preserve">Pulley BR, </w:t>
      </w:r>
      <w:r w:rsidRPr="003715E1">
        <w:rPr>
          <w:sz w:val="24"/>
          <w:szCs w:val="24"/>
          <w:u w:val="single"/>
        </w:rPr>
        <w:t>Gardner MJ</w:t>
      </w:r>
      <w:r w:rsidRPr="003715E1">
        <w:rPr>
          <w:sz w:val="24"/>
          <w:szCs w:val="24"/>
        </w:rPr>
        <w:t>. Fractures of the Tibia, Chapter 25. In: Master Techniques in Orthopaedic Surgery: Relevant Surgical Exposures. Wolters and Kluwer, 2018:403-406</w:t>
      </w:r>
    </w:p>
    <w:p w14:paraId="663BFEB3" w14:textId="77777777" w:rsidR="00492AF6" w:rsidRDefault="00492AF6" w:rsidP="00492AF6">
      <w:pPr>
        <w:pStyle w:val="ListParagraph"/>
      </w:pPr>
    </w:p>
    <w:p w14:paraId="26A71616" w14:textId="281396B9" w:rsidR="00492AF6" w:rsidRDefault="00492AF6" w:rsidP="00492AF6">
      <w:pPr>
        <w:numPr>
          <w:ilvl w:val="0"/>
          <w:numId w:val="32"/>
        </w:numPr>
        <w:ind w:right="18"/>
        <w:rPr>
          <w:sz w:val="24"/>
          <w:szCs w:val="24"/>
        </w:rPr>
      </w:pPr>
      <w:r w:rsidRPr="00492AF6">
        <w:rPr>
          <w:sz w:val="24"/>
          <w:szCs w:val="24"/>
          <w:u w:val="single"/>
        </w:rPr>
        <w:t>Gardner MJ</w:t>
      </w:r>
      <w:r>
        <w:rPr>
          <w:sz w:val="24"/>
          <w:szCs w:val="24"/>
        </w:rPr>
        <w:t>, Giannoudis P.  Guest Editors, OTAI Journal, International Supplement, Dec 2020.</w:t>
      </w:r>
    </w:p>
    <w:p w14:paraId="52F6CAF9" w14:textId="77777777" w:rsidR="00593437" w:rsidRDefault="00593437" w:rsidP="00593437">
      <w:pPr>
        <w:pStyle w:val="ListParagraph"/>
      </w:pPr>
    </w:p>
    <w:p w14:paraId="40CE45D8" w14:textId="77777777" w:rsidR="00593437" w:rsidRDefault="00593437" w:rsidP="00593437">
      <w:pPr>
        <w:pStyle w:val="ListParagraph"/>
        <w:numPr>
          <w:ilvl w:val="0"/>
          <w:numId w:val="32"/>
        </w:numPr>
      </w:pPr>
      <w:r w:rsidRPr="00593437">
        <w:rPr>
          <w:rFonts w:ascii="Times" w:hAnsi="Times" w:cs="Times"/>
          <w:color w:val="000000"/>
        </w:rPr>
        <w:t xml:space="preserve">DeBaun MR, Goodnough LH, Campbell SJ, Githens TC, </w:t>
      </w:r>
      <w:r w:rsidRPr="00593437">
        <w:rPr>
          <w:rFonts w:ascii="Times" w:hAnsi="Times" w:cs="Times"/>
          <w:color w:val="000000"/>
          <w:u w:val="single"/>
        </w:rPr>
        <w:t>Gardner MJ</w:t>
      </w:r>
      <w:r w:rsidRPr="00593437">
        <w:rPr>
          <w:rFonts w:ascii="Times" w:hAnsi="Times" w:cs="Times"/>
          <w:color w:val="000000"/>
        </w:rPr>
        <w:t>. “Surgical Management of Posterior Malleolus Fractures” Operative Techniques in Orthopaedic Surgery-3</w:t>
      </w:r>
      <w:r w:rsidRPr="00593437">
        <w:rPr>
          <w:rFonts w:ascii="Times" w:hAnsi="Times" w:cs="Times"/>
          <w:color w:val="000000"/>
          <w:vertAlign w:val="superscript"/>
        </w:rPr>
        <w:t>rd</w:t>
      </w:r>
      <w:r w:rsidRPr="00593437">
        <w:rPr>
          <w:rFonts w:ascii="Times" w:hAnsi="Times" w:cs="Times"/>
          <w:color w:val="000000"/>
        </w:rPr>
        <w:t> Edition. Wiesel, S. Wolters Kluwer. 2021</w:t>
      </w:r>
    </w:p>
    <w:p w14:paraId="1289FE8B" w14:textId="77777777" w:rsidR="00593437" w:rsidRDefault="00593437" w:rsidP="00593437">
      <w:pPr>
        <w:ind w:left="720" w:right="18"/>
        <w:rPr>
          <w:sz w:val="24"/>
          <w:szCs w:val="24"/>
        </w:rPr>
      </w:pPr>
    </w:p>
    <w:p w14:paraId="73070389" w14:textId="77777777" w:rsidR="004215F9" w:rsidRDefault="004215F9" w:rsidP="004215F9">
      <w:pPr>
        <w:pStyle w:val="ListParagraph"/>
      </w:pPr>
    </w:p>
    <w:p w14:paraId="6F1F8BCA" w14:textId="77777777" w:rsidR="00B2415E" w:rsidRPr="00EB66A1" w:rsidRDefault="00B2415E" w:rsidP="00B2415E">
      <w:pPr>
        <w:ind w:right="18"/>
        <w:rPr>
          <w:sz w:val="24"/>
          <w:szCs w:val="24"/>
        </w:rPr>
      </w:pPr>
    </w:p>
    <w:p w14:paraId="2842A950" w14:textId="77777777" w:rsidR="00C27C4E" w:rsidRPr="00C27C4E" w:rsidRDefault="00C27C4E">
      <w:pPr>
        <w:ind w:right="-180"/>
        <w:rPr>
          <w:b/>
          <w:sz w:val="24"/>
          <w:szCs w:val="24"/>
          <w:u w:val="single"/>
        </w:rPr>
      </w:pPr>
      <w:r w:rsidRPr="00C27C4E">
        <w:rPr>
          <w:b/>
          <w:sz w:val="24"/>
          <w:szCs w:val="24"/>
          <w:u w:val="single"/>
        </w:rPr>
        <w:t>National Course Faculty</w:t>
      </w:r>
    </w:p>
    <w:p w14:paraId="20662F51" w14:textId="77777777" w:rsidR="00C9649A" w:rsidRDefault="00C9649A" w:rsidP="005D1558">
      <w:pPr>
        <w:ind w:left="720"/>
        <w:rPr>
          <w:sz w:val="24"/>
        </w:rPr>
      </w:pPr>
      <w:r w:rsidRPr="009243BB">
        <w:rPr>
          <w:sz w:val="24"/>
        </w:rPr>
        <w:t xml:space="preserve">AO Basic Principles of Fracture Fixation Course, </w:t>
      </w:r>
      <w:smartTag w:uri="urn:schemas-microsoft-com:office:smarttags" w:element="place">
        <w:smartTag w:uri="urn:schemas-microsoft-com:office:smarttags" w:element="City">
          <w:r w:rsidRPr="009243BB">
            <w:rPr>
              <w:sz w:val="24"/>
            </w:rPr>
            <w:t>Sun Valley</w:t>
          </w:r>
        </w:smartTag>
        <w:r w:rsidRPr="009243BB">
          <w:rPr>
            <w:sz w:val="24"/>
          </w:rPr>
          <w:t xml:space="preserve">, </w:t>
        </w:r>
        <w:smartTag w:uri="urn:schemas-microsoft-com:office:smarttags" w:element="State">
          <w:r w:rsidRPr="009243BB">
            <w:rPr>
              <w:sz w:val="24"/>
            </w:rPr>
            <w:t>ID</w:t>
          </w:r>
        </w:smartTag>
      </w:smartTag>
      <w:r w:rsidRPr="009243BB">
        <w:rPr>
          <w:sz w:val="24"/>
        </w:rPr>
        <w:t>, March 2007</w:t>
      </w:r>
    </w:p>
    <w:p w14:paraId="0B31F452" w14:textId="77777777" w:rsidR="00C9649A" w:rsidRDefault="00C9649A" w:rsidP="005D1558">
      <w:pPr>
        <w:ind w:left="720"/>
        <w:rPr>
          <w:sz w:val="24"/>
        </w:rPr>
      </w:pPr>
      <w:smartTag w:uri="urn:schemas-microsoft-com:office:smarttags" w:element="PlaceName">
        <w:r w:rsidRPr="009243BB">
          <w:rPr>
            <w:sz w:val="24"/>
          </w:rPr>
          <w:t>Annual</w:t>
        </w:r>
      </w:smartTag>
      <w:r w:rsidRPr="009243BB">
        <w:rPr>
          <w:sz w:val="24"/>
        </w:rPr>
        <w:t xml:space="preserve"> </w:t>
      </w:r>
      <w:smartTag w:uri="urn:schemas-microsoft-com:office:smarttags" w:element="PlaceName">
        <w:r w:rsidRPr="009243BB">
          <w:rPr>
            <w:sz w:val="24"/>
          </w:rPr>
          <w:t>Napa</w:t>
        </w:r>
      </w:smartTag>
      <w:r w:rsidRPr="009243BB">
        <w:rPr>
          <w:sz w:val="24"/>
        </w:rPr>
        <w:t xml:space="preserve"> </w:t>
      </w:r>
      <w:smartTag w:uri="urn:schemas-microsoft-com:office:smarttags" w:element="PlaceType">
        <w:r w:rsidRPr="009243BB">
          <w:rPr>
            <w:sz w:val="24"/>
          </w:rPr>
          <w:t>Valley</w:t>
        </w:r>
      </w:smartTag>
      <w:r w:rsidRPr="009243BB">
        <w:rPr>
          <w:sz w:val="24"/>
        </w:rPr>
        <w:t xml:space="preserve"> Trauma Symposium, </w:t>
      </w:r>
      <w:r>
        <w:rPr>
          <w:sz w:val="24"/>
        </w:rPr>
        <w:t xml:space="preserve">“Midfoot Injuries”, </w:t>
      </w:r>
      <w:smartTag w:uri="urn:schemas-microsoft-com:office:smarttags" w:element="place">
        <w:smartTag w:uri="urn:schemas-microsoft-com:office:smarttags" w:element="City">
          <w:r w:rsidRPr="009243BB">
            <w:rPr>
              <w:sz w:val="24"/>
            </w:rPr>
            <w:t>Napa</w:t>
          </w:r>
        </w:smartTag>
        <w:r w:rsidRPr="009243BB">
          <w:rPr>
            <w:sz w:val="24"/>
          </w:rPr>
          <w:t xml:space="preserve">, </w:t>
        </w:r>
        <w:smartTag w:uri="urn:schemas-microsoft-com:office:smarttags" w:element="State">
          <w:r w:rsidRPr="009243BB">
            <w:rPr>
              <w:sz w:val="24"/>
            </w:rPr>
            <w:t>CA</w:t>
          </w:r>
        </w:smartTag>
      </w:smartTag>
      <w:r w:rsidRPr="009243BB">
        <w:rPr>
          <w:sz w:val="24"/>
        </w:rPr>
        <w:t xml:space="preserve">, September </w:t>
      </w:r>
    </w:p>
    <w:p w14:paraId="1676A29E" w14:textId="77777777" w:rsidR="00C9649A" w:rsidRDefault="00C9649A" w:rsidP="005D1558">
      <w:pPr>
        <w:ind w:left="720"/>
        <w:rPr>
          <w:sz w:val="24"/>
        </w:rPr>
      </w:pPr>
      <w:r>
        <w:rPr>
          <w:sz w:val="24"/>
        </w:rPr>
        <w:t xml:space="preserve">     </w:t>
      </w:r>
      <w:r w:rsidRPr="009243BB">
        <w:rPr>
          <w:sz w:val="24"/>
        </w:rPr>
        <w:t>2007</w:t>
      </w:r>
    </w:p>
    <w:p w14:paraId="60493D0C" w14:textId="77777777" w:rsidR="00C9649A" w:rsidRDefault="00C9649A" w:rsidP="005D1558">
      <w:pPr>
        <w:ind w:left="720"/>
        <w:rPr>
          <w:sz w:val="24"/>
        </w:rPr>
      </w:pPr>
      <w:r w:rsidRPr="009243BB">
        <w:rPr>
          <w:sz w:val="24"/>
        </w:rPr>
        <w:lastRenderedPageBreak/>
        <w:t xml:space="preserve">OTA Resident Course Lab Instructor, </w:t>
      </w:r>
      <w:r>
        <w:rPr>
          <w:sz w:val="24"/>
        </w:rPr>
        <w:t>“</w:t>
      </w:r>
      <w:r w:rsidRPr="009243BB">
        <w:rPr>
          <w:sz w:val="24"/>
        </w:rPr>
        <w:t>Tension band</w:t>
      </w:r>
      <w:r>
        <w:rPr>
          <w:sz w:val="24"/>
        </w:rPr>
        <w:t xml:space="preserve">”, </w:t>
      </w:r>
      <w:smartTag w:uri="urn:schemas-microsoft-com:office:smarttags" w:element="place">
        <w:smartTag w:uri="urn:schemas-microsoft-com:office:smarttags" w:element="City">
          <w:r>
            <w:rPr>
              <w:sz w:val="24"/>
            </w:rPr>
            <w:t>Boston</w:t>
          </w:r>
        </w:smartTag>
        <w:r>
          <w:rPr>
            <w:sz w:val="24"/>
          </w:rPr>
          <w:t xml:space="preserve">, </w:t>
        </w:r>
        <w:smartTag w:uri="urn:schemas-microsoft-com:office:smarttags" w:element="State">
          <w:r>
            <w:rPr>
              <w:sz w:val="24"/>
            </w:rPr>
            <w:t>MA</w:t>
          </w:r>
        </w:smartTag>
      </w:smartTag>
      <w:r>
        <w:rPr>
          <w:sz w:val="24"/>
        </w:rPr>
        <w:t>, October 2007</w:t>
      </w:r>
    </w:p>
    <w:p w14:paraId="74B7D14B" w14:textId="77777777" w:rsidR="00C9649A" w:rsidRDefault="00C9649A" w:rsidP="005D1558">
      <w:pPr>
        <w:ind w:left="720"/>
        <w:rPr>
          <w:sz w:val="24"/>
        </w:rPr>
      </w:pPr>
      <w:r>
        <w:rPr>
          <w:sz w:val="24"/>
        </w:rPr>
        <w:t xml:space="preserve">OTA Annual Meeting Lab Instructor, “Plating and Nailing of Proximal Humerus </w:t>
      </w:r>
    </w:p>
    <w:p w14:paraId="4AE52594" w14:textId="77777777" w:rsidR="00C27C4E" w:rsidRDefault="00C9649A" w:rsidP="005D1558">
      <w:pPr>
        <w:ind w:left="720" w:right="-180"/>
        <w:rPr>
          <w:sz w:val="24"/>
        </w:rPr>
      </w:pPr>
      <w:r>
        <w:rPr>
          <w:sz w:val="24"/>
        </w:rPr>
        <w:t xml:space="preserve">     Fractures”, </w:t>
      </w:r>
      <w:smartTag w:uri="urn:schemas-microsoft-com:office:smarttags" w:element="place">
        <w:smartTag w:uri="urn:schemas-microsoft-com:office:smarttags" w:element="City">
          <w:r>
            <w:rPr>
              <w:sz w:val="24"/>
            </w:rPr>
            <w:t>Boston</w:t>
          </w:r>
        </w:smartTag>
        <w:r>
          <w:rPr>
            <w:sz w:val="24"/>
          </w:rPr>
          <w:t xml:space="preserve">, </w:t>
        </w:r>
        <w:smartTag w:uri="urn:schemas-microsoft-com:office:smarttags" w:element="State">
          <w:r>
            <w:rPr>
              <w:sz w:val="24"/>
            </w:rPr>
            <w:t>MA</w:t>
          </w:r>
        </w:smartTag>
      </w:smartTag>
      <w:r>
        <w:rPr>
          <w:sz w:val="24"/>
        </w:rPr>
        <w:t>, October 2007</w:t>
      </w:r>
    </w:p>
    <w:p w14:paraId="53DF7801" w14:textId="77777777" w:rsidR="00C9649A" w:rsidRDefault="00C9649A" w:rsidP="005D1558">
      <w:pPr>
        <w:ind w:left="720"/>
        <w:rPr>
          <w:sz w:val="24"/>
        </w:rPr>
      </w:pPr>
      <w:r>
        <w:rPr>
          <w:sz w:val="24"/>
        </w:rPr>
        <w:t xml:space="preserve">AAOS Annual Meeting, “The Not-so-Simple Ankle Fracture” Instructional Course </w:t>
      </w:r>
    </w:p>
    <w:p w14:paraId="3F0BA504" w14:textId="77777777" w:rsidR="00C9649A" w:rsidRDefault="00C9649A" w:rsidP="005D1558">
      <w:pPr>
        <w:ind w:left="720"/>
        <w:rPr>
          <w:sz w:val="24"/>
        </w:rPr>
      </w:pPr>
      <w:r>
        <w:rPr>
          <w:sz w:val="24"/>
        </w:rPr>
        <w:t xml:space="preserve">     Lecture Faculty, </w:t>
      </w:r>
      <w:smartTag w:uri="urn:schemas-microsoft-com:office:smarttags" w:element="place">
        <w:smartTag w:uri="urn:schemas-microsoft-com:office:smarttags" w:element="City">
          <w:r>
            <w:rPr>
              <w:sz w:val="24"/>
            </w:rPr>
            <w:t>Las Vegas</w:t>
          </w:r>
        </w:smartTag>
        <w:r>
          <w:rPr>
            <w:sz w:val="24"/>
          </w:rPr>
          <w:t xml:space="preserve">, </w:t>
        </w:r>
        <w:smartTag w:uri="urn:schemas-microsoft-com:office:smarttags" w:element="State">
          <w:r>
            <w:rPr>
              <w:sz w:val="24"/>
            </w:rPr>
            <w:t>NV</w:t>
          </w:r>
        </w:smartTag>
      </w:smartTag>
      <w:r>
        <w:rPr>
          <w:sz w:val="24"/>
        </w:rPr>
        <w:t>, February 2009</w:t>
      </w:r>
    </w:p>
    <w:p w14:paraId="3CC65E73" w14:textId="77777777" w:rsidR="00C9649A" w:rsidRDefault="00C9649A" w:rsidP="005D1558">
      <w:pPr>
        <w:ind w:left="720"/>
        <w:rPr>
          <w:sz w:val="24"/>
        </w:rPr>
      </w:pPr>
      <w:r>
        <w:rPr>
          <w:sz w:val="24"/>
        </w:rPr>
        <w:t xml:space="preserve">AAOS Annual Meeting, “Locked Plating” Skills Lab Faculty, </w:t>
      </w:r>
      <w:smartTag w:uri="urn:schemas-microsoft-com:office:smarttags" w:element="place">
        <w:smartTag w:uri="urn:schemas-microsoft-com:office:smarttags" w:element="City">
          <w:r>
            <w:rPr>
              <w:sz w:val="24"/>
            </w:rPr>
            <w:t>Las Vegas</w:t>
          </w:r>
        </w:smartTag>
        <w:r>
          <w:rPr>
            <w:sz w:val="24"/>
          </w:rPr>
          <w:t xml:space="preserve">, </w:t>
        </w:r>
        <w:smartTag w:uri="urn:schemas-microsoft-com:office:smarttags" w:element="State">
          <w:r>
            <w:rPr>
              <w:sz w:val="24"/>
            </w:rPr>
            <w:t>NV</w:t>
          </w:r>
        </w:smartTag>
      </w:smartTag>
      <w:r>
        <w:rPr>
          <w:sz w:val="24"/>
        </w:rPr>
        <w:t xml:space="preserve">, </w:t>
      </w:r>
    </w:p>
    <w:p w14:paraId="21222D02" w14:textId="77777777" w:rsidR="00C9649A" w:rsidRDefault="00C9649A" w:rsidP="005D1558">
      <w:pPr>
        <w:ind w:left="720"/>
        <w:rPr>
          <w:sz w:val="24"/>
        </w:rPr>
      </w:pPr>
      <w:r>
        <w:rPr>
          <w:sz w:val="24"/>
        </w:rPr>
        <w:t xml:space="preserve">     February 2009</w:t>
      </w:r>
    </w:p>
    <w:p w14:paraId="3725674A" w14:textId="77777777" w:rsidR="00C9649A" w:rsidRPr="00EB0F5B" w:rsidRDefault="00C9649A" w:rsidP="005D1558">
      <w:pPr>
        <w:ind w:left="720"/>
        <w:rPr>
          <w:sz w:val="24"/>
        </w:rPr>
      </w:pPr>
      <w:r w:rsidRPr="00EB0F5B">
        <w:rPr>
          <w:sz w:val="24"/>
        </w:rPr>
        <w:t xml:space="preserve">AO Basic Principles and Techniques of Operative Fracture Management Course, </w:t>
      </w:r>
    </w:p>
    <w:p w14:paraId="30F85940" w14:textId="77777777" w:rsidR="00C9649A" w:rsidRPr="00EB0F5B" w:rsidRDefault="00C9649A" w:rsidP="005D1558">
      <w:pPr>
        <w:ind w:left="720"/>
        <w:rPr>
          <w:sz w:val="24"/>
          <w:lang w:val="es-ES"/>
        </w:rPr>
      </w:pPr>
      <w:r w:rsidRPr="00EB0F5B">
        <w:rPr>
          <w:sz w:val="24"/>
        </w:rPr>
        <w:t xml:space="preserve">     </w:t>
      </w:r>
      <w:r w:rsidRPr="00EB0F5B">
        <w:rPr>
          <w:sz w:val="24"/>
          <w:lang w:val="es-ES"/>
        </w:rPr>
        <w:t>La Jolla, CA, August 2009</w:t>
      </w:r>
    </w:p>
    <w:p w14:paraId="4284BE26" w14:textId="77777777" w:rsidR="00C9649A" w:rsidRDefault="00C9649A" w:rsidP="005D1558">
      <w:pPr>
        <w:ind w:left="720"/>
        <w:rPr>
          <w:sz w:val="24"/>
        </w:rPr>
      </w:pPr>
      <w:r w:rsidRPr="00EB0F5B">
        <w:rPr>
          <w:sz w:val="24"/>
        </w:rPr>
        <w:t>AO Principles of</w:t>
      </w:r>
      <w:r>
        <w:rPr>
          <w:sz w:val="24"/>
        </w:rPr>
        <w:t xml:space="preserve"> Operative Fracture Management Course Faculty, Covington, KY, </w:t>
      </w:r>
    </w:p>
    <w:p w14:paraId="797F7FBC" w14:textId="77777777" w:rsidR="00C9649A" w:rsidRDefault="00C9649A" w:rsidP="005D1558">
      <w:pPr>
        <w:ind w:left="720"/>
        <w:rPr>
          <w:sz w:val="24"/>
        </w:rPr>
      </w:pPr>
      <w:r>
        <w:rPr>
          <w:sz w:val="24"/>
        </w:rPr>
        <w:t xml:space="preserve">     September 2009</w:t>
      </w:r>
    </w:p>
    <w:p w14:paraId="2B543786" w14:textId="77777777" w:rsidR="00C9649A" w:rsidRDefault="00C9649A" w:rsidP="005D1558">
      <w:pPr>
        <w:ind w:left="720"/>
        <w:rPr>
          <w:sz w:val="24"/>
        </w:rPr>
      </w:pPr>
      <w:r>
        <w:rPr>
          <w:sz w:val="24"/>
        </w:rPr>
        <w:t xml:space="preserve">AAOS/ASES/OTA Webinar Faculty, “The Shattered Shoulder: Sorting Out the </w:t>
      </w:r>
    </w:p>
    <w:p w14:paraId="58E2DCA1" w14:textId="77777777" w:rsidR="00C9649A" w:rsidRDefault="00C9649A" w:rsidP="005D1558">
      <w:pPr>
        <w:ind w:left="720"/>
        <w:rPr>
          <w:sz w:val="24"/>
        </w:rPr>
      </w:pPr>
      <w:r>
        <w:rPr>
          <w:sz w:val="24"/>
        </w:rPr>
        <w:t xml:space="preserve">     Pieces”, September 2009</w:t>
      </w:r>
    </w:p>
    <w:p w14:paraId="1236FB3C" w14:textId="77777777" w:rsidR="00C9649A" w:rsidRDefault="00C9649A" w:rsidP="005D1558">
      <w:pPr>
        <w:ind w:left="720"/>
        <w:rPr>
          <w:sz w:val="24"/>
        </w:rPr>
      </w:pPr>
      <w:r>
        <w:rPr>
          <w:sz w:val="24"/>
        </w:rPr>
        <w:t xml:space="preserve">OTA Annual Meeting Skills Lab Faculty, “ORIF Proximal Tibia”, </w:t>
      </w:r>
      <w:smartTag w:uri="urn:schemas-microsoft-com:office:smarttags" w:element="place">
        <w:smartTag w:uri="urn:schemas-microsoft-com:office:smarttags" w:element="City">
          <w:r>
            <w:rPr>
              <w:sz w:val="24"/>
            </w:rPr>
            <w:t>San Diego</w:t>
          </w:r>
        </w:smartTag>
        <w:r>
          <w:rPr>
            <w:sz w:val="24"/>
          </w:rPr>
          <w:t xml:space="preserve">, </w:t>
        </w:r>
        <w:smartTag w:uri="urn:schemas-microsoft-com:office:smarttags" w:element="State">
          <w:r>
            <w:rPr>
              <w:sz w:val="24"/>
            </w:rPr>
            <w:t>CA</w:t>
          </w:r>
        </w:smartTag>
      </w:smartTag>
      <w:r>
        <w:rPr>
          <w:sz w:val="24"/>
        </w:rPr>
        <w:t xml:space="preserve">, </w:t>
      </w:r>
    </w:p>
    <w:p w14:paraId="6250F21B" w14:textId="77777777" w:rsidR="00C9649A" w:rsidRPr="004019FE" w:rsidRDefault="00C9649A" w:rsidP="005D1558">
      <w:pPr>
        <w:ind w:left="720"/>
        <w:rPr>
          <w:sz w:val="24"/>
        </w:rPr>
      </w:pPr>
      <w:r>
        <w:rPr>
          <w:sz w:val="24"/>
        </w:rPr>
        <w:t xml:space="preserve">     </w:t>
      </w:r>
      <w:r w:rsidRPr="004019FE">
        <w:rPr>
          <w:sz w:val="24"/>
        </w:rPr>
        <w:t>October 2009</w:t>
      </w:r>
    </w:p>
    <w:p w14:paraId="5664D052" w14:textId="77777777" w:rsidR="00C9649A" w:rsidRPr="004019FE" w:rsidRDefault="00C9649A" w:rsidP="005D1558">
      <w:pPr>
        <w:ind w:left="720"/>
        <w:rPr>
          <w:sz w:val="24"/>
        </w:rPr>
      </w:pPr>
      <w:r w:rsidRPr="004019FE">
        <w:rPr>
          <w:sz w:val="24"/>
        </w:rPr>
        <w:t xml:space="preserve">OTA Annual Meeting Case Presentations Moderator, “Ankle Fractures”, </w:t>
      </w:r>
      <w:smartTag w:uri="urn:schemas-microsoft-com:office:smarttags" w:element="City">
        <w:smartTag w:uri="urn:schemas-microsoft-com:office:smarttags" w:element="place">
          <w:r w:rsidRPr="004019FE">
            <w:rPr>
              <w:sz w:val="24"/>
            </w:rPr>
            <w:t>San Diego</w:t>
          </w:r>
        </w:smartTag>
      </w:smartTag>
      <w:r w:rsidRPr="004019FE">
        <w:rPr>
          <w:sz w:val="24"/>
        </w:rPr>
        <w:t xml:space="preserve">, </w:t>
      </w:r>
    </w:p>
    <w:p w14:paraId="7498C3CF" w14:textId="77777777" w:rsidR="00C9649A" w:rsidRDefault="00C9649A" w:rsidP="005D1558">
      <w:pPr>
        <w:ind w:left="720"/>
        <w:rPr>
          <w:sz w:val="24"/>
        </w:rPr>
      </w:pPr>
      <w:r w:rsidRPr="004019FE">
        <w:rPr>
          <w:sz w:val="24"/>
        </w:rPr>
        <w:t xml:space="preserve">     CA, October 2009</w:t>
      </w:r>
    </w:p>
    <w:p w14:paraId="239CDD3A" w14:textId="77777777" w:rsidR="00C9649A" w:rsidRDefault="00C9649A" w:rsidP="005D1558">
      <w:pPr>
        <w:ind w:left="720"/>
        <w:rPr>
          <w:sz w:val="24"/>
        </w:rPr>
      </w:pPr>
      <w:r>
        <w:rPr>
          <w:sz w:val="24"/>
        </w:rPr>
        <w:t xml:space="preserve">OTA Annual Meeting Mini Symposia Faculty, “Heterotopic Ossification: Highlights </w:t>
      </w:r>
    </w:p>
    <w:p w14:paraId="53DFCBD1" w14:textId="77777777" w:rsidR="00C9649A" w:rsidRDefault="00C9649A" w:rsidP="005D1558">
      <w:pPr>
        <w:ind w:left="720"/>
        <w:rPr>
          <w:sz w:val="24"/>
        </w:rPr>
      </w:pPr>
      <w:r>
        <w:rPr>
          <w:sz w:val="24"/>
        </w:rPr>
        <w:t xml:space="preserve">     &amp; Considerations”, </w:t>
      </w:r>
      <w:smartTag w:uri="urn:schemas-microsoft-com:office:smarttags" w:element="place">
        <w:smartTag w:uri="urn:schemas-microsoft-com:office:smarttags" w:element="City">
          <w:r>
            <w:rPr>
              <w:sz w:val="24"/>
            </w:rPr>
            <w:t>San Diego</w:t>
          </w:r>
        </w:smartTag>
        <w:r>
          <w:rPr>
            <w:sz w:val="24"/>
          </w:rPr>
          <w:t xml:space="preserve">, </w:t>
        </w:r>
        <w:smartTag w:uri="urn:schemas-microsoft-com:office:smarttags" w:element="State">
          <w:r>
            <w:rPr>
              <w:sz w:val="24"/>
            </w:rPr>
            <w:t>CA</w:t>
          </w:r>
        </w:smartTag>
      </w:smartTag>
      <w:r>
        <w:rPr>
          <w:sz w:val="24"/>
        </w:rPr>
        <w:t>, October 2009</w:t>
      </w:r>
    </w:p>
    <w:p w14:paraId="4B9AF148" w14:textId="77777777" w:rsidR="00C9649A" w:rsidRDefault="00C9649A" w:rsidP="005D1558">
      <w:pPr>
        <w:ind w:left="720"/>
        <w:rPr>
          <w:sz w:val="24"/>
        </w:rPr>
      </w:pPr>
      <w:r>
        <w:rPr>
          <w:sz w:val="24"/>
        </w:rPr>
        <w:t xml:space="preserve">OTA Annual Meeting Comprehensive Fracture Course Skills Lab Faculty, “Tension </w:t>
      </w:r>
    </w:p>
    <w:p w14:paraId="122747A0" w14:textId="77777777" w:rsidR="00C9649A" w:rsidRDefault="00C9649A" w:rsidP="005D1558">
      <w:pPr>
        <w:ind w:left="720"/>
        <w:rPr>
          <w:sz w:val="24"/>
        </w:rPr>
      </w:pPr>
      <w:r>
        <w:rPr>
          <w:sz w:val="24"/>
        </w:rPr>
        <w:t xml:space="preserve">     Band Fixation”, </w:t>
      </w:r>
      <w:smartTag w:uri="urn:schemas-microsoft-com:office:smarttags" w:element="place">
        <w:smartTag w:uri="urn:schemas-microsoft-com:office:smarttags" w:element="City">
          <w:r>
            <w:rPr>
              <w:sz w:val="24"/>
            </w:rPr>
            <w:t>San Diego</w:t>
          </w:r>
        </w:smartTag>
        <w:r>
          <w:rPr>
            <w:sz w:val="24"/>
          </w:rPr>
          <w:t xml:space="preserve">, </w:t>
        </w:r>
        <w:smartTag w:uri="urn:schemas-microsoft-com:office:smarttags" w:element="State">
          <w:r>
            <w:rPr>
              <w:sz w:val="24"/>
            </w:rPr>
            <w:t>CA</w:t>
          </w:r>
        </w:smartTag>
      </w:smartTag>
      <w:r>
        <w:rPr>
          <w:sz w:val="24"/>
        </w:rPr>
        <w:t>, October 2009</w:t>
      </w:r>
    </w:p>
    <w:p w14:paraId="07F39142" w14:textId="77777777" w:rsidR="00C9649A" w:rsidRDefault="00C9649A" w:rsidP="005D1558">
      <w:pPr>
        <w:ind w:left="720"/>
        <w:rPr>
          <w:sz w:val="24"/>
        </w:rPr>
      </w:pPr>
      <w:r>
        <w:rPr>
          <w:sz w:val="24"/>
        </w:rPr>
        <w:t xml:space="preserve">AAOS/OTA Strategies and Tactics in Orthopaedic Extremity Trauma Course, Lab </w:t>
      </w:r>
    </w:p>
    <w:p w14:paraId="26183312" w14:textId="77777777" w:rsidR="00C9649A" w:rsidRDefault="00C9649A" w:rsidP="005D1558">
      <w:pPr>
        <w:ind w:left="720" w:right="-180"/>
        <w:rPr>
          <w:sz w:val="24"/>
        </w:rPr>
      </w:pPr>
      <w:r>
        <w:rPr>
          <w:sz w:val="24"/>
        </w:rPr>
        <w:t xml:space="preserve">     Instructor, Rosemont, IL, November 2009</w:t>
      </w:r>
    </w:p>
    <w:p w14:paraId="096C05D2" w14:textId="77777777" w:rsidR="00C9649A" w:rsidRDefault="00C9649A" w:rsidP="005D1558">
      <w:pPr>
        <w:ind w:left="720"/>
        <w:rPr>
          <w:sz w:val="24"/>
        </w:rPr>
      </w:pPr>
      <w:r>
        <w:rPr>
          <w:sz w:val="24"/>
        </w:rPr>
        <w:t xml:space="preserve">Grand Rounds Presentation, Proximal Humerus Fractures, Swedish Medical Center, </w:t>
      </w:r>
    </w:p>
    <w:p w14:paraId="1027F952" w14:textId="77777777" w:rsidR="00C9649A" w:rsidRDefault="00C9649A" w:rsidP="005D1558">
      <w:pPr>
        <w:ind w:left="720"/>
        <w:rPr>
          <w:sz w:val="24"/>
        </w:rPr>
      </w:pPr>
      <w:r>
        <w:rPr>
          <w:sz w:val="24"/>
        </w:rPr>
        <w:t xml:space="preserve">     Englewood, CO, January, 2010</w:t>
      </w:r>
    </w:p>
    <w:p w14:paraId="689482D2" w14:textId="77777777" w:rsidR="00C9649A" w:rsidRDefault="00C9649A" w:rsidP="005D1558">
      <w:pPr>
        <w:ind w:left="720"/>
        <w:rPr>
          <w:sz w:val="24"/>
        </w:rPr>
      </w:pPr>
      <w:r>
        <w:rPr>
          <w:sz w:val="24"/>
        </w:rPr>
        <w:t xml:space="preserve">AAOS Annual Meeting, ICL 269, “When Things Fall Apart: Recognizing, Avoiding </w:t>
      </w:r>
    </w:p>
    <w:p w14:paraId="246BAFCC" w14:textId="77777777" w:rsidR="00C9649A" w:rsidRDefault="00C9649A" w:rsidP="005D1558">
      <w:pPr>
        <w:ind w:left="720"/>
        <w:rPr>
          <w:sz w:val="24"/>
        </w:rPr>
      </w:pPr>
      <w:r>
        <w:rPr>
          <w:sz w:val="24"/>
        </w:rPr>
        <w:t xml:space="preserve">     &amp; Treating Fracture Fixation Failure”, </w:t>
      </w:r>
      <w:smartTag w:uri="urn:schemas-microsoft-com:office:smarttags" w:element="place">
        <w:smartTag w:uri="urn:schemas-microsoft-com:office:smarttags" w:element="City">
          <w:r>
            <w:rPr>
              <w:sz w:val="24"/>
            </w:rPr>
            <w:t>New Orleans</w:t>
          </w:r>
        </w:smartTag>
        <w:r>
          <w:rPr>
            <w:sz w:val="24"/>
          </w:rPr>
          <w:t xml:space="preserve">, </w:t>
        </w:r>
        <w:smartTag w:uri="urn:schemas-microsoft-com:office:smarttags" w:element="State">
          <w:r>
            <w:rPr>
              <w:sz w:val="24"/>
            </w:rPr>
            <w:t>LA</w:t>
          </w:r>
        </w:smartTag>
      </w:smartTag>
      <w:r>
        <w:rPr>
          <w:sz w:val="24"/>
        </w:rPr>
        <w:t>, March 2010</w:t>
      </w:r>
    </w:p>
    <w:p w14:paraId="5243E21A" w14:textId="77777777" w:rsidR="00C9649A" w:rsidRDefault="00C9649A" w:rsidP="005D1558">
      <w:pPr>
        <w:ind w:left="720"/>
        <w:rPr>
          <w:sz w:val="24"/>
        </w:rPr>
      </w:pPr>
      <w:r>
        <w:rPr>
          <w:sz w:val="24"/>
        </w:rPr>
        <w:t xml:space="preserve">AAOS Annual Meeting, ICL 9SK, “Locked Plating: When to Use Them, When Not </w:t>
      </w:r>
    </w:p>
    <w:p w14:paraId="1145D3BE" w14:textId="77777777" w:rsidR="00C9649A" w:rsidRDefault="00C9649A" w:rsidP="005D1558">
      <w:pPr>
        <w:ind w:left="720"/>
        <w:rPr>
          <w:sz w:val="24"/>
        </w:rPr>
      </w:pPr>
      <w:r>
        <w:rPr>
          <w:sz w:val="24"/>
        </w:rPr>
        <w:t xml:space="preserve">     to and Technical Pearls”, </w:t>
      </w:r>
      <w:smartTag w:uri="urn:schemas-microsoft-com:office:smarttags" w:element="place">
        <w:smartTag w:uri="urn:schemas-microsoft-com:office:smarttags" w:element="City">
          <w:r>
            <w:rPr>
              <w:sz w:val="24"/>
            </w:rPr>
            <w:t>New Orleans</w:t>
          </w:r>
        </w:smartTag>
        <w:r>
          <w:rPr>
            <w:sz w:val="24"/>
          </w:rPr>
          <w:t xml:space="preserve">, </w:t>
        </w:r>
        <w:smartTag w:uri="urn:schemas-microsoft-com:office:smarttags" w:element="State">
          <w:r>
            <w:rPr>
              <w:sz w:val="24"/>
            </w:rPr>
            <w:t>LA</w:t>
          </w:r>
        </w:smartTag>
      </w:smartTag>
      <w:r>
        <w:rPr>
          <w:sz w:val="24"/>
        </w:rPr>
        <w:t>, March 2010</w:t>
      </w:r>
    </w:p>
    <w:p w14:paraId="3ED8E0C3" w14:textId="77777777" w:rsidR="00C9649A" w:rsidRDefault="00C9649A" w:rsidP="005D1558">
      <w:pPr>
        <w:ind w:left="720"/>
        <w:rPr>
          <w:sz w:val="24"/>
        </w:rPr>
      </w:pPr>
      <w:r>
        <w:rPr>
          <w:sz w:val="24"/>
        </w:rPr>
        <w:t xml:space="preserve">AAOS Annual Meeting, ICL 351, “The “Not So Simple” Ankle Fracture – Avoiding </w:t>
      </w:r>
    </w:p>
    <w:p w14:paraId="21337049" w14:textId="77777777" w:rsidR="00C9649A" w:rsidRDefault="00C9649A" w:rsidP="005D1558">
      <w:pPr>
        <w:ind w:left="720"/>
        <w:rPr>
          <w:sz w:val="24"/>
        </w:rPr>
      </w:pPr>
      <w:r>
        <w:rPr>
          <w:sz w:val="24"/>
        </w:rPr>
        <w:t xml:space="preserve">     Problems and Pitfalls to Improve Patient Outcome”, </w:t>
      </w:r>
      <w:smartTag w:uri="urn:schemas-microsoft-com:office:smarttags" w:element="place">
        <w:smartTag w:uri="urn:schemas-microsoft-com:office:smarttags" w:element="City">
          <w:r>
            <w:rPr>
              <w:sz w:val="24"/>
            </w:rPr>
            <w:t>New Orleans</w:t>
          </w:r>
        </w:smartTag>
        <w:r>
          <w:rPr>
            <w:sz w:val="24"/>
          </w:rPr>
          <w:t xml:space="preserve">, </w:t>
        </w:r>
        <w:smartTag w:uri="urn:schemas-microsoft-com:office:smarttags" w:element="State">
          <w:r>
            <w:rPr>
              <w:sz w:val="24"/>
            </w:rPr>
            <w:t>LA</w:t>
          </w:r>
        </w:smartTag>
      </w:smartTag>
      <w:r>
        <w:rPr>
          <w:sz w:val="24"/>
        </w:rPr>
        <w:t xml:space="preserve">, March </w:t>
      </w:r>
    </w:p>
    <w:p w14:paraId="4D675305" w14:textId="77777777" w:rsidR="00C9649A" w:rsidRDefault="00C9649A" w:rsidP="005D1558">
      <w:pPr>
        <w:ind w:left="720"/>
        <w:rPr>
          <w:sz w:val="24"/>
        </w:rPr>
      </w:pPr>
      <w:r>
        <w:rPr>
          <w:sz w:val="24"/>
        </w:rPr>
        <w:t xml:space="preserve">     2010</w:t>
      </w:r>
    </w:p>
    <w:p w14:paraId="0FE8D0FE" w14:textId="77777777" w:rsidR="00C9649A" w:rsidRDefault="00C9649A" w:rsidP="005D1558">
      <w:pPr>
        <w:ind w:left="720"/>
        <w:rPr>
          <w:sz w:val="24"/>
        </w:rPr>
      </w:pPr>
      <w:r>
        <w:rPr>
          <w:sz w:val="24"/>
        </w:rPr>
        <w:t xml:space="preserve">AO Basic Principles and Techniques of Operative Fracture Management Course for </w:t>
      </w:r>
    </w:p>
    <w:p w14:paraId="71A66282" w14:textId="77777777" w:rsidR="00C9649A" w:rsidRDefault="00C9649A" w:rsidP="005D1558">
      <w:pPr>
        <w:ind w:left="720"/>
        <w:rPr>
          <w:sz w:val="24"/>
        </w:rPr>
      </w:pPr>
      <w:r>
        <w:rPr>
          <w:sz w:val="24"/>
        </w:rPr>
        <w:t xml:space="preserve">     Residents, Denver, CO, March 2010</w:t>
      </w:r>
    </w:p>
    <w:p w14:paraId="171E04F3" w14:textId="77777777" w:rsidR="00C9649A" w:rsidRDefault="00C9649A" w:rsidP="005D1558">
      <w:pPr>
        <w:ind w:left="720"/>
        <w:rPr>
          <w:sz w:val="24"/>
        </w:rPr>
      </w:pPr>
      <w:r>
        <w:rPr>
          <w:sz w:val="24"/>
        </w:rPr>
        <w:t xml:space="preserve">AAOS/ASES/OTA Proximal Humeral Fractures Course Faculty, Rosemont, IL, </w:t>
      </w:r>
    </w:p>
    <w:p w14:paraId="75B08B28" w14:textId="77777777" w:rsidR="00C9649A" w:rsidRDefault="00C9649A" w:rsidP="005D1558">
      <w:pPr>
        <w:ind w:left="720"/>
        <w:rPr>
          <w:sz w:val="24"/>
        </w:rPr>
      </w:pPr>
      <w:r>
        <w:rPr>
          <w:sz w:val="24"/>
        </w:rPr>
        <w:t xml:space="preserve">     May 2010</w:t>
      </w:r>
    </w:p>
    <w:p w14:paraId="10D7762B" w14:textId="77777777" w:rsidR="00C9649A" w:rsidRDefault="00C9649A" w:rsidP="005D1558">
      <w:pPr>
        <w:ind w:left="720"/>
        <w:rPr>
          <w:sz w:val="24"/>
        </w:rPr>
      </w:pPr>
      <w:r>
        <w:rPr>
          <w:sz w:val="24"/>
        </w:rPr>
        <w:t xml:space="preserve">AO Multispeciality Operating Room Personnel Course Faculty, Chicago, IL, June </w:t>
      </w:r>
    </w:p>
    <w:p w14:paraId="34DD142E" w14:textId="77777777" w:rsidR="00C9649A" w:rsidRDefault="00C9649A" w:rsidP="005D1558">
      <w:pPr>
        <w:ind w:left="720"/>
        <w:rPr>
          <w:sz w:val="24"/>
        </w:rPr>
      </w:pPr>
      <w:r>
        <w:rPr>
          <w:sz w:val="24"/>
        </w:rPr>
        <w:t xml:space="preserve">     2010</w:t>
      </w:r>
    </w:p>
    <w:p w14:paraId="205C0A45" w14:textId="77777777" w:rsidR="00C9649A" w:rsidRDefault="00C9649A" w:rsidP="005D1558">
      <w:pPr>
        <w:ind w:left="720"/>
        <w:rPr>
          <w:sz w:val="24"/>
        </w:rPr>
      </w:pPr>
      <w:r>
        <w:rPr>
          <w:sz w:val="24"/>
        </w:rPr>
        <w:t xml:space="preserve">AO Basic Principles and Techniques of Operative Fracture Management Course, </w:t>
      </w:r>
    </w:p>
    <w:p w14:paraId="0602BF94" w14:textId="77777777" w:rsidR="00C9649A" w:rsidRDefault="00C9649A" w:rsidP="005D1558">
      <w:pPr>
        <w:ind w:left="720"/>
        <w:rPr>
          <w:sz w:val="24"/>
        </w:rPr>
      </w:pPr>
      <w:r>
        <w:rPr>
          <w:sz w:val="24"/>
        </w:rPr>
        <w:t xml:space="preserve">     Marco Island, FL, June 2010</w:t>
      </w:r>
    </w:p>
    <w:p w14:paraId="327C4152" w14:textId="77777777" w:rsidR="00C9649A" w:rsidRDefault="00C9649A" w:rsidP="005D1558">
      <w:pPr>
        <w:ind w:left="720"/>
        <w:rPr>
          <w:sz w:val="24"/>
        </w:rPr>
      </w:pPr>
      <w:r>
        <w:rPr>
          <w:sz w:val="24"/>
        </w:rPr>
        <w:t xml:space="preserve">AO Missouri Principles Course for Operating Room Personnel Co-chair, St. Louis, </w:t>
      </w:r>
    </w:p>
    <w:p w14:paraId="63E2B53D" w14:textId="77777777" w:rsidR="00C9649A" w:rsidRDefault="00C9649A" w:rsidP="005D1558">
      <w:pPr>
        <w:ind w:left="720"/>
        <w:rPr>
          <w:sz w:val="24"/>
        </w:rPr>
      </w:pPr>
      <w:r>
        <w:rPr>
          <w:sz w:val="24"/>
        </w:rPr>
        <w:t xml:space="preserve">     MO, August 2010</w:t>
      </w:r>
    </w:p>
    <w:p w14:paraId="0B4FC5D2" w14:textId="77777777" w:rsidR="00C9649A" w:rsidRDefault="00C9649A" w:rsidP="005D1558">
      <w:pPr>
        <w:ind w:left="720"/>
        <w:rPr>
          <w:sz w:val="24"/>
        </w:rPr>
      </w:pPr>
      <w:r>
        <w:rPr>
          <w:sz w:val="24"/>
        </w:rPr>
        <w:t xml:space="preserve">AAOS/OTA Webinar Faculty, “Locked Plating in the Management of Metaphyseal </w:t>
      </w:r>
    </w:p>
    <w:p w14:paraId="0E64C8E8" w14:textId="77777777" w:rsidR="00C9649A" w:rsidRDefault="00C9649A" w:rsidP="005D1558">
      <w:pPr>
        <w:ind w:left="720"/>
        <w:rPr>
          <w:sz w:val="24"/>
        </w:rPr>
      </w:pPr>
      <w:r>
        <w:rPr>
          <w:sz w:val="24"/>
        </w:rPr>
        <w:t xml:space="preserve">     Fractures”, September 2010</w:t>
      </w:r>
    </w:p>
    <w:p w14:paraId="4B7C27EC" w14:textId="77777777" w:rsidR="00C9649A" w:rsidRDefault="00C9649A" w:rsidP="005D1558">
      <w:pPr>
        <w:ind w:left="720"/>
        <w:rPr>
          <w:sz w:val="24"/>
        </w:rPr>
      </w:pPr>
      <w:r>
        <w:rPr>
          <w:sz w:val="24"/>
        </w:rPr>
        <w:t xml:space="preserve">OTA Annual Meeting Hands-On Skill Labs Faculty, Lab Instructor, “Tension Band </w:t>
      </w:r>
    </w:p>
    <w:p w14:paraId="7514790D" w14:textId="77777777" w:rsidR="00C9649A" w:rsidRDefault="00C9649A" w:rsidP="005D1558">
      <w:pPr>
        <w:ind w:left="720"/>
        <w:rPr>
          <w:sz w:val="24"/>
        </w:rPr>
      </w:pPr>
      <w:r>
        <w:rPr>
          <w:sz w:val="24"/>
        </w:rPr>
        <w:t xml:space="preserve">     Fixation”, Baltimore, MD, October 2010</w:t>
      </w:r>
    </w:p>
    <w:p w14:paraId="2D74CC47" w14:textId="77777777" w:rsidR="00C9649A" w:rsidRDefault="00C9649A" w:rsidP="005D1558">
      <w:pPr>
        <w:ind w:left="720"/>
        <w:rPr>
          <w:sz w:val="24"/>
        </w:rPr>
      </w:pPr>
      <w:r>
        <w:rPr>
          <w:sz w:val="24"/>
        </w:rPr>
        <w:t xml:space="preserve">OTA Annual Meeting Case Presentations Moderator, “Proximal Humerus Fractures”, </w:t>
      </w:r>
    </w:p>
    <w:p w14:paraId="74CD90A3" w14:textId="77777777" w:rsidR="00C9649A" w:rsidRDefault="00C9649A" w:rsidP="005D1558">
      <w:pPr>
        <w:ind w:left="720"/>
        <w:rPr>
          <w:sz w:val="24"/>
        </w:rPr>
      </w:pPr>
      <w:r>
        <w:rPr>
          <w:sz w:val="24"/>
        </w:rPr>
        <w:t xml:space="preserve">     Baltimore, MD, October 2010</w:t>
      </w:r>
    </w:p>
    <w:p w14:paraId="0D32BD0C" w14:textId="77777777" w:rsidR="00C9649A" w:rsidRDefault="00C9649A" w:rsidP="005D1558">
      <w:pPr>
        <w:ind w:left="720"/>
        <w:rPr>
          <w:sz w:val="24"/>
        </w:rPr>
      </w:pPr>
      <w:r>
        <w:rPr>
          <w:sz w:val="24"/>
        </w:rPr>
        <w:t xml:space="preserve">OTA Annual Meeting Scientific Session III, Co-Moderator, “Geriatrics”,  Baltimore, </w:t>
      </w:r>
    </w:p>
    <w:p w14:paraId="6E8B2456" w14:textId="77777777" w:rsidR="00C9649A" w:rsidRDefault="00C9649A" w:rsidP="005D1558">
      <w:pPr>
        <w:ind w:left="720"/>
        <w:rPr>
          <w:sz w:val="24"/>
        </w:rPr>
      </w:pPr>
      <w:r>
        <w:rPr>
          <w:sz w:val="24"/>
        </w:rPr>
        <w:lastRenderedPageBreak/>
        <w:t xml:space="preserve">     MD, October 2010</w:t>
      </w:r>
    </w:p>
    <w:p w14:paraId="6AFDF32C" w14:textId="77777777" w:rsidR="00C9649A" w:rsidRDefault="00C9649A" w:rsidP="005D1558">
      <w:pPr>
        <w:ind w:left="720"/>
        <w:rPr>
          <w:sz w:val="24"/>
        </w:rPr>
      </w:pPr>
      <w:r>
        <w:rPr>
          <w:sz w:val="24"/>
        </w:rPr>
        <w:t xml:space="preserve">OTA Annual Meeting Comprehensive Fracture Course for Residents Faculty, </w:t>
      </w:r>
    </w:p>
    <w:p w14:paraId="2B66C99C" w14:textId="77777777" w:rsidR="00C9649A" w:rsidRDefault="00C9649A" w:rsidP="005D1558">
      <w:pPr>
        <w:ind w:left="720"/>
        <w:rPr>
          <w:sz w:val="24"/>
        </w:rPr>
      </w:pPr>
      <w:r>
        <w:rPr>
          <w:sz w:val="24"/>
        </w:rPr>
        <w:t xml:space="preserve">     “Locked Plating”, Baltimore, MD, October 2010 </w:t>
      </w:r>
    </w:p>
    <w:p w14:paraId="21512B6F" w14:textId="77777777" w:rsidR="00C9649A" w:rsidRDefault="00C9649A" w:rsidP="005D1558">
      <w:pPr>
        <w:ind w:left="720"/>
        <w:rPr>
          <w:sz w:val="24"/>
        </w:rPr>
      </w:pPr>
      <w:r>
        <w:rPr>
          <w:sz w:val="24"/>
        </w:rPr>
        <w:t xml:space="preserve">OTA Annual Meeting Young Practitioners Forum Presenter, “Top 10 Hints in </w:t>
      </w:r>
    </w:p>
    <w:p w14:paraId="41FBF8EC" w14:textId="77777777" w:rsidR="00C9649A" w:rsidRDefault="00C9649A" w:rsidP="005D1558">
      <w:pPr>
        <w:ind w:left="720"/>
        <w:rPr>
          <w:sz w:val="24"/>
        </w:rPr>
      </w:pPr>
      <w:r>
        <w:rPr>
          <w:sz w:val="24"/>
        </w:rPr>
        <w:t xml:space="preserve">     Practice Set-up for the Academic Trauma Surgeon”, Baltimore, MD, October </w:t>
      </w:r>
    </w:p>
    <w:p w14:paraId="7A894707" w14:textId="77777777" w:rsidR="00C9649A" w:rsidRDefault="00C9649A" w:rsidP="005D1558">
      <w:pPr>
        <w:ind w:left="720"/>
        <w:rPr>
          <w:sz w:val="24"/>
        </w:rPr>
      </w:pPr>
      <w:r>
        <w:rPr>
          <w:sz w:val="24"/>
        </w:rPr>
        <w:t xml:space="preserve">     2010</w:t>
      </w:r>
    </w:p>
    <w:p w14:paraId="7F76DAD0" w14:textId="77777777" w:rsidR="00C9649A" w:rsidRDefault="00C9649A" w:rsidP="005D1558">
      <w:pPr>
        <w:ind w:left="720"/>
        <w:rPr>
          <w:sz w:val="24"/>
        </w:rPr>
      </w:pPr>
      <w:r>
        <w:rPr>
          <w:sz w:val="24"/>
        </w:rPr>
        <w:t xml:space="preserve">AAOS/OTA Strategies and Tactics in Orthopaedic Extremity Trauma Faculty, </w:t>
      </w:r>
    </w:p>
    <w:p w14:paraId="0DB566C2" w14:textId="77777777" w:rsidR="00C9649A" w:rsidRDefault="00C9649A" w:rsidP="005D1558">
      <w:pPr>
        <w:ind w:left="720" w:right="-180"/>
        <w:rPr>
          <w:sz w:val="24"/>
          <w:szCs w:val="24"/>
        </w:rPr>
      </w:pPr>
      <w:r>
        <w:rPr>
          <w:sz w:val="24"/>
        </w:rPr>
        <w:t xml:space="preserve">     Rosemont, IL, December 2010</w:t>
      </w:r>
    </w:p>
    <w:p w14:paraId="0333EA6F" w14:textId="77777777" w:rsidR="00C9649A" w:rsidRDefault="00C9649A" w:rsidP="005D1558">
      <w:pPr>
        <w:ind w:left="720"/>
        <w:rPr>
          <w:sz w:val="24"/>
        </w:rPr>
      </w:pPr>
      <w:r>
        <w:rPr>
          <w:sz w:val="24"/>
        </w:rPr>
        <w:t>Faculty, Proximal Humerus Fractures Webinar, VuMedi, January 31, 2011</w:t>
      </w:r>
    </w:p>
    <w:p w14:paraId="79B56283" w14:textId="77777777" w:rsidR="00C9649A" w:rsidRDefault="00C9649A" w:rsidP="005D1558">
      <w:pPr>
        <w:ind w:left="720"/>
        <w:rPr>
          <w:sz w:val="24"/>
        </w:rPr>
      </w:pPr>
      <w:r>
        <w:rPr>
          <w:sz w:val="24"/>
        </w:rPr>
        <w:t xml:space="preserve">AAOS Annual Meeting, ICL 332, 2011;60:73-88, “The Not So Simple Ankle </w:t>
      </w:r>
    </w:p>
    <w:p w14:paraId="3E9132A7" w14:textId="77777777" w:rsidR="00C9649A" w:rsidRDefault="00C9649A" w:rsidP="005D1558">
      <w:pPr>
        <w:ind w:left="720"/>
        <w:rPr>
          <w:sz w:val="24"/>
        </w:rPr>
      </w:pPr>
      <w:r>
        <w:rPr>
          <w:sz w:val="24"/>
        </w:rPr>
        <w:t xml:space="preserve">     Fracture- Avoiding Problems and Pitfalls to Improve Patient Outcome”, San </w:t>
      </w:r>
    </w:p>
    <w:p w14:paraId="63511332" w14:textId="77777777" w:rsidR="00C9649A" w:rsidRDefault="00C9649A" w:rsidP="005D1558">
      <w:pPr>
        <w:ind w:left="720"/>
        <w:rPr>
          <w:sz w:val="24"/>
        </w:rPr>
      </w:pPr>
      <w:r>
        <w:rPr>
          <w:sz w:val="24"/>
        </w:rPr>
        <w:t xml:space="preserve">     Diego, CA, February 2011</w:t>
      </w:r>
    </w:p>
    <w:p w14:paraId="385A5FE6" w14:textId="77777777" w:rsidR="00C9649A" w:rsidRDefault="00C9649A" w:rsidP="005D1558">
      <w:pPr>
        <w:ind w:left="720"/>
        <w:rPr>
          <w:sz w:val="24"/>
        </w:rPr>
      </w:pPr>
      <w:r>
        <w:rPr>
          <w:sz w:val="24"/>
        </w:rPr>
        <w:t xml:space="preserve">AAOS Annual Meeting, ICL 9SK, “Locked Plating: When to Use Them, When Not </w:t>
      </w:r>
    </w:p>
    <w:p w14:paraId="7E1DC242" w14:textId="77777777" w:rsidR="00C9649A" w:rsidRDefault="00C9649A" w:rsidP="005D1558">
      <w:pPr>
        <w:ind w:left="720"/>
        <w:rPr>
          <w:sz w:val="24"/>
        </w:rPr>
      </w:pPr>
      <w:r>
        <w:rPr>
          <w:sz w:val="24"/>
        </w:rPr>
        <w:t xml:space="preserve">     to and Technical Pearls”, San Diego, CA, February 2011</w:t>
      </w:r>
    </w:p>
    <w:p w14:paraId="56B257A9" w14:textId="77777777" w:rsidR="00C9649A" w:rsidRDefault="00C9649A" w:rsidP="005D1558">
      <w:pPr>
        <w:ind w:left="720"/>
        <w:rPr>
          <w:sz w:val="24"/>
        </w:rPr>
      </w:pPr>
      <w:r>
        <w:rPr>
          <w:sz w:val="24"/>
        </w:rPr>
        <w:t xml:space="preserve">AAOS Annual Meeting, ICL 432, “When Things Fall Apart: Recognizing, Avoiding </w:t>
      </w:r>
    </w:p>
    <w:p w14:paraId="12D9C7A3" w14:textId="77777777" w:rsidR="00C9649A" w:rsidRDefault="00C9649A" w:rsidP="005D1558">
      <w:pPr>
        <w:ind w:left="720"/>
        <w:rPr>
          <w:sz w:val="24"/>
        </w:rPr>
      </w:pPr>
      <w:r>
        <w:rPr>
          <w:sz w:val="24"/>
        </w:rPr>
        <w:t xml:space="preserve">     &amp; Treating Fracture Fixation Failure”, San Diego, CA, February 2011</w:t>
      </w:r>
    </w:p>
    <w:p w14:paraId="47CC7881" w14:textId="77777777" w:rsidR="00C9649A" w:rsidRDefault="00C9649A" w:rsidP="005D1558">
      <w:pPr>
        <w:ind w:left="720"/>
        <w:rPr>
          <w:sz w:val="24"/>
        </w:rPr>
      </w:pPr>
      <w:r>
        <w:rPr>
          <w:sz w:val="24"/>
        </w:rPr>
        <w:t xml:space="preserve">AO Basic Principles and Techniques of Operative Fracture Management Course </w:t>
      </w:r>
    </w:p>
    <w:p w14:paraId="0A37C0DD" w14:textId="77777777" w:rsidR="00C9649A" w:rsidRDefault="00C9649A" w:rsidP="005D1558">
      <w:pPr>
        <w:ind w:left="720"/>
        <w:rPr>
          <w:sz w:val="24"/>
        </w:rPr>
      </w:pPr>
      <w:r>
        <w:rPr>
          <w:sz w:val="24"/>
        </w:rPr>
        <w:t xml:space="preserve">     Faculty, Sun Valley, ID, March 2011</w:t>
      </w:r>
    </w:p>
    <w:p w14:paraId="17EE8327" w14:textId="77777777" w:rsidR="00C9649A" w:rsidRDefault="00C9649A" w:rsidP="005D1558">
      <w:pPr>
        <w:ind w:left="720"/>
        <w:rPr>
          <w:sz w:val="24"/>
        </w:rPr>
      </w:pPr>
      <w:r>
        <w:rPr>
          <w:sz w:val="24"/>
        </w:rPr>
        <w:t xml:space="preserve">AAOS What’s Cooking with Fragility Fractures and Other Interesting Stuff Course </w:t>
      </w:r>
    </w:p>
    <w:p w14:paraId="342A30BB" w14:textId="77777777" w:rsidR="00C9649A" w:rsidRDefault="00C9649A" w:rsidP="005D1558">
      <w:pPr>
        <w:ind w:left="720"/>
        <w:rPr>
          <w:sz w:val="24"/>
        </w:rPr>
      </w:pPr>
      <w:r>
        <w:rPr>
          <w:sz w:val="24"/>
        </w:rPr>
        <w:t xml:space="preserve">     Faculty, New York, NY April 2011</w:t>
      </w:r>
    </w:p>
    <w:p w14:paraId="519C4D4D" w14:textId="77777777" w:rsidR="00C9649A" w:rsidRDefault="00C9649A" w:rsidP="005D1558">
      <w:pPr>
        <w:ind w:left="720"/>
        <w:rPr>
          <w:sz w:val="24"/>
        </w:rPr>
      </w:pPr>
      <w:r>
        <w:rPr>
          <w:sz w:val="24"/>
        </w:rPr>
        <w:t xml:space="preserve">Grand Rounds Presentation, Northwestern University,  Chicago, IL, June 2011 </w:t>
      </w:r>
    </w:p>
    <w:p w14:paraId="744E54DE" w14:textId="77777777" w:rsidR="00C9649A" w:rsidRDefault="00C9649A" w:rsidP="005D1558">
      <w:pPr>
        <w:ind w:left="720"/>
        <w:rPr>
          <w:sz w:val="24"/>
        </w:rPr>
      </w:pPr>
      <w:r>
        <w:rPr>
          <w:sz w:val="24"/>
        </w:rPr>
        <w:t xml:space="preserve">OTA Annual Meeting Case Presentation Moderator, “Proximal Humerus Fractures –  </w:t>
      </w:r>
    </w:p>
    <w:p w14:paraId="7C1AB6F1" w14:textId="77777777" w:rsidR="00C9649A" w:rsidRDefault="00C9649A" w:rsidP="005D1558">
      <w:pPr>
        <w:ind w:left="720"/>
        <w:rPr>
          <w:sz w:val="24"/>
        </w:rPr>
      </w:pPr>
      <w:r>
        <w:rPr>
          <w:sz w:val="24"/>
        </w:rPr>
        <w:t xml:space="preserve">     Current Concepts”, San Antonio, TX, October 2011</w:t>
      </w:r>
    </w:p>
    <w:p w14:paraId="27E923C7" w14:textId="77777777" w:rsidR="00C9649A" w:rsidRDefault="00C9649A" w:rsidP="005D1558">
      <w:pPr>
        <w:ind w:left="720"/>
        <w:rPr>
          <w:sz w:val="24"/>
        </w:rPr>
      </w:pPr>
      <w:r>
        <w:rPr>
          <w:sz w:val="24"/>
        </w:rPr>
        <w:t xml:space="preserve">OTA Annual Meeting Mini-Symposium Faculty, “The “Not So Simple” Ankle </w:t>
      </w:r>
    </w:p>
    <w:p w14:paraId="360E563F" w14:textId="77777777" w:rsidR="00C9649A" w:rsidRDefault="00C9649A" w:rsidP="005D1558">
      <w:pPr>
        <w:ind w:left="720"/>
        <w:rPr>
          <w:sz w:val="24"/>
        </w:rPr>
      </w:pPr>
      <w:r>
        <w:rPr>
          <w:sz w:val="24"/>
        </w:rPr>
        <w:t xml:space="preserve">     Fracture – Avoiding Problems and Pitfalls to Improve Patient Outcome”, San </w:t>
      </w:r>
    </w:p>
    <w:p w14:paraId="5F0F7744" w14:textId="77777777" w:rsidR="00C9649A" w:rsidRDefault="00C9649A" w:rsidP="005D1558">
      <w:pPr>
        <w:ind w:left="720"/>
        <w:rPr>
          <w:sz w:val="24"/>
        </w:rPr>
      </w:pPr>
      <w:r>
        <w:rPr>
          <w:sz w:val="24"/>
        </w:rPr>
        <w:t xml:space="preserve">     Antonio, TX, October 2011</w:t>
      </w:r>
    </w:p>
    <w:p w14:paraId="6F5F575F" w14:textId="77777777" w:rsidR="00C9649A" w:rsidRDefault="00C9649A" w:rsidP="005D1558">
      <w:pPr>
        <w:ind w:left="720"/>
        <w:rPr>
          <w:sz w:val="24"/>
        </w:rPr>
      </w:pPr>
      <w:r>
        <w:rPr>
          <w:sz w:val="24"/>
        </w:rPr>
        <w:t xml:space="preserve">OTA Annual Meeting, Comprehensive Fracture Course for Residents Faculty, </w:t>
      </w:r>
    </w:p>
    <w:p w14:paraId="37A7D864" w14:textId="77777777" w:rsidR="00C9649A" w:rsidRDefault="00C9649A" w:rsidP="005D1558">
      <w:pPr>
        <w:ind w:left="720"/>
        <w:rPr>
          <w:sz w:val="24"/>
        </w:rPr>
      </w:pPr>
      <w:r>
        <w:rPr>
          <w:sz w:val="24"/>
        </w:rPr>
        <w:t xml:space="preserve">     “Locked and Hybrid Plate Fixation”, San Antonio, TX, October 2011</w:t>
      </w:r>
    </w:p>
    <w:p w14:paraId="3D2537FD" w14:textId="77777777" w:rsidR="00C9649A" w:rsidRDefault="00C9649A" w:rsidP="005D1558">
      <w:pPr>
        <w:ind w:left="720"/>
        <w:rPr>
          <w:bCs/>
          <w:sz w:val="24"/>
          <w:szCs w:val="24"/>
        </w:rPr>
      </w:pPr>
      <w:r w:rsidRPr="00A07712">
        <w:rPr>
          <w:bCs/>
          <w:sz w:val="24"/>
          <w:szCs w:val="24"/>
        </w:rPr>
        <w:t>Session Moderator:  Paper Session VII: Knee, Foot and Ankle</w:t>
      </w:r>
      <w:r>
        <w:rPr>
          <w:bCs/>
          <w:sz w:val="24"/>
          <w:szCs w:val="24"/>
        </w:rPr>
        <w:t xml:space="preserve">, San Antonio, TX,   </w:t>
      </w:r>
    </w:p>
    <w:p w14:paraId="57E1BF92" w14:textId="77777777" w:rsidR="00C9649A" w:rsidRDefault="00C9649A" w:rsidP="005D1558">
      <w:pPr>
        <w:ind w:left="720"/>
        <w:rPr>
          <w:bCs/>
          <w:sz w:val="24"/>
          <w:szCs w:val="24"/>
        </w:rPr>
      </w:pPr>
      <w:r>
        <w:rPr>
          <w:bCs/>
          <w:sz w:val="24"/>
          <w:szCs w:val="24"/>
        </w:rPr>
        <w:t xml:space="preserve">     October 2011</w:t>
      </w:r>
    </w:p>
    <w:p w14:paraId="0A7F3C01" w14:textId="77777777" w:rsidR="00C9649A" w:rsidRDefault="00C9649A" w:rsidP="005D1558">
      <w:pPr>
        <w:ind w:left="720"/>
        <w:rPr>
          <w:sz w:val="24"/>
          <w:szCs w:val="24"/>
        </w:rPr>
      </w:pPr>
      <w:r w:rsidRPr="00A07712">
        <w:rPr>
          <w:sz w:val="24"/>
          <w:szCs w:val="24"/>
        </w:rPr>
        <w:t>Session Moderator: Paper Session VII: Reconstruction, Upp</w:t>
      </w:r>
      <w:r>
        <w:rPr>
          <w:sz w:val="24"/>
          <w:szCs w:val="24"/>
        </w:rPr>
        <w:t xml:space="preserve">er Extremity, Wrist and </w:t>
      </w:r>
    </w:p>
    <w:p w14:paraId="4E2D9E6C" w14:textId="77777777" w:rsidR="00C27C4E" w:rsidRDefault="00C9649A" w:rsidP="005D1558">
      <w:pPr>
        <w:ind w:left="720" w:right="-180"/>
        <w:rPr>
          <w:sz w:val="24"/>
          <w:szCs w:val="24"/>
        </w:rPr>
      </w:pPr>
      <w:r>
        <w:rPr>
          <w:sz w:val="24"/>
          <w:szCs w:val="24"/>
        </w:rPr>
        <w:t xml:space="preserve">     Hand, San Antonio, TX, October 2011</w:t>
      </w:r>
    </w:p>
    <w:p w14:paraId="47236795" w14:textId="77777777" w:rsidR="00C9649A" w:rsidRDefault="00C9649A" w:rsidP="005D1558">
      <w:pPr>
        <w:ind w:left="1066" w:hanging="346"/>
        <w:rPr>
          <w:sz w:val="24"/>
          <w:szCs w:val="24"/>
        </w:rPr>
      </w:pPr>
      <w:r>
        <w:rPr>
          <w:sz w:val="24"/>
          <w:szCs w:val="24"/>
        </w:rPr>
        <w:t xml:space="preserve">AAOS What’s Cooking with Fragility Fractures and Other Interesting Stuff, Course Faculty.  Philadelphia, PA, May 18, 2012.  </w:t>
      </w:r>
    </w:p>
    <w:p w14:paraId="34498A82" w14:textId="77777777" w:rsidR="00C9649A" w:rsidRPr="00724813" w:rsidRDefault="00C9649A" w:rsidP="005D1558">
      <w:pPr>
        <w:ind w:left="1066" w:hanging="346"/>
        <w:rPr>
          <w:sz w:val="24"/>
          <w:szCs w:val="24"/>
        </w:rPr>
      </w:pPr>
      <w:r w:rsidRPr="00724813">
        <w:rPr>
          <w:sz w:val="24"/>
          <w:szCs w:val="24"/>
        </w:rPr>
        <w:t xml:space="preserve">OTA Annual Meeting, Symposium Faculty.  Symposium I – Proximal Humerus:  What Is the Ideal Fixation Construct?, </w:t>
      </w:r>
      <w:r>
        <w:rPr>
          <w:sz w:val="24"/>
          <w:szCs w:val="24"/>
        </w:rPr>
        <w:t xml:space="preserve">Minneapolis, MN, </w:t>
      </w:r>
      <w:r w:rsidRPr="00724813">
        <w:rPr>
          <w:sz w:val="24"/>
          <w:szCs w:val="24"/>
        </w:rPr>
        <w:t xml:space="preserve">October 3, 2012.  </w:t>
      </w:r>
    </w:p>
    <w:p w14:paraId="04536CBB" w14:textId="77777777" w:rsidR="00C9649A" w:rsidRPr="00724813" w:rsidRDefault="00C9649A" w:rsidP="005D1558">
      <w:pPr>
        <w:ind w:left="1066" w:hanging="346"/>
        <w:rPr>
          <w:sz w:val="24"/>
          <w:szCs w:val="24"/>
        </w:rPr>
      </w:pPr>
      <w:r w:rsidRPr="00724813">
        <w:rPr>
          <w:sz w:val="24"/>
          <w:szCs w:val="24"/>
        </w:rPr>
        <w:t xml:space="preserve">OTA Annual Meeting, Case Presentation Faculty.  Concurrent Breakout Sessions – Proximal Humerus Fractures, </w:t>
      </w:r>
      <w:r>
        <w:rPr>
          <w:sz w:val="24"/>
          <w:szCs w:val="24"/>
        </w:rPr>
        <w:t xml:space="preserve">Minneapolis, MN, </w:t>
      </w:r>
      <w:r w:rsidRPr="00724813">
        <w:rPr>
          <w:sz w:val="24"/>
          <w:szCs w:val="24"/>
        </w:rPr>
        <w:t xml:space="preserve">October 5, 2012.  </w:t>
      </w:r>
    </w:p>
    <w:p w14:paraId="0F7EEAB3" w14:textId="77777777" w:rsidR="00C9649A" w:rsidRPr="00724813" w:rsidRDefault="00C9649A" w:rsidP="005D1558">
      <w:pPr>
        <w:ind w:left="1066" w:hanging="346"/>
        <w:rPr>
          <w:sz w:val="24"/>
          <w:szCs w:val="24"/>
        </w:rPr>
      </w:pPr>
      <w:r w:rsidRPr="00724813">
        <w:rPr>
          <w:sz w:val="24"/>
          <w:szCs w:val="24"/>
        </w:rPr>
        <w:t xml:space="preserve">OTA Annual Meeting, Case Presentations Moderator.  Proximal Humerus Fractures, </w:t>
      </w:r>
      <w:r>
        <w:rPr>
          <w:sz w:val="24"/>
          <w:szCs w:val="24"/>
        </w:rPr>
        <w:t xml:space="preserve">Minneapolis, MN, </w:t>
      </w:r>
      <w:r w:rsidRPr="00724813">
        <w:rPr>
          <w:sz w:val="24"/>
          <w:szCs w:val="24"/>
        </w:rPr>
        <w:t xml:space="preserve">October 6, 2012.  </w:t>
      </w:r>
    </w:p>
    <w:p w14:paraId="12FE8150" w14:textId="77777777" w:rsidR="00C9649A" w:rsidRPr="00724813" w:rsidRDefault="00C9649A" w:rsidP="005D1558">
      <w:pPr>
        <w:ind w:left="720"/>
        <w:rPr>
          <w:sz w:val="24"/>
        </w:rPr>
      </w:pPr>
      <w:r w:rsidRPr="00724813">
        <w:rPr>
          <w:sz w:val="24"/>
        </w:rPr>
        <w:t xml:space="preserve">OTA Annual Meeting, Moderator, Scientific Session V-Femur and Tibial Fractures </w:t>
      </w:r>
    </w:p>
    <w:p w14:paraId="48B39AF3" w14:textId="77777777" w:rsidR="00C9649A" w:rsidRPr="00724813" w:rsidRDefault="00C9649A" w:rsidP="005D1558">
      <w:pPr>
        <w:ind w:left="720"/>
        <w:rPr>
          <w:sz w:val="24"/>
        </w:rPr>
      </w:pPr>
      <w:r w:rsidRPr="00724813">
        <w:rPr>
          <w:sz w:val="24"/>
        </w:rPr>
        <w:t xml:space="preserve">      and Knee Injuries, </w:t>
      </w:r>
      <w:r>
        <w:rPr>
          <w:sz w:val="24"/>
        </w:rPr>
        <w:t xml:space="preserve">Minneapolis, MN, </w:t>
      </w:r>
      <w:r w:rsidRPr="00724813">
        <w:rPr>
          <w:sz w:val="24"/>
        </w:rPr>
        <w:t xml:space="preserve">October 6, 2012.  </w:t>
      </w:r>
    </w:p>
    <w:p w14:paraId="2D4C41A8" w14:textId="77777777" w:rsidR="00C9649A" w:rsidRPr="00724813" w:rsidRDefault="00C9649A" w:rsidP="005D1558">
      <w:pPr>
        <w:ind w:left="720"/>
        <w:rPr>
          <w:sz w:val="24"/>
        </w:rPr>
      </w:pPr>
      <w:r w:rsidRPr="00724813">
        <w:rPr>
          <w:sz w:val="24"/>
        </w:rPr>
        <w:t xml:space="preserve">AO Basic Principles and Techniques of Operative Fracture Management Course </w:t>
      </w:r>
    </w:p>
    <w:p w14:paraId="617F9AA7" w14:textId="77777777" w:rsidR="00C9649A" w:rsidRDefault="00C9649A" w:rsidP="005D1558">
      <w:pPr>
        <w:ind w:left="720"/>
        <w:rPr>
          <w:sz w:val="24"/>
        </w:rPr>
      </w:pPr>
      <w:r w:rsidRPr="00724813">
        <w:rPr>
          <w:sz w:val="24"/>
        </w:rPr>
        <w:t xml:space="preserve">     Faculty, St. Louis, MO, October 2012.</w:t>
      </w:r>
    </w:p>
    <w:p w14:paraId="775CE396" w14:textId="77777777" w:rsidR="00C9649A" w:rsidRDefault="00C9649A" w:rsidP="005D1558">
      <w:pPr>
        <w:ind w:left="720"/>
        <w:rPr>
          <w:sz w:val="24"/>
        </w:rPr>
      </w:pPr>
      <w:r>
        <w:rPr>
          <w:sz w:val="24"/>
        </w:rPr>
        <w:t>Current Solutions in Orthopaedic Trauma, Faculty.  Miami Beach, FL, November 9-</w:t>
      </w:r>
    </w:p>
    <w:p w14:paraId="4193F96A" w14:textId="77777777" w:rsidR="00C9649A" w:rsidRDefault="00C9649A" w:rsidP="005D1558">
      <w:pPr>
        <w:ind w:left="720"/>
        <w:rPr>
          <w:sz w:val="24"/>
        </w:rPr>
      </w:pPr>
      <w:r>
        <w:rPr>
          <w:sz w:val="24"/>
        </w:rPr>
        <w:t xml:space="preserve">     11, 2012.  </w:t>
      </w:r>
    </w:p>
    <w:p w14:paraId="64D41E2A" w14:textId="77777777" w:rsidR="00C9649A" w:rsidRDefault="00C9649A" w:rsidP="005D1558">
      <w:pPr>
        <w:ind w:left="720"/>
        <w:rPr>
          <w:sz w:val="24"/>
          <w:szCs w:val="24"/>
        </w:rPr>
      </w:pPr>
      <w:r>
        <w:rPr>
          <w:sz w:val="24"/>
          <w:szCs w:val="24"/>
        </w:rPr>
        <w:t>AAOS/</w:t>
      </w:r>
      <w:r w:rsidRPr="00D63218">
        <w:rPr>
          <w:sz w:val="24"/>
          <w:szCs w:val="24"/>
        </w:rPr>
        <w:t xml:space="preserve">OTA Webinar: Proximal Humerus Fractures: Decision Making and Methods </w:t>
      </w:r>
    </w:p>
    <w:p w14:paraId="3896161D" w14:textId="77777777" w:rsidR="00C9649A" w:rsidRDefault="00C9649A" w:rsidP="005D1558">
      <w:pPr>
        <w:ind w:left="720"/>
        <w:rPr>
          <w:sz w:val="24"/>
          <w:szCs w:val="24"/>
        </w:rPr>
      </w:pPr>
      <w:r>
        <w:rPr>
          <w:sz w:val="24"/>
          <w:szCs w:val="24"/>
        </w:rPr>
        <w:t xml:space="preserve">     </w:t>
      </w:r>
      <w:r w:rsidRPr="00D63218">
        <w:rPr>
          <w:sz w:val="24"/>
          <w:szCs w:val="24"/>
        </w:rPr>
        <w:t>Moderator, January 29, 2013</w:t>
      </w:r>
      <w:r>
        <w:rPr>
          <w:sz w:val="24"/>
          <w:szCs w:val="24"/>
        </w:rPr>
        <w:t>.</w:t>
      </w:r>
    </w:p>
    <w:p w14:paraId="70DB1CBE" w14:textId="77777777" w:rsidR="00C9649A" w:rsidRDefault="00C9649A" w:rsidP="005D1558">
      <w:pPr>
        <w:ind w:left="720"/>
        <w:rPr>
          <w:sz w:val="24"/>
          <w:szCs w:val="24"/>
        </w:rPr>
      </w:pPr>
      <w:r>
        <w:rPr>
          <w:sz w:val="24"/>
          <w:szCs w:val="24"/>
        </w:rPr>
        <w:t xml:space="preserve">Chairman, AO Principles in Fracture Management Course, Kansas City, MO, April </w:t>
      </w:r>
    </w:p>
    <w:p w14:paraId="20EA866F" w14:textId="77777777" w:rsidR="00C9649A" w:rsidRPr="00681CAB" w:rsidRDefault="00C9649A" w:rsidP="005D1558">
      <w:pPr>
        <w:ind w:left="720"/>
        <w:rPr>
          <w:sz w:val="24"/>
          <w:szCs w:val="24"/>
        </w:rPr>
      </w:pPr>
      <w:r>
        <w:rPr>
          <w:sz w:val="24"/>
          <w:szCs w:val="24"/>
        </w:rPr>
        <w:lastRenderedPageBreak/>
        <w:t xml:space="preserve">     </w:t>
      </w:r>
      <w:r w:rsidRPr="00681CAB">
        <w:rPr>
          <w:sz w:val="24"/>
          <w:szCs w:val="24"/>
        </w:rPr>
        <w:t>2013</w:t>
      </w:r>
      <w:r>
        <w:rPr>
          <w:sz w:val="24"/>
          <w:szCs w:val="24"/>
        </w:rPr>
        <w:t xml:space="preserve">.  </w:t>
      </w:r>
    </w:p>
    <w:p w14:paraId="603408E5" w14:textId="77777777" w:rsidR="00C9649A" w:rsidRDefault="00C9649A" w:rsidP="005D1558">
      <w:pPr>
        <w:ind w:left="720"/>
        <w:rPr>
          <w:sz w:val="24"/>
          <w:szCs w:val="24"/>
        </w:rPr>
      </w:pPr>
      <w:r w:rsidRPr="00681CAB">
        <w:rPr>
          <w:sz w:val="24"/>
          <w:szCs w:val="24"/>
        </w:rPr>
        <w:t>VuMedi Webinar</w:t>
      </w:r>
      <w:r>
        <w:rPr>
          <w:sz w:val="24"/>
          <w:szCs w:val="24"/>
        </w:rPr>
        <w:t xml:space="preserve">: </w:t>
      </w:r>
      <w:r w:rsidRPr="00681CAB">
        <w:rPr>
          <w:sz w:val="24"/>
          <w:szCs w:val="24"/>
        </w:rPr>
        <w:t xml:space="preserve">Tibial Plateau Fractures: Current Concepts for Optimizing </w:t>
      </w:r>
    </w:p>
    <w:p w14:paraId="4746185A" w14:textId="77777777" w:rsidR="00C9649A" w:rsidRDefault="00C9649A" w:rsidP="005D1558">
      <w:pPr>
        <w:ind w:left="720"/>
        <w:rPr>
          <w:sz w:val="24"/>
          <w:szCs w:val="24"/>
        </w:rPr>
      </w:pPr>
      <w:r>
        <w:rPr>
          <w:sz w:val="24"/>
          <w:szCs w:val="24"/>
        </w:rPr>
        <w:t xml:space="preserve">     Treatment Outcomes, Moderator, June 24, 2013.</w:t>
      </w:r>
    </w:p>
    <w:p w14:paraId="67210265" w14:textId="77777777" w:rsidR="00C9649A" w:rsidRDefault="00C9649A" w:rsidP="005D1558">
      <w:pPr>
        <w:ind w:left="720"/>
        <w:rPr>
          <w:sz w:val="24"/>
          <w:szCs w:val="24"/>
        </w:rPr>
      </w:pPr>
      <w:r>
        <w:rPr>
          <w:sz w:val="24"/>
          <w:szCs w:val="24"/>
        </w:rPr>
        <w:t>OTA Annual Meeting, Case Presentation Faculty.  Proximal Humerus ORIF-</w:t>
      </w:r>
    </w:p>
    <w:p w14:paraId="7865C464" w14:textId="77777777" w:rsidR="00C9649A" w:rsidRDefault="00C9649A" w:rsidP="005D1558">
      <w:pPr>
        <w:ind w:left="720"/>
        <w:rPr>
          <w:sz w:val="24"/>
          <w:szCs w:val="24"/>
        </w:rPr>
      </w:pPr>
      <w:r>
        <w:rPr>
          <w:sz w:val="24"/>
          <w:szCs w:val="24"/>
        </w:rPr>
        <w:t xml:space="preserve">     Advances in Fixation and Augmentation, Phoenix, AZ, October 11, 2013</w:t>
      </w:r>
    </w:p>
    <w:p w14:paraId="732C1926" w14:textId="77777777" w:rsidR="00C9649A" w:rsidRDefault="00C9649A" w:rsidP="005D1558">
      <w:pPr>
        <w:ind w:left="720"/>
        <w:rPr>
          <w:sz w:val="24"/>
          <w:szCs w:val="24"/>
        </w:rPr>
      </w:pPr>
      <w:r>
        <w:rPr>
          <w:sz w:val="24"/>
          <w:szCs w:val="24"/>
        </w:rPr>
        <w:t xml:space="preserve">OTA Annual Meeting, Mini Symposia Faculty.  Technical Tips in 3 and 4-Part </w:t>
      </w:r>
    </w:p>
    <w:p w14:paraId="7DCDCB80" w14:textId="77777777" w:rsidR="00C9649A" w:rsidRDefault="00C9649A" w:rsidP="005D1558">
      <w:pPr>
        <w:ind w:left="720" w:right="-180"/>
        <w:rPr>
          <w:sz w:val="24"/>
          <w:szCs w:val="24"/>
        </w:rPr>
      </w:pPr>
      <w:r>
        <w:rPr>
          <w:sz w:val="24"/>
          <w:szCs w:val="24"/>
        </w:rPr>
        <w:t xml:space="preserve">     Proximal Humerus ORIF, Phoenix, AZ, October 11, 2013</w:t>
      </w:r>
    </w:p>
    <w:p w14:paraId="5B04E1B6" w14:textId="77777777" w:rsidR="00C9649A" w:rsidRDefault="00C9649A" w:rsidP="005D1558">
      <w:pPr>
        <w:ind w:left="720"/>
        <w:rPr>
          <w:sz w:val="24"/>
          <w:szCs w:val="24"/>
        </w:rPr>
      </w:pPr>
      <w:r>
        <w:rPr>
          <w:sz w:val="24"/>
          <w:szCs w:val="24"/>
        </w:rPr>
        <w:t>AAOS/</w:t>
      </w:r>
      <w:r w:rsidRPr="00D63218">
        <w:rPr>
          <w:sz w:val="24"/>
          <w:szCs w:val="24"/>
        </w:rPr>
        <w:t xml:space="preserve">OTA Webinar: Proximal Humerus Fractures: Decision Making and Methods </w:t>
      </w:r>
    </w:p>
    <w:p w14:paraId="6553F8D4" w14:textId="77777777" w:rsidR="00C9649A" w:rsidRDefault="00C9649A" w:rsidP="005D1558">
      <w:pPr>
        <w:ind w:left="720"/>
        <w:rPr>
          <w:sz w:val="24"/>
          <w:szCs w:val="24"/>
        </w:rPr>
      </w:pPr>
      <w:r>
        <w:rPr>
          <w:sz w:val="24"/>
          <w:szCs w:val="24"/>
        </w:rPr>
        <w:t xml:space="preserve">     </w:t>
      </w:r>
      <w:r w:rsidRPr="00D63218">
        <w:rPr>
          <w:sz w:val="24"/>
          <w:szCs w:val="24"/>
        </w:rPr>
        <w:t>Moderator, January 29, 2013</w:t>
      </w:r>
      <w:r>
        <w:rPr>
          <w:sz w:val="24"/>
          <w:szCs w:val="24"/>
        </w:rPr>
        <w:t>.</w:t>
      </w:r>
    </w:p>
    <w:p w14:paraId="617DC491" w14:textId="77777777" w:rsidR="00C9649A" w:rsidRDefault="00C9649A" w:rsidP="005D1558">
      <w:pPr>
        <w:ind w:left="720"/>
        <w:rPr>
          <w:sz w:val="24"/>
          <w:szCs w:val="24"/>
        </w:rPr>
      </w:pPr>
      <w:r>
        <w:rPr>
          <w:sz w:val="24"/>
          <w:szCs w:val="24"/>
        </w:rPr>
        <w:t xml:space="preserve">Chairman, AO Principles in Fracture Management Course, Kansas City, MO, April </w:t>
      </w:r>
    </w:p>
    <w:p w14:paraId="30EAC991" w14:textId="77777777" w:rsidR="00C9649A" w:rsidRPr="00681CAB" w:rsidRDefault="00C9649A" w:rsidP="005D1558">
      <w:pPr>
        <w:ind w:left="720"/>
        <w:rPr>
          <w:sz w:val="24"/>
          <w:szCs w:val="24"/>
        </w:rPr>
      </w:pPr>
      <w:r>
        <w:rPr>
          <w:sz w:val="24"/>
          <w:szCs w:val="24"/>
        </w:rPr>
        <w:t xml:space="preserve">     </w:t>
      </w:r>
      <w:r w:rsidRPr="00681CAB">
        <w:rPr>
          <w:sz w:val="24"/>
          <w:szCs w:val="24"/>
        </w:rPr>
        <w:t>2013</w:t>
      </w:r>
      <w:r>
        <w:rPr>
          <w:sz w:val="24"/>
          <w:szCs w:val="24"/>
        </w:rPr>
        <w:t xml:space="preserve">.  </w:t>
      </w:r>
    </w:p>
    <w:p w14:paraId="3A437FD1" w14:textId="77777777" w:rsidR="00C9649A" w:rsidRDefault="00C9649A" w:rsidP="005D1558">
      <w:pPr>
        <w:ind w:left="720"/>
        <w:rPr>
          <w:sz w:val="24"/>
          <w:szCs w:val="24"/>
        </w:rPr>
      </w:pPr>
      <w:r w:rsidRPr="00681CAB">
        <w:rPr>
          <w:sz w:val="24"/>
          <w:szCs w:val="24"/>
        </w:rPr>
        <w:t>VuMedi Webinar</w:t>
      </w:r>
      <w:r>
        <w:rPr>
          <w:sz w:val="24"/>
          <w:szCs w:val="24"/>
        </w:rPr>
        <w:t xml:space="preserve">: </w:t>
      </w:r>
      <w:r w:rsidRPr="00681CAB">
        <w:rPr>
          <w:sz w:val="24"/>
          <w:szCs w:val="24"/>
        </w:rPr>
        <w:t xml:space="preserve">Tibial Plateau Fractures: Current Concepts for Optimizing </w:t>
      </w:r>
    </w:p>
    <w:p w14:paraId="4A8B3AFC" w14:textId="77777777" w:rsidR="00C9649A" w:rsidRDefault="00C9649A" w:rsidP="005D1558">
      <w:pPr>
        <w:ind w:left="720"/>
        <w:rPr>
          <w:sz w:val="24"/>
          <w:szCs w:val="24"/>
        </w:rPr>
      </w:pPr>
      <w:r>
        <w:rPr>
          <w:sz w:val="24"/>
          <w:szCs w:val="24"/>
        </w:rPr>
        <w:t xml:space="preserve">     Treatment Outcomes, Moderator, June 24, 2013.</w:t>
      </w:r>
    </w:p>
    <w:p w14:paraId="5A62A904" w14:textId="77777777" w:rsidR="00C9649A" w:rsidRDefault="00C9649A" w:rsidP="005D1558">
      <w:pPr>
        <w:ind w:left="720"/>
        <w:rPr>
          <w:sz w:val="24"/>
          <w:szCs w:val="24"/>
        </w:rPr>
      </w:pPr>
      <w:r>
        <w:rPr>
          <w:sz w:val="24"/>
          <w:szCs w:val="24"/>
        </w:rPr>
        <w:t>OTA Annual Meeting, Case Presentation Faculty.  Proximal Humerus ORIF-</w:t>
      </w:r>
    </w:p>
    <w:p w14:paraId="15FAE5A2" w14:textId="77777777" w:rsidR="00C9649A" w:rsidRDefault="00C9649A" w:rsidP="005D1558">
      <w:pPr>
        <w:ind w:left="720"/>
        <w:rPr>
          <w:sz w:val="24"/>
          <w:szCs w:val="24"/>
        </w:rPr>
      </w:pPr>
      <w:r>
        <w:rPr>
          <w:sz w:val="24"/>
          <w:szCs w:val="24"/>
        </w:rPr>
        <w:t xml:space="preserve">     Advances in Fixation and Augmentation, Phoenix, AZ, October 11, 2013</w:t>
      </w:r>
    </w:p>
    <w:p w14:paraId="55482FE6" w14:textId="77777777" w:rsidR="00C9649A" w:rsidRDefault="00C9649A" w:rsidP="005D1558">
      <w:pPr>
        <w:ind w:left="720"/>
        <w:rPr>
          <w:sz w:val="24"/>
          <w:szCs w:val="24"/>
        </w:rPr>
      </w:pPr>
      <w:r>
        <w:rPr>
          <w:sz w:val="24"/>
          <w:szCs w:val="24"/>
        </w:rPr>
        <w:t xml:space="preserve">OTA Annual Meeting, Mini Symposia Faculty.  Technical Tips in 3 and 4-Part </w:t>
      </w:r>
    </w:p>
    <w:p w14:paraId="4D625F4C" w14:textId="77777777" w:rsidR="00C9649A" w:rsidRDefault="00C9649A" w:rsidP="005D1558">
      <w:pPr>
        <w:ind w:left="720" w:right="-180"/>
        <w:rPr>
          <w:sz w:val="24"/>
          <w:szCs w:val="24"/>
        </w:rPr>
      </w:pPr>
      <w:r>
        <w:rPr>
          <w:sz w:val="24"/>
          <w:szCs w:val="24"/>
        </w:rPr>
        <w:t xml:space="preserve">     Proximal Humerus ORIF, Phoenix, AZ, October 11, 2013</w:t>
      </w:r>
    </w:p>
    <w:p w14:paraId="51EED128" w14:textId="77777777" w:rsidR="00C9649A" w:rsidRDefault="00C9649A" w:rsidP="005D1558">
      <w:pPr>
        <w:ind w:left="720"/>
        <w:rPr>
          <w:sz w:val="24"/>
        </w:rPr>
      </w:pPr>
      <w:r>
        <w:rPr>
          <w:sz w:val="24"/>
        </w:rPr>
        <w:t xml:space="preserve">AAOS Annual Meeting, ICL 107, “The Not So Simple Ankle Fracture-Avoiding </w:t>
      </w:r>
    </w:p>
    <w:p w14:paraId="51DAD09C" w14:textId="77777777" w:rsidR="00C9649A" w:rsidRDefault="00C9649A" w:rsidP="005D1558">
      <w:pPr>
        <w:ind w:left="720"/>
        <w:rPr>
          <w:sz w:val="24"/>
        </w:rPr>
      </w:pPr>
      <w:r>
        <w:rPr>
          <w:sz w:val="24"/>
        </w:rPr>
        <w:t xml:space="preserve">     Problems and Pitfalls to Improve Patient Outcome”, New Orleans, LA, March 11, </w:t>
      </w:r>
    </w:p>
    <w:p w14:paraId="5281CBC9" w14:textId="77777777" w:rsidR="00C9649A" w:rsidRDefault="00C9649A" w:rsidP="005D1558">
      <w:pPr>
        <w:ind w:left="720"/>
        <w:rPr>
          <w:sz w:val="24"/>
        </w:rPr>
      </w:pPr>
      <w:r>
        <w:rPr>
          <w:sz w:val="24"/>
        </w:rPr>
        <w:t xml:space="preserve">     2014</w:t>
      </w:r>
    </w:p>
    <w:p w14:paraId="5873B310" w14:textId="77777777" w:rsidR="00C9649A" w:rsidRDefault="004B315E" w:rsidP="005D1558">
      <w:pPr>
        <w:pStyle w:val="NormalWeb"/>
        <w:spacing w:before="0" w:beforeAutospacing="0" w:after="0" w:afterAutospacing="0"/>
        <w:ind w:left="720"/>
      </w:pPr>
      <w:r>
        <w:t xml:space="preserve">AAOS Annual Meeting, ICL 454, </w:t>
      </w:r>
      <w:r w:rsidR="00C9649A">
        <w:t xml:space="preserve">Non-Union Evaluation and Treatment, New </w:t>
      </w:r>
    </w:p>
    <w:p w14:paraId="69A94CDE" w14:textId="77777777" w:rsidR="00C9649A" w:rsidRDefault="00C9649A" w:rsidP="005D1558">
      <w:pPr>
        <w:pStyle w:val="NormalWeb"/>
        <w:spacing w:before="0" w:beforeAutospacing="0" w:after="0" w:afterAutospacing="0"/>
        <w:ind w:left="720"/>
      </w:pPr>
      <w:r>
        <w:t xml:space="preserve">     Orleans, LA, March 14, 2014</w:t>
      </w:r>
    </w:p>
    <w:p w14:paraId="1EF6DB9C" w14:textId="77777777" w:rsidR="00C9649A" w:rsidRDefault="00C9649A" w:rsidP="005D1558">
      <w:pPr>
        <w:ind w:left="720"/>
      </w:pPr>
      <w:r>
        <w:rPr>
          <w:sz w:val="24"/>
        </w:rPr>
        <w:t>Faculty, Proximal Humerus Fractures Fellows Webinar, AO Trauma, March 26, 2014</w:t>
      </w:r>
    </w:p>
    <w:p w14:paraId="7F53A5EB" w14:textId="77777777" w:rsidR="00C9649A" w:rsidRPr="00BD34F5" w:rsidRDefault="00C9649A" w:rsidP="005D1558">
      <w:pPr>
        <w:pStyle w:val="NormalWeb"/>
        <w:spacing w:before="0" w:beforeAutospacing="0" w:after="0" w:afterAutospacing="0"/>
        <w:ind w:left="720"/>
      </w:pPr>
      <w:r w:rsidRPr="00BD34F5">
        <w:t xml:space="preserve">Michigan Orthopaedic Society, Grand Rounds Faculty, Distal Femoral Metaphyseal </w:t>
      </w:r>
    </w:p>
    <w:p w14:paraId="471115B1" w14:textId="77777777" w:rsidR="00C9649A" w:rsidRPr="00BD34F5" w:rsidRDefault="00C9649A" w:rsidP="005D1558">
      <w:pPr>
        <w:pStyle w:val="NormalWeb"/>
        <w:spacing w:before="0" w:beforeAutospacing="0" w:after="0" w:afterAutospacing="0"/>
        <w:ind w:left="720"/>
      </w:pPr>
      <w:r w:rsidRPr="00BD34F5">
        <w:t xml:space="preserve">     Fractures.  Achieving the Right Balance between Reduction, Stability and Union.  </w:t>
      </w:r>
    </w:p>
    <w:p w14:paraId="757A01BC" w14:textId="77777777" w:rsidR="00C9649A" w:rsidRPr="00BD34F5" w:rsidRDefault="00C9649A" w:rsidP="005D1558">
      <w:pPr>
        <w:pStyle w:val="NormalWeb"/>
        <w:spacing w:before="0" w:beforeAutospacing="0" w:after="0" w:afterAutospacing="0"/>
        <w:ind w:left="720"/>
      </w:pPr>
      <w:r w:rsidRPr="00BD34F5">
        <w:t xml:space="preserve">     Plymouth, MI, April 2, 2014</w:t>
      </w:r>
    </w:p>
    <w:p w14:paraId="64A192B7" w14:textId="77777777" w:rsidR="00C9649A" w:rsidRPr="00BD34F5" w:rsidRDefault="00C9649A" w:rsidP="005D1558">
      <w:pPr>
        <w:pStyle w:val="NormalWeb"/>
        <w:spacing w:before="0" w:beforeAutospacing="0" w:after="0" w:afterAutospacing="0"/>
        <w:ind w:left="720"/>
      </w:pPr>
      <w:r w:rsidRPr="00BD34F5">
        <w:t xml:space="preserve">Michigan Orthopaedic Society, Grand Rounds Faculty, Proximal Humeral Fractures </w:t>
      </w:r>
    </w:p>
    <w:p w14:paraId="2586556B" w14:textId="77777777" w:rsidR="00C9649A" w:rsidRDefault="00C9649A" w:rsidP="005D1558">
      <w:pPr>
        <w:pStyle w:val="NormalWeb"/>
        <w:spacing w:before="0" w:beforeAutospacing="0" w:after="0" w:afterAutospacing="0"/>
        <w:ind w:left="720"/>
      </w:pPr>
      <w:r w:rsidRPr="00BD34F5">
        <w:t xml:space="preserve">     – What have we Learned about Surgical Fixation?  Plymouth, MI, April 2, 2014</w:t>
      </w:r>
    </w:p>
    <w:p w14:paraId="2D87A2AB" w14:textId="77777777" w:rsidR="00C9649A" w:rsidRDefault="00C9649A" w:rsidP="005D1558">
      <w:pPr>
        <w:ind w:left="720"/>
        <w:rPr>
          <w:sz w:val="24"/>
        </w:rPr>
      </w:pPr>
      <w:r>
        <w:rPr>
          <w:sz w:val="24"/>
        </w:rPr>
        <w:t>Faculty, Proximal Humerus Fractures Webinar, VuMedi, June 9, 2014</w:t>
      </w:r>
    </w:p>
    <w:p w14:paraId="477847D2" w14:textId="77777777" w:rsidR="003D10EE" w:rsidRDefault="00F90201" w:rsidP="003D10EE">
      <w:pPr>
        <w:ind w:left="720"/>
        <w:rPr>
          <w:sz w:val="24"/>
        </w:rPr>
      </w:pPr>
      <w:r w:rsidRPr="009243BB">
        <w:rPr>
          <w:sz w:val="24"/>
        </w:rPr>
        <w:t xml:space="preserve">OTA Resident </w:t>
      </w:r>
      <w:r>
        <w:rPr>
          <w:sz w:val="24"/>
        </w:rPr>
        <w:t xml:space="preserve">Advanced Trauma Techniques </w:t>
      </w:r>
      <w:r w:rsidRPr="009243BB">
        <w:rPr>
          <w:sz w:val="24"/>
        </w:rPr>
        <w:t>Course</w:t>
      </w:r>
      <w:r>
        <w:rPr>
          <w:sz w:val="24"/>
        </w:rPr>
        <w:t xml:space="preserve"> </w:t>
      </w:r>
      <w:r w:rsidR="003D10EE">
        <w:rPr>
          <w:sz w:val="24"/>
        </w:rPr>
        <w:t xml:space="preserve">Module </w:t>
      </w:r>
      <w:r>
        <w:rPr>
          <w:sz w:val="24"/>
        </w:rPr>
        <w:t>Leader</w:t>
      </w:r>
      <w:r w:rsidRPr="009243BB">
        <w:rPr>
          <w:sz w:val="24"/>
        </w:rPr>
        <w:t xml:space="preserve">, </w:t>
      </w:r>
      <w:r>
        <w:rPr>
          <w:sz w:val="24"/>
        </w:rPr>
        <w:t xml:space="preserve">“Diaphyseal”, </w:t>
      </w:r>
    </w:p>
    <w:p w14:paraId="6C682AFD" w14:textId="77777777" w:rsidR="00F90201" w:rsidRDefault="003D10EE" w:rsidP="003D10EE">
      <w:pPr>
        <w:ind w:left="720"/>
        <w:rPr>
          <w:sz w:val="24"/>
        </w:rPr>
      </w:pPr>
      <w:r>
        <w:rPr>
          <w:sz w:val="24"/>
        </w:rPr>
        <w:t xml:space="preserve">     </w:t>
      </w:r>
      <w:r w:rsidR="00F90201">
        <w:rPr>
          <w:sz w:val="24"/>
        </w:rPr>
        <w:t>Houston, TX, January 9-10, 2015</w:t>
      </w:r>
    </w:p>
    <w:p w14:paraId="734614BB" w14:textId="77777777" w:rsidR="000E789F" w:rsidRDefault="000E789F" w:rsidP="00940E3C">
      <w:pPr>
        <w:tabs>
          <w:tab w:val="left" w:pos="720"/>
        </w:tabs>
        <w:ind w:left="1080" w:hanging="360"/>
        <w:rPr>
          <w:sz w:val="24"/>
        </w:rPr>
      </w:pPr>
      <w:r>
        <w:rPr>
          <w:sz w:val="24"/>
        </w:rPr>
        <w:t>Massachusetts General Hospital Orthopaedic Grand Rounds Faculty, The Ankle Syndesmosis: The Incisura, Malreduction, and Other Interesting Things.  Boston, MA, January 22, 2015</w:t>
      </w:r>
    </w:p>
    <w:p w14:paraId="62964EA1" w14:textId="77777777" w:rsidR="00DF6BCE" w:rsidRDefault="00DF6BCE" w:rsidP="00940E3C">
      <w:pPr>
        <w:tabs>
          <w:tab w:val="left" w:pos="720"/>
        </w:tabs>
        <w:ind w:left="1080" w:hanging="360"/>
        <w:rPr>
          <w:sz w:val="24"/>
        </w:rPr>
      </w:pPr>
      <w:r>
        <w:rPr>
          <w:sz w:val="24"/>
        </w:rPr>
        <w:t>15</w:t>
      </w:r>
      <w:r w:rsidRPr="00DF6BCE">
        <w:rPr>
          <w:sz w:val="24"/>
          <w:vertAlign w:val="superscript"/>
        </w:rPr>
        <w:t>th</w:t>
      </w:r>
      <w:r>
        <w:rPr>
          <w:sz w:val="24"/>
        </w:rPr>
        <w:t xml:space="preserve"> Annual AAOS/OTA Orthopaedic Trauma Update Course Director, Orlando, FL, February 19-21, 2015</w:t>
      </w:r>
    </w:p>
    <w:p w14:paraId="3B536AB4" w14:textId="77777777" w:rsidR="00BF3415" w:rsidRDefault="00BF3415" w:rsidP="00940E3C">
      <w:pPr>
        <w:tabs>
          <w:tab w:val="left" w:pos="720"/>
        </w:tabs>
        <w:ind w:left="1080" w:hanging="360"/>
        <w:rPr>
          <w:sz w:val="24"/>
        </w:rPr>
      </w:pPr>
      <w:r>
        <w:rPr>
          <w:sz w:val="24"/>
        </w:rPr>
        <w:t>AAOS Annual Meeting, ICL 310, Pitfalls in the Performance of ORIF Proximal Humerus Fractures, Las Vegas, NV, March 26, 2015</w:t>
      </w:r>
    </w:p>
    <w:p w14:paraId="0A314AAB" w14:textId="77777777" w:rsidR="00BF3415" w:rsidRDefault="00BF3415" w:rsidP="00940E3C">
      <w:pPr>
        <w:tabs>
          <w:tab w:val="left" w:pos="720"/>
        </w:tabs>
        <w:ind w:left="1080" w:hanging="360"/>
        <w:rPr>
          <w:sz w:val="24"/>
        </w:rPr>
      </w:pPr>
      <w:r>
        <w:rPr>
          <w:sz w:val="24"/>
        </w:rPr>
        <w:t xml:space="preserve">AAOS Annual Meeting, Technical Skills, Open Reduction and Internal Fixation of the Proximal Humerus, Las Vegas, NV, March 27, 2015 </w:t>
      </w:r>
    </w:p>
    <w:p w14:paraId="200A3C58" w14:textId="77777777" w:rsidR="009A616A" w:rsidRDefault="009A616A" w:rsidP="009A616A">
      <w:pPr>
        <w:ind w:left="720"/>
        <w:rPr>
          <w:sz w:val="24"/>
        </w:rPr>
      </w:pPr>
      <w:r>
        <w:rPr>
          <w:sz w:val="24"/>
        </w:rPr>
        <w:t xml:space="preserve">Current Solutions in Orthopaedic Trauma, Faculty.  Miami Beach, FL, September 18-20, </w:t>
      </w:r>
    </w:p>
    <w:p w14:paraId="43B9B49D" w14:textId="77777777" w:rsidR="009A616A" w:rsidRDefault="009A616A" w:rsidP="009A616A">
      <w:pPr>
        <w:ind w:left="720" w:firstLine="360"/>
        <w:rPr>
          <w:sz w:val="24"/>
        </w:rPr>
      </w:pPr>
      <w:r>
        <w:rPr>
          <w:sz w:val="24"/>
        </w:rPr>
        <w:t>2015</w:t>
      </w:r>
    </w:p>
    <w:p w14:paraId="4652D12A" w14:textId="77777777" w:rsidR="008D5204" w:rsidRDefault="008D5204" w:rsidP="008D5204">
      <w:pPr>
        <w:ind w:left="720"/>
        <w:rPr>
          <w:sz w:val="24"/>
        </w:rPr>
      </w:pPr>
      <w:r>
        <w:rPr>
          <w:sz w:val="24"/>
        </w:rPr>
        <w:t xml:space="preserve">OTA Annual Meeting, Moderator – Basic Science Fracture Forum, Symposium 5: Fractures </w:t>
      </w:r>
    </w:p>
    <w:p w14:paraId="722F01D6" w14:textId="77777777" w:rsidR="008D5204" w:rsidRDefault="008D5204" w:rsidP="00D44696">
      <w:pPr>
        <w:ind w:left="1080"/>
        <w:rPr>
          <w:sz w:val="24"/>
        </w:rPr>
      </w:pPr>
      <w:r>
        <w:rPr>
          <w:sz w:val="24"/>
        </w:rPr>
        <w:t>Don’t Heal without Soft Tissue Coverage: Understanding the Soft Tissue Reconstructive Ladder, Orlando, FL, October 8, 2015</w:t>
      </w:r>
    </w:p>
    <w:p w14:paraId="106656D2" w14:textId="77777777" w:rsidR="00E33299" w:rsidRDefault="00E33299" w:rsidP="00E33299">
      <w:pPr>
        <w:rPr>
          <w:sz w:val="24"/>
        </w:rPr>
      </w:pPr>
      <w:r>
        <w:rPr>
          <w:sz w:val="24"/>
        </w:rPr>
        <w:tab/>
        <w:t xml:space="preserve">OTA Annual Meeting – Upper Extremity Fractures I.  Orthopaedic Trauma for PA’s and </w:t>
      </w:r>
    </w:p>
    <w:p w14:paraId="411D754E" w14:textId="77777777" w:rsidR="00E33299" w:rsidRDefault="00E33299" w:rsidP="00E33299">
      <w:pPr>
        <w:ind w:left="720" w:firstLine="360"/>
        <w:rPr>
          <w:sz w:val="24"/>
        </w:rPr>
      </w:pPr>
      <w:r>
        <w:rPr>
          <w:sz w:val="24"/>
        </w:rPr>
        <w:t>NP’s.  San Diego, CA, October 9, 2015</w:t>
      </w:r>
    </w:p>
    <w:p w14:paraId="222A01F6" w14:textId="77777777" w:rsidR="00E33299" w:rsidRDefault="00E33299" w:rsidP="00E33299">
      <w:pPr>
        <w:ind w:firstLine="720"/>
        <w:rPr>
          <w:sz w:val="24"/>
        </w:rPr>
      </w:pPr>
      <w:r>
        <w:rPr>
          <w:sz w:val="24"/>
        </w:rPr>
        <w:t xml:space="preserve">OTA Annual Meeting, Moderator – Paper Session 7 – Hip Fractures, San Diego, CA, </w:t>
      </w:r>
    </w:p>
    <w:p w14:paraId="4099FEED" w14:textId="77777777" w:rsidR="00E33299" w:rsidRDefault="00E33299" w:rsidP="00E33299">
      <w:pPr>
        <w:ind w:left="720" w:firstLine="360"/>
        <w:rPr>
          <w:sz w:val="24"/>
        </w:rPr>
      </w:pPr>
      <w:r>
        <w:rPr>
          <w:sz w:val="24"/>
        </w:rPr>
        <w:t>October 10, 2015</w:t>
      </w:r>
    </w:p>
    <w:p w14:paraId="6ED5ABA7" w14:textId="77777777" w:rsidR="00D96CD7" w:rsidRDefault="00D96CD7" w:rsidP="00D96CD7">
      <w:pPr>
        <w:rPr>
          <w:sz w:val="24"/>
        </w:rPr>
      </w:pPr>
      <w:r>
        <w:rPr>
          <w:sz w:val="24"/>
        </w:rPr>
        <w:tab/>
        <w:t>AO Fellows Webinar Faculty, “Supracondylar Femur Fractures”, January 13, 2016</w:t>
      </w:r>
    </w:p>
    <w:p w14:paraId="1627128B" w14:textId="77777777" w:rsidR="00D96CD7" w:rsidRDefault="00D96CD7" w:rsidP="00D96CD7">
      <w:pPr>
        <w:rPr>
          <w:sz w:val="24"/>
        </w:rPr>
      </w:pPr>
      <w:r>
        <w:rPr>
          <w:sz w:val="24"/>
        </w:rPr>
        <w:lastRenderedPageBreak/>
        <w:tab/>
        <w:t>OTA Webinar Faculty, “Atypical Femur Fractures”, January 19, 2016</w:t>
      </w:r>
    </w:p>
    <w:p w14:paraId="73FF0F1F" w14:textId="77777777" w:rsidR="008D5204" w:rsidRDefault="008D5204" w:rsidP="008D5204">
      <w:pPr>
        <w:rPr>
          <w:sz w:val="24"/>
        </w:rPr>
      </w:pPr>
      <w:r>
        <w:rPr>
          <w:sz w:val="24"/>
        </w:rPr>
        <w:tab/>
      </w:r>
      <w:r w:rsidR="005A25B2" w:rsidRPr="005A25B2">
        <w:rPr>
          <w:sz w:val="24"/>
        </w:rPr>
        <w:t>Orthopedic Surgery Controversies</w:t>
      </w:r>
      <w:r w:rsidR="005A25B2">
        <w:rPr>
          <w:sz w:val="24"/>
        </w:rPr>
        <w:t xml:space="preserve"> Faculty, Optimizing ORIF of Proximal Humerus </w:t>
      </w:r>
    </w:p>
    <w:p w14:paraId="1AF4140C" w14:textId="77777777" w:rsidR="005A25B2" w:rsidRDefault="005A25B2" w:rsidP="00E33299">
      <w:pPr>
        <w:ind w:left="720" w:firstLine="360"/>
        <w:rPr>
          <w:sz w:val="24"/>
        </w:rPr>
      </w:pPr>
      <w:r>
        <w:rPr>
          <w:sz w:val="24"/>
        </w:rPr>
        <w:t>Fractures: Re-Live, Dana Point, CA, January 22, 2016</w:t>
      </w:r>
    </w:p>
    <w:p w14:paraId="20B1C689" w14:textId="77777777" w:rsidR="007C208A" w:rsidRDefault="007C208A" w:rsidP="007C208A">
      <w:pPr>
        <w:ind w:firstLine="720"/>
        <w:rPr>
          <w:sz w:val="24"/>
        </w:rPr>
      </w:pPr>
      <w:r w:rsidRPr="007C208A">
        <w:rPr>
          <w:sz w:val="24"/>
        </w:rPr>
        <w:t>JBJS Webinar Faculty, "Management of Proximal Humerus Fractures", April 19, 2016</w:t>
      </w:r>
    </w:p>
    <w:p w14:paraId="5F1A35C2" w14:textId="77777777" w:rsidR="00995964" w:rsidRDefault="00995964" w:rsidP="00995964">
      <w:pPr>
        <w:ind w:firstLine="720"/>
        <w:rPr>
          <w:sz w:val="24"/>
        </w:rPr>
      </w:pPr>
      <w:r>
        <w:rPr>
          <w:sz w:val="24"/>
        </w:rPr>
        <w:t>OTA Webinar Faculty, “What’s new in Open Fractures”, April 20, 2016</w:t>
      </w:r>
    </w:p>
    <w:p w14:paraId="0B8D31F7" w14:textId="77777777" w:rsidR="00077E20" w:rsidRPr="00077E20" w:rsidRDefault="00077E20" w:rsidP="000C3E5D">
      <w:pPr>
        <w:ind w:left="1080" w:hanging="360"/>
        <w:rPr>
          <w:sz w:val="24"/>
        </w:rPr>
      </w:pPr>
      <w:r w:rsidRPr="00077E20">
        <w:rPr>
          <w:bCs/>
          <w:sz w:val="24"/>
        </w:rPr>
        <w:t>AOTrauma North America Webinar: Proximal Humerus Fractures: ORIF vs. Non-Operative</w:t>
      </w:r>
      <w:r>
        <w:rPr>
          <w:bCs/>
          <w:sz w:val="24"/>
        </w:rPr>
        <w:t xml:space="preserve">, August 23, 2016 </w:t>
      </w:r>
      <w:r w:rsidRPr="00077E20">
        <w:rPr>
          <w:bCs/>
          <w:sz w:val="24"/>
        </w:rPr>
        <w:t xml:space="preserve"> </w:t>
      </w:r>
    </w:p>
    <w:p w14:paraId="42C28614" w14:textId="77777777" w:rsidR="003A59FD" w:rsidRDefault="003A59FD" w:rsidP="000C3E5D">
      <w:pPr>
        <w:ind w:left="1080" w:hanging="360"/>
        <w:rPr>
          <w:sz w:val="24"/>
        </w:rPr>
      </w:pPr>
      <w:r>
        <w:rPr>
          <w:sz w:val="24"/>
        </w:rPr>
        <w:t>Grand Rounds Presentation,</w:t>
      </w:r>
      <w:r w:rsidRPr="003A59FD">
        <w:rPr>
          <w:rFonts w:ascii="Calibri" w:hAnsi="Calibri"/>
          <w:color w:val="1F497D"/>
          <w:sz w:val="22"/>
          <w:szCs w:val="22"/>
        </w:rPr>
        <w:t xml:space="preserve"> </w:t>
      </w:r>
      <w:r w:rsidRPr="003A59FD">
        <w:rPr>
          <w:sz w:val="24"/>
        </w:rPr>
        <w:t xml:space="preserve">The ankle syndesmosis: </w:t>
      </w:r>
      <w:r w:rsidRPr="003A59FD">
        <w:rPr>
          <w:i/>
          <w:iCs/>
          <w:sz w:val="24"/>
        </w:rPr>
        <w:t>the incisura, malreduction, and other new and interesting things</w:t>
      </w:r>
      <w:r>
        <w:rPr>
          <w:sz w:val="24"/>
        </w:rPr>
        <w:t xml:space="preserve"> University of Maryland, College Park, MD, April 20</w:t>
      </w:r>
      <w:r w:rsidRPr="003A59FD">
        <w:rPr>
          <w:sz w:val="24"/>
          <w:vertAlign w:val="superscript"/>
        </w:rPr>
        <w:t>th</w:t>
      </w:r>
      <w:r>
        <w:rPr>
          <w:sz w:val="24"/>
        </w:rPr>
        <w:t xml:space="preserve"> 2017 </w:t>
      </w:r>
    </w:p>
    <w:p w14:paraId="3B9E93B1" w14:textId="77777777" w:rsidR="000C3E5D" w:rsidRDefault="000C3E5D" w:rsidP="000C3E5D">
      <w:pPr>
        <w:ind w:left="1080" w:hanging="360"/>
        <w:rPr>
          <w:sz w:val="24"/>
        </w:rPr>
      </w:pPr>
      <w:r>
        <w:rPr>
          <w:sz w:val="24"/>
        </w:rPr>
        <w:t xml:space="preserve">Harvard University, Grand Rounds Faculty, </w:t>
      </w:r>
      <w:r w:rsidRPr="000C3E5D">
        <w:rPr>
          <w:sz w:val="24"/>
        </w:rPr>
        <w:t xml:space="preserve">Proximal Humerus Fractures:  </w:t>
      </w:r>
      <w:r w:rsidRPr="000C3E5D">
        <w:rPr>
          <w:i/>
          <w:sz w:val="24"/>
        </w:rPr>
        <w:t>Minimizing Complications and Recent Updates.</w:t>
      </w:r>
      <w:r>
        <w:rPr>
          <w:sz w:val="24"/>
        </w:rPr>
        <w:t xml:space="preserve"> </w:t>
      </w:r>
      <w:r w:rsidR="003E3BCA">
        <w:rPr>
          <w:sz w:val="24"/>
        </w:rPr>
        <w:t>Cambridge, MA, March 22, 2017</w:t>
      </w:r>
    </w:p>
    <w:p w14:paraId="4D94D2C1" w14:textId="77777777" w:rsidR="006516FD" w:rsidRDefault="006516FD" w:rsidP="000C3E5D">
      <w:pPr>
        <w:ind w:left="1080" w:hanging="360"/>
        <w:rPr>
          <w:sz w:val="24"/>
        </w:rPr>
      </w:pPr>
      <w:r>
        <w:rPr>
          <w:sz w:val="24"/>
        </w:rPr>
        <w:t xml:space="preserve">OTA Annual Meeting—Breakout: </w:t>
      </w:r>
      <w:r w:rsidRPr="006516FD">
        <w:rPr>
          <w:sz w:val="24"/>
        </w:rPr>
        <w:t>Supracondylar Distal Femur Fractures – Getting It Right the First Time</w:t>
      </w:r>
      <w:r>
        <w:rPr>
          <w:sz w:val="24"/>
        </w:rPr>
        <w:t xml:space="preserve">, </w:t>
      </w:r>
      <w:r w:rsidR="00C51558">
        <w:rPr>
          <w:sz w:val="24"/>
        </w:rPr>
        <w:t xml:space="preserve">Orlando, FL, </w:t>
      </w:r>
      <w:r>
        <w:rPr>
          <w:sz w:val="24"/>
        </w:rPr>
        <w:t xml:space="preserve">October 2018 </w:t>
      </w:r>
    </w:p>
    <w:p w14:paraId="61660DB4" w14:textId="77777777" w:rsidR="006516FD" w:rsidRPr="006516FD" w:rsidRDefault="006516FD" w:rsidP="000C3E5D">
      <w:pPr>
        <w:ind w:left="1080" w:hanging="360"/>
        <w:rPr>
          <w:sz w:val="24"/>
        </w:rPr>
      </w:pPr>
      <w:r>
        <w:rPr>
          <w:sz w:val="24"/>
        </w:rPr>
        <w:t xml:space="preserve">OTA Annual Meeting—Breakout: </w:t>
      </w:r>
      <w:r w:rsidRPr="006516FD">
        <w:rPr>
          <w:sz w:val="24"/>
        </w:rPr>
        <w:t>Managing Complex Humerus Fractures: From Proximal to Distal</w:t>
      </w:r>
      <w:r>
        <w:rPr>
          <w:sz w:val="24"/>
        </w:rPr>
        <w:t xml:space="preserve">, </w:t>
      </w:r>
      <w:r w:rsidR="00C51558" w:rsidRPr="00C51558">
        <w:rPr>
          <w:sz w:val="24"/>
        </w:rPr>
        <w:t>Orlando, FL, October 2018</w:t>
      </w:r>
    </w:p>
    <w:p w14:paraId="23289932" w14:textId="77777777" w:rsidR="000C3E5D" w:rsidRDefault="006516FD" w:rsidP="00077E20">
      <w:pPr>
        <w:ind w:left="720"/>
        <w:rPr>
          <w:sz w:val="24"/>
        </w:rPr>
      </w:pPr>
      <w:r>
        <w:rPr>
          <w:sz w:val="24"/>
        </w:rPr>
        <w:t xml:space="preserve">OTA Annual Meeting—Breakout: </w:t>
      </w:r>
      <w:r w:rsidRPr="006516FD">
        <w:rPr>
          <w:sz w:val="24"/>
        </w:rPr>
        <w:t>Fragility Fractures and Bone Health: Current State of the Art,</w:t>
      </w:r>
      <w:r>
        <w:rPr>
          <w:i/>
          <w:sz w:val="24"/>
        </w:rPr>
        <w:t xml:space="preserve"> </w:t>
      </w:r>
      <w:r w:rsidR="00C51558" w:rsidRPr="00C51558">
        <w:rPr>
          <w:sz w:val="24"/>
        </w:rPr>
        <w:t>Orlando, FL, October 2018</w:t>
      </w:r>
    </w:p>
    <w:p w14:paraId="6789CEBB" w14:textId="77777777" w:rsidR="00C51558" w:rsidRPr="00C51558" w:rsidRDefault="00C51558" w:rsidP="00C51558">
      <w:pPr>
        <w:ind w:left="720"/>
        <w:rPr>
          <w:sz w:val="24"/>
        </w:rPr>
      </w:pPr>
      <w:r w:rsidRPr="00C51558">
        <w:rPr>
          <w:sz w:val="24"/>
        </w:rPr>
        <w:t xml:space="preserve">AO Fellows Course Faculty, Las Vegas, NV, January 2019 </w:t>
      </w:r>
    </w:p>
    <w:p w14:paraId="2CCCC549" w14:textId="77777777" w:rsidR="00C51558" w:rsidRPr="00C51558" w:rsidRDefault="00C51558" w:rsidP="00C51558">
      <w:pPr>
        <w:ind w:left="720"/>
        <w:rPr>
          <w:sz w:val="24"/>
        </w:rPr>
      </w:pPr>
      <w:r w:rsidRPr="00C51558">
        <w:rPr>
          <w:sz w:val="24"/>
        </w:rPr>
        <w:t xml:space="preserve">OTA Annual Meeting—Breakout: </w:t>
      </w:r>
      <w:r>
        <w:rPr>
          <w:sz w:val="24"/>
        </w:rPr>
        <w:t xml:space="preserve">Compartment Syndrome: Pre- and Intra-operative </w:t>
      </w:r>
      <w:r w:rsidRPr="00C51558">
        <w:rPr>
          <w:sz w:val="24"/>
        </w:rPr>
        <w:t>Management, Denver, CO</w:t>
      </w:r>
      <w:r>
        <w:rPr>
          <w:sz w:val="24"/>
        </w:rPr>
        <w:t>, September 2019</w:t>
      </w:r>
    </w:p>
    <w:p w14:paraId="46B943D5" w14:textId="77777777" w:rsidR="00C51558" w:rsidRPr="00C51558" w:rsidRDefault="00C51558" w:rsidP="00C51558">
      <w:pPr>
        <w:ind w:left="720"/>
        <w:rPr>
          <w:sz w:val="24"/>
        </w:rPr>
      </w:pPr>
      <w:r w:rsidRPr="00C51558">
        <w:rPr>
          <w:sz w:val="24"/>
        </w:rPr>
        <w:t xml:space="preserve">OTA Annual Meeting—Breakout: </w:t>
      </w:r>
      <w:r>
        <w:rPr>
          <w:sz w:val="24"/>
        </w:rPr>
        <w:t>Distal Femur Fractures</w:t>
      </w:r>
      <w:r w:rsidRPr="00C51558">
        <w:rPr>
          <w:sz w:val="24"/>
        </w:rPr>
        <w:t>, Denver, CO, September 2019</w:t>
      </w:r>
    </w:p>
    <w:p w14:paraId="4C6C12B4" w14:textId="77777777" w:rsidR="00C51558" w:rsidRPr="00C51558" w:rsidRDefault="00C51558" w:rsidP="00C51558">
      <w:pPr>
        <w:ind w:left="720"/>
        <w:rPr>
          <w:sz w:val="24"/>
        </w:rPr>
      </w:pPr>
      <w:r w:rsidRPr="00C51558">
        <w:rPr>
          <w:sz w:val="24"/>
        </w:rPr>
        <w:t xml:space="preserve">OTA Annual Meeting—Breakout: </w:t>
      </w:r>
      <w:r>
        <w:rPr>
          <w:sz w:val="24"/>
        </w:rPr>
        <w:t>Humerus Fractures from Proximal to Distal</w:t>
      </w:r>
      <w:r w:rsidRPr="00C51558">
        <w:rPr>
          <w:sz w:val="24"/>
        </w:rPr>
        <w:t>, Denver, CO, September 2019</w:t>
      </w:r>
    </w:p>
    <w:p w14:paraId="69165270" w14:textId="77777777" w:rsidR="00C51558" w:rsidRPr="00C51558" w:rsidRDefault="00C51558" w:rsidP="00C51558">
      <w:pPr>
        <w:ind w:left="720"/>
        <w:rPr>
          <w:sz w:val="24"/>
        </w:rPr>
      </w:pPr>
      <w:r w:rsidRPr="00C51558">
        <w:rPr>
          <w:sz w:val="24"/>
        </w:rPr>
        <w:t>OTA Annual Meeting—</w:t>
      </w:r>
      <w:r>
        <w:rPr>
          <w:sz w:val="24"/>
        </w:rPr>
        <w:t>Main Symposium: VAC Use in Open Fractures</w:t>
      </w:r>
      <w:r w:rsidRPr="00C51558">
        <w:rPr>
          <w:sz w:val="24"/>
        </w:rPr>
        <w:t>, Denver, CO, September 2019</w:t>
      </w:r>
    </w:p>
    <w:p w14:paraId="186584BB" w14:textId="77777777" w:rsidR="00492AF6" w:rsidRPr="00492AF6" w:rsidRDefault="00492AF6" w:rsidP="00077E20">
      <w:pPr>
        <w:ind w:left="720"/>
        <w:rPr>
          <w:sz w:val="24"/>
          <w:szCs w:val="24"/>
        </w:rPr>
      </w:pPr>
      <w:r w:rsidRPr="00492AF6">
        <w:rPr>
          <w:sz w:val="24"/>
          <w:szCs w:val="24"/>
        </w:rPr>
        <w:t xml:space="preserve">AO Fellows Course Faculty, Las Vegas, NV, February 2020 </w:t>
      </w:r>
    </w:p>
    <w:p w14:paraId="09A1BEF2" w14:textId="77777777" w:rsidR="002A2307" w:rsidRDefault="002A2307" w:rsidP="005D1558">
      <w:pPr>
        <w:ind w:left="720"/>
        <w:rPr>
          <w:sz w:val="24"/>
        </w:rPr>
      </w:pPr>
    </w:p>
    <w:p w14:paraId="1D27088E" w14:textId="77777777" w:rsidR="002A2307" w:rsidRPr="00C27C4E" w:rsidRDefault="002A2307" w:rsidP="002A2307">
      <w:pPr>
        <w:ind w:right="-180"/>
        <w:rPr>
          <w:b/>
          <w:sz w:val="24"/>
          <w:szCs w:val="24"/>
          <w:u w:val="single"/>
        </w:rPr>
      </w:pPr>
      <w:r>
        <w:rPr>
          <w:b/>
          <w:sz w:val="24"/>
          <w:szCs w:val="24"/>
          <w:u w:val="single"/>
        </w:rPr>
        <w:t>Intern</w:t>
      </w:r>
      <w:r w:rsidRPr="00C27C4E">
        <w:rPr>
          <w:b/>
          <w:sz w:val="24"/>
          <w:szCs w:val="24"/>
          <w:u w:val="single"/>
        </w:rPr>
        <w:t>ational Course Faculty</w:t>
      </w:r>
    </w:p>
    <w:p w14:paraId="7D8003BA" w14:textId="77777777" w:rsidR="00EB0F5B" w:rsidRDefault="00EB0F5B" w:rsidP="00EB0F5B">
      <w:pPr>
        <w:ind w:left="720"/>
        <w:rPr>
          <w:sz w:val="24"/>
        </w:rPr>
      </w:pPr>
      <w:r>
        <w:rPr>
          <w:sz w:val="24"/>
        </w:rPr>
        <w:t xml:space="preserve">AO Advanced Pelvic and Acetabular Course, “Anatomy and biomechanics of the </w:t>
      </w:r>
    </w:p>
    <w:p w14:paraId="331BF619" w14:textId="77777777" w:rsidR="00EB0F5B" w:rsidRDefault="00EB0F5B" w:rsidP="00EB0F5B">
      <w:pPr>
        <w:ind w:left="720"/>
        <w:rPr>
          <w:sz w:val="24"/>
        </w:rPr>
      </w:pPr>
      <w:r>
        <w:rPr>
          <w:sz w:val="24"/>
        </w:rPr>
        <w:t xml:space="preserve">     pelvis and acetabulum”, </w:t>
      </w:r>
      <w:smartTag w:uri="urn:schemas-microsoft-com:office:smarttags" w:element="place">
        <w:smartTag w:uri="urn:schemas-microsoft-com:office:smarttags" w:element="City">
          <w:r>
            <w:rPr>
              <w:sz w:val="24"/>
            </w:rPr>
            <w:t>Cape Town</w:t>
          </w:r>
        </w:smartTag>
        <w:r>
          <w:rPr>
            <w:sz w:val="24"/>
          </w:rPr>
          <w:t xml:space="preserve">, </w:t>
        </w:r>
        <w:smartTag w:uri="urn:schemas-microsoft-com:office:smarttags" w:element="country-region">
          <w:r>
            <w:rPr>
              <w:sz w:val="24"/>
            </w:rPr>
            <w:t>South Africa</w:t>
          </w:r>
        </w:smartTag>
      </w:smartTag>
      <w:r>
        <w:rPr>
          <w:sz w:val="24"/>
        </w:rPr>
        <w:t>, July 2009</w:t>
      </w:r>
    </w:p>
    <w:p w14:paraId="52BCFCEA" w14:textId="77777777" w:rsidR="00EB0F5B" w:rsidRDefault="00EB0F5B" w:rsidP="00EB0F5B">
      <w:pPr>
        <w:ind w:left="720"/>
        <w:rPr>
          <w:sz w:val="24"/>
        </w:rPr>
      </w:pPr>
      <w:r>
        <w:rPr>
          <w:sz w:val="24"/>
        </w:rPr>
        <w:t xml:space="preserve">AO Course Moderator, “Techniques of Pelvic Ring Reduction and Stabilization”, </w:t>
      </w:r>
    </w:p>
    <w:p w14:paraId="373F8310" w14:textId="77777777" w:rsidR="00EB0F5B" w:rsidRDefault="00EB0F5B" w:rsidP="00EB0F5B">
      <w:pPr>
        <w:ind w:left="720"/>
        <w:rPr>
          <w:sz w:val="24"/>
        </w:rPr>
      </w:pPr>
      <w:r>
        <w:rPr>
          <w:sz w:val="24"/>
        </w:rPr>
        <w:t xml:space="preserve">     </w:t>
      </w:r>
      <w:smartTag w:uri="urn:schemas-microsoft-com:office:smarttags" w:element="place">
        <w:smartTag w:uri="urn:schemas-microsoft-com:office:smarttags" w:element="City">
          <w:r>
            <w:rPr>
              <w:sz w:val="24"/>
            </w:rPr>
            <w:t>Cape Town</w:t>
          </w:r>
        </w:smartTag>
        <w:r>
          <w:rPr>
            <w:sz w:val="24"/>
          </w:rPr>
          <w:t xml:space="preserve">, </w:t>
        </w:r>
        <w:smartTag w:uri="urn:schemas-microsoft-com:office:smarttags" w:element="country-region">
          <w:r>
            <w:rPr>
              <w:sz w:val="24"/>
            </w:rPr>
            <w:t>South Africa</w:t>
          </w:r>
        </w:smartTag>
      </w:smartTag>
      <w:r>
        <w:rPr>
          <w:sz w:val="24"/>
        </w:rPr>
        <w:t>, July 2009</w:t>
      </w:r>
    </w:p>
    <w:p w14:paraId="1A93BF6D" w14:textId="77777777" w:rsidR="00EB0F5B" w:rsidRDefault="00EB0F5B" w:rsidP="00EB0F5B">
      <w:pPr>
        <w:ind w:left="720"/>
        <w:rPr>
          <w:sz w:val="24"/>
        </w:rPr>
      </w:pPr>
      <w:r>
        <w:rPr>
          <w:sz w:val="24"/>
        </w:rPr>
        <w:t xml:space="preserve">AO Advanced Pelvic and Acetabular Course, “ORIF – sacroiliac dislocations – </w:t>
      </w:r>
    </w:p>
    <w:p w14:paraId="31237E6F" w14:textId="77777777" w:rsidR="00EB0F5B" w:rsidRDefault="00EB0F5B" w:rsidP="00EB0F5B">
      <w:pPr>
        <w:ind w:left="720"/>
        <w:rPr>
          <w:sz w:val="24"/>
        </w:rPr>
      </w:pPr>
      <w:r>
        <w:rPr>
          <w:sz w:val="24"/>
        </w:rPr>
        <w:t xml:space="preserve">     fracture dislocations”, </w:t>
      </w:r>
      <w:smartTag w:uri="urn:schemas-microsoft-com:office:smarttags" w:element="place">
        <w:smartTag w:uri="urn:schemas-microsoft-com:office:smarttags" w:element="City">
          <w:r>
            <w:rPr>
              <w:sz w:val="24"/>
            </w:rPr>
            <w:t>Cape Town</w:t>
          </w:r>
        </w:smartTag>
        <w:r>
          <w:rPr>
            <w:sz w:val="24"/>
          </w:rPr>
          <w:t xml:space="preserve">, </w:t>
        </w:r>
        <w:smartTag w:uri="urn:schemas-microsoft-com:office:smarttags" w:element="country-region">
          <w:r>
            <w:rPr>
              <w:sz w:val="24"/>
            </w:rPr>
            <w:t>South Africa</w:t>
          </w:r>
        </w:smartTag>
      </w:smartTag>
      <w:r>
        <w:rPr>
          <w:sz w:val="24"/>
        </w:rPr>
        <w:t>, July 2009</w:t>
      </w:r>
    </w:p>
    <w:p w14:paraId="39B626E4" w14:textId="77777777" w:rsidR="00EB0F5B" w:rsidRDefault="00EB0F5B" w:rsidP="00EB0F5B">
      <w:pPr>
        <w:ind w:left="720"/>
        <w:rPr>
          <w:sz w:val="24"/>
        </w:rPr>
      </w:pPr>
      <w:r>
        <w:rPr>
          <w:sz w:val="24"/>
        </w:rPr>
        <w:t xml:space="preserve">AO Advanced Pelvic and Acetabular Course, “Symphyseal plating”, </w:t>
      </w:r>
      <w:smartTag w:uri="urn:schemas-microsoft-com:office:smarttags" w:element="place">
        <w:smartTag w:uri="urn:schemas-microsoft-com:office:smarttags" w:element="City">
          <w:r>
            <w:rPr>
              <w:sz w:val="24"/>
            </w:rPr>
            <w:t>Cape Town</w:t>
          </w:r>
        </w:smartTag>
      </w:smartTag>
      <w:r>
        <w:rPr>
          <w:sz w:val="24"/>
        </w:rPr>
        <w:t xml:space="preserve">, </w:t>
      </w:r>
    </w:p>
    <w:p w14:paraId="1BFEC602" w14:textId="77777777" w:rsidR="00EB0F5B" w:rsidRDefault="00EB0F5B" w:rsidP="00EB0F5B">
      <w:pPr>
        <w:ind w:left="720"/>
        <w:rPr>
          <w:sz w:val="24"/>
        </w:rPr>
      </w:pPr>
      <w:r>
        <w:rPr>
          <w:sz w:val="24"/>
        </w:rPr>
        <w:t xml:space="preserve">     </w:t>
      </w:r>
      <w:smartTag w:uri="urn:schemas-microsoft-com:office:smarttags" w:element="country-region">
        <w:smartTag w:uri="urn:schemas-microsoft-com:office:smarttags" w:element="place">
          <w:r>
            <w:rPr>
              <w:sz w:val="24"/>
            </w:rPr>
            <w:t>South Africa</w:t>
          </w:r>
        </w:smartTag>
      </w:smartTag>
      <w:r>
        <w:rPr>
          <w:sz w:val="24"/>
        </w:rPr>
        <w:t>, July 2009</w:t>
      </w:r>
    </w:p>
    <w:p w14:paraId="17FEF1A7" w14:textId="77777777" w:rsidR="00EB0F5B" w:rsidRDefault="00EB0F5B" w:rsidP="00EB0F5B">
      <w:pPr>
        <w:ind w:left="720"/>
        <w:rPr>
          <w:sz w:val="24"/>
        </w:rPr>
      </w:pPr>
      <w:r>
        <w:rPr>
          <w:sz w:val="24"/>
        </w:rPr>
        <w:t xml:space="preserve">AO Advanced Pelvic and Acetabular Course, “Management of open pelvic </w:t>
      </w:r>
    </w:p>
    <w:p w14:paraId="2A894C9D" w14:textId="77777777" w:rsidR="00EB0F5B" w:rsidRDefault="00EB0F5B" w:rsidP="00EB0F5B">
      <w:pPr>
        <w:ind w:left="720"/>
        <w:rPr>
          <w:sz w:val="24"/>
        </w:rPr>
      </w:pPr>
      <w:r>
        <w:rPr>
          <w:sz w:val="24"/>
        </w:rPr>
        <w:t xml:space="preserve">     fractures”, </w:t>
      </w:r>
      <w:smartTag w:uri="urn:schemas-microsoft-com:office:smarttags" w:element="place">
        <w:smartTag w:uri="urn:schemas-microsoft-com:office:smarttags" w:element="City">
          <w:r>
            <w:rPr>
              <w:sz w:val="24"/>
            </w:rPr>
            <w:t>Cape Town</w:t>
          </w:r>
        </w:smartTag>
        <w:r>
          <w:rPr>
            <w:sz w:val="24"/>
          </w:rPr>
          <w:t xml:space="preserve">, </w:t>
        </w:r>
        <w:smartTag w:uri="urn:schemas-microsoft-com:office:smarttags" w:element="country-region">
          <w:r>
            <w:rPr>
              <w:sz w:val="24"/>
            </w:rPr>
            <w:t>South Africa</w:t>
          </w:r>
        </w:smartTag>
      </w:smartTag>
      <w:r>
        <w:rPr>
          <w:sz w:val="24"/>
        </w:rPr>
        <w:t>, July 2009</w:t>
      </w:r>
    </w:p>
    <w:p w14:paraId="704CFEAB" w14:textId="77777777" w:rsidR="00EB0F5B" w:rsidRDefault="00EB0F5B" w:rsidP="00EB0F5B">
      <w:pPr>
        <w:ind w:left="720"/>
        <w:rPr>
          <w:sz w:val="24"/>
        </w:rPr>
      </w:pPr>
      <w:r>
        <w:rPr>
          <w:sz w:val="24"/>
        </w:rPr>
        <w:t xml:space="preserve">AO Advanced Pelvic and Acetabular Course, “Ilioinguinal – Pelvic Ring – Stoppa”, </w:t>
      </w:r>
    </w:p>
    <w:p w14:paraId="54D2EBF1" w14:textId="77777777" w:rsidR="00EB0F5B" w:rsidRDefault="00EB0F5B" w:rsidP="00EB0F5B">
      <w:pPr>
        <w:ind w:left="720"/>
        <w:rPr>
          <w:sz w:val="24"/>
        </w:rPr>
      </w:pPr>
      <w:r>
        <w:rPr>
          <w:sz w:val="24"/>
        </w:rPr>
        <w:t xml:space="preserve">     </w:t>
      </w:r>
      <w:smartTag w:uri="urn:schemas-microsoft-com:office:smarttags" w:element="place">
        <w:smartTag w:uri="urn:schemas-microsoft-com:office:smarttags" w:element="City">
          <w:r>
            <w:rPr>
              <w:sz w:val="24"/>
            </w:rPr>
            <w:t>Cape Town</w:t>
          </w:r>
        </w:smartTag>
        <w:r>
          <w:rPr>
            <w:sz w:val="24"/>
          </w:rPr>
          <w:t xml:space="preserve">, </w:t>
        </w:r>
        <w:smartTag w:uri="urn:schemas-microsoft-com:office:smarttags" w:element="country-region">
          <w:r>
            <w:rPr>
              <w:sz w:val="24"/>
            </w:rPr>
            <w:t>South Africa</w:t>
          </w:r>
        </w:smartTag>
      </w:smartTag>
      <w:r>
        <w:rPr>
          <w:sz w:val="24"/>
        </w:rPr>
        <w:t>, July 2009</w:t>
      </w:r>
    </w:p>
    <w:p w14:paraId="3AB26646" w14:textId="77777777" w:rsidR="00EB0F5B" w:rsidRDefault="00EB0F5B" w:rsidP="00EB0F5B">
      <w:pPr>
        <w:ind w:left="720"/>
        <w:rPr>
          <w:sz w:val="24"/>
        </w:rPr>
      </w:pPr>
      <w:r>
        <w:rPr>
          <w:sz w:val="24"/>
        </w:rPr>
        <w:t xml:space="preserve">AO Caribbean Trauma Update: Tips and Tricks for Orthopaedic Surgeons, Cancun, </w:t>
      </w:r>
    </w:p>
    <w:p w14:paraId="690A7095" w14:textId="77777777" w:rsidR="002A2307" w:rsidRDefault="00EB0F5B" w:rsidP="00EB0F5B">
      <w:pPr>
        <w:ind w:left="720"/>
        <w:rPr>
          <w:sz w:val="24"/>
        </w:rPr>
      </w:pPr>
      <w:r>
        <w:rPr>
          <w:sz w:val="24"/>
        </w:rPr>
        <w:t xml:space="preserve">     Mexico, January 2011</w:t>
      </w:r>
    </w:p>
    <w:p w14:paraId="508DE636" w14:textId="77777777" w:rsidR="00EB0F5B" w:rsidRDefault="00EB0F5B" w:rsidP="0018081C">
      <w:pPr>
        <w:ind w:left="720"/>
        <w:rPr>
          <w:sz w:val="24"/>
        </w:rPr>
      </w:pPr>
      <w:r>
        <w:rPr>
          <w:sz w:val="24"/>
        </w:rPr>
        <w:t xml:space="preserve">AO Trauma </w:t>
      </w:r>
      <w:r w:rsidR="0018081C">
        <w:rPr>
          <w:sz w:val="24"/>
        </w:rPr>
        <w:t>Masters Course</w:t>
      </w:r>
      <w:r>
        <w:rPr>
          <w:sz w:val="24"/>
        </w:rPr>
        <w:t>, Davos, Switzerland, December 1-3, 2012</w:t>
      </w:r>
    </w:p>
    <w:p w14:paraId="6EC5768A" w14:textId="77777777" w:rsidR="005B14B0" w:rsidRDefault="005B14B0" w:rsidP="005B14B0">
      <w:pPr>
        <w:ind w:left="720"/>
        <w:rPr>
          <w:sz w:val="24"/>
        </w:rPr>
      </w:pPr>
      <w:r>
        <w:rPr>
          <w:sz w:val="24"/>
        </w:rPr>
        <w:t xml:space="preserve">AO Trauma Masters Course, “AC </w:t>
      </w:r>
      <w:r w:rsidR="00DB41F6">
        <w:rPr>
          <w:sz w:val="24"/>
        </w:rPr>
        <w:t xml:space="preserve">Joint </w:t>
      </w:r>
      <w:r>
        <w:rPr>
          <w:sz w:val="24"/>
        </w:rPr>
        <w:t xml:space="preserve">and Lateral Clavicular Injuries”, Beijing, China, </w:t>
      </w:r>
    </w:p>
    <w:p w14:paraId="28616C91" w14:textId="77777777" w:rsidR="005B14B0" w:rsidRPr="006C04F5" w:rsidRDefault="005B14B0" w:rsidP="005B14B0">
      <w:pPr>
        <w:ind w:left="720"/>
        <w:rPr>
          <w:sz w:val="24"/>
          <w:szCs w:val="24"/>
        </w:rPr>
      </w:pPr>
      <w:r>
        <w:rPr>
          <w:sz w:val="24"/>
        </w:rPr>
        <w:t xml:space="preserve">     May </w:t>
      </w:r>
      <w:r w:rsidRPr="006C04F5">
        <w:rPr>
          <w:sz w:val="24"/>
          <w:szCs w:val="24"/>
        </w:rPr>
        <w:t>8-10, 2014</w:t>
      </w:r>
    </w:p>
    <w:p w14:paraId="3C8EC7D3" w14:textId="77777777" w:rsidR="005B14B0" w:rsidRPr="006C04F5" w:rsidRDefault="005B14B0" w:rsidP="005B14B0">
      <w:pPr>
        <w:ind w:left="720"/>
        <w:rPr>
          <w:sz w:val="24"/>
          <w:szCs w:val="24"/>
        </w:rPr>
      </w:pPr>
      <w:r w:rsidRPr="006C04F5">
        <w:rPr>
          <w:sz w:val="24"/>
          <w:szCs w:val="24"/>
        </w:rPr>
        <w:t xml:space="preserve">AO Trauma Masters Course, “Scapular and Floating Shoulder Injuries”, Beijing, China, </w:t>
      </w:r>
    </w:p>
    <w:p w14:paraId="4C94B8A0" w14:textId="77777777" w:rsidR="005B14B0" w:rsidRPr="006C04F5" w:rsidRDefault="005B14B0" w:rsidP="005B14B0">
      <w:pPr>
        <w:ind w:left="720"/>
        <w:rPr>
          <w:sz w:val="24"/>
          <w:szCs w:val="24"/>
        </w:rPr>
      </w:pPr>
      <w:r w:rsidRPr="006C04F5">
        <w:rPr>
          <w:sz w:val="24"/>
          <w:szCs w:val="24"/>
        </w:rPr>
        <w:t xml:space="preserve">     May 8-10, 2014</w:t>
      </w:r>
    </w:p>
    <w:p w14:paraId="007BBD34" w14:textId="77777777" w:rsidR="006C04F5" w:rsidRDefault="00EB0F5B" w:rsidP="006C04F5">
      <w:pPr>
        <w:pStyle w:val="Default"/>
        <w:ind w:firstLine="720"/>
        <w:rPr>
          <w:rFonts w:ascii="Times New Roman" w:hAnsi="Times New Roman" w:cs="Times New Roman"/>
        </w:rPr>
      </w:pPr>
      <w:r w:rsidRPr="006C04F5">
        <w:rPr>
          <w:rFonts w:ascii="Times New Roman" w:hAnsi="Times New Roman" w:cs="Times New Roman"/>
        </w:rPr>
        <w:t xml:space="preserve">AO Trauma Masters Course, </w:t>
      </w:r>
      <w:r w:rsidR="006C04F5" w:rsidRPr="006C04F5">
        <w:rPr>
          <w:rFonts w:ascii="Times New Roman" w:hAnsi="Times New Roman" w:cs="Times New Roman"/>
        </w:rPr>
        <w:t>“</w:t>
      </w:r>
      <w:r w:rsidR="00645C09">
        <w:rPr>
          <w:rFonts w:ascii="Times New Roman" w:hAnsi="Times New Roman" w:cs="Times New Roman"/>
        </w:rPr>
        <w:t>The R</w:t>
      </w:r>
      <w:r w:rsidR="006C04F5" w:rsidRPr="006C04F5">
        <w:rPr>
          <w:rFonts w:ascii="Times New Roman" w:hAnsi="Times New Roman" w:cs="Times New Roman"/>
        </w:rPr>
        <w:t>econstructive '</w:t>
      </w:r>
      <w:r w:rsidR="00645C09">
        <w:rPr>
          <w:rFonts w:ascii="Times New Roman" w:hAnsi="Times New Roman" w:cs="Times New Roman"/>
        </w:rPr>
        <w:t>L</w:t>
      </w:r>
      <w:r w:rsidR="006C04F5" w:rsidRPr="006C04F5">
        <w:rPr>
          <w:rFonts w:ascii="Times New Roman" w:hAnsi="Times New Roman" w:cs="Times New Roman"/>
        </w:rPr>
        <w:t xml:space="preserve">adder'”, </w:t>
      </w:r>
      <w:r w:rsidRPr="006C04F5">
        <w:rPr>
          <w:rFonts w:ascii="Times New Roman" w:hAnsi="Times New Roman" w:cs="Times New Roman"/>
        </w:rPr>
        <w:t xml:space="preserve">Davos, Switzerland, </w:t>
      </w:r>
    </w:p>
    <w:p w14:paraId="261616A9" w14:textId="77777777" w:rsidR="00EB0F5B" w:rsidRDefault="006C04F5" w:rsidP="006C04F5">
      <w:pPr>
        <w:pStyle w:val="Default"/>
        <w:ind w:firstLine="720"/>
        <w:rPr>
          <w:rFonts w:ascii="Times New Roman" w:hAnsi="Times New Roman" w:cs="Times New Roman"/>
        </w:rPr>
      </w:pPr>
      <w:r>
        <w:rPr>
          <w:rFonts w:ascii="Times New Roman" w:hAnsi="Times New Roman" w:cs="Times New Roman"/>
        </w:rPr>
        <w:t xml:space="preserve">     </w:t>
      </w:r>
      <w:r w:rsidR="00EB0F5B" w:rsidRPr="006C04F5">
        <w:rPr>
          <w:rFonts w:ascii="Times New Roman" w:hAnsi="Times New Roman" w:cs="Times New Roman"/>
        </w:rPr>
        <w:t>December 7-12, 2014</w:t>
      </w:r>
    </w:p>
    <w:p w14:paraId="38700FA9" w14:textId="77777777" w:rsidR="00F35249" w:rsidRDefault="00F35249" w:rsidP="006C04F5">
      <w:pPr>
        <w:pStyle w:val="Default"/>
        <w:ind w:firstLine="720"/>
        <w:rPr>
          <w:rFonts w:ascii="Times New Roman" w:hAnsi="Times New Roman" w:cs="Times New Roman"/>
        </w:rPr>
      </w:pPr>
      <w:r>
        <w:rPr>
          <w:rFonts w:ascii="Times New Roman" w:hAnsi="Times New Roman" w:cs="Times New Roman"/>
        </w:rPr>
        <w:lastRenderedPageBreak/>
        <w:t>IOACON</w:t>
      </w:r>
      <w:r w:rsidR="00810D08">
        <w:rPr>
          <w:rFonts w:ascii="Times New Roman" w:hAnsi="Times New Roman" w:cs="Times New Roman"/>
        </w:rPr>
        <w:t xml:space="preserve"> Trauma Conclave</w:t>
      </w:r>
      <w:r>
        <w:rPr>
          <w:rFonts w:ascii="Times New Roman" w:hAnsi="Times New Roman" w:cs="Times New Roman"/>
        </w:rPr>
        <w:t>, Jaipur, India, December 11-13, 2015</w:t>
      </w:r>
    </w:p>
    <w:p w14:paraId="3E15A990" w14:textId="77777777" w:rsidR="00742514" w:rsidRDefault="00742514" w:rsidP="006C04F5">
      <w:pPr>
        <w:pStyle w:val="Default"/>
        <w:ind w:firstLine="720"/>
        <w:rPr>
          <w:rFonts w:ascii="Times New Roman" w:hAnsi="Times New Roman" w:cs="Times New Roman"/>
        </w:rPr>
      </w:pPr>
      <w:r>
        <w:rPr>
          <w:rFonts w:ascii="Times New Roman" w:hAnsi="Times New Roman" w:cs="Times New Roman"/>
        </w:rPr>
        <w:t xml:space="preserve">AO </w:t>
      </w:r>
      <w:r w:rsidRPr="00742514">
        <w:rPr>
          <w:rFonts w:ascii="Times New Roman" w:hAnsi="Times New Roman" w:cs="Times New Roman"/>
        </w:rPr>
        <w:t>Trauma Asia Pacific Regional</w:t>
      </w:r>
      <w:r>
        <w:rPr>
          <w:rFonts w:ascii="Times New Roman" w:hAnsi="Times New Roman" w:cs="Times New Roman"/>
        </w:rPr>
        <w:t xml:space="preserve">, </w:t>
      </w:r>
      <w:r w:rsidRPr="00742514">
        <w:rPr>
          <w:rFonts w:ascii="Times New Roman" w:hAnsi="Times New Roman" w:cs="Times New Roman"/>
        </w:rPr>
        <w:t>Chiang Mai</w:t>
      </w:r>
      <w:r>
        <w:rPr>
          <w:rFonts w:ascii="Times New Roman" w:hAnsi="Times New Roman" w:cs="Times New Roman"/>
        </w:rPr>
        <w:t>,</w:t>
      </w:r>
      <w:r w:rsidRPr="00742514">
        <w:rPr>
          <w:rFonts w:ascii="Times New Roman" w:hAnsi="Times New Roman" w:cs="Times New Roman"/>
        </w:rPr>
        <w:t xml:space="preserve"> Thailand</w:t>
      </w:r>
      <w:r>
        <w:rPr>
          <w:rFonts w:ascii="Times New Roman" w:hAnsi="Times New Roman" w:cs="Times New Roman"/>
        </w:rPr>
        <w:t xml:space="preserve">, May 10-13, 2017 </w:t>
      </w:r>
    </w:p>
    <w:p w14:paraId="6016CF54" w14:textId="77777777" w:rsidR="00755387" w:rsidRDefault="00755387" w:rsidP="006C04F5">
      <w:pPr>
        <w:pStyle w:val="Default"/>
        <w:ind w:firstLine="720"/>
        <w:rPr>
          <w:rFonts w:ascii="Times New Roman" w:hAnsi="Times New Roman" w:cs="Times New Roman"/>
        </w:rPr>
      </w:pPr>
      <w:r>
        <w:rPr>
          <w:rFonts w:ascii="Times New Roman" w:hAnsi="Times New Roman" w:cs="Times New Roman"/>
        </w:rPr>
        <w:t xml:space="preserve">Brazilian Orthopaedic Congress, Goiana, Brazil, November 15-18, 2017 </w:t>
      </w:r>
    </w:p>
    <w:p w14:paraId="661CB76F" w14:textId="77777777" w:rsidR="00AD3BD2" w:rsidRDefault="006704E3" w:rsidP="006C04F5">
      <w:pPr>
        <w:pStyle w:val="Default"/>
        <w:ind w:firstLine="720"/>
        <w:rPr>
          <w:rFonts w:ascii="Times New Roman" w:hAnsi="Times New Roman" w:cs="Times New Roman"/>
        </w:rPr>
      </w:pPr>
      <w:r>
        <w:rPr>
          <w:rFonts w:ascii="Times New Roman" w:hAnsi="Times New Roman" w:cs="Times New Roman"/>
        </w:rPr>
        <w:t>AO Masters Upper Extremity C</w:t>
      </w:r>
      <w:r w:rsidR="00AD3BD2" w:rsidRPr="00AD3BD2">
        <w:rPr>
          <w:rFonts w:ascii="Times New Roman" w:hAnsi="Times New Roman" w:cs="Times New Roman"/>
        </w:rPr>
        <w:t>ourse, Davos, Switzerland</w:t>
      </w:r>
      <w:r w:rsidR="00AD3BD2">
        <w:rPr>
          <w:rFonts w:ascii="Times New Roman" w:hAnsi="Times New Roman" w:cs="Times New Roman"/>
        </w:rPr>
        <w:t>, December 3-8, 2017</w:t>
      </w:r>
    </w:p>
    <w:p w14:paraId="76B60911" w14:textId="1569AD6A" w:rsidR="00492AF6" w:rsidRDefault="00492AF6" w:rsidP="00492AF6">
      <w:pPr>
        <w:pStyle w:val="Default"/>
        <w:ind w:firstLine="720"/>
        <w:rPr>
          <w:rFonts w:ascii="Times New Roman" w:hAnsi="Times New Roman" w:cs="Times New Roman"/>
        </w:rPr>
      </w:pPr>
      <w:r>
        <w:rPr>
          <w:rFonts w:ascii="Times New Roman" w:hAnsi="Times New Roman" w:cs="Times New Roman"/>
        </w:rPr>
        <w:t xml:space="preserve">AO Masters </w:t>
      </w:r>
      <w:r w:rsidRPr="00492AF6">
        <w:rPr>
          <w:rFonts w:ascii="Times New Roman" w:hAnsi="Times New Roman" w:cs="Times New Roman"/>
        </w:rPr>
        <w:t xml:space="preserve">Upper Extremity Course, Davos, Switzerland, December </w:t>
      </w:r>
      <w:r>
        <w:rPr>
          <w:rFonts w:ascii="Times New Roman" w:hAnsi="Times New Roman" w:cs="Times New Roman"/>
        </w:rPr>
        <w:t>1</w:t>
      </w:r>
      <w:r w:rsidRPr="00492AF6">
        <w:rPr>
          <w:rFonts w:ascii="Times New Roman" w:hAnsi="Times New Roman" w:cs="Times New Roman"/>
        </w:rPr>
        <w:t>-</w:t>
      </w:r>
      <w:r>
        <w:rPr>
          <w:rFonts w:ascii="Times New Roman" w:hAnsi="Times New Roman" w:cs="Times New Roman"/>
        </w:rPr>
        <w:t>6</w:t>
      </w:r>
      <w:r w:rsidRPr="00492AF6">
        <w:rPr>
          <w:rFonts w:ascii="Times New Roman" w:hAnsi="Times New Roman" w:cs="Times New Roman"/>
        </w:rPr>
        <w:t>, 201</w:t>
      </w:r>
      <w:r>
        <w:rPr>
          <w:rFonts w:ascii="Times New Roman" w:hAnsi="Times New Roman" w:cs="Times New Roman"/>
        </w:rPr>
        <w:t>9</w:t>
      </w:r>
    </w:p>
    <w:p w14:paraId="122E7C8C" w14:textId="7C336AEB" w:rsidR="0061278D" w:rsidRPr="00492AF6" w:rsidRDefault="0061278D" w:rsidP="00492AF6">
      <w:pPr>
        <w:pStyle w:val="Default"/>
        <w:ind w:firstLine="720"/>
        <w:rPr>
          <w:rFonts w:ascii="Times New Roman" w:hAnsi="Times New Roman" w:cs="Times New Roman"/>
        </w:rPr>
      </w:pPr>
      <w:r>
        <w:rPr>
          <w:rFonts w:ascii="Times New Roman" w:hAnsi="Times New Roman" w:cs="Times New Roman"/>
        </w:rPr>
        <w:t>Edinburgh International Trauma Symposium, August 17-28, 2020, “Distal Femur Fractures”</w:t>
      </w:r>
    </w:p>
    <w:p w14:paraId="6CFBEA5A" w14:textId="77777777" w:rsidR="0061278D" w:rsidRDefault="0061278D" w:rsidP="0061278D">
      <w:pPr>
        <w:pStyle w:val="Default"/>
        <w:ind w:left="720"/>
        <w:rPr>
          <w:rFonts w:ascii="Times New Roman" w:hAnsi="Times New Roman" w:cs="Times New Roman"/>
        </w:rPr>
      </w:pPr>
      <w:r>
        <w:rPr>
          <w:rFonts w:ascii="Times New Roman" w:hAnsi="Times New Roman" w:cs="Times New Roman"/>
        </w:rPr>
        <w:t xml:space="preserve">Edinburgh International Trauma Symposium, August 17-28, 2020, “Neglected Compartment </w:t>
      </w:r>
    </w:p>
    <w:p w14:paraId="1B617368" w14:textId="64780F9D" w:rsidR="0061278D" w:rsidRPr="00492AF6" w:rsidRDefault="0061278D" w:rsidP="0061278D">
      <w:pPr>
        <w:pStyle w:val="Default"/>
        <w:ind w:left="720" w:firstLine="720"/>
        <w:rPr>
          <w:rFonts w:ascii="Times New Roman" w:hAnsi="Times New Roman" w:cs="Times New Roman"/>
        </w:rPr>
      </w:pPr>
      <w:r>
        <w:rPr>
          <w:rFonts w:ascii="Times New Roman" w:hAnsi="Times New Roman" w:cs="Times New Roman"/>
        </w:rPr>
        <w:t>Syndrome”</w:t>
      </w:r>
    </w:p>
    <w:p w14:paraId="20CAB501" w14:textId="77777777" w:rsidR="0061278D" w:rsidRDefault="0061278D" w:rsidP="0061278D">
      <w:pPr>
        <w:pStyle w:val="Default"/>
        <w:ind w:firstLine="720"/>
        <w:rPr>
          <w:rFonts w:ascii="Times New Roman" w:hAnsi="Times New Roman" w:cs="Times New Roman"/>
        </w:rPr>
      </w:pPr>
      <w:r>
        <w:rPr>
          <w:rFonts w:ascii="Times New Roman" w:hAnsi="Times New Roman" w:cs="Times New Roman"/>
        </w:rPr>
        <w:t xml:space="preserve">Edinburgh International Trauma Symposium, August 17-28, 2020, “Proximal Humerus </w:t>
      </w:r>
    </w:p>
    <w:p w14:paraId="66049F8E" w14:textId="6ED5F2A6" w:rsidR="0061278D" w:rsidRPr="00492AF6" w:rsidRDefault="0061278D" w:rsidP="0061278D">
      <w:pPr>
        <w:pStyle w:val="Default"/>
        <w:ind w:left="720" w:firstLine="720"/>
        <w:rPr>
          <w:rFonts w:ascii="Times New Roman" w:hAnsi="Times New Roman" w:cs="Times New Roman"/>
        </w:rPr>
      </w:pPr>
      <w:r>
        <w:rPr>
          <w:rFonts w:ascii="Times New Roman" w:hAnsi="Times New Roman" w:cs="Times New Roman"/>
        </w:rPr>
        <w:t>Fractures”</w:t>
      </w:r>
    </w:p>
    <w:p w14:paraId="293F48B3" w14:textId="77777777" w:rsidR="0061278D" w:rsidRDefault="0061278D" w:rsidP="0061278D">
      <w:pPr>
        <w:pStyle w:val="Default"/>
        <w:ind w:firstLine="720"/>
        <w:rPr>
          <w:rFonts w:ascii="Times New Roman" w:hAnsi="Times New Roman" w:cs="Times New Roman"/>
        </w:rPr>
      </w:pPr>
      <w:r>
        <w:rPr>
          <w:rFonts w:ascii="Times New Roman" w:hAnsi="Times New Roman" w:cs="Times New Roman"/>
        </w:rPr>
        <w:t xml:space="preserve">Edinburgh International Trauma Symposium, August 17-28, 2020, “Wound VAC use in Open </w:t>
      </w:r>
    </w:p>
    <w:p w14:paraId="676F1F0E" w14:textId="323EAB52" w:rsidR="0061278D" w:rsidRPr="00492AF6" w:rsidRDefault="0061278D" w:rsidP="0061278D">
      <w:pPr>
        <w:pStyle w:val="Default"/>
        <w:ind w:left="720" w:firstLine="720"/>
        <w:rPr>
          <w:rFonts w:ascii="Times New Roman" w:hAnsi="Times New Roman" w:cs="Times New Roman"/>
        </w:rPr>
      </w:pPr>
      <w:r>
        <w:rPr>
          <w:rFonts w:ascii="Times New Roman" w:hAnsi="Times New Roman" w:cs="Times New Roman"/>
        </w:rPr>
        <w:t>Fractures”</w:t>
      </w:r>
    </w:p>
    <w:p w14:paraId="4086D905" w14:textId="77777777" w:rsidR="00492AF6" w:rsidRPr="006C04F5" w:rsidRDefault="00492AF6" w:rsidP="006C04F5">
      <w:pPr>
        <w:pStyle w:val="Default"/>
        <w:ind w:firstLine="720"/>
        <w:rPr>
          <w:rFonts w:ascii="Times New Roman" w:hAnsi="Times New Roman" w:cs="Times New Roman"/>
        </w:rPr>
      </w:pPr>
    </w:p>
    <w:p w14:paraId="10407ACC" w14:textId="77777777" w:rsidR="00391B08" w:rsidRPr="00391B08" w:rsidRDefault="00391B08">
      <w:pPr>
        <w:ind w:right="-180"/>
        <w:rPr>
          <w:b/>
          <w:sz w:val="24"/>
          <w:szCs w:val="24"/>
          <w:u w:val="single"/>
        </w:rPr>
      </w:pPr>
      <w:r w:rsidRPr="00391B08">
        <w:rPr>
          <w:b/>
          <w:sz w:val="24"/>
          <w:szCs w:val="24"/>
          <w:u w:val="single"/>
        </w:rPr>
        <w:t>Podium Presentations</w:t>
      </w:r>
    </w:p>
    <w:p w14:paraId="14B39FC1" w14:textId="77777777" w:rsidR="00391B08" w:rsidRPr="00B238A1" w:rsidRDefault="00391B08" w:rsidP="005D1558">
      <w:pPr>
        <w:ind w:left="720"/>
        <w:rPr>
          <w:i/>
          <w:sz w:val="24"/>
          <w:szCs w:val="24"/>
        </w:rPr>
      </w:pPr>
      <w:r w:rsidRPr="00B238A1">
        <w:rPr>
          <w:i/>
          <w:sz w:val="24"/>
          <w:szCs w:val="24"/>
        </w:rPr>
        <w:t>Unipedicular Kyphoplasty for Treatment of Vertebral Compression Fractures</w:t>
      </w:r>
    </w:p>
    <w:p w14:paraId="4A047911" w14:textId="77777777" w:rsidR="00391B08" w:rsidRPr="00B238A1" w:rsidRDefault="00391B08" w:rsidP="005D1558">
      <w:pPr>
        <w:ind w:left="720"/>
        <w:rPr>
          <w:sz w:val="24"/>
          <w:szCs w:val="24"/>
        </w:rPr>
      </w:pPr>
      <w:r w:rsidRPr="00B238A1">
        <w:rPr>
          <w:sz w:val="24"/>
          <w:szCs w:val="24"/>
        </w:rPr>
        <w:t xml:space="preserve">     Timon SJ, Gardner MJ, Hong RA, Lane JM</w:t>
      </w:r>
    </w:p>
    <w:p w14:paraId="28A565BB" w14:textId="77777777" w:rsidR="00391B08" w:rsidRPr="00B238A1" w:rsidRDefault="00391B08" w:rsidP="005D1558">
      <w:pPr>
        <w:ind w:left="720"/>
        <w:rPr>
          <w:sz w:val="24"/>
          <w:szCs w:val="24"/>
        </w:rPr>
      </w:pPr>
      <w:r w:rsidRPr="00B238A1">
        <w:rPr>
          <w:sz w:val="24"/>
          <w:szCs w:val="24"/>
        </w:rPr>
        <w:t xml:space="preserve">     Podium presentation, North American Spine Society Annual Meeting, San  </w:t>
      </w:r>
    </w:p>
    <w:p w14:paraId="6C3C87A1" w14:textId="77777777" w:rsidR="00391B08" w:rsidRPr="00B238A1" w:rsidRDefault="00391B08" w:rsidP="005D1558">
      <w:pPr>
        <w:ind w:left="720"/>
        <w:rPr>
          <w:sz w:val="24"/>
          <w:szCs w:val="24"/>
        </w:rPr>
      </w:pPr>
      <w:r w:rsidRPr="00B238A1">
        <w:rPr>
          <w:sz w:val="24"/>
          <w:szCs w:val="24"/>
        </w:rPr>
        <w:t xml:space="preserve">          Diego, CA, October 2003</w:t>
      </w:r>
    </w:p>
    <w:p w14:paraId="692C1D61" w14:textId="77777777" w:rsidR="00391B08" w:rsidRPr="00B238A1" w:rsidRDefault="00391B08" w:rsidP="005D1558">
      <w:pPr>
        <w:ind w:left="720"/>
        <w:rPr>
          <w:sz w:val="24"/>
          <w:szCs w:val="24"/>
        </w:rPr>
      </w:pPr>
      <w:r w:rsidRPr="00B238A1">
        <w:rPr>
          <w:sz w:val="24"/>
          <w:szCs w:val="24"/>
        </w:rPr>
        <w:t xml:space="preserve">     Podium presentation, International Meeting for Advanced Spine Techniques, </w:t>
      </w:r>
    </w:p>
    <w:p w14:paraId="5C6FEFAC" w14:textId="77777777" w:rsidR="00391B08" w:rsidRPr="00B238A1" w:rsidRDefault="00391B08" w:rsidP="005D1558">
      <w:pPr>
        <w:ind w:left="720"/>
        <w:rPr>
          <w:sz w:val="24"/>
          <w:szCs w:val="24"/>
        </w:rPr>
      </w:pPr>
      <w:r w:rsidRPr="00B238A1">
        <w:rPr>
          <w:sz w:val="24"/>
          <w:szCs w:val="24"/>
        </w:rPr>
        <w:t xml:space="preserve">          Rome, Italy, July 2003</w:t>
      </w:r>
    </w:p>
    <w:p w14:paraId="4D4A86BB" w14:textId="77777777" w:rsidR="00391B08" w:rsidRPr="00B238A1" w:rsidRDefault="00391B08" w:rsidP="005D1558">
      <w:pPr>
        <w:ind w:left="720"/>
        <w:rPr>
          <w:sz w:val="24"/>
          <w:szCs w:val="24"/>
        </w:rPr>
      </w:pPr>
      <w:r w:rsidRPr="00B238A1">
        <w:rPr>
          <w:sz w:val="24"/>
          <w:szCs w:val="24"/>
        </w:rPr>
        <w:t xml:space="preserve">     Podium presentation, Orthopaedic Research and Education Foundation </w:t>
      </w:r>
    </w:p>
    <w:p w14:paraId="3F1F8754" w14:textId="77777777" w:rsidR="00391B08" w:rsidRPr="00B238A1" w:rsidRDefault="00391B08" w:rsidP="005D1558">
      <w:pPr>
        <w:ind w:left="720"/>
        <w:rPr>
          <w:sz w:val="24"/>
          <w:szCs w:val="24"/>
        </w:rPr>
      </w:pPr>
      <w:r w:rsidRPr="00B238A1">
        <w:rPr>
          <w:sz w:val="24"/>
          <w:szCs w:val="24"/>
        </w:rPr>
        <w:t xml:space="preserve">          Annual Resident Research Day, New York, NY, May 2003</w:t>
      </w:r>
    </w:p>
    <w:p w14:paraId="379781B9" w14:textId="77777777" w:rsidR="00391B08" w:rsidRDefault="00391B08" w:rsidP="005D1558">
      <w:pPr>
        <w:ind w:left="720" w:right="-180"/>
        <w:rPr>
          <w:sz w:val="24"/>
          <w:szCs w:val="24"/>
        </w:rPr>
      </w:pPr>
    </w:p>
    <w:p w14:paraId="4A5878BD" w14:textId="77777777" w:rsidR="00391B08" w:rsidRPr="00B238A1" w:rsidRDefault="00391B08" w:rsidP="005D1558">
      <w:pPr>
        <w:ind w:left="720"/>
        <w:rPr>
          <w:i/>
          <w:sz w:val="24"/>
          <w:szCs w:val="24"/>
        </w:rPr>
      </w:pPr>
      <w:r w:rsidRPr="00B238A1">
        <w:rPr>
          <w:i/>
          <w:sz w:val="24"/>
          <w:szCs w:val="24"/>
        </w:rPr>
        <w:t xml:space="preserve">The Mechanical Behavior of Locking Compression Plates Compared to Dynamic   </w:t>
      </w:r>
    </w:p>
    <w:p w14:paraId="3F1CBF08" w14:textId="77777777" w:rsidR="00391B08" w:rsidRPr="00B238A1" w:rsidRDefault="00391B08" w:rsidP="005D1558">
      <w:pPr>
        <w:ind w:left="720"/>
        <w:rPr>
          <w:i/>
          <w:sz w:val="24"/>
          <w:szCs w:val="24"/>
        </w:rPr>
      </w:pPr>
      <w:r w:rsidRPr="00B238A1">
        <w:rPr>
          <w:i/>
          <w:sz w:val="24"/>
          <w:szCs w:val="24"/>
        </w:rPr>
        <w:t xml:space="preserve">     Compression Plates in Osteoporotic Bone</w:t>
      </w:r>
    </w:p>
    <w:p w14:paraId="4CD95D9D" w14:textId="77777777" w:rsidR="00391B08" w:rsidRPr="00B238A1" w:rsidRDefault="00391B08" w:rsidP="005D1558">
      <w:pPr>
        <w:ind w:left="720"/>
        <w:rPr>
          <w:sz w:val="24"/>
          <w:szCs w:val="24"/>
        </w:rPr>
      </w:pPr>
      <w:r w:rsidRPr="00B238A1">
        <w:rPr>
          <w:sz w:val="24"/>
          <w:szCs w:val="24"/>
        </w:rPr>
        <w:t xml:space="preserve">     Gardner MJ, Brophy RH, Dines JS, Wright TM, Helfet DL, Lorich DG</w:t>
      </w:r>
    </w:p>
    <w:p w14:paraId="49E9235B" w14:textId="77777777" w:rsidR="00391B08" w:rsidRPr="00B238A1" w:rsidRDefault="00391B08" w:rsidP="005D1558">
      <w:pPr>
        <w:ind w:left="720"/>
        <w:rPr>
          <w:sz w:val="24"/>
          <w:szCs w:val="24"/>
        </w:rPr>
      </w:pPr>
      <w:r w:rsidRPr="00B238A1">
        <w:rPr>
          <w:sz w:val="24"/>
          <w:szCs w:val="24"/>
        </w:rPr>
        <w:t xml:space="preserve">     Podium Presentation, American Academy of Orthopaedic Surgeons Annual  </w:t>
      </w:r>
    </w:p>
    <w:p w14:paraId="0FFE334D" w14:textId="77777777" w:rsidR="00391B08" w:rsidRPr="00B238A1" w:rsidRDefault="00391B08" w:rsidP="005D1558">
      <w:pPr>
        <w:ind w:left="720"/>
        <w:rPr>
          <w:sz w:val="24"/>
          <w:szCs w:val="24"/>
        </w:rPr>
      </w:pPr>
      <w:r w:rsidRPr="00B238A1">
        <w:rPr>
          <w:sz w:val="24"/>
          <w:szCs w:val="24"/>
        </w:rPr>
        <w:t xml:space="preserve">          Meeting, Washington, DC, February 2005</w:t>
      </w:r>
    </w:p>
    <w:p w14:paraId="2602D143" w14:textId="77777777" w:rsidR="00391B08" w:rsidRPr="00B238A1" w:rsidRDefault="00391B08" w:rsidP="005D1558">
      <w:pPr>
        <w:ind w:left="720"/>
        <w:rPr>
          <w:sz w:val="24"/>
          <w:szCs w:val="24"/>
        </w:rPr>
      </w:pPr>
      <w:r w:rsidRPr="00B238A1">
        <w:rPr>
          <w:sz w:val="24"/>
          <w:szCs w:val="24"/>
        </w:rPr>
        <w:t xml:space="preserve">     Podium Presentation, International Society of Fracture Repair Annual   </w:t>
      </w:r>
    </w:p>
    <w:p w14:paraId="5522CB55" w14:textId="77777777" w:rsidR="00391B08" w:rsidRPr="00B238A1" w:rsidRDefault="00391B08" w:rsidP="005D1558">
      <w:pPr>
        <w:ind w:left="720"/>
        <w:rPr>
          <w:sz w:val="24"/>
          <w:szCs w:val="24"/>
        </w:rPr>
      </w:pPr>
      <w:r w:rsidRPr="00B238A1">
        <w:rPr>
          <w:sz w:val="24"/>
          <w:szCs w:val="24"/>
        </w:rPr>
        <w:t xml:space="preserve">          Meeting, Bologna, Italy, November 2004 </w:t>
      </w:r>
    </w:p>
    <w:p w14:paraId="32DF6D79" w14:textId="77777777" w:rsidR="00391B08" w:rsidRPr="00B238A1" w:rsidRDefault="00391B08" w:rsidP="005D1558">
      <w:pPr>
        <w:ind w:left="720"/>
        <w:rPr>
          <w:sz w:val="24"/>
          <w:szCs w:val="24"/>
        </w:rPr>
      </w:pPr>
      <w:r w:rsidRPr="00B238A1">
        <w:rPr>
          <w:sz w:val="24"/>
          <w:szCs w:val="24"/>
        </w:rPr>
        <w:t xml:space="preserve">     Podium presentation, Orthopaedic Trauma Association Annual Meeting </w:t>
      </w:r>
    </w:p>
    <w:p w14:paraId="40777C85" w14:textId="77777777" w:rsidR="00391B08" w:rsidRDefault="00391B08" w:rsidP="005D1558">
      <w:pPr>
        <w:ind w:left="720"/>
        <w:rPr>
          <w:sz w:val="24"/>
          <w:szCs w:val="24"/>
        </w:rPr>
      </w:pPr>
      <w:r w:rsidRPr="00B238A1">
        <w:rPr>
          <w:sz w:val="24"/>
          <w:szCs w:val="24"/>
        </w:rPr>
        <w:t xml:space="preserve">          Basic Science Focus Day, Salt Lake City, UT, October 2003</w:t>
      </w:r>
    </w:p>
    <w:p w14:paraId="42F0D1AF" w14:textId="77777777" w:rsidR="005D1558" w:rsidRDefault="005D1558" w:rsidP="005D1558">
      <w:pPr>
        <w:ind w:left="720"/>
        <w:rPr>
          <w:sz w:val="24"/>
          <w:szCs w:val="24"/>
        </w:rPr>
      </w:pPr>
    </w:p>
    <w:p w14:paraId="2BA8F879" w14:textId="77777777" w:rsidR="005D1558" w:rsidRPr="00B238A1" w:rsidRDefault="005D1558" w:rsidP="005D1558">
      <w:pPr>
        <w:ind w:left="720"/>
        <w:rPr>
          <w:i/>
          <w:sz w:val="24"/>
          <w:szCs w:val="24"/>
        </w:rPr>
      </w:pPr>
      <w:r w:rsidRPr="00B238A1">
        <w:rPr>
          <w:i/>
          <w:sz w:val="24"/>
          <w:szCs w:val="24"/>
        </w:rPr>
        <w:t>The Reliability of Spondylolisthesis Grading Instruments</w:t>
      </w:r>
    </w:p>
    <w:p w14:paraId="0C5101E4" w14:textId="77777777" w:rsidR="005D1558" w:rsidRPr="00B238A1" w:rsidRDefault="005D1558" w:rsidP="005D1558">
      <w:pPr>
        <w:ind w:left="720"/>
        <w:rPr>
          <w:sz w:val="24"/>
          <w:szCs w:val="24"/>
        </w:rPr>
      </w:pPr>
      <w:r w:rsidRPr="00B238A1">
        <w:rPr>
          <w:sz w:val="24"/>
          <w:szCs w:val="24"/>
        </w:rPr>
        <w:t xml:space="preserve">     Gardner MJ, Timon S, Pigeon R, Poynton A, Widmann RF, Rawlins B, Burke S</w:t>
      </w:r>
    </w:p>
    <w:p w14:paraId="1AC249B1" w14:textId="77777777" w:rsidR="005D1558" w:rsidRPr="00B238A1" w:rsidRDefault="005D1558" w:rsidP="005D1558">
      <w:pPr>
        <w:ind w:left="720"/>
        <w:rPr>
          <w:sz w:val="24"/>
          <w:szCs w:val="24"/>
        </w:rPr>
      </w:pPr>
      <w:r w:rsidRPr="00B238A1">
        <w:rPr>
          <w:sz w:val="24"/>
          <w:szCs w:val="24"/>
        </w:rPr>
        <w:t xml:space="preserve">     Podium Presentation, Eastern Orthopaedic Association Annual Meeting,   </w:t>
      </w:r>
    </w:p>
    <w:p w14:paraId="2A91D82E" w14:textId="77777777" w:rsidR="005D1558" w:rsidRPr="00B238A1" w:rsidRDefault="005D1558" w:rsidP="005D1558">
      <w:pPr>
        <w:ind w:left="720"/>
        <w:rPr>
          <w:sz w:val="24"/>
          <w:szCs w:val="24"/>
        </w:rPr>
      </w:pPr>
      <w:r w:rsidRPr="00B238A1">
        <w:rPr>
          <w:sz w:val="24"/>
          <w:szCs w:val="24"/>
        </w:rPr>
        <w:t xml:space="preserve">          Puerto Rico, October 2004</w:t>
      </w:r>
    </w:p>
    <w:p w14:paraId="381F1E20" w14:textId="77777777" w:rsidR="005D1558" w:rsidRPr="00B238A1" w:rsidRDefault="005D1558" w:rsidP="005D1558">
      <w:pPr>
        <w:ind w:left="720"/>
        <w:rPr>
          <w:i/>
          <w:sz w:val="24"/>
          <w:szCs w:val="24"/>
        </w:rPr>
      </w:pPr>
      <w:r w:rsidRPr="00B238A1">
        <w:rPr>
          <w:sz w:val="24"/>
          <w:szCs w:val="24"/>
        </w:rPr>
        <w:t xml:space="preserve">          </w:t>
      </w:r>
      <w:r w:rsidRPr="00B238A1">
        <w:rPr>
          <w:i/>
          <w:sz w:val="24"/>
          <w:szCs w:val="24"/>
        </w:rPr>
        <w:t>Recipient of Resident Research Award</w:t>
      </w:r>
    </w:p>
    <w:p w14:paraId="1CD37B0F" w14:textId="77777777" w:rsidR="005D1558" w:rsidRPr="00B238A1" w:rsidRDefault="005D1558" w:rsidP="005D1558">
      <w:pPr>
        <w:ind w:left="720"/>
        <w:rPr>
          <w:sz w:val="24"/>
          <w:szCs w:val="24"/>
        </w:rPr>
      </w:pPr>
    </w:p>
    <w:p w14:paraId="7824A239" w14:textId="77777777" w:rsidR="005D1558" w:rsidRPr="00B238A1" w:rsidRDefault="005D1558" w:rsidP="005D1558">
      <w:pPr>
        <w:ind w:left="720"/>
        <w:rPr>
          <w:i/>
          <w:sz w:val="24"/>
          <w:szCs w:val="24"/>
        </w:rPr>
      </w:pPr>
      <w:r w:rsidRPr="00B238A1">
        <w:rPr>
          <w:i/>
          <w:sz w:val="24"/>
          <w:szCs w:val="24"/>
        </w:rPr>
        <w:t>The Extended Anterolateral Acromial Approach to the Proximal Humerus</w:t>
      </w:r>
    </w:p>
    <w:p w14:paraId="30705241" w14:textId="77777777" w:rsidR="005D1558" w:rsidRPr="00B238A1" w:rsidRDefault="005D1558" w:rsidP="005D1558">
      <w:pPr>
        <w:ind w:left="720"/>
        <w:rPr>
          <w:sz w:val="24"/>
          <w:szCs w:val="24"/>
          <w:lang w:val="de-DE"/>
        </w:rPr>
      </w:pPr>
      <w:r w:rsidRPr="00B238A1">
        <w:rPr>
          <w:sz w:val="24"/>
          <w:szCs w:val="24"/>
        </w:rPr>
        <w:t xml:space="preserve">    </w:t>
      </w:r>
      <w:r w:rsidRPr="00B238A1">
        <w:rPr>
          <w:sz w:val="24"/>
          <w:szCs w:val="24"/>
          <w:lang w:val="de-DE"/>
        </w:rPr>
        <w:t>Gardner MJ, Griffith MH, Dines JS, Weiland AJ, Lorich DG</w:t>
      </w:r>
    </w:p>
    <w:p w14:paraId="601050AB" w14:textId="77777777" w:rsidR="005D1558" w:rsidRPr="00B238A1" w:rsidRDefault="005D1558" w:rsidP="005D1558">
      <w:pPr>
        <w:ind w:left="720"/>
        <w:rPr>
          <w:sz w:val="24"/>
          <w:szCs w:val="24"/>
        </w:rPr>
      </w:pPr>
      <w:r w:rsidRPr="00B238A1">
        <w:rPr>
          <w:sz w:val="24"/>
          <w:szCs w:val="24"/>
          <w:lang w:val="de-DE"/>
        </w:rPr>
        <w:t xml:space="preserve">     </w:t>
      </w:r>
      <w:r w:rsidRPr="00B238A1">
        <w:rPr>
          <w:sz w:val="24"/>
          <w:szCs w:val="24"/>
        </w:rPr>
        <w:t xml:space="preserve">Podium Presentation, American Academy of Orthopaedic Surgeons Annual  </w:t>
      </w:r>
    </w:p>
    <w:p w14:paraId="6CF38DC7" w14:textId="77777777" w:rsidR="005D1558" w:rsidRPr="00B238A1" w:rsidRDefault="005D1558" w:rsidP="005D1558">
      <w:pPr>
        <w:ind w:left="720"/>
        <w:rPr>
          <w:sz w:val="24"/>
          <w:szCs w:val="24"/>
        </w:rPr>
      </w:pPr>
      <w:r w:rsidRPr="00B238A1">
        <w:rPr>
          <w:sz w:val="24"/>
          <w:szCs w:val="24"/>
        </w:rPr>
        <w:t xml:space="preserve">          Meeting, Washington, DC, February 2005</w:t>
      </w:r>
    </w:p>
    <w:p w14:paraId="56930D71" w14:textId="77777777" w:rsidR="00391B08" w:rsidRDefault="00391B08">
      <w:pPr>
        <w:ind w:right="-180"/>
        <w:rPr>
          <w:sz w:val="24"/>
          <w:szCs w:val="24"/>
        </w:rPr>
      </w:pPr>
    </w:p>
    <w:p w14:paraId="62779585" w14:textId="77777777" w:rsidR="005D1558" w:rsidRPr="00B238A1" w:rsidRDefault="005D1558" w:rsidP="005D1558">
      <w:pPr>
        <w:ind w:left="720"/>
        <w:rPr>
          <w:i/>
          <w:sz w:val="24"/>
          <w:szCs w:val="24"/>
        </w:rPr>
      </w:pPr>
      <w:r w:rsidRPr="00B238A1">
        <w:rPr>
          <w:i/>
          <w:sz w:val="24"/>
          <w:szCs w:val="24"/>
        </w:rPr>
        <w:t xml:space="preserve">The Incidence of Soft Tissue Injury in Tibial Plateau Fractures.  An MRI Analysis of </w:t>
      </w:r>
    </w:p>
    <w:p w14:paraId="20AFF79E" w14:textId="77777777" w:rsidR="005D1558" w:rsidRPr="00B238A1" w:rsidRDefault="005D1558" w:rsidP="005D1558">
      <w:pPr>
        <w:ind w:left="720"/>
        <w:rPr>
          <w:i/>
          <w:sz w:val="24"/>
          <w:szCs w:val="24"/>
        </w:rPr>
      </w:pPr>
      <w:r w:rsidRPr="00B238A1">
        <w:rPr>
          <w:i/>
          <w:sz w:val="24"/>
          <w:szCs w:val="24"/>
        </w:rPr>
        <w:t xml:space="preserve">     103 Patients</w:t>
      </w:r>
    </w:p>
    <w:p w14:paraId="19BB3C3F" w14:textId="77777777" w:rsidR="005D1558" w:rsidRPr="00B238A1" w:rsidRDefault="005D1558" w:rsidP="005D1558">
      <w:pPr>
        <w:ind w:left="720"/>
        <w:rPr>
          <w:sz w:val="24"/>
          <w:szCs w:val="24"/>
        </w:rPr>
      </w:pPr>
      <w:r w:rsidRPr="00B238A1">
        <w:rPr>
          <w:sz w:val="24"/>
          <w:szCs w:val="24"/>
        </w:rPr>
        <w:t xml:space="preserve">     Gardner MJ, Yacoubian S, Geller D, Suk M, Mintz D, Potter H, Helfet DL, </w:t>
      </w:r>
    </w:p>
    <w:p w14:paraId="3F02FA2E" w14:textId="77777777" w:rsidR="005D1558" w:rsidRPr="00B238A1" w:rsidRDefault="005D1558" w:rsidP="005D1558">
      <w:pPr>
        <w:ind w:left="720"/>
        <w:rPr>
          <w:sz w:val="24"/>
          <w:szCs w:val="24"/>
        </w:rPr>
      </w:pPr>
      <w:r w:rsidRPr="00B238A1">
        <w:rPr>
          <w:sz w:val="24"/>
          <w:szCs w:val="24"/>
        </w:rPr>
        <w:t xml:space="preserve">          Lorich DG</w:t>
      </w:r>
    </w:p>
    <w:p w14:paraId="70448083" w14:textId="77777777" w:rsidR="005D1558" w:rsidRPr="00B238A1" w:rsidRDefault="005D1558" w:rsidP="005D1558">
      <w:pPr>
        <w:ind w:left="720"/>
        <w:rPr>
          <w:sz w:val="24"/>
          <w:szCs w:val="24"/>
        </w:rPr>
      </w:pPr>
      <w:r w:rsidRPr="00B238A1">
        <w:rPr>
          <w:sz w:val="24"/>
          <w:szCs w:val="24"/>
        </w:rPr>
        <w:t xml:space="preserve">     Podium Presentation, American Academy of Orthopaedic Surgeons Annual  </w:t>
      </w:r>
    </w:p>
    <w:p w14:paraId="0F031E93" w14:textId="77777777" w:rsidR="005D1558" w:rsidRPr="00B238A1" w:rsidRDefault="005D1558" w:rsidP="005D1558">
      <w:pPr>
        <w:ind w:left="720"/>
        <w:rPr>
          <w:sz w:val="24"/>
          <w:szCs w:val="24"/>
        </w:rPr>
      </w:pPr>
      <w:r w:rsidRPr="00B238A1">
        <w:rPr>
          <w:sz w:val="24"/>
          <w:szCs w:val="24"/>
        </w:rPr>
        <w:lastRenderedPageBreak/>
        <w:t xml:space="preserve">          Meeting, Washington, DC, February 2005</w:t>
      </w:r>
    </w:p>
    <w:p w14:paraId="05B89FFC" w14:textId="77777777" w:rsidR="005D1558" w:rsidRPr="00B238A1" w:rsidRDefault="005D1558" w:rsidP="005D1558">
      <w:pPr>
        <w:ind w:left="720"/>
        <w:rPr>
          <w:sz w:val="24"/>
          <w:szCs w:val="24"/>
        </w:rPr>
      </w:pPr>
      <w:r w:rsidRPr="00B238A1">
        <w:rPr>
          <w:sz w:val="24"/>
          <w:szCs w:val="24"/>
        </w:rPr>
        <w:t xml:space="preserve">     Podium Presentation, International Society of Fracture Repair Annual   </w:t>
      </w:r>
    </w:p>
    <w:p w14:paraId="16DE2AF7" w14:textId="77777777" w:rsidR="005D1558" w:rsidRPr="00B238A1" w:rsidRDefault="005D1558" w:rsidP="005D1558">
      <w:pPr>
        <w:ind w:left="720"/>
        <w:rPr>
          <w:sz w:val="24"/>
          <w:szCs w:val="24"/>
        </w:rPr>
      </w:pPr>
      <w:r w:rsidRPr="00B238A1">
        <w:rPr>
          <w:sz w:val="24"/>
          <w:szCs w:val="24"/>
        </w:rPr>
        <w:t xml:space="preserve">          Meeting, Bologna, Italy, November 2004 </w:t>
      </w:r>
    </w:p>
    <w:p w14:paraId="642303D8" w14:textId="77777777" w:rsidR="005D1558" w:rsidRPr="00C27C4E" w:rsidRDefault="005D1558">
      <w:pPr>
        <w:ind w:right="-180"/>
        <w:rPr>
          <w:sz w:val="24"/>
          <w:szCs w:val="24"/>
        </w:rPr>
      </w:pPr>
    </w:p>
    <w:p w14:paraId="2E576590" w14:textId="77777777" w:rsidR="005D1558" w:rsidRPr="00B238A1" w:rsidRDefault="005D1558" w:rsidP="005D1558">
      <w:pPr>
        <w:ind w:left="720"/>
        <w:rPr>
          <w:i/>
          <w:sz w:val="24"/>
          <w:szCs w:val="24"/>
        </w:rPr>
      </w:pPr>
      <w:r w:rsidRPr="00B238A1">
        <w:rPr>
          <w:i/>
          <w:sz w:val="24"/>
          <w:szCs w:val="24"/>
        </w:rPr>
        <w:t xml:space="preserve">Prediction of Soft Tissue Injury in Schatzker 2 Tibial Plateau Fractures Based on </w:t>
      </w:r>
    </w:p>
    <w:p w14:paraId="69E014F6" w14:textId="77777777" w:rsidR="005D1558" w:rsidRPr="00B238A1" w:rsidRDefault="005D1558" w:rsidP="005D1558">
      <w:pPr>
        <w:ind w:left="720"/>
        <w:rPr>
          <w:i/>
          <w:sz w:val="24"/>
          <w:szCs w:val="24"/>
        </w:rPr>
      </w:pPr>
      <w:r w:rsidRPr="00B238A1">
        <w:rPr>
          <w:i/>
          <w:sz w:val="24"/>
          <w:szCs w:val="24"/>
        </w:rPr>
        <w:t xml:space="preserve">     X-ray Measurements</w:t>
      </w:r>
    </w:p>
    <w:p w14:paraId="5490FE6D" w14:textId="77777777" w:rsidR="005D1558" w:rsidRPr="00B238A1" w:rsidRDefault="005D1558" w:rsidP="005D1558">
      <w:pPr>
        <w:ind w:left="720"/>
        <w:rPr>
          <w:sz w:val="24"/>
          <w:szCs w:val="24"/>
        </w:rPr>
      </w:pPr>
      <w:r w:rsidRPr="00B238A1">
        <w:rPr>
          <w:i/>
          <w:sz w:val="24"/>
          <w:szCs w:val="24"/>
        </w:rPr>
        <w:t xml:space="preserve">    </w:t>
      </w:r>
      <w:r w:rsidRPr="00B238A1">
        <w:rPr>
          <w:sz w:val="24"/>
          <w:szCs w:val="24"/>
        </w:rPr>
        <w:t xml:space="preserve">Gardner MJ, Yacoubian S, Geller D, Suk M, Potter H, Mintz D, </w:t>
      </w:r>
    </w:p>
    <w:p w14:paraId="597D8C5D" w14:textId="77777777" w:rsidR="005D1558" w:rsidRPr="00B238A1" w:rsidRDefault="005D1558" w:rsidP="005D1558">
      <w:pPr>
        <w:ind w:left="720"/>
        <w:rPr>
          <w:sz w:val="24"/>
          <w:szCs w:val="24"/>
        </w:rPr>
      </w:pPr>
      <w:r w:rsidRPr="00B238A1">
        <w:rPr>
          <w:sz w:val="24"/>
          <w:szCs w:val="24"/>
        </w:rPr>
        <w:t xml:space="preserve">          Helfet D, Lorich DG</w:t>
      </w:r>
    </w:p>
    <w:p w14:paraId="407EB3C9" w14:textId="77777777" w:rsidR="005D1558" w:rsidRPr="00B238A1" w:rsidRDefault="005D1558" w:rsidP="005D1558">
      <w:pPr>
        <w:ind w:left="720"/>
        <w:rPr>
          <w:sz w:val="24"/>
          <w:szCs w:val="24"/>
        </w:rPr>
      </w:pPr>
      <w:r w:rsidRPr="00B238A1">
        <w:rPr>
          <w:sz w:val="24"/>
          <w:szCs w:val="24"/>
        </w:rPr>
        <w:t xml:space="preserve">     Podium Presentation, American Academy of Orthopaedic Surgeons Annual  </w:t>
      </w:r>
    </w:p>
    <w:p w14:paraId="57C4045A" w14:textId="77777777" w:rsidR="005D1558" w:rsidRPr="00B238A1" w:rsidRDefault="005D1558" w:rsidP="005D1558">
      <w:pPr>
        <w:ind w:left="720"/>
        <w:rPr>
          <w:sz w:val="24"/>
          <w:szCs w:val="24"/>
        </w:rPr>
      </w:pPr>
      <w:r w:rsidRPr="00B238A1">
        <w:rPr>
          <w:sz w:val="24"/>
          <w:szCs w:val="24"/>
        </w:rPr>
        <w:t xml:space="preserve">          Meeting, Washington, DC, February 2005</w:t>
      </w:r>
    </w:p>
    <w:p w14:paraId="15E7E4D6" w14:textId="77777777" w:rsidR="00DF2660" w:rsidRDefault="00DF2660" w:rsidP="00585B50">
      <w:pPr>
        <w:tabs>
          <w:tab w:val="left" w:pos="1620"/>
        </w:tabs>
        <w:ind w:right="-180" w:hanging="180"/>
        <w:outlineLvl w:val="0"/>
        <w:rPr>
          <w:b/>
          <w:sz w:val="24"/>
          <w:u w:val="single"/>
        </w:rPr>
      </w:pPr>
    </w:p>
    <w:p w14:paraId="7C42AE0B" w14:textId="77777777" w:rsidR="005D1558" w:rsidRPr="00B238A1" w:rsidRDefault="005D1558" w:rsidP="005D1558">
      <w:pPr>
        <w:ind w:left="720"/>
        <w:rPr>
          <w:i/>
          <w:sz w:val="24"/>
          <w:szCs w:val="24"/>
        </w:rPr>
      </w:pPr>
      <w:r w:rsidRPr="00B238A1">
        <w:rPr>
          <w:bCs/>
          <w:i/>
          <w:sz w:val="24"/>
          <w:szCs w:val="24"/>
        </w:rPr>
        <w:t>Fixation of Posterior Malleolar Fractures for Syndesmotic Stability</w:t>
      </w:r>
      <w:r w:rsidRPr="00B238A1">
        <w:rPr>
          <w:i/>
          <w:sz w:val="24"/>
          <w:szCs w:val="24"/>
        </w:rPr>
        <w:t xml:space="preserve"> </w:t>
      </w:r>
    </w:p>
    <w:p w14:paraId="251BE711" w14:textId="77777777" w:rsidR="005D1558" w:rsidRPr="00B238A1" w:rsidRDefault="005D1558" w:rsidP="005D1558">
      <w:pPr>
        <w:ind w:left="720"/>
        <w:rPr>
          <w:sz w:val="24"/>
          <w:szCs w:val="24"/>
        </w:rPr>
      </w:pPr>
      <w:r w:rsidRPr="00B238A1">
        <w:rPr>
          <w:sz w:val="24"/>
          <w:szCs w:val="24"/>
        </w:rPr>
        <w:t xml:space="preserve">     Gardner MJ, Brodsky AR, Briggs SM, Nielson JH, Lorich DG</w:t>
      </w:r>
    </w:p>
    <w:p w14:paraId="3A7C2F73" w14:textId="77777777" w:rsidR="005D1558" w:rsidRPr="00B238A1" w:rsidRDefault="005D1558" w:rsidP="005D1558">
      <w:pPr>
        <w:ind w:left="720"/>
        <w:rPr>
          <w:sz w:val="24"/>
          <w:szCs w:val="24"/>
        </w:rPr>
      </w:pPr>
      <w:r w:rsidRPr="00B238A1">
        <w:rPr>
          <w:sz w:val="24"/>
          <w:szCs w:val="24"/>
        </w:rPr>
        <w:t xml:space="preserve">     Podium Presentation, Orthopaedic Trauma Association Annual Meeting, </w:t>
      </w:r>
    </w:p>
    <w:p w14:paraId="49351210" w14:textId="77777777" w:rsidR="005D1558" w:rsidRPr="00B238A1" w:rsidRDefault="005D1558" w:rsidP="005D1558">
      <w:pPr>
        <w:ind w:left="720"/>
        <w:rPr>
          <w:sz w:val="24"/>
          <w:szCs w:val="24"/>
        </w:rPr>
      </w:pPr>
      <w:r w:rsidRPr="00B238A1">
        <w:rPr>
          <w:sz w:val="24"/>
          <w:szCs w:val="24"/>
        </w:rPr>
        <w:t xml:space="preserve">          Ottawa, Canada, October 2005</w:t>
      </w:r>
    </w:p>
    <w:p w14:paraId="1402CE00" w14:textId="77777777" w:rsidR="005D1558" w:rsidRDefault="005D1558" w:rsidP="005D1558">
      <w:pPr>
        <w:tabs>
          <w:tab w:val="left" w:pos="1620"/>
        </w:tabs>
        <w:ind w:left="720" w:right="-180" w:hanging="180"/>
        <w:outlineLvl w:val="0"/>
        <w:rPr>
          <w:b/>
          <w:sz w:val="24"/>
          <w:u w:val="single"/>
        </w:rPr>
      </w:pPr>
    </w:p>
    <w:p w14:paraId="4AA595D7" w14:textId="77777777" w:rsidR="005D1558" w:rsidRPr="00B238A1" w:rsidRDefault="005D1558" w:rsidP="005D1558">
      <w:pPr>
        <w:ind w:left="720"/>
        <w:rPr>
          <w:i/>
          <w:sz w:val="24"/>
          <w:szCs w:val="24"/>
        </w:rPr>
      </w:pPr>
      <w:r w:rsidRPr="00B238A1">
        <w:rPr>
          <w:i/>
          <w:sz w:val="24"/>
          <w:szCs w:val="24"/>
        </w:rPr>
        <w:t>Malreduction of the Tibiofibular Syndesmosis in Ankle Fractures</w:t>
      </w:r>
    </w:p>
    <w:p w14:paraId="4D7229A7" w14:textId="77777777" w:rsidR="005D1558" w:rsidRPr="00B238A1" w:rsidRDefault="005D1558" w:rsidP="005D1558">
      <w:pPr>
        <w:ind w:left="720"/>
        <w:rPr>
          <w:i/>
          <w:sz w:val="24"/>
          <w:szCs w:val="24"/>
        </w:rPr>
      </w:pPr>
      <w:r w:rsidRPr="00B238A1">
        <w:rPr>
          <w:i/>
          <w:sz w:val="24"/>
          <w:szCs w:val="24"/>
        </w:rPr>
        <w:t xml:space="preserve">     Gardner MJ, Demetrakopoulos D, Briggs SM, Helfet DL, Lorich DG</w:t>
      </w:r>
    </w:p>
    <w:p w14:paraId="2FB4CFA0" w14:textId="77777777" w:rsidR="005D1558" w:rsidRPr="00B238A1" w:rsidRDefault="005D1558" w:rsidP="005D1558">
      <w:pPr>
        <w:ind w:left="720"/>
        <w:rPr>
          <w:sz w:val="24"/>
          <w:szCs w:val="24"/>
        </w:rPr>
      </w:pPr>
      <w:r w:rsidRPr="00B238A1">
        <w:rPr>
          <w:sz w:val="24"/>
          <w:szCs w:val="24"/>
        </w:rPr>
        <w:t xml:space="preserve">     Podium Presentation, American Academy of Orthopaedic Surgeons Annual  </w:t>
      </w:r>
    </w:p>
    <w:p w14:paraId="468DEC70" w14:textId="77777777" w:rsidR="005D1558" w:rsidRDefault="005D1558" w:rsidP="005D1558">
      <w:pPr>
        <w:ind w:left="720"/>
        <w:rPr>
          <w:sz w:val="24"/>
          <w:szCs w:val="24"/>
        </w:rPr>
      </w:pPr>
      <w:r w:rsidRPr="00B238A1">
        <w:rPr>
          <w:sz w:val="24"/>
          <w:szCs w:val="24"/>
        </w:rPr>
        <w:t xml:space="preserve">          Meeting, Chicago, IL, March 2006</w:t>
      </w:r>
    </w:p>
    <w:p w14:paraId="4DB4712F" w14:textId="77777777" w:rsidR="005D1558" w:rsidRDefault="005D1558" w:rsidP="005D1558">
      <w:pPr>
        <w:ind w:left="720"/>
        <w:rPr>
          <w:sz w:val="24"/>
          <w:szCs w:val="24"/>
        </w:rPr>
      </w:pPr>
    </w:p>
    <w:p w14:paraId="1E66F284" w14:textId="77777777" w:rsidR="005D1558" w:rsidRPr="00B238A1" w:rsidRDefault="005D1558" w:rsidP="005D1558">
      <w:pPr>
        <w:ind w:left="720"/>
        <w:rPr>
          <w:i/>
          <w:sz w:val="24"/>
          <w:szCs w:val="24"/>
        </w:rPr>
      </w:pPr>
      <w:r w:rsidRPr="00B238A1">
        <w:rPr>
          <w:i/>
          <w:sz w:val="24"/>
          <w:szCs w:val="24"/>
        </w:rPr>
        <w:t>Unsuspected Lymphoma Diagnosed Using Biopsy During Kyphoplasty</w:t>
      </w:r>
    </w:p>
    <w:p w14:paraId="6E726EA4" w14:textId="77777777" w:rsidR="005D1558" w:rsidRPr="00B238A1" w:rsidRDefault="005D1558" w:rsidP="005D1558">
      <w:pPr>
        <w:ind w:left="720"/>
        <w:rPr>
          <w:sz w:val="24"/>
          <w:szCs w:val="24"/>
        </w:rPr>
      </w:pPr>
      <w:r w:rsidRPr="00B238A1">
        <w:rPr>
          <w:sz w:val="24"/>
          <w:szCs w:val="24"/>
        </w:rPr>
        <w:t xml:space="preserve">     Shindle MK, Tyler W, Gardner MJ, Lane JM</w:t>
      </w:r>
    </w:p>
    <w:p w14:paraId="370B8EBA" w14:textId="77777777" w:rsidR="005D1558" w:rsidRPr="00B238A1" w:rsidRDefault="005D1558" w:rsidP="005D1558">
      <w:pPr>
        <w:ind w:left="720"/>
        <w:rPr>
          <w:sz w:val="24"/>
          <w:szCs w:val="24"/>
        </w:rPr>
      </w:pPr>
      <w:r w:rsidRPr="00B238A1">
        <w:rPr>
          <w:sz w:val="24"/>
          <w:szCs w:val="24"/>
        </w:rPr>
        <w:t xml:space="preserve">     Podium Presentation, American Academy of Orthopaedic Surgeons Annual  </w:t>
      </w:r>
    </w:p>
    <w:p w14:paraId="516F46DE" w14:textId="77777777" w:rsidR="005D1558" w:rsidRPr="00B238A1" w:rsidRDefault="005D1558" w:rsidP="005D1558">
      <w:pPr>
        <w:ind w:left="720"/>
        <w:rPr>
          <w:sz w:val="24"/>
          <w:szCs w:val="24"/>
        </w:rPr>
      </w:pPr>
      <w:r w:rsidRPr="00B238A1">
        <w:rPr>
          <w:sz w:val="24"/>
          <w:szCs w:val="24"/>
        </w:rPr>
        <w:t xml:space="preserve">          Meeting, Chicago, IL, March 2006</w:t>
      </w:r>
    </w:p>
    <w:p w14:paraId="34FE8F8F" w14:textId="77777777" w:rsidR="005D1558" w:rsidRPr="00B238A1" w:rsidRDefault="005D1558" w:rsidP="005D1558">
      <w:pPr>
        <w:ind w:left="720"/>
        <w:rPr>
          <w:sz w:val="24"/>
          <w:szCs w:val="24"/>
        </w:rPr>
      </w:pPr>
      <w:r w:rsidRPr="00B238A1">
        <w:rPr>
          <w:sz w:val="24"/>
          <w:szCs w:val="24"/>
        </w:rPr>
        <w:t xml:space="preserve">     Podium Presentation, Eastern Orthopaedic Association Annual Meeting,   </w:t>
      </w:r>
    </w:p>
    <w:p w14:paraId="24D643C8" w14:textId="77777777" w:rsidR="005D1558" w:rsidRPr="00B238A1" w:rsidRDefault="005D1558" w:rsidP="005D1558">
      <w:pPr>
        <w:ind w:left="720"/>
        <w:rPr>
          <w:sz w:val="24"/>
          <w:szCs w:val="24"/>
        </w:rPr>
      </w:pPr>
      <w:r w:rsidRPr="00B238A1">
        <w:rPr>
          <w:sz w:val="24"/>
          <w:szCs w:val="24"/>
        </w:rPr>
        <w:t xml:space="preserve">          Boca Raton, FL, October 2006</w:t>
      </w:r>
    </w:p>
    <w:p w14:paraId="4AF31989" w14:textId="77777777" w:rsidR="005D1558" w:rsidRDefault="005D1558" w:rsidP="005D1558">
      <w:pPr>
        <w:ind w:left="1440"/>
        <w:rPr>
          <w:sz w:val="24"/>
          <w:szCs w:val="24"/>
        </w:rPr>
      </w:pPr>
    </w:p>
    <w:p w14:paraId="6B277A5A" w14:textId="77777777" w:rsidR="005D1558" w:rsidRPr="00B238A1" w:rsidRDefault="005D1558" w:rsidP="005D1558">
      <w:pPr>
        <w:ind w:left="720"/>
        <w:rPr>
          <w:i/>
          <w:sz w:val="24"/>
          <w:szCs w:val="24"/>
        </w:rPr>
      </w:pPr>
      <w:r w:rsidRPr="00B238A1">
        <w:rPr>
          <w:i/>
          <w:sz w:val="24"/>
          <w:szCs w:val="24"/>
        </w:rPr>
        <w:t>The Effects of Intermittent Axial Compression on Bone Healing</w:t>
      </w:r>
    </w:p>
    <w:p w14:paraId="648DC9E0" w14:textId="77777777" w:rsidR="005D1558" w:rsidRPr="00B238A1" w:rsidRDefault="005D1558" w:rsidP="005D1558">
      <w:pPr>
        <w:ind w:left="720"/>
        <w:rPr>
          <w:sz w:val="24"/>
          <w:szCs w:val="24"/>
          <w:lang w:val="de-DE"/>
        </w:rPr>
      </w:pPr>
      <w:r w:rsidRPr="00B238A1">
        <w:rPr>
          <w:sz w:val="24"/>
          <w:szCs w:val="24"/>
        </w:rPr>
        <w:t xml:space="preserve">    </w:t>
      </w:r>
      <w:r w:rsidRPr="00B238A1">
        <w:rPr>
          <w:sz w:val="24"/>
          <w:szCs w:val="24"/>
          <w:lang w:val="de-DE"/>
        </w:rPr>
        <w:t>Gardner MJ, van der Meulen MCH, Demetrakopoulos D, Wright TM, Myers ER,</w:t>
      </w:r>
    </w:p>
    <w:p w14:paraId="2E8687E5" w14:textId="77777777" w:rsidR="005D1558" w:rsidRPr="00B238A1" w:rsidRDefault="005D1558" w:rsidP="005D1558">
      <w:pPr>
        <w:ind w:left="720"/>
        <w:rPr>
          <w:sz w:val="24"/>
          <w:szCs w:val="24"/>
        </w:rPr>
      </w:pPr>
      <w:r w:rsidRPr="00B238A1">
        <w:rPr>
          <w:sz w:val="24"/>
          <w:szCs w:val="24"/>
          <w:lang w:val="de-DE"/>
        </w:rPr>
        <w:t xml:space="preserve">          </w:t>
      </w:r>
      <w:r w:rsidRPr="00B238A1">
        <w:rPr>
          <w:sz w:val="24"/>
          <w:szCs w:val="24"/>
        </w:rPr>
        <w:t>Bostrom MP</w:t>
      </w:r>
    </w:p>
    <w:p w14:paraId="7A1816C8" w14:textId="77777777" w:rsidR="005D1558" w:rsidRPr="00B238A1" w:rsidRDefault="005D1558" w:rsidP="005D1558">
      <w:pPr>
        <w:ind w:left="720"/>
        <w:rPr>
          <w:sz w:val="24"/>
          <w:szCs w:val="24"/>
        </w:rPr>
      </w:pPr>
      <w:r w:rsidRPr="00B238A1">
        <w:rPr>
          <w:sz w:val="24"/>
          <w:szCs w:val="24"/>
        </w:rPr>
        <w:t xml:space="preserve">     Podium Presentation, Paper #308, Orthopaedic Research Society Annual   </w:t>
      </w:r>
    </w:p>
    <w:p w14:paraId="092EF883" w14:textId="77777777" w:rsidR="005D1558" w:rsidRPr="00B238A1" w:rsidRDefault="005D1558" w:rsidP="005D1558">
      <w:pPr>
        <w:ind w:left="720"/>
        <w:rPr>
          <w:sz w:val="24"/>
          <w:szCs w:val="24"/>
        </w:rPr>
      </w:pPr>
      <w:r w:rsidRPr="00B238A1">
        <w:rPr>
          <w:sz w:val="24"/>
          <w:szCs w:val="24"/>
        </w:rPr>
        <w:t xml:space="preserve">          Meeting, Chicago, IL, March 2006</w:t>
      </w:r>
    </w:p>
    <w:p w14:paraId="6A0064D2" w14:textId="77777777" w:rsidR="005D1558" w:rsidRPr="00B238A1" w:rsidRDefault="005D1558" w:rsidP="005D1558">
      <w:pPr>
        <w:ind w:left="720"/>
        <w:rPr>
          <w:sz w:val="24"/>
          <w:szCs w:val="24"/>
        </w:rPr>
      </w:pPr>
      <w:r w:rsidRPr="00B238A1">
        <w:rPr>
          <w:sz w:val="24"/>
          <w:szCs w:val="24"/>
        </w:rPr>
        <w:t xml:space="preserve">     Podium Presentation, Association of Bone and Joint Surgeons Annual Meeting, </w:t>
      </w:r>
    </w:p>
    <w:p w14:paraId="2C28C513" w14:textId="77777777" w:rsidR="005D1558" w:rsidRPr="00B238A1" w:rsidRDefault="005D1558" w:rsidP="005D1558">
      <w:pPr>
        <w:ind w:left="720"/>
        <w:rPr>
          <w:sz w:val="24"/>
          <w:szCs w:val="24"/>
        </w:rPr>
      </w:pPr>
      <w:r w:rsidRPr="00B238A1">
        <w:rPr>
          <w:sz w:val="24"/>
          <w:szCs w:val="24"/>
        </w:rPr>
        <w:t xml:space="preserve">          Buenos Aires, Argentina, April 2006</w:t>
      </w:r>
    </w:p>
    <w:p w14:paraId="331D3C40" w14:textId="77777777" w:rsidR="005D1558" w:rsidRPr="00B238A1" w:rsidRDefault="005D1558" w:rsidP="005D1558">
      <w:pPr>
        <w:ind w:left="720"/>
        <w:rPr>
          <w:sz w:val="24"/>
          <w:szCs w:val="24"/>
        </w:rPr>
      </w:pPr>
      <w:r w:rsidRPr="00B238A1">
        <w:rPr>
          <w:sz w:val="24"/>
          <w:szCs w:val="24"/>
        </w:rPr>
        <w:t xml:space="preserve">     Podium Presentation, International Society of Fracture Repair Annual   </w:t>
      </w:r>
    </w:p>
    <w:p w14:paraId="039D2EA2" w14:textId="77777777" w:rsidR="005D1558" w:rsidRPr="00B238A1" w:rsidRDefault="005D1558" w:rsidP="005D1558">
      <w:pPr>
        <w:ind w:left="720"/>
        <w:rPr>
          <w:sz w:val="24"/>
          <w:szCs w:val="24"/>
        </w:rPr>
      </w:pPr>
      <w:r w:rsidRPr="00B238A1">
        <w:rPr>
          <w:sz w:val="24"/>
          <w:szCs w:val="24"/>
        </w:rPr>
        <w:t xml:space="preserve">          Meeting, Adelaide, Australia, May 2006</w:t>
      </w:r>
    </w:p>
    <w:p w14:paraId="4012A5FD" w14:textId="77777777" w:rsidR="005D1558" w:rsidRDefault="005D1558" w:rsidP="005D1558">
      <w:pPr>
        <w:ind w:left="720"/>
        <w:rPr>
          <w:sz w:val="24"/>
          <w:szCs w:val="24"/>
        </w:rPr>
      </w:pPr>
    </w:p>
    <w:p w14:paraId="2676AA09" w14:textId="77777777" w:rsidR="005D1558" w:rsidRPr="00B238A1" w:rsidRDefault="005D1558" w:rsidP="005D1558">
      <w:pPr>
        <w:ind w:left="720"/>
        <w:rPr>
          <w:bCs/>
          <w:i/>
          <w:sz w:val="24"/>
          <w:szCs w:val="24"/>
        </w:rPr>
      </w:pPr>
      <w:r w:rsidRPr="00B238A1">
        <w:rPr>
          <w:bCs/>
          <w:i/>
          <w:sz w:val="24"/>
          <w:szCs w:val="24"/>
        </w:rPr>
        <w:t>The Lauge-Hansen Classification for Predicting Ligament Injury in Ankle Fractures: An MRI study</w:t>
      </w:r>
    </w:p>
    <w:p w14:paraId="3165EDEB" w14:textId="77777777" w:rsidR="005D1558" w:rsidRPr="00B238A1" w:rsidRDefault="005D1558" w:rsidP="005D1558">
      <w:pPr>
        <w:ind w:left="720"/>
        <w:rPr>
          <w:sz w:val="24"/>
          <w:szCs w:val="24"/>
        </w:rPr>
      </w:pPr>
      <w:r w:rsidRPr="00B238A1">
        <w:rPr>
          <w:bCs/>
          <w:sz w:val="24"/>
          <w:szCs w:val="24"/>
        </w:rPr>
        <w:t xml:space="preserve">     </w:t>
      </w:r>
      <w:r w:rsidRPr="00B238A1">
        <w:rPr>
          <w:sz w:val="24"/>
          <w:szCs w:val="24"/>
        </w:rPr>
        <w:t>Gardner MJ, Demetrakopoulos D, Briggs SM, Helfet DL, Lorich DG</w:t>
      </w:r>
    </w:p>
    <w:p w14:paraId="2E651143" w14:textId="77777777" w:rsidR="005D1558" w:rsidRPr="00B238A1" w:rsidRDefault="005D1558" w:rsidP="005D1558">
      <w:pPr>
        <w:ind w:left="720"/>
        <w:rPr>
          <w:sz w:val="24"/>
          <w:szCs w:val="24"/>
        </w:rPr>
      </w:pPr>
      <w:r w:rsidRPr="00B238A1">
        <w:rPr>
          <w:sz w:val="24"/>
          <w:szCs w:val="24"/>
        </w:rPr>
        <w:t xml:space="preserve">     Podium Presentation, Eastern Orthopaedic Association Annual Meeting,   </w:t>
      </w:r>
    </w:p>
    <w:p w14:paraId="7653F65A" w14:textId="77777777" w:rsidR="005D1558" w:rsidRPr="00B238A1" w:rsidRDefault="005D1558" w:rsidP="005D1558">
      <w:pPr>
        <w:ind w:left="720"/>
        <w:rPr>
          <w:sz w:val="24"/>
          <w:szCs w:val="24"/>
        </w:rPr>
      </w:pPr>
      <w:r w:rsidRPr="00B238A1">
        <w:rPr>
          <w:sz w:val="24"/>
          <w:szCs w:val="24"/>
        </w:rPr>
        <w:t xml:space="preserve">          Boca Raton, FL, October 2006</w:t>
      </w:r>
    </w:p>
    <w:p w14:paraId="0E1ED1AF" w14:textId="77777777" w:rsidR="005D1558" w:rsidRPr="00B238A1" w:rsidRDefault="005D1558" w:rsidP="005D1558">
      <w:pPr>
        <w:ind w:left="720"/>
        <w:rPr>
          <w:sz w:val="24"/>
          <w:szCs w:val="24"/>
        </w:rPr>
      </w:pPr>
      <w:r w:rsidRPr="00B238A1">
        <w:rPr>
          <w:sz w:val="24"/>
          <w:szCs w:val="24"/>
        </w:rPr>
        <w:t xml:space="preserve">     Podium Presentation, American Academy of Orthopaedic Surgeons Annual  </w:t>
      </w:r>
    </w:p>
    <w:p w14:paraId="4F5EEB22" w14:textId="77777777" w:rsidR="005D1558" w:rsidRPr="00B238A1" w:rsidRDefault="005D1558" w:rsidP="005D1558">
      <w:pPr>
        <w:ind w:left="720"/>
        <w:rPr>
          <w:sz w:val="24"/>
          <w:szCs w:val="24"/>
        </w:rPr>
      </w:pPr>
      <w:r w:rsidRPr="00B238A1">
        <w:rPr>
          <w:sz w:val="24"/>
          <w:szCs w:val="24"/>
        </w:rPr>
        <w:t xml:space="preserve">          Meeting, Chicago, IL, March 2006</w:t>
      </w:r>
    </w:p>
    <w:p w14:paraId="076F58E9" w14:textId="77777777" w:rsidR="005D1558" w:rsidRDefault="005D1558" w:rsidP="005D1558">
      <w:pPr>
        <w:ind w:left="1440"/>
        <w:rPr>
          <w:sz w:val="24"/>
          <w:szCs w:val="24"/>
        </w:rPr>
      </w:pPr>
    </w:p>
    <w:p w14:paraId="55B2A927" w14:textId="77777777" w:rsidR="005D1558" w:rsidRPr="00B238A1" w:rsidRDefault="005D1558" w:rsidP="005D1558">
      <w:pPr>
        <w:ind w:left="720"/>
        <w:rPr>
          <w:bCs/>
          <w:i/>
          <w:sz w:val="24"/>
          <w:szCs w:val="24"/>
        </w:rPr>
      </w:pPr>
      <w:r w:rsidRPr="00B238A1">
        <w:rPr>
          <w:bCs/>
          <w:i/>
          <w:sz w:val="24"/>
          <w:szCs w:val="24"/>
        </w:rPr>
        <w:t xml:space="preserve">Differential Gene Expression of Fracture Callus in Response to Mechanical Loading </w:t>
      </w:r>
    </w:p>
    <w:p w14:paraId="42101416" w14:textId="77777777" w:rsidR="005D1558" w:rsidRPr="00B238A1" w:rsidRDefault="005D1558" w:rsidP="005D1558">
      <w:pPr>
        <w:ind w:left="720"/>
        <w:rPr>
          <w:bCs/>
          <w:sz w:val="24"/>
          <w:szCs w:val="24"/>
          <w:lang w:val="de-DE"/>
        </w:rPr>
      </w:pPr>
      <w:r w:rsidRPr="00B238A1">
        <w:rPr>
          <w:bCs/>
          <w:i/>
          <w:sz w:val="24"/>
          <w:szCs w:val="24"/>
        </w:rPr>
        <w:t xml:space="preserve">     </w:t>
      </w:r>
      <w:r w:rsidRPr="00B238A1">
        <w:rPr>
          <w:bCs/>
          <w:sz w:val="24"/>
          <w:szCs w:val="24"/>
          <w:lang w:val="de-DE"/>
        </w:rPr>
        <w:t>Wanich T, Gardner MJ, Carson J, Zelken J, Hernandez A, Bostrom MP</w:t>
      </w:r>
    </w:p>
    <w:p w14:paraId="7DDF5E70" w14:textId="77777777" w:rsidR="005D1558" w:rsidRPr="00B238A1" w:rsidRDefault="005D1558" w:rsidP="005D1558">
      <w:pPr>
        <w:ind w:left="720"/>
        <w:rPr>
          <w:sz w:val="24"/>
          <w:szCs w:val="24"/>
        </w:rPr>
      </w:pPr>
      <w:r w:rsidRPr="00B238A1">
        <w:rPr>
          <w:sz w:val="24"/>
          <w:szCs w:val="24"/>
          <w:lang w:val="de-DE"/>
        </w:rPr>
        <w:t xml:space="preserve">     </w:t>
      </w:r>
      <w:r w:rsidRPr="00B238A1">
        <w:rPr>
          <w:sz w:val="24"/>
          <w:szCs w:val="24"/>
        </w:rPr>
        <w:t xml:space="preserve">Podium Presentation, Eastern Orthopaedic Association Annual Meeting,   </w:t>
      </w:r>
    </w:p>
    <w:p w14:paraId="7D36F5B4" w14:textId="77777777" w:rsidR="005D1558" w:rsidRDefault="005D1558" w:rsidP="005D1558">
      <w:pPr>
        <w:ind w:left="720"/>
        <w:rPr>
          <w:sz w:val="24"/>
          <w:szCs w:val="24"/>
        </w:rPr>
      </w:pPr>
      <w:r w:rsidRPr="00B238A1">
        <w:rPr>
          <w:sz w:val="24"/>
          <w:szCs w:val="24"/>
        </w:rPr>
        <w:lastRenderedPageBreak/>
        <w:t xml:space="preserve">          Boca Raton, FL, October 2006</w:t>
      </w:r>
    </w:p>
    <w:p w14:paraId="407D06E2" w14:textId="77777777" w:rsidR="005D1558" w:rsidRDefault="005D1558" w:rsidP="005D1558">
      <w:pPr>
        <w:ind w:left="720"/>
        <w:rPr>
          <w:sz w:val="24"/>
          <w:szCs w:val="24"/>
        </w:rPr>
      </w:pPr>
    </w:p>
    <w:p w14:paraId="177DD5C2" w14:textId="77777777" w:rsidR="005D1558" w:rsidRPr="00B238A1" w:rsidRDefault="005D1558" w:rsidP="005D1558">
      <w:pPr>
        <w:ind w:left="720"/>
        <w:rPr>
          <w:bCs/>
          <w:i/>
          <w:sz w:val="24"/>
          <w:szCs w:val="24"/>
        </w:rPr>
      </w:pPr>
      <w:r w:rsidRPr="00B238A1">
        <w:rPr>
          <w:bCs/>
          <w:i/>
          <w:sz w:val="24"/>
          <w:szCs w:val="24"/>
        </w:rPr>
        <w:t>The Lateral Approach for Pilon Fractures</w:t>
      </w:r>
    </w:p>
    <w:p w14:paraId="517E3C28" w14:textId="77777777" w:rsidR="005D1558" w:rsidRPr="00B238A1" w:rsidRDefault="005D1558" w:rsidP="005D1558">
      <w:pPr>
        <w:ind w:left="720"/>
        <w:rPr>
          <w:bCs/>
          <w:sz w:val="24"/>
          <w:szCs w:val="24"/>
        </w:rPr>
      </w:pPr>
      <w:r w:rsidRPr="00B238A1">
        <w:rPr>
          <w:bCs/>
          <w:sz w:val="24"/>
          <w:szCs w:val="24"/>
        </w:rPr>
        <w:t xml:space="preserve">     Grose A, Gardner MJ, Hettrich C, Lorich DG, Asprinio D, Helfet DL</w:t>
      </w:r>
    </w:p>
    <w:p w14:paraId="72D6ABB6" w14:textId="77777777" w:rsidR="005D1558" w:rsidRPr="00B238A1" w:rsidRDefault="005D1558" w:rsidP="005D1558">
      <w:pPr>
        <w:ind w:left="720"/>
        <w:rPr>
          <w:sz w:val="24"/>
          <w:szCs w:val="24"/>
        </w:rPr>
      </w:pPr>
      <w:r w:rsidRPr="00B238A1">
        <w:rPr>
          <w:bCs/>
          <w:sz w:val="24"/>
          <w:szCs w:val="24"/>
        </w:rPr>
        <w:t xml:space="preserve">     </w:t>
      </w:r>
      <w:r w:rsidRPr="00B238A1">
        <w:rPr>
          <w:sz w:val="24"/>
          <w:szCs w:val="24"/>
        </w:rPr>
        <w:t xml:space="preserve">Podium Presentation, Orthopaedic Trauma Association Annual Meeting, </w:t>
      </w:r>
    </w:p>
    <w:p w14:paraId="30865583" w14:textId="77777777" w:rsidR="005D1558" w:rsidRDefault="005D1558" w:rsidP="005D1558">
      <w:pPr>
        <w:ind w:left="720"/>
        <w:rPr>
          <w:sz w:val="24"/>
          <w:szCs w:val="24"/>
        </w:rPr>
      </w:pPr>
      <w:r w:rsidRPr="00B238A1">
        <w:rPr>
          <w:sz w:val="24"/>
          <w:szCs w:val="24"/>
        </w:rPr>
        <w:t xml:space="preserve">          Phoenix, AZ, October 2006</w:t>
      </w:r>
    </w:p>
    <w:p w14:paraId="2C8B47C0" w14:textId="77777777" w:rsidR="00C45CC3" w:rsidRDefault="00C45CC3" w:rsidP="005D1558">
      <w:pPr>
        <w:ind w:left="720"/>
        <w:rPr>
          <w:sz w:val="24"/>
          <w:szCs w:val="24"/>
        </w:rPr>
      </w:pPr>
    </w:p>
    <w:p w14:paraId="764C5D53" w14:textId="77777777" w:rsidR="00C45CC3" w:rsidRPr="00B238A1" w:rsidRDefault="00C45CC3" w:rsidP="00C45CC3">
      <w:pPr>
        <w:ind w:left="720"/>
        <w:rPr>
          <w:i/>
          <w:sz w:val="24"/>
          <w:szCs w:val="24"/>
        </w:rPr>
      </w:pPr>
      <w:r w:rsidRPr="00B238A1">
        <w:rPr>
          <w:i/>
          <w:sz w:val="24"/>
          <w:szCs w:val="24"/>
        </w:rPr>
        <w:t>Minimally Invasive Plating of Proximal Humerus Fractures: Vascular Implications</w:t>
      </w:r>
    </w:p>
    <w:p w14:paraId="6AA52B6A" w14:textId="77777777" w:rsidR="00C45CC3" w:rsidRPr="00B238A1" w:rsidRDefault="00C45CC3" w:rsidP="00C45CC3">
      <w:pPr>
        <w:ind w:left="720"/>
        <w:rPr>
          <w:sz w:val="24"/>
          <w:szCs w:val="24"/>
          <w:lang w:val="de-DE"/>
        </w:rPr>
      </w:pPr>
      <w:r w:rsidRPr="00B238A1">
        <w:rPr>
          <w:sz w:val="24"/>
          <w:szCs w:val="24"/>
        </w:rPr>
        <w:t xml:space="preserve">     </w:t>
      </w:r>
      <w:r w:rsidRPr="00B238A1">
        <w:rPr>
          <w:sz w:val="24"/>
          <w:szCs w:val="24"/>
          <w:lang w:val="de-DE"/>
        </w:rPr>
        <w:t>Gardner MJ, Voos J, Wanich T, Helfet DL, Lorich DG</w:t>
      </w:r>
    </w:p>
    <w:p w14:paraId="5D7F81DC" w14:textId="77777777" w:rsidR="00C45CC3" w:rsidRPr="00B238A1" w:rsidRDefault="00C45CC3" w:rsidP="00C45CC3">
      <w:pPr>
        <w:ind w:left="720"/>
        <w:rPr>
          <w:sz w:val="24"/>
          <w:szCs w:val="24"/>
        </w:rPr>
      </w:pPr>
      <w:r w:rsidRPr="00B238A1">
        <w:rPr>
          <w:sz w:val="24"/>
          <w:szCs w:val="24"/>
          <w:lang w:val="de-DE"/>
        </w:rPr>
        <w:t xml:space="preserve">     </w:t>
      </w:r>
      <w:r w:rsidRPr="00B238A1">
        <w:rPr>
          <w:sz w:val="24"/>
          <w:szCs w:val="24"/>
        </w:rPr>
        <w:t xml:space="preserve">Podium Presentation, American Academy of Orthopaedic Surgeons Annual  </w:t>
      </w:r>
    </w:p>
    <w:p w14:paraId="7FA5B487" w14:textId="77777777" w:rsidR="00C45CC3" w:rsidRPr="00B238A1" w:rsidRDefault="00C45CC3" w:rsidP="00C45CC3">
      <w:pPr>
        <w:ind w:left="720"/>
        <w:rPr>
          <w:sz w:val="24"/>
          <w:szCs w:val="24"/>
        </w:rPr>
      </w:pPr>
      <w:r w:rsidRPr="00B238A1">
        <w:rPr>
          <w:sz w:val="24"/>
          <w:szCs w:val="24"/>
        </w:rPr>
        <w:t xml:space="preserve">          Meeting, San Diego, CA, February 2007</w:t>
      </w:r>
    </w:p>
    <w:p w14:paraId="130B968F" w14:textId="77777777" w:rsidR="00C45CC3" w:rsidRPr="00B238A1" w:rsidRDefault="00C45CC3" w:rsidP="00C45CC3">
      <w:pPr>
        <w:ind w:left="720"/>
        <w:rPr>
          <w:sz w:val="24"/>
          <w:szCs w:val="24"/>
        </w:rPr>
      </w:pPr>
      <w:r w:rsidRPr="00B238A1">
        <w:rPr>
          <w:sz w:val="24"/>
          <w:szCs w:val="24"/>
        </w:rPr>
        <w:t xml:space="preserve">     Podium Presentation, Eastern Orthopaedic Association Annual Meeting,   </w:t>
      </w:r>
    </w:p>
    <w:p w14:paraId="3E9B94A3" w14:textId="77777777" w:rsidR="00C45CC3" w:rsidRPr="00B238A1" w:rsidRDefault="00C45CC3" w:rsidP="00C45CC3">
      <w:pPr>
        <w:ind w:left="720"/>
        <w:rPr>
          <w:sz w:val="24"/>
          <w:szCs w:val="24"/>
        </w:rPr>
      </w:pPr>
      <w:r w:rsidRPr="00B238A1">
        <w:rPr>
          <w:sz w:val="24"/>
          <w:szCs w:val="24"/>
        </w:rPr>
        <w:t xml:space="preserve">          Boca Raton, FL, October 2006</w:t>
      </w:r>
    </w:p>
    <w:p w14:paraId="71A1FCE4" w14:textId="77777777" w:rsidR="00C45CC3" w:rsidRDefault="00C45CC3" w:rsidP="00C45CC3">
      <w:pPr>
        <w:ind w:left="1440"/>
        <w:rPr>
          <w:sz w:val="24"/>
          <w:szCs w:val="24"/>
        </w:rPr>
      </w:pPr>
    </w:p>
    <w:p w14:paraId="6E6FA233" w14:textId="77777777" w:rsidR="00C45CC3" w:rsidRPr="00B238A1" w:rsidRDefault="00C45CC3" w:rsidP="00C45CC3">
      <w:pPr>
        <w:ind w:left="720"/>
        <w:rPr>
          <w:i/>
          <w:sz w:val="24"/>
          <w:szCs w:val="24"/>
        </w:rPr>
      </w:pPr>
      <w:r w:rsidRPr="00B238A1">
        <w:rPr>
          <w:i/>
          <w:sz w:val="24"/>
          <w:szCs w:val="24"/>
        </w:rPr>
        <w:t>The Accuracy and Repeatability of a Novel Gait Analysis Device</w:t>
      </w:r>
    </w:p>
    <w:p w14:paraId="4BAE639B" w14:textId="77777777" w:rsidR="00C45CC3" w:rsidRPr="00B238A1" w:rsidRDefault="00C45CC3" w:rsidP="00C45CC3">
      <w:pPr>
        <w:ind w:left="720"/>
        <w:rPr>
          <w:sz w:val="24"/>
          <w:szCs w:val="24"/>
          <w:lang w:val="fr-FR"/>
        </w:rPr>
      </w:pPr>
      <w:r w:rsidRPr="00B238A1">
        <w:rPr>
          <w:i/>
          <w:sz w:val="24"/>
          <w:szCs w:val="24"/>
        </w:rPr>
        <w:t xml:space="preserve">     </w:t>
      </w:r>
      <w:r w:rsidRPr="00B238A1">
        <w:rPr>
          <w:sz w:val="24"/>
          <w:szCs w:val="24"/>
          <w:lang w:val="fr-FR"/>
        </w:rPr>
        <w:t xml:space="preserve">Gardner MJ, Barker JU, Backus SI, Demetrakopoulos D, Helfet DL, Lane JM, </w:t>
      </w:r>
    </w:p>
    <w:p w14:paraId="7C300C7E" w14:textId="77777777" w:rsidR="00C45CC3" w:rsidRPr="00B238A1" w:rsidRDefault="00C45CC3" w:rsidP="00C45CC3">
      <w:pPr>
        <w:ind w:left="720"/>
        <w:rPr>
          <w:sz w:val="24"/>
          <w:szCs w:val="24"/>
        </w:rPr>
      </w:pPr>
      <w:r w:rsidRPr="00B238A1">
        <w:rPr>
          <w:sz w:val="24"/>
          <w:szCs w:val="24"/>
          <w:lang w:val="fr-FR"/>
        </w:rPr>
        <w:t xml:space="preserve">          </w:t>
      </w:r>
      <w:r w:rsidRPr="00B238A1">
        <w:rPr>
          <w:sz w:val="24"/>
          <w:szCs w:val="24"/>
        </w:rPr>
        <w:t>Lorich DG</w:t>
      </w:r>
    </w:p>
    <w:p w14:paraId="5A5C4026" w14:textId="77777777" w:rsidR="00C45CC3" w:rsidRPr="00B238A1" w:rsidRDefault="00C45CC3" w:rsidP="00C45CC3">
      <w:pPr>
        <w:ind w:left="720"/>
        <w:rPr>
          <w:sz w:val="24"/>
          <w:szCs w:val="24"/>
        </w:rPr>
      </w:pPr>
      <w:r w:rsidRPr="00B238A1">
        <w:rPr>
          <w:sz w:val="24"/>
          <w:szCs w:val="24"/>
        </w:rPr>
        <w:t xml:space="preserve">     Podium Presentation, American Academy of Orthopaedic Surgeons Annual  </w:t>
      </w:r>
    </w:p>
    <w:p w14:paraId="2015CDBE" w14:textId="77777777" w:rsidR="00C45CC3" w:rsidRPr="00B238A1" w:rsidRDefault="00C45CC3" w:rsidP="00C45CC3">
      <w:pPr>
        <w:ind w:left="720"/>
        <w:rPr>
          <w:sz w:val="24"/>
          <w:szCs w:val="24"/>
        </w:rPr>
      </w:pPr>
      <w:r w:rsidRPr="00B238A1">
        <w:rPr>
          <w:sz w:val="24"/>
          <w:szCs w:val="24"/>
        </w:rPr>
        <w:t xml:space="preserve">          Meeting, San Diego, CA, February 2007</w:t>
      </w:r>
    </w:p>
    <w:p w14:paraId="7F82C6FD" w14:textId="77777777" w:rsidR="00C45CC3" w:rsidRDefault="00C45CC3" w:rsidP="00C45CC3">
      <w:pPr>
        <w:ind w:left="1440"/>
        <w:rPr>
          <w:sz w:val="24"/>
          <w:szCs w:val="24"/>
        </w:rPr>
      </w:pPr>
    </w:p>
    <w:p w14:paraId="5718D75D" w14:textId="77777777" w:rsidR="00C45CC3" w:rsidRPr="00B238A1" w:rsidRDefault="00C45CC3" w:rsidP="00C45CC3">
      <w:pPr>
        <w:ind w:left="720"/>
        <w:rPr>
          <w:i/>
          <w:sz w:val="24"/>
          <w:szCs w:val="24"/>
        </w:rPr>
      </w:pPr>
      <w:r w:rsidRPr="00B238A1">
        <w:rPr>
          <w:i/>
          <w:sz w:val="24"/>
          <w:szCs w:val="24"/>
        </w:rPr>
        <w:t>Intraoperative 3-D imaging: Clinical consequences in 248 cases</w:t>
      </w:r>
    </w:p>
    <w:p w14:paraId="6F0AE393" w14:textId="77777777" w:rsidR="00C45CC3" w:rsidRPr="00B238A1" w:rsidRDefault="00C45CC3" w:rsidP="00C45CC3">
      <w:pPr>
        <w:ind w:left="720"/>
        <w:rPr>
          <w:sz w:val="24"/>
          <w:szCs w:val="24"/>
          <w:lang w:val="de-DE"/>
        </w:rPr>
      </w:pPr>
      <w:r w:rsidRPr="00B238A1">
        <w:rPr>
          <w:sz w:val="24"/>
          <w:szCs w:val="24"/>
        </w:rPr>
        <w:t xml:space="preserve">     </w:t>
      </w:r>
      <w:r w:rsidRPr="00B238A1">
        <w:rPr>
          <w:sz w:val="24"/>
          <w:szCs w:val="24"/>
          <w:lang w:val="de-DE"/>
        </w:rPr>
        <w:t>Kendoff D, Citak M, Stübig T, Gösling T, Gardner MJ, Hüfner T, Krettek C</w:t>
      </w:r>
    </w:p>
    <w:p w14:paraId="0FC9619C" w14:textId="77777777" w:rsidR="00C45CC3" w:rsidRPr="00B238A1" w:rsidRDefault="00C45CC3" w:rsidP="00C45CC3">
      <w:pPr>
        <w:ind w:left="720"/>
        <w:rPr>
          <w:sz w:val="24"/>
          <w:szCs w:val="24"/>
        </w:rPr>
      </w:pPr>
      <w:r w:rsidRPr="00B238A1">
        <w:rPr>
          <w:sz w:val="24"/>
          <w:szCs w:val="24"/>
          <w:lang w:val="de-DE"/>
        </w:rPr>
        <w:t xml:space="preserve">     </w:t>
      </w:r>
      <w:r w:rsidRPr="00B238A1">
        <w:rPr>
          <w:sz w:val="24"/>
          <w:szCs w:val="24"/>
        </w:rPr>
        <w:t>Podium Presentation, 7th Annual Meeting of the International Society</w:t>
      </w:r>
    </w:p>
    <w:p w14:paraId="3BB26408" w14:textId="77777777" w:rsidR="00C45CC3" w:rsidRPr="00B238A1" w:rsidRDefault="00C45CC3" w:rsidP="00C45CC3">
      <w:pPr>
        <w:ind w:left="720"/>
        <w:rPr>
          <w:sz w:val="24"/>
          <w:szCs w:val="24"/>
        </w:rPr>
      </w:pPr>
      <w:r w:rsidRPr="00B238A1">
        <w:rPr>
          <w:sz w:val="24"/>
          <w:szCs w:val="24"/>
        </w:rPr>
        <w:t xml:space="preserve">          for Computer Assisted Orthopaedic Surgery, Heidelberg, Germany, June 2007</w:t>
      </w:r>
    </w:p>
    <w:p w14:paraId="45B44FE3" w14:textId="77777777" w:rsidR="00C45CC3" w:rsidRDefault="00C45CC3" w:rsidP="00C45CC3">
      <w:pPr>
        <w:ind w:left="1440"/>
        <w:rPr>
          <w:sz w:val="24"/>
          <w:szCs w:val="24"/>
        </w:rPr>
      </w:pPr>
    </w:p>
    <w:p w14:paraId="31698E28" w14:textId="77777777" w:rsidR="00C45CC3" w:rsidRPr="00B238A1" w:rsidRDefault="00C45CC3" w:rsidP="00C45CC3">
      <w:pPr>
        <w:ind w:left="720"/>
        <w:rPr>
          <w:i/>
          <w:sz w:val="24"/>
        </w:rPr>
      </w:pPr>
      <w:r w:rsidRPr="00B238A1">
        <w:rPr>
          <w:i/>
          <w:sz w:val="24"/>
        </w:rPr>
        <w:t xml:space="preserve">Anterior knee pain following the Lateral Parapatellar Approach for Tibial Nailing </w:t>
      </w:r>
    </w:p>
    <w:p w14:paraId="397F7471" w14:textId="77777777" w:rsidR="00C45CC3" w:rsidRPr="00B238A1" w:rsidRDefault="00C45CC3" w:rsidP="00C45CC3">
      <w:pPr>
        <w:ind w:left="720"/>
        <w:rPr>
          <w:sz w:val="24"/>
        </w:rPr>
      </w:pPr>
      <w:r w:rsidRPr="00B238A1">
        <w:rPr>
          <w:sz w:val="24"/>
        </w:rPr>
        <w:t xml:space="preserve">     Weil YA, Gardner MJ, Boraiah S, Helfet DL, Lorich DG, </w:t>
      </w:r>
    </w:p>
    <w:p w14:paraId="69A2D9B5" w14:textId="77777777" w:rsidR="00C45CC3" w:rsidRPr="00B238A1" w:rsidRDefault="00C45CC3" w:rsidP="00C45CC3">
      <w:pPr>
        <w:ind w:left="720"/>
        <w:rPr>
          <w:sz w:val="24"/>
        </w:rPr>
      </w:pPr>
      <w:r w:rsidRPr="00B238A1">
        <w:rPr>
          <w:sz w:val="24"/>
        </w:rPr>
        <w:t xml:space="preserve">     Podium Presentation, Israeli Orthopaedic Association Annual Meeting, </w:t>
      </w:r>
    </w:p>
    <w:p w14:paraId="2786D99C" w14:textId="77777777" w:rsidR="00C45CC3" w:rsidRDefault="00C45CC3" w:rsidP="00C45CC3">
      <w:pPr>
        <w:ind w:left="720"/>
        <w:rPr>
          <w:sz w:val="24"/>
        </w:rPr>
      </w:pPr>
      <w:r w:rsidRPr="00B238A1">
        <w:rPr>
          <w:sz w:val="24"/>
        </w:rPr>
        <w:t xml:space="preserve">          December 2007</w:t>
      </w:r>
    </w:p>
    <w:p w14:paraId="7B56FBE0" w14:textId="77777777" w:rsidR="001E41B5" w:rsidRDefault="001E41B5" w:rsidP="00C45CC3">
      <w:pPr>
        <w:ind w:left="720"/>
        <w:rPr>
          <w:sz w:val="24"/>
        </w:rPr>
      </w:pPr>
    </w:p>
    <w:p w14:paraId="5309C825" w14:textId="77777777" w:rsidR="001E41B5" w:rsidRPr="00B238A1" w:rsidRDefault="001E41B5" w:rsidP="001E41B5">
      <w:pPr>
        <w:ind w:left="720"/>
        <w:rPr>
          <w:i/>
          <w:sz w:val="24"/>
          <w:szCs w:val="24"/>
        </w:rPr>
      </w:pPr>
      <w:r w:rsidRPr="00B238A1">
        <w:rPr>
          <w:i/>
          <w:sz w:val="24"/>
          <w:szCs w:val="24"/>
        </w:rPr>
        <w:t>The Role of Parathyroid Hormone in the Mechanosensitivity of Fracture Healing</w:t>
      </w:r>
    </w:p>
    <w:p w14:paraId="39501260" w14:textId="77777777" w:rsidR="001E41B5" w:rsidRPr="00B238A1" w:rsidRDefault="001E41B5" w:rsidP="001E41B5">
      <w:pPr>
        <w:ind w:left="720"/>
        <w:rPr>
          <w:sz w:val="24"/>
          <w:szCs w:val="24"/>
          <w:lang w:val="es-ES"/>
        </w:rPr>
      </w:pPr>
      <w:r w:rsidRPr="00B238A1">
        <w:rPr>
          <w:i/>
          <w:sz w:val="24"/>
          <w:szCs w:val="24"/>
        </w:rPr>
        <w:t xml:space="preserve">     </w:t>
      </w:r>
      <w:r w:rsidRPr="00B238A1">
        <w:rPr>
          <w:sz w:val="24"/>
          <w:szCs w:val="24"/>
          <w:lang w:val="es-ES"/>
        </w:rPr>
        <w:t xml:space="preserve">Gardner MJ, van der Meulen </w:t>
      </w:r>
      <w:smartTag w:uri="urn:schemas-microsoft-com:office:smarttags" w:element="stockticker">
        <w:r w:rsidRPr="00B238A1">
          <w:rPr>
            <w:sz w:val="24"/>
            <w:szCs w:val="24"/>
            <w:lang w:val="es-ES"/>
          </w:rPr>
          <w:t>MCH</w:t>
        </w:r>
      </w:smartTag>
      <w:r w:rsidRPr="00B238A1">
        <w:rPr>
          <w:sz w:val="24"/>
          <w:szCs w:val="24"/>
          <w:lang w:val="es-ES"/>
        </w:rPr>
        <w:t xml:space="preserve">, Carson J, Zelken J, Ricciardi BF, </w:t>
      </w:r>
    </w:p>
    <w:p w14:paraId="4FDDCC09" w14:textId="77777777" w:rsidR="001E41B5" w:rsidRPr="00B238A1" w:rsidRDefault="001E41B5" w:rsidP="001E41B5">
      <w:pPr>
        <w:ind w:left="720"/>
        <w:rPr>
          <w:sz w:val="24"/>
          <w:szCs w:val="24"/>
        </w:rPr>
      </w:pPr>
      <w:r w:rsidRPr="00B238A1">
        <w:rPr>
          <w:sz w:val="24"/>
          <w:szCs w:val="24"/>
          <w:lang w:val="es-ES"/>
        </w:rPr>
        <w:t xml:space="preserve">          </w:t>
      </w:r>
      <w:r w:rsidRPr="00B238A1">
        <w:rPr>
          <w:sz w:val="24"/>
          <w:szCs w:val="24"/>
        </w:rPr>
        <w:t xml:space="preserve">Wright TM, Lane JM, Bostrom MP    </w:t>
      </w:r>
    </w:p>
    <w:p w14:paraId="0AE942F9" w14:textId="77777777" w:rsidR="001E41B5" w:rsidRPr="00B238A1" w:rsidRDefault="001E41B5" w:rsidP="001E41B5">
      <w:pPr>
        <w:ind w:left="720"/>
        <w:rPr>
          <w:sz w:val="24"/>
          <w:szCs w:val="24"/>
        </w:rPr>
      </w:pPr>
      <w:r w:rsidRPr="00B238A1">
        <w:rPr>
          <w:sz w:val="24"/>
          <w:szCs w:val="24"/>
        </w:rPr>
        <w:t xml:space="preserve">     Podium Presentation, American Academy of Orthopaedic Surgeons Annual  </w:t>
      </w:r>
    </w:p>
    <w:p w14:paraId="31BB0BCC" w14:textId="77777777" w:rsidR="001E41B5" w:rsidRPr="00B238A1" w:rsidRDefault="001E41B5" w:rsidP="001E41B5">
      <w:pPr>
        <w:ind w:left="720"/>
        <w:rPr>
          <w:sz w:val="24"/>
          <w:szCs w:val="24"/>
        </w:rPr>
      </w:pPr>
      <w:r w:rsidRPr="00B238A1">
        <w:rPr>
          <w:sz w:val="24"/>
          <w:szCs w:val="24"/>
        </w:rPr>
        <w:t xml:space="preserve">          Meeting, </w:t>
      </w:r>
      <w:r w:rsidRPr="00B238A1">
        <w:rPr>
          <w:b/>
          <w:sz w:val="24"/>
          <w:szCs w:val="24"/>
        </w:rPr>
        <w:t>Highlight Paper, OTA Specialty Day</w:t>
      </w:r>
      <w:r w:rsidRPr="00B238A1">
        <w:rPr>
          <w:sz w:val="24"/>
          <w:szCs w:val="24"/>
        </w:rPr>
        <w:t xml:space="preserve">, San Francisco, CA, </w:t>
      </w:r>
    </w:p>
    <w:p w14:paraId="6FC05391" w14:textId="77777777" w:rsidR="001E41B5" w:rsidRPr="00B238A1" w:rsidRDefault="001E41B5" w:rsidP="001E41B5">
      <w:pPr>
        <w:ind w:left="720"/>
        <w:rPr>
          <w:sz w:val="24"/>
          <w:szCs w:val="24"/>
        </w:rPr>
      </w:pPr>
      <w:r w:rsidRPr="00B238A1">
        <w:rPr>
          <w:sz w:val="24"/>
          <w:szCs w:val="24"/>
        </w:rPr>
        <w:t xml:space="preserve">          March 2008</w:t>
      </w:r>
    </w:p>
    <w:p w14:paraId="4052E64D" w14:textId="77777777" w:rsidR="001E41B5" w:rsidRPr="00B238A1" w:rsidRDefault="001E41B5" w:rsidP="001E41B5">
      <w:pPr>
        <w:ind w:left="720"/>
        <w:rPr>
          <w:sz w:val="24"/>
          <w:szCs w:val="24"/>
        </w:rPr>
      </w:pPr>
      <w:r w:rsidRPr="00B238A1">
        <w:rPr>
          <w:sz w:val="24"/>
          <w:szCs w:val="24"/>
        </w:rPr>
        <w:t xml:space="preserve">     Podium Presentation, Orthopaedic Trauma Association Annual Meeting, </w:t>
      </w:r>
    </w:p>
    <w:p w14:paraId="4759DEEE" w14:textId="77777777" w:rsidR="001E41B5" w:rsidRPr="00B238A1" w:rsidRDefault="001E41B5" w:rsidP="001E41B5">
      <w:pPr>
        <w:ind w:left="720"/>
        <w:rPr>
          <w:sz w:val="24"/>
          <w:szCs w:val="24"/>
        </w:rPr>
      </w:pPr>
      <w:r w:rsidRPr="00B238A1">
        <w:rPr>
          <w:sz w:val="24"/>
          <w:szCs w:val="24"/>
        </w:rPr>
        <w:t xml:space="preserve">          Boston, MA, October 2007 – </w:t>
      </w:r>
      <w:r w:rsidRPr="00B238A1">
        <w:rPr>
          <w:b/>
          <w:sz w:val="24"/>
          <w:szCs w:val="24"/>
        </w:rPr>
        <w:t>Highlight Paper</w:t>
      </w:r>
    </w:p>
    <w:p w14:paraId="5DCA2AD3" w14:textId="77777777" w:rsidR="001E41B5" w:rsidRPr="00B238A1" w:rsidRDefault="001E41B5" w:rsidP="001E41B5">
      <w:pPr>
        <w:ind w:left="720"/>
        <w:rPr>
          <w:sz w:val="24"/>
          <w:szCs w:val="24"/>
        </w:rPr>
      </w:pPr>
      <w:r w:rsidRPr="00B238A1">
        <w:rPr>
          <w:sz w:val="24"/>
          <w:szCs w:val="24"/>
        </w:rPr>
        <w:t xml:space="preserve">     Podium Presentation, Orthopaedic Research Society Annual Meeting, </w:t>
      </w:r>
    </w:p>
    <w:p w14:paraId="2FD9BCBE" w14:textId="77777777" w:rsidR="001E41B5" w:rsidRPr="00B238A1" w:rsidRDefault="001E41B5" w:rsidP="001E41B5">
      <w:pPr>
        <w:ind w:left="720"/>
        <w:rPr>
          <w:sz w:val="24"/>
          <w:szCs w:val="24"/>
        </w:rPr>
      </w:pPr>
      <w:r w:rsidRPr="00B238A1">
        <w:rPr>
          <w:sz w:val="24"/>
          <w:szCs w:val="24"/>
        </w:rPr>
        <w:t xml:space="preserve">          Paper #360, San Diego, CA, February 2007</w:t>
      </w:r>
    </w:p>
    <w:p w14:paraId="4F2A8191" w14:textId="77777777" w:rsidR="001E41B5" w:rsidRDefault="001E41B5" w:rsidP="001E41B5">
      <w:pPr>
        <w:ind w:left="1440"/>
        <w:rPr>
          <w:sz w:val="24"/>
        </w:rPr>
      </w:pPr>
    </w:p>
    <w:p w14:paraId="2CB96886" w14:textId="77777777" w:rsidR="001E41B5" w:rsidRPr="00B238A1" w:rsidRDefault="001E41B5" w:rsidP="001E41B5">
      <w:pPr>
        <w:ind w:left="720"/>
        <w:rPr>
          <w:i/>
          <w:sz w:val="24"/>
          <w:szCs w:val="24"/>
        </w:rPr>
      </w:pPr>
      <w:r w:rsidRPr="00B238A1">
        <w:rPr>
          <w:i/>
          <w:sz w:val="24"/>
          <w:szCs w:val="24"/>
        </w:rPr>
        <w:t xml:space="preserve">A Comparison of Quantitative Ultrasound of the Calcaneus to Dual-energy X-ray </w:t>
      </w:r>
    </w:p>
    <w:p w14:paraId="5FEBB624" w14:textId="77777777" w:rsidR="001E41B5" w:rsidRPr="00B238A1" w:rsidRDefault="001E41B5" w:rsidP="001E41B5">
      <w:pPr>
        <w:ind w:left="720"/>
        <w:rPr>
          <w:i/>
          <w:sz w:val="24"/>
          <w:szCs w:val="24"/>
        </w:rPr>
      </w:pPr>
      <w:r w:rsidRPr="00B238A1">
        <w:rPr>
          <w:i/>
          <w:sz w:val="24"/>
          <w:szCs w:val="24"/>
        </w:rPr>
        <w:t xml:space="preserve">     Absorptiometry of Hospitalized Orthopedic Trauma Patients</w:t>
      </w:r>
    </w:p>
    <w:p w14:paraId="70B77EA2" w14:textId="77777777" w:rsidR="001E41B5" w:rsidRPr="00B238A1" w:rsidRDefault="001E41B5" w:rsidP="001E41B5">
      <w:pPr>
        <w:ind w:left="720"/>
        <w:rPr>
          <w:sz w:val="24"/>
          <w:szCs w:val="24"/>
          <w:lang w:val="de-DE"/>
        </w:rPr>
      </w:pPr>
      <w:r w:rsidRPr="00B238A1">
        <w:rPr>
          <w:sz w:val="24"/>
          <w:szCs w:val="24"/>
          <w:lang w:val="de-DE"/>
        </w:rPr>
        <w:t xml:space="preserve">     Collinge C, Lebus G, Gardner MJ, Gehrig L.</w:t>
      </w:r>
    </w:p>
    <w:p w14:paraId="4A81FAD9" w14:textId="77777777" w:rsidR="001E41B5" w:rsidRPr="00B238A1" w:rsidRDefault="001E41B5" w:rsidP="001E41B5">
      <w:pPr>
        <w:ind w:left="720"/>
        <w:rPr>
          <w:sz w:val="24"/>
          <w:szCs w:val="24"/>
        </w:rPr>
      </w:pPr>
      <w:r w:rsidRPr="00B238A1">
        <w:rPr>
          <w:sz w:val="24"/>
          <w:szCs w:val="24"/>
        </w:rPr>
        <w:t xml:space="preserve">     Podium Presentation, Orthopaedic Trauma Association Annual Meeting, </w:t>
      </w:r>
    </w:p>
    <w:p w14:paraId="7781232E" w14:textId="77777777" w:rsidR="001E41B5" w:rsidRPr="00B238A1" w:rsidRDefault="001E41B5" w:rsidP="001E41B5">
      <w:pPr>
        <w:ind w:left="720"/>
        <w:rPr>
          <w:sz w:val="24"/>
          <w:szCs w:val="24"/>
        </w:rPr>
      </w:pPr>
      <w:r w:rsidRPr="00B238A1">
        <w:rPr>
          <w:sz w:val="24"/>
          <w:szCs w:val="24"/>
        </w:rPr>
        <w:t xml:space="preserve">          Denver, CO, October 2008</w:t>
      </w:r>
    </w:p>
    <w:p w14:paraId="302F9F70" w14:textId="77777777" w:rsidR="001E41B5" w:rsidRDefault="001E41B5" w:rsidP="00C45CC3">
      <w:pPr>
        <w:ind w:left="720"/>
        <w:rPr>
          <w:sz w:val="24"/>
        </w:rPr>
      </w:pPr>
    </w:p>
    <w:p w14:paraId="2E044BC1" w14:textId="77777777" w:rsidR="00075090" w:rsidRPr="00B238A1" w:rsidRDefault="00075090" w:rsidP="00075090">
      <w:pPr>
        <w:ind w:left="720"/>
        <w:rPr>
          <w:i/>
          <w:sz w:val="24"/>
          <w:szCs w:val="24"/>
        </w:rPr>
      </w:pPr>
      <w:r w:rsidRPr="00B238A1">
        <w:rPr>
          <w:i/>
          <w:sz w:val="24"/>
          <w:szCs w:val="24"/>
        </w:rPr>
        <w:t xml:space="preserve">Femoral Neck Fractures: Can they be Healed Predictably at Length, Without </w:t>
      </w:r>
    </w:p>
    <w:p w14:paraId="75DAEA33" w14:textId="77777777" w:rsidR="00075090" w:rsidRPr="00B238A1" w:rsidRDefault="00075090" w:rsidP="00075090">
      <w:pPr>
        <w:ind w:left="720"/>
        <w:rPr>
          <w:i/>
          <w:sz w:val="24"/>
          <w:szCs w:val="24"/>
        </w:rPr>
      </w:pPr>
      <w:r w:rsidRPr="00B238A1">
        <w:rPr>
          <w:i/>
          <w:sz w:val="24"/>
          <w:szCs w:val="24"/>
        </w:rPr>
        <w:t xml:space="preserve">     Shortening?</w:t>
      </w:r>
    </w:p>
    <w:p w14:paraId="6A57A47B" w14:textId="77777777" w:rsidR="00075090" w:rsidRPr="00B238A1" w:rsidRDefault="00075090" w:rsidP="00075090">
      <w:pPr>
        <w:ind w:left="720"/>
        <w:rPr>
          <w:sz w:val="24"/>
          <w:szCs w:val="24"/>
        </w:rPr>
      </w:pPr>
      <w:r w:rsidRPr="00B238A1">
        <w:rPr>
          <w:sz w:val="24"/>
          <w:szCs w:val="24"/>
        </w:rPr>
        <w:lastRenderedPageBreak/>
        <w:t xml:space="preserve">     Boraiah S, Hammoud S, Omesh P, Gardner MJ, Wright C, Helfet DL, Lorich DG</w:t>
      </w:r>
    </w:p>
    <w:p w14:paraId="3F4DE98F" w14:textId="77777777" w:rsidR="00075090" w:rsidRPr="00B238A1" w:rsidRDefault="00075090" w:rsidP="00075090">
      <w:pPr>
        <w:ind w:left="720"/>
        <w:rPr>
          <w:sz w:val="24"/>
          <w:szCs w:val="24"/>
        </w:rPr>
      </w:pPr>
      <w:r w:rsidRPr="00B238A1">
        <w:rPr>
          <w:sz w:val="24"/>
          <w:szCs w:val="24"/>
        </w:rPr>
        <w:t xml:space="preserve">     Podium Presentation, Orthopaedic Trauma Association Annual Meeting, </w:t>
      </w:r>
    </w:p>
    <w:p w14:paraId="2B05FBDA" w14:textId="77777777" w:rsidR="00075090" w:rsidRPr="00B238A1" w:rsidRDefault="00075090" w:rsidP="00075090">
      <w:pPr>
        <w:ind w:left="720"/>
        <w:rPr>
          <w:sz w:val="24"/>
          <w:szCs w:val="24"/>
        </w:rPr>
      </w:pPr>
      <w:r w:rsidRPr="00B238A1">
        <w:rPr>
          <w:sz w:val="24"/>
          <w:szCs w:val="24"/>
        </w:rPr>
        <w:t xml:space="preserve">          Denver, CO, October 2008</w:t>
      </w:r>
    </w:p>
    <w:p w14:paraId="1F9B9910" w14:textId="77777777" w:rsidR="001E41B5" w:rsidRPr="00B238A1" w:rsidRDefault="001E41B5" w:rsidP="00075090">
      <w:pPr>
        <w:ind w:left="1440"/>
        <w:rPr>
          <w:sz w:val="24"/>
        </w:rPr>
      </w:pPr>
    </w:p>
    <w:p w14:paraId="2F4BBD80" w14:textId="77777777" w:rsidR="00075090" w:rsidRPr="00B238A1" w:rsidRDefault="00075090" w:rsidP="00075090">
      <w:pPr>
        <w:ind w:left="720"/>
        <w:rPr>
          <w:i/>
          <w:sz w:val="24"/>
          <w:szCs w:val="24"/>
        </w:rPr>
      </w:pPr>
      <w:r w:rsidRPr="00B238A1">
        <w:rPr>
          <w:i/>
          <w:sz w:val="24"/>
          <w:szCs w:val="24"/>
        </w:rPr>
        <w:t>Secondary Soft Tissue Compromise in Tongue-type Calcaneus Fractures</w:t>
      </w:r>
    </w:p>
    <w:p w14:paraId="07B1A44E" w14:textId="77777777" w:rsidR="00075090" w:rsidRPr="00B238A1" w:rsidRDefault="00075090" w:rsidP="00075090">
      <w:pPr>
        <w:ind w:left="720"/>
        <w:rPr>
          <w:sz w:val="24"/>
          <w:szCs w:val="24"/>
        </w:rPr>
      </w:pPr>
      <w:r w:rsidRPr="00B238A1">
        <w:rPr>
          <w:sz w:val="24"/>
          <w:szCs w:val="24"/>
        </w:rPr>
        <w:t xml:space="preserve">     Gardner MJ, Nork SE, Barei DP, Kramer PA, Sangeorzan BJ, Benirschke SK</w:t>
      </w:r>
    </w:p>
    <w:p w14:paraId="44F8FEC8" w14:textId="77777777" w:rsidR="00075090" w:rsidRPr="00B238A1" w:rsidRDefault="00075090" w:rsidP="00075090">
      <w:pPr>
        <w:ind w:left="720"/>
        <w:rPr>
          <w:sz w:val="24"/>
          <w:szCs w:val="24"/>
        </w:rPr>
      </w:pPr>
      <w:r w:rsidRPr="00B238A1">
        <w:rPr>
          <w:sz w:val="24"/>
          <w:szCs w:val="24"/>
        </w:rPr>
        <w:t xml:space="preserve">     Podium Presentation, Orthopaedic Trauma Association Annual Meeting, </w:t>
      </w:r>
    </w:p>
    <w:p w14:paraId="1F530C36" w14:textId="77777777" w:rsidR="00075090" w:rsidRDefault="00075090" w:rsidP="00075090">
      <w:pPr>
        <w:ind w:left="720"/>
        <w:rPr>
          <w:sz w:val="24"/>
          <w:szCs w:val="24"/>
        </w:rPr>
      </w:pPr>
      <w:r w:rsidRPr="00B238A1">
        <w:rPr>
          <w:sz w:val="24"/>
          <w:szCs w:val="24"/>
        </w:rPr>
        <w:t xml:space="preserve">          Denver, CO, October 2008</w:t>
      </w:r>
    </w:p>
    <w:p w14:paraId="50082704" w14:textId="77777777" w:rsidR="00075090" w:rsidRDefault="00075090" w:rsidP="00075090">
      <w:pPr>
        <w:ind w:left="720"/>
        <w:rPr>
          <w:sz w:val="24"/>
          <w:szCs w:val="24"/>
        </w:rPr>
      </w:pPr>
    </w:p>
    <w:p w14:paraId="63CDB585" w14:textId="77777777" w:rsidR="00075090" w:rsidRPr="00B238A1" w:rsidRDefault="00075090" w:rsidP="00075090">
      <w:pPr>
        <w:ind w:left="720"/>
        <w:rPr>
          <w:i/>
          <w:sz w:val="24"/>
          <w:szCs w:val="24"/>
        </w:rPr>
      </w:pPr>
      <w:r w:rsidRPr="00B238A1">
        <w:rPr>
          <w:i/>
          <w:sz w:val="24"/>
          <w:szCs w:val="24"/>
        </w:rPr>
        <w:t xml:space="preserve">Revision of Provisional Stabilization in Pilon Fractures Referred from Outside   </w:t>
      </w:r>
    </w:p>
    <w:p w14:paraId="65B98CD3" w14:textId="77777777" w:rsidR="00075090" w:rsidRPr="00B238A1" w:rsidRDefault="00075090" w:rsidP="00075090">
      <w:pPr>
        <w:ind w:left="720"/>
        <w:rPr>
          <w:i/>
          <w:sz w:val="24"/>
          <w:szCs w:val="24"/>
          <w:lang w:val="de-DE"/>
        </w:rPr>
      </w:pPr>
      <w:r w:rsidRPr="00B238A1">
        <w:rPr>
          <w:i/>
          <w:sz w:val="24"/>
          <w:szCs w:val="24"/>
          <w:lang w:val="de-DE"/>
        </w:rPr>
        <w:t xml:space="preserve">     Institutions</w:t>
      </w:r>
    </w:p>
    <w:p w14:paraId="1A5C6EDE" w14:textId="77777777" w:rsidR="00075090" w:rsidRPr="00B238A1" w:rsidRDefault="00075090" w:rsidP="00075090">
      <w:pPr>
        <w:ind w:left="720"/>
        <w:rPr>
          <w:sz w:val="24"/>
          <w:szCs w:val="24"/>
          <w:lang w:val="de-DE"/>
        </w:rPr>
      </w:pPr>
      <w:r w:rsidRPr="00B238A1">
        <w:rPr>
          <w:sz w:val="24"/>
          <w:szCs w:val="24"/>
          <w:lang w:val="de-DE"/>
        </w:rPr>
        <w:t xml:space="preserve">     Barei DP, Gardner MJ, Nork SE, Benirschke SK </w:t>
      </w:r>
    </w:p>
    <w:p w14:paraId="671609EC" w14:textId="77777777" w:rsidR="00075090" w:rsidRPr="00B238A1" w:rsidRDefault="00075090" w:rsidP="00075090">
      <w:pPr>
        <w:ind w:left="720"/>
        <w:rPr>
          <w:sz w:val="24"/>
          <w:szCs w:val="24"/>
        </w:rPr>
      </w:pPr>
      <w:r w:rsidRPr="00B238A1">
        <w:rPr>
          <w:sz w:val="24"/>
          <w:szCs w:val="24"/>
          <w:lang w:val="de-DE"/>
        </w:rPr>
        <w:t xml:space="preserve">     </w:t>
      </w:r>
      <w:r w:rsidRPr="00B238A1">
        <w:rPr>
          <w:sz w:val="24"/>
          <w:szCs w:val="24"/>
        </w:rPr>
        <w:t xml:space="preserve">Podium Presentation, Canadian Orthopaedic Association Annual Meeting, </w:t>
      </w:r>
    </w:p>
    <w:p w14:paraId="53878351" w14:textId="77777777" w:rsidR="00075090" w:rsidRPr="00B238A1" w:rsidRDefault="00075090" w:rsidP="00075090">
      <w:pPr>
        <w:ind w:left="720"/>
        <w:rPr>
          <w:sz w:val="24"/>
          <w:szCs w:val="24"/>
        </w:rPr>
      </w:pPr>
      <w:r w:rsidRPr="00B238A1">
        <w:rPr>
          <w:sz w:val="24"/>
          <w:szCs w:val="24"/>
        </w:rPr>
        <w:t xml:space="preserve">          Whistler, Canada, July 2009</w:t>
      </w:r>
    </w:p>
    <w:p w14:paraId="10C59970" w14:textId="77777777" w:rsidR="00075090" w:rsidRPr="00B238A1" w:rsidRDefault="00075090" w:rsidP="00075090">
      <w:pPr>
        <w:ind w:left="720"/>
        <w:rPr>
          <w:sz w:val="24"/>
          <w:szCs w:val="24"/>
        </w:rPr>
      </w:pPr>
      <w:r w:rsidRPr="00B238A1">
        <w:rPr>
          <w:sz w:val="24"/>
          <w:szCs w:val="24"/>
        </w:rPr>
        <w:t xml:space="preserve">     Podium Presentation, Orthopaedic Trauma Association Annual Meeting, </w:t>
      </w:r>
    </w:p>
    <w:p w14:paraId="079C1D75" w14:textId="77777777" w:rsidR="00075090" w:rsidRPr="00B238A1" w:rsidRDefault="00075090" w:rsidP="00075090">
      <w:pPr>
        <w:ind w:left="720"/>
        <w:rPr>
          <w:sz w:val="24"/>
          <w:szCs w:val="24"/>
        </w:rPr>
      </w:pPr>
      <w:r w:rsidRPr="00B238A1">
        <w:rPr>
          <w:sz w:val="24"/>
          <w:szCs w:val="24"/>
        </w:rPr>
        <w:t xml:space="preserve">          Denver, CO, October 2008</w:t>
      </w:r>
    </w:p>
    <w:p w14:paraId="0B22B4B9" w14:textId="77777777" w:rsidR="00075090" w:rsidRPr="00B238A1" w:rsidRDefault="00075090" w:rsidP="00075090">
      <w:pPr>
        <w:ind w:left="1440"/>
        <w:rPr>
          <w:sz w:val="24"/>
          <w:szCs w:val="24"/>
        </w:rPr>
      </w:pPr>
    </w:p>
    <w:p w14:paraId="4D7BDEEB" w14:textId="77777777" w:rsidR="00075090" w:rsidRPr="00B238A1" w:rsidRDefault="00075090" w:rsidP="00075090">
      <w:pPr>
        <w:ind w:left="720"/>
        <w:rPr>
          <w:i/>
          <w:sz w:val="24"/>
          <w:szCs w:val="24"/>
        </w:rPr>
      </w:pPr>
      <w:r w:rsidRPr="00B238A1">
        <w:rPr>
          <w:i/>
          <w:sz w:val="24"/>
          <w:szCs w:val="24"/>
        </w:rPr>
        <w:t>Intramedullary Fixation of Fibular Fractures Associated with Pilon Fractures</w:t>
      </w:r>
    </w:p>
    <w:p w14:paraId="2423C2AD" w14:textId="77777777" w:rsidR="00075090" w:rsidRPr="00B238A1" w:rsidRDefault="00075090" w:rsidP="00075090">
      <w:pPr>
        <w:tabs>
          <w:tab w:val="left" w:pos="342"/>
        </w:tabs>
        <w:ind w:left="1062" w:hanging="342"/>
        <w:rPr>
          <w:sz w:val="24"/>
          <w:szCs w:val="24"/>
        </w:rPr>
      </w:pPr>
      <w:r w:rsidRPr="00B238A1">
        <w:rPr>
          <w:sz w:val="24"/>
          <w:szCs w:val="24"/>
        </w:rPr>
        <w:t xml:space="preserve">      Gardner MJ, Evans JM, Brennan ML, Phillips CJ, Henley MB, Dunbar RP</w:t>
      </w:r>
    </w:p>
    <w:p w14:paraId="0AF03081" w14:textId="77777777" w:rsidR="00075090" w:rsidRPr="00B238A1" w:rsidRDefault="00075090" w:rsidP="00075090">
      <w:pPr>
        <w:tabs>
          <w:tab w:val="left" w:pos="342"/>
        </w:tabs>
        <w:ind w:left="1062" w:hanging="342"/>
        <w:rPr>
          <w:sz w:val="24"/>
          <w:szCs w:val="24"/>
        </w:rPr>
      </w:pPr>
      <w:r w:rsidRPr="00B238A1">
        <w:rPr>
          <w:sz w:val="24"/>
          <w:szCs w:val="24"/>
        </w:rPr>
        <w:t xml:space="preserve">      Podium Presentation , American Academy of Orthopaedic Surgeons Annual    </w:t>
      </w:r>
    </w:p>
    <w:p w14:paraId="3B818D8B" w14:textId="77777777" w:rsidR="00075090" w:rsidRPr="00B238A1" w:rsidRDefault="00075090" w:rsidP="00075090">
      <w:pPr>
        <w:tabs>
          <w:tab w:val="left" w:pos="342"/>
        </w:tabs>
        <w:ind w:left="1062" w:hanging="342"/>
        <w:rPr>
          <w:sz w:val="24"/>
          <w:szCs w:val="24"/>
        </w:rPr>
      </w:pPr>
      <w:r w:rsidRPr="00B238A1">
        <w:rPr>
          <w:sz w:val="24"/>
          <w:szCs w:val="24"/>
        </w:rPr>
        <w:t xml:space="preserve">           Meeting, Las Vegas, NV, February 2009</w:t>
      </w:r>
    </w:p>
    <w:p w14:paraId="741FEEAD" w14:textId="77777777" w:rsidR="00C45CC3" w:rsidRDefault="00C45CC3" w:rsidP="00075090">
      <w:pPr>
        <w:ind w:left="1440"/>
        <w:rPr>
          <w:sz w:val="24"/>
          <w:szCs w:val="24"/>
        </w:rPr>
      </w:pPr>
    </w:p>
    <w:p w14:paraId="0814533E" w14:textId="77777777" w:rsidR="00075090" w:rsidRPr="00B238A1" w:rsidRDefault="00075090" w:rsidP="00075090">
      <w:pPr>
        <w:ind w:left="720"/>
        <w:rPr>
          <w:i/>
          <w:sz w:val="24"/>
        </w:rPr>
      </w:pPr>
      <w:r w:rsidRPr="00B238A1">
        <w:rPr>
          <w:i/>
          <w:sz w:val="24"/>
        </w:rPr>
        <w:t>The Impact of ORIF on Acute Pain Management In Unstable Pelvic Ring Injuries</w:t>
      </w:r>
    </w:p>
    <w:p w14:paraId="0ECA36B0" w14:textId="77777777" w:rsidR="00075090" w:rsidRPr="00B238A1" w:rsidRDefault="00075090" w:rsidP="00075090">
      <w:pPr>
        <w:ind w:left="720"/>
        <w:rPr>
          <w:sz w:val="24"/>
          <w:lang w:val="de-DE"/>
        </w:rPr>
      </w:pPr>
      <w:r w:rsidRPr="00B238A1">
        <w:rPr>
          <w:sz w:val="24"/>
          <w:lang w:val="de-DE"/>
        </w:rPr>
        <w:t xml:space="preserve">     Barei DB, Shafer BL, Beingessner DM, Gardner MJ, Nork SE, Routt MLC</w:t>
      </w:r>
    </w:p>
    <w:p w14:paraId="7EA0A426" w14:textId="77777777" w:rsidR="00075090" w:rsidRPr="00B238A1" w:rsidRDefault="00075090" w:rsidP="00075090">
      <w:pPr>
        <w:ind w:left="720"/>
        <w:rPr>
          <w:sz w:val="24"/>
          <w:szCs w:val="24"/>
        </w:rPr>
      </w:pPr>
      <w:r w:rsidRPr="00B238A1">
        <w:rPr>
          <w:sz w:val="24"/>
        </w:rPr>
        <w:t xml:space="preserve">     </w:t>
      </w:r>
      <w:r w:rsidRPr="00B238A1">
        <w:rPr>
          <w:sz w:val="24"/>
          <w:szCs w:val="24"/>
        </w:rPr>
        <w:t xml:space="preserve">Podium Presentation, Canadian Orthopaedic Association Annual Meeting, </w:t>
      </w:r>
    </w:p>
    <w:p w14:paraId="73C63811" w14:textId="77777777" w:rsidR="00075090" w:rsidRDefault="00075090" w:rsidP="00075090">
      <w:pPr>
        <w:ind w:left="720"/>
        <w:rPr>
          <w:sz w:val="24"/>
          <w:szCs w:val="24"/>
        </w:rPr>
      </w:pPr>
      <w:r w:rsidRPr="00B238A1">
        <w:rPr>
          <w:sz w:val="24"/>
          <w:szCs w:val="24"/>
        </w:rPr>
        <w:t xml:space="preserve">          Whistler, Canada, July 2009</w:t>
      </w:r>
    </w:p>
    <w:p w14:paraId="1661E488" w14:textId="77777777" w:rsidR="00075090" w:rsidRDefault="00075090" w:rsidP="00075090">
      <w:pPr>
        <w:ind w:left="720"/>
        <w:rPr>
          <w:sz w:val="24"/>
          <w:szCs w:val="24"/>
        </w:rPr>
      </w:pPr>
    </w:p>
    <w:p w14:paraId="4488EEBA" w14:textId="77777777" w:rsidR="00075090" w:rsidRPr="00B238A1" w:rsidRDefault="00075090" w:rsidP="00075090">
      <w:pPr>
        <w:ind w:left="720"/>
        <w:rPr>
          <w:i/>
          <w:sz w:val="24"/>
          <w:szCs w:val="24"/>
        </w:rPr>
      </w:pPr>
      <w:r w:rsidRPr="00B238A1">
        <w:rPr>
          <w:i/>
          <w:sz w:val="24"/>
          <w:szCs w:val="24"/>
        </w:rPr>
        <w:t>Outcomes of Length Stable Fixation of Femoral Neck Fractures</w:t>
      </w:r>
    </w:p>
    <w:p w14:paraId="543B2DAF" w14:textId="77777777" w:rsidR="00075090" w:rsidRPr="00B238A1" w:rsidRDefault="00075090" w:rsidP="00075090">
      <w:pPr>
        <w:ind w:left="720"/>
        <w:rPr>
          <w:sz w:val="24"/>
          <w:szCs w:val="24"/>
        </w:rPr>
      </w:pPr>
      <w:r w:rsidRPr="00B238A1">
        <w:rPr>
          <w:sz w:val="24"/>
          <w:szCs w:val="24"/>
        </w:rPr>
        <w:t xml:space="preserve">     Boraiah S, Paul O, Gardner MJ, Barker JU, Parker RJ, Helfet DL, Lorich DG</w:t>
      </w:r>
    </w:p>
    <w:p w14:paraId="7D5483CA" w14:textId="77777777" w:rsidR="00075090" w:rsidRPr="00B238A1" w:rsidRDefault="00075090" w:rsidP="00075090">
      <w:pPr>
        <w:ind w:left="720"/>
        <w:rPr>
          <w:sz w:val="24"/>
          <w:szCs w:val="24"/>
        </w:rPr>
      </w:pPr>
      <w:r w:rsidRPr="00B238A1">
        <w:rPr>
          <w:sz w:val="24"/>
          <w:szCs w:val="24"/>
        </w:rPr>
        <w:t xml:space="preserve">     Podium Presentation, Orthopaedic Trauma Association Annual Meeting, </w:t>
      </w:r>
    </w:p>
    <w:p w14:paraId="2E50C7D5" w14:textId="77777777" w:rsidR="00075090" w:rsidRPr="00B238A1" w:rsidRDefault="00075090" w:rsidP="00075090">
      <w:pPr>
        <w:ind w:left="720"/>
        <w:rPr>
          <w:sz w:val="24"/>
          <w:szCs w:val="24"/>
        </w:rPr>
      </w:pPr>
      <w:r w:rsidRPr="00B238A1">
        <w:rPr>
          <w:sz w:val="24"/>
          <w:szCs w:val="24"/>
        </w:rPr>
        <w:t xml:space="preserve">          San Diego, CA, October 2009</w:t>
      </w:r>
    </w:p>
    <w:p w14:paraId="6C0EFC23" w14:textId="77777777" w:rsidR="00075090" w:rsidRDefault="00075090" w:rsidP="00075090">
      <w:pPr>
        <w:ind w:left="1440"/>
        <w:rPr>
          <w:sz w:val="24"/>
          <w:szCs w:val="24"/>
        </w:rPr>
      </w:pPr>
    </w:p>
    <w:p w14:paraId="15EBA8AE" w14:textId="77777777" w:rsidR="00075090" w:rsidRPr="00B238A1" w:rsidRDefault="00075090" w:rsidP="00075090">
      <w:pPr>
        <w:ind w:left="720"/>
        <w:rPr>
          <w:i/>
          <w:sz w:val="24"/>
          <w:szCs w:val="24"/>
        </w:rPr>
      </w:pPr>
      <w:r w:rsidRPr="00B238A1">
        <w:rPr>
          <w:i/>
          <w:sz w:val="24"/>
          <w:szCs w:val="24"/>
        </w:rPr>
        <w:t xml:space="preserve">A Direct Comparison of Union and Implant Failure Rates between the Stainless </w:t>
      </w:r>
    </w:p>
    <w:p w14:paraId="0CB2C64C" w14:textId="77777777" w:rsidR="00075090" w:rsidRPr="00B238A1" w:rsidRDefault="00075090" w:rsidP="00075090">
      <w:pPr>
        <w:ind w:left="720"/>
        <w:rPr>
          <w:i/>
          <w:sz w:val="24"/>
          <w:szCs w:val="24"/>
        </w:rPr>
      </w:pPr>
      <w:r w:rsidRPr="00B238A1">
        <w:rPr>
          <w:i/>
          <w:sz w:val="24"/>
          <w:szCs w:val="24"/>
        </w:rPr>
        <w:t xml:space="preserve">     Steel and Titanium Less Invasive Stabilization System</w:t>
      </w:r>
    </w:p>
    <w:p w14:paraId="416E1618" w14:textId="77777777" w:rsidR="00075090" w:rsidRPr="00B238A1" w:rsidRDefault="00075090" w:rsidP="00075090">
      <w:pPr>
        <w:ind w:left="720"/>
        <w:rPr>
          <w:sz w:val="24"/>
          <w:szCs w:val="24"/>
        </w:rPr>
      </w:pPr>
      <w:r w:rsidRPr="00B238A1">
        <w:rPr>
          <w:sz w:val="24"/>
          <w:szCs w:val="24"/>
        </w:rPr>
        <w:t xml:space="preserve">     Morshed S, Gardner MJ, Barei DP, Nork SE, Beingessner DP</w:t>
      </w:r>
    </w:p>
    <w:p w14:paraId="3752714F" w14:textId="77777777" w:rsidR="00075090" w:rsidRPr="00B238A1" w:rsidRDefault="00075090" w:rsidP="00075090">
      <w:pPr>
        <w:ind w:left="720"/>
        <w:rPr>
          <w:sz w:val="24"/>
          <w:szCs w:val="24"/>
        </w:rPr>
      </w:pPr>
      <w:r w:rsidRPr="00B238A1">
        <w:rPr>
          <w:sz w:val="24"/>
          <w:szCs w:val="24"/>
        </w:rPr>
        <w:t xml:space="preserve">     Podium Presentation, Orthopaedic Trauma Association Annual Meeting, </w:t>
      </w:r>
    </w:p>
    <w:p w14:paraId="70D1AE53" w14:textId="77777777" w:rsidR="00075090" w:rsidRPr="00B238A1" w:rsidRDefault="00075090" w:rsidP="00075090">
      <w:pPr>
        <w:ind w:left="720"/>
        <w:rPr>
          <w:sz w:val="24"/>
          <w:szCs w:val="24"/>
        </w:rPr>
      </w:pPr>
      <w:r w:rsidRPr="00B238A1">
        <w:rPr>
          <w:sz w:val="24"/>
          <w:szCs w:val="24"/>
        </w:rPr>
        <w:t xml:space="preserve">          San Diego, CA, October 2009</w:t>
      </w:r>
    </w:p>
    <w:p w14:paraId="3719A30F" w14:textId="77777777" w:rsidR="00075090" w:rsidRPr="00B238A1" w:rsidRDefault="00075090" w:rsidP="00075090">
      <w:pPr>
        <w:tabs>
          <w:tab w:val="left" w:pos="327"/>
        </w:tabs>
        <w:ind w:left="720"/>
        <w:rPr>
          <w:sz w:val="24"/>
          <w:szCs w:val="24"/>
        </w:rPr>
      </w:pPr>
      <w:r w:rsidRPr="00B238A1">
        <w:rPr>
          <w:sz w:val="24"/>
          <w:szCs w:val="24"/>
        </w:rPr>
        <w:t xml:space="preserve">     Podium Presentation, Western Orthopaedic Association Annual Meeting,     </w:t>
      </w:r>
    </w:p>
    <w:p w14:paraId="6D91487E" w14:textId="77777777" w:rsidR="00075090" w:rsidRPr="00B238A1" w:rsidRDefault="00075090" w:rsidP="00075090">
      <w:pPr>
        <w:tabs>
          <w:tab w:val="left" w:pos="612"/>
        </w:tabs>
        <w:ind w:left="720"/>
        <w:rPr>
          <w:sz w:val="24"/>
          <w:szCs w:val="24"/>
        </w:rPr>
      </w:pPr>
      <w:r w:rsidRPr="00B238A1">
        <w:rPr>
          <w:sz w:val="24"/>
          <w:szCs w:val="24"/>
        </w:rPr>
        <w:t xml:space="preserve">          Monterey, CA, August 2010</w:t>
      </w:r>
    </w:p>
    <w:p w14:paraId="79970600" w14:textId="77777777" w:rsidR="00075090" w:rsidRDefault="00075090" w:rsidP="00075090">
      <w:pPr>
        <w:ind w:left="1440"/>
        <w:rPr>
          <w:sz w:val="24"/>
          <w:szCs w:val="24"/>
        </w:rPr>
      </w:pPr>
    </w:p>
    <w:p w14:paraId="31CE347F" w14:textId="77777777" w:rsidR="00075090" w:rsidRPr="00B238A1" w:rsidRDefault="00075090" w:rsidP="00075090">
      <w:pPr>
        <w:ind w:left="720"/>
        <w:rPr>
          <w:i/>
          <w:sz w:val="24"/>
          <w:szCs w:val="24"/>
        </w:rPr>
      </w:pPr>
      <w:r w:rsidRPr="00B238A1">
        <w:rPr>
          <w:i/>
          <w:sz w:val="24"/>
          <w:szCs w:val="24"/>
        </w:rPr>
        <w:t xml:space="preserve">Risk Factors for Failure of Locked Plate Fixation of Distal Femur Fractures: An </w:t>
      </w:r>
    </w:p>
    <w:p w14:paraId="4EC0C7C6" w14:textId="77777777" w:rsidR="00075090" w:rsidRPr="00B238A1" w:rsidRDefault="00075090" w:rsidP="00075090">
      <w:pPr>
        <w:ind w:left="720"/>
        <w:rPr>
          <w:i/>
          <w:sz w:val="24"/>
          <w:szCs w:val="24"/>
        </w:rPr>
      </w:pPr>
      <w:r w:rsidRPr="00B238A1">
        <w:rPr>
          <w:i/>
          <w:sz w:val="24"/>
          <w:szCs w:val="24"/>
        </w:rPr>
        <w:t xml:space="preserve">     Analysis of 305 Cases</w:t>
      </w:r>
    </w:p>
    <w:p w14:paraId="54BCD663" w14:textId="77777777" w:rsidR="00075090" w:rsidRPr="00B238A1" w:rsidRDefault="00075090" w:rsidP="00075090">
      <w:pPr>
        <w:ind w:left="720"/>
        <w:rPr>
          <w:sz w:val="24"/>
          <w:szCs w:val="24"/>
        </w:rPr>
      </w:pPr>
      <w:r w:rsidRPr="00B238A1">
        <w:rPr>
          <w:sz w:val="24"/>
          <w:szCs w:val="24"/>
        </w:rPr>
        <w:t xml:space="preserve">     Ricci WM, Streubel PN, Morshed S, Collinge S, Nork SE, Gardner MJ</w:t>
      </w:r>
    </w:p>
    <w:p w14:paraId="6B797D89" w14:textId="77777777" w:rsidR="00075090" w:rsidRPr="00B238A1" w:rsidRDefault="00075090" w:rsidP="00075090">
      <w:pPr>
        <w:ind w:left="720"/>
        <w:rPr>
          <w:sz w:val="24"/>
          <w:szCs w:val="24"/>
        </w:rPr>
      </w:pPr>
      <w:r w:rsidRPr="00B238A1">
        <w:rPr>
          <w:sz w:val="24"/>
          <w:szCs w:val="24"/>
        </w:rPr>
        <w:t xml:space="preserve">     Podium Presentation, Orthopaedic Trauma Association Annual Meeting, </w:t>
      </w:r>
    </w:p>
    <w:p w14:paraId="2ED1EE5A" w14:textId="77777777" w:rsidR="00075090" w:rsidRPr="00B238A1" w:rsidRDefault="00075090" w:rsidP="00075090">
      <w:pPr>
        <w:ind w:left="720"/>
        <w:rPr>
          <w:sz w:val="24"/>
          <w:szCs w:val="24"/>
        </w:rPr>
      </w:pPr>
      <w:r w:rsidRPr="00B238A1">
        <w:rPr>
          <w:sz w:val="24"/>
          <w:szCs w:val="24"/>
        </w:rPr>
        <w:t xml:space="preserve">          San Diego, CA, October 2009</w:t>
      </w:r>
    </w:p>
    <w:p w14:paraId="46B1B6A8" w14:textId="77777777" w:rsidR="00075090" w:rsidRPr="00B238A1" w:rsidRDefault="00075090" w:rsidP="00075090">
      <w:pPr>
        <w:ind w:left="720"/>
        <w:rPr>
          <w:sz w:val="24"/>
          <w:szCs w:val="24"/>
        </w:rPr>
      </w:pPr>
      <w:r w:rsidRPr="00B238A1">
        <w:rPr>
          <w:sz w:val="24"/>
          <w:szCs w:val="24"/>
        </w:rPr>
        <w:t xml:space="preserve">     Podium Presentation, American Academy of Orthopaedic Surgeons Annual  </w:t>
      </w:r>
    </w:p>
    <w:p w14:paraId="2AB91B35" w14:textId="77777777" w:rsidR="00075090" w:rsidRDefault="00075090" w:rsidP="00075090">
      <w:pPr>
        <w:ind w:left="720"/>
        <w:rPr>
          <w:sz w:val="24"/>
          <w:szCs w:val="24"/>
        </w:rPr>
      </w:pPr>
      <w:r w:rsidRPr="00B238A1">
        <w:rPr>
          <w:sz w:val="24"/>
          <w:szCs w:val="24"/>
        </w:rPr>
        <w:t xml:space="preserve">          Meeting, New Orleans, LA, March 2010</w:t>
      </w:r>
    </w:p>
    <w:p w14:paraId="1A55815F" w14:textId="77777777" w:rsidR="00075090" w:rsidRDefault="00075090" w:rsidP="00075090">
      <w:pPr>
        <w:ind w:left="720"/>
        <w:rPr>
          <w:sz w:val="24"/>
          <w:szCs w:val="24"/>
        </w:rPr>
      </w:pPr>
    </w:p>
    <w:p w14:paraId="5D50C711" w14:textId="77777777" w:rsidR="00075090" w:rsidRPr="00B238A1" w:rsidRDefault="00075090" w:rsidP="00075090">
      <w:pPr>
        <w:ind w:left="720"/>
        <w:rPr>
          <w:i/>
          <w:sz w:val="24"/>
          <w:szCs w:val="24"/>
        </w:rPr>
      </w:pPr>
      <w:r w:rsidRPr="00B238A1">
        <w:rPr>
          <w:i/>
          <w:sz w:val="24"/>
          <w:szCs w:val="24"/>
        </w:rPr>
        <w:t>Mortality after Distal Femur Fractures in Elderly Patients</w:t>
      </w:r>
    </w:p>
    <w:p w14:paraId="7EF1C1CC" w14:textId="77777777" w:rsidR="00075090" w:rsidRPr="00B238A1" w:rsidRDefault="00075090" w:rsidP="00075090">
      <w:pPr>
        <w:ind w:left="720"/>
        <w:rPr>
          <w:sz w:val="24"/>
          <w:szCs w:val="24"/>
        </w:rPr>
      </w:pPr>
      <w:r w:rsidRPr="00B238A1">
        <w:rPr>
          <w:i/>
          <w:sz w:val="24"/>
          <w:szCs w:val="24"/>
        </w:rPr>
        <w:lastRenderedPageBreak/>
        <w:t xml:space="preserve">     </w:t>
      </w:r>
      <w:r w:rsidRPr="00B238A1">
        <w:rPr>
          <w:sz w:val="24"/>
          <w:szCs w:val="24"/>
        </w:rPr>
        <w:t>Streubel PN, Ricci WM, Wong AHW, Gardner MJ</w:t>
      </w:r>
    </w:p>
    <w:p w14:paraId="1BA49B29" w14:textId="77777777" w:rsidR="00075090" w:rsidRPr="00B238A1" w:rsidRDefault="00075090" w:rsidP="00075090">
      <w:pPr>
        <w:ind w:left="720"/>
        <w:rPr>
          <w:sz w:val="24"/>
          <w:szCs w:val="24"/>
        </w:rPr>
      </w:pPr>
      <w:r w:rsidRPr="00B238A1">
        <w:rPr>
          <w:sz w:val="24"/>
          <w:szCs w:val="24"/>
        </w:rPr>
        <w:t xml:space="preserve">     Podium Presentation, Orthopaedic Trauma Association Annual Meeting, </w:t>
      </w:r>
    </w:p>
    <w:p w14:paraId="14E124AD" w14:textId="77777777" w:rsidR="00075090" w:rsidRPr="00B238A1" w:rsidRDefault="00075090" w:rsidP="00075090">
      <w:pPr>
        <w:ind w:left="720"/>
        <w:rPr>
          <w:sz w:val="24"/>
          <w:szCs w:val="24"/>
        </w:rPr>
      </w:pPr>
      <w:r w:rsidRPr="00B238A1">
        <w:rPr>
          <w:sz w:val="24"/>
          <w:szCs w:val="24"/>
        </w:rPr>
        <w:t xml:space="preserve">          Baltimore, MD, October 2010</w:t>
      </w:r>
    </w:p>
    <w:p w14:paraId="1C48BDD7" w14:textId="77777777" w:rsidR="00075090" w:rsidRPr="00B238A1" w:rsidRDefault="00075090" w:rsidP="00075090">
      <w:pPr>
        <w:ind w:left="1440"/>
        <w:rPr>
          <w:sz w:val="24"/>
          <w:szCs w:val="24"/>
        </w:rPr>
      </w:pPr>
    </w:p>
    <w:p w14:paraId="2DA7B567" w14:textId="77777777" w:rsidR="00075090" w:rsidRPr="00B238A1" w:rsidRDefault="00075090" w:rsidP="00075090">
      <w:pPr>
        <w:ind w:left="720"/>
        <w:rPr>
          <w:i/>
          <w:sz w:val="24"/>
          <w:szCs w:val="24"/>
        </w:rPr>
      </w:pPr>
      <w:r w:rsidRPr="00B238A1">
        <w:rPr>
          <w:i/>
          <w:sz w:val="24"/>
          <w:szCs w:val="24"/>
        </w:rPr>
        <w:t>Sagittal Plane Deformity in Bicondylar Tibial Plateau Fractures</w:t>
      </w:r>
    </w:p>
    <w:p w14:paraId="15E6F129" w14:textId="77777777" w:rsidR="00075090" w:rsidRPr="00B238A1" w:rsidRDefault="00075090" w:rsidP="00075090">
      <w:pPr>
        <w:ind w:left="720"/>
        <w:rPr>
          <w:sz w:val="24"/>
          <w:szCs w:val="24"/>
        </w:rPr>
      </w:pPr>
      <w:r w:rsidRPr="00B238A1">
        <w:rPr>
          <w:i/>
          <w:sz w:val="24"/>
          <w:szCs w:val="24"/>
        </w:rPr>
        <w:t xml:space="preserve">     </w:t>
      </w:r>
      <w:r w:rsidRPr="00B238A1">
        <w:rPr>
          <w:sz w:val="24"/>
          <w:szCs w:val="24"/>
        </w:rPr>
        <w:t>Streubel PN, Glasgow D, Wong AHW, Barei D, Ricci WM, Gardner MJ</w:t>
      </w:r>
    </w:p>
    <w:p w14:paraId="57BE62F9" w14:textId="77777777" w:rsidR="00075090" w:rsidRPr="00B238A1" w:rsidRDefault="00075090" w:rsidP="00075090">
      <w:pPr>
        <w:ind w:left="720"/>
        <w:rPr>
          <w:sz w:val="24"/>
          <w:szCs w:val="24"/>
        </w:rPr>
      </w:pPr>
      <w:r w:rsidRPr="00B238A1">
        <w:rPr>
          <w:sz w:val="24"/>
          <w:szCs w:val="24"/>
        </w:rPr>
        <w:t xml:space="preserve">     Podium Presentation, Orthopaedic Trauma Association Annual Meeting, </w:t>
      </w:r>
    </w:p>
    <w:p w14:paraId="3DE7C353" w14:textId="77777777" w:rsidR="00075090" w:rsidRDefault="00075090" w:rsidP="00075090">
      <w:pPr>
        <w:ind w:left="1440"/>
        <w:rPr>
          <w:sz w:val="24"/>
          <w:szCs w:val="24"/>
        </w:rPr>
      </w:pPr>
      <w:r w:rsidRPr="00B238A1">
        <w:rPr>
          <w:sz w:val="24"/>
          <w:szCs w:val="24"/>
        </w:rPr>
        <w:t xml:space="preserve">          Baltimore, MD, October 2010</w:t>
      </w:r>
    </w:p>
    <w:p w14:paraId="7F3D0AF5" w14:textId="77777777" w:rsidR="00075090" w:rsidRDefault="00075090" w:rsidP="00075090">
      <w:pPr>
        <w:ind w:left="1440"/>
        <w:rPr>
          <w:sz w:val="24"/>
          <w:szCs w:val="24"/>
        </w:rPr>
      </w:pPr>
    </w:p>
    <w:p w14:paraId="63DA67F7" w14:textId="77777777" w:rsidR="00075090" w:rsidRPr="00B238A1" w:rsidRDefault="00075090" w:rsidP="00075090">
      <w:pPr>
        <w:ind w:left="720"/>
        <w:rPr>
          <w:i/>
          <w:sz w:val="24"/>
          <w:szCs w:val="24"/>
        </w:rPr>
      </w:pPr>
      <w:r w:rsidRPr="00B238A1">
        <w:rPr>
          <w:i/>
          <w:sz w:val="24"/>
          <w:szCs w:val="24"/>
        </w:rPr>
        <w:t>The Fate of Patients with a ‘Surprise’ Positive Culture after Nonunion Surgery</w:t>
      </w:r>
    </w:p>
    <w:p w14:paraId="4CD35E73" w14:textId="77777777" w:rsidR="00075090" w:rsidRPr="00B238A1" w:rsidRDefault="00075090" w:rsidP="00075090">
      <w:pPr>
        <w:ind w:left="720"/>
        <w:rPr>
          <w:sz w:val="24"/>
          <w:szCs w:val="24"/>
        </w:rPr>
      </w:pPr>
      <w:r w:rsidRPr="00B238A1">
        <w:rPr>
          <w:i/>
          <w:sz w:val="24"/>
          <w:szCs w:val="24"/>
        </w:rPr>
        <w:t xml:space="preserve">     </w:t>
      </w:r>
      <w:r w:rsidRPr="00B238A1">
        <w:rPr>
          <w:sz w:val="24"/>
          <w:szCs w:val="24"/>
        </w:rPr>
        <w:t>Stucken C, Olszewski D, Creevy WR, Ricci WM, Gardner MJ, Streubel PN</w:t>
      </w:r>
    </w:p>
    <w:p w14:paraId="63DB34F2" w14:textId="77777777" w:rsidR="00075090" w:rsidRPr="00B238A1" w:rsidRDefault="00075090" w:rsidP="00075090">
      <w:pPr>
        <w:ind w:left="720"/>
        <w:rPr>
          <w:sz w:val="24"/>
          <w:szCs w:val="24"/>
        </w:rPr>
      </w:pPr>
      <w:r w:rsidRPr="00B238A1">
        <w:rPr>
          <w:sz w:val="24"/>
          <w:szCs w:val="24"/>
        </w:rPr>
        <w:t xml:space="preserve">     Podium Presentation, Orthopaedic Trauma Association Annual Meeting, </w:t>
      </w:r>
    </w:p>
    <w:p w14:paraId="6B8B1994" w14:textId="77777777" w:rsidR="00075090" w:rsidRPr="00B238A1" w:rsidRDefault="00075090" w:rsidP="00075090">
      <w:pPr>
        <w:ind w:left="720"/>
        <w:rPr>
          <w:sz w:val="24"/>
          <w:szCs w:val="24"/>
        </w:rPr>
      </w:pPr>
      <w:r w:rsidRPr="00B238A1">
        <w:rPr>
          <w:sz w:val="24"/>
          <w:szCs w:val="24"/>
        </w:rPr>
        <w:t xml:space="preserve">          Baltimore, MD, October 2010</w:t>
      </w:r>
    </w:p>
    <w:p w14:paraId="526131A9" w14:textId="77777777" w:rsidR="00075090" w:rsidRDefault="00075090" w:rsidP="00075090">
      <w:pPr>
        <w:ind w:left="1440"/>
        <w:rPr>
          <w:sz w:val="24"/>
          <w:szCs w:val="24"/>
        </w:rPr>
      </w:pPr>
    </w:p>
    <w:p w14:paraId="75BAF3A3" w14:textId="77777777" w:rsidR="00075090" w:rsidRPr="00B238A1" w:rsidRDefault="00075090" w:rsidP="00075090">
      <w:pPr>
        <w:ind w:left="720"/>
        <w:rPr>
          <w:i/>
          <w:sz w:val="24"/>
          <w:szCs w:val="24"/>
        </w:rPr>
      </w:pPr>
      <w:r w:rsidRPr="00B238A1">
        <w:rPr>
          <w:i/>
          <w:sz w:val="24"/>
          <w:szCs w:val="24"/>
        </w:rPr>
        <w:t>The Fate of Patients With a “Surprise” Positive Culture After Nonunion Surgery</w:t>
      </w:r>
    </w:p>
    <w:p w14:paraId="2021ACDA" w14:textId="77777777" w:rsidR="00075090" w:rsidRPr="00B238A1" w:rsidRDefault="00075090" w:rsidP="00075090">
      <w:pPr>
        <w:ind w:left="720"/>
        <w:rPr>
          <w:sz w:val="24"/>
          <w:szCs w:val="24"/>
        </w:rPr>
      </w:pPr>
      <w:r w:rsidRPr="00B238A1">
        <w:rPr>
          <w:sz w:val="24"/>
          <w:szCs w:val="24"/>
        </w:rPr>
        <w:t xml:space="preserve">     Tornetta P, Olszowski D, Jones C, Hoffmann M, Sietsema D, Stucken C, </w:t>
      </w:r>
    </w:p>
    <w:p w14:paraId="46F0EBC1" w14:textId="77777777" w:rsidR="00075090" w:rsidRPr="00B238A1" w:rsidRDefault="00075090" w:rsidP="00075090">
      <w:pPr>
        <w:ind w:left="720"/>
        <w:rPr>
          <w:sz w:val="24"/>
          <w:szCs w:val="24"/>
        </w:rPr>
      </w:pPr>
      <w:r w:rsidRPr="00B238A1">
        <w:rPr>
          <w:sz w:val="24"/>
          <w:szCs w:val="24"/>
        </w:rPr>
        <w:t xml:space="preserve">          Creevy WR, Ricci WM, Gardner, MJ, Streubel PN</w:t>
      </w:r>
    </w:p>
    <w:p w14:paraId="23912CAC" w14:textId="77777777" w:rsidR="00075090" w:rsidRPr="00B238A1" w:rsidRDefault="00075090" w:rsidP="00075090">
      <w:pPr>
        <w:ind w:left="720"/>
        <w:rPr>
          <w:sz w:val="24"/>
          <w:szCs w:val="24"/>
        </w:rPr>
      </w:pPr>
      <w:r w:rsidRPr="00B238A1">
        <w:rPr>
          <w:sz w:val="24"/>
          <w:szCs w:val="24"/>
        </w:rPr>
        <w:t xml:space="preserve">     Podium Presentation, American Academy of Orthopaedic Surgeons Annual </w:t>
      </w:r>
    </w:p>
    <w:p w14:paraId="136B88FF" w14:textId="77777777" w:rsidR="00075090" w:rsidRPr="00B238A1" w:rsidRDefault="00075090" w:rsidP="00075090">
      <w:pPr>
        <w:ind w:left="720"/>
        <w:rPr>
          <w:sz w:val="24"/>
          <w:szCs w:val="24"/>
        </w:rPr>
      </w:pPr>
      <w:r w:rsidRPr="00B238A1">
        <w:rPr>
          <w:sz w:val="24"/>
          <w:szCs w:val="24"/>
        </w:rPr>
        <w:t xml:space="preserve">          Meeting, San Diego, CA, February 2011</w:t>
      </w:r>
    </w:p>
    <w:p w14:paraId="1F734F31" w14:textId="77777777" w:rsidR="005D1558" w:rsidRDefault="005D1558" w:rsidP="00585B50">
      <w:pPr>
        <w:tabs>
          <w:tab w:val="left" w:pos="1620"/>
        </w:tabs>
        <w:ind w:right="-180" w:hanging="180"/>
        <w:outlineLvl w:val="0"/>
        <w:rPr>
          <w:b/>
          <w:sz w:val="24"/>
          <w:u w:val="single"/>
        </w:rPr>
      </w:pPr>
    </w:p>
    <w:p w14:paraId="25B1D941" w14:textId="77777777" w:rsidR="00A61E2B" w:rsidRPr="00B238A1" w:rsidRDefault="00A61E2B" w:rsidP="00A61E2B">
      <w:pPr>
        <w:ind w:left="720"/>
        <w:rPr>
          <w:i/>
          <w:sz w:val="24"/>
          <w:szCs w:val="24"/>
        </w:rPr>
      </w:pPr>
      <w:r w:rsidRPr="00B238A1">
        <w:rPr>
          <w:i/>
          <w:sz w:val="24"/>
          <w:szCs w:val="24"/>
        </w:rPr>
        <w:t xml:space="preserve">Tibia nonunion prediction – is it possible? </w:t>
      </w:r>
    </w:p>
    <w:p w14:paraId="32E84CE9" w14:textId="77777777" w:rsidR="00A61E2B" w:rsidRPr="00B238A1" w:rsidRDefault="00A61E2B" w:rsidP="00A61E2B">
      <w:pPr>
        <w:ind w:left="720"/>
        <w:rPr>
          <w:sz w:val="24"/>
          <w:szCs w:val="24"/>
        </w:rPr>
      </w:pPr>
      <w:r w:rsidRPr="00B238A1">
        <w:rPr>
          <w:i/>
          <w:sz w:val="24"/>
          <w:szCs w:val="24"/>
        </w:rPr>
        <w:t xml:space="preserve">     </w:t>
      </w:r>
      <w:r w:rsidRPr="00B238A1">
        <w:rPr>
          <w:sz w:val="24"/>
          <w:szCs w:val="24"/>
        </w:rPr>
        <w:t>Yang JS, Otero J, McAndrew CM, Ricci WM, Gardner MJ</w:t>
      </w:r>
    </w:p>
    <w:p w14:paraId="14DB4643" w14:textId="77777777" w:rsidR="00A61E2B" w:rsidRPr="00B238A1" w:rsidRDefault="00A61E2B" w:rsidP="00A61E2B">
      <w:pPr>
        <w:ind w:left="720"/>
        <w:rPr>
          <w:sz w:val="24"/>
          <w:szCs w:val="24"/>
        </w:rPr>
      </w:pPr>
      <w:r w:rsidRPr="00B238A1">
        <w:rPr>
          <w:sz w:val="24"/>
          <w:szCs w:val="24"/>
        </w:rPr>
        <w:t xml:space="preserve">     Podium Presentation, Orthopaedic Trauma Association Annual Meeting, San </w:t>
      </w:r>
    </w:p>
    <w:p w14:paraId="3B2333FC" w14:textId="77777777" w:rsidR="00A61E2B" w:rsidRPr="00B238A1" w:rsidRDefault="00A61E2B" w:rsidP="00A61E2B">
      <w:pPr>
        <w:ind w:left="720"/>
        <w:rPr>
          <w:sz w:val="24"/>
          <w:szCs w:val="24"/>
        </w:rPr>
      </w:pPr>
      <w:r w:rsidRPr="00B238A1">
        <w:rPr>
          <w:sz w:val="24"/>
          <w:szCs w:val="24"/>
        </w:rPr>
        <w:t xml:space="preserve">          Antonio, TX, October 2011</w:t>
      </w:r>
    </w:p>
    <w:p w14:paraId="508E1480" w14:textId="77777777" w:rsidR="00A61E2B" w:rsidRDefault="00A61E2B" w:rsidP="00A61E2B">
      <w:pPr>
        <w:tabs>
          <w:tab w:val="left" w:pos="1620"/>
        </w:tabs>
        <w:ind w:left="720" w:right="-180" w:hanging="180"/>
        <w:outlineLvl w:val="0"/>
        <w:rPr>
          <w:b/>
          <w:sz w:val="24"/>
          <w:u w:val="single"/>
        </w:rPr>
      </w:pPr>
    </w:p>
    <w:p w14:paraId="75B5570D" w14:textId="77777777" w:rsidR="00A61E2B" w:rsidRPr="00B238A1" w:rsidRDefault="00A61E2B" w:rsidP="00A61E2B">
      <w:pPr>
        <w:ind w:left="720"/>
        <w:rPr>
          <w:i/>
          <w:sz w:val="24"/>
          <w:szCs w:val="24"/>
        </w:rPr>
      </w:pPr>
      <w:r w:rsidRPr="00B238A1">
        <w:rPr>
          <w:i/>
          <w:sz w:val="24"/>
          <w:szCs w:val="24"/>
        </w:rPr>
        <w:t xml:space="preserve">Definitive plates overlapping provisional external fixator pin sites: is the infection </w:t>
      </w:r>
    </w:p>
    <w:p w14:paraId="48D984C9" w14:textId="77777777" w:rsidR="00A61E2B" w:rsidRPr="00B238A1" w:rsidRDefault="00A61E2B" w:rsidP="00A61E2B">
      <w:pPr>
        <w:ind w:left="720"/>
        <w:rPr>
          <w:i/>
          <w:sz w:val="24"/>
          <w:szCs w:val="24"/>
        </w:rPr>
      </w:pPr>
      <w:r w:rsidRPr="00B238A1">
        <w:rPr>
          <w:i/>
          <w:sz w:val="24"/>
          <w:szCs w:val="24"/>
        </w:rPr>
        <w:t xml:space="preserve">     risk increased?</w:t>
      </w:r>
    </w:p>
    <w:p w14:paraId="5BC7DE9F" w14:textId="77777777" w:rsidR="00A61E2B" w:rsidRPr="00B238A1" w:rsidRDefault="00A61E2B" w:rsidP="00A61E2B">
      <w:pPr>
        <w:ind w:left="720"/>
        <w:rPr>
          <w:sz w:val="24"/>
          <w:szCs w:val="24"/>
        </w:rPr>
      </w:pPr>
      <w:r w:rsidRPr="00B238A1">
        <w:rPr>
          <w:sz w:val="24"/>
          <w:szCs w:val="24"/>
        </w:rPr>
        <w:t xml:space="preserve">     Shah CM, Brimmo O, Ricci WM, Gardner MJ</w:t>
      </w:r>
    </w:p>
    <w:p w14:paraId="1DB45E2B" w14:textId="77777777" w:rsidR="00A61E2B" w:rsidRPr="00B238A1" w:rsidRDefault="00A61E2B" w:rsidP="00A61E2B">
      <w:pPr>
        <w:ind w:left="720"/>
        <w:rPr>
          <w:sz w:val="24"/>
          <w:szCs w:val="24"/>
        </w:rPr>
      </w:pPr>
      <w:r w:rsidRPr="00B238A1">
        <w:rPr>
          <w:sz w:val="24"/>
          <w:szCs w:val="24"/>
        </w:rPr>
        <w:t xml:space="preserve">     Podium Presentation, Orthopaedic Trauma Association Annual Meeting, San </w:t>
      </w:r>
    </w:p>
    <w:p w14:paraId="2B8D5A62" w14:textId="77777777" w:rsidR="00A61E2B" w:rsidRPr="00B238A1" w:rsidRDefault="00A61E2B" w:rsidP="00A61E2B">
      <w:pPr>
        <w:ind w:left="720"/>
        <w:rPr>
          <w:sz w:val="24"/>
          <w:szCs w:val="24"/>
        </w:rPr>
      </w:pPr>
      <w:r w:rsidRPr="00B238A1">
        <w:rPr>
          <w:sz w:val="24"/>
          <w:szCs w:val="24"/>
        </w:rPr>
        <w:t xml:space="preserve">          Antonio, TX, October 2011</w:t>
      </w:r>
    </w:p>
    <w:p w14:paraId="68D1355F" w14:textId="77777777" w:rsidR="00075090" w:rsidRDefault="00075090" w:rsidP="00A61E2B">
      <w:pPr>
        <w:tabs>
          <w:tab w:val="left" w:pos="1620"/>
        </w:tabs>
        <w:ind w:left="720" w:right="-180" w:hanging="180"/>
        <w:outlineLvl w:val="0"/>
        <w:rPr>
          <w:b/>
          <w:sz w:val="24"/>
          <w:u w:val="single"/>
        </w:rPr>
      </w:pPr>
    </w:p>
    <w:p w14:paraId="3CF95A33" w14:textId="77777777" w:rsidR="00A61E2B" w:rsidRPr="00B238A1" w:rsidRDefault="00A61E2B" w:rsidP="00A61E2B">
      <w:pPr>
        <w:ind w:left="720"/>
        <w:rPr>
          <w:i/>
          <w:sz w:val="24"/>
          <w:szCs w:val="24"/>
        </w:rPr>
      </w:pPr>
      <w:r w:rsidRPr="00B238A1">
        <w:rPr>
          <w:i/>
          <w:sz w:val="24"/>
          <w:szCs w:val="24"/>
        </w:rPr>
        <w:t xml:space="preserve">Posterolateral Antiglide vs Lateral Plating for SE Pattern Ankle Fractures: A </w:t>
      </w:r>
    </w:p>
    <w:p w14:paraId="45062474" w14:textId="77777777" w:rsidR="00A61E2B" w:rsidRPr="00B238A1" w:rsidRDefault="00A61E2B" w:rsidP="00A61E2B">
      <w:pPr>
        <w:ind w:left="720"/>
        <w:rPr>
          <w:i/>
          <w:sz w:val="24"/>
          <w:szCs w:val="24"/>
        </w:rPr>
      </w:pPr>
      <w:r w:rsidRPr="00B238A1">
        <w:rPr>
          <w:i/>
          <w:sz w:val="24"/>
          <w:szCs w:val="24"/>
        </w:rPr>
        <w:t xml:space="preserve">     Multicenter Randomized Control Trial</w:t>
      </w:r>
    </w:p>
    <w:p w14:paraId="17B14C63" w14:textId="77777777" w:rsidR="00A61E2B" w:rsidRPr="00B238A1" w:rsidRDefault="00A61E2B" w:rsidP="00A61E2B">
      <w:pPr>
        <w:ind w:left="720"/>
        <w:rPr>
          <w:sz w:val="24"/>
          <w:szCs w:val="24"/>
        </w:rPr>
      </w:pPr>
      <w:r w:rsidRPr="00B238A1">
        <w:rPr>
          <w:i/>
          <w:sz w:val="24"/>
          <w:szCs w:val="24"/>
        </w:rPr>
        <w:t xml:space="preserve">     </w:t>
      </w:r>
      <w:r w:rsidRPr="00B238A1">
        <w:rPr>
          <w:sz w:val="24"/>
          <w:szCs w:val="24"/>
        </w:rPr>
        <w:t>Pheiffer L, Ricci WM, Jones C, Gardner MJ, Tornetta P</w:t>
      </w:r>
    </w:p>
    <w:p w14:paraId="07CC2811" w14:textId="77777777" w:rsidR="00A61E2B" w:rsidRPr="00B238A1" w:rsidRDefault="00A61E2B" w:rsidP="00A61E2B">
      <w:pPr>
        <w:ind w:left="720"/>
        <w:rPr>
          <w:sz w:val="24"/>
          <w:szCs w:val="24"/>
        </w:rPr>
      </w:pPr>
      <w:r w:rsidRPr="00B238A1">
        <w:rPr>
          <w:sz w:val="24"/>
          <w:szCs w:val="24"/>
        </w:rPr>
        <w:t xml:space="preserve">     Podium Presentation, Orthopaedic Trauma Association Annual Meeting, San </w:t>
      </w:r>
    </w:p>
    <w:p w14:paraId="3E29CD32" w14:textId="77777777" w:rsidR="00A61E2B" w:rsidRPr="00B238A1" w:rsidRDefault="00A61E2B" w:rsidP="00A61E2B">
      <w:pPr>
        <w:ind w:left="720"/>
        <w:rPr>
          <w:sz w:val="24"/>
          <w:szCs w:val="24"/>
        </w:rPr>
      </w:pPr>
      <w:r w:rsidRPr="00B238A1">
        <w:rPr>
          <w:sz w:val="24"/>
          <w:szCs w:val="24"/>
        </w:rPr>
        <w:t xml:space="preserve">          Antonio, TX, October 2011</w:t>
      </w:r>
    </w:p>
    <w:p w14:paraId="64B1D9C5" w14:textId="77777777" w:rsidR="00A61E2B" w:rsidRDefault="00A61E2B" w:rsidP="00A61E2B">
      <w:pPr>
        <w:tabs>
          <w:tab w:val="left" w:pos="1620"/>
        </w:tabs>
        <w:ind w:left="720" w:right="-180" w:hanging="180"/>
        <w:outlineLvl w:val="0"/>
        <w:rPr>
          <w:b/>
          <w:sz w:val="24"/>
          <w:u w:val="single"/>
        </w:rPr>
      </w:pPr>
    </w:p>
    <w:p w14:paraId="15FC35E8" w14:textId="77777777" w:rsidR="00A61E2B" w:rsidRPr="00B238A1" w:rsidRDefault="00A61E2B" w:rsidP="00A61E2B">
      <w:pPr>
        <w:ind w:left="720"/>
        <w:rPr>
          <w:i/>
          <w:sz w:val="24"/>
          <w:szCs w:val="24"/>
        </w:rPr>
      </w:pPr>
      <w:r w:rsidRPr="00B238A1">
        <w:rPr>
          <w:i/>
          <w:sz w:val="24"/>
          <w:szCs w:val="24"/>
        </w:rPr>
        <w:t>Risk of Nonunion Repair Failure in the Elderly</w:t>
      </w:r>
    </w:p>
    <w:p w14:paraId="07ACC8DF" w14:textId="77777777" w:rsidR="00A61E2B" w:rsidRPr="00B238A1" w:rsidRDefault="00A61E2B" w:rsidP="00A61E2B">
      <w:pPr>
        <w:ind w:left="720"/>
        <w:rPr>
          <w:sz w:val="24"/>
          <w:szCs w:val="24"/>
        </w:rPr>
      </w:pPr>
      <w:r w:rsidRPr="00B238A1">
        <w:rPr>
          <w:sz w:val="24"/>
          <w:szCs w:val="24"/>
        </w:rPr>
        <w:t xml:space="preserve">     Ricci WM, Gardner MJ, Brimmo O, Merriman D.  </w:t>
      </w:r>
    </w:p>
    <w:p w14:paraId="0AA2C059" w14:textId="77777777" w:rsidR="00A61E2B" w:rsidRPr="00B238A1" w:rsidRDefault="00A61E2B" w:rsidP="00A61E2B">
      <w:pPr>
        <w:ind w:left="720"/>
        <w:rPr>
          <w:sz w:val="24"/>
          <w:szCs w:val="24"/>
        </w:rPr>
      </w:pPr>
      <w:r w:rsidRPr="00B238A1">
        <w:rPr>
          <w:sz w:val="24"/>
          <w:szCs w:val="24"/>
        </w:rPr>
        <w:t xml:space="preserve">     Paper Presentation, American Academy of Orthopaedic Surgeons, San       </w:t>
      </w:r>
    </w:p>
    <w:p w14:paraId="20B9C5B0" w14:textId="77777777" w:rsidR="00A61E2B" w:rsidRPr="00B238A1" w:rsidRDefault="00A61E2B" w:rsidP="00A61E2B">
      <w:pPr>
        <w:ind w:left="720"/>
        <w:rPr>
          <w:bCs/>
          <w:sz w:val="24"/>
          <w:szCs w:val="24"/>
        </w:rPr>
      </w:pPr>
      <w:r w:rsidRPr="00B238A1">
        <w:rPr>
          <w:sz w:val="24"/>
          <w:szCs w:val="24"/>
        </w:rPr>
        <w:t xml:space="preserve">          Francisco, CA, F</w:t>
      </w:r>
      <w:r w:rsidRPr="00B238A1">
        <w:rPr>
          <w:bCs/>
          <w:sz w:val="24"/>
          <w:szCs w:val="24"/>
        </w:rPr>
        <w:t>ebruary 7, 2012</w:t>
      </w:r>
    </w:p>
    <w:p w14:paraId="11E1C2FD" w14:textId="77777777" w:rsidR="00A61E2B" w:rsidRDefault="00A61E2B" w:rsidP="00A61E2B">
      <w:pPr>
        <w:tabs>
          <w:tab w:val="left" w:pos="1620"/>
        </w:tabs>
        <w:ind w:left="720" w:right="-180" w:hanging="180"/>
        <w:outlineLvl w:val="0"/>
        <w:rPr>
          <w:b/>
          <w:sz w:val="24"/>
          <w:u w:val="single"/>
        </w:rPr>
      </w:pPr>
    </w:p>
    <w:p w14:paraId="1D02136B" w14:textId="77777777" w:rsidR="00A61E2B" w:rsidRPr="00B238A1" w:rsidRDefault="00A61E2B" w:rsidP="00A61E2B">
      <w:pPr>
        <w:ind w:left="720"/>
        <w:rPr>
          <w:i/>
          <w:sz w:val="24"/>
          <w:szCs w:val="24"/>
        </w:rPr>
      </w:pPr>
      <w:r w:rsidRPr="00B238A1">
        <w:rPr>
          <w:i/>
          <w:sz w:val="24"/>
          <w:szCs w:val="24"/>
        </w:rPr>
        <w:t>Knee Pain after Distal Femoral Traction Pin Replacement for Femoral Shaft, Acetabular, and Pelvic Fractures</w:t>
      </w:r>
    </w:p>
    <w:p w14:paraId="73AFA97D" w14:textId="77777777" w:rsidR="00A61E2B" w:rsidRPr="00B238A1" w:rsidRDefault="00A61E2B" w:rsidP="00A61E2B">
      <w:pPr>
        <w:tabs>
          <w:tab w:val="left" w:pos="1260"/>
        </w:tabs>
        <w:ind w:left="720"/>
        <w:rPr>
          <w:sz w:val="24"/>
          <w:szCs w:val="24"/>
        </w:rPr>
      </w:pPr>
      <w:r w:rsidRPr="00B238A1">
        <w:rPr>
          <w:sz w:val="24"/>
          <w:szCs w:val="24"/>
        </w:rPr>
        <w:t xml:space="preserve">     Bumpass D, Ricci W, Gardner M, McAndrew C.  </w:t>
      </w:r>
    </w:p>
    <w:p w14:paraId="35061466" w14:textId="77777777" w:rsidR="00A61E2B" w:rsidRPr="00B238A1" w:rsidRDefault="00A61E2B" w:rsidP="00A61E2B">
      <w:pPr>
        <w:tabs>
          <w:tab w:val="left" w:pos="1260"/>
        </w:tabs>
        <w:ind w:left="720"/>
        <w:rPr>
          <w:bCs/>
          <w:sz w:val="24"/>
          <w:szCs w:val="24"/>
        </w:rPr>
      </w:pPr>
      <w:r w:rsidRPr="00B238A1">
        <w:rPr>
          <w:bCs/>
          <w:sz w:val="24"/>
          <w:szCs w:val="24"/>
        </w:rPr>
        <w:t xml:space="preserve">     Paper Presentation, American Academy of Orthopaedic Surgeons, San Francisco, </w:t>
      </w:r>
    </w:p>
    <w:p w14:paraId="45496DCA" w14:textId="77777777" w:rsidR="00A61E2B" w:rsidRPr="00B238A1" w:rsidRDefault="00A61E2B" w:rsidP="00A61E2B">
      <w:pPr>
        <w:tabs>
          <w:tab w:val="left" w:pos="1260"/>
        </w:tabs>
        <w:ind w:left="720"/>
        <w:rPr>
          <w:sz w:val="24"/>
          <w:szCs w:val="24"/>
        </w:rPr>
      </w:pPr>
      <w:r w:rsidRPr="00B238A1">
        <w:rPr>
          <w:bCs/>
          <w:sz w:val="24"/>
          <w:szCs w:val="24"/>
        </w:rPr>
        <w:t xml:space="preserve">          CA, February 8, 2012</w:t>
      </w:r>
    </w:p>
    <w:p w14:paraId="2D05A4F7" w14:textId="77777777" w:rsidR="00A61E2B" w:rsidRDefault="00A61E2B" w:rsidP="00A61E2B">
      <w:pPr>
        <w:tabs>
          <w:tab w:val="left" w:pos="1620"/>
        </w:tabs>
        <w:ind w:left="720" w:right="-180" w:hanging="180"/>
        <w:outlineLvl w:val="0"/>
        <w:rPr>
          <w:b/>
          <w:sz w:val="24"/>
          <w:u w:val="single"/>
        </w:rPr>
      </w:pPr>
    </w:p>
    <w:p w14:paraId="4C96759D" w14:textId="77777777" w:rsidR="00A61E2B" w:rsidRPr="00B238A1" w:rsidRDefault="00A61E2B" w:rsidP="00A61E2B">
      <w:pPr>
        <w:ind w:left="720"/>
        <w:rPr>
          <w:i/>
          <w:sz w:val="24"/>
          <w:szCs w:val="24"/>
        </w:rPr>
      </w:pPr>
      <w:r w:rsidRPr="00B238A1">
        <w:rPr>
          <w:i/>
          <w:sz w:val="24"/>
          <w:szCs w:val="24"/>
        </w:rPr>
        <w:lastRenderedPageBreak/>
        <w:t>The Not So Simple Ankle Fracture:  Avoiding Problems and Pitfalls to Improve Patient Outcomes</w:t>
      </w:r>
    </w:p>
    <w:p w14:paraId="432AF8BA" w14:textId="77777777" w:rsidR="00A61E2B" w:rsidRPr="00B238A1" w:rsidRDefault="00A61E2B" w:rsidP="00A61E2B">
      <w:pPr>
        <w:ind w:left="720"/>
        <w:rPr>
          <w:sz w:val="24"/>
          <w:szCs w:val="24"/>
        </w:rPr>
      </w:pPr>
      <w:r w:rsidRPr="00B238A1">
        <w:rPr>
          <w:sz w:val="24"/>
          <w:szCs w:val="24"/>
        </w:rPr>
        <w:t xml:space="preserve">     Higgins TF, McCormick JJ, Gardner M.</w:t>
      </w:r>
    </w:p>
    <w:p w14:paraId="6294D89A" w14:textId="77777777" w:rsidR="00A61E2B" w:rsidRPr="00B238A1" w:rsidRDefault="00A61E2B" w:rsidP="00A61E2B">
      <w:pPr>
        <w:ind w:left="720"/>
        <w:rPr>
          <w:sz w:val="24"/>
          <w:szCs w:val="24"/>
        </w:rPr>
      </w:pPr>
      <w:r w:rsidRPr="00B238A1">
        <w:rPr>
          <w:sz w:val="24"/>
          <w:szCs w:val="24"/>
        </w:rPr>
        <w:t xml:space="preserve">     ICL 249, American Academy of Orthopaedic Surgeons, San Francisco, CA, </w:t>
      </w:r>
    </w:p>
    <w:p w14:paraId="03466E68" w14:textId="77777777" w:rsidR="00A61E2B" w:rsidRDefault="00A61E2B" w:rsidP="00A61E2B">
      <w:pPr>
        <w:ind w:left="720"/>
        <w:rPr>
          <w:sz w:val="24"/>
          <w:szCs w:val="24"/>
        </w:rPr>
      </w:pPr>
      <w:r w:rsidRPr="00B238A1">
        <w:rPr>
          <w:sz w:val="24"/>
          <w:szCs w:val="24"/>
        </w:rPr>
        <w:t xml:space="preserve">          February 8, 2012</w:t>
      </w:r>
    </w:p>
    <w:p w14:paraId="400632D2" w14:textId="77777777" w:rsidR="00A61E2B" w:rsidRDefault="00A61E2B" w:rsidP="00A61E2B">
      <w:pPr>
        <w:ind w:left="720"/>
        <w:rPr>
          <w:sz w:val="24"/>
          <w:szCs w:val="24"/>
        </w:rPr>
      </w:pPr>
    </w:p>
    <w:p w14:paraId="48D86E1E" w14:textId="77777777" w:rsidR="00A61E2B" w:rsidRPr="00B238A1" w:rsidRDefault="00A61E2B" w:rsidP="00A61E2B">
      <w:pPr>
        <w:ind w:left="720"/>
        <w:rPr>
          <w:i/>
          <w:sz w:val="24"/>
          <w:szCs w:val="24"/>
        </w:rPr>
      </w:pPr>
      <w:r w:rsidRPr="00B238A1">
        <w:rPr>
          <w:i/>
          <w:sz w:val="24"/>
          <w:szCs w:val="24"/>
        </w:rPr>
        <w:t>Locked Plating:  When to Use Them, When Not to and Technical Pearls</w:t>
      </w:r>
    </w:p>
    <w:p w14:paraId="32055ED9" w14:textId="77777777" w:rsidR="00A61E2B" w:rsidRPr="00B238A1" w:rsidRDefault="00A61E2B" w:rsidP="00A61E2B">
      <w:pPr>
        <w:ind w:left="720"/>
        <w:rPr>
          <w:sz w:val="24"/>
          <w:szCs w:val="24"/>
        </w:rPr>
      </w:pPr>
      <w:r w:rsidRPr="00B238A1">
        <w:rPr>
          <w:i/>
          <w:sz w:val="24"/>
          <w:szCs w:val="24"/>
        </w:rPr>
        <w:t xml:space="preserve">     </w:t>
      </w:r>
      <w:r w:rsidRPr="00B238A1">
        <w:rPr>
          <w:sz w:val="24"/>
          <w:szCs w:val="24"/>
        </w:rPr>
        <w:t>Gardner M, Koval KJ, Haidukewych GJ.</w:t>
      </w:r>
    </w:p>
    <w:p w14:paraId="13147E88" w14:textId="77777777" w:rsidR="00A61E2B" w:rsidRPr="00B238A1" w:rsidRDefault="00A61E2B" w:rsidP="00A61E2B">
      <w:pPr>
        <w:ind w:left="720"/>
        <w:rPr>
          <w:sz w:val="24"/>
          <w:szCs w:val="24"/>
        </w:rPr>
      </w:pPr>
      <w:r w:rsidRPr="00B238A1">
        <w:rPr>
          <w:sz w:val="24"/>
          <w:szCs w:val="24"/>
        </w:rPr>
        <w:t xml:space="preserve">     Paper Presentation, American Academy of Orthopaedic Surgeons, San Francisco, </w:t>
      </w:r>
    </w:p>
    <w:p w14:paraId="1446D6C4" w14:textId="77777777" w:rsidR="00A61E2B" w:rsidRPr="00B238A1" w:rsidRDefault="00A61E2B" w:rsidP="00A61E2B">
      <w:pPr>
        <w:ind w:left="720"/>
        <w:rPr>
          <w:sz w:val="24"/>
          <w:szCs w:val="24"/>
        </w:rPr>
      </w:pPr>
      <w:r w:rsidRPr="00B238A1">
        <w:rPr>
          <w:sz w:val="24"/>
          <w:szCs w:val="24"/>
        </w:rPr>
        <w:t xml:space="preserve">          CA, February 9, 2012</w:t>
      </w:r>
    </w:p>
    <w:p w14:paraId="7CA9C8E2" w14:textId="77777777" w:rsidR="00A61E2B" w:rsidRDefault="00A61E2B" w:rsidP="00A61E2B">
      <w:pPr>
        <w:ind w:left="1440"/>
        <w:rPr>
          <w:sz w:val="24"/>
          <w:szCs w:val="24"/>
        </w:rPr>
      </w:pPr>
    </w:p>
    <w:p w14:paraId="188C8256" w14:textId="77777777" w:rsidR="00A61E2B" w:rsidRPr="00B238A1" w:rsidRDefault="00A61E2B" w:rsidP="00A61E2B">
      <w:pPr>
        <w:ind w:left="720"/>
        <w:outlineLvl w:val="0"/>
        <w:rPr>
          <w:b/>
          <w:i/>
          <w:sz w:val="24"/>
          <w:szCs w:val="24"/>
        </w:rPr>
      </w:pPr>
      <w:r w:rsidRPr="00B238A1">
        <w:rPr>
          <w:i/>
          <w:sz w:val="24"/>
          <w:szCs w:val="24"/>
        </w:rPr>
        <w:t>Posterolateral Antiglide vs Lateral Plating for SE Pattern Ankle Fractures: A Multicenter Randomized Control Trial</w:t>
      </w:r>
    </w:p>
    <w:p w14:paraId="6170D703" w14:textId="77777777" w:rsidR="00A61E2B" w:rsidRPr="00B238A1" w:rsidRDefault="00A61E2B" w:rsidP="00A61E2B">
      <w:pPr>
        <w:ind w:left="720"/>
        <w:outlineLvl w:val="0"/>
        <w:rPr>
          <w:sz w:val="24"/>
          <w:szCs w:val="24"/>
        </w:rPr>
      </w:pPr>
      <w:r w:rsidRPr="00B238A1">
        <w:rPr>
          <w:sz w:val="24"/>
          <w:szCs w:val="24"/>
        </w:rPr>
        <w:t xml:space="preserve">     Gardner M, Ricci W, Tornetta P, Teague D, Ertl W, Leighton R.  </w:t>
      </w:r>
    </w:p>
    <w:p w14:paraId="40F569A7" w14:textId="77777777" w:rsidR="00A61E2B" w:rsidRPr="00B238A1" w:rsidRDefault="00A61E2B" w:rsidP="00A61E2B">
      <w:pPr>
        <w:ind w:left="720"/>
        <w:outlineLvl w:val="0"/>
        <w:rPr>
          <w:sz w:val="24"/>
          <w:szCs w:val="24"/>
        </w:rPr>
      </w:pPr>
      <w:r w:rsidRPr="00B238A1">
        <w:rPr>
          <w:sz w:val="24"/>
          <w:szCs w:val="24"/>
        </w:rPr>
        <w:t xml:space="preserve">     Paper Presentation, American Academy of Orthopaedic Surgeons, San Francisco, </w:t>
      </w:r>
    </w:p>
    <w:p w14:paraId="21E30429" w14:textId="77777777" w:rsidR="00A61E2B" w:rsidRPr="00B238A1" w:rsidRDefault="00A61E2B" w:rsidP="00A61E2B">
      <w:pPr>
        <w:ind w:left="720"/>
        <w:outlineLvl w:val="0"/>
        <w:rPr>
          <w:bCs/>
          <w:sz w:val="24"/>
          <w:szCs w:val="24"/>
        </w:rPr>
      </w:pPr>
      <w:r w:rsidRPr="00B238A1">
        <w:rPr>
          <w:sz w:val="24"/>
          <w:szCs w:val="24"/>
        </w:rPr>
        <w:t xml:space="preserve">          CA, </w:t>
      </w:r>
      <w:r w:rsidRPr="00B238A1">
        <w:rPr>
          <w:bCs/>
          <w:sz w:val="24"/>
          <w:szCs w:val="24"/>
        </w:rPr>
        <w:t>February 10, 2012</w:t>
      </w:r>
    </w:p>
    <w:p w14:paraId="1D23603B" w14:textId="77777777" w:rsidR="00A61E2B" w:rsidRDefault="00A61E2B" w:rsidP="00A61E2B">
      <w:pPr>
        <w:ind w:left="1440"/>
        <w:rPr>
          <w:sz w:val="24"/>
          <w:szCs w:val="24"/>
        </w:rPr>
      </w:pPr>
    </w:p>
    <w:p w14:paraId="712F67E9" w14:textId="77777777" w:rsidR="00A61E2B" w:rsidRPr="00B238A1" w:rsidRDefault="00A61E2B" w:rsidP="00A61E2B">
      <w:pPr>
        <w:ind w:left="720"/>
        <w:rPr>
          <w:bCs/>
          <w:i/>
          <w:sz w:val="24"/>
          <w:szCs w:val="24"/>
        </w:rPr>
      </w:pPr>
      <w:r w:rsidRPr="00B238A1">
        <w:rPr>
          <w:bCs/>
          <w:i/>
          <w:sz w:val="24"/>
          <w:szCs w:val="24"/>
        </w:rPr>
        <w:t xml:space="preserve">Definitive Plates Overlapping Provisional External Fixator Pin Sites: Is the Infection Risk Increased?  </w:t>
      </w:r>
    </w:p>
    <w:p w14:paraId="42B2437D" w14:textId="77777777" w:rsidR="00A61E2B" w:rsidRPr="00B238A1" w:rsidRDefault="00A61E2B" w:rsidP="00A61E2B">
      <w:pPr>
        <w:ind w:left="720"/>
        <w:rPr>
          <w:sz w:val="24"/>
          <w:szCs w:val="24"/>
        </w:rPr>
      </w:pPr>
      <w:r w:rsidRPr="00B238A1">
        <w:rPr>
          <w:sz w:val="24"/>
          <w:szCs w:val="24"/>
        </w:rPr>
        <w:t xml:space="preserve">     Shah C, Gardner M, Ricci WM</w:t>
      </w:r>
    </w:p>
    <w:p w14:paraId="4BD3F757" w14:textId="77777777" w:rsidR="00A61E2B" w:rsidRPr="00B238A1" w:rsidRDefault="00A61E2B" w:rsidP="00A61E2B">
      <w:pPr>
        <w:ind w:left="720"/>
        <w:outlineLvl w:val="0"/>
        <w:rPr>
          <w:sz w:val="24"/>
          <w:szCs w:val="24"/>
        </w:rPr>
      </w:pPr>
      <w:r w:rsidRPr="00B238A1">
        <w:rPr>
          <w:bCs/>
          <w:sz w:val="24"/>
          <w:szCs w:val="24"/>
        </w:rPr>
        <w:t xml:space="preserve">     Paper</w:t>
      </w:r>
      <w:r w:rsidRPr="00B238A1">
        <w:rPr>
          <w:sz w:val="24"/>
          <w:szCs w:val="24"/>
        </w:rPr>
        <w:t xml:space="preserve"> Presentation, American Academy of Orthopaedic Surgeons, San Francisco, </w:t>
      </w:r>
    </w:p>
    <w:p w14:paraId="1DC491C9" w14:textId="77777777" w:rsidR="00A61E2B" w:rsidRPr="00B238A1" w:rsidRDefault="00A61E2B" w:rsidP="00A61E2B">
      <w:pPr>
        <w:ind w:left="720"/>
        <w:rPr>
          <w:bCs/>
          <w:sz w:val="24"/>
          <w:szCs w:val="24"/>
        </w:rPr>
      </w:pPr>
      <w:r w:rsidRPr="00B238A1">
        <w:rPr>
          <w:sz w:val="24"/>
          <w:szCs w:val="24"/>
        </w:rPr>
        <w:t xml:space="preserve">          CA, </w:t>
      </w:r>
      <w:r w:rsidRPr="00B238A1">
        <w:rPr>
          <w:bCs/>
          <w:sz w:val="24"/>
          <w:szCs w:val="24"/>
        </w:rPr>
        <w:t>February 10, 2012</w:t>
      </w:r>
    </w:p>
    <w:p w14:paraId="191982F2" w14:textId="77777777" w:rsidR="00A61E2B" w:rsidRDefault="00A61E2B" w:rsidP="00A61E2B">
      <w:pPr>
        <w:tabs>
          <w:tab w:val="left" w:pos="1620"/>
        </w:tabs>
        <w:ind w:left="720" w:right="-180" w:hanging="180"/>
        <w:outlineLvl w:val="0"/>
        <w:rPr>
          <w:b/>
          <w:sz w:val="24"/>
          <w:u w:val="single"/>
        </w:rPr>
      </w:pPr>
    </w:p>
    <w:p w14:paraId="02C136DD" w14:textId="77777777" w:rsidR="00A61E2B" w:rsidRPr="00B238A1" w:rsidRDefault="00A61E2B" w:rsidP="00A61E2B">
      <w:pPr>
        <w:ind w:left="720"/>
        <w:rPr>
          <w:i/>
          <w:sz w:val="24"/>
          <w:szCs w:val="24"/>
        </w:rPr>
      </w:pPr>
      <w:r w:rsidRPr="00B238A1">
        <w:rPr>
          <w:i/>
          <w:sz w:val="24"/>
          <w:szCs w:val="24"/>
        </w:rPr>
        <w:t>Non-union Evaluation and Treatment</w:t>
      </w:r>
    </w:p>
    <w:p w14:paraId="4962718F" w14:textId="77777777" w:rsidR="00A61E2B" w:rsidRPr="00B238A1" w:rsidRDefault="00A61E2B" w:rsidP="00A61E2B">
      <w:pPr>
        <w:ind w:left="720"/>
        <w:rPr>
          <w:sz w:val="24"/>
          <w:szCs w:val="24"/>
        </w:rPr>
      </w:pPr>
      <w:r w:rsidRPr="00B238A1">
        <w:rPr>
          <w:i/>
          <w:sz w:val="24"/>
          <w:szCs w:val="24"/>
        </w:rPr>
        <w:t xml:space="preserve">     </w:t>
      </w:r>
      <w:r w:rsidRPr="00B238A1">
        <w:rPr>
          <w:sz w:val="24"/>
          <w:szCs w:val="24"/>
        </w:rPr>
        <w:t>Gardner M, Hsu JR, Jones AL, Jones CB</w:t>
      </w:r>
    </w:p>
    <w:p w14:paraId="60AB5A69" w14:textId="77777777" w:rsidR="00A61E2B" w:rsidRPr="00B238A1" w:rsidRDefault="00A61E2B" w:rsidP="00A61E2B">
      <w:pPr>
        <w:ind w:left="720"/>
        <w:outlineLvl w:val="0"/>
        <w:rPr>
          <w:sz w:val="24"/>
          <w:szCs w:val="24"/>
        </w:rPr>
      </w:pPr>
      <w:r w:rsidRPr="00B238A1">
        <w:rPr>
          <w:bCs/>
          <w:sz w:val="24"/>
          <w:szCs w:val="24"/>
        </w:rPr>
        <w:t xml:space="preserve">     Paper</w:t>
      </w:r>
      <w:r w:rsidRPr="00B238A1">
        <w:rPr>
          <w:sz w:val="24"/>
          <w:szCs w:val="24"/>
        </w:rPr>
        <w:t xml:space="preserve"> Presentation, American Academy of Orthopaedic Surgeons, San Francisco, </w:t>
      </w:r>
    </w:p>
    <w:p w14:paraId="28B8485C" w14:textId="77777777" w:rsidR="00A61E2B" w:rsidRDefault="00A61E2B" w:rsidP="00A61E2B">
      <w:pPr>
        <w:tabs>
          <w:tab w:val="left" w:pos="1620"/>
        </w:tabs>
        <w:ind w:left="720" w:right="-180" w:hanging="180"/>
        <w:outlineLvl w:val="0"/>
        <w:rPr>
          <w:bCs/>
          <w:sz w:val="24"/>
          <w:szCs w:val="24"/>
        </w:rPr>
      </w:pPr>
      <w:r w:rsidRPr="00B238A1">
        <w:rPr>
          <w:sz w:val="24"/>
          <w:szCs w:val="24"/>
        </w:rPr>
        <w:t xml:space="preserve">          CA, </w:t>
      </w:r>
      <w:r w:rsidRPr="00B238A1">
        <w:rPr>
          <w:bCs/>
          <w:sz w:val="24"/>
          <w:szCs w:val="24"/>
        </w:rPr>
        <w:t>February 10, 2012</w:t>
      </w:r>
    </w:p>
    <w:p w14:paraId="40BCBF93" w14:textId="77777777" w:rsidR="00A61E2B" w:rsidRDefault="00A61E2B" w:rsidP="00A61E2B">
      <w:pPr>
        <w:tabs>
          <w:tab w:val="left" w:pos="1620"/>
        </w:tabs>
        <w:ind w:left="720" w:right="-180" w:hanging="180"/>
        <w:outlineLvl w:val="0"/>
        <w:rPr>
          <w:bCs/>
          <w:sz w:val="24"/>
          <w:szCs w:val="24"/>
        </w:rPr>
      </w:pPr>
    </w:p>
    <w:p w14:paraId="240E2F30" w14:textId="77777777" w:rsidR="00A61E2B" w:rsidRPr="00B238A1" w:rsidRDefault="00A61E2B" w:rsidP="00A61E2B">
      <w:pPr>
        <w:ind w:left="720"/>
        <w:rPr>
          <w:i/>
          <w:sz w:val="24"/>
          <w:szCs w:val="24"/>
        </w:rPr>
      </w:pPr>
      <w:r w:rsidRPr="00B238A1">
        <w:rPr>
          <w:i/>
          <w:sz w:val="24"/>
          <w:szCs w:val="24"/>
        </w:rPr>
        <w:t>Effects of Computerized Tomography on Fracture Classification and Treatment Plan of Patellar Fractures</w:t>
      </w:r>
    </w:p>
    <w:p w14:paraId="4F351489" w14:textId="77777777" w:rsidR="00A61E2B" w:rsidRPr="00B238A1" w:rsidRDefault="00A61E2B" w:rsidP="00A61E2B">
      <w:pPr>
        <w:ind w:left="720"/>
        <w:rPr>
          <w:sz w:val="24"/>
          <w:szCs w:val="24"/>
        </w:rPr>
      </w:pPr>
      <w:r w:rsidRPr="00B238A1">
        <w:rPr>
          <w:sz w:val="24"/>
          <w:szCs w:val="24"/>
        </w:rPr>
        <w:t xml:space="preserve">     Lazaro LE, Paul O, Macintyre N, Toro-Arbelaez JB, Gardner MJ, Morris E,  </w:t>
      </w:r>
    </w:p>
    <w:p w14:paraId="4261AC47" w14:textId="77777777" w:rsidR="00A61E2B" w:rsidRPr="00B238A1" w:rsidRDefault="00A61E2B" w:rsidP="00A61E2B">
      <w:pPr>
        <w:ind w:left="720"/>
        <w:rPr>
          <w:sz w:val="24"/>
          <w:szCs w:val="24"/>
        </w:rPr>
      </w:pPr>
      <w:r w:rsidRPr="00B238A1">
        <w:rPr>
          <w:sz w:val="24"/>
          <w:szCs w:val="24"/>
        </w:rPr>
        <w:t xml:space="preserve">          Cymerman R, Nguyen JT, Helfet DL, Lorich DG</w:t>
      </w:r>
    </w:p>
    <w:p w14:paraId="381AF7D6" w14:textId="77777777" w:rsidR="00A61E2B" w:rsidRPr="00B238A1" w:rsidRDefault="00A61E2B" w:rsidP="00A61E2B">
      <w:pPr>
        <w:ind w:left="720"/>
        <w:rPr>
          <w:sz w:val="24"/>
          <w:szCs w:val="24"/>
        </w:rPr>
      </w:pPr>
      <w:r w:rsidRPr="00B238A1">
        <w:rPr>
          <w:sz w:val="24"/>
          <w:szCs w:val="24"/>
        </w:rPr>
        <w:t xml:space="preserve">     Podium Presentation, AONA 2012 Challenges in Fracture Care Across </w:t>
      </w:r>
    </w:p>
    <w:p w14:paraId="7DA290A0" w14:textId="77777777" w:rsidR="00A61E2B" w:rsidRPr="00B238A1" w:rsidRDefault="00A61E2B" w:rsidP="00A61E2B">
      <w:pPr>
        <w:ind w:left="720"/>
        <w:rPr>
          <w:sz w:val="24"/>
          <w:szCs w:val="24"/>
        </w:rPr>
      </w:pPr>
      <w:r w:rsidRPr="00B238A1">
        <w:rPr>
          <w:sz w:val="24"/>
          <w:szCs w:val="24"/>
        </w:rPr>
        <w:t xml:space="preserve">          Disciplines, Lake Buena Vista, Florida, February 25, 2012</w:t>
      </w:r>
    </w:p>
    <w:p w14:paraId="609339B1" w14:textId="77777777" w:rsidR="00A61E2B" w:rsidRDefault="00A61E2B" w:rsidP="00A61E2B">
      <w:pPr>
        <w:tabs>
          <w:tab w:val="left" w:pos="1620"/>
        </w:tabs>
        <w:ind w:left="720" w:right="-180" w:hanging="180"/>
        <w:outlineLvl w:val="0"/>
        <w:rPr>
          <w:b/>
          <w:sz w:val="24"/>
          <w:u w:val="single"/>
        </w:rPr>
      </w:pPr>
    </w:p>
    <w:p w14:paraId="0B1926FA" w14:textId="77777777" w:rsidR="00A61E2B" w:rsidRPr="00B238A1" w:rsidRDefault="00A61E2B" w:rsidP="00A61E2B">
      <w:pPr>
        <w:tabs>
          <w:tab w:val="left" w:pos="628"/>
        </w:tabs>
        <w:ind w:left="720"/>
        <w:rPr>
          <w:i/>
          <w:sz w:val="24"/>
          <w:szCs w:val="24"/>
        </w:rPr>
      </w:pPr>
      <w:r w:rsidRPr="00B238A1">
        <w:rPr>
          <w:i/>
          <w:sz w:val="24"/>
          <w:szCs w:val="24"/>
        </w:rPr>
        <w:t>A Comparison of More and Less Aggresive Bone Debridement Protocols for the Treatment of Open Supracondylar Femur Fractures</w:t>
      </w:r>
    </w:p>
    <w:p w14:paraId="5EF8F8F8" w14:textId="77777777" w:rsidR="00A61E2B" w:rsidRPr="00B238A1" w:rsidRDefault="00A61E2B" w:rsidP="00A61E2B">
      <w:pPr>
        <w:tabs>
          <w:tab w:val="left" w:pos="628"/>
        </w:tabs>
        <w:ind w:left="720"/>
        <w:rPr>
          <w:sz w:val="24"/>
          <w:szCs w:val="24"/>
        </w:rPr>
      </w:pPr>
      <w:r w:rsidRPr="00B238A1">
        <w:rPr>
          <w:sz w:val="24"/>
          <w:szCs w:val="24"/>
        </w:rPr>
        <w:t xml:space="preserve">      Ricci WM, Collinge CA, Streubel PN, McAndrew CM, Gardner MJ</w:t>
      </w:r>
    </w:p>
    <w:p w14:paraId="10742C1F" w14:textId="77777777" w:rsidR="00A61E2B" w:rsidRPr="00B238A1" w:rsidRDefault="00A61E2B" w:rsidP="00A61E2B">
      <w:pPr>
        <w:tabs>
          <w:tab w:val="left" w:pos="628"/>
        </w:tabs>
        <w:ind w:left="720"/>
        <w:rPr>
          <w:b/>
          <w:sz w:val="24"/>
          <w:szCs w:val="24"/>
        </w:rPr>
      </w:pPr>
      <w:r w:rsidRPr="00B238A1">
        <w:rPr>
          <w:sz w:val="24"/>
          <w:szCs w:val="24"/>
        </w:rPr>
        <w:t xml:space="preserve">      Paper Presentation, Orthopaedic Trauma Association Annual Meeting, </w:t>
      </w:r>
      <w:r w:rsidRPr="00B238A1">
        <w:rPr>
          <w:b/>
          <w:sz w:val="24"/>
          <w:szCs w:val="24"/>
        </w:rPr>
        <w:t xml:space="preserve">Highlight </w:t>
      </w:r>
    </w:p>
    <w:p w14:paraId="53CD5590" w14:textId="77777777" w:rsidR="00A61E2B" w:rsidRPr="00B238A1" w:rsidRDefault="00A61E2B" w:rsidP="00A61E2B">
      <w:pPr>
        <w:tabs>
          <w:tab w:val="left" w:pos="628"/>
        </w:tabs>
        <w:ind w:left="720"/>
        <w:rPr>
          <w:sz w:val="24"/>
          <w:szCs w:val="24"/>
        </w:rPr>
      </w:pPr>
      <w:r w:rsidRPr="00B238A1">
        <w:rPr>
          <w:b/>
          <w:sz w:val="24"/>
          <w:szCs w:val="24"/>
        </w:rPr>
        <w:t xml:space="preserve">          Paper, OTA Specialty Day</w:t>
      </w:r>
      <w:r w:rsidRPr="00B238A1">
        <w:rPr>
          <w:sz w:val="24"/>
          <w:szCs w:val="24"/>
        </w:rPr>
        <w:t>, Minneapolis, MN, October 2012</w:t>
      </w:r>
    </w:p>
    <w:p w14:paraId="075846EA" w14:textId="77777777" w:rsidR="00A61E2B" w:rsidRDefault="00A61E2B" w:rsidP="00A61E2B">
      <w:pPr>
        <w:tabs>
          <w:tab w:val="left" w:pos="1620"/>
        </w:tabs>
        <w:ind w:left="720" w:right="-180" w:hanging="180"/>
        <w:outlineLvl w:val="0"/>
        <w:rPr>
          <w:b/>
          <w:sz w:val="24"/>
          <w:u w:val="single"/>
        </w:rPr>
      </w:pPr>
    </w:p>
    <w:p w14:paraId="60A52B10" w14:textId="77777777" w:rsidR="00A61E2B" w:rsidRPr="00B238A1" w:rsidRDefault="00A61E2B" w:rsidP="00A61E2B">
      <w:pPr>
        <w:tabs>
          <w:tab w:val="left" w:pos="628"/>
        </w:tabs>
        <w:ind w:left="720"/>
        <w:rPr>
          <w:i/>
          <w:sz w:val="24"/>
          <w:szCs w:val="24"/>
        </w:rPr>
      </w:pPr>
      <w:r w:rsidRPr="00B238A1">
        <w:rPr>
          <w:i/>
          <w:sz w:val="24"/>
          <w:szCs w:val="24"/>
        </w:rPr>
        <w:t>The Not So Simple Ankle Fracture-Avoiding Problems and Pitfalls to Improve Patient Outcome</w:t>
      </w:r>
    </w:p>
    <w:p w14:paraId="3B71FD86" w14:textId="77777777" w:rsidR="00A61E2B" w:rsidRPr="00B238A1" w:rsidRDefault="00A61E2B" w:rsidP="00A61E2B">
      <w:pPr>
        <w:tabs>
          <w:tab w:val="left" w:pos="628"/>
        </w:tabs>
        <w:ind w:left="720"/>
        <w:rPr>
          <w:sz w:val="24"/>
          <w:szCs w:val="24"/>
        </w:rPr>
      </w:pPr>
      <w:r w:rsidRPr="00B238A1">
        <w:rPr>
          <w:i/>
          <w:sz w:val="24"/>
          <w:szCs w:val="24"/>
        </w:rPr>
        <w:t xml:space="preserve">     </w:t>
      </w:r>
      <w:r w:rsidRPr="00B238A1">
        <w:rPr>
          <w:sz w:val="24"/>
          <w:szCs w:val="24"/>
        </w:rPr>
        <w:t>Gardner MJ</w:t>
      </w:r>
    </w:p>
    <w:p w14:paraId="1F17C90F" w14:textId="77777777" w:rsidR="00A61E2B" w:rsidRPr="00B238A1" w:rsidRDefault="00A61E2B" w:rsidP="00A61E2B">
      <w:pPr>
        <w:tabs>
          <w:tab w:val="left" w:pos="628"/>
        </w:tabs>
        <w:ind w:left="720"/>
        <w:rPr>
          <w:sz w:val="24"/>
          <w:szCs w:val="24"/>
        </w:rPr>
      </w:pPr>
      <w:r w:rsidRPr="00B238A1">
        <w:rPr>
          <w:sz w:val="24"/>
          <w:szCs w:val="24"/>
        </w:rPr>
        <w:t xml:space="preserve">     ICL 147, Paper Presentation, American Academy of Orthopaedic Surgeons, </w:t>
      </w:r>
    </w:p>
    <w:p w14:paraId="6E8913F2" w14:textId="77777777" w:rsidR="00A61E2B" w:rsidRPr="00B238A1" w:rsidRDefault="00A61E2B" w:rsidP="00A61E2B">
      <w:pPr>
        <w:tabs>
          <w:tab w:val="left" w:pos="628"/>
        </w:tabs>
        <w:ind w:left="720"/>
        <w:rPr>
          <w:sz w:val="24"/>
          <w:szCs w:val="24"/>
        </w:rPr>
      </w:pPr>
      <w:r w:rsidRPr="00B238A1">
        <w:rPr>
          <w:sz w:val="24"/>
          <w:szCs w:val="24"/>
        </w:rPr>
        <w:t xml:space="preserve">          Chicago, IL, March 19, 2013</w:t>
      </w:r>
    </w:p>
    <w:p w14:paraId="1BCF2067" w14:textId="77777777" w:rsidR="0091132D" w:rsidRDefault="0091132D" w:rsidP="00A61E2B">
      <w:pPr>
        <w:ind w:left="720" w:right="-180"/>
        <w:rPr>
          <w:sz w:val="24"/>
        </w:rPr>
      </w:pPr>
    </w:p>
    <w:p w14:paraId="741AE210" w14:textId="77777777" w:rsidR="00A61E2B" w:rsidRPr="00B238A1" w:rsidRDefault="00A61E2B" w:rsidP="00A61E2B">
      <w:pPr>
        <w:tabs>
          <w:tab w:val="left" w:pos="628"/>
        </w:tabs>
        <w:ind w:left="720"/>
        <w:rPr>
          <w:i/>
          <w:sz w:val="24"/>
          <w:szCs w:val="24"/>
        </w:rPr>
      </w:pPr>
      <w:r w:rsidRPr="00B238A1">
        <w:rPr>
          <w:i/>
          <w:sz w:val="24"/>
          <w:szCs w:val="24"/>
        </w:rPr>
        <w:t>Fate of Hip Stems after Operative Fixation of Periprosthetic Femoral Shaft Fractures</w:t>
      </w:r>
    </w:p>
    <w:p w14:paraId="465F6710" w14:textId="77777777" w:rsidR="00A61E2B" w:rsidRPr="00B238A1" w:rsidRDefault="00A61E2B" w:rsidP="00A61E2B">
      <w:pPr>
        <w:tabs>
          <w:tab w:val="left" w:pos="628"/>
        </w:tabs>
        <w:ind w:left="720"/>
        <w:rPr>
          <w:sz w:val="24"/>
          <w:szCs w:val="24"/>
        </w:rPr>
      </w:pPr>
      <w:r w:rsidRPr="00B238A1">
        <w:rPr>
          <w:sz w:val="24"/>
          <w:szCs w:val="24"/>
        </w:rPr>
        <w:t xml:space="preserve">     Jo MJ, Didesch J, Merriman DJ, McAndrew CM, Gardner MJ, Ricci WM</w:t>
      </w:r>
    </w:p>
    <w:p w14:paraId="5501B657" w14:textId="77777777" w:rsidR="00A61E2B" w:rsidRPr="00B238A1" w:rsidRDefault="00A61E2B" w:rsidP="00A61E2B">
      <w:pPr>
        <w:tabs>
          <w:tab w:val="left" w:pos="628"/>
        </w:tabs>
        <w:ind w:left="720"/>
        <w:rPr>
          <w:sz w:val="24"/>
          <w:szCs w:val="24"/>
        </w:rPr>
      </w:pPr>
      <w:r w:rsidRPr="00B238A1">
        <w:rPr>
          <w:sz w:val="24"/>
          <w:szCs w:val="24"/>
        </w:rPr>
        <w:t xml:space="preserve">     Paper Presentation, American Academy of Orthopaedic Surgeons, Chicago, IL,    </w:t>
      </w:r>
    </w:p>
    <w:p w14:paraId="3DBD062A" w14:textId="77777777" w:rsidR="00A61E2B" w:rsidRPr="00B238A1" w:rsidRDefault="00A61E2B" w:rsidP="00A61E2B">
      <w:pPr>
        <w:tabs>
          <w:tab w:val="left" w:pos="628"/>
        </w:tabs>
        <w:ind w:left="720"/>
        <w:rPr>
          <w:sz w:val="24"/>
          <w:szCs w:val="24"/>
        </w:rPr>
      </w:pPr>
      <w:r w:rsidRPr="00B238A1">
        <w:rPr>
          <w:sz w:val="24"/>
          <w:szCs w:val="24"/>
        </w:rPr>
        <w:lastRenderedPageBreak/>
        <w:t xml:space="preserve">          March 20, 2013</w:t>
      </w:r>
    </w:p>
    <w:p w14:paraId="17A25BF1" w14:textId="77777777" w:rsidR="00A61E2B" w:rsidRDefault="00A61E2B" w:rsidP="00A61E2B">
      <w:pPr>
        <w:ind w:left="720" w:right="-180"/>
        <w:rPr>
          <w:sz w:val="24"/>
        </w:rPr>
      </w:pPr>
    </w:p>
    <w:p w14:paraId="4AADE87E" w14:textId="77777777" w:rsidR="00A61E2B" w:rsidRPr="00B238A1" w:rsidRDefault="00A61E2B" w:rsidP="00A61E2B">
      <w:pPr>
        <w:tabs>
          <w:tab w:val="left" w:pos="628"/>
        </w:tabs>
        <w:ind w:left="720"/>
        <w:rPr>
          <w:i/>
          <w:sz w:val="24"/>
          <w:szCs w:val="24"/>
        </w:rPr>
      </w:pPr>
      <w:r w:rsidRPr="00B238A1">
        <w:rPr>
          <w:i/>
          <w:sz w:val="24"/>
          <w:szCs w:val="24"/>
        </w:rPr>
        <w:t>Anatomic Determinants of Sacral Dysmorphism and Implications for Safe Iliosacral Screw Placement</w:t>
      </w:r>
    </w:p>
    <w:p w14:paraId="0CBD0F9B" w14:textId="77777777" w:rsidR="00A61E2B" w:rsidRPr="00B238A1" w:rsidRDefault="00A61E2B" w:rsidP="00A61E2B">
      <w:pPr>
        <w:tabs>
          <w:tab w:val="left" w:pos="628"/>
        </w:tabs>
        <w:ind w:left="720"/>
        <w:rPr>
          <w:sz w:val="24"/>
          <w:szCs w:val="24"/>
        </w:rPr>
      </w:pPr>
      <w:r w:rsidRPr="00B238A1">
        <w:rPr>
          <w:i/>
          <w:sz w:val="24"/>
          <w:szCs w:val="24"/>
        </w:rPr>
        <w:t xml:space="preserve">     </w:t>
      </w:r>
      <w:r w:rsidRPr="00B238A1">
        <w:rPr>
          <w:sz w:val="24"/>
          <w:szCs w:val="24"/>
        </w:rPr>
        <w:t>Kaiser S, Liu J, Gardner MJ, Routt ML, Morshed S</w:t>
      </w:r>
    </w:p>
    <w:p w14:paraId="4C0C5B04" w14:textId="77777777" w:rsidR="00A61E2B" w:rsidRPr="00B238A1" w:rsidRDefault="00A61E2B" w:rsidP="00A61E2B">
      <w:pPr>
        <w:tabs>
          <w:tab w:val="left" w:pos="628"/>
        </w:tabs>
        <w:ind w:left="720"/>
        <w:rPr>
          <w:sz w:val="24"/>
          <w:szCs w:val="24"/>
        </w:rPr>
      </w:pPr>
      <w:r w:rsidRPr="00B238A1">
        <w:rPr>
          <w:sz w:val="24"/>
          <w:szCs w:val="24"/>
        </w:rPr>
        <w:t xml:space="preserve">     Paper Presentation, American Academy of Orthopaedic Surgeons, Chicago, IL, </w:t>
      </w:r>
    </w:p>
    <w:p w14:paraId="110C7AA7" w14:textId="77777777" w:rsidR="00A61E2B" w:rsidRPr="00B238A1" w:rsidRDefault="00A61E2B" w:rsidP="00A61E2B">
      <w:pPr>
        <w:tabs>
          <w:tab w:val="left" w:pos="628"/>
        </w:tabs>
        <w:ind w:left="720"/>
        <w:rPr>
          <w:sz w:val="24"/>
          <w:szCs w:val="24"/>
        </w:rPr>
      </w:pPr>
      <w:r w:rsidRPr="00B238A1">
        <w:rPr>
          <w:sz w:val="24"/>
          <w:szCs w:val="24"/>
        </w:rPr>
        <w:t xml:space="preserve">          March 21, 2013</w:t>
      </w:r>
    </w:p>
    <w:p w14:paraId="26CA161C" w14:textId="77777777" w:rsidR="00A61E2B" w:rsidRDefault="00A61E2B" w:rsidP="00A61E2B">
      <w:pPr>
        <w:ind w:left="720" w:right="-180"/>
        <w:rPr>
          <w:sz w:val="24"/>
        </w:rPr>
      </w:pPr>
    </w:p>
    <w:p w14:paraId="31BF07EA" w14:textId="77777777" w:rsidR="00A61E2B" w:rsidRPr="00B238A1" w:rsidRDefault="00A61E2B" w:rsidP="00A61E2B">
      <w:pPr>
        <w:ind w:left="720"/>
        <w:rPr>
          <w:i/>
          <w:sz w:val="24"/>
          <w:szCs w:val="24"/>
        </w:rPr>
      </w:pPr>
      <w:r w:rsidRPr="00B238A1">
        <w:rPr>
          <w:i/>
          <w:sz w:val="24"/>
          <w:szCs w:val="24"/>
        </w:rPr>
        <w:t>Rehospitalization after Surgically Treated Hip Fractures:  Targets for Intervention</w:t>
      </w:r>
    </w:p>
    <w:p w14:paraId="089F6A63" w14:textId="77777777" w:rsidR="00A61E2B" w:rsidRPr="00B238A1" w:rsidRDefault="00A61E2B" w:rsidP="00A61E2B">
      <w:pPr>
        <w:ind w:left="720"/>
        <w:rPr>
          <w:sz w:val="24"/>
          <w:szCs w:val="24"/>
        </w:rPr>
      </w:pPr>
      <w:r w:rsidRPr="00B238A1">
        <w:rPr>
          <w:i/>
          <w:sz w:val="24"/>
          <w:szCs w:val="24"/>
        </w:rPr>
        <w:t xml:space="preserve">     </w:t>
      </w:r>
      <w:r w:rsidRPr="00B238A1">
        <w:rPr>
          <w:sz w:val="24"/>
          <w:szCs w:val="24"/>
        </w:rPr>
        <w:t>McAndrew CM, Gardner MJ, Binder EF, Ricci WM, Lenze EJ</w:t>
      </w:r>
    </w:p>
    <w:p w14:paraId="66C10B4A" w14:textId="77777777" w:rsidR="00A61E2B" w:rsidRPr="00B238A1" w:rsidRDefault="00A61E2B" w:rsidP="00A61E2B">
      <w:pPr>
        <w:ind w:left="720"/>
        <w:rPr>
          <w:sz w:val="24"/>
          <w:szCs w:val="24"/>
        </w:rPr>
      </w:pPr>
      <w:r w:rsidRPr="00B238A1">
        <w:rPr>
          <w:sz w:val="24"/>
          <w:szCs w:val="24"/>
        </w:rPr>
        <w:t xml:space="preserve">     Paper Presentation, Orthopaedic Trauma Association Annual Meeting, Phoenix, </w:t>
      </w:r>
    </w:p>
    <w:p w14:paraId="16DAFFFC" w14:textId="77777777" w:rsidR="00A61E2B" w:rsidRPr="00B238A1" w:rsidRDefault="00A61E2B" w:rsidP="00A61E2B">
      <w:pPr>
        <w:ind w:left="720"/>
        <w:rPr>
          <w:sz w:val="24"/>
          <w:szCs w:val="24"/>
        </w:rPr>
      </w:pPr>
      <w:r w:rsidRPr="00B238A1">
        <w:rPr>
          <w:sz w:val="24"/>
          <w:szCs w:val="24"/>
        </w:rPr>
        <w:t xml:space="preserve">          AZ, October 9-12, 2013</w:t>
      </w:r>
    </w:p>
    <w:p w14:paraId="6A9B21D0" w14:textId="77777777" w:rsidR="00A61E2B" w:rsidRDefault="00A61E2B" w:rsidP="00A61E2B">
      <w:pPr>
        <w:ind w:left="720" w:right="-180"/>
        <w:rPr>
          <w:sz w:val="24"/>
        </w:rPr>
      </w:pPr>
    </w:p>
    <w:p w14:paraId="5C6D1C66" w14:textId="77777777" w:rsidR="00A61E2B" w:rsidRPr="00B238A1" w:rsidRDefault="00A61E2B" w:rsidP="00A61E2B">
      <w:pPr>
        <w:ind w:left="720"/>
        <w:rPr>
          <w:i/>
          <w:sz w:val="24"/>
          <w:szCs w:val="24"/>
        </w:rPr>
      </w:pPr>
      <w:r w:rsidRPr="00B238A1">
        <w:rPr>
          <w:i/>
          <w:sz w:val="24"/>
          <w:szCs w:val="24"/>
        </w:rPr>
        <w:t>A Locked Plating Versus Retrograde Nailing for Distal Femur Fractures:  A Multicenter Randomized Trial</w:t>
      </w:r>
    </w:p>
    <w:p w14:paraId="60E76E36" w14:textId="77777777" w:rsidR="00A61E2B" w:rsidRPr="00B238A1" w:rsidRDefault="00A61E2B" w:rsidP="00A61E2B">
      <w:pPr>
        <w:ind w:left="720"/>
        <w:rPr>
          <w:sz w:val="24"/>
          <w:szCs w:val="24"/>
        </w:rPr>
      </w:pPr>
      <w:r w:rsidRPr="00B238A1">
        <w:rPr>
          <w:i/>
          <w:sz w:val="24"/>
          <w:szCs w:val="24"/>
        </w:rPr>
        <w:t xml:space="preserve">     </w:t>
      </w:r>
      <w:r w:rsidRPr="00B238A1">
        <w:rPr>
          <w:sz w:val="24"/>
          <w:szCs w:val="24"/>
        </w:rPr>
        <w:t xml:space="preserve">Tornetta P, Egol KA, Jones CB, Ertl JP, Mullis B, Perez E, Collinge CA, Ostrum </w:t>
      </w:r>
    </w:p>
    <w:p w14:paraId="297C02CF" w14:textId="77777777" w:rsidR="00A61E2B" w:rsidRPr="00B238A1" w:rsidRDefault="00A61E2B" w:rsidP="00A61E2B">
      <w:pPr>
        <w:ind w:left="720"/>
        <w:rPr>
          <w:sz w:val="24"/>
          <w:szCs w:val="24"/>
        </w:rPr>
      </w:pPr>
      <w:r w:rsidRPr="00B238A1">
        <w:rPr>
          <w:sz w:val="24"/>
          <w:szCs w:val="24"/>
        </w:rPr>
        <w:t xml:space="preserve">          R, Humphrey C, Nork S, Gardner MJ, Ricci WM, Phieffer LS, Teague D, Ertl </w:t>
      </w:r>
    </w:p>
    <w:p w14:paraId="158475FA" w14:textId="77777777" w:rsidR="00A61E2B" w:rsidRPr="00B238A1" w:rsidRDefault="00A61E2B" w:rsidP="00A61E2B">
      <w:pPr>
        <w:ind w:left="720"/>
        <w:rPr>
          <w:sz w:val="24"/>
          <w:szCs w:val="24"/>
        </w:rPr>
      </w:pPr>
      <w:r w:rsidRPr="00B238A1">
        <w:rPr>
          <w:sz w:val="24"/>
          <w:szCs w:val="24"/>
        </w:rPr>
        <w:t xml:space="preserve">          W, Born CT, Zonno A, Siegel J, Sagi HC, Pollak A, Schmidt AH, Templeman </w:t>
      </w:r>
    </w:p>
    <w:p w14:paraId="15AEA2D5" w14:textId="77777777" w:rsidR="00A61E2B" w:rsidRPr="00B238A1" w:rsidRDefault="00A61E2B" w:rsidP="00A61E2B">
      <w:pPr>
        <w:ind w:left="720"/>
        <w:rPr>
          <w:sz w:val="24"/>
          <w:szCs w:val="24"/>
        </w:rPr>
      </w:pPr>
      <w:r w:rsidRPr="00B238A1">
        <w:rPr>
          <w:sz w:val="24"/>
          <w:szCs w:val="24"/>
        </w:rPr>
        <w:t xml:space="preserve">          D, Sems A, Freiss DM, Pape HC</w:t>
      </w:r>
    </w:p>
    <w:p w14:paraId="67A982E5" w14:textId="77777777" w:rsidR="00A61E2B" w:rsidRPr="00B238A1" w:rsidRDefault="00A61E2B" w:rsidP="00A61E2B">
      <w:pPr>
        <w:ind w:left="720"/>
        <w:rPr>
          <w:sz w:val="24"/>
          <w:szCs w:val="24"/>
        </w:rPr>
      </w:pPr>
      <w:r w:rsidRPr="00B238A1">
        <w:rPr>
          <w:sz w:val="24"/>
          <w:szCs w:val="24"/>
        </w:rPr>
        <w:t xml:space="preserve">     Paper Presentation, Orthopaedic Trauma Association Annual Meeting, Phoenix, </w:t>
      </w:r>
    </w:p>
    <w:p w14:paraId="6D0F69E6" w14:textId="77777777" w:rsidR="00A61E2B" w:rsidRPr="00B238A1" w:rsidRDefault="00A61E2B" w:rsidP="00A61E2B">
      <w:pPr>
        <w:ind w:left="720"/>
        <w:rPr>
          <w:sz w:val="24"/>
          <w:szCs w:val="24"/>
        </w:rPr>
      </w:pPr>
      <w:r w:rsidRPr="00B238A1">
        <w:rPr>
          <w:sz w:val="24"/>
          <w:szCs w:val="24"/>
        </w:rPr>
        <w:t xml:space="preserve">          AZ, October 9-12, 2013</w:t>
      </w:r>
    </w:p>
    <w:p w14:paraId="035E8D2D" w14:textId="77777777" w:rsidR="00A61E2B" w:rsidRPr="00B238A1" w:rsidRDefault="00A61E2B" w:rsidP="00A61E2B">
      <w:pPr>
        <w:ind w:left="720"/>
        <w:rPr>
          <w:sz w:val="24"/>
          <w:szCs w:val="24"/>
        </w:rPr>
      </w:pPr>
      <w:r w:rsidRPr="00B238A1">
        <w:rPr>
          <w:sz w:val="24"/>
          <w:szCs w:val="24"/>
        </w:rPr>
        <w:t xml:space="preserve">     Paper Presentation, American Academy of Orthopaedic Surgeons, New Orleans,    </w:t>
      </w:r>
    </w:p>
    <w:p w14:paraId="5D5AAB1F" w14:textId="77777777" w:rsidR="00A61E2B" w:rsidRPr="00B238A1" w:rsidRDefault="00A61E2B" w:rsidP="00A61E2B">
      <w:pPr>
        <w:ind w:left="720"/>
        <w:rPr>
          <w:sz w:val="24"/>
          <w:szCs w:val="24"/>
        </w:rPr>
      </w:pPr>
      <w:r w:rsidRPr="00B238A1">
        <w:rPr>
          <w:sz w:val="24"/>
          <w:szCs w:val="24"/>
        </w:rPr>
        <w:t xml:space="preserve">          LA, March 12, 2014</w:t>
      </w:r>
    </w:p>
    <w:p w14:paraId="7A63B1CE" w14:textId="77777777" w:rsidR="00A61E2B" w:rsidRDefault="00A61E2B" w:rsidP="00A61E2B">
      <w:pPr>
        <w:ind w:left="720" w:right="-180"/>
        <w:rPr>
          <w:sz w:val="24"/>
        </w:rPr>
      </w:pPr>
    </w:p>
    <w:p w14:paraId="5DA91B1A" w14:textId="77777777" w:rsidR="00A61E2B" w:rsidRPr="00B238A1" w:rsidRDefault="00A61E2B" w:rsidP="00A61E2B">
      <w:pPr>
        <w:ind w:left="720"/>
        <w:rPr>
          <w:i/>
          <w:sz w:val="24"/>
          <w:szCs w:val="24"/>
        </w:rPr>
      </w:pPr>
      <w:r w:rsidRPr="00B238A1">
        <w:rPr>
          <w:i/>
          <w:sz w:val="24"/>
          <w:szCs w:val="24"/>
        </w:rPr>
        <w:t>Does Syndesmotic Injury have a Negative Effect on Functional Outcomes?  A Multicenter Prospective Evaluation</w:t>
      </w:r>
    </w:p>
    <w:p w14:paraId="3B81AA9C" w14:textId="77777777" w:rsidR="00A61E2B" w:rsidRPr="00B238A1" w:rsidRDefault="00A61E2B" w:rsidP="00A61E2B">
      <w:pPr>
        <w:ind w:left="720"/>
        <w:rPr>
          <w:sz w:val="24"/>
          <w:szCs w:val="24"/>
        </w:rPr>
      </w:pPr>
      <w:r w:rsidRPr="00B238A1">
        <w:rPr>
          <w:i/>
          <w:sz w:val="24"/>
          <w:szCs w:val="24"/>
        </w:rPr>
        <w:t xml:space="preserve">     </w:t>
      </w:r>
      <w:r w:rsidRPr="00B238A1">
        <w:rPr>
          <w:sz w:val="24"/>
          <w:szCs w:val="24"/>
        </w:rPr>
        <w:t xml:space="preserve">Litrenta J, Tornetta P, Phieffer LS, Jones C, Ricci WM, Teague DC, Ertl WJ, </w:t>
      </w:r>
    </w:p>
    <w:p w14:paraId="787AE74E" w14:textId="77777777" w:rsidR="00A61E2B" w:rsidRPr="00B238A1" w:rsidRDefault="00A61E2B" w:rsidP="00A61E2B">
      <w:pPr>
        <w:ind w:left="720"/>
        <w:rPr>
          <w:sz w:val="24"/>
          <w:szCs w:val="24"/>
        </w:rPr>
      </w:pPr>
      <w:r w:rsidRPr="00B238A1">
        <w:rPr>
          <w:sz w:val="24"/>
          <w:szCs w:val="24"/>
        </w:rPr>
        <w:t xml:space="preserve">          Collinge CA, Leighton RK</w:t>
      </w:r>
    </w:p>
    <w:p w14:paraId="1E0883DD" w14:textId="77777777" w:rsidR="00A61E2B" w:rsidRPr="00B238A1" w:rsidRDefault="00A61E2B" w:rsidP="00A61E2B">
      <w:pPr>
        <w:ind w:left="720"/>
        <w:rPr>
          <w:sz w:val="24"/>
          <w:szCs w:val="24"/>
        </w:rPr>
      </w:pPr>
      <w:r w:rsidRPr="00B238A1">
        <w:rPr>
          <w:sz w:val="24"/>
          <w:szCs w:val="24"/>
        </w:rPr>
        <w:t xml:space="preserve">     Paper Presentation, Orthopaedic Trauma Association Annual Meeting, Phoenix, </w:t>
      </w:r>
    </w:p>
    <w:p w14:paraId="47B777BF" w14:textId="77777777" w:rsidR="00A61E2B" w:rsidRPr="00B238A1" w:rsidRDefault="00A61E2B" w:rsidP="00A61E2B">
      <w:pPr>
        <w:ind w:left="720"/>
        <w:rPr>
          <w:sz w:val="24"/>
          <w:szCs w:val="24"/>
        </w:rPr>
      </w:pPr>
      <w:r w:rsidRPr="00B238A1">
        <w:rPr>
          <w:sz w:val="24"/>
          <w:szCs w:val="24"/>
        </w:rPr>
        <w:t xml:space="preserve">          AZ, October 9-12, 2013</w:t>
      </w:r>
    </w:p>
    <w:p w14:paraId="6479B8A5" w14:textId="77777777" w:rsidR="00A61E2B" w:rsidRPr="00B238A1" w:rsidRDefault="00A61E2B" w:rsidP="00A61E2B">
      <w:pPr>
        <w:ind w:left="720"/>
        <w:rPr>
          <w:sz w:val="24"/>
          <w:szCs w:val="24"/>
        </w:rPr>
      </w:pPr>
      <w:r w:rsidRPr="00B238A1">
        <w:rPr>
          <w:sz w:val="24"/>
          <w:szCs w:val="24"/>
        </w:rPr>
        <w:t xml:space="preserve">     Paper Presentation, American Academy of Orthopaedic Surgeons Annual </w:t>
      </w:r>
    </w:p>
    <w:p w14:paraId="2CAD7F1D" w14:textId="77777777" w:rsidR="00A61E2B" w:rsidRPr="00B238A1" w:rsidRDefault="00A61E2B" w:rsidP="00A61E2B">
      <w:pPr>
        <w:ind w:left="720"/>
        <w:rPr>
          <w:sz w:val="24"/>
          <w:szCs w:val="24"/>
        </w:rPr>
      </w:pPr>
      <w:r w:rsidRPr="00B238A1">
        <w:rPr>
          <w:sz w:val="24"/>
          <w:szCs w:val="24"/>
        </w:rPr>
        <w:t xml:space="preserve">          Meeting, New Orleans, LA, March 12, 2014</w:t>
      </w:r>
    </w:p>
    <w:p w14:paraId="16F247F7" w14:textId="77777777" w:rsidR="00A61E2B" w:rsidRDefault="00A61E2B" w:rsidP="00A61E2B">
      <w:pPr>
        <w:ind w:left="720" w:right="-180"/>
        <w:rPr>
          <w:sz w:val="24"/>
        </w:rPr>
      </w:pPr>
    </w:p>
    <w:p w14:paraId="67BF8CB2" w14:textId="77777777" w:rsidR="00A61E2B" w:rsidRPr="00B238A1" w:rsidRDefault="00A61E2B" w:rsidP="00A61E2B">
      <w:pPr>
        <w:ind w:left="720"/>
        <w:rPr>
          <w:i/>
          <w:sz w:val="24"/>
          <w:szCs w:val="24"/>
        </w:rPr>
      </w:pPr>
      <w:r w:rsidRPr="00B238A1">
        <w:rPr>
          <w:i/>
          <w:sz w:val="24"/>
          <w:szCs w:val="24"/>
        </w:rPr>
        <w:t>Upright Compared to Supine Radiographs of Clavicle Fractures:  Does Patient Postioning affect Displacement?</w:t>
      </w:r>
    </w:p>
    <w:p w14:paraId="3A856AD2" w14:textId="77777777" w:rsidR="00A61E2B" w:rsidRPr="00B238A1" w:rsidRDefault="00A61E2B" w:rsidP="00A61E2B">
      <w:pPr>
        <w:ind w:left="720"/>
        <w:rPr>
          <w:sz w:val="24"/>
          <w:szCs w:val="24"/>
        </w:rPr>
      </w:pPr>
      <w:r w:rsidRPr="00B238A1">
        <w:rPr>
          <w:i/>
          <w:sz w:val="24"/>
          <w:szCs w:val="24"/>
        </w:rPr>
        <w:t xml:space="preserve">     </w:t>
      </w:r>
      <w:r w:rsidRPr="00B238A1">
        <w:rPr>
          <w:sz w:val="24"/>
          <w:szCs w:val="24"/>
        </w:rPr>
        <w:t>Backus JD, Merriman DJ, Gardner MJ, McAndrew CM, Ricci WM</w:t>
      </w:r>
    </w:p>
    <w:p w14:paraId="2B5FD22E" w14:textId="77777777" w:rsidR="00A61E2B" w:rsidRPr="00B238A1" w:rsidRDefault="00A61E2B" w:rsidP="00A61E2B">
      <w:pPr>
        <w:ind w:left="720"/>
        <w:rPr>
          <w:sz w:val="24"/>
          <w:szCs w:val="24"/>
        </w:rPr>
      </w:pPr>
      <w:r w:rsidRPr="00B238A1">
        <w:rPr>
          <w:sz w:val="24"/>
          <w:szCs w:val="24"/>
        </w:rPr>
        <w:t xml:space="preserve">     Paper Presentation, Orthopaedic Trauma Association Annual Meeting, Phoenix, </w:t>
      </w:r>
    </w:p>
    <w:p w14:paraId="160F0B07" w14:textId="77777777" w:rsidR="00A61E2B" w:rsidRPr="00B238A1" w:rsidRDefault="00A61E2B" w:rsidP="00A61E2B">
      <w:pPr>
        <w:ind w:left="720"/>
        <w:rPr>
          <w:sz w:val="24"/>
          <w:szCs w:val="24"/>
        </w:rPr>
      </w:pPr>
      <w:r w:rsidRPr="00B238A1">
        <w:rPr>
          <w:sz w:val="24"/>
          <w:szCs w:val="24"/>
        </w:rPr>
        <w:t xml:space="preserve">          AZ, October 9-12, 2013</w:t>
      </w:r>
    </w:p>
    <w:p w14:paraId="5A26B6A0" w14:textId="77777777" w:rsidR="00A61E2B" w:rsidRDefault="00A61E2B" w:rsidP="00A61E2B">
      <w:pPr>
        <w:ind w:left="720" w:right="-180"/>
        <w:rPr>
          <w:sz w:val="24"/>
        </w:rPr>
      </w:pPr>
    </w:p>
    <w:p w14:paraId="1A3902FA" w14:textId="77777777" w:rsidR="00A61E2B" w:rsidRPr="00B238A1" w:rsidRDefault="00A61E2B" w:rsidP="00A61E2B">
      <w:pPr>
        <w:ind w:left="720"/>
        <w:rPr>
          <w:sz w:val="24"/>
          <w:szCs w:val="24"/>
        </w:rPr>
      </w:pPr>
      <w:r w:rsidRPr="00B238A1">
        <w:rPr>
          <w:i/>
          <w:sz w:val="24"/>
          <w:szCs w:val="24"/>
        </w:rPr>
        <w:t>Syndesmotic Over-Compression After Fixation of Ankle Fractures with a Syndesmotic Injury</w:t>
      </w:r>
    </w:p>
    <w:p w14:paraId="1833E50C" w14:textId="77777777" w:rsidR="00A61E2B" w:rsidRPr="00B238A1" w:rsidRDefault="00A61E2B" w:rsidP="00A61E2B">
      <w:pPr>
        <w:ind w:left="720"/>
        <w:rPr>
          <w:sz w:val="24"/>
          <w:szCs w:val="24"/>
        </w:rPr>
      </w:pPr>
      <w:r w:rsidRPr="00B238A1">
        <w:rPr>
          <w:sz w:val="24"/>
          <w:szCs w:val="24"/>
        </w:rPr>
        <w:t xml:space="preserve">     Cherney SM, Babb P, McAndrew CM, Ricci WM, Gardner MJ</w:t>
      </w:r>
    </w:p>
    <w:p w14:paraId="19E6C7FE" w14:textId="77777777" w:rsidR="00A61E2B" w:rsidRPr="00B238A1" w:rsidRDefault="00A61E2B" w:rsidP="00A61E2B">
      <w:pPr>
        <w:ind w:left="720"/>
        <w:rPr>
          <w:sz w:val="24"/>
          <w:szCs w:val="24"/>
        </w:rPr>
      </w:pPr>
      <w:r w:rsidRPr="00B238A1">
        <w:rPr>
          <w:sz w:val="24"/>
          <w:szCs w:val="24"/>
        </w:rPr>
        <w:t xml:space="preserve">     Paper Presentation, American Academy of Orthopaedic Surgeons Annual </w:t>
      </w:r>
    </w:p>
    <w:p w14:paraId="45930B74" w14:textId="77777777" w:rsidR="00A61E2B" w:rsidRPr="00B238A1" w:rsidRDefault="00A61E2B" w:rsidP="00A61E2B">
      <w:pPr>
        <w:ind w:left="720"/>
        <w:rPr>
          <w:sz w:val="24"/>
          <w:szCs w:val="24"/>
        </w:rPr>
      </w:pPr>
      <w:r w:rsidRPr="00B238A1">
        <w:rPr>
          <w:sz w:val="24"/>
          <w:szCs w:val="24"/>
        </w:rPr>
        <w:t xml:space="preserve">          Meeting, New Orleans, LA, March 11, 2014</w:t>
      </w:r>
    </w:p>
    <w:p w14:paraId="352B331D" w14:textId="77777777" w:rsidR="00A61E2B" w:rsidRDefault="00A61E2B" w:rsidP="00A61E2B">
      <w:pPr>
        <w:ind w:left="720" w:right="-180"/>
        <w:rPr>
          <w:sz w:val="24"/>
        </w:rPr>
      </w:pPr>
    </w:p>
    <w:p w14:paraId="5554AE6F" w14:textId="77777777" w:rsidR="00A61E2B" w:rsidRPr="00B238A1" w:rsidRDefault="00A61E2B" w:rsidP="00A61E2B">
      <w:pPr>
        <w:ind w:left="720"/>
        <w:rPr>
          <w:i/>
          <w:sz w:val="24"/>
          <w:szCs w:val="24"/>
        </w:rPr>
      </w:pPr>
      <w:r w:rsidRPr="00B238A1">
        <w:rPr>
          <w:i/>
          <w:sz w:val="24"/>
          <w:szCs w:val="24"/>
        </w:rPr>
        <w:t>Dynamic Locked Plating of Comminuted Distal Femur Fractures:  A Matched Cohort Study</w:t>
      </w:r>
    </w:p>
    <w:p w14:paraId="2CB4BC6E" w14:textId="77777777" w:rsidR="00A61E2B" w:rsidRPr="00B238A1" w:rsidRDefault="00A61E2B" w:rsidP="00A61E2B">
      <w:pPr>
        <w:ind w:left="720"/>
        <w:rPr>
          <w:sz w:val="24"/>
          <w:szCs w:val="24"/>
        </w:rPr>
      </w:pPr>
      <w:r w:rsidRPr="00B238A1">
        <w:rPr>
          <w:i/>
          <w:sz w:val="24"/>
          <w:szCs w:val="24"/>
        </w:rPr>
        <w:t xml:space="preserve">     </w:t>
      </w:r>
      <w:r w:rsidRPr="00B238A1">
        <w:rPr>
          <w:sz w:val="24"/>
          <w:szCs w:val="24"/>
        </w:rPr>
        <w:t>Gardner MJ, Babb P, McAndrew CM, Ricci WM</w:t>
      </w:r>
    </w:p>
    <w:p w14:paraId="2CAD9537" w14:textId="77777777" w:rsidR="00A61E2B" w:rsidRPr="00B238A1" w:rsidRDefault="00A61E2B" w:rsidP="00A61E2B">
      <w:pPr>
        <w:ind w:left="720"/>
        <w:rPr>
          <w:sz w:val="24"/>
          <w:szCs w:val="24"/>
        </w:rPr>
      </w:pPr>
      <w:r w:rsidRPr="00B238A1">
        <w:rPr>
          <w:sz w:val="24"/>
          <w:szCs w:val="24"/>
        </w:rPr>
        <w:t xml:space="preserve">     Paper Presentation, American Academy of Orthopaedic Surgeons Annual </w:t>
      </w:r>
    </w:p>
    <w:p w14:paraId="1A421CE0" w14:textId="77777777" w:rsidR="00A61E2B" w:rsidRDefault="00A61E2B" w:rsidP="00A61E2B">
      <w:pPr>
        <w:ind w:left="720"/>
        <w:rPr>
          <w:sz w:val="24"/>
          <w:szCs w:val="24"/>
        </w:rPr>
      </w:pPr>
      <w:r w:rsidRPr="00B238A1">
        <w:rPr>
          <w:sz w:val="24"/>
          <w:szCs w:val="24"/>
        </w:rPr>
        <w:t xml:space="preserve">          Meeting, New Orleans, LA, March 12, 2014</w:t>
      </w:r>
    </w:p>
    <w:p w14:paraId="755A7232" w14:textId="77777777" w:rsidR="006B6B44" w:rsidRDefault="006B6B44" w:rsidP="00A61E2B">
      <w:pPr>
        <w:ind w:left="720"/>
        <w:rPr>
          <w:sz w:val="24"/>
          <w:szCs w:val="24"/>
        </w:rPr>
      </w:pPr>
    </w:p>
    <w:p w14:paraId="29DBEA8A" w14:textId="77777777" w:rsidR="006B6B44" w:rsidRDefault="006B6B44" w:rsidP="00A61E2B">
      <w:pPr>
        <w:ind w:left="720"/>
        <w:rPr>
          <w:i/>
          <w:sz w:val="24"/>
          <w:szCs w:val="24"/>
        </w:rPr>
      </w:pPr>
      <w:r w:rsidRPr="006B6B44">
        <w:rPr>
          <w:i/>
          <w:sz w:val="24"/>
          <w:szCs w:val="24"/>
        </w:rPr>
        <w:lastRenderedPageBreak/>
        <w:t>The</w:t>
      </w:r>
      <w:r>
        <w:rPr>
          <w:i/>
          <w:sz w:val="24"/>
          <w:szCs w:val="24"/>
        </w:rPr>
        <w:t xml:space="preserve"> Effects of Systemic Hedgehog Pathway Modulation on Fracture Healing</w:t>
      </w:r>
    </w:p>
    <w:p w14:paraId="74C18C11" w14:textId="77777777" w:rsidR="006B6B44" w:rsidRDefault="006B6B44" w:rsidP="006B6B44">
      <w:pPr>
        <w:tabs>
          <w:tab w:val="left" w:pos="1080"/>
        </w:tabs>
        <w:ind w:left="720"/>
        <w:rPr>
          <w:sz w:val="24"/>
          <w:szCs w:val="24"/>
        </w:rPr>
      </w:pPr>
      <w:r>
        <w:rPr>
          <w:i/>
          <w:sz w:val="24"/>
          <w:szCs w:val="24"/>
        </w:rPr>
        <w:tab/>
      </w:r>
      <w:r>
        <w:rPr>
          <w:sz w:val="24"/>
          <w:szCs w:val="24"/>
        </w:rPr>
        <w:t>Gardner MJ</w:t>
      </w:r>
    </w:p>
    <w:p w14:paraId="40276382" w14:textId="77777777" w:rsidR="00021FCB" w:rsidRDefault="006B6B44" w:rsidP="00021FCB">
      <w:pPr>
        <w:tabs>
          <w:tab w:val="left" w:pos="1080"/>
        </w:tabs>
        <w:ind w:left="720"/>
        <w:rPr>
          <w:sz w:val="24"/>
          <w:szCs w:val="24"/>
        </w:rPr>
      </w:pPr>
      <w:r>
        <w:rPr>
          <w:sz w:val="24"/>
          <w:szCs w:val="24"/>
        </w:rPr>
        <w:tab/>
        <w:t xml:space="preserve">Paper Presentation, Musculoskeletal Winter Symposium, St. Louis, MO, February 16, </w:t>
      </w:r>
    </w:p>
    <w:p w14:paraId="42214B77" w14:textId="77777777" w:rsidR="006B6B44" w:rsidRDefault="00021FCB" w:rsidP="00021FCB">
      <w:pPr>
        <w:tabs>
          <w:tab w:val="left" w:pos="1080"/>
        </w:tabs>
        <w:ind w:left="720"/>
        <w:rPr>
          <w:sz w:val="24"/>
          <w:szCs w:val="24"/>
        </w:rPr>
      </w:pPr>
      <w:r>
        <w:rPr>
          <w:sz w:val="24"/>
          <w:szCs w:val="24"/>
        </w:rPr>
        <w:t xml:space="preserve">  </w:t>
      </w:r>
      <w:r>
        <w:rPr>
          <w:sz w:val="24"/>
          <w:szCs w:val="24"/>
        </w:rPr>
        <w:tab/>
      </w:r>
      <w:r>
        <w:rPr>
          <w:sz w:val="24"/>
          <w:szCs w:val="24"/>
        </w:rPr>
        <w:tab/>
      </w:r>
      <w:r w:rsidR="006B6B44">
        <w:rPr>
          <w:sz w:val="24"/>
          <w:szCs w:val="24"/>
        </w:rPr>
        <w:t>2015</w:t>
      </w:r>
    </w:p>
    <w:p w14:paraId="1258FAE3" w14:textId="77777777" w:rsidR="00EE1C95" w:rsidRDefault="00EE1C95" w:rsidP="00021FCB">
      <w:pPr>
        <w:tabs>
          <w:tab w:val="left" w:pos="1080"/>
        </w:tabs>
        <w:ind w:left="720"/>
        <w:rPr>
          <w:sz w:val="24"/>
          <w:szCs w:val="24"/>
        </w:rPr>
      </w:pPr>
    </w:p>
    <w:p w14:paraId="7A9D8418" w14:textId="77777777" w:rsidR="00EE1C95" w:rsidRDefault="00EE1C95" w:rsidP="00021FCB">
      <w:pPr>
        <w:tabs>
          <w:tab w:val="left" w:pos="1080"/>
        </w:tabs>
        <w:ind w:left="720"/>
        <w:rPr>
          <w:sz w:val="24"/>
          <w:szCs w:val="24"/>
        </w:rPr>
      </w:pPr>
      <w:r>
        <w:rPr>
          <w:i/>
          <w:sz w:val="24"/>
          <w:szCs w:val="24"/>
        </w:rPr>
        <w:t>Syndesmotic Morphology as a Risk Factor for Malreduction</w:t>
      </w:r>
    </w:p>
    <w:p w14:paraId="07E17E50" w14:textId="77777777" w:rsidR="00EE1C95" w:rsidRDefault="00EE1C95" w:rsidP="00021FCB">
      <w:pPr>
        <w:tabs>
          <w:tab w:val="left" w:pos="1080"/>
        </w:tabs>
        <w:ind w:left="720"/>
        <w:rPr>
          <w:sz w:val="24"/>
          <w:szCs w:val="24"/>
        </w:rPr>
      </w:pPr>
      <w:r>
        <w:rPr>
          <w:sz w:val="24"/>
          <w:szCs w:val="24"/>
        </w:rPr>
        <w:tab/>
        <w:t>Cherney SM, Spraggs-Hughes A, McAndrew CM, Ricci WM, Gardner MJ</w:t>
      </w:r>
    </w:p>
    <w:p w14:paraId="70B7849F" w14:textId="77777777" w:rsidR="00EE1C95" w:rsidRDefault="00EE1C95" w:rsidP="00EE1C95">
      <w:pPr>
        <w:ind w:left="1440" w:hanging="360"/>
        <w:rPr>
          <w:sz w:val="24"/>
          <w:szCs w:val="24"/>
        </w:rPr>
      </w:pPr>
      <w:r>
        <w:rPr>
          <w:sz w:val="24"/>
          <w:szCs w:val="24"/>
        </w:rPr>
        <w:t>Paper Presentation, American Academy of Orthopaedic Surgeons Annual Meeting, Las Vegas, NV, March 24, 2015</w:t>
      </w:r>
    </w:p>
    <w:p w14:paraId="4B67C57E" w14:textId="77777777" w:rsidR="00B95DBD" w:rsidRDefault="00B95DBD" w:rsidP="00B95DBD">
      <w:pPr>
        <w:rPr>
          <w:sz w:val="24"/>
          <w:szCs w:val="24"/>
        </w:rPr>
      </w:pPr>
    </w:p>
    <w:p w14:paraId="671044D1" w14:textId="77777777" w:rsidR="00B95DBD" w:rsidRDefault="00B95DBD" w:rsidP="00B95DBD">
      <w:pPr>
        <w:ind w:left="720"/>
        <w:rPr>
          <w:sz w:val="24"/>
          <w:szCs w:val="24"/>
        </w:rPr>
      </w:pPr>
      <w:r>
        <w:rPr>
          <w:i/>
          <w:sz w:val="24"/>
          <w:szCs w:val="24"/>
        </w:rPr>
        <w:t>The Effect of Transiliac-Transsacral Screw Fixation for Pelvic Ring Injuries on the Uninjured Sacroiliac Joint</w:t>
      </w:r>
    </w:p>
    <w:p w14:paraId="762D0227" w14:textId="77777777" w:rsidR="00B95DBD" w:rsidRDefault="00B95DBD" w:rsidP="00B95DBD">
      <w:pPr>
        <w:tabs>
          <w:tab w:val="left" w:pos="1080"/>
          <w:tab w:val="left" w:pos="1440"/>
        </w:tabs>
        <w:ind w:left="1440" w:hanging="360"/>
        <w:rPr>
          <w:sz w:val="24"/>
          <w:szCs w:val="24"/>
        </w:rPr>
      </w:pPr>
      <w:r>
        <w:rPr>
          <w:sz w:val="24"/>
          <w:szCs w:val="24"/>
        </w:rPr>
        <w:t>Mardam-Bey, SW, Beebe MJ, Chang EY, Kubiak E, McAndrew CM, Ricci WM, Gardner MJ</w:t>
      </w:r>
    </w:p>
    <w:p w14:paraId="37B89884" w14:textId="77777777" w:rsidR="00B95DBD" w:rsidRDefault="00B95DBD" w:rsidP="00B95DBD">
      <w:pPr>
        <w:tabs>
          <w:tab w:val="left" w:pos="1080"/>
        </w:tabs>
        <w:rPr>
          <w:sz w:val="24"/>
          <w:szCs w:val="24"/>
        </w:rPr>
      </w:pPr>
      <w:r>
        <w:rPr>
          <w:sz w:val="24"/>
          <w:szCs w:val="24"/>
        </w:rPr>
        <w:tab/>
        <w:t xml:space="preserve">Paper Presentation, American Academy of Orthopaedic Surgeons Annual Meeting, Las </w:t>
      </w:r>
    </w:p>
    <w:p w14:paraId="3FBFCDA7" w14:textId="77777777" w:rsidR="00B95DBD" w:rsidRDefault="00B95DBD" w:rsidP="00B95DBD">
      <w:pPr>
        <w:tabs>
          <w:tab w:val="left" w:pos="1080"/>
        </w:tabs>
        <w:rPr>
          <w:sz w:val="24"/>
          <w:szCs w:val="24"/>
        </w:rPr>
      </w:pPr>
      <w:r>
        <w:rPr>
          <w:sz w:val="24"/>
          <w:szCs w:val="24"/>
        </w:rPr>
        <w:tab/>
      </w:r>
      <w:r>
        <w:rPr>
          <w:sz w:val="24"/>
          <w:szCs w:val="24"/>
        </w:rPr>
        <w:tab/>
        <w:t>Vegas, NV, March 25, 2015</w:t>
      </w:r>
    </w:p>
    <w:p w14:paraId="3C41675F" w14:textId="77777777" w:rsidR="00B95DBD" w:rsidRDefault="00B95DBD" w:rsidP="00B95DBD">
      <w:pPr>
        <w:tabs>
          <w:tab w:val="left" w:pos="1080"/>
        </w:tabs>
        <w:rPr>
          <w:sz w:val="24"/>
          <w:szCs w:val="24"/>
        </w:rPr>
      </w:pPr>
    </w:p>
    <w:p w14:paraId="342769F9" w14:textId="77777777" w:rsidR="00B95DBD" w:rsidRPr="00DA44F1" w:rsidRDefault="00B95DBD" w:rsidP="00B95DBD">
      <w:pPr>
        <w:tabs>
          <w:tab w:val="left" w:pos="720"/>
        </w:tabs>
        <w:ind w:left="720"/>
        <w:rPr>
          <w:i/>
          <w:sz w:val="24"/>
          <w:szCs w:val="24"/>
        </w:rPr>
      </w:pPr>
      <w:r>
        <w:rPr>
          <w:i/>
          <w:sz w:val="24"/>
          <w:szCs w:val="24"/>
        </w:rPr>
        <w:t xml:space="preserve">How Long </w:t>
      </w:r>
      <w:r w:rsidRPr="00DA44F1">
        <w:rPr>
          <w:i/>
          <w:sz w:val="24"/>
          <w:szCs w:val="24"/>
        </w:rPr>
        <w:t>Should Fracture Follow-Up Be?:  Standards of Care and Implications for Clinical Research</w:t>
      </w:r>
    </w:p>
    <w:p w14:paraId="671953B7" w14:textId="77777777" w:rsidR="00B95DBD" w:rsidRPr="00DA44F1" w:rsidRDefault="00B95DBD" w:rsidP="00B95DBD">
      <w:pPr>
        <w:tabs>
          <w:tab w:val="left" w:pos="720"/>
          <w:tab w:val="left" w:pos="1080"/>
        </w:tabs>
        <w:rPr>
          <w:sz w:val="24"/>
          <w:szCs w:val="24"/>
        </w:rPr>
      </w:pPr>
      <w:r w:rsidRPr="00DA44F1">
        <w:rPr>
          <w:sz w:val="24"/>
          <w:szCs w:val="24"/>
        </w:rPr>
        <w:tab/>
      </w:r>
      <w:r w:rsidRPr="00DA44F1">
        <w:rPr>
          <w:sz w:val="24"/>
          <w:szCs w:val="24"/>
        </w:rPr>
        <w:tab/>
        <w:t>Ricci WM, Tornetta P, Gardner MJ, McAndrew CM, Sanders RW</w:t>
      </w:r>
    </w:p>
    <w:p w14:paraId="51AD80A6" w14:textId="77777777" w:rsidR="00B95DBD" w:rsidRPr="00DA44F1" w:rsidRDefault="00B95DBD" w:rsidP="00B95DBD">
      <w:pPr>
        <w:tabs>
          <w:tab w:val="left" w:pos="1080"/>
        </w:tabs>
        <w:rPr>
          <w:sz w:val="24"/>
          <w:szCs w:val="24"/>
        </w:rPr>
      </w:pPr>
      <w:r w:rsidRPr="00DA44F1">
        <w:rPr>
          <w:sz w:val="24"/>
          <w:szCs w:val="24"/>
        </w:rPr>
        <w:tab/>
        <w:t xml:space="preserve">Paper Presentation, American Academy of Orthopaedic Surgeons Annual Meeting, </w:t>
      </w:r>
    </w:p>
    <w:p w14:paraId="082D5319" w14:textId="77777777" w:rsidR="00B95DBD" w:rsidRPr="00DA44F1" w:rsidRDefault="00B95DBD" w:rsidP="00B95DBD">
      <w:pPr>
        <w:tabs>
          <w:tab w:val="left" w:pos="1080"/>
        </w:tabs>
        <w:rPr>
          <w:sz w:val="24"/>
          <w:szCs w:val="24"/>
        </w:rPr>
      </w:pPr>
      <w:r w:rsidRPr="00DA44F1">
        <w:rPr>
          <w:sz w:val="24"/>
          <w:szCs w:val="24"/>
        </w:rPr>
        <w:tab/>
      </w:r>
      <w:r w:rsidRPr="00DA44F1">
        <w:rPr>
          <w:sz w:val="24"/>
          <w:szCs w:val="24"/>
        </w:rPr>
        <w:tab/>
        <w:t>Las Vegas, NV, March 25, 2015</w:t>
      </w:r>
    </w:p>
    <w:p w14:paraId="4DD9A40C" w14:textId="77777777" w:rsidR="00DA44F1" w:rsidRPr="00DA44F1" w:rsidRDefault="00DA44F1" w:rsidP="00B95DBD">
      <w:pPr>
        <w:tabs>
          <w:tab w:val="left" w:pos="1080"/>
        </w:tabs>
        <w:rPr>
          <w:sz w:val="24"/>
          <w:szCs w:val="24"/>
        </w:rPr>
      </w:pPr>
    </w:p>
    <w:p w14:paraId="31774284" w14:textId="77777777" w:rsidR="00DA44F1" w:rsidRDefault="00DA44F1" w:rsidP="00DA44F1">
      <w:pPr>
        <w:ind w:firstLine="720"/>
        <w:rPr>
          <w:rStyle w:val="Strong"/>
          <w:b w:val="0"/>
          <w:sz w:val="24"/>
          <w:szCs w:val="24"/>
        </w:rPr>
      </w:pPr>
      <w:r w:rsidRPr="00DA44F1">
        <w:rPr>
          <w:rStyle w:val="Strong"/>
          <w:b w:val="0"/>
          <w:i/>
          <w:sz w:val="24"/>
          <w:szCs w:val="24"/>
        </w:rPr>
        <w:t>Medial Clamp Tine Positioning Affects Syndesmosis Malreduction</w:t>
      </w:r>
    </w:p>
    <w:p w14:paraId="473F99D8" w14:textId="77777777" w:rsidR="00DA44F1" w:rsidRDefault="00DA44F1" w:rsidP="00DA44F1">
      <w:pPr>
        <w:ind w:left="720" w:firstLine="360"/>
        <w:rPr>
          <w:rStyle w:val="Strong"/>
          <w:b w:val="0"/>
          <w:sz w:val="24"/>
          <w:szCs w:val="24"/>
        </w:rPr>
      </w:pPr>
      <w:r>
        <w:rPr>
          <w:rStyle w:val="Strong"/>
          <w:b w:val="0"/>
          <w:sz w:val="24"/>
          <w:szCs w:val="24"/>
        </w:rPr>
        <w:t>Cosgrove C, Gardner MJ, Spraggs-Hughes A</w:t>
      </w:r>
    </w:p>
    <w:p w14:paraId="6DFDCFC7" w14:textId="77777777" w:rsidR="00DA44F1" w:rsidRDefault="00DA44F1" w:rsidP="00DA44F1">
      <w:pPr>
        <w:ind w:left="360" w:firstLine="720"/>
        <w:rPr>
          <w:rStyle w:val="Strong"/>
          <w:b w:val="0"/>
          <w:sz w:val="24"/>
          <w:szCs w:val="24"/>
        </w:rPr>
      </w:pPr>
      <w:r>
        <w:rPr>
          <w:rStyle w:val="Strong"/>
          <w:b w:val="0"/>
          <w:sz w:val="24"/>
          <w:szCs w:val="24"/>
        </w:rPr>
        <w:t>Paper Presentation, American Academ of Orthopaedic Surgeons Annual Meeting,</w:t>
      </w:r>
    </w:p>
    <w:p w14:paraId="3D18FD1B" w14:textId="77777777" w:rsidR="00B95DBD" w:rsidRDefault="00DA44F1" w:rsidP="00DA44F1">
      <w:pPr>
        <w:ind w:left="360" w:firstLine="720"/>
        <w:rPr>
          <w:rStyle w:val="Strong"/>
          <w:b w:val="0"/>
          <w:sz w:val="24"/>
          <w:szCs w:val="24"/>
        </w:rPr>
      </w:pPr>
      <w:r>
        <w:rPr>
          <w:rStyle w:val="Strong"/>
          <w:b w:val="0"/>
          <w:sz w:val="24"/>
          <w:szCs w:val="24"/>
        </w:rPr>
        <w:tab/>
        <w:t>Orlando, FL, March 1, 2016</w:t>
      </w:r>
    </w:p>
    <w:p w14:paraId="02B2B95F" w14:textId="77777777" w:rsidR="00E33299" w:rsidRDefault="00E33299" w:rsidP="00DA44F1">
      <w:pPr>
        <w:ind w:left="360" w:firstLine="720"/>
        <w:rPr>
          <w:rStyle w:val="Strong"/>
          <w:b w:val="0"/>
          <w:sz w:val="24"/>
          <w:szCs w:val="24"/>
        </w:rPr>
      </w:pPr>
    </w:p>
    <w:p w14:paraId="1D7E2CB5" w14:textId="77777777" w:rsidR="00E33299" w:rsidRPr="004A7B85" w:rsidRDefault="00E33299" w:rsidP="00E33299">
      <w:pPr>
        <w:ind w:left="720"/>
        <w:rPr>
          <w:i/>
          <w:sz w:val="24"/>
          <w:szCs w:val="24"/>
        </w:rPr>
      </w:pPr>
      <w:r w:rsidRPr="004A7B85">
        <w:rPr>
          <w:i/>
          <w:sz w:val="24"/>
          <w:szCs w:val="24"/>
        </w:rPr>
        <w:t>The Effect of Knee Flexion Contracture on Outcomes of Distal Femur Fractures</w:t>
      </w:r>
    </w:p>
    <w:p w14:paraId="0C85E244" w14:textId="77777777" w:rsidR="004A7B85" w:rsidRPr="004A7B85" w:rsidRDefault="00E33299" w:rsidP="004A7B85">
      <w:pPr>
        <w:ind w:left="1080"/>
        <w:rPr>
          <w:sz w:val="24"/>
          <w:szCs w:val="24"/>
        </w:rPr>
      </w:pPr>
      <w:r w:rsidRPr="004A7B85">
        <w:rPr>
          <w:sz w:val="24"/>
          <w:szCs w:val="24"/>
        </w:rPr>
        <w:t xml:space="preserve">Tornetta P, Cooke M, Egol K, Jones C, Ertl J, Mullis B, Perrez E, Collinge C, Ostrum R, </w:t>
      </w:r>
    </w:p>
    <w:p w14:paraId="07461243" w14:textId="77777777" w:rsidR="00E33299" w:rsidRPr="004A7B85" w:rsidRDefault="00E33299" w:rsidP="004A7B85">
      <w:pPr>
        <w:ind w:left="1440"/>
        <w:rPr>
          <w:sz w:val="24"/>
          <w:szCs w:val="24"/>
        </w:rPr>
      </w:pPr>
      <w:r w:rsidRPr="004A7B85">
        <w:rPr>
          <w:sz w:val="24"/>
          <w:szCs w:val="24"/>
        </w:rPr>
        <w:t>Humphrey C, Dunbar R, Gardner M, Ricci W, Phieffer L, Teague D, Ertl W, Born C, Zonno A, Siegel JA, Sagi HC, Pollak A, Schmidt A, Templeman D, Sems S, Priess D</w:t>
      </w:r>
    </w:p>
    <w:p w14:paraId="263759BA" w14:textId="77777777" w:rsidR="004A7B85" w:rsidRPr="004A7B85" w:rsidRDefault="00E33299" w:rsidP="004A7B85">
      <w:pPr>
        <w:ind w:left="1080"/>
        <w:rPr>
          <w:sz w:val="24"/>
          <w:szCs w:val="24"/>
        </w:rPr>
      </w:pPr>
      <w:r w:rsidRPr="004A7B85">
        <w:rPr>
          <w:sz w:val="24"/>
          <w:szCs w:val="24"/>
        </w:rPr>
        <w:t>Paper Presentation, Orthopaedic Trauma Asso</w:t>
      </w:r>
      <w:r w:rsidR="004A7B85" w:rsidRPr="004A7B85">
        <w:rPr>
          <w:sz w:val="24"/>
          <w:szCs w:val="24"/>
        </w:rPr>
        <w:t xml:space="preserve">ciation Annual Meeting, San Diego, CA, </w:t>
      </w:r>
    </w:p>
    <w:p w14:paraId="3479EFB1" w14:textId="77777777" w:rsidR="00E33299" w:rsidRPr="004A7B85" w:rsidRDefault="00E33299" w:rsidP="004A7B85">
      <w:pPr>
        <w:ind w:left="1080" w:firstLine="360"/>
        <w:rPr>
          <w:sz w:val="24"/>
          <w:szCs w:val="24"/>
        </w:rPr>
      </w:pPr>
      <w:r w:rsidRPr="004A7B85">
        <w:rPr>
          <w:sz w:val="24"/>
          <w:szCs w:val="24"/>
        </w:rPr>
        <w:t>October 9</w:t>
      </w:r>
      <w:r w:rsidR="004A7B85" w:rsidRPr="004A7B85">
        <w:rPr>
          <w:sz w:val="24"/>
          <w:szCs w:val="24"/>
        </w:rPr>
        <w:t>, 2015</w:t>
      </w:r>
    </w:p>
    <w:p w14:paraId="44ED18D7" w14:textId="77777777" w:rsidR="004A7B85" w:rsidRPr="004A7B85" w:rsidRDefault="004A7B85" w:rsidP="004A7B85">
      <w:pPr>
        <w:rPr>
          <w:sz w:val="24"/>
          <w:szCs w:val="24"/>
        </w:rPr>
      </w:pPr>
    </w:p>
    <w:p w14:paraId="56DECB24" w14:textId="77777777" w:rsidR="004A7B85" w:rsidRDefault="004A7B85" w:rsidP="004A7B85">
      <w:pPr>
        <w:rPr>
          <w:sz w:val="24"/>
          <w:szCs w:val="24"/>
        </w:rPr>
      </w:pPr>
      <w:r w:rsidRPr="004A7B85">
        <w:rPr>
          <w:sz w:val="24"/>
          <w:szCs w:val="24"/>
        </w:rPr>
        <w:tab/>
      </w:r>
      <w:r w:rsidRPr="004A7B85">
        <w:rPr>
          <w:i/>
          <w:sz w:val="24"/>
          <w:szCs w:val="24"/>
        </w:rPr>
        <w:t>Incisura Morphology as a Risk</w:t>
      </w:r>
      <w:r>
        <w:rPr>
          <w:i/>
          <w:sz w:val="24"/>
          <w:szCs w:val="24"/>
        </w:rPr>
        <w:t xml:space="preserve"> Factor for Syndesmotic Malreduction</w:t>
      </w:r>
    </w:p>
    <w:p w14:paraId="3C241884" w14:textId="77777777" w:rsidR="004A7B85" w:rsidRDefault="004A7B85" w:rsidP="004A7B85">
      <w:pPr>
        <w:ind w:left="1080"/>
        <w:rPr>
          <w:sz w:val="24"/>
          <w:szCs w:val="24"/>
        </w:rPr>
      </w:pPr>
      <w:r>
        <w:rPr>
          <w:sz w:val="24"/>
          <w:szCs w:val="24"/>
        </w:rPr>
        <w:t>Cherney S, Spraggs-Hughes A, McAndrew C, Ricci W, Gardner M</w:t>
      </w:r>
    </w:p>
    <w:p w14:paraId="4FCD6422" w14:textId="77777777" w:rsidR="004A7B85" w:rsidRDefault="004A7B85" w:rsidP="004A7B85">
      <w:pPr>
        <w:ind w:left="1080"/>
        <w:rPr>
          <w:sz w:val="24"/>
          <w:szCs w:val="24"/>
        </w:rPr>
      </w:pPr>
      <w:r>
        <w:rPr>
          <w:sz w:val="24"/>
          <w:szCs w:val="24"/>
        </w:rPr>
        <w:t xml:space="preserve">Paper Presentation, Orthopaedic Trauma Association Annual Meeting, San Diego, CA, </w:t>
      </w:r>
    </w:p>
    <w:p w14:paraId="15874093" w14:textId="77777777" w:rsidR="004A7B85" w:rsidRDefault="004A7B85" w:rsidP="004A7B85">
      <w:pPr>
        <w:ind w:left="1080" w:firstLine="360"/>
        <w:rPr>
          <w:sz w:val="24"/>
          <w:szCs w:val="24"/>
        </w:rPr>
      </w:pPr>
      <w:r>
        <w:rPr>
          <w:sz w:val="24"/>
          <w:szCs w:val="24"/>
        </w:rPr>
        <w:t>October 10, 2015</w:t>
      </w:r>
    </w:p>
    <w:p w14:paraId="00C5012D" w14:textId="77777777" w:rsidR="004A7B85" w:rsidRDefault="004A7B85" w:rsidP="004A7B85">
      <w:pPr>
        <w:rPr>
          <w:sz w:val="24"/>
          <w:szCs w:val="24"/>
        </w:rPr>
      </w:pPr>
    </w:p>
    <w:p w14:paraId="20CAD08D" w14:textId="77777777" w:rsidR="004A7B85" w:rsidRDefault="004A7B85" w:rsidP="004A7B85">
      <w:pPr>
        <w:rPr>
          <w:sz w:val="24"/>
          <w:szCs w:val="24"/>
        </w:rPr>
      </w:pPr>
      <w:r>
        <w:rPr>
          <w:sz w:val="24"/>
          <w:szCs w:val="24"/>
        </w:rPr>
        <w:tab/>
      </w:r>
      <w:r>
        <w:rPr>
          <w:i/>
          <w:sz w:val="24"/>
          <w:szCs w:val="24"/>
        </w:rPr>
        <w:t>Peroneal Irritation after Lateral Malleolar Fractures</w:t>
      </w:r>
    </w:p>
    <w:p w14:paraId="1FAF635A" w14:textId="77777777" w:rsidR="004A7B85" w:rsidRDefault="004A7B85" w:rsidP="004A7B85">
      <w:pPr>
        <w:ind w:left="1080"/>
        <w:rPr>
          <w:sz w:val="24"/>
          <w:szCs w:val="24"/>
        </w:rPr>
      </w:pPr>
      <w:r>
        <w:rPr>
          <w:sz w:val="24"/>
          <w:szCs w:val="24"/>
        </w:rPr>
        <w:t>Tornetta P, Cooke M, Jones C, Ertl J, Mullis B, Gardner M, Egol K, Ricci W, Teague D, Ertl W, Phieffer L, Collinge C, Leighton R</w:t>
      </w:r>
    </w:p>
    <w:p w14:paraId="26834688" w14:textId="77777777" w:rsidR="004A7B85" w:rsidRDefault="004A7B85" w:rsidP="004A7B85">
      <w:pPr>
        <w:ind w:left="1080"/>
        <w:rPr>
          <w:sz w:val="24"/>
          <w:szCs w:val="24"/>
        </w:rPr>
      </w:pPr>
      <w:r>
        <w:rPr>
          <w:sz w:val="24"/>
          <w:szCs w:val="24"/>
        </w:rPr>
        <w:t xml:space="preserve">Paper Presentation, Orthopaedic Trauma Association Annual Meeting, San Diego, CA, </w:t>
      </w:r>
    </w:p>
    <w:p w14:paraId="15358E89" w14:textId="77777777" w:rsidR="004A7B85" w:rsidRDefault="004A7B85" w:rsidP="004A7B85">
      <w:pPr>
        <w:ind w:left="1080" w:firstLine="360"/>
        <w:rPr>
          <w:sz w:val="24"/>
          <w:szCs w:val="24"/>
        </w:rPr>
      </w:pPr>
      <w:r>
        <w:rPr>
          <w:sz w:val="24"/>
          <w:szCs w:val="24"/>
        </w:rPr>
        <w:t>October 10, 2015</w:t>
      </w:r>
    </w:p>
    <w:p w14:paraId="42A9E5AA" w14:textId="77777777" w:rsidR="004A7B85" w:rsidRDefault="004A7B85" w:rsidP="004A7B85">
      <w:pPr>
        <w:rPr>
          <w:sz w:val="24"/>
          <w:szCs w:val="24"/>
        </w:rPr>
      </w:pPr>
      <w:r>
        <w:rPr>
          <w:sz w:val="24"/>
          <w:szCs w:val="24"/>
        </w:rPr>
        <w:tab/>
      </w:r>
    </w:p>
    <w:p w14:paraId="0ADC7C52" w14:textId="77777777" w:rsidR="004A7B85" w:rsidRDefault="004A7B85" w:rsidP="004A7B85">
      <w:pPr>
        <w:rPr>
          <w:sz w:val="24"/>
          <w:szCs w:val="24"/>
        </w:rPr>
      </w:pPr>
      <w:r>
        <w:rPr>
          <w:sz w:val="24"/>
          <w:szCs w:val="24"/>
        </w:rPr>
        <w:tab/>
      </w:r>
      <w:r>
        <w:rPr>
          <w:i/>
          <w:sz w:val="24"/>
          <w:szCs w:val="24"/>
        </w:rPr>
        <w:t>Reduction Clamp Force Associated with Syndesmotic Over-Compression: A Pilot Study</w:t>
      </w:r>
    </w:p>
    <w:p w14:paraId="479A1195" w14:textId="77777777" w:rsidR="004A7B85" w:rsidRDefault="004A7B85" w:rsidP="004A7B85">
      <w:pPr>
        <w:ind w:left="1080"/>
        <w:rPr>
          <w:sz w:val="24"/>
          <w:szCs w:val="24"/>
        </w:rPr>
      </w:pPr>
      <w:r>
        <w:rPr>
          <w:sz w:val="24"/>
          <w:szCs w:val="24"/>
        </w:rPr>
        <w:t>Haynes J, Cherney S, Spraggs-Hughes A, McAndrew C, Ricci W, Gardner M</w:t>
      </w:r>
    </w:p>
    <w:p w14:paraId="7CA15904" w14:textId="77777777" w:rsidR="004A7B85" w:rsidRDefault="004A7B85" w:rsidP="004A7B85">
      <w:pPr>
        <w:ind w:left="1080"/>
        <w:rPr>
          <w:sz w:val="24"/>
          <w:szCs w:val="24"/>
        </w:rPr>
      </w:pPr>
      <w:r>
        <w:rPr>
          <w:sz w:val="24"/>
          <w:szCs w:val="24"/>
        </w:rPr>
        <w:t xml:space="preserve">Paper Presentation, Orthopaedic Trauma Association Annual Meeting, San Diego, CA, </w:t>
      </w:r>
    </w:p>
    <w:p w14:paraId="54E0F121" w14:textId="77777777" w:rsidR="004A7B85" w:rsidRDefault="004A7B85" w:rsidP="004A7B85">
      <w:pPr>
        <w:ind w:left="1080" w:firstLine="360"/>
        <w:rPr>
          <w:sz w:val="24"/>
          <w:szCs w:val="24"/>
        </w:rPr>
      </w:pPr>
      <w:r>
        <w:rPr>
          <w:sz w:val="24"/>
          <w:szCs w:val="24"/>
        </w:rPr>
        <w:lastRenderedPageBreak/>
        <w:t>October 10, 2015</w:t>
      </w:r>
    </w:p>
    <w:p w14:paraId="548F506F" w14:textId="77777777" w:rsidR="004A7B85" w:rsidRDefault="004A7B85" w:rsidP="004A7B85">
      <w:pPr>
        <w:ind w:left="720"/>
        <w:rPr>
          <w:i/>
          <w:sz w:val="24"/>
          <w:szCs w:val="24"/>
        </w:rPr>
      </w:pPr>
    </w:p>
    <w:p w14:paraId="190D9D2D" w14:textId="77777777" w:rsidR="004A7B85" w:rsidRDefault="004A7B85" w:rsidP="004A7B85">
      <w:pPr>
        <w:ind w:left="720"/>
        <w:rPr>
          <w:i/>
          <w:sz w:val="24"/>
          <w:szCs w:val="24"/>
        </w:rPr>
      </w:pPr>
      <w:r>
        <w:rPr>
          <w:i/>
          <w:sz w:val="24"/>
          <w:szCs w:val="24"/>
        </w:rPr>
        <w:t xml:space="preserve">Medial Clamp Tine Positioning using Intraoperative Fluoroscopy affects Syndesmosis </w:t>
      </w:r>
    </w:p>
    <w:p w14:paraId="3A537B93" w14:textId="77777777" w:rsidR="004A7B85" w:rsidRDefault="004A7B85" w:rsidP="004A7B85">
      <w:pPr>
        <w:ind w:left="720" w:firstLine="720"/>
        <w:rPr>
          <w:i/>
          <w:sz w:val="24"/>
          <w:szCs w:val="24"/>
        </w:rPr>
      </w:pPr>
      <w:r>
        <w:rPr>
          <w:i/>
          <w:sz w:val="24"/>
          <w:szCs w:val="24"/>
        </w:rPr>
        <w:t xml:space="preserve">Malreduction </w:t>
      </w:r>
    </w:p>
    <w:p w14:paraId="2FB88108" w14:textId="77777777" w:rsidR="004A7B85" w:rsidRDefault="004A7B85" w:rsidP="004A7B85">
      <w:pPr>
        <w:ind w:left="1080"/>
        <w:rPr>
          <w:sz w:val="24"/>
          <w:szCs w:val="24"/>
        </w:rPr>
      </w:pPr>
      <w:r>
        <w:rPr>
          <w:sz w:val="24"/>
          <w:szCs w:val="24"/>
        </w:rPr>
        <w:t>Cosgrove C, Putnam S, Cherney S, Ricci W, McAndrew C, Spraggs-Hughes A, Gardner M</w:t>
      </w:r>
    </w:p>
    <w:p w14:paraId="543AE673" w14:textId="77777777" w:rsidR="004A7B85" w:rsidRDefault="004A7B85" w:rsidP="004A7B85">
      <w:pPr>
        <w:ind w:left="1080"/>
        <w:rPr>
          <w:sz w:val="24"/>
          <w:szCs w:val="24"/>
        </w:rPr>
      </w:pPr>
      <w:r>
        <w:rPr>
          <w:sz w:val="24"/>
          <w:szCs w:val="24"/>
        </w:rPr>
        <w:t xml:space="preserve">Paper Presentation, Orthopaedic Trauma Association Annual Meeting, San Diego, CA, </w:t>
      </w:r>
    </w:p>
    <w:p w14:paraId="72A79BBF" w14:textId="77777777" w:rsidR="00E33299" w:rsidRDefault="004A7B85" w:rsidP="004A7B85">
      <w:pPr>
        <w:ind w:left="1080" w:firstLine="360"/>
        <w:rPr>
          <w:sz w:val="24"/>
          <w:szCs w:val="24"/>
        </w:rPr>
      </w:pPr>
      <w:r>
        <w:rPr>
          <w:sz w:val="24"/>
          <w:szCs w:val="24"/>
        </w:rPr>
        <w:t>October 10, 2015</w:t>
      </w:r>
    </w:p>
    <w:p w14:paraId="230EE3A7" w14:textId="77777777" w:rsidR="000B7256" w:rsidRDefault="000B7256" w:rsidP="000B7256">
      <w:pPr>
        <w:rPr>
          <w:sz w:val="24"/>
          <w:szCs w:val="24"/>
        </w:rPr>
      </w:pPr>
    </w:p>
    <w:p w14:paraId="0D403B7D" w14:textId="77777777" w:rsidR="000B7256" w:rsidRDefault="000B7256" w:rsidP="000B7256">
      <w:pPr>
        <w:rPr>
          <w:sz w:val="24"/>
          <w:szCs w:val="24"/>
        </w:rPr>
      </w:pPr>
      <w:r>
        <w:rPr>
          <w:sz w:val="24"/>
          <w:szCs w:val="24"/>
        </w:rPr>
        <w:tab/>
      </w:r>
      <w:r>
        <w:rPr>
          <w:i/>
          <w:sz w:val="24"/>
          <w:szCs w:val="24"/>
        </w:rPr>
        <w:t>Increased Reduction Clamp Force is Associated with Syndesmotic Over-Compression</w:t>
      </w:r>
    </w:p>
    <w:p w14:paraId="7436D843" w14:textId="77777777" w:rsidR="000B7256" w:rsidRDefault="000B7256" w:rsidP="000B7256">
      <w:pPr>
        <w:ind w:left="1080"/>
        <w:rPr>
          <w:sz w:val="24"/>
          <w:szCs w:val="24"/>
        </w:rPr>
      </w:pPr>
      <w:r>
        <w:rPr>
          <w:sz w:val="24"/>
          <w:szCs w:val="24"/>
        </w:rPr>
        <w:t>Haynes J, McAndrew C, Ricci W, Gardner M</w:t>
      </w:r>
    </w:p>
    <w:p w14:paraId="771388D5" w14:textId="77777777" w:rsidR="0084045F" w:rsidRDefault="000B7256" w:rsidP="00A702CC">
      <w:pPr>
        <w:ind w:left="1440" w:hanging="360"/>
        <w:rPr>
          <w:sz w:val="24"/>
          <w:szCs w:val="24"/>
        </w:rPr>
      </w:pPr>
      <w:r>
        <w:rPr>
          <w:sz w:val="24"/>
          <w:szCs w:val="24"/>
        </w:rPr>
        <w:t>Podium Presentation, Mid-America Orthopaedic Association Annual Meeting, Bonia Springs, FL, April 16, 2016</w:t>
      </w:r>
    </w:p>
    <w:p w14:paraId="43755561" w14:textId="77777777" w:rsidR="00B76842" w:rsidRDefault="00B76842" w:rsidP="00B76842">
      <w:pPr>
        <w:rPr>
          <w:sz w:val="24"/>
          <w:szCs w:val="24"/>
        </w:rPr>
      </w:pPr>
    </w:p>
    <w:p w14:paraId="075949C7" w14:textId="77777777" w:rsidR="00B76842" w:rsidRPr="00B76842" w:rsidRDefault="00B76842" w:rsidP="00B76842">
      <w:pPr>
        <w:ind w:firstLine="720"/>
        <w:rPr>
          <w:bCs/>
          <w:i/>
          <w:sz w:val="24"/>
          <w:szCs w:val="24"/>
        </w:rPr>
      </w:pPr>
      <w:r w:rsidRPr="00B76842">
        <w:rPr>
          <w:bCs/>
          <w:i/>
          <w:sz w:val="24"/>
          <w:szCs w:val="24"/>
        </w:rPr>
        <w:t>The Effects of Systemic Hedgehog Pathway Activation on Fracture Healing</w:t>
      </w:r>
    </w:p>
    <w:p w14:paraId="076FFB1D" w14:textId="77777777" w:rsidR="00B76842" w:rsidRPr="00B76842" w:rsidRDefault="00B76842" w:rsidP="00B76842">
      <w:pPr>
        <w:ind w:left="1080"/>
        <w:rPr>
          <w:bCs/>
          <w:sz w:val="24"/>
          <w:szCs w:val="24"/>
        </w:rPr>
      </w:pPr>
      <w:r w:rsidRPr="00B76842">
        <w:rPr>
          <w:bCs/>
          <w:sz w:val="24"/>
          <w:szCs w:val="24"/>
        </w:rPr>
        <w:t>McKenzie</w:t>
      </w:r>
      <w:r>
        <w:rPr>
          <w:bCs/>
          <w:sz w:val="24"/>
          <w:szCs w:val="24"/>
        </w:rPr>
        <w:t xml:space="preserve"> J</w:t>
      </w:r>
      <w:r w:rsidRPr="00B76842">
        <w:rPr>
          <w:bCs/>
          <w:sz w:val="24"/>
          <w:szCs w:val="24"/>
        </w:rPr>
        <w:t>, Buettmann</w:t>
      </w:r>
      <w:r>
        <w:rPr>
          <w:bCs/>
          <w:sz w:val="24"/>
          <w:szCs w:val="24"/>
        </w:rPr>
        <w:t xml:space="preserve"> </w:t>
      </w:r>
      <w:r w:rsidRPr="00B76842">
        <w:rPr>
          <w:bCs/>
          <w:sz w:val="24"/>
          <w:szCs w:val="24"/>
        </w:rPr>
        <w:t>E, Silva M, Gardner MJ</w:t>
      </w:r>
    </w:p>
    <w:p w14:paraId="6E013444" w14:textId="77777777" w:rsidR="00B76842" w:rsidRPr="00B76842" w:rsidRDefault="00B76842" w:rsidP="00B76842">
      <w:pPr>
        <w:ind w:left="1080"/>
        <w:rPr>
          <w:i/>
          <w:sz w:val="24"/>
          <w:szCs w:val="24"/>
        </w:rPr>
      </w:pPr>
      <w:r w:rsidRPr="00B76842">
        <w:rPr>
          <w:bCs/>
          <w:sz w:val="24"/>
          <w:szCs w:val="24"/>
        </w:rPr>
        <w:t xml:space="preserve">Podium Presentation, </w:t>
      </w:r>
      <w:r>
        <w:rPr>
          <w:color w:val="000000"/>
          <w:sz w:val="24"/>
          <w:szCs w:val="24"/>
        </w:rPr>
        <w:t xml:space="preserve">ORS </w:t>
      </w:r>
      <w:r w:rsidRPr="00B76842">
        <w:rPr>
          <w:color w:val="000000"/>
          <w:sz w:val="24"/>
          <w:szCs w:val="24"/>
        </w:rPr>
        <w:t>Annual Meeting Orlando, Florida, March 5-8</w:t>
      </w:r>
      <w:r>
        <w:rPr>
          <w:color w:val="000000"/>
          <w:sz w:val="24"/>
          <w:szCs w:val="24"/>
        </w:rPr>
        <w:t>, 2016</w:t>
      </w:r>
    </w:p>
    <w:p w14:paraId="3F3EFF67" w14:textId="77777777" w:rsidR="00C54A2E" w:rsidRDefault="00C54A2E" w:rsidP="00C54A2E">
      <w:pPr>
        <w:rPr>
          <w:sz w:val="24"/>
        </w:rPr>
      </w:pPr>
      <w:r>
        <w:rPr>
          <w:sz w:val="24"/>
        </w:rPr>
        <w:tab/>
      </w:r>
    </w:p>
    <w:p w14:paraId="6ED8DF11" w14:textId="77777777" w:rsidR="00C54A2E" w:rsidRDefault="00C54A2E" w:rsidP="00C54A2E">
      <w:pPr>
        <w:rPr>
          <w:i/>
          <w:sz w:val="24"/>
        </w:rPr>
      </w:pPr>
      <w:r>
        <w:rPr>
          <w:sz w:val="24"/>
        </w:rPr>
        <w:tab/>
      </w:r>
      <w:r>
        <w:rPr>
          <w:i/>
          <w:sz w:val="24"/>
        </w:rPr>
        <w:t xml:space="preserve">Progression of Healing Using </w:t>
      </w:r>
      <w:r w:rsidR="00B54C6A">
        <w:rPr>
          <w:i/>
          <w:sz w:val="24"/>
        </w:rPr>
        <w:t xml:space="preserve">RUST: Can We Eliminate the Cost of Early Radiographs </w:t>
      </w:r>
    </w:p>
    <w:p w14:paraId="10F2886A" w14:textId="77777777" w:rsidR="00B54C6A" w:rsidRDefault="00B54C6A" w:rsidP="00C54A2E">
      <w:pPr>
        <w:rPr>
          <w:sz w:val="24"/>
        </w:rPr>
      </w:pPr>
      <w:r>
        <w:rPr>
          <w:i/>
          <w:sz w:val="24"/>
        </w:rPr>
        <w:tab/>
        <w:t xml:space="preserve">     </w:t>
      </w:r>
      <w:r>
        <w:rPr>
          <w:sz w:val="24"/>
        </w:rPr>
        <w:t xml:space="preserve"> </w:t>
      </w:r>
      <w:r w:rsidRPr="00B54C6A">
        <w:rPr>
          <w:sz w:val="24"/>
        </w:rPr>
        <w:t>Abraamyan T, Spraggs-Hughes AG, Gardner MJ, Ricci WM, McAndrew CM</w:t>
      </w:r>
    </w:p>
    <w:p w14:paraId="4367FA16" w14:textId="77777777" w:rsidR="00B54C6A" w:rsidRDefault="00B54C6A" w:rsidP="00C54A2E">
      <w:pPr>
        <w:rPr>
          <w:sz w:val="24"/>
        </w:rPr>
      </w:pPr>
      <w:r>
        <w:rPr>
          <w:sz w:val="24"/>
        </w:rPr>
        <w:t xml:space="preserve"> </w:t>
      </w:r>
      <w:r>
        <w:rPr>
          <w:sz w:val="24"/>
        </w:rPr>
        <w:tab/>
        <w:t xml:space="preserve">      </w:t>
      </w:r>
      <w:r w:rsidRPr="00B54C6A">
        <w:rPr>
          <w:sz w:val="24"/>
        </w:rPr>
        <w:t>Orthopaedic Trauma Association Annual Meeting, National Harbor, MD</w:t>
      </w:r>
    </w:p>
    <w:p w14:paraId="06F204F3" w14:textId="77777777" w:rsidR="00B54C6A" w:rsidRDefault="00B54C6A" w:rsidP="00C54A2E">
      <w:pPr>
        <w:rPr>
          <w:sz w:val="24"/>
        </w:rPr>
      </w:pPr>
      <w:r>
        <w:rPr>
          <w:sz w:val="24"/>
        </w:rPr>
        <w:tab/>
        <w:t xml:space="preserve">      </w:t>
      </w:r>
      <w:r w:rsidR="00A702CC">
        <w:rPr>
          <w:sz w:val="24"/>
        </w:rPr>
        <w:tab/>
      </w:r>
      <w:r>
        <w:rPr>
          <w:sz w:val="24"/>
        </w:rPr>
        <w:t>October 5-8, 2016</w:t>
      </w:r>
    </w:p>
    <w:p w14:paraId="0DB4816C" w14:textId="77777777" w:rsidR="00B54C6A" w:rsidRDefault="00B54C6A" w:rsidP="00C54A2E">
      <w:pPr>
        <w:rPr>
          <w:sz w:val="24"/>
        </w:rPr>
      </w:pPr>
    </w:p>
    <w:p w14:paraId="60D5C6FA" w14:textId="77777777" w:rsidR="00B54C6A" w:rsidRDefault="00B54C6A" w:rsidP="00B54C6A">
      <w:pPr>
        <w:ind w:left="720"/>
        <w:rPr>
          <w:i/>
          <w:sz w:val="24"/>
        </w:rPr>
      </w:pPr>
      <w:r>
        <w:rPr>
          <w:i/>
          <w:sz w:val="24"/>
        </w:rPr>
        <w:t>Vascular Anatomy of the Medical Femoral Neck and Implications for Surface Plate Fixation-Preliminary Results</w:t>
      </w:r>
    </w:p>
    <w:p w14:paraId="043F4E40" w14:textId="77777777" w:rsidR="00B54C6A" w:rsidRDefault="00B54C6A" w:rsidP="00B54C6A">
      <w:pPr>
        <w:ind w:left="720"/>
        <w:rPr>
          <w:sz w:val="24"/>
        </w:rPr>
      </w:pPr>
      <w:r>
        <w:rPr>
          <w:i/>
          <w:sz w:val="24"/>
        </w:rPr>
        <w:t xml:space="preserve">   </w:t>
      </w:r>
      <w:r>
        <w:rPr>
          <w:sz w:val="24"/>
        </w:rPr>
        <w:t xml:space="preserve">   </w:t>
      </w:r>
      <w:r w:rsidRPr="00B54C6A">
        <w:rPr>
          <w:sz w:val="24"/>
        </w:rPr>
        <w:t>Collinge CA, Gardner MJ, Ricci WM, McAndrew CM</w:t>
      </w:r>
    </w:p>
    <w:p w14:paraId="0BA9902C" w14:textId="77777777" w:rsidR="00B54C6A" w:rsidRDefault="00B54C6A" w:rsidP="00B54C6A">
      <w:pPr>
        <w:ind w:left="720"/>
        <w:rPr>
          <w:sz w:val="24"/>
        </w:rPr>
      </w:pPr>
      <w:r>
        <w:rPr>
          <w:sz w:val="24"/>
        </w:rPr>
        <w:t xml:space="preserve">      </w:t>
      </w:r>
      <w:r w:rsidRPr="00B54C6A">
        <w:rPr>
          <w:sz w:val="24"/>
        </w:rPr>
        <w:t>Orthopaedic Trauma Association Annual Meeting, National Harbor, MD</w:t>
      </w:r>
    </w:p>
    <w:p w14:paraId="030C8DD4" w14:textId="77777777" w:rsidR="00B54C6A" w:rsidRDefault="00B54C6A" w:rsidP="00B54C6A">
      <w:pPr>
        <w:ind w:left="720"/>
        <w:rPr>
          <w:sz w:val="24"/>
        </w:rPr>
      </w:pPr>
      <w:r>
        <w:rPr>
          <w:sz w:val="24"/>
        </w:rPr>
        <w:t xml:space="preserve">      </w:t>
      </w:r>
      <w:r w:rsidR="00A702CC">
        <w:rPr>
          <w:sz w:val="24"/>
        </w:rPr>
        <w:tab/>
      </w:r>
      <w:r>
        <w:rPr>
          <w:sz w:val="24"/>
        </w:rPr>
        <w:t xml:space="preserve">October 5-8, 2016 </w:t>
      </w:r>
    </w:p>
    <w:p w14:paraId="13A9A714" w14:textId="77777777" w:rsidR="00B54C6A" w:rsidRDefault="00B54C6A" w:rsidP="00B54C6A">
      <w:pPr>
        <w:ind w:left="720"/>
        <w:rPr>
          <w:sz w:val="24"/>
        </w:rPr>
      </w:pPr>
    </w:p>
    <w:p w14:paraId="6E7B726C" w14:textId="77777777" w:rsidR="00B54C6A" w:rsidRDefault="00B54C6A" w:rsidP="00B54C6A">
      <w:pPr>
        <w:ind w:left="720"/>
        <w:rPr>
          <w:i/>
          <w:sz w:val="24"/>
        </w:rPr>
      </w:pPr>
      <w:r>
        <w:rPr>
          <w:i/>
          <w:sz w:val="24"/>
        </w:rPr>
        <w:t xml:space="preserve">In-Vivo Measurements for Distal Femur Fractures Fixed with Locked Plating </w:t>
      </w:r>
    </w:p>
    <w:p w14:paraId="10E18702" w14:textId="77777777" w:rsidR="00B54C6A" w:rsidRDefault="00B54C6A" w:rsidP="00B54C6A">
      <w:pPr>
        <w:rPr>
          <w:sz w:val="24"/>
        </w:rPr>
      </w:pPr>
      <w:r>
        <w:rPr>
          <w:i/>
          <w:sz w:val="24"/>
        </w:rPr>
        <w:t xml:space="preserve">     </w:t>
      </w:r>
      <w:r>
        <w:rPr>
          <w:sz w:val="24"/>
        </w:rPr>
        <w:t xml:space="preserve">             </w:t>
      </w:r>
      <w:r w:rsidRPr="00B54C6A">
        <w:rPr>
          <w:sz w:val="24"/>
        </w:rPr>
        <w:t>Orthopaedic Trauma Association Annual Meeting, National Harbor, MD</w:t>
      </w:r>
    </w:p>
    <w:p w14:paraId="37050F40" w14:textId="77777777" w:rsidR="00B54C6A" w:rsidRDefault="00B54C6A" w:rsidP="00B54C6A">
      <w:pPr>
        <w:rPr>
          <w:sz w:val="24"/>
        </w:rPr>
      </w:pPr>
      <w:r>
        <w:rPr>
          <w:sz w:val="24"/>
        </w:rPr>
        <w:tab/>
        <w:t xml:space="preserve">      </w:t>
      </w:r>
      <w:r w:rsidR="00A702CC">
        <w:rPr>
          <w:sz w:val="24"/>
        </w:rPr>
        <w:tab/>
      </w:r>
      <w:r>
        <w:rPr>
          <w:sz w:val="24"/>
        </w:rPr>
        <w:t xml:space="preserve">October 5-8, 2016 </w:t>
      </w:r>
    </w:p>
    <w:p w14:paraId="5826D494" w14:textId="77777777" w:rsidR="00C32BA8" w:rsidRDefault="00C32BA8" w:rsidP="00B54C6A">
      <w:pPr>
        <w:rPr>
          <w:sz w:val="24"/>
        </w:rPr>
      </w:pPr>
    </w:p>
    <w:p w14:paraId="64B612CC" w14:textId="77777777" w:rsidR="00C32BA8" w:rsidRPr="00C32BA8" w:rsidRDefault="00C32BA8" w:rsidP="00B54C6A">
      <w:pPr>
        <w:rPr>
          <w:i/>
          <w:sz w:val="24"/>
        </w:rPr>
      </w:pPr>
      <w:r w:rsidRPr="00C32BA8">
        <w:rPr>
          <w:i/>
          <w:sz w:val="24"/>
        </w:rPr>
        <w:tab/>
        <w:t>Are early career orthopaedic trauma surgeons performing less complex trauma surgery?</w:t>
      </w:r>
    </w:p>
    <w:p w14:paraId="37FBFE91" w14:textId="77777777" w:rsidR="00C32BA8" w:rsidRDefault="00C32BA8" w:rsidP="00C32BA8">
      <w:pPr>
        <w:ind w:left="720"/>
        <w:rPr>
          <w:sz w:val="24"/>
        </w:rPr>
      </w:pPr>
      <w:r>
        <w:rPr>
          <w:sz w:val="24"/>
        </w:rPr>
        <w:t xml:space="preserve">      </w:t>
      </w:r>
      <w:r w:rsidRPr="00C32BA8">
        <w:rPr>
          <w:sz w:val="24"/>
        </w:rPr>
        <w:t>Jacob Gire, MD, Michael Gardner, MD, Alex HS Harris, PhD, Julius Bishop, MD</w:t>
      </w:r>
    </w:p>
    <w:p w14:paraId="5961CE13" w14:textId="77777777" w:rsidR="00C32BA8" w:rsidRDefault="00C32BA8" w:rsidP="00984CEA">
      <w:pPr>
        <w:ind w:left="1530" w:hanging="810"/>
        <w:rPr>
          <w:sz w:val="24"/>
        </w:rPr>
      </w:pPr>
      <w:r>
        <w:rPr>
          <w:sz w:val="24"/>
        </w:rPr>
        <w:t xml:space="preserve">      </w:t>
      </w:r>
      <w:r w:rsidR="00984CEA" w:rsidRPr="00984CEA">
        <w:rPr>
          <w:sz w:val="24"/>
        </w:rPr>
        <w:t>Paper present</w:t>
      </w:r>
      <w:r w:rsidR="00984CEA">
        <w:rPr>
          <w:sz w:val="24"/>
        </w:rPr>
        <w:t>ation,</w:t>
      </w:r>
      <w:r w:rsidR="00984CEA" w:rsidRPr="00984CEA">
        <w:rPr>
          <w:sz w:val="24"/>
        </w:rPr>
        <w:t>Western Orthopaedic Association</w:t>
      </w:r>
      <w:r w:rsidR="00984CEA">
        <w:rPr>
          <w:sz w:val="24"/>
        </w:rPr>
        <w:t xml:space="preserve"> Annual Meeting</w:t>
      </w:r>
      <w:r w:rsidR="00CD274E">
        <w:rPr>
          <w:sz w:val="24"/>
        </w:rPr>
        <w:t>,</w:t>
      </w:r>
      <w:r w:rsidR="00984CEA" w:rsidRPr="00984CEA">
        <w:rPr>
          <w:sz w:val="24"/>
        </w:rPr>
        <w:t xml:space="preserve"> Indian Wells, CA </w:t>
      </w:r>
      <w:r w:rsidR="00984CEA">
        <w:rPr>
          <w:sz w:val="24"/>
        </w:rPr>
        <w:t>Sep 28-Oct 1, 2016</w:t>
      </w:r>
      <w:r w:rsidR="00DF37F5">
        <w:rPr>
          <w:sz w:val="24"/>
        </w:rPr>
        <w:tab/>
      </w:r>
      <w:r>
        <w:rPr>
          <w:sz w:val="24"/>
        </w:rPr>
        <w:t xml:space="preserve"> </w:t>
      </w:r>
    </w:p>
    <w:p w14:paraId="182BA119" w14:textId="77777777" w:rsidR="00984CEA" w:rsidRPr="00984CEA" w:rsidRDefault="00984CEA" w:rsidP="00984CEA">
      <w:pPr>
        <w:ind w:left="1530" w:hanging="810"/>
        <w:rPr>
          <w:sz w:val="24"/>
        </w:rPr>
      </w:pPr>
      <w:r>
        <w:rPr>
          <w:sz w:val="24"/>
        </w:rPr>
        <w:t xml:space="preserve">      Paper presentation, </w:t>
      </w:r>
      <w:r w:rsidRPr="00984CEA">
        <w:rPr>
          <w:sz w:val="24"/>
        </w:rPr>
        <w:t>Orth</w:t>
      </w:r>
      <w:r>
        <w:rPr>
          <w:sz w:val="24"/>
        </w:rPr>
        <w:t>opaedic Trauma Association Annual Meeting</w:t>
      </w:r>
      <w:r w:rsidR="00CD274E">
        <w:rPr>
          <w:sz w:val="24"/>
        </w:rPr>
        <w:t>,</w:t>
      </w:r>
      <w:r w:rsidRPr="00984CEA">
        <w:rPr>
          <w:sz w:val="24"/>
        </w:rPr>
        <w:t xml:space="preserve"> National Harbor, MD.</w:t>
      </w:r>
      <w:r>
        <w:rPr>
          <w:sz w:val="24"/>
        </w:rPr>
        <w:t xml:space="preserve"> </w:t>
      </w:r>
      <w:r w:rsidRPr="00984CEA">
        <w:rPr>
          <w:sz w:val="24"/>
        </w:rPr>
        <w:t>Oct 5-8</w:t>
      </w:r>
      <w:r>
        <w:rPr>
          <w:sz w:val="24"/>
        </w:rPr>
        <w:t>, 2016</w:t>
      </w:r>
      <w:r w:rsidRPr="00984CEA">
        <w:rPr>
          <w:sz w:val="24"/>
        </w:rPr>
        <w:t xml:space="preserve"> </w:t>
      </w:r>
    </w:p>
    <w:p w14:paraId="5CCFE8AA" w14:textId="77777777" w:rsidR="00C32BA8" w:rsidRPr="00C32BA8" w:rsidRDefault="00C32BA8" w:rsidP="00C32BA8">
      <w:pPr>
        <w:ind w:left="720"/>
        <w:rPr>
          <w:sz w:val="24"/>
        </w:rPr>
      </w:pPr>
    </w:p>
    <w:p w14:paraId="2F1D9E85" w14:textId="77777777" w:rsidR="005E1134" w:rsidRDefault="005E1134" w:rsidP="005E1134">
      <w:pPr>
        <w:ind w:left="720"/>
        <w:rPr>
          <w:sz w:val="24"/>
        </w:rPr>
      </w:pPr>
      <w:r w:rsidRPr="005E1134">
        <w:rPr>
          <w:i/>
          <w:iCs/>
          <w:sz w:val="24"/>
        </w:rPr>
        <w:t>Using PROsetta Stone to Translate PROMIS Depression Scores for Meaningful Use in Orthopaedic Trauma</w:t>
      </w:r>
      <w:r w:rsidRPr="005E1134">
        <w:rPr>
          <w:sz w:val="24"/>
        </w:rPr>
        <w:t xml:space="preserve">. </w:t>
      </w:r>
    </w:p>
    <w:p w14:paraId="1E572936" w14:textId="77777777" w:rsidR="005E1134" w:rsidRDefault="005E1134" w:rsidP="00A60374">
      <w:pPr>
        <w:ind w:left="720" w:firstLine="360"/>
        <w:rPr>
          <w:sz w:val="24"/>
        </w:rPr>
      </w:pPr>
      <w:r w:rsidRPr="005E1134">
        <w:rPr>
          <w:sz w:val="24"/>
        </w:rPr>
        <w:t xml:space="preserve">Spraggs-Hughes AG, Ricci WM, Gardner MJ, McAndrew CM PROMIS </w:t>
      </w:r>
    </w:p>
    <w:p w14:paraId="10D4CEBE" w14:textId="77777777" w:rsidR="00CF4A31" w:rsidRPr="005E1134" w:rsidRDefault="00A60374" w:rsidP="00CF4A31">
      <w:pPr>
        <w:ind w:left="1620" w:hanging="540"/>
        <w:rPr>
          <w:sz w:val="24"/>
        </w:rPr>
      </w:pPr>
      <w:r>
        <w:rPr>
          <w:sz w:val="24"/>
        </w:rPr>
        <w:t xml:space="preserve">Paper presentation: </w:t>
      </w:r>
      <w:r w:rsidR="005E1134" w:rsidRPr="005E1134">
        <w:rPr>
          <w:sz w:val="24"/>
        </w:rPr>
        <w:t>Health Organization Annual Conference, Copenhagen, Denmark, October 23-24, 2016.</w:t>
      </w:r>
      <w:r w:rsidR="00CF4A31">
        <w:rPr>
          <w:sz w:val="24"/>
        </w:rPr>
        <w:t xml:space="preserve"> </w:t>
      </w:r>
    </w:p>
    <w:p w14:paraId="4F0C057F" w14:textId="77777777" w:rsidR="008105AA" w:rsidRDefault="008105AA" w:rsidP="008105AA">
      <w:pPr>
        <w:rPr>
          <w:sz w:val="24"/>
        </w:rPr>
      </w:pPr>
    </w:p>
    <w:p w14:paraId="1B3BB500" w14:textId="77777777" w:rsidR="00382C59" w:rsidRDefault="008105AA" w:rsidP="00382C59">
      <w:pPr>
        <w:ind w:left="1080" w:hanging="360"/>
        <w:rPr>
          <w:sz w:val="24"/>
        </w:rPr>
      </w:pPr>
      <w:r w:rsidRPr="008105AA">
        <w:rPr>
          <w:i/>
          <w:iCs/>
          <w:sz w:val="24"/>
        </w:rPr>
        <w:t>Insurance Status and Patient Outcomes in the Orthopaedic Outpatient Setting</w:t>
      </w:r>
      <w:r w:rsidRPr="008105AA">
        <w:rPr>
          <w:sz w:val="24"/>
        </w:rPr>
        <w:t xml:space="preserve">. </w:t>
      </w:r>
    </w:p>
    <w:p w14:paraId="5C9B8F00" w14:textId="77777777" w:rsidR="00382C59" w:rsidRDefault="008105AA" w:rsidP="00382C59">
      <w:pPr>
        <w:ind w:left="1080"/>
        <w:rPr>
          <w:sz w:val="24"/>
        </w:rPr>
      </w:pPr>
      <w:r w:rsidRPr="008105AA">
        <w:rPr>
          <w:sz w:val="24"/>
        </w:rPr>
        <w:t xml:space="preserve">Spraggs-Hughes AG, Ricci WM, Gardner MJ, McAndrew CM.PROMIS </w:t>
      </w:r>
      <w:r w:rsidR="00382C59">
        <w:rPr>
          <w:sz w:val="24"/>
        </w:rPr>
        <w:t xml:space="preserve">Paper Presentation: </w:t>
      </w:r>
      <w:r w:rsidRPr="008105AA">
        <w:rPr>
          <w:sz w:val="24"/>
        </w:rPr>
        <w:t xml:space="preserve">Health Organization Annual Conference, Copenhagen, Denmark, </w:t>
      </w:r>
    </w:p>
    <w:p w14:paraId="56C9D036" w14:textId="77777777" w:rsidR="008105AA" w:rsidRDefault="00382C59" w:rsidP="00D74984">
      <w:pPr>
        <w:ind w:left="1080" w:firstLine="360"/>
        <w:rPr>
          <w:sz w:val="24"/>
        </w:rPr>
      </w:pPr>
      <w:r>
        <w:rPr>
          <w:sz w:val="24"/>
        </w:rPr>
        <w:t xml:space="preserve">    </w:t>
      </w:r>
      <w:r w:rsidR="008105AA" w:rsidRPr="008105AA">
        <w:rPr>
          <w:sz w:val="24"/>
        </w:rPr>
        <w:t>October 23-24, 2016.</w:t>
      </w:r>
    </w:p>
    <w:p w14:paraId="17457FF6" w14:textId="77777777" w:rsidR="00D74984" w:rsidRDefault="00D74984" w:rsidP="00D74984">
      <w:pPr>
        <w:rPr>
          <w:sz w:val="24"/>
        </w:rPr>
      </w:pPr>
    </w:p>
    <w:p w14:paraId="604AB9C3" w14:textId="77777777" w:rsidR="00D74984" w:rsidRDefault="00D74984" w:rsidP="00D74984">
      <w:pPr>
        <w:ind w:left="720"/>
        <w:rPr>
          <w:i/>
          <w:iCs/>
          <w:sz w:val="24"/>
        </w:rPr>
      </w:pPr>
      <w:r w:rsidRPr="00D74984">
        <w:rPr>
          <w:i/>
          <w:iCs/>
          <w:sz w:val="24"/>
        </w:rPr>
        <w:t>Functional Outcomes of Syndesmotic Injuries Based on Objective Reduction Accuracy at Minimum 1-Year Followup</w:t>
      </w:r>
      <w:r w:rsidR="00934817">
        <w:rPr>
          <w:i/>
          <w:iCs/>
          <w:sz w:val="24"/>
        </w:rPr>
        <w:t>.</w:t>
      </w:r>
    </w:p>
    <w:p w14:paraId="2DC54CED" w14:textId="77777777" w:rsidR="00934817" w:rsidRDefault="00934817" w:rsidP="00934817">
      <w:pPr>
        <w:tabs>
          <w:tab w:val="left" w:pos="1170"/>
          <w:tab w:val="left" w:pos="1260"/>
        </w:tabs>
        <w:ind w:left="1440" w:hanging="360"/>
        <w:rPr>
          <w:sz w:val="24"/>
        </w:rPr>
      </w:pPr>
      <w:r w:rsidRPr="00934817">
        <w:rPr>
          <w:sz w:val="24"/>
        </w:rPr>
        <w:t>Cherney SM, Cosgrove, CT, Spraggs-Hughes AG, McAndrew CM, Ricci, WM, Gardner MJ</w:t>
      </w:r>
      <w:r>
        <w:rPr>
          <w:sz w:val="24"/>
        </w:rPr>
        <w:t xml:space="preserve">. </w:t>
      </w:r>
    </w:p>
    <w:p w14:paraId="0524E6D5" w14:textId="77777777" w:rsidR="00934817" w:rsidRDefault="00934817" w:rsidP="00934817">
      <w:pPr>
        <w:tabs>
          <w:tab w:val="left" w:pos="1170"/>
          <w:tab w:val="left" w:pos="1260"/>
        </w:tabs>
        <w:ind w:left="1440" w:hanging="360"/>
        <w:rPr>
          <w:sz w:val="24"/>
        </w:rPr>
      </w:pPr>
      <w:r>
        <w:rPr>
          <w:sz w:val="24"/>
        </w:rPr>
        <w:t>Paper presentation:</w:t>
      </w:r>
      <w:r w:rsidRPr="00934817">
        <w:t xml:space="preserve"> </w:t>
      </w:r>
      <w:r w:rsidRPr="00934817">
        <w:rPr>
          <w:sz w:val="24"/>
        </w:rPr>
        <w:t>American Academy of Orthopaedic Surgeons Annual Meeting, San Diego, CA, March 14-18, 2017</w:t>
      </w:r>
      <w:r>
        <w:rPr>
          <w:sz w:val="24"/>
        </w:rPr>
        <w:t xml:space="preserve">. </w:t>
      </w:r>
    </w:p>
    <w:p w14:paraId="73B83ED6" w14:textId="77777777" w:rsidR="00934817" w:rsidRDefault="00934817" w:rsidP="00934817">
      <w:pPr>
        <w:rPr>
          <w:sz w:val="24"/>
        </w:rPr>
      </w:pPr>
    </w:p>
    <w:p w14:paraId="7E4F8030" w14:textId="77777777" w:rsidR="00934817" w:rsidRDefault="00934817" w:rsidP="00934817">
      <w:pPr>
        <w:ind w:firstLine="720"/>
        <w:rPr>
          <w:sz w:val="24"/>
        </w:rPr>
      </w:pPr>
      <w:r w:rsidRPr="00934817">
        <w:rPr>
          <w:i/>
          <w:iCs/>
          <w:sz w:val="24"/>
        </w:rPr>
        <w:t>Progression of Healing Using RUST: Can We Eliminate the Cost of Early Radiographs</w:t>
      </w:r>
      <w:r w:rsidRPr="00934817">
        <w:rPr>
          <w:sz w:val="24"/>
        </w:rPr>
        <w:t>.</w:t>
      </w:r>
      <w:r>
        <w:rPr>
          <w:sz w:val="24"/>
        </w:rPr>
        <w:t xml:space="preserve"> </w:t>
      </w:r>
    </w:p>
    <w:p w14:paraId="4AF5B9BB" w14:textId="77777777" w:rsidR="00934817" w:rsidRDefault="00934817" w:rsidP="00934817">
      <w:pPr>
        <w:ind w:firstLine="1170"/>
        <w:rPr>
          <w:sz w:val="24"/>
        </w:rPr>
      </w:pPr>
      <w:r w:rsidRPr="00934817">
        <w:rPr>
          <w:sz w:val="24"/>
        </w:rPr>
        <w:t>Wojahn R, Abraamyan T, Spraggs-Hughes AG, Gardner MJ, Ricci WM, McAndrew CM</w:t>
      </w:r>
    </w:p>
    <w:p w14:paraId="4FE3245B" w14:textId="77777777" w:rsidR="00934817" w:rsidRDefault="00934817" w:rsidP="00934817">
      <w:pPr>
        <w:ind w:left="1530" w:hanging="360"/>
        <w:rPr>
          <w:sz w:val="24"/>
        </w:rPr>
      </w:pPr>
      <w:r>
        <w:rPr>
          <w:sz w:val="24"/>
        </w:rPr>
        <w:t xml:space="preserve">Paper presentation: </w:t>
      </w:r>
      <w:r w:rsidRPr="00934817">
        <w:rPr>
          <w:sz w:val="24"/>
        </w:rPr>
        <w:t>American Academy of Orthopaedic Surgeons Annual Meeting, San Diego, CA, March 14-18, 2017</w:t>
      </w:r>
      <w:r>
        <w:rPr>
          <w:sz w:val="24"/>
        </w:rPr>
        <w:t xml:space="preserve">. </w:t>
      </w:r>
    </w:p>
    <w:p w14:paraId="57F6A6B3" w14:textId="77777777" w:rsidR="00320113" w:rsidRDefault="00320113" w:rsidP="00320113">
      <w:pPr>
        <w:rPr>
          <w:sz w:val="24"/>
        </w:rPr>
      </w:pPr>
    </w:p>
    <w:p w14:paraId="2C661398" w14:textId="77777777" w:rsidR="00785915" w:rsidRDefault="00320113" w:rsidP="00785915">
      <w:pPr>
        <w:rPr>
          <w:i/>
          <w:sz w:val="24"/>
        </w:rPr>
      </w:pPr>
      <w:r>
        <w:rPr>
          <w:sz w:val="24"/>
        </w:rPr>
        <w:tab/>
      </w:r>
      <w:r w:rsidR="00785915" w:rsidRPr="00785915">
        <w:rPr>
          <w:i/>
          <w:sz w:val="24"/>
        </w:rPr>
        <w:t>Cost Minimization Analysis of the Treatment Distal Radius Fractures in the Elderly</w:t>
      </w:r>
      <w:r w:rsidR="00785915">
        <w:rPr>
          <w:i/>
          <w:sz w:val="24"/>
        </w:rPr>
        <w:t xml:space="preserve">. </w:t>
      </w:r>
    </w:p>
    <w:p w14:paraId="630A7DA4" w14:textId="77777777" w:rsidR="00785915" w:rsidRDefault="00785915" w:rsidP="00785915">
      <w:pPr>
        <w:rPr>
          <w:sz w:val="24"/>
        </w:rPr>
      </w:pPr>
      <w:r>
        <w:rPr>
          <w:i/>
          <w:sz w:val="24"/>
        </w:rPr>
        <w:tab/>
      </w:r>
      <w:r>
        <w:rPr>
          <w:sz w:val="24"/>
        </w:rPr>
        <w:t xml:space="preserve">         Pang EQ, Gardner MJ, Truntzer JN, Kamal R, Sox-Harris A, Baker LC </w:t>
      </w:r>
    </w:p>
    <w:p w14:paraId="2482EB19" w14:textId="77777777" w:rsidR="00785915" w:rsidRDefault="00785915" w:rsidP="00785915">
      <w:pPr>
        <w:ind w:left="1620" w:hanging="360"/>
        <w:rPr>
          <w:sz w:val="24"/>
        </w:rPr>
      </w:pPr>
      <w:r>
        <w:rPr>
          <w:sz w:val="24"/>
        </w:rPr>
        <w:t>Paper presentation: Western Orthopaedic Association Annual Meeting, Kauaii</w:t>
      </w:r>
      <w:r w:rsidR="00662299">
        <w:rPr>
          <w:sz w:val="24"/>
        </w:rPr>
        <w:t xml:space="preserve">, </w:t>
      </w:r>
      <w:r>
        <w:rPr>
          <w:sz w:val="24"/>
        </w:rPr>
        <w:t xml:space="preserve">HI,   August 2-5, 2017. </w:t>
      </w:r>
    </w:p>
    <w:p w14:paraId="4D81F4D9" w14:textId="77777777" w:rsidR="000F75B4" w:rsidRDefault="000F75B4" w:rsidP="00785915">
      <w:pPr>
        <w:ind w:left="1620" w:hanging="360"/>
        <w:rPr>
          <w:sz w:val="24"/>
        </w:rPr>
      </w:pPr>
    </w:p>
    <w:p w14:paraId="0D9B0FB6" w14:textId="77777777" w:rsidR="000F75B4" w:rsidRDefault="000F75B4" w:rsidP="000F75B4">
      <w:pPr>
        <w:rPr>
          <w:i/>
          <w:sz w:val="24"/>
        </w:rPr>
      </w:pPr>
      <w:r>
        <w:rPr>
          <w:sz w:val="24"/>
        </w:rPr>
        <w:tab/>
      </w:r>
      <w:r w:rsidRPr="000F75B4">
        <w:rPr>
          <w:i/>
          <w:sz w:val="24"/>
        </w:rPr>
        <w:t>The Effects of Systemic Hedgehog Pathway Activation on Aged Fracture Healing</w:t>
      </w:r>
      <w:r>
        <w:rPr>
          <w:i/>
          <w:sz w:val="24"/>
        </w:rPr>
        <w:t xml:space="preserve">. </w:t>
      </w:r>
    </w:p>
    <w:p w14:paraId="10B67BA8" w14:textId="77777777" w:rsidR="000F75B4" w:rsidRDefault="000F75B4" w:rsidP="000F75B4">
      <w:pPr>
        <w:ind w:left="270"/>
        <w:rPr>
          <w:sz w:val="24"/>
        </w:rPr>
      </w:pPr>
      <w:r>
        <w:rPr>
          <w:i/>
          <w:sz w:val="24"/>
        </w:rPr>
        <w:tab/>
        <w:t xml:space="preserve">         </w:t>
      </w:r>
      <w:r>
        <w:rPr>
          <w:sz w:val="24"/>
        </w:rPr>
        <w:t>McKenzie J, Gardner MJ</w:t>
      </w:r>
    </w:p>
    <w:p w14:paraId="43B29AE5" w14:textId="77777777" w:rsidR="000F75B4" w:rsidRDefault="000F75B4" w:rsidP="000F75B4">
      <w:pPr>
        <w:ind w:left="1710" w:hanging="540"/>
        <w:rPr>
          <w:sz w:val="24"/>
        </w:rPr>
      </w:pPr>
      <w:r>
        <w:rPr>
          <w:sz w:val="24"/>
        </w:rPr>
        <w:t xml:space="preserve"> Paper presentation: </w:t>
      </w:r>
      <w:r w:rsidRPr="000F75B4">
        <w:rPr>
          <w:sz w:val="24"/>
        </w:rPr>
        <w:t>American Society for Bone and Mineral Research</w:t>
      </w:r>
      <w:r>
        <w:rPr>
          <w:sz w:val="24"/>
        </w:rPr>
        <w:t xml:space="preserve"> Annual Meeting, Denver, CO, September 8-11, 2017. </w:t>
      </w:r>
    </w:p>
    <w:p w14:paraId="35ED2C3E" w14:textId="77777777" w:rsidR="009A088B" w:rsidRDefault="009A088B" w:rsidP="009A088B">
      <w:pPr>
        <w:rPr>
          <w:sz w:val="24"/>
        </w:rPr>
      </w:pPr>
    </w:p>
    <w:p w14:paraId="66C71353" w14:textId="77777777" w:rsidR="009A088B" w:rsidRDefault="009A088B" w:rsidP="009A088B">
      <w:pPr>
        <w:rPr>
          <w:i/>
          <w:sz w:val="24"/>
        </w:rPr>
      </w:pPr>
      <w:r>
        <w:rPr>
          <w:sz w:val="24"/>
        </w:rPr>
        <w:tab/>
      </w:r>
      <w:r>
        <w:rPr>
          <w:i/>
          <w:iCs/>
          <w:sz w:val="24"/>
        </w:rPr>
        <w:t>Cost minimisation Analysis of the Treatment of Distal Radial Fractures in the E</w:t>
      </w:r>
      <w:r w:rsidRPr="009A088B">
        <w:rPr>
          <w:i/>
          <w:iCs/>
          <w:sz w:val="24"/>
        </w:rPr>
        <w:t>lderly</w:t>
      </w:r>
      <w:r>
        <w:rPr>
          <w:i/>
          <w:iCs/>
          <w:sz w:val="24"/>
        </w:rPr>
        <w:t>.</w:t>
      </w:r>
      <w:r w:rsidRPr="009A088B">
        <w:rPr>
          <w:i/>
          <w:sz w:val="24"/>
        </w:rPr>
        <w:t xml:space="preserve"> </w:t>
      </w:r>
    </w:p>
    <w:p w14:paraId="7E3D37F5" w14:textId="77777777" w:rsidR="009A088B" w:rsidRDefault="009A088B" w:rsidP="009A088B">
      <w:pPr>
        <w:ind w:left="1170"/>
        <w:rPr>
          <w:iCs/>
          <w:sz w:val="24"/>
        </w:rPr>
      </w:pPr>
      <w:r w:rsidRPr="009A088B">
        <w:rPr>
          <w:sz w:val="24"/>
        </w:rPr>
        <w:t xml:space="preserve">Pang, EQ, Truntzer J, Baker L, Harris AHS, </w:t>
      </w:r>
      <w:r w:rsidRPr="009A088B">
        <w:rPr>
          <w:sz w:val="24"/>
          <w:u w:val="single"/>
        </w:rPr>
        <w:t>Gardner MJ</w:t>
      </w:r>
      <w:r w:rsidR="006516FD">
        <w:rPr>
          <w:sz w:val="24"/>
        </w:rPr>
        <w:t>, Kamal RN</w:t>
      </w:r>
      <w:r w:rsidRPr="009A088B">
        <w:rPr>
          <w:iCs/>
          <w:sz w:val="24"/>
        </w:rPr>
        <w:t xml:space="preserve">. </w:t>
      </w:r>
    </w:p>
    <w:p w14:paraId="0D98A5EC" w14:textId="77777777" w:rsidR="00565FB2" w:rsidRDefault="009A088B" w:rsidP="009A088B">
      <w:pPr>
        <w:ind w:left="1170"/>
        <w:rPr>
          <w:iCs/>
          <w:sz w:val="24"/>
        </w:rPr>
      </w:pPr>
      <w:r>
        <w:rPr>
          <w:iCs/>
          <w:sz w:val="24"/>
        </w:rPr>
        <w:t xml:space="preserve">Paper presentation: American Associaiton of Orhtopaedic Surgeons Annual Meeting, </w:t>
      </w:r>
    </w:p>
    <w:p w14:paraId="34220236" w14:textId="77777777" w:rsidR="00565FB2" w:rsidRDefault="009A088B" w:rsidP="00565FB2">
      <w:pPr>
        <w:ind w:left="1170" w:firstLine="630"/>
        <w:rPr>
          <w:iCs/>
          <w:sz w:val="24"/>
        </w:rPr>
      </w:pPr>
      <w:r>
        <w:rPr>
          <w:iCs/>
          <w:sz w:val="24"/>
        </w:rPr>
        <w:t xml:space="preserve">New Orleans, LA, March 6-10, 2018. </w:t>
      </w:r>
    </w:p>
    <w:p w14:paraId="17BBA34B" w14:textId="77777777" w:rsidR="00565FB2" w:rsidRDefault="00565FB2" w:rsidP="009A088B">
      <w:pPr>
        <w:ind w:left="1170"/>
        <w:rPr>
          <w:iCs/>
          <w:sz w:val="24"/>
        </w:rPr>
      </w:pPr>
    </w:p>
    <w:p w14:paraId="14742746" w14:textId="77777777" w:rsidR="00565FB2" w:rsidRDefault="00565FB2" w:rsidP="00565FB2">
      <w:pPr>
        <w:ind w:left="1170" w:hanging="450"/>
        <w:rPr>
          <w:iCs/>
          <w:sz w:val="24"/>
        </w:rPr>
      </w:pPr>
      <w:r w:rsidRPr="00565FB2">
        <w:rPr>
          <w:i/>
          <w:iCs/>
          <w:sz w:val="24"/>
        </w:rPr>
        <w:t>Low Complication Rates among Geriatric Olecranon Fracture Patients Treated with Plate Fixation</w:t>
      </w:r>
      <w:r w:rsidRPr="00565FB2">
        <w:rPr>
          <w:iCs/>
          <w:sz w:val="24"/>
        </w:rPr>
        <w:t>. Campbell ST, DeBaun MR, Goodnough LH, Bishop JA, Gardner MJ. Rapid Fire Presentation, Western Orthopa</w:t>
      </w:r>
      <w:r>
        <w:rPr>
          <w:iCs/>
          <w:sz w:val="24"/>
        </w:rPr>
        <w:t>edic Association Annual Meeting,</w:t>
      </w:r>
      <w:r w:rsidRPr="00565FB2">
        <w:rPr>
          <w:iCs/>
          <w:sz w:val="24"/>
        </w:rPr>
        <w:t xml:space="preserve"> </w:t>
      </w:r>
    </w:p>
    <w:p w14:paraId="471376A8" w14:textId="77777777" w:rsidR="00565FB2" w:rsidRPr="00565FB2" w:rsidRDefault="00565FB2" w:rsidP="00565FB2">
      <w:pPr>
        <w:ind w:left="1170" w:firstLine="630"/>
        <w:rPr>
          <w:iCs/>
          <w:sz w:val="24"/>
        </w:rPr>
      </w:pPr>
      <w:r w:rsidRPr="00565FB2">
        <w:rPr>
          <w:iCs/>
          <w:sz w:val="24"/>
        </w:rPr>
        <w:t>Snowmass, CO, August 2018.</w:t>
      </w:r>
    </w:p>
    <w:p w14:paraId="50BBD6C8" w14:textId="77777777" w:rsidR="00565FB2" w:rsidRDefault="00565FB2" w:rsidP="00565FB2">
      <w:pPr>
        <w:ind w:left="1170" w:hanging="450"/>
        <w:rPr>
          <w:iCs/>
          <w:sz w:val="24"/>
        </w:rPr>
      </w:pPr>
    </w:p>
    <w:p w14:paraId="512BA8FF" w14:textId="77777777" w:rsidR="00565FB2" w:rsidRDefault="00565FB2" w:rsidP="00565FB2">
      <w:pPr>
        <w:ind w:left="1170" w:hanging="450"/>
        <w:rPr>
          <w:iCs/>
          <w:sz w:val="24"/>
        </w:rPr>
      </w:pPr>
      <w:r w:rsidRPr="00565FB2">
        <w:rPr>
          <w:i/>
          <w:iCs/>
          <w:sz w:val="24"/>
        </w:rPr>
        <w:t>Distal Femur Locking Plates Fit Poorly After Total Knee Arthroplasty</w:t>
      </w:r>
      <w:r w:rsidRPr="00565FB2">
        <w:rPr>
          <w:iCs/>
          <w:sz w:val="24"/>
        </w:rPr>
        <w:t xml:space="preserve">. </w:t>
      </w:r>
    </w:p>
    <w:p w14:paraId="12FF1F86" w14:textId="77777777" w:rsidR="00565FB2" w:rsidRDefault="00565FB2" w:rsidP="00565FB2">
      <w:pPr>
        <w:ind w:left="1170" w:hanging="450"/>
        <w:rPr>
          <w:iCs/>
          <w:sz w:val="24"/>
        </w:rPr>
      </w:pPr>
      <w:r>
        <w:rPr>
          <w:i/>
          <w:iCs/>
          <w:sz w:val="24"/>
        </w:rPr>
        <w:tab/>
      </w:r>
      <w:r w:rsidRPr="00565FB2">
        <w:rPr>
          <w:iCs/>
          <w:sz w:val="24"/>
        </w:rPr>
        <w:t>Campbell ST, Bishop JA, Amanatullah DF, Gardner MJ. Rapid Fire Presentation, Western Orthopa</w:t>
      </w:r>
      <w:r>
        <w:rPr>
          <w:iCs/>
          <w:sz w:val="24"/>
        </w:rPr>
        <w:t>edic Association Annual Meeting,</w:t>
      </w:r>
      <w:r w:rsidRPr="00565FB2">
        <w:rPr>
          <w:iCs/>
          <w:sz w:val="24"/>
        </w:rPr>
        <w:t xml:space="preserve"> </w:t>
      </w:r>
    </w:p>
    <w:p w14:paraId="606905D5" w14:textId="77777777" w:rsidR="00565FB2" w:rsidRPr="00565FB2" w:rsidRDefault="00565FB2" w:rsidP="00565FB2">
      <w:pPr>
        <w:ind w:left="1170" w:firstLine="630"/>
        <w:rPr>
          <w:iCs/>
          <w:sz w:val="24"/>
        </w:rPr>
      </w:pPr>
      <w:r w:rsidRPr="00565FB2">
        <w:rPr>
          <w:iCs/>
          <w:sz w:val="24"/>
        </w:rPr>
        <w:t xml:space="preserve">Snowmass, CO, August 2018. </w:t>
      </w:r>
    </w:p>
    <w:p w14:paraId="3811B863" w14:textId="77777777" w:rsidR="00565FB2" w:rsidRDefault="00565FB2" w:rsidP="00565FB2">
      <w:pPr>
        <w:ind w:left="1170" w:hanging="450"/>
        <w:rPr>
          <w:iCs/>
          <w:sz w:val="24"/>
        </w:rPr>
      </w:pPr>
    </w:p>
    <w:p w14:paraId="1ADB790C" w14:textId="77777777" w:rsidR="00565FB2" w:rsidRDefault="00565FB2" w:rsidP="00565FB2">
      <w:pPr>
        <w:ind w:left="1170" w:hanging="450"/>
        <w:rPr>
          <w:iCs/>
          <w:sz w:val="24"/>
        </w:rPr>
      </w:pPr>
      <w:r w:rsidRPr="00565FB2">
        <w:rPr>
          <w:i/>
          <w:iCs/>
          <w:sz w:val="24"/>
        </w:rPr>
        <w:t>Which Orthopaedic Trauma Patients Need Psychiatry Consultation? A Single Institution Pilot Survey Study.</w:t>
      </w:r>
      <w:r w:rsidRPr="00565FB2">
        <w:rPr>
          <w:iCs/>
          <w:sz w:val="24"/>
        </w:rPr>
        <w:t xml:space="preserve"> </w:t>
      </w:r>
    </w:p>
    <w:p w14:paraId="70BF74FB" w14:textId="77777777" w:rsidR="00565FB2" w:rsidRDefault="00565FB2" w:rsidP="00565FB2">
      <w:pPr>
        <w:ind w:left="1170" w:hanging="450"/>
        <w:rPr>
          <w:iCs/>
          <w:sz w:val="24"/>
        </w:rPr>
      </w:pPr>
      <w:r>
        <w:rPr>
          <w:iCs/>
          <w:sz w:val="24"/>
        </w:rPr>
        <w:tab/>
      </w:r>
      <w:r w:rsidRPr="00565FB2">
        <w:rPr>
          <w:iCs/>
          <w:sz w:val="24"/>
        </w:rPr>
        <w:t>Campbell ST, Schultz BJ, Franciscus AM, Ravindranath D, Bishop JA. Rapid Fire Presentation, Western Orthopae</w:t>
      </w:r>
      <w:r>
        <w:rPr>
          <w:iCs/>
          <w:sz w:val="24"/>
        </w:rPr>
        <w:t>dic Association Annual Meeting,</w:t>
      </w:r>
    </w:p>
    <w:p w14:paraId="7BF7C727" w14:textId="77777777" w:rsidR="00565FB2" w:rsidRPr="00565FB2" w:rsidRDefault="00565FB2" w:rsidP="00565FB2">
      <w:pPr>
        <w:ind w:left="1170" w:firstLine="630"/>
        <w:rPr>
          <w:iCs/>
          <w:sz w:val="24"/>
        </w:rPr>
      </w:pPr>
      <w:r>
        <w:rPr>
          <w:iCs/>
          <w:sz w:val="24"/>
        </w:rPr>
        <w:t>Snowmass, CO, August 2018.</w:t>
      </w:r>
    </w:p>
    <w:p w14:paraId="6BA01AAD" w14:textId="77777777" w:rsidR="00565FB2" w:rsidRDefault="00565FB2" w:rsidP="00565FB2">
      <w:pPr>
        <w:ind w:left="1170" w:hanging="450"/>
        <w:rPr>
          <w:iCs/>
          <w:sz w:val="24"/>
        </w:rPr>
      </w:pPr>
    </w:p>
    <w:p w14:paraId="782C5442" w14:textId="77777777" w:rsidR="00565FB2" w:rsidRDefault="00565FB2" w:rsidP="00565FB2">
      <w:pPr>
        <w:ind w:left="1170" w:hanging="450"/>
        <w:rPr>
          <w:iCs/>
          <w:sz w:val="24"/>
        </w:rPr>
      </w:pPr>
      <w:r w:rsidRPr="00565FB2">
        <w:rPr>
          <w:i/>
          <w:iCs/>
          <w:sz w:val="24"/>
        </w:rPr>
        <w:t>A Structured Review Instrument Improves the Quality of Orthopaedic Journal Club.</w:t>
      </w:r>
      <w:r w:rsidRPr="00565FB2">
        <w:rPr>
          <w:iCs/>
          <w:sz w:val="24"/>
        </w:rPr>
        <w:t xml:space="preserve"> </w:t>
      </w:r>
    </w:p>
    <w:p w14:paraId="57A95A17" w14:textId="77777777" w:rsidR="00565FB2" w:rsidRDefault="00565FB2" w:rsidP="00565FB2">
      <w:pPr>
        <w:ind w:left="1170" w:hanging="450"/>
        <w:rPr>
          <w:iCs/>
          <w:sz w:val="24"/>
        </w:rPr>
      </w:pPr>
      <w:r>
        <w:rPr>
          <w:iCs/>
          <w:sz w:val="24"/>
        </w:rPr>
        <w:tab/>
      </w:r>
      <w:r w:rsidRPr="00565FB2">
        <w:rPr>
          <w:iCs/>
          <w:sz w:val="24"/>
        </w:rPr>
        <w:t xml:space="preserve">Campbell ST, Young JL, Kleimeyer JP, Gardner MJ, Wood KB, Bishop JA. Rapid Fire Presentation, Western Orthopaedic Association Annual Meeting, </w:t>
      </w:r>
    </w:p>
    <w:p w14:paraId="16F216C6" w14:textId="77777777" w:rsidR="0081791E" w:rsidRDefault="00565FB2" w:rsidP="00565FB2">
      <w:pPr>
        <w:ind w:left="1800"/>
        <w:rPr>
          <w:iCs/>
          <w:sz w:val="24"/>
        </w:rPr>
      </w:pPr>
      <w:r w:rsidRPr="00565FB2">
        <w:rPr>
          <w:iCs/>
          <w:sz w:val="24"/>
        </w:rPr>
        <w:t>Snowmass, CO, August 2018</w:t>
      </w:r>
      <w:r>
        <w:rPr>
          <w:iCs/>
          <w:sz w:val="24"/>
        </w:rPr>
        <w:t xml:space="preserve">. </w:t>
      </w:r>
    </w:p>
    <w:p w14:paraId="60606B6A" w14:textId="77777777" w:rsidR="0081791E" w:rsidRDefault="0081791E" w:rsidP="00565FB2">
      <w:pPr>
        <w:ind w:left="1800"/>
        <w:rPr>
          <w:iCs/>
          <w:sz w:val="24"/>
        </w:rPr>
      </w:pPr>
    </w:p>
    <w:p w14:paraId="6E05B844" w14:textId="77777777" w:rsidR="0081791E" w:rsidRDefault="0081791E" w:rsidP="0081791E">
      <w:pPr>
        <w:ind w:left="1170" w:hanging="450"/>
        <w:rPr>
          <w:iCs/>
          <w:sz w:val="24"/>
        </w:rPr>
      </w:pPr>
      <w:bookmarkStart w:id="13" w:name="_Hlk9080406"/>
      <w:r w:rsidRPr="0081791E">
        <w:rPr>
          <w:i/>
          <w:iCs/>
          <w:sz w:val="24"/>
        </w:rPr>
        <w:lastRenderedPageBreak/>
        <w:t>Flexed versus Semi-extended Positioning for Tibial Nailing:  Changing Practice Patterns</w:t>
      </w:r>
      <w:r>
        <w:rPr>
          <w:i/>
          <w:iCs/>
          <w:sz w:val="24"/>
        </w:rPr>
        <w:t>.</w:t>
      </w:r>
      <w:r w:rsidRPr="0081791E">
        <w:rPr>
          <w:i/>
          <w:iCs/>
          <w:sz w:val="24"/>
        </w:rPr>
        <w:t xml:space="preserve"> </w:t>
      </w:r>
      <w:r w:rsidRPr="0081791E">
        <w:rPr>
          <w:iCs/>
          <w:sz w:val="24"/>
        </w:rPr>
        <w:t xml:space="preserve">Goodnough LH, Campbell SC, Githens MG, Gardner MJ, Bishop JA Oral presentation, Western Orthopaedic Association Annual Meeting, August 1-4, 2018, </w:t>
      </w:r>
    </w:p>
    <w:p w14:paraId="6C7B0515" w14:textId="77777777" w:rsidR="0081791E" w:rsidRPr="0081791E" w:rsidRDefault="0081791E" w:rsidP="0081791E">
      <w:pPr>
        <w:ind w:left="1170" w:firstLine="720"/>
        <w:rPr>
          <w:iCs/>
          <w:sz w:val="24"/>
        </w:rPr>
      </w:pPr>
      <w:r w:rsidRPr="0081791E">
        <w:rPr>
          <w:iCs/>
          <w:sz w:val="24"/>
        </w:rPr>
        <w:t>Snowmass, CO</w:t>
      </w:r>
      <w:r>
        <w:rPr>
          <w:iCs/>
          <w:sz w:val="24"/>
        </w:rPr>
        <w:t xml:space="preserve">. </w:t>
      </w:r>
    </w:p>
    <w:bookmarkEnd w:id="13"/>
    <w:p w14:paraId="467EE48C" w14:textId="77777777" w:rsidR="0081791E" w:rsidRDefault="0081791E" w:rsidP="0081791E">
      <w:pPr>
        <w:ind w:left="1800" w:hanging="1080"/>
        <w:rPr>
          <w:iCs/>
          <w:sz w:val="24"/>
        </w:rPr>
      </w:pPr>
    </w:p>
    <w:p w14:paraId="0D12BAAF" w14:textId="77777777" w:rsidR="007A0475" w:rsidRPr="007A0475" w:rsidRDefault="007A0475" w:rsidP="007A0475">
      <w:pPr>
        <w:ind w:left="1800" w:hanging="1080"/>
        <w:rPr>
          <w:i/>
          <w:iCs/>
          <w:sz w:val="24"/>
        </w:rPr>
      </w:pPr>
      <w:r w:rsidRPr="007A0475">
        <w:rPr>
          <w:i/>
          <w:iCs/>
          <w:sz w:val="24"/>
        </w:rPr>
        <w:t>Masquelet Model to Evaluate Engineered Induced Membranes for Bone Healing</w:t>
      </w:r>
    </w:p>
    <w:p w14:paraId="22908DAA" w14:textId="77777777" w:rsidR="007A0475" w:rsidRDefault="007A0475" w:rsidP="007A0475">
      <w:pPr>
        <w:ind w:left="1260" w:hanging="90"/>
        <w:rPr>
          <w:iCs/>
          <w:sz w:val="24"/>
        </w:rPr>
      </w:pPr>
      <w:r w:rsidRPr="007A0475">
        <w:rPr>
          <w:iCs/>
          <w:sz w:val="24"/>
        </w:rPr>
        <w:t>DeBaun MR, Stahl A, Daoud A, Pan CC, Ker E, Behn</w:t>
      </w:r>
      <w:r>
        <w:rPr>
          <w:iCs/>
          <w:sz w:val="24"/>
        </w:rPr>
        <w:t xml:space="preserve"> A, Yang PY, Bishop JA, Gardner </w:t>
      </w:r>
      <w:r w:rsidRPr="007A0475">
        <w:rPr>
          <w:iCs/>
          <w:sz w:val="24"/>
        </w:rPr>
        <w:t>MJ</w:t>
      </w:r>
      <w:r>
        <w:rPr>
          <w:iCs/>
          <w:sz w:val="24"/>
        </w:rPr>
        <w:t xml:space="preserve">. </w:t>
      </w:r>
      <w:r w:rsidRPr="007A0475">
        <w:rPr>
          <w:iCs/>
          <w:sz w:val="24"/>
        </w:rPr>
        <w:t xml:space="preserve">Rapid Fire Oral Presentation, Western Orthopaedic </w:t>
      </w:r>
      <w:r>
        <w:rPr>
          <w:iCs/>
          <w:sz w:val="24"/>
        </w:rPr>
        <w:t>Association Annual Meeting.</w:t>
      </w:r>
    </w:p>
    <w:p w14:paraId="1E976E2E" w14:textId="77777777" w:rsidR="007A0475" w:rsidRDefault="007A0475" w:rsidP="007A0475">
      <w:pPr>
        <w:ind w:left="1800" w:hanging="630"/>
        <w:rPr>
          <w:iCs/>
          <w:sz w:val="24"/>
        </w:rPr>
      </w:pPr>
      <w:r>
        <w:rPr>
          <w:iCs/>
          <w:sz w:val="24"/>
        </w:rPr>
        <w:tab/>
      </w:r>
      <w:r>
        <w:rPr>
          <w:iCs/>
          <w:sz w:val="24"/>
        </w:rPr>
        <w:tab/>
      </w:r>
      <w:r w:rsidRPr="007A0475">
        <w:rPr>
          <w:iCs/>
          <w:sz w:val="24"/>
        </w:rPr>
        <w:t>Snowmass, CO, August 2018</w:t>
      </w:r>
    </w:p>
    <w:p w14:paraId="326A8FC3" w14:textId="77777777" w:rsidR="007A0475" w:rsidRDefault="007A0475" w:rsidP="007A0475">
      <w:pPr>
        <w:ind w:left="1800" w:hanging="630"/>
        <w:rPr>
          <w:iCs/>
          <w:sz w:val="24"/>
        </w:rPr>
      </w:pPr>
    </w:p>
    <w:p w14:paraId="3D19F665" w14:textId="77777777" w:rsidR="007A0475" w:rsidRPr="007A0475" w:rsidRDefault="007A0475" w:rsidP="007A0475">
      <w:pPr>
        <w:rPr>
          <w:i/>
          <w:iCs/>
          <w:sz w:val="24"/>
        </w:rPr>
      </w:pPr>
      <w:r>
        <w:rPr>
          <w:iCs/>
          <w:sz w:val="24"/>
        </w:rPr>
        <w:tab/>
      </w:r>
      <w:r w:rsidRPr="007A0475">
        <w:rPr>
          <w:i/>
          <w:iCs/>
          <w:sz w:val="24"/>
        </w:rPr>
        <w:t>Orthopaedic Trauma Quality Measures for Value Based Healthcare Delivery</w:t>
      </w:r>
    </w:p>
    <w:p w14:paraId="280E5044" w14:textId="77777777" w:rsidR="007A0475" w:rsidRDefault="007A0475" w:rsidP="007A0475">
      <w:pPr>
        <w:ind w:left="90"/>
        <w:rPr>
          <w:iCs/>
          <w:sz w:val="24"/>
        </w:rPr>
      </w:pPr>
      <w:r>
        <w:rPr>
          <w:iCs/>
          <w:sz w:val="24"/>
        </w:rPr>
        <w:tab/>
      </w:r>
      <w:r>
        <w:rPr>
          <w:iCs/>
          <w:sz w:val="24"/>
        </w:rPr>
        <w:tab/>
      </w:r>
      <w:r w:rsidRPr="007A0475">
        <w:rPr>
          <w:iCs/>
          <w:sz w:val="24"/>
        </w:rPr>
        <w:t>DeBaun MR, Chen MJ, Bishop JA, Gardner MJ, Kamal RN</w:t>
      </w:r>
      <w:r>
        <w:rPr>
          <w:iCs/>
          <w:sz w:val="24"/>
        </w:rPr>
        <w:t xml:space="preserve">. </w:t>
      </w:r>
      <w:r w:rsidRPr="007A0475">
        <w:rPr>
          <w:iCs/>
          <w:sz w:val="24"/>
        </w:rPr>
        <w:t xml:space="preserve">Rapid Fire Oral </w:t>
      </w:r>
      <w:r>
        <w:rPr>
          <w:iCs/>
          <w:sz w:val="24"/>
        </w:rPr>
        <w:tab/>
      </w:r>
      <w:r>
        <w:rPr>
          <w:iCs/>
          <w:sz w:val="24"/>
        </w:rPr>
        <w:tab/>
      </w:r>
      <w:r>
        <w:rPr>
          <w:iCs/>
          <w:sz w:val="24"/>
        </w:rPr>
        <w:tab/>
      </w:r>
      <w:r w:rsidRPr="007A0475">
        <w:rPr>
          <w:iCs/>
          <w:sz w:val="24"/>
        </w:rPr>
        <w:t>Presentation, Western Orthopa</w:t>
      </w:r>
      <w:r>
        <w:rPr>
          <w:iCs/>
          <w:sz w:val="24"/>
        </w:rPr>
        <w:t>edic Association Annual Meeting.</w:t>
      </w:r>
    </w:p>
    <w:p w14:paraId="482A16CC" w14:textId="77777777" w:rsidR="007A0475" w:rsidRDefault="007A0475" w:rsidP="007A0475">
      <w:pPr>
        <w:ind w:left="90" w:hanging="360"/>
        <w:rPr>
          <w:iCs/>
          <w:sz w:val="24"/>
        </w:rPr>
      </w:pPr>
      <w:r>
        <w:rPr>
          <w:iCs/>
          <w:sz w:val="24"/>
        </w:rPr>
        <w:tab/>
      </w:r>
      <w:r>
        <w:rPr>
          <w:iCs/>
          <w:sz w:val="24"/>
        </w:rPr>
        <w:tab/>
      </w:r>
      <w:r>
        <w:rPr>
          <w:iCs/>
          <w:sz w:val="24"/>
        </w:rPr>
        <w:tab/>
      </w:r>
      <w:r>
        <w:rPr>
          <w:iCs/>
          <w:sz w:val="24"/>
        </w:rPr>
        <w:tab/>
      </w:r>
      <w:r w:rsidRPr="007A0475">
        <w:rPr>
          <w:iCs/>
          <w:sz w:val="24"/>
        </w:rPr>
        <w:t>Snowmass, CO, August 2018</w:t>
      </w:r>
    </w:p>
    <w:p w14:paraId="11B95EA3" w14:textId="77777777" w:rsidR="007A0475" w:rsidRDefault="007A0475" w:rsidP="007A0475">
      <w:pPr>
        <w:ind w:left="90" w:hanging="360"/>
        <w:rPr>
          <w:iCs/>
          <w:sz w:val="24"/>
        </w:rPr>
      </w:pPr>
    </w:p>
    <w:p w14:paraId="0F70547B" w14:textId="77777777" w:rsidR="007A0475" w:rsidRPr="007A0475" w:rsidRDefault="007A0475" w:rsidP="007A0475">
      <w:pPr>
        <w:ind w:left="90" w:hanging="360"/>
        <w:rPr>
          <w:i/>
          <w:iCs/>
          <w:sz w:val="24"/>
        </w:rPr>
      </w:pPr>
      <w:r>
        <w:rPr>
          <w:iCs/>
          <w:sz w:val="24"/>
        </w:rPr>
        <w:tab/>
      </w:r>
      <w:r>
        <w:rPr>
          <w:iCs/>
          <w:sz w:val="24"/>
        </w:rPr>
        <w:tab/>
      </w:r>
      <w:r w:rsidRPr="007A0475">
        <w:rPr>
          <w:i/>
          <w:iCs/>
          <w:sz w:val="24"/>
        </w:rPr>
        <w:t xml:space="preserve">A Masquelet Animal Model to Evaluate Engineered Induced Membranes for Single Stage </w:t>
      </w:r>
      <w:r>
        <w:rPr>
          <w:i/>
          <w:iCs/>
          <w:sz w:val="24"/>
        </w:rPr>
        <w:tab/>
      </w:r>
      <w:r w:rsidRPr="007A0475">
        <w:rPr>
          <w:i/>
          <w:iCs/>
          <w:sz w:val="24"/>
        </w:rPr>
        <w:t>Segmental Bone Healing</w:t>
      </w:r>
    </w:p>
    <w:p w14:paraId="6365AE2D" w14:textId="77777777" w:rsidR="007A0475" w:rsidRDefault="007A0475" w:rsidP="007A0475">
      <w:pPr>
        <w:ind w:left="90" w:hanging="360"/>
        <w:rPr>
          <w:iCs/>
          <w:sz w:val="24"/>
        </w:rPr>
      </w:pPr>
      <w:r>
        <w:rPr>
          <w:iCs/>
          <w:sz w:val="24"/>
        </w:rPr>
        <w:tab/>
      </w:r>
      <w:r>
        <w:rPr>
          <w:iCs/>
          <w:sz w:val="24"/>
        </w:rPr>
        <w:tab/>
      </w:r>
      <w:r>
        <w:rPr>
          <w:iCs/>
          <w:sz w:val="24"/>
        </w:rPr>
        <w:tab/>
      </w:r>
      <w:r w:rsidRPr="007A0475">
        <w:rPr>
          <w:iCs/>
          <w:sz w:val="24"/>
        </w:rPr>
        <w:t xml:space="preserve">DeBaun MR, Stahl A, Daoud A, Pan CC, Ker E, Behn A, Yang PY, Bishop JA, </w:t>
      </w:r>
      <w:r>
        <w:rPr>
          <w:iCs/>
          <w:sz w:val="24"/>
        </w:rPr>
        <w:tab/>
      </w:r>
      <w:r>
        <w:rPr>
          <w:iCs/>
          <w:sz w:val="24"/>
        </w:rPr>
        <w:tab/>
      </w:r>
      <w:r>
        <w:rPr>
          <w:iCs/>
          <w:sz w:val="24"/>
        </w:rPr>
        <w:tab/>
      </w:r>
      <w:r w:rsidRPr="007A0475">
        <w:rPr>
          <w:iCs/>
          <w:sz w:val="24"/>
        </w:rPr>
        <w:t>Gardner MJ</w:t>
      </w:r>
      <w:r>
        <w:rPr>
          <w:iCs/>
          <w:sz w:val="24"/>
        </w:rPr>
        <w:t xml:space="preserve">. </w:t>
      </w:r>
      <w:r w:rsidRPr="007A0475">
        <w:rPr>
          <w:iCs/>
          <w:sz w:val="24"/>
        </w:rPr>
        <w:t xml:space="preserve">Oral Presentation, International Trauma Care Forum, Orthopaedic Trauma </w:t>
      </w:r>
      <w:r>
        <w:rPr>
          <w:iCs/>
          <w:sz w:val="24"/>
        </w:rPr>
        <w:tab/>
      </w:r>
      <w:r>
        <w:rPr>
          <w:iCs/>
          <w:sz w:val="24"/>
        </w:rPr>
        <w:tab/>
        <w:t>Association Annual Meeting.</w:t>
      </w:r>
    </w:p>
    <w:p w14:paraId="4ED7D6BA" w14:textId="77777777" w:rsidR="00320113" w:rsidRPr="007A0475" w:rsidRDefault="007A0475" w:rsidP="007A0475">
      <w:pPr>
        <w:ind w:left="90" w:hanging="360"/>
        <w:rPr>
          <w:iCs/>
          <w:sz w:val="24"/>
        </w:rPr>
      </w:pPr>
      <w:r>
        <w:rPr>
          <w:iCs/>
          <w:sz w:val="24"/>
        </w:rPr>
        <w:tab/>
      </w:r>
      <w:r>
        <w:rPr>
          <w:iCs/>
          <w:sz w:val="24"/>
        </w:rPr>
        <w:tab/>
      </w:r>
      <w:r>
        <w:rPr>
          <w:iCs/>
          <w:sz w:val="24"/>
        </w:rPr>
        <w:tab/>
      </w:r>
      <w:r>
        <w:rPr>
          <w:iCs/>
          <w:sz w:val="24"/>
        </w:rPr>
        <w:tab/>
      </w:r>
      <w:r w:rsidRPr="007A0475">
        <w:rPr>
          <w:iCs/>
          <w:sz w:val="24"/>
        </w:rPr>
        <w:t>Orlando, FL, October 2018</w:t>
      </w:r>
    </w:p>
    <w:p w14:paraId="49558A5E" w14:textId="77777777" w:rsidR="00400F82" w:rsidRDefault="00400F82" w:rsidP="0084045F">
      <w:pPr>
        <w:ind w:right="-180"/>
        <w:rPr>
          <w:sz w:val="24"/>
        </w:rPr>
      </w:pPr>
    </w:p>
    <w:p w14:paraId="71AA0818" w14:textId="77777777" w:rsidR="00723E70" w:rsidRDefault="00723E70" w:rsidP="00723E70">
      <w:pPr>
        <w:ind w:right="-180"/>
        <w:rPr>
          <w:sz w:val="24"/>
        </w:rPr>
      </w:pPr>
      <w:r>
        <w:rPr>
          <w:sz w:val="24"/>
        </w:rPr>
        <w:tab/>
      </w:r>
      <w:r w:rsidRPr="00723E70">
        <w:rPr>
          <w:i/>
          <w:sz w:val="24"/>
        </w:rPr>
        <w:t>Early Post-Operative Radiographs Have No Effect On Patient Satisfaction</w:t>
      </w:r>
      <w:r w:rsidRPr="00723E70">
        <w:rPr>
          <w:sz w:val="24"/>
        </w:rPr>
        <w:t>. </w:t>
      </w:r>
    </w:p>
    <w:p w14:paraId="230579A8" w14:textId="77777777" w:rsidR="00723E70" w:rsidRDefault="00723E70" w:rsidP="00723E70">
      <w:pPr>
        <w:ind w:right="-180"/>
        <w:rPr>
          <w:sz w:val="24"/>
        </w:rPr>
      </w:pPr>
      <w:r>
        <w:rPr>
          <w:sz w:val="24"/>
        </w:rPr>
        <w:tab/>
      </w:r>
      <w:r>
        <w:rPr>
          <w:sz w:val="24"/>
        </w:rPr>
        <w:tab/>
      </w:r>
      <w:r w:rsidRPr="00723E70">
        <w:rPr>
          <w:sz w:val="24"/>
        </w:rPr>
        <w:t xml:space="preserve">Schultz B, Bishop J, Hall K, Finlay A, Gardner M. Rapid Fire Presentation, Western </w:t>
      </w:r>
      <w:r>
        <w:rPr>
          <w:sz w:val="24"/>
        </w:rPr>
        <w:tab/>
      </w:r>
      <w:r>
        <w:rPr>
          <w:sz w:val="24"/>
        </w:rPr>
        <w:tab/>
      </w:r>
      <w:r>
        <w:rPr>
          <w:sz w:val="24"/>
        </w:rPr>
        <w:tab/>
      </w:r>
      <w:r w:rsidRPr="00723E70">
        <w:rPr>
          <w:sz w:val="24"/>
        </w:rPr>
        <w:t xml:space="preserve">Orthopaedic Association Annual Meeting, </w:t>
      </w:r>
    </w:p>
    <w:p w14:paraId="2418DC1A" w14:textId="77777777" w:rsidR="00723E70" w:rsidRDefault="00723E70" w:rsidP="00723E70">
      <w:pPr>
        <w:ind w:right="-180"/>
        <w:rPr>
          <w:sz w:val="24"/>
        </w:rPr>
      </w:pPr>
      <w:r>
        <w:rPr>
          <w:sz w:val="24"/>
        </w:rPr>
        <w:tab/>
      </w:r>
      <w:r>
        <w:rPr>
          <w:sz w:val="24"/>
        </w:rPr>
        <w:tab/>
      </w:r>
      <w:r>
        <w:rPr>
          <w:sz w:val="24"/>
        </w:rPr>
        <w:tab/>
      </w:r>
      <w:r w:rsidRPr="00723E70">
        <w:rPr>
          <w:sz w:val="24"/>
        </w:rPr>
        <w:t>Snowmass, CO, August 2018.</w:t>
      </w:r>
    </w:p>
    <w:p w14:paraId="68C0A284" w14:textId="77777777" w:rsidR="007B6FCE" w:rsidRDefault="007B6FCE" w:rsidP="00723E70">
      <w:pPr>
        <w:ind w:right="-180"/>
        <w:rPr>
          <w:sz w:val="24"/>
        </w:rPr>
      </w:pPr>
    </w:p>
    <w:p w14:paraId="41279053" w14:textId="77777777" w:rsidR="007B6FCE" w:rsidRDefault="007B6FCE" w:rsidP="007B6FCE">
      <w:pPr>
        <w:pStyle w:val="ListParagraph"/>
        <w:ind w:left="540"/>
        <w:rPr>
          <w:i/>
        </w:rPr>
      </w:pPr>
      <w:r w:rsidRPr="007B6FCE">
        <w:rPr>
          <w:i/>
        </w:rPr>
        <w:t>Orthopaedic Trauma Quality Measures for Value Based Healthcare Delivery</w:t>
      </w:r>
      <w:r>
        <w:rPr>
          <w:i/>
        </w:rPr>
        <w:t>.</w:t>
      </w:r>
    </w:p>
    <w:p w14:paraId="25D888FC" w14:textId="77777777" w:rsidR="007B6FCE" w:rsidRPr="007B6FCE" w:rsidRDefault="007B6FCE" w:rsidP="00CE7193">
      <w:pPr>
        <w:pStyle w:val="ListParagraph"/>
        <w:ind w:left="1440" w:hanging="90"/>
      </w:pPr>
      <w:r w:rsidRPr="007B6FCE">
        <w:t xml:space="preserve"> </w:t>
      </w:r>
      <w:r>
        <w:t>Wu EJ</w:t>
      </w:r>
      <w:r w:rsidRPr="007B6FCE">
        <w:t>,</w:t>
      </w:r>
      <w:r w:rsidRPr="007B6FCE">
        <w:rPr>
          <w:b/>
          <w:bCs/>
        </w:rPr>
        <w:t xml:space="preserve"> </w:t>
      </w:r>
      <w:r w:rsidRPr="007B6FCE">
        <w:rPr>
          <w:bCs/>
        </w:rPr>
        <w:t>DeBaun MR</w:t>
      </w:r>
      <w:r w:rsidRPr="007B6FCE">
        <w:rPr>
          <w:b/>
          <w:bCs/>
        </w:rPr>
        <w:t>,</w:t>
      </w:r>
      <w:r w:rsidRPr="007B6FCE">
        <w:t xml:space="preserve"> Chen MJ, Bishop JA, Gardner MJ, Kamal RN. Oral Presentation. Eastern Orthopaedic Association. Amelia Island, FL 2018</w:t>
      </w:r>
    </w:p>
    <w:p w14:paraId="7F0BF44C" w14:textId="77777777" w:rsidR="00CE7193" w:rsidRDefault="00CE7193" w:rsidP="00723E70">
      <w:pPr>
        <w:ind w:right="-180"/>
        <w:rPr>
          <w:i/>
          <w:sz w:val="24"/>
        </w:rPr>
      </w:pPr>
    </w:p>
    <w:p w14:paraId="08A81620" w14:textId="77777777" w:rsidR="00CE7193" w:rsidRDefault="00CE7193" w:rsidP="00723E70">
      <w:pPr>
        <w:ind w:right="-180"/>
        <w:rPr>
          <w:i/>
          <w:sz w:val="24"/>
        </w:rPr>
      </w:pPr>
    </w:p>
    <w:p w14:paraId="33658FAF" w14:textId="77777777" w:rsidR="00CE7193" w:rsidRDefault="00CE7193" w:rsidP="00723E70">
      <w:pPr>
        <w:ind w:right="-180"/>
        <w:rPr>
          <w:i/>
          <w:sz w:val="24"/>
        </w:rPr>
      </w:pPr>
    </w:p>
    <w:p w14:paraId="5A46000B" w14:textId="77777777" w:rsidR="00CE7193" w:rsidRDefault="00CE7193" w:rsidP="00CE7193">
      <w:pPr>
        <w:ind w:right="-180" w:firstLine="720"/>
        <w:rPr>
          <w:sz w:val="24"/>
        </w:rPr>
      </w:pPr>
      <w:r w:rsidRPr="00CE7193">
        <w:rPr>
          <w:i/>
          <w:sz w:val="24"/>
        </w:rPr>
        <w:t>Patients Benefit from Video-Recording Postoperative Instructions After Ankle Fracture Surgery</w:t>
      </w:r>
      <w:r w:rsidRPr="00CE7193">
        <w:rPr>
          <w:sz w:val="24"/>
        </w:rPr>
        <w:t xml:space="preserve">. </w:t>
      </w:r>
    </w:p>
    <w:p w14:paraId="4A7C8D2C" w14:textId="77777777" w:rsidR="0055387C" w:rsidRDefault="00CE7193" w:rsidP="00CE7193">
      <w:pPr>
        <w:ind w:left="1440" w:right="-180"/>
        <w:rPr>
          <w:sz w:val="24"/>
        </w:rPr>
      </w:pPr>
      <w:r w:rsidRPr="00CE7193">
        <w:rPr>
          <w:sz w:val="24"/>
        </w:rPr>
        <w:t>Blake Schultz MD, Sam Y. Jiang BA, Arlene Garcia BS, Michael J. Gardner MD, Julius A. Bishop MD. Rapid Fire Presentation, Western Orthopedic Association, Monterey, CA, August, 2019.</w:t>
      </w:r>
    </w:p>
    <w:p w14:paraId="2740AF65" w14:textId="77777777" w:rsidR="00CE7193" w:rsidRDefault="00CE7193" w:rsidP="00CE7193">
      <w:pPr>
        <w:ind w:right="-180"/>
        <w:rPr>
          <w:sz w:val="24"/>
        </w:rPr>
      </w:pPr>
    </w:p>
    <w:p w14:paraId="77958A6F" w14:textId="77777777" w:rsidR="0055387C" w:rsidRDefault="00CE7193" w:rsidP="00CE7193">
      <w:pPr>
        <w:ind w:left="720" w:right="-180"/>
        <w:rPr>
          <w:i/>
          <w:sz w:val="24"/>
        </w:rPr>
      </w:pPr>
      <w:r w:rsidRPr="00CE7193">
        <w:rPr>
          <w:i/>
          <w:sz w:val="24"/>
        </w:rPr>
        <w:t>Can Drilling Energy Predict Bone Mineral Density and Screw Pullout Strength in Cadaveric Bone?</w:t>
      </w:r>
    </w:p>
    <w:p w14:paraId="3EECAEDF" w14:textId="77777777" w:rsidR="00CE7193" w:rsidRDefault="00CE7193" w:rsidP="00CE7193">
      <w:pPr>
        <w:ind w:left="1440" w:right="-180"/>
        <w:rPr>
          <w:sz w:val="24"/>
        </w:rPr>
      </w:pPr>
      <w:r w:rsidRPr="00CE7193">
        <w:rPr>
          <w:sz w:val="24"/>
        </w:rPr>
        <w:t>Chen MJ, DeBaun MR, Thio T, Behn A, Gardner MJ</w:t>
      </w:r>
      <w:r>
        <w:rPr>
          <w:sz w:val="24"/>
        </w:rPr>
        <w:t xml:space="preserve">. </w:t>
      </w:r>
      <w:r w:rsidRPr="00CE7193">
        <w:rPr>
          <w:sz w:val="24"/>
        </w:rPr>
        <w:t>Oral Presentation.Western Orthopaedic Association Annual Meeting, Monterey, CA 2019</w:t>
      </w:r>
    </w:p>
    <w:p w14:paraId="18FD863E" w14:textId="77777777" w:rsidR="00E85F89" w:rsidRDefault="00E85F89" w:rsidP="00CE7193">
      <w:pPr>
        <w:ind w:left="1440" w:right="-180"/>
        <w:rPr>
          <w:sz w:val="24"/>
        </w:rPr>
      </w:pPr>
    </w:p>
    <w:p w14:paraId="5113BB35" w14:textId="77777777" w:rsidR="00E85F89" w:rsidRDefault="00E85F89" w:rsidP="00E85F89">
      <w:pPr>
        <w:ind w:left="720" w:right="-180"/>
        <w:rPr>
          <w:rFonts w:ascii="Times" w:hAnsi="Times" w:cs="Times"/>
        </w:rPr>
      </w:pPr>
      <w:r w:rsidRPr="00E85F89">
        <w:rPr>
          <w:i/>
          <w:sz w:val="24"/>
          <w:szCs w:val="24"/>
        </w:rPr>
        <w:t>Perioperative Complication Rates Amongst Methamphetamine Positive Orthopaedic Trauma Patients</w:t>
      </w:r>
      <w:r w:rsidRPr="00E85F89">
        <w:rPr>
          <w:rFonts w:ascii="Times" w:hAnsi="Times" w:cs="Times"/>
        </w:rPr>
        <w:t xml:space="preserve"> </w:t>
      </w:r>
    </w:p>
    <w:p w14:paraId="7D01D36A" w14:textId="77777777" w:rsidR="00E85F89" w:rsidRDefault="00E85F89" w:rsidP="00CE7193">
      <w:pPr>
        <w:ind w:left="1440" w:right="-180"/>
        <w:rPr>
          <w:rFonts w:ascii="Times" w:hAnsi="Times" w:cs="Times"/>
          <w:sz w:val="24"/>
          <w:szCs w:val="24"/>
        </w:rPr>
      </w:pPr>
      <w:r w:rsidRPr="00E85F89">
        <w:rPr>
          <w:rFonts w:ascii="Times" w:hAnsi="Times" w:cs="Times"/>
          <w:sz w:val="24"/>
          <w:szCs w:val="24"/>
        </w:rPr>
        <w:t>DeBaun MR*, Githens TC, Campbell ST, Wu EJ, Goodnough LH, Painter C, Krygier JE, Bishop JA, Gardner MJ, Western Orthopaedic Association Annual Meeting. Monterrey, CA (Accepted 2019)</w:t>
      </w:r>
    </w:p>
    <w:p w14:paraId="4A1890AE" w14:textId="77777777" w:rsidR="00E85F89" w:rsidRDefault="00E85F89" w:rsidP="00CE7193">
      <w:pPr>
        <w:ind w:left="1440" w:right="-180"/>
        <w:rPr>
          <w:rFonts w:ascii="Times" w:hAnsi="Times" w:cs="Times"/>
          <w:sz w:val="24"/>
          <w:szCs w:val="24"/>
        </w:rPr>
      </w:pPr>
    </w:p>
    <w:p w14:paraId="2B7330C3" w14:textId="77777777" w:rsidR="00E85F89" w:rsidRPr="00E85F89" w:rsidRDefault="00E85F89" w:rsidP="00E85F89">
      <w:pPr>
        <w:ind w:right="-180" w:firstLine="720"/>
        <w:rPr>
          <w:i/>
          <w:sz w:val="24"/>
          <w:szCs w:val="24"/>
        </w:rPr>
      </w:pPr>
      <w:r w:rsidRPr="00E85F89">
        <w:rPr>
          <w:i/>
          <w:sz w:val="24"/>
          <w:szCs w:val="24"/>
        </w:rPr>
        <w:lastRenderedPageBreak/>
        <w:t>Full Weight Bearing After Fixation of Vancouver B1 Femur Fractures</w:t>
      </w:r>
      <w:r>
        <w:rPr>
          <w:i/>
          <w:sz w:val="24"/>
          <w:szCs w:val="24"/>
        </w:rPr>
        <w:tab/>
      </w:r>
    </w:p>
    <w:p w14:paraId="7D22829A" w14:textId="77777777" w:rsidR="00723E70" w:rsidRDefault="00E85F89" w:rsidP="00E85F89">
      <w:pPr>
        <w:ind w:left="1440" w:right="-180"/>
        <w:rPr>
          <w:sz w:val="24"/>
          <w:szCs w:val="24"/>
        </w:rPr>
      </w:pPr>
      <w:r w:rsidRPr="00E85F89">
        <w:rPr>
          <w:sz w:val="24"/>
          <w:szCs w:val="24"/>
        </w:rPr>
        <w:t>DeBaun MR, Sanchez M*, Githens TC, Schultz BJ, Campbell ST, Good</w:t>
      </w:r>
      <w:r>
        <w:rPr>
          <w:sz w:val="24"/>
          <w:szCs w:val="24"/>
        </w:rPr>
        <w:t xml:space="preserve">nough LH, Bishop JA, Gardner MJ, </w:t>
      </w:r>
      <w:r w:rsidRPr="00E85F89">
        <w:rPr>
          <w:sz w:val="24"/>
          <w:szCs w:val="24"/>
        </w:rPr>
        <w:t>Western Orthopaedic Association Annual Meeting. Monterrey, CA (Accepted 2019)</w:t>
      </w:r>
    </w:p>
    <w:p w14:paraId="2FF93F03" w14:textId="77777777" w:rsidR="00E85F89" w:rsidRDefault="00E85F89" w:rsidP="00E85F89">
      <w:pPr>
        <w:ind w:left="720" w:right="-180" w:firstLine="720"/>
        <w:rPr>
          <w:sz w:val="24"/>
          <w:szCs w:val="24"/>
        </w:rPr>
      </w:pPr>
    </w:p>
    <w:p w14:paraId="07F333AE" w14:textId="77777777" w:rsidR="00E85F89" w:rsidRDefault="00E85F89" w:rsidP="00E85F89">
      <w:pPr>
        <w:ind w:left="720" w:right="-180"/>
        <w:rPr>
          <w:i/>
          <w:sz w:val="24"/>
          <w:szCs w:val="24"/>
        </w:rPr>
      </w:pPr>
      <w:r w:rsidRPr="00E85F89">
        <w:rPr>
          <w:i/>
          <w:sz w:val="24"/>
          <w:szCs w:val="24"/>
        </w:rPr>
        <w:t>Biomechanical Comparison of Bone-Screw-Fasteners versus Traditional Locked Screws. Oral Presentation</w:t>
      </w:r>
    </w:p>
    <w:p w14:paraId="181248AB" w14:textId="77777777" w:rsidR="00E85F89" w:rsidRDefault="00E85F89" w:rsidP="00E85F89">
      <w:pPr>
        <w:ind w:left="1440" w:right="-180"/>
        <w:rPr>
          <w:sz w:val="24"/>
          <w:szCs w:val="24"/>
        </w:rPr>
      </w:pPr>
      <w:r w:rsidRPr="00E85F89">
        <w:rPr>
          <w:sz w:val="24"/>
          <w:szCs w:val="24"/>
        </w:rPr>
        <w:t>DeBaun MR*, Swinford ST, Chen MJ, Thio T, Behn A, Githens TC, Bishop JA, Gardner MJ, Western Orthopaedic Association Annual Meeting. Monterrey, CA (Accepted 2019)</w:t>
      </w:r>
    </w:p>
    <w:p w14:paraId="107A9347" w14:textId="77777777" w:rsidR="00BD5644" w:rsidRDefault="00BD5644" w:rsidP="00BD5644">
      <w:pPr>
        <w:ind w:right="-180"/>
        <w:rPr>
          <w:sz w:val="24"/>
          <w:szCs w:val="24"/>
        </w:rPr>
      </w:pPr>
    </w:p>
    <w:p w14:paraId="4970C563" w14:textId="77777777" w:rsidR="00BD5644" w:rsidRDefault="00BD5644" w:rsidP="00BD5644">
      <w:pPr>
        <w:ind w:left="720" w:right="-180"/>
        <w:rPr>
          <w:i/>
          <w:sz w:val="24"/>
          <w:szCs w:val="24"/>
        </w:rPr>
      </w:pPr>
      <w:r w:rsidRPr="00BD5644">
        <w:rPr>
          <w:i/>
          <w:sz w:val="24"/>
          <w:szCs w:val="24"/>
        </w:rPr>
        <w:t>Orthopedic Surgeons Have Inadequate Knowledge of the Cost of Trauma Related Imaging Studies</w:t>
      </w:r>
    </w:p>
    <w:p w14:paraId="06514275" w14:textId="77777777" w:rsidR="00BD5644" w:rsidRPr="00BD5644" w:rsidRDefault="00BD5644" w:rsidP="00BD5644">
      <w:pPr>
        <w:ind w:left="1440" w:right="-180"/>
        <w:rPr>
          <w:sz w:val="24"/>
          <w:szCs w:val="24"/>
        </w:rPr>
      </w:pPr>
      <w:r w:rsidRPr="00BD5644">
        <w:rPr>
          <w:sz w:val="24"/>
          <w:szCs w:val="24"/>
        </w:rPr>
        <w:t>Schultz BJ, Fogel N, Finlay A, Collinge C, Githens M, Higgins T, Mehta S, O’Toole R, Summers H, Bishop J, Gardner MJ.</w:t>
      </w:r>
    </w:p>
    <w:p w14:paraId="766F2DA9" w14:textId="77777777" w:rsidR="00BD5644" w:rsidRDefault="00BD5644" w:rsidP="00BD5644">
      <w:pPr>
        <w:ind w:left="1440" w:right="-180" w:firstLine="720"/>
        <w:rPr>
          <w:sz w:val="24"/>
          <w:szCs w:val="24"/>
        </w:rPr>
      </w:pPr>
      <w:r w:rsidRPr="00BD5644">
        <w:rPr>
          <w:sz w:val="24"/>
          <w:szCs w:val="24"/>
        </w:rPr>
        <w:t>Podium, AAOS, Las Vegas, NV, March 2019</w:t>
      </w:r>
    </w:p>
    <w:p w14:paraId="22379E36" w14:textId="77777777" w:rsidR="00BD5644" w:rsidRPr="00BD5644" w:rsidRDefault="00BD5644" w:rsidP="00BD5644">
      <w:pPr>
        <w:ind w:left="1440" w:right="-180" w:firstLine="720"/>
        <w:rPr>
          <w:sz w:val="24"/>
          <w:szCs w:val="24"/>
        </w:rPr>
      </w:pPr>
      <w:r w:rsidRPr="00BD5644">
        <w:rPr>
          <w:sz w:val="24"/>
          <w:szCs w:val="24"/>
        </w:rPr>
        <w:t>Stanford Orthopedic Research Day, Palo Alto, CA, March 2018</w:t>
      </w:r>
    </w:p>
    <w:p w14:paraId="4ABD5429" w14:textId="77777777" w:rsidR="00E85F89" w:rsidRDefault="00E85F89" w:rsidP="00E85F89">
      <w:pPr>
        <w:ind w:right="-180"/>
        <w:rPr>
          <w:i/>
          <w:sz w:val="24"/>
          <w:szCs w:val="24"/>
        </w:rPr>
      </w:pPr>
      <w:r>
        <w:rPr>
          <w:i/>
          <w:sz w:val="24"/>
          <w:szCs w:val="24"/>
        </w:rPr>
        <w:tab/>
      </w:r>
      <w:r>
        <w:rPr>
          <w:i/>
          <w:sz w:val="24"/>
          <w:szCs w:val="24"/>
        </w:rPr>
        <w:tab/>
      </w:r>
    </w:p>
    <w:p w14:paraId="5C527ADD" w14:textId="77777777" w:rsidR="00D47DED" w:rsidRDefault="00D47DED" w:rsidP="00E85F89">
      <w:pPr>
        <w:ind w:right="-180"/>
        <w:rPr>
          <w:i/>
          <w:sz w:val="24"/>
          <w:szCs w:val="24"/>
        </w:rPr>
      </w:pPr>
      <w:r>
        <w:rPr>
          <w:i/>
          <w:sz w:val="24"/>
          <w:szCs w:val="24"/>
        </w:rPr>
        <w:tab/>
      </w:r>
      <w:r w:rsidRPr="00D47DED">
        <w:rPr>
          <w:i/>
          <w:sz w:val="24"/>
          <w:szCs w:val="24"/>
        </w:rPr>
        <w:t>Cost Minimization Analysis of Olecranon Fracture Treatment in Elderly Patients</w:t>
      </w:r>
    </w:p>
    <w:p w14:paraId="6340658C" w14:textId="77777777" w:rsidR="00676459" w:rsidRDefault="00D47DED" w:rsidP="00D47DED">
      <w:pPr>
        <w:ind w:left="1440" w:right="-180"/>
        <w:rPr>
          <w:sz w:val="24"/>
          <w:szCs w:val="24"/>
        </w:rPr>
      </w:pPr>
      <w:r w:rsidRPr="00D47DED">
        <w:rPr>
          <w:sz w:val="24"/>
          <w:szCs w:val="24"/>
        </w:rPr>
        <w:t>Endersby KW, Mertz K, Wu E, Satteson E, DeBaun M, Gardner M, Kamal RN.</w:t>
      </w:r>
      <w:r>
        <w:rPr>
          <w:sz w:val="24"/>
          <w:szCs w:val="24"/>
        </w:rPr>
        <w:t xml:space="preserve"> </w:t>
      </w:r>
      <w:r w:rsidRPr="00D47DED">
        <w:rPr>
          <w:b/>
          <w:bCs/>
          <w:sz w:val="24"/>
          <w:szCs w:val="24"/>
        </w:rPr>
        <w:t>AASH </w:t>
      </w:r>
      <w:r w:rsidRPr="00D47DED">
        <w:rPr>
          <w:sz w:val="24"/>
          <w:szCs w:val="24"/>
        </w:rPr>
        <w:t>Annual Meeting 2019. Ft. Lauderdale, FL. January 8-11, 2020. </w:t>
      </w:r>
    </w:p>
    <w:p w14:paraId="38848FF7" w14:textId="77777777" w:rsidR="00676459" w:rsidRDefault="00676459" w:rsidP="00676459">
      <w:pPr>
        <w:ind w:right="-180"/>
        <w:rPr>
          <w:sz w:val="24"/>
          <w:szCs w:val="24"/>
        </w:rPr>
      </w:pPr>
    </w:p>
    <w:p w14:paraId="5093C3FB" w14:textId="77777777" w:rsidR="00676459" w:rsidRPr="00676459" w:rsidRDefault="00676459" w:rsidP="00676459">
      <w:pPr>
        <w:ind w:left="720" w:right="-180"/>
        <w:rPr>
          <w:i/>
          <w:sz w:val="24"/>
          <w:szCs w:val="24"/>
        </w:rPr>
      </w:pPr>
      <w:r w:rsidRPr="00676459">
        <w:rPr>
          <w:i/>
          <w:sz w:val="24"/>
          <w:szCs w:val="24"/>
        </w:rPr>
        <w:t>Dual Mini-Fragment Plating is Comparable to Precontoured Small Fragment Plating for Operative Diaphyseal Clavicle Fractures: A Retrospective Cohort Study</w:t>
      </w:r>
    </w:p>
    <w:p w14:paraId="4FD25870" w14:textId="77777777" w:rsidR="00676459" w:rsidRDefault="00676459" w:rsidP="00676459">
      <w:pPr>
        <w:ind w:left="1440" w:right="-180"/>
        <w:rPr>
          <w:sz w:val="24"/>
          <w:szCs w:val="24"/>
        </w:rPr>
      </w:pPr>
      <w:r w:rsidRPr="00676459">
        <w:rPr>
          <w:sz w:val="24"/>
          <w:szCs w:val="24"/>
        </w:rPr>
        <w:t>DeBaun MR, Chen MJ, Campbell ST, Goodnough LH, Lai C, Salazar B, Bishop JA, Gardner MJ.</w:t>
      </w:r>
      <w:r>
        <w:rPr>
          <w:sz w:val="24"/>
          <w:szCs w:val="24"/>
        </w:rPr>
        <w:t xml:space="preserve"> </w:t>
      </w:r>
      <w:r w:rsidRPr="00676459">
        <w:rPr>
          <w:sz w:val="24"/>
          <w:szCs w:val="24"/>
        </w:rPr>
        <w:t>Podium Presentation. Orthopaedic Summit 2019. Las Vegas, NV</w:t>
      </w:r>
    </w:p>
    <w:p w14:paraId="53979BE0" w14:textId="77777777" w:rsidR="00833130" w:rsidRPr="00833130" w:rsidRDefault="00833130" w:rsidP="00676459">
      <w:pPr>
        <w:ind w:left="1440" w:right="-180"/>
        <w:rPr>
          <w:sz w:val="24"/>
          <w:szCs w:val="24"/>
        </w:rPr>
      </w:pPr>
    </w:p>
    <w:p w14:paraId="7A43BC62" w14:textId="77777777" w:rsidR="00833130" w:rsidRPr="004C7E74" w:rsidRDefault="00833130" w:rsidP="00833130">
      <w:pPr>
        <w:ind w:left="720" w:right="-180"/>
        <w:rPr>
          <w:i/>
          <w:sz w:val="24"/>
          <w:szCs w:val="24"/>
        </w:rPr>
      </w:pPr>
      <w:r w:rsidRPr="004C7E74">
        <w:rPr>
          <w:i/>
          <w:sz w:val="24"/>
          <w:szCs w:val="24"/>
        </w:rPr>
        <w:t>Dual Mini-Fragment Plating is Comparable to Precontoured Small Fragment Plating for Operative Diaphyseal Clavicle Fractures: A Retrospective Cohort Study</w:t>
      </w:r>
      <w:r w:rsidR="004C7E74">
        <w:rPr>
          <w:i/>
          <w:sz w:val="24"/>
          <w:szCs w:val="24"/>
        </w:rPr>
        <w:t>.</w:t>
      </w:r>
    </w:p>
    <w:p w14:paraId="139EFDE8" w14:textId="77777777" w:rsidR="00833130" w:rsidRPr="00833130" w:rsidRDefault="00833130" w:rsidP="00D47DED">
      <w:pPr>
        <w:ind w:left="1440" w:right="-180"/>
        <w:rPr>
          <w:sz w:val="24"/>
          <w:szCs w:val="24"/>
        </w:rPr>
      </w:pPr>
      <w:r w:rsidRPr="00833130">
        <w:rPr>
          <w:sz w:val="24"/>
          <w:szCs w:val="24"/>
        </w:rPr>
        <w:t>DeBaun MR, Chen MJ, Campbell ST, Goodnough LH, Lai C, Salazar B, Bishop JA</w:t>
      </w:r>
      <w:r>
        <w:rPr>
          <w:sz w:val="24"/>
          <w:szCs w:val="24"/>
        </w:rPr>
        <w:t>.</w:t>
      </w:r>
    </w:p>
    <w:p w14:paraId="557F5BF6" w14:textId="77777777" w:rsidR="00833130" w:rsidRDefault="00833130" w:rsidP="00833130">
      <w:pPr>
        <w:ind w:left="720" w:firstLine="720"/>
        <w:rPr>
          <w:sz w:val="24"/>
          <w:szCs w:val="24"/>
        </w:rPr>
      </w:pPr>
      <w:r w:rsidRPr="00833130">
        <w:rPr>
          <w:sz w:val="24"/>
          <w:szCs w:val="24"/>
        </w:rPr>
        <w:t>Podium Presentation. Orthopaedic Summit 2019. Las Vegas, NV</w:t>
      </w:r>
    </w:p>
    <w:p w14:paraId="11F7CC6E" w14:textId="77777777" w:rsidR="004C7E74" w:rsidRDefault="004C7E74" w:rsidP="00833130">
      <w:pPr>
        <w:ind w:left="720" w:firstLine="720"/>
        <w:rPr>
          <w:sz w:val="24"/>
          <w:szCs w:val="24"/>
        </w:rPr>
      </w:pPr>
    </w:p>
    <w:p w14:paraId="6A6A4630" w14:textId="77777777" w:rsidR="004C7E74" w:rsidRDefault="004C7E74" w:rsidP="004C7E74">
      <w:pPr>
        <w:ind w:left="720"/>
        <w:rPr>
          <w:sz w:val="24"/>
          <w:szCs w:val="24"/>
        </w:rPr>
      </w:pPr>
      <w:r w:rsidRPr="004C7E74">
        <w:rPr>
          <w:i/>
          <w:sz w:val="24"/>
          <w:szCs w:val="24"/>
        </w:rPr>
        <w:t>Surgical Versus Nonoperative Management of Olecranon Fractures in the Elderly: A Systematic Review of Outcomes and Meta-Analysis of  Reoperation Rates.</w:t>
      </w:r>
      <w:r>
        <w:rPr>
          <w:i/>
          <w:sz w:val="24"/>
          <w:szCs w:val="24"/>
        </w:rPr>
        <w:t xml:space="preserve"> </w:t>
      </w:r>
    </w:p>
    <w:p w14:paraId="0A13A26A" w14:textId="77777777" w:rsidR="00C60222" w:rsidRDefault="004C7E74" w:rsidP="004C7E74">
      <w:pPr>
        <w:ind w:left="1440"/>
        <w:rPr>
          <w:sz w:val="24"/>
          <w:szCs w:val="24"/>
        </w:rPr>
      </w:pPr>
      <w:r w:rsidRPr="004C7E74">
        <w:rPr>
          <w:sz w:val="24"/>
          <w:szCs w:val="24"/>
        </w:rPr>
        <w:t>Chen MJ, Campbell ST, Finlay AK, Bishop JA, Gardner MJ.</w:t>
      </w:r>
      <w:r>
        <w:rPr>
          <w:sz w:val="24"/>
          <w:szCs w:val="24"/>
        </w:rPr>
        <w:t xml:space="preserve"> </w:t>
      </w:r>
      <w:r w:rsidRPr="004C7E74">
        <w:rPr>
          <w:sz w:val="24"/>
          <w:szCs w:val="24"/>
        </w:rPr>
        <w:t xml:space="preserve">Podium Presentation. </w:t>
      </w:r>
    </w:p>
    <w:p w14:paraId="2E4A8377" w14:textId="77777777" w:rsidR="004C7E74" w:rsidRDefault="004C7E74" w:rsidP="004C7E74">
      <w:pPr>
        <w:ind w:left="1440"/>
        <w:rPr>
          <w:sz w:val="24"/>
          <w:szCs w:val="24"/>
        </w:rPr>
      </w:pPr>
      <w:r w:rsidRPr="004C7E74">
        <w:rPr>
          <w:sz w:val="24"/>
          <w:szCs w:val="24"/>
        </w:rPr>
        <w:t>AAOS Annual Meeting. Accepted 2020</w:t>
      </w:r>
    </w:p>
    <w:p w14:paraId="7BA24697" w14:textId="77777777" w:rsidR="00C60222" w:rsidRDefault="00C60222" w:rsidP="004C7E74">
      <w:pPr>
        <w:ind w:left="1440"/>
        <w:rPr>
          <w:sz w:val="24"/>
          <w:szCs w:val="24"/>
        </w:rPr>
      </w:pPr>
    </w:p>
    <w:p w14:paraId="1B7B114F" w14:textId="77777777" w:rsidR="00C60222" w:rsidRDefault="00C60222" w:rsidP="00C60222">
      <w:pPr>
        <w:ind w:firstLine="720"/>
        <w:rPr>
          <w:b/>
          <w:bCs/>
          <w:iCs/>
          <w:sz w:val="24"/>
          <w:szCs w:val="24"/>
        </w:rPr>
      </w:pPr>
      <w:r w:rsidRPr="00C60222">
        <w:rPr>
          <w:i/>
          <w:iCs/>
          <w:sz w:val="24"/>
          <w:szCs w:val="24"/>
        </w:rPr>
        <w:t>Atrophic Nonunions are Associated with Functional Defects in Human Skeletal Stem Cells.</w:t>
      </w:r>
      <w:r w:rsidRPr="00C60222">
        <w:rPr>
          <w:b/>
          <w:bCs/>
          <w:i/>
          <w:iCs/>
          <w:sz w:val="24"/>
          <w:szCs w:val="24"/>
        </w:rPr>
        <w:t> </w:t>
      </w:r>
    </w:p>
    <w:p w14:paraId="5B53C051" w14:textId="77777777" w:rsidR="00C60222" w:rsidRDefault="00C60222" w:rsidP="00C60222">
      <w:pPr>
        <w:ind w:left="1440"/>
        <w:rPr>
          <w:bCs/>
          <w:iCs/>
          <w:sz w:val="24"/>
          <w:szCs w:val="24"/>
        </w:rPr>
      </w:pPr>
      <w:r w:rsidRPr="00C60222">
        <w:rPr>
          <w:bCs/>
          <w:iCs/>
          <w:sz w:val="24"/>
          <w:szCs w:val="24"/>
        </w:rPr>
        <w:t>Goodnough LH, Ambrosi TH, Steininger HM, Hoover MY, Bishop JA, Gardner MJ, Chan CKF. Podium presentation, Orthopaedic Trauma Association Annual Meeting, September 30 – October 3, 2020, Nashville TN</w:t>
      </w:r>
    </w:p>
    <w:p w14:paraId="3705BB3E" w14:textId="77777777" w:rsidR="00C60222" w:rsidRDefault="00C60222" w:rsidP="00C60222">
      <w:pPr>
        <w:ind w:left="1440"/>
        <w:rPr>
          <w:bCs/>
          <w:iCs/>
          <w:sz w:val="24"/>
          <w:szCs w:val="24"/>
        </w:rPr>
      </w:pPr>
    </w:p>
    <w:p w14:paraId="71ED0EDD" w14:textId="77777777" w:rsidR="00C60222" w:rsidRPr="00C60222" w:rsidRDefault="00C60222" w:rsidP="00C60222">
      <w:pPr>
        <w:ind w:left="720"/>
        <w:rPr>
          <w:bCs/>
          <w:iCs/>
          <w:sz w:val="24"/>
          <w:szCs w:val="24"/>
        </w:rPr>
      </w:pPr>
      <w:r w:rsidRPr="00C60222">
        <w:rPr>
          <w:bCs/>
          <w:i/>
          <w:iCs/>
          <w:sz w:val="24"/>
          <w:szCs w:val="24"/>
        </w:rPr>
        <w:t>Discordant effects of Non-Steroidal Anti-Inflammatory Drugs on Human and Mouse Skeletal Stem Cells from Acute Fractures</w:t>
      </w:r>
    </w:p>
    <w:p w14:paraId="2E603038" w14:textId="77777777" w:rsidR="00C60222" w:rsidRDefault="00C60222" w:rsidP="00C60222">
      <w:pPr>
        <w:ind w:left="1440"/>
        <w:rPr>
          <w:sz w:val="24"/>
          <w:szCs w:val="24"/>
        </w:rPr>
      </w:pPr>
      <w:r w:rsidRPr="00C60222">
        <w:rPr>
          <w:bCs/>
          <w:sz w:val="24"/>
          <w:szCs w:val="24"/>
        </w:rPr>
        <w:t>Goodnough LH</w:t>
      </w:r>
      <w:r w:rsidRPr="00C60222">
        <w:rPr>
          <w:sz w:val="24"/>
          <w:szCs w:val="24"/>
        </w:rPr>
        <w:t>, Ambrosi TH, Steininger HM, Hoover MY, Bishop JA, Gardner MJ, Chan CKF.</w:t>
      </w:r>
      <w:r w:rsidRPr="00C60222">
        <w:rPr>
          <w:rFonts w:ascii="Calibri" w:hAnsi="Calibri" w:cs="Calibri"/>
          <w:i/>
          <w:iCs/>
          <w:color w:val="000000"/>
          <w:sz w:val="22"/>
          <w:szCs w:val="22"/>
          <w:shd w:val="clear" w:color="auto" w:fill="FFFFFF"/>
        </w:rPr>
        <w:t xml:space="preserve"> </w:t>
      </w:r>
      <w:r w:rsidRPr="00C60222">
        <w:rPr>
          <w:i/>
          <w:iCs/>
          <w:sz w:val="24"/>
          <w:szCs w:val="24"/>
        </w:rPr>
        <w:t xml:space="preserve"> </w:t>
      </w:r>
      <w:r w:rsidRPr="00C60222">
        <w:rPr>
          <w:sz w:val="24"/>
          <w:szCs w:val="24"/>
        </w:rPr>
        <w:t>Podium presentation, Orthopaedic Trauma Association Annual Meeting, September 30 – October 3, 2020, Nashville TN</w:t>
      </w:r>
    </w:p>
    <w:p w14:paraId="3B26989B" w14:textId="77777777" w:rsidR="00390CED" w:rsidRPr="00390CED" w:rsidRDefault="00390CED" w:rsidP="00C60222">
      <w:pPr>
        <w:ind w:left="1440"/>
        <w:rPr>
          <w:sz w:val="24"/>
          <w:szCs w:val="24"/>
        </w:rPr>
      </w:pPr>
    </w:p>
    <w:p w14:paraId="52B937FE" w14:textId="77777777" w:rsidR="00390CED" w:rsidRPr="00390CED" w:rsidRDefault="00390CED" w:rsidP="00390CED">
      <w:pPr>
        <w:ind w:left="720"/>
        <w:rPr>
          <w:bCs/>
          <w:sz w:val="24"/>
          <w:szCs w:val="24"/>
        </w:rPr>
      </w:pPr>
      <w:r w:rsidRPr="00390CED">
        <w:rPr>
          <w:bCs/>
          <w:i/>
          <w:sz w:val="24"/>
          <w:szCs w:val="24"/>
        </w:rPr>
        <w:t>Impact on Periosteal Vasculature After Dual Plating of the Distal Femur: A Cadaveric Study</w:t>
      </w:r>
      <w:r w:rsidRPr="00390CED">
        <w:rPr>
          <w:bCs/>
          <w:sz w:val="24"/>
          <w:szCs w:val="24"/>
        </w:rPr>
        <w:t xml:space="preserve">. </w:t>
      </w:r>
    </w:p>
    <w:p w14:paraId="26A5E244" w14:textId="397F1FAC" w:rsidR="00390CED" w:rsidRDefault="00390CED" w:rsidP="00390CED">
      <w:pPr>
        <w:ind w:left="720" w:firstLine="720"/>
        <w:rPr>
          <w:bCs/>
          <w:sz w:val="24"/>
          <w:szCs w:val="24"/>
        </w:rPr>
      </w:pPr>
      <w:r w:rsidRPr="00390CED">
        <w:rPr>
          <w:bCs/>
          <w:sz w:val="24"/>
          <w:szCs w:val="24"/>
        </w:rPr>
        <w:lastRenderedPageBreak/>
        <w:t>Chen MJ, Goodnough LH, Salazar BP, Gardner MJ Oral presentation.</w:t>
      </w:r>
      <w:r>
        <w:rPr>
          <w:bCs/>
          <w:sz w:val="24"/>
          <w:szCs w:val="24"/>
        </w:rPr>
        <w:t xml:space="preserve"> WOA Annual, </w:t>
      </w:r>
      <w:r>
        <w:rPr>
          <w:bCs/>
          <w:sz w:val="24"/>
          <w:szCs w:val="24"/>
        </w:rPr>
        <w:tab/>
      </w:r>
      <w:r w:rsidRPr="00390CED">
        <w:rPr>
          <w:bCs/>
          <w:sz w:val="24"/>
          <w:szCs w:val="24"/>
        </w:rPr>
        <w:t>Meeting. 2020</w:t>
      </w:r>
    </w:p>
    <w:p w14:paraId="5CEEE2B9" w14:textId="537CB9DC" w:rsidR="002174A9" w:rsidRDefault="002174A9" w:rsidP="002174A9">
      <w:pPr>
        <w:rPr>
          <w:bCs/>
          <w:sz w:val="24"/>
          <w:szCs w:val="24"/>
        </w:rPr>
      </w:pPr>
    </w:p>
    <w:p w14:paraId="72F300EA" w14:textId="5084BDD8" w:rsidR="002174A9" w:rsidRDefault="002174A9" w:rsidP="002174A9">
      <w:pPr>
        <w:rPr>
          <w:bCs/>
          <w:sz w:val="24"/>
          <w:szCs w:val="24"/>
        </w:rPr>
      </w:pPr>
      <w:r w:rsidRPr="002174A9">
        <w:rPr>
          <w:bCs/>
          <w:i/>
          <w:sz w:val="24"/>
          <w:szCs w:val="24"/>
        </w:rPr>
        <w:t xml:space="preserve">Variation of </w:t>
      </w:r>
      <w:r w:rsidRPr="002174A9">
        <w:rPr>
          <w:bCs/>
          <w:i/>
          <w:sz w:val="24"/>
          <w:szCs w:val="24"/>
        </w:rPr>
        <w:t>Condylar Width with Limb Position in Tibial Plateau Fractures</w:t>
      </w:r>
    </w:p>
    <w:p w14:paraId="528BE9FA" w14:textId="68A8E071" w:rsidR="002174A9" w:rsidRPr="00390CED" w:rsidRDefault="002174A9" w:rsidP="002174A9">
      <w:pPr>
        <w:ind w:left="1440"/>
        <w:rPr>
          <w:bCs/>
          <w:sz w:val="24"/>
          <w:szCs w:val="24"/>
        </w:rPr>
      </w:pPr>
      <w:r w:rsidRPr="002174A9">
        <w:rPr>
          <w:bCs/>
          <w:sz w:val="24"/>
          <w:szCs w:val="24"/>
        </w:rPr>
        <w:t>Tucker D, Chen M, Carney J, Gardner M, Marecek G. Western Orthopaedic Association Annual Meeting 2020, August 2020,</w:t>
      </w:r>
      <w:r>
        <w:rPr>
          <w:bCs/>
          <w:sz w:val="24"/>
          <w:szCs w:val="24"/>
        </w:rPr>
        <w:t xml:space="preserve"> </w:t>
      </w:r>
      <w:bookmarkStart w:id="14" w:name="_GoBack"/>
      <w:bookmarkEnd w:id="14"/>
      <w:r w:rsidRPr="002174A9">
        <w:rPr>
          <w:bCs/>
          <w:sz w:val="24"/>
          <w:szCs w:val="24"/>
        </w:rPr>
        <w:t>Maui, HI.</w:t>
      </w:r>
      <w:r w:rsidRPr="002174A9">
        <w:rPr>
          <w:bCs/>
          <w:sz w:val="24"/>
          <w:szCs w:val="24"/>
        </w:rPr>
        <w:br/>
      </w:r>
    </w:p>
    <w:p w14:paraId="44E6201F" w14:textId="77777777" w:rsidR="00D47DED" w:rsidRPr="00D47DED" w:rsidRDefault="00D47DED" w:rsidP="00390CED">
      <w:pPr>
        <w:ind w:left="1440"/>
        <w:rPr>
          <w:sz w:val="24"/>
          <w:szCs w:val="24"/>
        </w:rPr>
      </w:pPr>
      <w:r w:rsidRPr="00D47DED">
        <w:rPr>
          <w:sz w:val="24"/>
          <w:szCs w:val="24"/>
        </w:rPr>
        <w:t> </w:t>
      </w:r>
    </w:p>
    <w:p w14:paraId="4B6B21CC" w14:textId="77777777" w:rsidR="00A61E2B" w:rsidRPr="00D47DED" w:rsidRDefault="00DB41F6">
      <w:pPr>
        <w:ind w:right="-180"/>
        <w:rPr>
          <w:b/>
          <w:sz w:val="24"/>
          <w:u w:val="single"/>
        </w:rPr>
      </w:pPr>
      <w:r w:rsidRPr="00D47DED">
        <w:rPr>
          <w:b/>
          <w:sz w:val="24"/>
          <w:u w:val="single"/>
        </w:rPr>
        <w:t>Scientific Presentations</w:t>
      </w:r>
      <w:r w:rsidR="0084045F" w:rsidRPr="00D47DED">
        <w:rPr>
          <w:b/>
          <w:sz w:val="24"/>
          <w:u w:val="single"/>
        </w:rPr>
        <w:t xml:space="preserve"> (Poster</w:t>
      </w:r>
      <w:r w:rsidRPr="00D47DED">
        <w:rPr>
          <w:b/>
          <w:sz w:val="24"/>
          <w:u w:val="single"/>
        </w:rPr>
        <w:t>s/Abstracts</w:t>
      </w:r>
      <w:r w:rsidR="0084045F" w:rsidRPr="00D47DED">
        <w:rPr>
          <w:b/>
          <w:sz w:val="24"/>
          <w:u w:val="single"/>
        </w:rPr>
        <w:t>)</w:t>
      </w:r>
    </w:p>
    <w:p w14:paraId="67FC7576" w14:textId="77777777" w:rsidR="0084045F" w:rsidRPr="00B238A1" w:rsidRDefault="0084045F" w:rsidP="0084045F">
      <w:pPr>
        <w:ind w:left="720"/>
        <w:rPr>
          <w:i/>
          <w:sz w:val="24"/>
          <w:szCs w:val="24"/>
        </w:rPr>
      </w:pPr>
      <w:r w:rsidRPr="00B238A1">
        <w:rPr>
          <w:i/>
          <w:sz w:val="24"/>
          <w:szCs w:val="24"/>
        </w:rPr>
        <w:t>The Efficacy of Autologous Platelet Gel in Pain Control and Blood Loss in Total  Knee Arthroplasty</w:t>
      </w:r>
    </w:p>
    <w:p w14:paraId="5B330E5A" w14:textId="77777777" w:rsidR="0084045F" w:rsidRPr="00B238A1" w:rsidRDefault="0084045F" w:rsidP="0084045F">
      <w:pPr>
        <w:ind w:left="720"/>
        <w:rPr>
          <w:sz w:val="24"/>
          <w:szCs w:val="24"/>
        </w:rPr>
      </w:pPr>
      <w:r w:rsidRPr="00B238A1">
        <w:rPr>
          <w:sz w:val="24"/>
          <w:szCs w:val="24"/>
        </w:rPr>
        <w:t xml:space="preserve">     Gardner MJ, Klepchick PR, Mooar PA</w:t>
      </w:r>
    </w:p>
    <w:p w14:paraId="50BA6E68" w14:textId="77777777" w:rsidR="0084045F" w:rsidRPr="00B238A1" w:rsidRDefault="0084045F" w:rsidP="0084045F">
      <w:pPr>
        <w:ind w:left="720"/>
        <w:rPr>
          <w:sz w:val="24"/>
          <w:szCs w:val="24"/>
        </w:rPr>
      </w:pPr>
      <w:r w:rsidRPr="00B238A1">
        <w:rPr>
          <w:sz w:val="24"/>
          <w:szCs w:val="24"/>
        </w:rPr>
        <w:t xml:space="preserve">     Poster Presentation, International Society of Arthroscopy, Knee </w:t>
      </w:r>
    </w:p>
    <w:p w14:paraId="1B2A7236" w14:textId="77777777" w:rsidR="0084045F" w:rsidRPr="00B238A1" w:rsidRDefault="0084045F" w:rsidP="0084045F">
      <w:pPr>
        <w:ind w:left="720"/>
        <w:rPr>
          <w:sz w:val="24"/>
          <w:szCs w:val="24"/>
        </w:rPr>
      </w:pPr>
      <w:r w:rsidRPr="00B238A1">
        <w:rPr>
          <w:sz w:val="24"/>
          <w:szCs w:val="24"/>
        </w:rPr>
        <w:t xml:space="preserve">          Surgery and Orthopaedic Sports Medicine, May 2001</w:t>
      </w:r>
    </w:p>
    <w:p w14:paraId="466C40B5" w14:textId="77777777" w:rsidR="0084045F" w:rsidRPr="00B238A1" w:rsidRDefault="0084045F" w:rsidP="0084045F">
      <w:pPr>
        <w:ind w:left="720"/>
        <w:rPr>
          <w:sz w:val="24"/>
          <w:szCs w:val="24"/>
        </w:rPr>
      </w:pPr>
      <w:r w:rsidRPr="00B238A1">
        <w:rPr>
          <w:sz w:val="24"/>
          <w:szCs w:val="24"/>
        </w:rPr>
        <w:t xml:space="preserve">     Poster Presentation, Annual Symposium on Current Concepts in </w:t>
      </w:r>
    </w:p>
    <w:p w14:paraId="41FB3758" w14:textId="77777777" w:rsidR="0084045F" w:rsidRPr="00B238A1" w:rsidRDefault="0084045F" w:rsidP="0084045F">
      <w:pPr>
        <w:ind w:left="720"/>
        <w:rPr>
          <w:sz w:val="24"/>
          <w:szCs w:val="24"/>
        </w:rPr>
      </w:pPr>
      <w:r w:rsidRPr="00B238A1">
        <w:rPr>
          <w:sz w:val="24"/>
          <w:szCs w:val="24"/>
        </w:rPr>
        <w:t xml:space="preserve">          Surgery, December 2000</w:t>
      </w:r>
    </w:p>
    <w:p w14:paraId="5D8711C5" w14:textId="77777777" w:rsidR="0084045F" w:rsidRPr="00B238A1" w:rsidRDefault="0084045F" w:rsidP="0084045F">
      <w:pPr>
        <w:ind w:left="720"/>
        <w:rPr>
          <w:sz w:val="24"/>
          <w:szCs w:val="24"/>
        </w:rPr>
      </w:pPr>
      <w:r w:rsidRPr="00B238A1">
        <w:rPr>
          <w:sz w:val="24"/>
          <w:szCs w:val="24"/>
        </w:rPr>
        <w:t xml:space="preserve">     Poster Presentation, Eastern Orthopaedic Association Meeting, </w:t>
      </w:r>
    </w:p>
    <w:p w14:paraId="21C19480" w14:textId="77777777" w:rsidR="0084045F" w:rsidRPr="00B238A1" w:rsidRDefault="0084045F" w:rsidP="0084045F">
      <w:pPr>
        <w:ind w:left="720"/>
        <w:rPr>
          <w:sz w:val="24"/>
          <w:szCs w:val="24"/>
        </w:rPr>
      </w:pPr>
      <w:r w:rsidRPr="00B238A1">
        <w:rPr>
          <w:sz w:val="24"/>
          <w:szCs w:val="24"/>
        </w:rPr>
        <w:t xml:space="preserve">          October 2000</w:t>
      </w:r>
    </w:p>
    <w:p w14:paraId="1A6AB57D" w14:textId="77777777" w:rsidR="0084045F" w:rsidRPr="00B238A1" w:rsidRDefault="0084045F" w:rsidP="0084045F">
      <w:pPr>
        <w:ind w:left="720"/>
        <w:rPr>
          <w:sz w:val="24"/>
          <w:szCs w:val="24"/>
        </w:rPr>
      </w:pPr>
      <w:r w:rsidRPr="00B238A1">
        <w:rPr>
          <w:sz w:val="24"/>
          <w:szCs w:val="24"/>
        </w:rPr>
        <w:t xml:space="preserve">     Poster Presentation, American Academy of Orthopaedic Surgeons, March    </w:t>
      </w:r>
    </w:p>
    <w:p w14:paraId="0AC13EBA" w14:textId="77777777" w:rsidR="0084045F" w:rsidRPr="00B238A1" w:rsidRDefault="0084045F" w:rsidP="0084045F">
      <w:pPr>
        <w:ind w:left="720"/>
        <w:rPr>
          <w:sz w:val="24"/>
          <w:szCs w:val="24"/>
        </w:rPr>
      </w:pPr>
      <w:r w:rsidRPr="00B238A1">
        <w:rPr>
          <w:sz w:val="24"/>
          <w:szCs w:val="24"/>
        </w:rPr>
        <w:t xml:space="preserve">          2000</w:t>
      </w:r>
    </w:p>
    <w:p w14:paraId="32900F88" w14:textId="77777777" w:rsidR="0084045F" w:rsidRDefault="0084045F" w:rsidP="0084045F">
      <w:pPr>
        <w:ind w:left="720" w:right="-180"/>
        <w:rPr>
          <w:sz w:val="24"/>
        </w:rPr>
      </w:pPr>
    </w:p>
    <w:p w14:paraId="5BB0A374" w14:textId="77777777" w:rsidR="0084045F" w:rsidRPr="00B238A1" w:rsidRDefault="0084045F" w:rsidP="0084045F">
      <w:pPr>
        <w:ind w:left="720"/>
        <w:rPr>
          <w:i/>
          <w:sz w:val="24"/>
          <w:szCs w:val="24"/>
        </w:rPr>
      </w:pPr>
      <w:r w:rsidRPr="00B238A1">
        <w:rPr>
          <w:i/>
          <w:sz w:val="24"/>
          <w:szCs w:val="24"/>
        </w:rPr>
        <w:t>Unipedicular Kyphoplasty for Treatment of Vertebral Compression Fractures</w:t>
      </w:r>
    </w:p>
    <w:p w14:paraId="227B8B2F" w14:textId="77777777" w:rsidR="0084045F" w:rsidRPr="00B238A1" w:rsidRDefault="0084045F" w:rsidP="0084045F">
      <w:pPr>
        <w:ind w:left="720"/>
        <w:rPr>
          <w:sz w:val="24"/>
          <w:szCs w:val="24"/>
        </w:rPr>
      </w:pPr>
      <w:r w:rsidRPr="00B238A1">
        <w:rPr>
          <w:sz w:val="24"/>
          <w:szCs w:val="24"/>
        </w:rPr>
        <w:t xml:space="preserve">     Timon SJ, Gardner MJ, Hong RA, Lane JM</w:t>
      </w:r>
    </w:p>
    <w:p w14:paraId="78974F14" w14:textId="77777777" w:rsidR="0084045F" w:rsidRPr="00B238A1" w:rsidRDefault="0084045F" w:rsidP="0084045F">
      <w:pPr>
        <w:ind w:left="720"/>
        <w:rPr>
          <w:sz w:val="24"/>
          <w:szCs w:val="24"/>
        </w:rPr>
      </w:pPr>
      <w:r w:rsidRPr="00B238A1">
        <w:rPr>
          <w:sz w:val="24"/>
          <w:szCs w:val="24"/>
        </w:rPr>
        <w:t xml:space="preserve">     Poster Presentation, Eastern Orthopaedic Association Annual Meeting, Puerto   </w:t>
      </w:r>
    </w:p>
    <w:p w14:paraId="5FC1BDA1" w14:textId="77777777" w:rsidR="0084045F" w:rsidRPr="00B238A1" w:rsidRDefault="0084045F" w:rsidP="0084045F">
      <w:pPr>
        <w:ind w:left="720"/>
        <w:rPr>
          <w:sz w:val="24"/>
          <w:szCs w:val="24"/>
        </w:rPr>
      </w:pPr>
      <w:r w:rsidRPr="00B238A1">
        <w:rPr>
          <w:sz w:val="24"/>
          <w:szCs w:val="24"/>
        </w:rPr>
        <w:t xml:space="preserve">          Rico, October 2004</w:t>
      </w:r>
    </w:p>
    <w:p w14:paraId="2694C3FF" w14:textId="77777777" w:rsidR="0084045F" w:rsidRPr="00B238A1" w:rsidRDefault="0084045F" w:rsidP="0084045F">
      <w:pPr>
        <w:ind w:left="720"/>
        <w:rPr>
          <w:sz w:val="24"/>
          <w:szCs w:val="24"/>
        </w:rPr>
      </w:pPr>
      <w:r w:rsidRPr="00B238A1">
        <w:rPr>
          <w:sz w:val="24"/>
          <w:szCs w:val="24"/>
        </w:rPr>
        <w:t xml:space="preserve">     Poster presentation, American Academy of Orthopaedic Surgeons, San  </w:t>
      </w:r>
    </w:p>
    <w:p w14:paraId="342FE6CD" w14:textId="77777777" w:rsidR="0084045F" w:rsidRPr="00B238A1" w:rsidRDefault="0084045F" w:rsidP="0084045F">
      <w:pPr>
        <w:ind w:left="720"/>
        <w:rPr>
          <w:sz w:val="24"/>
          <w:szCs w:val="24"/>
        </w:rPr>
      </w:pPr>
      <w:r w:rsidRPr="00B238A1">
        <w:rPr>
          <w:sz w:val="24"/>
          <w:szCs w:val="24"/>
        </w:rPr>
        <w:t xml:space="preserve">          Francisco, CA, March 2004</w:t>
      </w:r>
    </w:p>
    <w:p w14:paraId="2CB62628" w14:textId="77777777" w:rsidR="0084045F" w:rsidRPr="00B238A1" w:rsidRDefault="0084045F" w:rsidP="0084045F">
      <w:pPr>
        <w:ind w:left="720"/>
        <w:rPr>
          <w:sz w:val="24"/>
          <w:szCs w:val="24"/>
        </w:rPr>
      </w:pPr>
      <w:r w:rsidRPr="00B238A1">
        <w:rPr>
          <w:sz w:val="24"/>
          <w:szCs w:val="24"/>
        </w:rPr>
        <w:t xml:space="preserve">     Poster presentation, Avoiding Complications and Improving Outcomes in   </w:t>
      </w:r>
    </w:p>
    <w:p w14:paraId="62E2A4A5" w14:textId="77777777" w:rsidR="0084045F" w:rsidRPr="00B238A1" w:rsidRDefault="0084045F" w:rsidP="0084045F">
      <w:pPr>
        <w:ind w:left="720"/>
        <w:rPr>
          <w:sz w:val="24"/>
          <w:szCs w:val="24"/>
        </w:rPr>
      </w:pPr>
      <w:r w:rsidRPr="00B238A1">
        <w:rPr>
          <w:sz w:val="24"/>
          <w:szCs w:val="24"/>
        </w:rPr>
        <w:t xml:space="preserve">          Orthopaedic Surgery Annual Meeting, Cancun, Mexico, December 2003</w:t>
      </w:r>
    </w:p>
    <w:p w14:paraId="2BD33F29" w14:textId="77777777" w:rsidR="0084045F" w:rsidRPr="00B238A1" w:rsidRDefault="0084045F" w:rsidP="0084045F">
      <w:pPr>
        <w:ind w:left="720"/>
        <w:rPr>
          <w:sz w:val="24"/>
          <w:szCs w:val="24"/>
        </w:rPr>
      </w:pPr>
      <w:r w:rsidRPr="00B238A1">
        <w:rPr>
          <w:sz w:val="24"/>
          <w:szCs w:val="24"/>
        </w:rPr>
        <w:t xml:space="preserve">     Poster presentation, Scoliosis Research Society Annual Meeting, Quebec, </w:t>
      </w:r>
    </w:p>
    <w:p w14:paraId="622ACCFA" w14:textId="77777777" w:rsidR="0084045F" w:rsidRPr="00B238A1" w:rsidRDefault="0084045F" w:rsidP="0084045F">
      <w:pPr>
        <w:ind w:left="720"/>
        <w:rPr>
          <w:sz w:val="24"/>
          <w:szCs w:val="24"/>
        </w:rPr>
      </w:pPr>
      <w:r w:rsidRPr="00B238A1">
        <w:rPr>
          <w:sz w:val="24"/>
          <w:szCs w:val="24"/>
        </w:rPr>
        <w:t xml:space="preserve">          Canada, September 2003</w:t>
      </w:r>
    </w:p>
    <w:p w14:paraId="1F067ECB" w14:textId="77777777" w:rsidR="0084045F" w:rsidRPr="00B238A1" w:rsidRDefault="0084045F" w:rsidP="0084045F">
      <w:pPr>
        <w:ind w:left="720"/>
        <w:rPr>
          <w:sz w:val="24"/>
          <w:szCs w:val="24"/>
        </w:rPr>
      </w:pPr>
      <w:r w:rsidRPr="00B238A1">
        <w:rPr>
          <w:sz w:val="24"/>
          <w:szCs w:val="24"/>
        </w:rPr>
        <w:t xml:space="preserve">     Poster presentation, American Society for Bone and Mineral Research </w:t>
      </w:r>
    </w:p>
    <w:p w14:paraId="573B01C5" w14:textId="77777777" w:rsidR="0084045F" w:rsidRPr="00B238A1" w:rsidRDefault="0084045F" w:rsidP="0084045F">
      <w:pPr>
        <w:ind w:left="720"/>
        <w:rPr>
          <w:sz w:val="24"/>
          <w:szCs w:val="24"/>
        </w:rPr>
      </w:pPr>
      <w:r w:rsidRPr="00B238A1">
        <w:rPr>
          <w:sz w:val="24"/>
          <w:szCs w:val="24"/>
        </w:rPr>
        <w:t xml:space="preserve">          Annual Meeting</w:t>
      </w:r>
      <w:r w:rsidRPr="00B238A1">
        <w:rPr>
          <w:i/>
          <w:sz w:val="24"/>
          <w:szCs w:val="24"/>
        </w:rPr>
        <w:t xml:space="preserve">, </w:t>
      </w:r>
      <w:r w:rsidRPr="00B238A1">
        <w:rPr>
          <w:sz w:val="24"/>
          <w:szCs w:val="24"/>
        </w:rPr>
        <w:t>Minneapolis, MN, September 2003</w:t>
      </w:r>
    </w:p>
    <w:p w14:paraId="0DBFBC1C" w14:textId="77777777" w:rsidR="0084045F" w:rsidRDefault="0084045F" w:rsidP="0084045F">
      <w:pPr>
        <w:ind w:left="720" w:right="-180"/>
        <w:rPr>
          <w:sz w:val="24"/>
        </w:rPr>
      </w:pPr>
    </w:p>
    <w:p w14:paraId="0FA033F9" w14:textId="77777777" w:rsidR="0084045F" w:rsidRPr="00B238A1" w:rsidRDefault="0084045F" w:rsidP="0084045F">
      <w:pPr>
        <w:ind w:left="720"/>
        <w:rPr>
          <w:i/>
          <w:sz w:val="24"/>
          <w:szCs w:val="24"/>
        </w:rPr>
      </w:pPr>
      <w:r w:rsidRPr="00B238A1">
        <w:rPr>
          <w:i/>
          <w:sz w:val="24"/>
          <w:szCs w:val="24"/>
        </w:rPr>
        <w:t xml:space="preserve">The Mechanical Behavior of Locking Compression Plates Compared to Dynamic   </w:t>
      </w:r>
    </w:p>
    <w:p w14:paraId="0FF69AF8" w14:textId="77777777" w:rsidR="0084045F" w:rsidRPr="00B238A1" w:rsidRDefault="0084045F" w:rsidP="0084045F">
      <w:pPr>
        <w:ind w:left="720"/>
        <w:rPr>
          <w:i/>
          <w:sz w:val="24"/>
          <w:szCs w:val="24"/>
        </w:rPr>
      </w:pPr>
      <w:r w:rsidRPr="00B238A1">
        <w:rPr>
          <w:i/>
          <w:sz w:val="24"/>
          <w:szCs w:val="24"/>
        </w:rPr>
        <w:t xml:space="preserve">     Compression Plates in Osteoporotic Bone</w:t>
      </w:r>
    </w:p>
    <w:p w14:paraId="02A3E8D3" w14:textId="77777777" w:rsidR="0084045F" w:rsidRPr="00B238A1" w:rsidRDefault="0084045F" w:rsidP="0084045F">
      <w:pPr>
        <w:ind w:left="720"/>
        <w:rPr>
          <w:sz w:val="24"/>
          <w:szCs w:val="24"/>
        </w:rPr>
      </w:pPr>
      <w:r w:rsidRPr="00B238A1">
        <w:rPr>
          <w:sz w:val="24"/>
          <w:szCs w:val="24"/>
        </w:rPr>
        <w:t xml:space="preserve">     Gardner MJ, Brophy RH, Dines JS, Wright TM, Helfet DL, Lorich DG</w:t>
      </w:r>
    </w:p>
    <w:p w14:paraId="65279A20" w14:textId="77777777" w:rsidR="0084045F" w:rsidRPr="00B238A1" w:rsidRDefault="0084045F" w:rsidP="0084045F">
      <w:pPr>
        <w:ind w:left="720"/>
        <w:rPr>
          <w:sz w:val="24"/>
          <w:szCs w:val="24"/>
        </w:rPr>
      </w:pPr>
      <w:r w:rsidRPr="00B238A1">
        <w:rPr>
          <w:sz w:val="24"/>
          <w:szCs w:val="24"/>
        </w:rPr>
        <w:t xml:space="preserve">     Poster Presentation, Eastern Orthopaedic Association Annual Meeting, Puerto   </w:t>
      </w:r>
    </w:p>
    <w:p w14:paraId="3B50B5AA" w14:textId="77777777" w:rsidR="0084045F" w:rsidRPr="00B238A1" w:rsidRDefault="0084045F" w:rsidP="0084045F">
      <w:pPr>
        <w:ind w:left="720"/>
        <w:rPr>
          <w:sz w:val="24"/>
          <w:szCs w:val="24"/>
        </w:rPr>
      </w:pPr>
      <w:r w:rsidRPr="00B238A1">
        <w:rPr>
          <w:sz w:val="24"/>
          <w:szCs w:val="24"/>
        </w:rPr>
        <w:t xml:space="preserve">          Rico, October 2004</w:t>
      </w:r>
    </w:p>
    <w:p w14:paraId="225604CA" w14:textId="77777777" w:rsidR="0084045F" w:rsidRPr="00B238A1" w:rsidRDefault="0084045F" w:rsidP="0084045F">
      <w:pPr>
        <w:ind w:left="720"/>
        <w:rPr>
          <w:sz w:val="24"/>
          <w:szCs w:val="24"/>
        </w:rPr>
      </w:pPr>
      <w:r w:rsidRPr="00B238A1">
        <w:rPr>
          <w:sz w:val="24"/>
          <w:szCs w:val="24"/>
        </w:rPr>
        <w:t xml:space="preserve">     Poster presentation, Avoiding Complications and Improving Outcomes in   </w:t>
      </w:r>
    </w:p>
    <w:p w14:paraId="59027E8A" w14:textId="77777777" w:rsidR="0084045F" w:rsidRPr="00B238A1" w:rsidRDefault="0084045F" w:rsidP="0084045F">
      <w:pPr>
        <w:ind w:left="720"/>
        <w:rPr>
          <w:sz w:val="24"/>
          <w:szCs w:val="24"/>
        </w:rPr>
      </w:pPr>
      <w:r w:rsidRPr="00B238A1">
        <w:rPr>
          <w:sz w:val="24"/>
          <w:szCs w:val="24"/>
        </w:rPr>
        <w:t xml:space="preserve">          Orthopaedic Surgery Annual Meeting, Cancun, Mexico, December 2003</w:t>
      </w:r>
    </w:p>
    <w:p w14:paraId="4FBD6712" w14:textId="77777777" w:rsidR="0084045F" w:rsidRDefault="0084045F" w:rsidP="0084045F">
      <w:pPr>
        <w:ind w:left="720" w:right="-180"/>
        <w:rPr>
          <w:sz w:val="24"/>
        </w:rPr>
      </w:pPr>
    </w:p>
    <w:p w14:paraId="30280FCE" w14:textId="77777777" w:rsidR="0084045F" w:rsidRPr="00B238A1" w:rsidRDefault="0084045F" w:rsidP="0084045F">
      <w:pPr>
        <w:ind w:left="720"/>
        <w:rPr>
          <w:i/>
          <w:sz w:val="24"/>
          <w:szCs w:val="24"/>
        </w:rPr>
      </w:pPr>
      <w:r w:rsidRPr="00B238A1">
        <w:rPr>
          <w:i/>
          <w:sz w:val="24"/>
          <w:szCs w:val="24"/>
        </w:rPr>
        <w:t>The Reliability of Spondylolisthesis Grading Instruments</w:t>
      </w:r>
    </w:p>
    <w:p w14:paraId="0BF32BC1" w14:textId="77777777" w:rsidR="0084045F" w:rsidRPr="00B238A1" w:rsidRDefault="0084045F" w:rsidP="0084045F">
      <w:pPr>
        <w:ind w:left="720"/>
        <w:rPr>
          <w:sz w:val="24"/>
          <w:szCs w:val="24"/>
        </w:rPr>
      </w:pPr>
      <w:r w:rsidRPr="00B238A1">
        <w:rPr>
          <w:sz w:val="24"/>
          <w:szCs w:val="24"/>
        </w:rPr>
        <w:t xml:space="preserve">      Timon SJ, Gardner MJ, Pigeon R, Poynton A, Widmann RF, Rawlins B, Burke S</w:t>
      </w:r>
    </w:p>
    <w:p w14:paraId="0AE23D65" w14:textId="77777777" w:rsidR="0084045F" w:rsidRPr="00B238A1" w:rsidRDefault="0084045F" w:rsidP="0084045F">
      <w:pPr>
        <w:ind w:left="720"/>
        <w:rPr>
          <w:sz w:val="24"/>
          <w:szCs w:val="24"/>
        </w:rPr>
      </w:pPr>
      <w:r w:rsidRPr="00B238A1">
        <w:rPr>
          <w:sz w:val="24"/>
          <w:szCs w:val="24"/>
        </w:rPr>
        <w:t xml:space="preserve">     Poster Presentation, International Meeting for Advanced Spine Techniques, </w:t>
      </w:r>
    </w:p>
    <w:p w14:paraId="2459FA99" w14:textId="77777777" w:rsidR="0084045F" w:rsidRPr="00B238A1" w:rsidRDefault="0084045F" w:rsidP="0084045F">
      <w:pPr>
        <w:ind w:left="720"/>
        <w:rPr>
          <w:sz w:val="24"/>
          <w:szCs w:val="24"/>
        </w:rPr>
      </w:pPr>
      <w:r w:rsidRPr="00B238A1">
        <w:rPr>
          <w:sz w:val="24"/>
          <w:szCs w:val="24"/>
        </w:rPr>
        <w:t xml:space="preserve">           Rome, Italy, July 2003</w:t>
      </w:r>
    </w:p>
    <w:p w14:paraId="2AEF8E2F" w14:textId="77777777" w:rsidR="0084045F" w:rsidRPr="00B238A1" w:rsidRDefault="0084045F" w:rsidP="0084045F">
      <w:pPr>
        <w:ind w:left="720"/>
        <w:rPr>
          <w:sz w:val="24"/>
          <w:szCs w:val="24"/>
        </w:rPr>
      </w:pPr>
      <w:r w:rsidRPr="00B238A1">
        <w:rPr>
          <w:sz w:val="24"/>
          <w:szCs w:val="24"/>
        </w:rPr>
        <w:t xml:space="preserve">     Poster Presentation, Scoliosis Research Society Annual Meeting, Quebec,   </w:t>
      </w:r>
    </w:p>
    <w:p w14:paraId="432E694E" w14:textId="77777777" w:rsidR="0084045F" w:rsidRPr="00B238A1" w:rsidRDefault="0084045F" w:rsidP="0084045F">
      <w:pPr>
        <w:ind w:left="720"/>
        <w:rPr>
          <w:sz w:val="24"/>
          <w:szCs w:val="24"/>
        </w:rPr>
      </w:pPr>
      <w:r w:rsidRPr="00B238A1">
        <w:rPr>
          <w:sz w:val="24"/>
          <w:szCs w:val="24"/>
        </w:rPr>
        <w:t xml:space="preserve">          Canada, September 2003</w:t>
      </w:r>
    </w:p>
    <w:p w14:paraId="668AB312" w14:textId="77777777" w:rsidR="0084045F" w:rsidRDefault="0084045F" w:rsidP="0084045F">
      <w:pPr>
        <w:ind w:left="720" w:right="-180"/>
        <w:rPr>
          <w:sz w:val="24"/>
        </w:rPr>
      </w:pPr>
    </w:p>
    <w:p w14:paraId="72049C4B" w14:textId="77777777" w:rsidR="0084045F" w:rsidRPr="00B238A1" w:rsidRDefault="0084045F" w:rsidP="0084045F">
      <w:pPr>
        <w:ind w:left="720"/>
        <w:rPr>
          <w:i/>
          <w:sz w:val="24"/>
          <w:szCs w:val="24"/>
        </w:rPr>
      </w:pPr>
      <w:r w:rsidRPr="00B238A1">
        <w:rPr>
          <w:i/>
          <w:sz w:val="24"/>
          <w:szCs w:val="24"/>
        </w:rPr>
        <w:lastRenderedPageBreak/>
        <w:t>Interventions for Improving Treatment of Osteoporosis Following Hip Fractures</w:t>
      </w:r>
    </w:p>
    <w:p w14:paraId="35ECD285" w14:textId="77777777" w:rsidR="0084045F" w:rsidRPr="00B238A1" w:rsidRDefault="0084045F" w:rsidP="0084045F">
      <w:pPr>
        <w:ind w:left="720"/>
        <w:rPr>
          <w:sz w:val="24"/>
          <w:szCs w:val="24"/>
        </w:rPr>
      </w:pPr>
      <w:r w:rsidRPr="00B238A1">
        <w:rPr>
          <w:sz w:val="24"/>
          <w:szCs w:val="24"/>
        </w:rPr>
        <w:t xml:space="preserve">     Gardner MJ, Brophy RH, Koob J, Hong R, Rana A, Lin JT, Lane JM</w:t>
      </w:r>
    </w:p>
    <w:p w14:paraId="59551A19" w14:textId="77777777" w:rsidR="0084045F" w:rsidRPr="00B238A1" w:rsidRDefault="0084045F" w:rsidP="0084045F">
      <w:pPr>
        <w:ind w:left="720"/>
        <w:rPr>
          <w:sz w:val="24"/>
          <w:szCs w:val="24"/>
        </w:rPr>
      </w:pPr>
      <w:r w:rsidRPr="00B238A1">
        <w:rPr>
          <w:sz w:val="24"/>
          <w:szCs w:val="24"/>
        </w:rPr>
        <w:t xml:space="preserve">     Poster Presentation, American Academy of Orthopaedic Surgeons Annual  </w:t>
      </w:r>
    </w:p>
    <w:p w14:paraId="30D70C7F" w14:textId="77777777" w:rsidR="0084045F" w:rsidRPr="00B238A1" w:rsidRDefault="0084045F" w:rsidP="0084045F">
      <w:pPr>
        <w:ind w:left="720"/>
        <w:rPr>
          <w:sz w:val="24"/>
          <w:szCs w:val="24"/>
        </w:rPr>
      </w:pPr>
      <w:r w:rsidRPr="00B238A1">
        <w:rPr>
          <w:sz w:val="24"/>
          <w:szCs w:val="24"/>
        </w:rPr>
        <w:t xml:space="preserve">          Meeting, Washington, DC, February 2005</w:t>
      </w:r>
    </w:p>
    <w:p w14:paraId="45072EB1" w14:textId="77777777" w:rsidR="0084045F" w:rsidRPr="00B238A1" w:rsidRDefault="0084045F" w:rsidP="0084045F">
      <w:pPr>
        <w:ind w:left="720"/>
        <w:rPr>
          <w:sz w:val="24"/>
          <w:szCs w:val="24"/>
        </w:rPr>
      </w:pPr>
      <w:r w:rsidRPr="00B238A1">
        <w:rPr>
          <w:sz w:val="24"/>
          <w:szCs w:val="24"/>
        </w:rPr>
        <w:t xml:space="preserve">     Poster Presentation, International Society of Fracture Repair Annual  </w:t>
      </w:r>
    </w:p>
    <w:p w14:paraId="3F970BE0" w14:textId="77777777" w:rsidR="0084045F" w:rsidRPr="00B238A1" w:rsidRDefault="0084045F" w:rsidP="0084045F">
      <w:pPr>
        <w:ind w:left="720"/>
        <w:rPr>
          <w:sz w:val="24"/>
          <w:szCs w:val="24"/>
        </w:rPr>
      </w:pPr>
      <w:r w:rsidRPr="00B238A1">
        <w:rPr>
          <w:sz w:val="24"/>
          <w:szCs w:val="24"/>
        </w:rPr>
        <w:t xml:space="preserve">          Meeting, Bologna, Italy, November 2004 </w:t>
      </w:r>
    </w:p>
    <w:p w14:paraId="20AF6678" w14:textId="77777777" w:rsidR="0084045F" w:rsidRPr="00B238A1" w:rsidRDefault="0084045F" w:rsidP="0084045F">
      <w:pPr>
        <w:ind w:left="720"/>
        <w:rPr>
          <w:sz w:val="24"/>
          <w:szCs w:val="24"/>
        </w:rPr>
      </w:pPr>
      <w:r w:rsidRPr="00B238A1">
        <w:rPr>
          <w:sz w:val="24"/>
          <w:szCs w:val="24"/>
        </w:rPr>
        <w:t xml:space="preserve">     Poster Presentation, Eastern Orthopaedic Association Annual Meeting,    </w:t>
      </w:r>
    </w:p>
    <w:p w14:paraId="03FAD81F" w14:textId="77777777" w:rsidR="0084045F" w:rsidRPr="00B238A1" w:rsidRDefault="0084045F" w:rsidP="0084045F">
      <w:pPr>
        <w:ind w:left="720"/>
        <w:rPr>
          <w:sz w:val="24"/>
          <w:szCs w:val="24"/>
        </w:rPr>
      </w:pPr>
      <w:r w:rsidRPr="00B238A1">
        <w:rPr>
          <w:sz w:val="24"/>
          <w:szCs w:val="24"/>
        </w:rPr>
        <w:t xml:space="preserve">          Puerto Rico, October 2004</w:t>
      </w:r>
    </w:p>
    <w:p w14:paraId="4941DE86" w14:textId="77777777" w:rsidR="0084045F" w:rsidRPr="00B238A1" w:rsidRDefault="0084045F" w:rsidP="0084045F">
      <w:pPr>
        <w:ind w:left="720"/>
        <w:rPr>
          <w:sz w:val="24"/>
          <w:szCs w:val="24"/>
        </w:rPr>
      </w:pPr>
      <w:r w:rsidRPr="00B238A1">
        <w:rPr>
          <w:sz w:val="24"/>
          <w:szCs w:val="24"/>
        </w:rPr>
        <w:t xml:space="preserve">     Poster Presentation, Orthopaedic Trauma Association Annual Meeting, Fort  </w:t>
      </w:r>
    </w:p>
    <w:p w14:paraId="7F029C88" w14:textId="77777777" w:rsidR="0084045F" w:rsidRPr="00B238A1" w:rsidRDefault="0084045F" w:rsidP="0084045F">
      <w:pPr>
        <w:ind w:left="720"/>
        <w:rPr>
          <w:sz w:val="24"/>
          <w:szCs w:val="24"/>
        </w:rPr>
      </w:pPr>
      <w:r w:rsidRPr="00B238A1">
        <w:rPr>
          <w:sz w:val="24"/>
          <w:szCs w:val="24"/>
        </w:rPr>
        <w:t xml:space="preserve">          Lauderdale, FL, October 2004</w:t>
      </w:r>
    </w:p>
    <w:p w14:paraId="223C1627" w14:textId="77777777" w:rsidR="0084045F" w:rsidRDefault="0084045F" w:rsidP="0084045F">
      <w:pPr>
        <w:ind w:left="720" w:right="-180"/>
        <w:rPr>
          <w:sz w:val="24"/>
        </w:rPr>
      </w:pPr>
    </w:p>
    <w:p w14:paraId="762A9CAC" w14:textId="77777777" w:rsidR="0084045F" w:rsidRPr="00B238A1" w:rsidRDefault="0084045F" w:rsidP="0084045F">
      <w:pPr>
        <w:ind w:left="720"/>
        <w:rPr>
          <w:i/>
          <w:sz w:val="24"/>
          <w:szCs w:val="24"/>
        </w:rPr>
      </w:pPr>
      <w:r w:rsidRPr="00B238A1">
        <w:rPr>
          <w:i/>
          <w:sz w:val="24"/>
          <w:szCs w:val="24"/>
        </w:rPr>
        <w:t>The Extended Anterolateral Acromial Approach to the Proximal Humerus</w:t>
      </w:r>
    </w:p>
    <w:p w14:paraId="5BC96FC3" w14:textId="77777777" w:rsidR="0084045F" w:rsidRPr="00B238A1" w:rsidRDefault="0084045F" w:rsidP="0084045F">
      <w:pPr>
        <w:ind w:left="720"/>
        <w:rPr>
          <w:sz w:val="24"/>
          <w:szCs w:val="24"/>
          <w:lang w:val="de-DE"/>
        </w:rPr>
      </w:pPr>
      <w:r w:rsidRPr="00B238A1">
        <w:rPr>
          <w:sz w:val="24"/>
          <w:szCs w:val="24"/>
        </w:rPr>
        <w:t xml:space="preserve">     </w:t>
      </w:r>
      <w:r w:rsidRPr="00B238A1">
        <w:rPr>
          <w:sz w:val="24"/>
          <w:szCs w:val="24"/>
          <w:lang w:val="de-DE"/>
        </w:rPr>
        <w:t>Gardner MJ, Griffith MH, Dines JS, Weiland AJ, Lorich DG</w:t>
      </w:r>
    </w:p>
    <w:p w14:paraId="59D180A7" w14:textId="77777777" w:rsidR="0084045F" w:rsidRPr="00B238A1" w:rsidRDefault="0084045F" w:rsidP="0084045F">
      <w:pPr>
        <w:ind w:left="720"/>
        <w:rPr>
          <w:sz w:val="24"/>
          <w:szCs w:val="24"/>
        </w:rPr>
      </w:pPr>
      <w:r w:rsidRPr="00B238A1">
        <w:rPr>
          <w:sz w:val="24"/>
          <w:szCs w:val="24"/>
          <w:lang w:val="de-DE"/>
        </w:rPr>
        <w:t xml:space="preserve">     </w:t>
      </w:r>
      <w:r w:rsidRPr="00B238A1">
        <w:rPr>
          <w:sz w:val="24"/>
          <w:szCs w:val="24"/>
        </w:rPr>
        <w:t xml:space="preserve">Poster Presentation, Eastern Orthopaedic Association Annual Meeting, Puerto   </w:t>
      </w:r>
    </w:p>
    <w:p w14:paraId="55416753" w14:textId="77777777" w:rsidR="0084045F" w:rsidRPr="00B238A1" w:rsidRDefault="0084045F" w:rsidP="0084045F">
      <w:pPr>
        <w:ind w:left="720"/>
        <w:rPr>
          <w:sz w:val="24"/>
          <w:szCs w:val="24"/>
        </w:rPr>
      </w:pPr>
      <w:r w:rsidRPr="00B238A1">
        <w:rPr>
          <w:sz w:val="24"/>
          <w:szCs w:val="24"/>
        </w:rPr>
        <w:t xml:space="preserve">          Rico, October 2004</w:t>
      </w:r>
    </w:p>
    <w:p w14:paraId="4925C121" w14:textId="77777777" w:rsidR="0084045F" w:rsidRPr="00B238A1" w:rsidRDefault="0084045F" w:rsidP="0084045F">
      <w:pPr>
        <w:ind w:left="720"/>
        <w:rPr>
          <w:sz w:val="24"/>
          <w:szCs w:val="24"/>
        </w:rPr>
      </w:pPr>
      <w:r w:rsidRPr="00B238A1">
        <w:rPr>
          <w:sz w:val="24"/>
          <w:szCs w:val="24"/>
        </w:rPr>
        <w:t xml:space="preserve">     Poster Presentation, Orthopaedic Trauma Association Annual Meeting, Fort  </w:t>
      </w:r>
    </w:p>
    <w:p w14:paraId="486EF0FF" w14:textId="77777777" w:rsidR="0084045F" w:rsidRPr="00B238A1" w:rsidRDefault="0084045F" w:rsidP="0084045F">
      <w:pPr>
        <w:ind w:left="720"/>
        <w:rPr>
          <w:sz w:val="24"/>
          <w:szCs w:val="24"/>
        </w:rPr>
      </w:pPr>
      <w:r w:rsidRPr="00B238A1">
        <w:rPr>
          <w:sz w:val="24"/>
          <w:szCs w:val="24"/>
        </w:rPr>
        <w:t xml:space="preserve">          Lauderdale, FL, October 2004</w:t>
      </w:r>
    </w:p>
    <w:p w14:paraId="63203097" w14:textId="77777777" w:rsidR="0084045F" w:rsidRDefault="0084045F" w:rsidP="0084045F">
      <w:pPr>
        <w:ind w:left="720" w:right="-180"/>
        <w:rPr>
          <w:sz w:val="24"/>
        </w:rPr>
      </w:pPr>
    </w:p>
    <w:p w14:paraId="64F4F568" w14:textId="77777777" w:rsidR="0084045F" w:rsidRPr="00E27D61" w:rsidRDefault="0084045F" w:rsidP="0084045F">
      <w:pPr>
        <w:ind w:left="720"/>
        <w:rPr>
          <w:i/>
          <w:sz w:val="24"/>
          <w:szCs w:val="24"/>
        </w:rPr>
      </w:pPr>
      <w:r w:rsidRPr="00E27D61">
        <w:rPr>
          <w:i/>
          <w:sz w:val="24"/>
          <w:szCs w:val="24"/>
        </w:rPr>
        <w:t>The Incidence of Soft Tissue Injury in Tibial Plateau Fractures.  An MRI Analysis of</w:t>
      </w:r>
      <w:r>
        <w:rPr>
          <w:i/>
          <w:sz w:val="24"/>
          <w:szCs w:val="24"/>
        </w:rPr>
        <w:t xml:space="preserve"> </w:t>
      </w:r>
      <w:r w:rsidRPr="00E27D61">
        <w:rPr>
          <w:i/>
          <w:sz w:val="24"/>
          <w:szCs w:val="24"/>
        </w:rPr>
        <w:t>103 Patients</w:t>
      </w:r>
    </w:p>
    <w:p w14:paraId="24778DD8" w14:textId="77777777" w:rsidR="0084045F" w:rsidRPr="00E27D61" w:rsidRDefault="0084045F" w:rsidP="0084045F">
      <w:pPr>
        <w:ind w:left="720"/>
        <w:rPr>
          <w:sz w:val="24"/>
          <w:szCs w:val="24"/>
        </w:rPr>
      </w:pPr>
      <w:r w:rsidRPr="00E27D61">
        <w:rPr>
          <w:sz w:val="24"/>
          <w:szCs w:val="24"/>
        </w:rPr>
        <w:t xml:space="preserve">     Gardner MJ, Yacoubian S, Geller D, Suk M, Mintz D, Potter H, Helfet DL, </w:t>
      </w:r>
    </w:p>
    <w:p w14:paraId="19896300" w14:textId="77777777" w:rsidR="0084045F" w:rsidRPr="00E27D61" w:rsidRDefault="0084045F" w:rsidP="0084045F">
      <w:pPr>
        <w:ind w:left="720"/>
        <w:rPr>
          <w:sz w:val="24"/>
          <w:szCs w:val="24"/>
        </w:rPr>
      </w:pPr>
      <w:r w:rsidRPr="00E27D61">
        <w:rPr>
          <w:sz w:val="24"/>
          <w:szCs w:val="24"/>
        </w:rPr>
        <w:t xml:space="preserve">          Lorich DG</w:t>
      </w:r>
    </w:p>
    <w:p w14:paraId="46A7AE12" w14:textId="77777777" w:rsidR="0084045F" w:rsidRPr="00E27D61" w:rsidRDefault="0084045F" w:rsidP="0084045F">
      <w:pPr>
        <w:ind w:left="720"/>
        <w:rPr>
          <w:sz w:val="24"/>
          <w:szCs w:val="24"/>
        </w:rPr>
      </w:pPr>
      <w:r w:rsidRPr="00E27D61">
        <w:rPr>
          <w:sz w:val="24"/>
          <w:szCs w:val="24"/>
        </w:rPr>
        <w:t xml:space="preserve">     Poster Presentation, Eastern Orthopaedic Association Annual Meeting, Puerto   </w:t>
      </w:r>
    </w:p>
    <w:p w14:paraId="29CDD5C9" w14:textId="77777777" w:rsidR="0084045F" w:rsidRPr="00E27D61" w:rsidRDefault="0084045F" w:rsidP="0084045F">
      <w:pPr>
        <w:ind w:left="720"/>
        <w:rPr>
          <w:sz w:val="24"/>
          <w:szCs w:val="24"/>
        </w:rPr>
      </w:pPr>
      <w:r w:rsidRPr="00E27D61">
        <w:rPr>
          <w:sz w:val="24"/>
          <w:szCs w:val="24"/>
        </w:rPr>
        <w:t xml:space="preserve">          Rico, October 2004</w:t>
      </w:r>
    </w:p>
    <w:p w14:paraId="588F536A" w14:textId="77777777" w:rsidR="0084045F" w:rsidRPr="00E27D61" w:rsidRDefault="0084045F" w:rsidP="0084045F">
      <w:pPr>
        <w:ind w:left="720"/>
        <w:rPr>
          <w:sz w:val="24"/>
          <w:szCs w:val="24"/>
        </w:rPr>
      </w:pPr>
      <w:r w:rsidRPr="00E27D61">
        <w:rPr>
          <w:sz w:val="24"/>
          <w:szCs w:val="24"/>
        </w:rPr>
        <w:t xml:space="preserve">     Poster Presentation, Orthopaedic Trauma Association Annual Meeting, Fort  </w:t>
      </w:r>
    </w:p>
    <w:p w14:paraId="0D7FE9B8"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Lauderdale</w:t>
          </w:r>
        </w:smartTag>
        <w:r w:rsidRPr="00E27D61">
          <w:rPr>
            <w:sz w:val="24"/>
            <w:szCs w:val="24"/>
          </w:rPr>
          <w:t xml:space="preserve">, </w:t>
        </w:r>
        <w:smartTag w:uri="urn:schemas-microsoft-com:office:smarttags" w:element="State">
          <w:r w:rsidRPr="00E27D61">
            <w:rPr>
              <w:sz w:val="24"/>
              <w:szCs w:val="24"/>
            </w:rPr>
            <w:t>FL</w:t>
          </w:r>
        </w:smartTag>
      </w:smartTag>
      <w:r w:rsidRPr="00E27D61">
        <w:rPr>
          <w:sz w:val="24"/>
          <w:szCs w:val="24"/>
        </w:rPr>
        <w:t>, October 2004</w:t>
      </w:r>
    </w:p>
    <w:p w14:paraId="7F35F402" w14:textId="77777777" w:rsidR="0084045F" w:rsidRDefault="0084045F" w:rsidP="0084045F">
      <w:pPr>
        <w:ind w:left="720" w:right="-180"/>
        <w:rPr>
          <w:sz w:val="24"/>
        </w:rPr>
      </w:pPr>
    </w:p>
    <w:p w14:paraId="53DEEB75" w14:textId="77777777" w:rsidR="0084045F" w:rsidRPr="00E27D61" w:rsidRDefault="0084045F" w:rsidP="0084045F">
      <w:pPr>
        <w:ind w:left="720"/>
        <w:rPr>
          <w:i/>
          <w:sz w:val="24"/>
          <w:szCs w:val="24"/>
        </w:rPr>
      </w:pPr>
      <w:r w:rsidRPr="00E27D61">
        <w:rPr>
          <w:i/>
          <w:sz w:val="24"/>
          <w:szCs w:val="24"/>
        </w:rPr>
        <w:t>Interposition Arthroplasty for the Treatment of Hallux Rigidus</w:t>
      </w:r>
    </w:p>
    <w:p w14:paraId="29FBD5BA"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Gardner</w:t>
          </w:r>
        </w:smartTag>
      </w:smartTag>
      <w:r w:rsidRPr="00E27D61">
        <w:rPr>
          <w:sz w:val="24"/>
          <w:szCs w:val="24"/>
        </w:rPr>
        <w:t xml:space="preserve"> MJ, Dines JS, Chow F, Deland JT, Bohne WH, Kennedy JG</w:t>
      </w:r>
    </w:p>
    <w:p w14:paraId="3D42FB77" w14:textId="77777777" w:rsidR="0084045F" w:rsidRPr="00E27D61" w:rsidRDefault="0084045F" w:rsidP="0084045F">
      <w:pPr>
        <w:ind w:left="720"/>
        <w:rPr>
          <w:sz w:val="24"/>
          <w:szCs w:val="24"/>
        </w:rPr>
      </w:pPr>
      <w:r w:rsidRPr="00E27D61">
        <w:rPr>
          <w:sz w:val="24"/>
          <w:szCs w:val="24"/>
        </w:rPr>
        <w:t xml:space="preserve">     Poster Presentation, Eastern Orthopaedic Association Annual Meeting, Puerto   </w:t>
      </w:r>
    </w:p>
    <w:p w14:paraId="4DB5D53A" w14:textId="77777777" w:rsidR="0084045F" w:rsidRPr="00E27D61" w:rsidRDefault="0084045F" w:rsidP="0084045F">
      <w:pPr>
        <w:ind w:left="720"/>
        <w:rPr>
          <w:sz w:val="24"/>
          <w:szCs w:val="24"/>
        </w:rPr>
      </w:pPr>
      <w:r w:rsidRPr="00E27D61">
        <w:rPr>
          <w:sz w:val="24"/>
          <w:szCs w:val="24"/>
        </w:rPr>
        <w:t xml:space="preserve">          Rico, October 2004</w:t>
      </w:r>
    </w:p>
    <w:p w14:paraId="53C1F978" w14:textId="77777777" w:rsidR="0084045F" w:rsidRPr="00E27D61" w:rsidRDefault="0084045F" w:rsidP="0084045F">
      <w:pPr>
        <w:ind w:left="720"/>
        <w:rPr>
          <w:sz w:val="24"/>
          <w:szCs w:val="24"/>
        </w:rPr>
      </w:pPr>
      <w:r w:rsidRPr="00E27D61">
        <w:rPr>
          <w:sz w:val="24"/>
          <w:szCs w:val="24"/>
        </w:rPr>
        <w:t xml:space="preserve">     Poster Presentation, American Orthopaedic Foot and Ankle Society Annual </w:t>
      </w:r>
    </w:p>
    <w:p w14:paraId="538C63E8" w14:textId="77777777" w:rsidR="0084045F" w:rsidRPr="00E27D61" w:rsidRDefault="0084045F" w:rsidP="0084045F">
      <w:pPr>
        <w:ind w:left="720"/>
        <w:rPr>
          <w:sz w:val="24"/>
          <w:szCs w:val="24"/>
        </w:rPr>
      </w:pPr>
      <w:r w:rsidRPr="00E27D61">
        <w:rPr>
          <w:sz w:val="24"/>
          <w:szCs w:val="24"/>
        </w:rPr>
        <w:t xml:space="preserve">          Meeting, </w:t>
      </w:r>
      <w:smartTag w:uri="urn:schemas-microsoft-com:office:smarttags" w:element="place">
        <w:smartTag w:uri="urn:schemas-microsoft-com:office:smarttags" w:element="City">
          <w:r w:rsidRPr="00E27D61">
            <w:rPr>
              <w:sz w:val="24"/>
              <w:szCs w:val="24"/>
            </w:rPr>
            <w:t>Seattle</w:t>
          </w:r>
        </w:smartTag>
        <w:r w:rsidRPr="00E27D61">
          <w:rPr>
            <w:sz w:val="24"/>
            <w:szCs w:val="24"/>
          </w:rPr>
          <w:t xml:space="preserve">, </w:t>
        </w:r>
        <w:smartTag w:uri="urn:schemas-microsoft-com:office:smarttags" w:element="State">
          <w:r w:rsidRPr="00E27D61">
            <w:rPr>
              <w:sz w:val="24"/>
              <w:szCs w:val="24"/>
            </w:rPr>
            <w:t>WA</w:t>
          </w:r>
        </w:smartTag>
      </w:smartTag>
      <w:r w:rsidRPr="00E27D61">
        <w:rPr>
          <w:sz w:val="24"/>
          <w:szCs w:val="24"/>
        </w:rPr>
        <w:t>, July 2004</w:t>
      </w:r>
    </w:p>
    <w:p w14:paraId="4BE1AA06" w14:textId="77777777" w:rsidR="0084045F" w:rsidRPr="00E27D61" w:rsidRDefault="0084045F" w:rsidP="0084045F">
      <w:pPr>
        <w:ind w:left="720"/>
        <w:rPr>
          <w:sz w:val="24"/>
          <w:szCs w:val="24"/>
        </w:rPr>
      </w:pPr>
      <w:r w:rsidRPr="00E27D61">
        <w:rPr>
          <w:sz w:val="24"/>
          <w:szCs w:val="24"/>
        </w:rPr>
        <w:t xml:space="preserve">     Poster Presentation, </w:t>
      </w:r>
      <w:smartTag w:uri="urn:schemas-microsoft-com:office:smarttags" w:element="place">
        <w:r w:rsidRPr="00E27D61">
          <w:rPr>
            <w:sz w:val="24"/>
            <w:szCs w:val="24"/>
          </w:rPr>
          <w:t>New England</w:t>
        </w:r>
      </w:smartTag>
      <w:r w:rsidRPr="00E27D61">
        <w:rPr>
          <w:sz w:val="24"/>
          <w:szCs w:val="24"/>
        </w:rPr>
        <w:t xml:space="preserve"> Orthopaedic Society Annual Meeting,   </w:t>
      </w:r>
    </w:p>
    <w:p w14:paraId="2B4493DA"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Bretton Woods</w:t>
          </w:r>
        </w:smartTag>
        <w:r w:rsidRPr="00E27D61">
          <w:rPr>
            <w:sz w:val="24"/>
            <w:szCs w:val="24"/>
          </w:rPr>
          <w:t xml:space="preserve">, </w:t>
        </w:r>
        <w:smartTag w:uri="urn:schemas-microsoft-com:office:smarttags" w:element="State">
          <w:r w:rsidRPr="00E27D61">
            <w:rPr>
              <w:sz w:val="24"/>
              <w:szCs w:val="24"/>
            </w:rPr>
            <w:t>NH</w:t>
          </w:r>
        </w:smartTag>
      </w:smartTag>
      <w:r w:rsidRPr="00E27D61">
        <w:rPr>
          <w:sz w:val="24"/>
          <w:szCs w:val="24"/>
        </w:rPr>
        <w:t>, June 2004</w:t>
      </w:r>
    </w:p>
    <w:p w14:paraId="00E8ECB6" w14:textId="77777777" w:rsidR="0084045F" w:rsidRDefault="0084045F" w:rsidP="0084045F">
      <w:pPr>
        <w:ind w:left="720" w:right="-180"/>
        <w:rPr>
          <w:sz w:val="24"/>
        </w:rPr>
      </w:pPr>
    </w:p>
    <w:p w14:paraId="02CDC5C8" w14:textId="77777777" w:rsidR="0084045F" w:rsidRPr="00E27D61" w:rsidRDefault="0084045F" w:rsidP="0084045F">
      <w:pPr>
        <w:ind w:left="720"/>
        <w:rPr>
          <w:i/>
          <w:sz w:val="24"/>
          <w:szCs w:val="24"/>
        </w:rPr>
      </w:pPr>
      <w:r w:rsidRPr="00E27D61">
        <w:rPr>
          <w:i/>
          <w:sz w:val="24"/>
          <w:szCs w:val="24"/>
        </w:rPr>
        <w:t xml:space="preserve">Radiographic Evaluation of Pathological Bone Lesions: Current Spectrum of  </w:t>
      </w:r>
    </w:p>
    <w:p w14:paraId="2B293DF5" w14:textId="77777777" w:rsidR="0084045F" w:rsidRPr="00E27D61" w:rsidRDefault="0084045F" w:rsidP="0084045F">
      <w:pPr>
        <w:ind w:left="720"/>
        <w:rPr>
          <w:i/>
          <w:sz w:val="24"/>
          <w:szCs w:val="24"/>
        </w:rPr>
      </w:pPr>
      <w:r w:rsidRPr="00E27D61">
        <w:rPr>
          <w:i/>
          <w:sz w:val="24"/>
          <w:szCs w:val="24"/>
        </w:rPr>
        <w:t xml:space="preserve">     Disease and Approach to Diagnosis</w:t>
      </w:r>
    </w:p>
    <w:p w14:paraId="683ABD19" w14:textId="77777777" w:rsidR="0084045F" w:rsidRPr="00E27D61" w:rsidRDefault="0084045F" w:rsidP="0084045F">
      <w:pPr>
        <w:ind w:left="720"/>
        <w:rPr>
          <w:sz w:val="24"/>
          <w:szCs w:val="24"/>
        </w:rPr>
      </w:pPr>
      <w:r w:rsidRPr="00E27D61">
        <w:rPr>
          <w:sz w:val="24"/>
          <w:szCs w:val="24"/>
        </w:rPr>
        <w:t xml:space="preserve">     Domb B, McCarthy EF, </w:t>
      </w:r>
      <w:smartTag w:uri="urn:schemas-microsoft-com:office:smarttags" w:element="City">
        <w:r w:rsidRPr="00E27D61">
          <w:rPr>
            <w:sz w:val="24"/>
            <w:szCs w:val="24"/>
          </w:rPr>
          <w:t>Tyler</w:t>
        </w:r>
      </w:smartTag>
      <w:r w:rsidRPr="00E27D61">
        <w:rPr>
          <w:sz w:val="24"/>
          <w:szCs w:val="24"/>
        </w:rPr>
        <w:t xml:space="preserve"> W, Ellis S, </w:t>
      </w:r>
      <w:smartTag w:uri="urn:schemas-microsoft-com:office:smarttags" w:element="place">
        <w:smartTag w:uri="urn:schemas-microsoft-com:office:smarttags" w:element="City">
          <w:r w:rsidRPr="00E27D61">
            <w:rPr>
              <w:sz w:val="24"/>
              <w:szCs w:val="24"/>
            </w:rPr>
            <w:t>Gardner</w:t>
          </w:r>
        </w:smartTag>
      </w:smartTag>
      <w:r w:rsidRPr="00E27D61">
        <w:rPr>
          <w:sz w:val="24"/>
          <w:szCs w:val="24"/>
        </w:rPr>
        <w:t xml:space="preserve"> MJ, Dines JS</w:t>
      </w:r>
    </w:p>
    <w:p w14:paraId="30755883" w14:textId="77777777" w:rsidR="0084045F" w:rsidRPr="00E27D61" w:rsidRDefault="0084045F" w:rsidP="0084045F">
      <w:pPr>
        <w:ind w:left="720"/>
        <w:rPr>
          <w:sz w:val="24"/>
          <w:szCs w:val="24"/>
        </w:rPr>
      </w:pPr>
      <w:r w:rsidRPr="00E27D61">
        <w:rPr>
          <w:sz w:val="24"/>
          <w:szCs w:val="24"/>
        </w:rPr>
        <w:t xml:space="preserve">     Scientific Exhibit, American Academy of Orthopaedic Surgeons annual   </w:t>
      </w:r>
    </w:p>
    <w:p w14:paraId="20D17574" w14:textId="77777777" w:rsidR="0084045F" w:rsidRPr="00E27D61" w:rsidRDefault="0084045F" w:rsidP="0084045F">
      <w:pPr>
        <w:ind w:left="720"/>
        <w:rPr>
          <w:sz w:val="24"/>
          <w:szCs w:val="24"/>
        </w:rPr>
      </w:pPr>
      <w:r w:rsidRPr="00E27D61">
        <w:rPr>
          <w:sz w:val="24"/>
          <w:szCs w:val="24"/>
        </w:rPr>
        <w:t xml:space="preserve">          meeting, </w:t>
      </w:r>
      <w:smartTag w:uri="urn:schemas-microsoft-com:office:smarttags" w:element="place">
        <w:smartTag w:uri="urn:schemas-microsoft-com:office:smarttags" w:element="City">
          <w:r w:rsidRPr="00E27D61">
            <w:rPr>
              <w:sz w:val="24"/>
              <w:szCs w:val="24"/>
            </w:rPr>
            <w:t>San Francisco</w:t>
          </w:r>
        </w:smartTag>
        <w:r w:rsidRPr="00E27D61">
          <w:rPr>
            <w:sz w:val="24"/>
            <w:szCs w:val="24"/>
          </w:rPr>
          <w:t xml:space="preserve">, </w:t>
        </w:r>
        <w:smartTag w:uri="urn:schemas-microsoft-com:office:smarttags" w:element="State">
          <w:r w:rsidRPr="00E27D61">
            <w:rPr>
              <w:sz w:val="24"/>
              <w:szCs w:val="24"/>
            </w:rPr>
            <w:t>CA</w:t>
          </w:r>
        </w:smartTag>
      </w:smartTag>
      <w:r w:rsidRPr="00E27D61">
        <w:rPr>
          <w:sz w:val="24"/>
          <w:szCs w:val="24"/>
        </w:rPr>
        <w:t>, March 2004</w:t>
      </w:r>
    </w:p>
    <w:p w14:paraId="1E93B125" w14:textId="77777777" w:rsidR="0084045F" w:rsidRDefault="0084045F" w:rsidP="0084045F">
      <w:pPr>
        <w:ind w:left="720" w:right="-180"/>
        <w:rPr>
          <w:sz w:val="24"/>
        </w:rPr>
      </w:pPr>
    </w:p>
    <w:p w14:paraId="22FF8F4B" w14:textId="77777777" w:rsidR="0084045F" w:rsidRPr="00E27D61" w:rsidRDefault="0084045F" w:rsidP="0084045F">
      <w:pPr>
        <w:ind w:left="720"/>
        <w:rPr>
          <w:i/>
          <w:sz w:val="24"/>
          <w:szCs w:val="24"/>
        </w:rPr>
      </w:pPr>
      <w:r w:rsidRPr="00E27D61">
        <w:rPr>
          <w:i/>
          <w:sz w:val="24"/>
          <w:szCs w:val="24"/>
        </w:rPr>
        <w:t xml:space="preserve">Prediction of Soft Tissue Injury in Schatzker 2 Tibial Plateau Fractures Based on </w:t>
      </w:r>
    </w:p>
    <w:p w14:paraId="4128E239" w14:textId="77777777" w:rsidR="0084045F" w:rsidRPr="00E27D61" w:rsidRDefault="0084045F" w:rsidP="0084045F">
      <w:pPr>
        <w:ind w:left="720"/>
        <w:rPr>
          <w:i/>
          <w:sz w:val="24"/>
          <w:szCs w:val="24"/>
        </w:rPr>
      </w:pPr>
      <w:r w:rsidRPr="00E27D61">
        <w:rPr>
          <w:i/>
          <w:sz w:val="24"/>
          <w:szCs w:val="24"/>
        </w:rPr>
        <w:t>X-ray Measurements</w:t>
      </w:r>
    </w:p>
    <w:p w14:paraId="587B8477" w14:textId="77777777" w:rsidR="0084045F" w:rsidRPr="00E27D61" w:rsidRDefault="0084045F" w:rsidP="0084045F">
      <w:pPr>
        <w:ind w:left="720"/>
        <w:rPr>
          <w:sz w:val="24"/>
          <w:szCs w:val="24"/>
        </w:rPr>
      </w:pPr>
      <w:r w:rsidRPr="00E27D61">
        <w:rPr>
          <w:i/>
          <w:sz w:val="24"/>
          <w:szCs w:val="24"/>
        </w:rPr>
        <w:t xml:space="preserve">    </w:t>
      </w:r>
      <w:r w:rsidRPr="00E27D61">
        <w:rPr>
          <w:sz w:val="24"/>
          <w:szCs w:val="24"/>
        </w:rPr>
        <w:t xml:space="preserve">Gardner MJ, Yacoubian S, Geller D, Suk M, Potter H, Mintz D, </w:t>
      </w:r>
    </w:p>
    <w:p w14:paraId="1595A851" w14:textId="77777777" w:rsidR="0084045F" w:rsidRPr="00E27D61" w:rsidRDefault="0084045F" w:rsidP="0084045F">
      <w:pPr>
        <w:ind w:left="720"/>
        <w:rPr>
          <w:sz w:val="24"/>
          <w:szCs w:val="24"/>
        </w:rPr>
      </w:pPr>
      <w:r w:rsidRPr="00E27D61">
        <w:rPr>
          <w:sz w:val="24"/>
          <w:szCs w:val="24"/>
        </w:rPr>
        <w:t xml:space="preserve">          Helfet D, Lorich DG</w:t>
      </w:r>
    </w:p>
    <w:p w14:paraId="2966F229" w14:textId="77777777" w:rsidR="0084045F" w:rsidRPr="00E27D61" w:rsidRDefault="0084045F" w:rsidP="0084045F">
      <w:pPr>
        <w:ind w:left="720"/>
        <w:rPr>
          <w:sz w:val="24"/>
          <w:szCs w:val="24"/>
        </w:rPr>
      </w:pPr>
      <w:r w:rsidRPr="00E27D61">
        <w:rPr>
          <w:sz w:val="24"/>
          <w:szCs w:val="24"/>
        </w:rPr>
        <w:t xml:space="preserve">     Poster Presentation, Eastern Orthopaedic Association Annual Meeting, Puerto   </w:t>
      </w:r>
    </w:p>
    <w:p w14:paraId="6D64D45A" w14:textId="77777777" w:rsidR="0084045F" w:rsidRPr="00E27D61" w:rsidRDefault="0084045F" w:rsidP="0084045F">
      <w:pPr>
        <w:ind w:left="720"/>
        <w:rPr>
          <w:sz w:val="24"/>
          <w:szCs w:val="24"/>
        </w:rPr>
      </w:pPr>
      <w:r w:rsidRPr="00E27D61">
        <w:rPr>
          <w:sz w:val="24"/>
          <w:szCs w:val="24"/>
        </w:rPr>
        <w:t xml:space="preserve">          Rico, October 2004</w:t>
      </w:r>
    </w:p>
    <w:p w14:paraId="50336925" w14:textId="77777777" w:rsidR="0084045F" w:rsidRDefault="0084045F" w:rsidP="0084045F">
      <w:pPr>
        <w:ind w:left="720" w:right="-180"/>
        <w:rPr>
          <w:sz w:val="24"/>
        </w:rPr>
      </w:pPr>
    </w:p>
    <w:p w14:paraId="5F55925F" w14:textId="77777777" w:rsidR="0084045F" w:rsidRPr="00E27D61" w:rsidRDefault="0084045F" w:rsidP="0084045F">
      <w:pPr>
        <w:ind w:left="720"/>
        <w:rPr>
          <w:i/>
          <w:sz w:val="24"/>
          <w:szCs w:val="24"/>
        </w:rPr>
      </w:pPr>
      <w:r w:rsidRPr="00E27D61">
        <w:rPr>
          <w:i/>
          <w:sz w:val="24"/>
          <w:szCs w:val="24"/>
        </w:rPr>
        <w:lastRenderedPageBreak/>
        <w:t xml:space="preserve">The Effectiveness of Warfarin Dosing Based on a Nomogram Compared to </w:t>
      </w:r>
    </w:p>
    <w:p w14:paraId="70DD2FDC" w14:textId="77777777" w:rsidR="0084045F" w:rsidRPr="00E27D61" w:rsidRDefault="0084045F" w:rsidP="0084045F">
      <w:pPr>
        <w:ind w:left="720"/>
        <w:rPr>
          <w:i/>
          <w:sz w:val="24"/>
          <w:szCs w:val="24"/>
        </w:rPr>
      </w:pPr>
      <w:r w:rsidRPr="00E27D61">
        <w:rPr>
          <w:i/>
          <w:sz w:val="24"/>
          <w:szCs w:val="24"/>
        </w:rPr>
        <w:t xml:space="preserve">Orthopaedic House Staff </w:t>
      </w:r>
    </w:p>
    <w:p w14:paraId="7081F398" w14:textId="77777777" w:rsidR="0084045F" w:rsidRPr="00E27D61" w:rsidRDefault="0084045F" w:rsidP="0084045F">
      <w:pPr>
        <w:ind w:left="720"/>
        <w:rPr>
          <w:sz w:val="24"/>
          <w:szCs w:val="24"/>
        </w:rPr>
      </w:pPr>
      <w:r w:rsidRPr="00E27D61">
        <w:rPr>
          <w:sz w:val="24"/>
          <w:szCs w:val="24"/>
        </w:rPr>
        <w:t xml:space="preserve">     Asnis P, Gardner MJ, Ranawat A, Leitzes H, Magid S, Peterson M, Bass A</w:t>
      </w:r>
    </w:p>
    <w:p w14:paraId="446B04FB" w14:textId="77777777" w:rsidR="0084045F" w:rsidRPr="00E27D61" w:rsidRDefault="0084045F" w:rsidP="0084045F">
      <w:pPr>
        <w:ind w:left="720"/>
        <w:rPr>
          <w:sz w:val="24"/>
          <w:szCs w:val="24"/>
        </w:rPr>
      </w:pPr>
      <w:r w:rsidRPr="00E27D61">
        <w:rPr>
          <w:sz w:val="24"/>
          <w:szCs w:val="24"/>
        </w:rPr>
        <w:t xml:space="preserve">     Poster Presentation, Eastern Orthopaedic Association Annual Meeting, Puerto   </w:t>
      </w:r>
    </w:p>
    <w:p w14:paraId="58AAE746" w14:textId="77777777" w:rsidR="0084045F" w:rsidRPr="00E27D61" w:rsidRDefault="0084045F" w:rsidP="0084045F">
      <w:pPr>
        <w:ind w:left="720"/>
        <w:rPr>
          <w:sz w:val="24"/>
          <w:szCs w:val="24"/>
        </w:rPr>
      </w:pPr>
      <w:r w:rsidRPr="00E27D61">
        <w:rPr>
          <w:sz w:val="24"/>
          <w:szCs w:val="24"/>
        </w:rPr>
        <w:t xml:space="preserve">          Rico, October 2004</w:t>
      </w:r>
    </w:p>
    <w:p w14:paraId="2F775D52" w14:textId="77777777" w:rsidR="0084045F" w:rsidRDefault="0084045F" w:rsidP="0084045F">
      <w:pPr>
        <w:ind w:left="720" w:right="-180"/>
        <w:rPr>
          <w:sz w:val="24"/>
        </w:rPr>
      </w:pPr>
    </w:p>
    <w:p w14:paraId="1143D40E" w14:textId="77777777" w:rsidR="0084045F" w:rsidRPr="00E27D61" w:rsidRDefault="0084045F" w:rsidP="0084045F">
      <w:pPr>
        <w:ind w:left="720"/>
        <w:rPr>
          <w:sz w:val="24"/>
          <w:szCs w:val="24"/>
        </w:rPr>
      </w:pPr>
      <w:r w:rsidRPr="00E27D61">
        <w:rPr>
          <w:i/>
          <w:sz w:val="24"/>
          <w:szCs w:val="24"/>
        </w:rPr>
        <w:t>Open Reduction and Internal Fixation of Distal Femoral Nonunions</w:t>
      </w:r>
    </w:p>
    <w:p w14:paraId="722AD894" w14:textId="77777777" w:rsidR="0084045F" w:rsidRPr="00E27D61" w:rsidRDefault="0084045F" w:rsidP="0084045F">
      <w:pPr>
        <w:ind w:left="720"/>
        <w:rPr>
          <w:sz w:val="24"/>
          <w:szCs w:val="24"/>
        </w:rPr>
      </w:pPr>
      <w:r w:rsidRPr="00E27D61">
        <w:rPr>
          <w:sz w:val="24"/>
          <w:szCs w:val="24"/>
        </w:rPr>
        <w:t xml:space="preserve">     Toro J, Gardner MJ, Lorich DG, Helfet DL</w:t>
      </w:r>
    </w:p>
    <w:p w14:paraId="70C38825" w14:textId="77777777" w:rsidR="0084045F" w:rsidRPr="00E27D61" w:rsidRDefault="0084045F" w:rsidP="0084045F">
      <w:pPr>
        <w:ind w:left="720"/>
        <w:rPr>
          <w:sz w:val="24"/>
          <w:szCs w:val="24"/>
        </w:rPr>
      </w:pPr>
      <w:r w:rsidRPr="00E27D61">
        <w:rPr>
          <w:sz w:val="24"/>
          <w:szCs w:val="24"/>
        </w:rPr>
        <w:t xml:space="preserve">     Poster Presentation, Eastern Orthopaedic Association Annual Meeting, Puerto   </w:t>
      </w:r>
    </w:p>
    <w:p w14:paraId="184AE051" w14:textId="77777777" w:rsidR="0084045F" w:rsidRPr="00E27D61" w:rsidRDefault="0084045F" w:rsidP="0084045F">
      <w:pPr>
        <w:ind w:left="720"/>
        <w:rPr>
          <w:sz w:val="24"/>
          <w:szCs w:val="24"/>
        </w:rPr>
      </w:pPr>
      <w:r w:rsidRPr="00E27D61">
        <w:rPr>
          <w:sz w:val="24"/>
          <w:szCs w:val="24"/>
        </w:rPr>
        <w:t xml:space="preserve">          Rico, October 2004</w:t>
      </w:r>
    </w:p>
    <w:p w14:paraId="0B8C340F" w14:textId="77777777" w:rsidR="0084045F" w:rsidRDefault="0084045F" w:rsidP="0084045F">
      <w:pPr>
        <w:ind w:left="720" w:right="-180"/>
        <w:rPr>
          <w:sz w:val="24"/>
        </w:rPr>
      </w:pPr>
    </w:p>
    <w:p w14:paraId="1CB5D282" w14:textId="77777777" w:rsidR="0084045F" w:rsidRPr="00E27D61" w:rsidRDefault="0084045F" w:rsidP="0084045F">
      <w:pPr>
        <w:ind w:left="720"/>
        <w:rPr>
          <w:i/>
          <w:sz w:val="24"/>
          <w:szCs w:val="24"/>
        </w:rPr>
      </w:pPr>
      <w:r w:rsidRPr="00E27D61">
        <w:rPr>
          <w:i/>
          <w:sz w:val="24"/>
          <w:szCs w:val="24"/>
        </w:rPr>
        <w:t>Malreduction of the Tibiofibular Syndesmosis</w:t>
      </w:r>
    </w:p>
    <w:p w14:paraId="06597B67" w14:textId="77777777" w:rsidR="0084045F" w:rsidRPr="00E27D61" w:rsidRDefault="0084045F" w:rsidP="0084045F">
      <w:pPr>
        <w:ind w:left="720"/>
        <w:rPr>
          <w:i/>
          <w:sz w:val="24"/>
          <w:szCs w:val="24"/>
        </w:rPr>
      </w:pPr>
      <w:r w:rsidRPr="00E27D61">
        <w:rPr>
          <w:i/>
          <w:sz w:val="24"/>
          <w:szCs w:val="24"/>
        </w:rPr>
        <w:t xml:space="preserve">     </w:t>
      </w:r>
      <w:smartTag w:uri="urn:schemas-microsoft-com:office:smarttags" w:element="place">
        <w:smartTag w:uri="urn:schemas-microsoft-com:office:smarttags" w:element="City">
          <w:r w:rsidRPr="00E27D61">
            <w:rPr>
              <w:i/>
              <w:sz w:val="24"/>
              <w:szCs w:val="24"/>
            </w:rPr>
            <w:t>Gardner</w:t>
          </w:r>
        </w:smartTag>
      </w:smartTag>
      <w:r w:rsidRPr="00E27D61">
        <w:rPr>
          <w:i/>
          <w:sz w:val="24"/>
          <w:szCs w:val="24"/>
        </w:rPr>
        <w:t xml:space="preserve"> MJ, Demetrakopoulos D, Briggs SM, Helfet DL, Lorich DG</w:t>
      </w:r>
    </w:p>
    <w:p w14:paraId="31DFDE68" w14:textId="77777777" w:rsidR="0084045F" w:rsidRPr="00E27D61" w:rsidRDefault="0084045F" w:rsidP="0084045F">
      <w:pPr>
        <w:ind w:left="720"/>
        <w:rPr>
          <w:sz w:val="24"/>
          <w:szCs w:val="24"/>
        </w:rPr>
      </w:pPr>
      <w:r w:rsidRPr="00E27D61">
        <w:rPr>
          <w:sz w:val="24"/>
          <w:szCs w:val="24"/>
        </w:rPr>
        <w:t xml:space="preserve">     Poster Presentation, Orthopaedic Trauma Association Annual Meeting, </w:t>
      </w:r>
    </w:p>
    <w:p w14:paraId="74641A43"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Ottawa</w:t>
          </w:r>
        </w:smartTag>
        <w:r w:rsidRPr="00E27D61">
          <w:rPr>
            <w:sz w:val="24"/>
            <w:szCs w:val="24"/>
          </w:rPr>
          <w:t xml:space="preserve">, </w:t>
        </w:r>
        <w:smartTag w:uri="urn:schemas-microsoft-com:office:smarttags" w:element="country-region">
          <w:r w:rsidRPr="00E27D61">
            <w:rPr>
              <w:sz w:val="24"/>
              <w:szCs w:val="24"/>
            </w:rPr>
            <w:t>Canada</w:t>
          </w:r>
        </w:smartTag>
      </w:smartTag>
      <w:r w:rsidRPr="00E27D61">
        <w:rPr>
          <w:sz w:val="24"/>
          <w:szCs w:val="24"/>
        </w:rPr>
        <w:t>, October 2005</w:t>
      </w:r>
    </w:p>
    <w:p w14:paraId="3F507E6A" w14:textId="77777777" w:rsidR="0084045F" w:rsidRDefault="0084045F" w:rsidP="0084045F">
      <w:pPr>
        <w:ind w:left="720" w:right="-180"/>
        <w:rPr>
          <w:sz w:val="24"/>
        </w:rPr>
      </w:pPr>
    </w:p>
    <w:p w14:paraId="0E0E8EF0" w14:textId="77777777" w:rsidR="0084045F" w:rsidRPr="00E27D61" w:rsidRDefault="0084045F" w:rsidP="0084045F">
      <w:pPr>
        <w:ind w:left="720"/>
        <w:rPr>
          <w:i/>
          <w:sz w:val="24"/>
          <w:szCs w:val="24"/>
        </w:rPr>
      </w:pPr>
      <w:r w:rsidRPr="00E27D61">
        <w:rPr>
          <w:i/>
          <w:sz w:val="24"/>
          <w:szCs w:val="24"/>
        </w:rPr>
        <w:t>Use of the Knee Society Clinical Rating System in Evaluating Patient Outcome</w:t>
      </w:r>
      <w:r>
        <w:rPr>
          <w:i/>
          <w:sz w:val="24"/>
          <w:szCs w:val="24"/>
        </w:rPr>
        <w:t xml:space="preserve"> </w:t>
      </w:r>
      <w:r w:rsidRPr="00E27D61">
        <w:rPr>
          <w:i/>
          <w:sz w:val="24"/>
          <w:szCs w:val="24"/>
        </w:rPr>
        <w:t>Following Open Reduction and Internal Fixation of Distal Femur Nonunion</w:t>
      </w:r>
    </w:p>
    <w:p w14:paraId="5F8E4C47" w14:textId="77777777" w:rsidR="0084045F" w:rsidRPr="00E27D61" w:rsidRDefault="0084045F" w:rsidP="0084045F">
      <w:pPr>
        <w:ind w:left="720"/>
        <w:rPr>
          <w:sz w:val="24"/>
          <w:szCs w:val="24"/>
        </w:rPr>
      </w:pPr>
      <w:r w:rsidRPr="00E27D61">
        <w:rPr>
          <w:sz w:val="24"/>
          <w:szCs w:val="24"/>
        </w:rPr>
        <w:t xml:space="preserve">     Toro-Arbelaez JB, Harrison M, Hierholzer C, </w:t>
      </w:r>
      <w:smartTag w:uri="urn:schemas-microsoft-com:office:smarttags" w:element="place">
        <w:smartTag w:uri="urn:schemas-microsoft-com:office:smarttags" w:element="City">
          <w:r w:rsidRPr="00E27D61">
            <w:rPr>
              <w:sz w:val="24"/>
              <w:szCs w:val="24"/>
            </w:rPr>
            <w:t>Gardner</w:t>
          </w:r>
        </w:smartTag>
      </w:smartTag>
      <w:r w:rsidRPr="00E27D61">
        <w:rPr>
          <w:sz w:val="24"/>
          <w:szCs w:val="24"/>
        </w:rPr>
        <w:t xml:space="preserve"> MJ, Lorich DG, Helfet DL</w:t>
      </w:r>
    </w:p>
    <w:p w14:paraId="71111762" w14:textId="77777777" w:rsidR="0084045F" w:rsidRPr="00E27D61" w:rsidRDefault="0084045F" w:rsidP="0084045F">
      <w:pPr>
        <w:ind w:left="720"/>
        <w:rPr>
          <w:sz w:val="24"/>
          <w:szCs w:val="24"/>
        </w:rPr>
      </w:pPr>
      <w:r w:rsidRPr="00E27D61">
        <w:rPr>
          <w:sz w:val="24"/>
          <w:szCs w:val="24"/>
        </w:rPr>
        <w:t xml:space="preserve">     Poster Presentation, Orthopaedic Trauma Association Annual Meeting, </w:t>
      </w:r>
    </w:p>
    <w:p w14:paraId="37BAF167"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Ottawa</w:t>
          </w:r>
        </w:smartTag>
        <w:r w:rsidRPr="00E27D61">
          <w:rPr>
            <w:sz w:val="24"/>
            <w:szCs w:val="24"/>
          </w:rPr>
          <w:t xml:space="preserve">, </w:t>
        </w:r>
        <w:smartTag w:uri="urn:schemas-microsoft-com:office:smarttags" w:element="country-region">
          <w:r w:rsidRPr="00E27D61">
            <w:rPr>
              <w:sz w:val="24"/>
              <w:szCs w:val="24"/>
            </w:rPr>
            <w:t>Canada</w:t>
          </w:r>
        </w:smartTag>
      </w:smartTag>
      <w:r w:rsidRPr="00E27D61">
        <w:rPr>
          <w:sz w:val="24"/>
          <w:szCs w:val="24"/>
        </w:rPr>
        <w:t>, October 2005</w:t>
      </w:r>
    </w:p>
    <w:p w14:paraId="19CBDE5A" w14:textId="77777777" w:rsidR="0084045F" w:rsidRDefault="0084045F" w:rsidP="0084045F">
      <w:pPr>
        <w:ind w:left="720" w:right="-180"/>
        <w:rPr>
          <w:sz w:val="24"/>
        </w:rPr>
      </w:pPr>
    </w:p>
    <w:p w14:paraId="3D1DE5AF" w14:textId="77777777" w:rsidR="0084045F" w:rsidRPr="00E27D61" w:rsidRDefault="0084045F" w:rsidP="0084045F">
      <w:pPr>
        <w:ind w:left="720"/>
        <w:rPr>
          <w:i/>
          <w:sz w:val="24"/>
          <w:szCs w:val="24"/>
        </w:rPr>
      </w:pPr>
      <w:r w:rsidRPr="00E27D61">
        <w:rPr>
          <w:bCs/>
          <w:i/>
          <w:sz w:val="24"/>
          <w:szCs w:val="24"/>
        </w:rPr>
        <w:t>Fixation of Posterior Malleolar Fractures for Syndesmotic Stability</w:t>
      </w:r>
      <w:r w:rsidRPr="00E27D61">
        <w:rPr>
          <w:i/>
          <w:sz w:val="24"/>
          <w:szCs w:val="24"/>
        </w:rPr>
        <w:t xml:space="preserve"> </w:t>
      </w:r>
    </w:p>
    <w:p w14:paraId="3F012CE3"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City">
        <w:r w:rsidRPr="00E27D61">
          <w:rPr>
            <w:sz w:val="24"/>
            <w:szCs w:val="24"/>
          </w:rPr>
          <w:t>Gardner</w:t>
        </w:r>
      </w:smartTag>
      <w:r w:rsidRPr="00E27D61">
        <w:rPr>
          <w:sz w:val="24"/>
          <w:szCs w:val="24"/>
        </w:rPr>
        <w:t xml:space="preserve"> MJ, </w:t>
      </w:r>
      <w:smartTag w:uri="urn:schemas-microsoft-com:office:smarttags" w:element="place">
        <w:smartTag w:uri="urn:schemas-microsoft-com:office:smarttags" w:element="City">
          <w:r w:rsidRPr="00E27D61">
            <w:rPr>
              <w:sz w:val="24"/>
              <w:szCs w:val="24"/>
            </w:rPr>
            <w:t>Brodsky</w:t>
          </w:r>
        </w:smartTag>
        <w:r w:rsidRPr="00E27D61">
          <w:rPr>
            <w:sz w:val="24"/>
            <w:szCs w:val="24"/>
          </w:rPr>
          <w:t xml:space="preserve"> </w:t>
        </w:r>
        <w:smartTag w:uri="urn:schemas-microsoft-com:office:smarttags" w:element="State">
          <w:r w:rsidRPr="00E27D61">
            <w:rPr>
              <w:sz w:val="24"/>
              <w:szCs w:val="24"/>
            </w:rPr>
            <w:t>AR</w:t>
          </w:r>
        </w:smartTag>
      </w:smartTag>
      <w:r w:rsidRPr="00E27D61">
        <w:rPr>
          <w:sz w:val="24"/>
          <w:szCs w:val="24"/>
        </w:rPr>
        <w:t>, Briggs SM, Nielson JH, Lorich DG</w:t>
      </w:r>
    </w:p>
    <w:p w14:paraId="2B23D0CA" w14:textId="77777777" w:rsidR="0084045F" w:rsidRPr="00E27D61" w:rsidRDefault="0084045F" w:rsidP="0084045F">
      <w:pPr>
        <w:ind w:left="720"/>
        <w:rPr>
          <w:sz w:val="24"/>
          <w:szCs w:val="24"/>
        </w:rPr>
      </w:pPr>
      <w:r w:rsidRPr="00E27D61">
        <w:rPr>
          <w:sz w:val="24"/>
          <w:szCs w:val="24"/>
        </w:rPr>
        <w:t xml:space="preserve">     Poster Presentation, </w:t>
      </w:r>
      <w:smartTag w:uri="urn:schemas-microsoft-com:office:smarttags" w:element="place">
        <w:smartTag w:uri="urn:schemas-microsoft-com:office:smarttags" w:element="PlaceName">
          <w:r w:rsidRPr="00E27D61">
            <w:rPr>
              <w:sz w:val="24"/>
              <w:szCs w:val="24"/>
            </w:rPr>
            <w:t>American</w:t>
          </w:r>
        </w:smartTag>
        <w:r w:rsidRPr="00E27D61">
          <w:rPr>
            <w:sz w:val="24"/>
            <w:szCs w:val="24"/>
          </w:rPr>
          <w:t xml:space="preserve"> </w:t>
        </w:r>
        <w:smartTag w:uri="urn:schemas-microsoft-com:office:smarttags" w:element="PlaceType">
          <w:r w:rsidRPr="00E27D61">
            <w:rPr>
              <w:sz w:val="24"/>
              <w:szCs w:val="24"/>
            </w:rPr>
            <w:t>Academy</w:t>
          </w:r>
        </w:smartTag>
      </w:smartTag>
      <w:r w:rsidRPr="00E27D61">
        <w:rPr>
          <w:sz w:val="24"/>
          <w:szCs w:val="24"/>
        </w:rPr>
        <w:t xml:space="preserve"> of Orthopaedic Surgeons Annual  </w:t>
      </w:r>
    </w:p>
    <w:p w14:paraId="180DA46F" w14:textId="77777777" w:rsidR="0084045F" w:rsidRPr="00E27D61" w:rsidRDefault="0084045F" w:rsidP="0084045F">
      <w:pPr>
        <w:ind w:left="720"/>
        <w:rPr>
          <w:sz w:val="24"/>
          <w:szCs w:val="24"/>
        </w:rPr>
      </w:pPr>
      <w:r w:rsidRPr="00E27D61">
        <w:rPr>
          <w:sz w:val="24"/>
          <w:szCs w:val="24"/>
        </w:rPr>
        <w:t xml:space="preserve">          Meeting, </w:t>
      </w:r>
      <w:smartTag w:uri="urn:schemas-microsoft-com:office:smarttags" w:element="place">
        <w:smartTag w:uri="urn:schemas-microsoft-com:office:smarttags" w:element="City">
          <w:r w:rsidRPr="00E27D61">
            <w:rPr>
              <w:sz w:val="24"/>
              <w:szCs w:val="24"/>
            </w:rPr>
            <w:t>New Orleans</w:t>
          </w:r>
        </w:smartTag>
        <w:r w:rsidRPr="00E27D61">
          <w:rPr>
            <w:sz w:val="24"/>
            <w:szCs w:val="24"/>
          </w:rPr>
          <w:t xml:space="preserve">, </w:t>
        </w:r>
        <w:smartTag w:uri="urn:schemas-microsoft-com:office:smarttags" w:element="State">
          <w:r w:rsidRPr="00E27D61">
            <w:rPr>
              <w:sz w:val="24"/>
              <w:szCs w:val="24"/>
            </w:rPr>
            <w:t>LA</w:t>
          </w:r>
        </w:smartTag>
      </w:smartTag>
      <w:r w:rsidRPr="00E27D61">
        <w:rPr>
          <w:sz w:val="24"/>
          <w:szCs w:val="24"/>
        </w:rPr>
        <w:t>, March 2006</w:t>
      </w:r>
    </w:p>
    <w:p w14:paraId="5E6A0200" w14:textId="77777777" w:rsidR="0084045F" w:rsidRPr="00E27D61" w:rsidRDefault="0084045F" w:rsidP="0084045F">
      <w:pPr>
        <w:ind w:left="720"/>
        <w:rPr>
          <w:i/>
          <w:sz w:val="24"/>
          <w:szCs w:val="24"/>
        </w:rPr>
      </w:pPr>
      <w:r w:rsidRPr="00E27D61">
        <w:rPr>
          <w:sz w:val="24"/>
          <w:szCs w:val="24"/>
        </w:rPr>
        <w:t xml:space="preserve">          </w:t>
      </w:r>
      <w:r w:rsidRPr="00E27D61">
        <w:rPr>
          <w:i/>
          <w:sz w:val="24"/>
          <w:szCs w:val="24"/>
        </w:rPr>
        <w:t>Recipient, Best Trauma Poster Award</w:t>
      </w:r>
    </w:p>
    <w:p w14:paraId="23DBA560" w14:textId="77777777" w:rsidR="0084045F" w:rsidRDefault="0084045F" w:rsidP="0084045F">
      <w:pPr>
        <w:ind w:left="720" w:right="-180"/>
        <w:rPr>
          <w:sz w:val="24"/>
        </w:rPr>
      </w:pPr>
    </w:p>
    <w:p w14:paraId="3C641284" w14:textId="77777777" w:rsidR="0084045F" w:rsidRPr="00E27D61" w:rsidRDefault="0084045F" w:rsidP="0084045F">
      <w:pPr>
        <w:ind w:left="720"/>
        <w:rPr>
          <w:i/>
          <w:sz w:val="24"/>
          <w:szCs w:val="24"/>
        </w:rPr>
      </w:pPr>
      <w:r w:rsidRPr="00E27D61">
        <w:rPr>
          <w:i/>
          <w:sz w:val="24"/>
          <w:szCs w:val="24"/>
        </w:rPr>
        <w:t xml:space="preserve">Unsuspected Lymphoma Diagnosed using Biopsy during Kyphoplasty </w:t>
      </w:r>
    </w:p>
    <w:p w14:paraId="66272618" w14:textId="77777777" w:rsidR="0084045F" w:rsidRPr="00E27D61" w:rsidRDefault="0084045F" w:rsidP="0084045F">
      <w:pPr>
        <w:ind w:left="720"/>
        <w:rPr>
          <w:sz w:val="24"/>
          <w:szCs w:val="24"/>
        </w:rPr>
      </w:pPr>
      <w:r w:rsidRPr="00E27D61">
        <w:rPr>
          <w:sz w:val="24"/>
          <w:szCs w:val="24"/>
        </w:rPr>
        <w:t xml:space="preserve">     Shindle MK, Tyler W, Edobor-Osula F, Gardner MJ, Shindle MK, Toro J, </w:t>
      </w:r>
    </w:p>
    <w:p w14:paraId="06ED6640" w14:textId="77777777" w:rsidR="0084045F" w:rsidRPr="00E27D61" w:rsidRDefault="0084045F" w:rsidP="0084045F">
      <w:pPr>
        <w:ind w:left="720"/>
        <w:rPr>
          <w:sz w:val="24"/>
          <w:szCs w:val="24"/>
        </w:rPr>
      </w:pPr>
      <w:r w:rsidRPr="00E27D61">
        <w:rPr>
          <w:sz w:val="24"/>
          <w:szCs w:val="24"/>
        </w:rPr>
        <w:t xml:space="preserve">     </w:t>
      </w:r>
      <w:r>
        <w:rPr>
          <w:sz w:val="24"/>
          <w:szCs w:val="24"/>
        </w:rPr>
        <w:t xml:space="preserve">     </w:t>
      </w:r>
      <w:r w:rsidRPr="00E27D61">
        <w:rPr>
          <w:sz w:val="24"/>
          <w:szCs w:val="24"/>
        </w:rPr>
        <w:t>Lane JM</w:t>
      </w:r>
    </w:p>
    <w:p w14:paraId="5C785E92" w14:textId="77777777" w:rsidR="0084045F" w:rsidRPr="00E27D61" w:rsidRDefault="0084045F" w:rsidP="0084045F">
      <w:pPr>
        <w:ind w:left="720"/>
        <w:rPr>
          <w:iCs/>
          <w:sz w:val="24"/>
          <w:szCs w:val="24"/>
        </w:rPr>
      </w:pPr>
      <w:r w:rsidRPr="00E27D61">
        <w:rPr>
          <w:sz w:val="24"/>
          <w:szCs w:val="24"/>
        </w:rPr>
        <w:t xml:space="preserve">     Poster Presentation, </w:t>
      </w:r>
      <w:r w:rsidRPr="00E27D61">
        <w:rPr>
          <w:iCs/>
          <w:sz w:val="24"/>
          <w:szCs w:val="24"/>
        </w:rPr>
        <w:t xml:space="preserve">International Osteoporosis Foundation World Congress </w:t>
      </w:r>
    </w:p>
    <w:p w14:paraId="10D0DF28" w14:textId="77777777" w:rsidR="0084045F" w:rsidRPr="00625223" w:rsidRDefault="0084045F" w:rsidP="0084045F">
      <w:pPr>
        <w:ind w:left="720"/>
        <w:rPr>
          <w:sz w:val="24"/>
          <w:szCs w:val="24"/>
          <w:lang w:val="es-ES"/>
        </w:rPr>
      </w:pPr>
      <w:r w:rsidRPr="00E27D61">
        <w:rPr>
          <w:iCs/>
          <w:sz w:val="24"/>
          <w:szCs w:val="24"/>
        </w:rPr>
        <w:t xml:space="preserve">          </w:t>
      </w:r>
      <w:r w:rsidRPr="00625223">
        <w:rPr>
          <w:iCs/>
          <w:sz w:val="24"/>
          <w:szCs w:val="24"/>
          <w:lang w:val="es-ES"/>
        </w:rPr>
        <w:t>on Osteoporosis, Toronto, Canada, June 2006</w:t>
      </w:r>
      <w:r w:rsidRPr="00625223">
        <w:rPr>
          <w:i/>
          <w:iCs/>
          <w:sz w:val="24"/>
          <w:szCs w:val="24"/>
          <w:lang w:val="es-ES"/>
        </w:rPr>
        <w:t> </w:t>
      </w:r>
    </w:p>
    <w:p w14:paraId="380DCC63" w14:textId="77777777" w:rsidR="0084045F" w:rsidRDefault="0084045F" w:rsidP="0084045F">
      <w:pPr>
        <w:ind w:left="720" w:right="-180"/>
        <w:rPr>
          <w:sz w:val="24"/>
        </w:rPr>
      </w:pPr>
    </w:p>
    <w:p w14:paraId="0466B70D" w14:textId="77777777" w:rsidR="0084045F" w:rsidRPr="00E27D61" w:rsidRDefault="0084045F" w:rsidP="0084045F">
      <w:pPr>
        <w:ind w:left="720"/>
        <w:rPr>
          <w:i/>
          <w:sz w:val="24"/>
          <w:szCs w:val="24"/>
        </w:rPr>
      </w:pPr>
      <w:r w:rsidRPr="00E27D61">
        <w:rPr>
          <w:i/>
          <w:sz w:val="24"/>
          <w:szCs w:val="24"/>
        </w:rPr>
        <w:t xml:space="preserve">In Vivo Cyclic Axial Compression Affects Bone Healing in the Mouse Tibia </w:t>
      </w:r>
    </w:p>
    <w:p w14:paraId="73893354" w14:textId="77777777" w:rsidR="0084045F" w:rsidRPr="00625223" w:rsidRDefault="0084045F" w:rsidP="0084045F">
      <w:pPr>
        <w:ind w:left="720"/>
        <w:rPr>
          <w:sz w:val="24"/>
          <w:szCs w:val="24"/>
          <w:lang w:val="de-DE"/>
        </w:rPr>
      </w:pPr>
      <w:r w:rsidRPr="00E27D61">
        <w:rPr>
          <w:sz w:val="24"/>
          <w:szCs w:val="24"/>
        </w:rPr>
        <w:t xml:space="preserve">     </w:t>
      </w:r>
      <w:r w:rsidRPr="00625223">
        <w:rPr>
          <w:sz w:val="24"/>
          <w:szCs w:val="24"/>
          <w:lang w:val="de-DE"/>
        </w:rPr>
        <w:t xml:space="preserve">Gardner MJ, van der Meulen MCH, Demetrakopoulos D, Wright TM, Myers ER, </w:t>
      </w:r>
    </w:p>
    <w:p w14:paraId="718313E6" w14:textId="77777777" w:rsidR="0084045F" w:rsidRPr="00E27D61" w:rsidRDefault="0084045F" w:rsidP="0084045F">
      <w:pPr>
        <w:ind w:left="720"/>
        <w:rPr>
          <w:sz w:val="24"/>
          <w:szCs w:val="24"/>
        </w:rPr>
      </w:pPr>
      <w:r w:rsidRPr="00625223">
        <w:rPr>
          <w:sz w:val="24"/>
          <w:szCs w:val="24"/>
          <w:lang w:val="de-DE"/>
        </w:rPr>
        <w:t xml:space="preserve">     </w:t>
      </w:r>
      <w:r>
        <w:rPr>
          <w:sz w:val="24"/>
          <w:szCs w:val="24"/>
          <w:lang w:val="de-DE"/>
        </w:rPr>
        <w:t xml:space="preserve">     </w:t>
      </w:r>
      <w:r w:rsidRPr="00E27D61">
        <w:rPr>
          <w:sz w:val="24"/>
          <w:szCs w:val="24"/>
        </w:rPr>
        <w:t xml:space="preserve">Bostrom MP  </w:t>
      </w:r>
    </w:p>
    <w:p w14:paraId="4C9F5E75" w14:textId="77777777" w:rsidR="0084045F" w:rsidRPr="00E27D61" w:rsidRDefault="0084045F" w:rsidP="0084045F">
      <w:pPr>
        <w:ind w:left="720"/>
        <w:rPr>
          <w:sz w:val="24"/>
          <w:szCs w:val="24"/>
        </w:rPr>
      </w:pPr>
      <w:r w:rsidRPr="00E27D61">
        <w:rPr>
          <w:sz w:val="24"/>
          <w:szCs w:val="24"/>
        </w:rPr>
        <w:t xml:space="preserve">     Poster Presentation, Orthopaedic Trauma Association Annual Meeting, </w:t>
      </w:r>
    </w:p>
    <w:p w14:paraId="18F78ABE"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Phoenix</w:t>
          </w:r>
        </w:smartTag>
        <w:r w:rsidRPr="00E27D61">
          <w:rPr>
            <w:sz w:val="24"/>
            <w:szCs w:val="24"/>
          </w:rPr>
          <w:t xml:space="preserve">, </w:t>
        </w:r>
        <w:smartTag w:uri="urn:schemas-microsoft-com:office:smarttags" w:element="State">
          <w:r w:rsidRPr="00E27D61">
            <w:rPr>
              <w:sz w:val="24"/>
              <w:szCs w:val="24"/>
            </w:rPr>
            <w:t>AZ</w:t>
          </w:r>
        </w:smartTag>
      </w:smartTag>
      <w:r w:rsidRPr="00E27D61">
        <w:rPr>
          <w:sz w:val="24"/>
          <w:szCs w:val="24"/>
        </w:rPr>
        <w:t>, October 2006</w:t>
      </w:r>
    </w:p>
    <w:p w14:paraId="6B926580" w14:textId="77777777" w:rsidR="0084045F" w:rsidRDefault="0084045F" w:rsidP="0084045F">
      <w:pPr>
        <w:ind w:left="720" w:right="-180"/>
        <w:rPr>
          <w:sz w:val="24"/>
        </w:rPr>
      </w:pPr>
    </w:p>
    <w:p w14:paraId="6A4CCE77" w14:textId="77777777" w:rsidR="0084045F" w:rsidRPr="00E27D61" w:rsidRDefault="0084045F" w:rsidP="0084045F">
      <w:pPr>
        <w:ind w:left="720"/>
        <w:rPr>
          <w:i/>
          <w:sz w:val="24"/>
          <w:szCs w:val="24"/>
        </w:rPr>
      </w:pPr>
      <w:r w:rsidRPr="00E27D61">
        <w:rPr>
          <w:i/>
          <w:sz w:val="24"/>
          <w:szCs w:val="24"/>
        </w:rPr>
        <w:t>The Accuracy and Repeatability of a Novel Gait Analysis Device</w:t>
      </w:r>
    </w:p>
    <w:p w14:paraId="1F99ABE2" w14:textId="77777777" w:rsidR="0084045F" w:rsidRPr="00042B1F" w:rsidRDefault="0084045F" w:rsidP="0084045F">
      <w:pPr>
        <w:ind w:left="720"/>
        <w:rPr>
          <w:sz w:val="24"/>
          <w:szCs w:val="24"/>
          <w:lang w:val="fr-FR"/>
        </w:rPr>
      </w:pPr>
      <w:r w:rsidRPr="00E27D61">
        <w:rPr>
          <w:i/>
          <w:sz w:val="24"/>
          <w:szCs w:val="24"/>
        </w:rPr>
        <w:t xml:space="preserve">     </w:t>
      </w:r>
      <w:r w:rsidRPr="00042B1F">
        <w:rPr>
          <w:sz w:val="24"/>
          <w:szCs w:val="24"/>
          <w:lang w:val="fr-FR"/>
        </w:rPr>
        <w:t xml:space="preserve">Gardner MJ, Barker JU, Backus SI, Demetrakopoulos D, Helfet DL, Lane JM, </w:t>
      </w:r>
    </w:p>
    <w:p w14:paraId="6563D238" w14:textId="77777777" w:rsidR="0084045F" w:rsidRPr="00E27D61" w:rsidRDefault="0084045F" w:rsidP="0084045F">
      <w:pPr>
        <w:ind w:left="720"/>
        <w:rPr>
          <w:i/>
          <w:sz w:val="24"/>
          <w:szCs w:val="24"/>
        </w:rPr>
      </w:pPr>
      <w:r w:rsidRPr="00042B1F">
        <w:rPr>
          <w:sz w:val="24"/>
          <w:szCs w:val="24"/>
          <w:lang w:val="fr-FR"/>
        </w:rPr>
        <w:t xml:space="preserve">          </w:t>
      </w:r>
      <w:r w:rsidRPr="00A24570">
        <w:rPr>
          <w:sz w:val="24"/>
          <w:szCs w:val="24"/>
        </w:rPr>
        <w:t>Lorich DG</w:t>
      </w:r>
    </w:p>
    <w:p w14:paraId="4184955F" w14:textId="77777777" w:rsidR="0084045F" w:rsidRPr="00E27D61" w:rsidRDefault="0084045F" w:rsidP="0084045F">
      <w:pPr>
        <w:ind w:left="720"/>
        <w:rPr>
          <w:sz w:val="24"/>
          <w:szCs w:val="24"/>
        </w:rPr>
      </w:pPr>
      <w:r w:rsidRPr="00E27D61">
        <w:rPr>
          <w:sz w:val="24"/>
          <w:szCs w:val="24"/>
        </w:rPr>
        <w:t xml:space="preserve">     Poster Presentation, Orthopaedic Trauma Association Annual Meeting, </w:t>
      </w:r>
    </w:p>
    <w:p w14:paraId="16632DFD" w14:textId="77777777" w:rsidR="0084045F" w:rsidRDefault="0084045F" w:rsidP="0084045F">
      <w:pPr>
        <w:ind w:left="720" w:right="-18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Phoenix</w:t>
          </w:r>
        </w:smartTag>
        <w:r w:rsidRPr="00E27D61">
          <w:rPr>
            <w:sz w:val="24"/>
            <w:szCs w:val="24"/>
          </w:rPr>
          <w:t xml:space="preserve">, </w:t>
        </w:r>
        <w:smartTag w:uri="urn:schemas-microsoft-com:office:smarttags" w:element="State">
          <w:r w:rsidRPr="00E27D61">
            <w:rPr>
              <w:sz w:val="24"/>
              <w:szCs w:val="24"/>
            </w:rPr>
            <w:t>AZ</w:t>
          </w:r>
        </w:smartTag>
      </w:smartTag>
      <w:r w:rsidRPr="00E27D61">
        <w:rPr>
          <w:sz w:val="24"/>
          <w:szCs w:val="24"/>
        </w:rPr>
        <w:t>, October 2006</w:t>
      </w:r>
    </w:p>
    <w:p w14:paraId="75E7F988" w14:textId="77777777" w:rsidR="0084045F" w:rsidRDefault="0084045F" w:rsidP="0084045F">
      <w:pPr>
        <w:ind w:left="720" w:right="-180"/>
        <w:rPr>
          <w:sz w:val="24"/>
          <w:szCs w:val="24"/>
        </w:rPr>
      </w:pPr>
    </w:p>
    <w:p w14:paraId="5F5CC034" w14:textId="77777777" w:rsidR="0084045F" w:rsidRPr="00E27D61" w:rsidRDefault="0084045F" w:rsidP="0084045F">
      <w:pPr>
        <w:ind w:left="720"/>
        <w:rPr>
          <w:i/>
          <w:sz w:val="24"/>
          <w:szCs w:val="24"/>
        </w:rPr>
      </w:pPr>
      <w:r w:rsidRPr="00E27D61">
        <w:rPr>
          <w:i/>
          <w:sz w:val="24"/>
          <w:szCs w:val="24"/>
        </w:rPr>
        <w:t>Minimally Invasive Plating of Proximal Humerus Fractures: Vascular Implications</w:t>
      </w:r>
    </w:p>
    <w:p w14:paraId="04467704" w14:textId="77777777" w:rsidR="0084045F" w:rsidRPr="00625223" w:rsidRDefault="0084045F" w:rsidP="0084045F">
      <w:pPr>
        <w:ind w:left="720"/>
        <w:rPr>
          <w:sz w:val="24"/>
          <w:szCs w:val="24"/>
          <w:lang w:val="de-DE"/>
        </w:rPr>
      </w:pPr>
      <w:r w:rsidRPr="00E27D61">
        <w:rPr>
          <w:sz w:val="24"/>
          <w:szCs w:val="24"/>
        </w:rPr>
        <w:t xml:space="preserve">     </w:t>
      </w:r>
      <w:r w:rsidRPr="00625223">
        <w:rPr>
          <w:sz w:val="24"/>
          <w:szCs w:val="24"/>
          <w:lang w:val="de-DE"/>
        </w:rPr>
        <w:t>Gardner MJ, Voos J, Wanich T, Helfet DL, Lorich DG</w:t>
      </w:r>
    </w:p>
    <w:p w14:paraId="1E508C0D" w14:textId="77777777" w:rsidR="0084045F" w:rsidRPr="00E27D61" w:rsidRDefault="0084045F" w:rsidP="0084045F">
      <w:pPr>
        <w:ind w:left="720"/>
        <w:rPr>
          <w:sz w:val="24"/>
          <w:szCs w:val="24"/>
        </w:rPr>
      </w:pPr>
      <w:r w:rsidRPr="00625223">
        <w:rPr>
          <w:sz w:val="24"/>
          <w:szCs w:val="24"/>
          <w:lang w:val="de-DE"/>
        </w:rPr>
        <w:t xml:space="preserve">     </w:t>
      </w:r>
      <w:r w:rsidRPr="00E27D61">
        <w:rPr>
          <w:sz w:val="24"/>
          <w:szCs w:val="24"/>
        </w:rPr>
        <w:t xml:space="preserve">Poster Presentation, Orthopaedic Trauma Association Annual Meeting, </w:t>
      </w:r>
    </w:p>
    <w:p w14:paraId="1319A006" w14:textId="77777777" w:rsidR="0084045F" w:rsidRPr="00E27D61" w:rsidRDefault="0084045F" w:rsidP="0084045F">
      <w:pPr>
        <w:ind w:left="720"/>
        <w:rPr>
          <w:sz w:val="24"/>
          <w:szCs w:val="24"/>
        </w:rPr>
      </w:pPr>
      <w:r w:rsidRPr="00E27D61">
        <w:rPr>
          <w:sz w:val="24"/>
          <w:szCs w:val="24"/>
        </w:rPr>
        <w:lastRenderedPageBreak/>
        <w:t xml:space="preserve">         </w:t>
      </w:r>
      <w:smartTag w:uri="urn:schemas-microsoft-com:office:smarttags" w:element="place">
        <w:smartTag w:uri="urn:schemas-microsoft-com:office:smarttags" w:element="City">
          <w:r w:rsidRPr="00E27D61">
            <w:rPr>
              <w:sz w:val="24"/>
              <w:szCs w:val="24"/>
            </w:rPr>
            <w:t>Phoenix</w:t>
          </w:r>
        </w:smartTag>
        <w:r w:rsidRPr="00E27D61">
          <w:rPr>
            <w:sz w:val="24"/>
            <w:szCs w:val="24"/>
          </w:rPr>
          <w:t xml:space="preserve">, </w:t>
        </w:r>
        <w:smartTag w:uri="urn:schemas-microsoft-com:office:smarttags" w:element="State">
          <w:r w:rsidRPr="00E27D61">
            <w:rPr>
              <w:sz w:val="24"/>
              <w:szCs w:val="24"/>
            </w:rPr>
            <w:t>AZ</w:t>
          </w:r>
        </w:smartTag>
      </w:smartTag>
      <w:r w:rsidRPr="00E27D61">
        <w:rPr>
          <w:sz w:val="24"/>
          <w:szCs w:val="24"/>
        </w:rPr>
        <w:t>, October 2006</w:t>
      </w:r>
    </w:p>
    <w:p w14:paraId="591CBCBA" w14:textId="77777777" w:rsidR="0084045F" w:rsidRDefault="0084045F" w:rsidP="0084045F">
      <w:pPr>
        <w:ind w:left="720" w:right="-180"/>
        <w:rPr>
          <w:sz w:val="24"/>
        </w:rPr>
      </w:pPr>
    </w:p>
    <w:p w14:paraId="3E810E67" w14:textId="77777777" w:rsidR="0084045F" w:rsidRPr="00E27D61" w:rsidRDefault="0084045F" w:rsidP="0084045F">
      <w:pPr>
        <w:ind w:left="720"/>
        <w:rPr>
          <w:bCs/>
          <w:i/>
          <w:sz w:val="24"/>
          <w:szCs w:val="24"/>
        </w:rPr>
      </w:pPr>
      <w:r w:rsidRPr="00E27D61">
        <w:rPr>
          <w:bCs/>
          <w:i/>
          <w:sz w:val="24"/>
          <w:szCs w:val="24"/>
        </w:rPr>
        <w:t>Hybrid Locked Plating of Osteoporotic Humeral Shaft Fractures</w:t>
      </w:r>
    </w:p>
    <w:p w14:paraId="78124F4B" w14:textId="77777777" w:rsidR="0084045F"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Gardner</w:t>
          </w:r>
        </w:smartTag>
      </w:smartTag>
      <w:r w:rsidRPr="00E27D61">
        <w:rPr>
          <w:sz w:val="24"/>
          <w:szCs w:val="24"/>
        </w:rPr>
        <w:t xml:space="preserve"> MJ, Griffith MH, Demetrakopoulos D, Brophy RH, Helfet DL, </w:t>
      </w:r>
    </w:p>
    <w:p w14:paraId="7178F431" w14:textId="77777777" w:rsidR="0084045F" w:rsidRPr="00A24570" w:rsidRDefault="0084045F" w:rsidP="0084045F">
      <w:pPr>
        <w:ind w:left="720"/>
        <w:rPr>
          <w:sz w:val="24"/>
          <w:szCs w:val="24"/>
        </w:rPr>
      </w:pPr>
      <w:r>
        <w:rPr>
          <w:sz w:val="24"/>
          <w:szCs w:val="24"/>
        </w:rPr>
        <w:t xml:space="preserve">          Lorich </w:t>
      </w:r>
      <w:r w:rsidRPr="00E27D61">
        <w:rPr>
          <w:sz w:val="24"/>
          <w:szCs w:val="24"/>
        </w:rPr>
        <w:t>DG</w:t>
      </w:r>
    </w:p>
    <w:p w14:paraId="483CF70F" w14:textId="77777777" w:rsidR="0084045F" w:rsidRPr="00E27D61" w:rsidRDefault="0084045F" w:rsidP="0084045F">
      <w:pPr>
        <w:ind w:left="720"/>
        <w:rPr>
          <w:sz w:val="24"/>
          <w:szCs w:val="24"/>
        </w:rPr>
      </w:pPr>
      <w:r w:rsidRPr="00E27D61">
        <w:rPr>
          <w:sz w:val="24"/>
          <w:szCs w:val="24"/>
        </w:rPr>
        <w:t xml:space="preserve">     Poster Presentation, Eastern Orthopaedic Association Annual Meeting,   </w:t>
      </w:r>
    </w:p>
    <w:p w14:paraId="65DECCA5"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Boca Raton</w:t>
          </w:r>
        </w:smartTag>
        <w:r w:rsidRPr="00E27D61">
          <w:rPr>
            <w:sz w:val="24"/>
            <w:szCs w:val="24"/>
          </w:rPr>
          <w:t xml:space="preserve">, </w:t>
        </w:r>
        <w:smartTag w:uri="urn:schemas-microsoft-com:office:smarttags" w:element="State">
          <w:r w:rsidRPr="00E27D61">
            <w:rPr>
              <w:sz w:val="24"/>
              <w:szCs w:val="24"/>
            </w:rPr>
            <w:t>FL</w:t>
          </w:r>
        </w:smartTag>
      </w:smartTag>
      <w:r w:rsidRPr="00E27D61">
        <w:rPr>
          <w:sz w:val="24"/>
          <w:szCs w:val="24"/>
        </w:rPr>
        <w:t>, October 2006</w:t>
      </w:r>
    </w:p>
    <w:p w14:paraId="2F5DB9BF" w14:textId="77777777" w:rsidR="0084045F" w:rsidRPr="00E27D61" w:rsidRDefault="0084045F" w:rsidP="0084045F">
      <w:pPr>
        <w:ind w:left="720"/>
        <w:rPr>
          <w:sz w:val="24"/>
          <w:szCs w:val="24"/>
        </w:rPr>
      </w:pPr>
      <w:r w:rsidRPr="00E27D61">
        <w:rPr>
          <w:sz w:val="24"/>
          <w:szCs w:val="24"/>
        </w:rPr>
        <w:t xml:space="preserve">     Poster Presentation, </w:t>
      </w:r>
      <w:smartTag w:uri="urn:schemas-microsoft-com:office:smarttags" w:element="place">
        <w:smartTag w:uri="urn:schemas-microsoft-com:office:smarttags" w:element="PlaceName">
          <w:r w:rsidRPr="00E27D61">
            <w:rPr>
              <w:sz w:val="24"/>
              <w:szCs w:val="24"/>
            </w:rPr>
            <w:t>American</w:t>
          </w:r>
        </w:smartTag>
        <w:r w:rsidRPr="00E27D61">
          <w:rPr>
            <w:sz w:val="24"/>
            <w:szCs w:val="24"/>
          </w:rPr>
          <w:t xml:space="preserve"> </w:t>
        </w:r>
        <w:smartTag w:uri="urn:schemas-microsoft-com:office:smarttags" w:element="PlaceType">
          <w:r w:rsidRPr="00E27D61">
            <w:rPr>
              <w:sz w:val="24"/>
              <w:szCs w:val="24"/>
            </w:rPr>
            <w:t>Academy</w:t>
          </w:r>
        </w:smartTag>
      </w:smartTag>
      <w:r w:rsidRPr="00E27D61">
        <w:rPr>
          <w:sz w:val="24"/>
          <w:szCs w:val="24"/>
        </w:rPr>
        <w:t xml:space="preserve"> of Orthopaedic Surgeons Annual  </w:t>
      </w:r>
    </w:p>
    <w:p w14:paraId="39ABAC21" w14:textId="77777777" w:rsidR="0084045F" w:rsidRPr="00E27D61" w:rsidRDefault="0084045F" w:rsidP="0084045F">
      <w:pPr>
        <w:ind w:left="720"/>
        <w:rPr>
          <w:sz w:val="24"/>
          <w:szCs w:val="24"/>
        </w:rPr>
      </w:pPr>
      <w:r w:rsidRPr="00E27D61">
        <w:rPr>
          <w:sz w:val="24"/>
          <w:szCs w:val="24"/>
        </w:rPr>
        <w:t xml:space="preserve">          Meeting, </w:t>
      </w:r>
      <w:smartTag w:uri="urn:schemas-microsoft-com:office:smarttags" w:element="place">
        <w:smartTag w:uri="urn:schemas-microsoft-com:office:smarttags" w:element="City">
          <w:r w:rsidRPr="00E27D61">
            <w:rPr>
              <w:sz w:val="24"/>
              <w:szCs w:val="24"/>
            </w:rPr>
            <w:t>New Orleans</w:t>
          </w:r>
        </w:smartTag>
        <w:r w:rsidRPr="00E27D61">
          <w:rPr>
            <w:sz w:val="24"/>
            <w:szCs w:val="24"/>
          </w:rPr>
          <w:t xml:space="preserve">, </w:t>
        </w:r>
        <w:smartTag w:uri="urn:schemas-microsoft-com:office:smarttags" w:element="State">
          <w:r w:rsidRPr="00E27D61">
            <w:rPr>
              <w:sz w:val="24"/>
              <w:szCs w:val="24"/>
            </w:rPr>
            <w:t>LA</w:t>
          </w:r>
        </w:smartTag>
      </w:smartTag>
      <w:r w:rsidRPr="00E27D61">
        <w:rPr>
          <w:sz w:val="24"/>
          <w:szCs w:val="24"/>
        </w:rPr>
        <w:t>, March 2006</w:t>
      </w:r>
    </w:p>
    <w:p w14:paraId="09F73C5E" w14:textId="77777777" w:rsidR="0084045F" w:rsidRDefault="0084045F" w:rsidP="0084045F">
      <w:pPr>
        <w:ind w:left="720"/>
        <w:rPr>
          <w:sz w:val="24"/>
          <w:szCs w:val="24"/>
        </w:rPr>
      </w:pPr>
    </w:p>
    <w:p w14:paraId="6CD39579" w14:textId="77777777" w:rsidR="0084045F" w:rsidRPr="00E27D61" w:rsidRDefault="0084045F" w:rsidP="0084045F">
      <w:pPr>
        <w:ind w:left="720"/>
        <w:rPr>
          <w:bCs/>
          <w:i/>
          <w:sz w:val="24"/>
          <w:szCs w:val="24"/>
        </w:rPr>
      </w:pPr>
      <w:r w:rsidRPr="00E27D61">
        <w:rPr>
          <w:bCs/>
          <w:i/>
          <w:sz w:val="24"/>
          <w:szCs w:val="24"/>
        </w:rPr>
        <w:t xml:space="preserve">Differential Gene Expression of Fracture Callus in Response to Mechanical Loading </w:t>
      </w:r>
    </w:p>
    <w:p w14:paraId="0C1A2D0F" w14:textId="77777777" w:rsidR="0084045F" w:rsidRPr="00625223" w:rsidRDefault="0084045F" w:rsidP="0084045F">
      <w:pPr>
        <w:ind w:left="720"/>
        <w:rPr>
          <w:bCs/>
          <w:sz w:val="24"/>
          <w:szCs w:val="24"/>
          <w:lang w:val="de-DE"/>
        </w:rPr>
      </w:pPr>
      <w:r w:rsidRPr="00E27D61">
        <w:rPr>
          <w:bCs/>
          <w:i/>
          <w:sz w:val="24"/>
          <w:szCs w:val="24"/>
        </w:rPr>
        <w:t xml:space="preserve">     </w:t>
      </w:r>
      <w:r w:rsidRPr="00625223">
        <w:rPr>
          <w:bCs/>
          <w:sz w:val="24"/>
          <w:szCs w:val="24"/>
          <w:lang w:val="de-DE"/>
        </w:rPr>
        <w:t>Wanich T, Gardner MJ, Carson J, Zelken J, Hernandez A, Bostrom MP</w:t>
      </w:r>
    </w:p>
    <w:p w14:paraId="633F53B7" w14:textId="77777777" w:rsidR="0084045F" w:rsidRPr="00E27D61" w:rsidRDefault="0084045F" w:rsidP="0084045F">
      <w:pPr>
        <w:ind w:left="720"/>
        <w:rPr>
          <w:sz w:val="24"/>
          <w:szCs w:val="24"/>
        </w:rPr>
      </w:pPr>
      <w:r w:rsidRPr="00625223">
        <w:rPr>
          <w:sz w:val="24"/>
          <w:szCs w:val="24"/>
          <w:lang w:val="de-DE"/>
        </w:rPr>
        <w:t xml:space="preserve">     </w:t>
      </w:r>
      <w:r w:rsidRPr="00E27D61">
        <w:rPr>
          <w:sz w:val="24"/>
          <w:szCs w:val="24"/>
        </w:rPr>
        <w:t xml:space="preserve">Poster Presentation, Orthopaedic Trauma Association Annual Meeting, </w:t>
      </w:r>
    </w:p>
    <w:p w14:paraId="0F7B8753"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City">
          <w:r w:rsidRPr="00E27D61">
            <w:rPr>
              <w:sz w:val="24"/>
              <w:szCs w:val="24"/>
            </w:rPr>
            <w:t>Phoenix</w:t>
          </w:r>
        </w:smartTag>
        <w:r w:rsidRPr="00E27D61">
          <w:rPr>
            <w:sz w:val="24"/>
            <w:szCs w:val="24"/>
          </w:rPr>
          <w:t xml:space="preserve">, </w:t>
        </w:r>
        <w:smartTag w:uri="urn:schemas-microsoft-com:office:smarttags" w:element="State">
          <w:r w:rsidRPr="00E27D61">
            <w:rPr>
              <w:sz w:val="24"/>
              <w:szCs w:val="24"/>
            </w:rPr>
            <w:t>AZ</w:t>
          </w:r>
        </w:smartTag>
      </w:smartTag>
      <w:r w:rsidRPr="00E27D61">
        <w:rPr>
          <w:sz w:val="24"/>
          <w:szCs w:val="24"/>
        </w:rPr>
        <w:t>, October 2006</w:t>
      </w:r>
    </w:p>
    <w:p w14:paraId="11032797" w14:textId="77777777" w:rsidR="0084045F" w:rsidRPr="00867FFD" w:rsidRDefault="0084045F" w:rsidP="0084045F">
      <w:pPr>
        <w:ind w:left="720"/>
        <w:rPr>
          <w:bCs/>
          <w:i/>
          <w:sz w:val="24"/>
          <w:szCs w:val="24"/>
        </w:rPr>
      </w:pPr>
      <w:r w:rsidRPr="00867FFD">
        <w:rPr>
          <w:bCs/>
          <w:i/>
          <w:sz w:val="24"/>
          <w:szCs w:val="24"/>
        </w:rPr>
        <w:t>The Importance of Medial Calcar Support in Locked Plating of Proximal Humerus Fractures</w:t>
      </w:r>
    </w:p>
    <w:p w14:paraId="41127451" w14:textId="77777777" w:rsidR="0084045F" w:rsidRPr="00625223" w:rsidRDefault="0084045F" w:rsidP="0084045F">
      <w:pPr>
        <w:ind w:left="720"/>
        <w:rPr>
          <w:sz w:val="24"/>
          <w:szCs w:val="24"/>
          <w:lang w:val="de-DE"/>
        </w:rPr>
      </w:pPr>
      <w:r w:rsidRPr="00E27D61">
        <w:rPr>
          <w:bCs/>
          <w:sz w:val="24"/>
          <w:szCs w:val="24"/>
        </w:rPr>
        <w:t xml:space="preserve">     </w:t>
      </w:r>
      <w:r w:rsidRPr="00625223">
        <w:rPr>
          <w:sz w:val="24"/>
          <w:szCs w:val="24"/>
          <w:lang w:val="de-DE"/>
        </w:rPr>
        <w:t>Gardner MJ, Barker JU, Weil Y, Kelly BT, Helfet DL, Lorich DG</w:t>
      </w:r>
    </w:p>
    <w:p w14:paraId="7C05248F" w14:textId="77777777" w:rsidR="0084045F" w:rsidRPr="00E27D61" w:rsidRDefault="0084045F" w:rsidP="0084045F">
      <w:pPr>
        <w:ind w:left="720"/>
        <w:rPr>
          <w:sz w:val="24"/>
          <w:szCs w:val="24"/>
        </w:rPr>
      </w:pPr>
      <w:r w:rsidRPr="00625223">
        <w:rPr>
          <w:sz w:val="24"/>
          <w:szCs w:val="24"/>
          <w:lang w:val="de-DE"/>
        </w:rPr>
        <w:t xml:space="preserve">     </w:t>
      </w:r>
      <w:r w:rsidRPr="00E27D61">
        <w:rPr>
          <w:sz w:val="24"/>
          <w:szCs w:val="24"/>
        </w:rPr>
        <w:t xml:space="preserve">Poster Presentation, </w:t>
      </w:r>
      <w:smartTag w:uri="urn:schemas-microsoft-com:office:smarttags" w:element="place">
        <w:smartTag w:uri="urn:schemas-microsoft-com:office:smarttags" w:element="PlaceName">
          <w:r w:rsidRPr="00E27D61">
            <w:rPr>
              <w:sz w:val="24"/>
              <w:szCs w:val="24"/>
            </w:rPr>
            <w:t>American</w:t>
          </w:r>
        </w:smartTag>
        <w:r w:rsidRPr="00E27D61">
          <w:rPr>
            <w:sz w:val="24"/>
            <w:szCs w:val="24"/>
          </w:rPr>
          <w:t xml:space="preserve"> </w:t>
        </w:r>
        <w:smartTag w:uri="urn:schemas-microsoft-com:office:smarttags" w:element="PlaceType">
          <w:r w:rsidRPr="00E27D61">
            <w:rPr>
              <w:sz w:val="24"/>
              <w:szCs w:val="24"/>
            </w:rPr>
            <w:t>Academy</w:t>
          </w:r>
        </w:smartTag>
      </w:smartTag>
      <w:r w:rsidRPr="00E27D61">
        <w:rPr>
          <w:sz w:val="24"/>
          <w:szCs w:val="24"/>
        </w:rPr>
        <w:t xml:space="preserve"> of Orthopaedic Surgeons Annual  </w:t>
      </w:r>
    </w:p>
    <w:p w14:paraId="6C5879AF" w14:textId="77777777" w:rsidR="0084045F" w:rsidRPr="00E27D61" w:rsidRDefault="0084045F" w:rsidP="0084045F">
      <w:pPr>
        <w:ind w:left="720"/>
        <w:rPr>
          <w:sz w:val="24"/>
          <w:szCs w:val="24"/>
        </w:rPr>
      </w:pPr>
      <w:r w:rsidRPr="00E27D61">
        <w:rPr>
          <w:sz w:val="24"/>
          <w:szCs w:val="24"/>
        </w:rPr>
        <w:t xml:space="preserve">          Meeting, </w:t>
      </w:r>
      <w:smartTag w:uri="urn:schemas-microsoft-com:office:smarttags" w:element="place">
        <w:smartTag w:uri="urn:schemas-microsoft-com:office:smarttags" w:element="City">
          <w:r w:rsidRPr="00E27D61">
            <w:rPr>
              <w:sz w:val="24"/>
              <w:szCs w:val="24"/>
            </w:rPr>
            <w:t>San Diego</w:t>
          </w:r>
        </w:smartTag>
        <w:r w:rsidRPr="00E27D61">
          <w:rPr>
            <w:sz w:val="24"/>
            <w:szCs w:val="24"/>
          </w:rPr>
          <w:t xml:space="preserve">, </w:t>
        </w:r>
        <w:smartTag w:uri="urn:schemas-microsoft-com:office:smarttags" w:element="State">
          <w:r w:rsidRPr="00E27D61">
            <w:rPr>
              <w:sz w:val="24"/>
              <w:szCs w:val="24"/>
            </w:rPr>
            <w:t>CA</w:t>
          </w:r>
        </w:smartTag>
      </w:smartTag>
      <w:r w:rsidRPr="00E27D61">
        <w:rPr>
          <w:sz w:val="24"/>
          <w:szCs w:val="24"/>
        </w:rPr>
        <w:t>, February 2007</w:t>
      </w:r>
    </w:p>
    <w:p w14:paraId="1941129B" w14:textId="77777777" w:rsidR="0084045F" w:rsidRDefault="0084045F" w:rsidP="0084045F">
      <w:pPr>
        <w:ind w:left="720"/>
        <w:rPr>
          <w:sz w:val="24"/>
          <w:szCs w:val="24"/>
        </w:rPr>
      </w:pPr>
    </w:p>
    <w:p w14:paraId="70738AAA" w14:textId="77777777" w:rsidR="0084045F" w:rsidRPr="00E27D61" w:rsidRDefault="0084045F" w:rsidP="0084045F">
      <w:pPr>
        <w:ind w:left="720"/>
        <w:rPr>
          <w:i/>
          <w:sz w:val="24"/>
          <w:szCs w:val="24"/>
        </w:rPr>
      </w:pPr>
      <w:r w:rsidRPr="00E27D61">
        <w:rPr>
          <w:i/>
          <w:sz w:val="24"/>
          <w:szCs w:val="24"/>
        </w:rPr>
        <w:t>Unipedicular versus Bipedicular Kyphoplasty for the treatment of Osteoporotic Vertebral Fractures</w:t>
      </w:r>
    </w:p>
    <w:p w14:paraId="1B9B8B1B" w14:textId="77777777" w:rsidR="0084045F" w:rsidRPr="00E27D61" w:rsidRDefault="0084045F" w:rsidP="0084045F">
      <w:pPr>
        <w:ind w:left="720"/>
        <w:rPr>
          <w:sz w:val="24"/>
          <w:szCs w:val="24"/>
        </w:rPr>
      </w:pPr>
      <w:r w:rsidRPr="00E27D61">
        <w:rPr>
          <w:sz w:val="24"/>
          <w:szCs w:val="24"/>
        </w:rPr>
        <w:t xml:space="preserve">     Edobor-Osula F, Papadopoulos EC, </w:t>
      </w:r>
      <w:smartTag w:uri="urn:schemas-microsoft-com:office:smarttags" w:element="place">
        <w:smartTag w:uri="urn:schemas-microsoft-com:office:smarttags" w:element="City">
          <w:r w:rsidRPr="00E27D61">
            <w:rPr>
              <w:sz w:val="24"/>
              <w:szCs w:val="24"/>
            </w:rPr>
            <w:t>Gardner</w:t>
          </w:r>
        </w:smartTag>
      </w:smartTag>
      <w:r w:rsidRPr="00E27D61">
        <w:rPr>
          <w:sz w:val="24"/>
          <w:szCs w:val="24"/>
        </w:rPr>
        <w:t xml:space="preserve"> MJ, Shindle MK, Lieberman IH, </w:t>
      </w:r>
    </w:p>
    <w:p w14:paraId="39343B4A" w14:textId="77777777" w:rsidR="0084045F" w:rsidRPr="00E27D61" w:rsidRDefault="0084045F" w:rsidP="0084045F">
      <w:pPr>
        <w:ind w:left="720"/>
        <w:rPr>
          <w:sz w:val="24"/>
          <w:szCs w:val="24"/>
        </w:rPr>
      </w:pPr>
      <w:r w:rsidRPr="00E27D61">
        <w:rPr>
          <w:sz w:val="24"/>
          <w:szCs w:val="24"/>
        </w:rPr>
        <w:t xml:space="preserve">     </w:t>
      </w:r>
      <w:r>
        <w:rPr>
          <w:sz w:val="24"/>
          <w:szCs w:val="24"/>
        </w:rPr>
        <w:t xml:space="preserve">     </w:t>
      </w:r>
      <w:r w:rsidRPr="00E27D61">
        <w:rPr>
          <w:sz w:val="24"/>
          <w:szCs w:val="24"/>
        </w:rPr>
        <w:t>Lane JM</w:t>
      </w:r>
    </w:p>
    <w:p w14:paraId="23D34D5E" w14:textId="77777777" w:rsidR="0084045F" w:rsidRPr="00E27D61" w:rsidRDefault="0084045F" w:rsidP="0084045F">
      <w:pPr>
        <w:ind w:left="720"/>
        <w:rPr>
          <w:sz w:val="24"/>
          <w:szCs w:val="24"/>
        </w:rPr>
      </w:pPr>
      <w:r w:rsidRPr="00E27D61">
        <w:rPr>
          <w:sz w:val="24"/>
          <w:szCs w:val="24"/>
        </w:rPr>
        <w:t xml:space="preserve">     Poster Presentation, </w:t>
      </w:r>
      <w:smartTag w:uri="urn:schemas-microsoft-com:office:smarttags" w:element="place">
        <w:smartTag w:uri="urn:schemas-microsoft-com:office:smarttags" w:element="PlaceName">
          <w:r w:rsidRPr="00E27D61">
            <w:rPr>
              <w:sz w:val="24"/>
              <w:szCs w:val="24"/>
            </w:rPr>
            <w:t>American</w:t>
          </w:r>
        </w:smartTag>
        <w:r w:rsidRPr="00E27D61">
          <w:rPr>
            <w:sz w:val="24"/>
            <w:szCs w:val="24"/>
          </w:rPr>
          <w:t xml:space="preserve"> </w:t>
        </w:r>
        <w:smartTag w:uri="urn:schemas-microsoft-com:office:smarttags" w:element="PlaceType">
          <w:r w:rsidRPr="00E27D61">
            <w:rPr>
              <w:sz w:val="24"/>
              <w:szCs w:val="24"/>
            </w:rPr>
            <w:t>Academy</w:t>
          </w:r>
        </w:smartTag>
      </w:smartTag>
      <w:r w:rsidRPr="00E27D61">
        <w:rPr>
          <w:sz w:val="24"/>
          <w:szCs w:val="24"/>
        </w:rPr>
        <w:t xml:space="preserve"> of Orthopaedic Surgeons Annual  </w:t>
      </w:r>
    </w:p>
    <w:p w14:paraId="7C4BCD8F" w14:textId="77777777" w:rsidR="0084045F" w:rsidRPr="00E27D61" w:rsidRDefault="0084045F" w:rsidP="0084045F">
      <w:pPr>
        <w:ind w:left="720"/>
        <w:rPr>
          <w:sz w:val="24"/>
          <w:szCs w:val="24"/>
        </w:rPr>
      </w:pPr>
      <w:r w:rsidRPr="00E27D61">
        <w:rPr>
          <w:sz w:val="24"/>
          <w:szCs w:val="24"/>
        </w:rPr>
        <w:t xml:space="preserve">          Meeting, </w:t>
      </w:r>
      <w:smartTag w:uri="urn:schemas-microsoft-com:office:smarttags" w:element="place">
        <w:smartTag w:uri="urn:schemas-microsoft-com:office:smarttags" w:element="City">
          <w:r w:rsidRPr="00E27D61">
            <w:rPr>
              <w:sz w:val="24"/>
              <w:szCs w:val="24"/>
            </w:rPr>
            <w:t>San Diego</w:t>
          </w:r>
        </w:smartTag>
        <w:r w:rsidRPr="00E27D61">
          <w:rPr>
            <w:sz w:val="24"/>
            <w:szCs w:val="24"/>
          </w:rPr>
          <w:t xml:space="preserve">, </w:t>
        </w:r>
        <w:smartTag w:uri="urn:schemas-microsoft-com:office:smarttags" w:element="State">
          <w:r w:rsidRPr="00E27D61">
            <w:rPr>
              <w:sz w:val="24"/>
              <w:szCs w:val="24"/>
            </w:rPr>
            <w:t>CA</w:t>
          </w:r>
        </w:smartTag>
      </w:smartTag>
      <w:r w:rsidRPr="00E27D61">
        <w:rPr>
          <w:sz w:val="24"/>
          <w:szCs w:val="24"/>
        </w:rPr>
        <w:t>, February 2007</w:t>
      </w:r>
    </w:p>
    <w:p w14:paraId="0319F2EB" w14:textId="77777777" w:rsidR="0084045F" w:rsidRDefault="0084045F" w:rsidP="0084045F">
      <w:pPr>
        <w:ind w:left="720"/>
        <w:rPr>
          <w:sz w:val="24"/>
          <w:szCs w:val="24"/>
        </w:rPr>
      </w:pPr>
    </w:p>
    <w:p w14:paraId="1588E08A" w14:textId="77777777" w:rsidR="0084045F" w:rsidRPr="00E27D61" w:rsidRDefault="0084045F" w:rsidP="0084045F">
      <w:pPr>
        <w:ind w:left="720"/>
        <w:rPr>
          <w:bCs/>
          <w:i/>
          <w:sz w:val="24"/>
          <w:szCs w:val="24"/>
        </w:rPr>
      </w:pPr>
      <w:r w:rsidRPr="00E27D61">
        <w:rPr>
          <w:bCs/>
          <w:i/>
          <w:sz w:val="24"/>
          <w:szCs w:val="24"/>
        </w:rPr>
        <w:t>Open Reduction and Internal Fixation of Distal Femoral Nonunions</w:t>
      </w:r>
    </w:p>
    <w:p w14:paraId="3F1AC655" w14:textId="77777777" w:rsidR="0084045F" w:rsidRPr="00E27D61" w:rsidRDefault="0084045F" w:rsidP="0084045F">
      <w:pPr>
        <w:ind w:left="720"/>
        <w:rPr>
          <w:sz w:val="24"/>
          <w:szCs w:val="24"/>
        </w:rPr>
      </w:pPr>
      <w:r w:rsidRPr="00E27D61">
        <w:rPr>
          <w:sz w:val="24"/>
          <w:szCs w:val="24"/>
        </w:rPr>
        <w:t xml:space="preserve">     </w:t>
      </w:r>
      <w:smartTag w:uri="urn:schemas-microsoft-com:office:smarttags" w:element="City">
        <w:r w:rsidRPr="00E27D61">
          <w:rPr>
            <w:sz w:val="24"/>
            <w:szCs w:val="24"/>
          </w:rPr>
          <w:t>Gardner</w:t>
        </w:r>
      </w:smartTag>
      <w:r w:rsidRPr="00E27D61">
        <w:rPr>
          <w:sz w:val="24"/>
          <w:szCs w:val="24"/>
        </w:rPr>
        <w:t xml:space="preserve"> MJ, Toro-Arbelaez JB, </w:t>
      </w:r>
      <w:smartTag w:uri="urn:schemas-microsoft-com:office:smarttags" w:element="place">
        <w:r w:rsidRPr="00E27D61">
          <w:rPr>
            <w:sz w:val="24"/>
            <w:szCs w:val="24"/>
          </w:rPr>
          <w:t>Harrison</w:t>
        </w:r>
      </w:smartTag>
      <w:r w:rsidRPr="00E27D61">
        <w:rPr>
          <w:sz w:val="24"/>
          <w:szCs w:val="24"/>
        </w:rPr>
        <w:t xml:space="preserve"> M, Hierholzer C, Lorich DG, Helfet DL</w:t>
      </w:r>
    </w:p>
    <w:p w14:paraId="01377E34" w14:textId="77777777" w:rsidR="0084045F" w:rsidRPr="00E27D61" w:rsidRDefault="0084045F" w:rsidP="0084045F">
      <w:pPr>
        <w:ind w:left="720"/>
        <w:rPr>
          <w:sz w:val="24"/>
          <w:szCs w:val="24"/>
        </w:rPr>
      </w:pPr>
      <w:r w:rsidRPr="00E27D61">
        <w:rPr>
          <w:sz w:val="24"/>
          <w:szCs w:val="24"/>
        </w:rPr>
        <w:t xml:space="preserve">     Poster Presentation, </w:t>
      </w:r>
      <w:smartTag w:uri="urn:schemas-microsoft-com:office:smarttags" w:element="place">
        <w:smartTag w:uri="urn:schemas-microsoft-com:office:smarttags" w:element="PlaceName">
          <w:r w:rsidRPr="00E27D61">
            <w:rPr>
              <w:sz w:val="24"/>
              <w:szCs w:val="24"/>
            </w:rPr>
            <w:t>American</w:t>
          </w:r>
        </w:smartTag>
        <w:r w:rsidRPr="00E27D61">
          <w:rPr>
            <w:sz w:val="24"/>
            <w:szCs w:val="24"/>
          </w:rPr>
          <w:t xml:space="preserve"> </w:t>
        </w:r>
        <w:smartTag w:uri="urn:schemas-microsoft-com:office:smarttags" w:element="PlaceType">
          <w:r w:rsidRPr="00E27D61">
            <w:rPr>
              <w:sz w:val="24"/>
              <w:szCs w:val="24"/>
            </w:rPr>
            <w:t>Academy</w:t>
          </w:r>
        </w:smartTag>
      </w:smartTag>
      <w:r w:rsidRPr="00E27D61">
        <w:rPr>
          <w:sz w:val="24"/>
          <w:szCs w:val="24"/>
        </w:rPr>
        <w:t xml:space="preserve"> of Orthopaedic Surgeons Annual  </w:t>
      </w:r>
    </w:p>
    <w:p w14:paraId="48F143C4" w14:textId="77777777" w:rsidR="0084045F" w:rsidRPr="00E27D61" w:rsidRDefault="0084045F" w:rsidP="0084045F">
      <w:pPr>
        <w:ind w:left="720"/>
        <w:rPr>
          <w:sz w:val="24"/>
          <w:szCs w:val="24"/>
        </w:rPr>
      </w:pPr>
      <w:r w:rsidRPr="00E27D61">
        <w:rPr>
          <w:sz w:val="24"/>
          <w:szCs w:val="24"/>
        </w:rPr>
        <w:t xml:space="preserve">          Meeting, </w:t>
      </w:r>
      <w:smartTag w:uri="urn:schemas-microsoft-com:office:smarttags" w:element="place">
        <w:smartTag w:uri="urn:schemas-microsoft-com:office:smarttags" w:element="City">
          <w:r w:rsidRPr="00E27D61">
            <w:rPr>
              <w:sz w:val="24"/>
              <w:szCs w:val="24"/>
            </w:rPr>
            <w:t>San Diego</w:t>
          </w:r>
        </w:smartTag>
        <w:r w:rsidRPr="00E27D61">
          <w:rPr>
            <w:sz w:val="24"/>
            <w:szCs w:val="24"/>
          </w:rPr>
          <w:t xml:space="preserve">, </w:t>
        </w:r>
        <w:smartTag w:uri="urn:schemas-microsoft-com:office:smarttags" w:element="State">
          <w:r w:rsidRPr="00E27D61">
            <w:rPr>
              <w:sz w:val="24"/>
              <w:szCs w:val="24"/>
            </w:rPr>
            <w:t>CA</w:t>
          </w:r>
        </w:smartTag>
      </w:smartTag>
      <w:r w:rsidRPr="00E27D61">
        <w:rPr>
          <w:sz w:val="24"/>
          <w:szCs w:val="24"/>
        </w:rPr>
        <w:t>, February 2007</w:t>
      </w:r>
    </w:p>
    <w:p w14:paraId="6AC19CDB" w14:textId="77777777" w:rsidR="0084045F" w:rsidRDefault="0084045F" w:rsidP="0084045F">
      <w:pPr>
        <w:ind w:left="720"/>
        <w:rPr>
          <w:sz w:val="24"/>
          <w:szCs w:val="24"/>
        </w:rPr>
      </w:pPr>
    </w:p>
    <w:p w14:paraId="20AB5D05" w14:textId="77777777" w:rsidR="0084045F" w:rsidRPr="00D52F1A" w:rsidRDefault="0084045F" w:rsidP="0084045F">
      <w:pPr>
        <w:ind w:left="720"/>
        <w:rPr>
          <w:i/>
          <w:sz w:val="24"/>
          <w:szCs w:val="24"/>
        </w:rPr>
      </w:pPr>
      <w:r w:rsidRPr="00D52F1A">
        <w:rPr>
          <w:i/>
          <w:sz w:val="24"/>
          <w:szCs w:val="24"/>
        </w:rPr>
        <w:t>Limb rotation in navigated alignment analysis: Implications for high tibial osteotomies</w:t>
      </w:r>
    </w:p>
    <w:p w14:paraId="691C4C06" w14:textId="77777777" w:rsidR="0084045F" w:rsidRPr="00D52F1A" w:rsidRDefault="0084045F" w:rsidP="0084045F">
      <w:pPr>
        <w:ind w:left="720"/>
        <w:rPr>
          <w:sz w:val="24"/>
          <w:szCs w:val="24"/>
        </w:rPr>
      </w:pPr>
      <w:r w:rsidRPr="00D52F1A">
        <w:rPr>
          <w:sz w:val="24"/>
          <w:szCs w:val="24"/>
        </w:rPr>
        <w:t xml:space="preserve">     Kendoff D, Citak M, Pearle A, Gardner MJ, Hankemeier S, Krettek</w:t>
      </w:r>
      <w:r>
        <w:rPr>
          <w:sz w:val="24"/>
          <w:szCs w:val="24"/>
        </w:rPr>
        <w:t xml:space="preserve"> C</w:t>
      </w:r>
      <w:r w:rsidRPr="00D52F1A">
        <w:rPr>
          <w:sz w:val="24"/>
          <w:szCs w:val="24"/>
        </w:rPr>
        <w:t>, Hüfner</w:t>
      </w:r>
      <w:r>
        <w:rPr>
          <w:sz w:val="24"/>
          <w:szCs w:val="24"/>
        </w:rPr>
        <w:t xml:space="preserve"> T</w:t>
      </w:r>
    </w:p>
    <w:p w14:paraId="7D9D7FC2" w14:textId="77777777" w:rsidR="0084045F" w:rsidRPr="00D52F1A" w:rsidRDefault="0084045F" w:rsidP="0084045F">
      <w:pPr>
        <w:ind w:left="720"/>
        <w:rPr>
          <w:sz w:val="24"/>
          <w:szCs w:val="24"/>
        </w:rPr>
      </w:pPr>
      <w:r>
        <w:rPr>
          <w:sz w:val="24"/>
          <w:szCs w:val="24"/>
        </w:rPr>
        <w:t xml:space="preserve">     </w:t>
      </w:r>
      <w:r w:rsidRPr="00D52F1A">
        <w:rPr>
          <w:sz w:val="24"/>
          <w:szCs w:val="24"/>
        </w:rPr>
        <w:t>Poster Presentation, 7th Annual Meeting of the International Society</w:t>
      </w:r>
    </w:p>
    <w:p w14:paraId="1E3B1FCD" w14:textId="77777777" w:rsidR="0084045F" w:rsidRPr="00D52F1A" w:rsidRDefault="0084045F" w:rsidP="0084045F">
      <w:pPr>
        <w:ind w:left="720"/>
        <w:rPr>
          <w:sz w:val="24"/>
          <w:szCs w:val="24"/>
        </w:rPr>
      </w:pPr>
      <w:r w:rsidRPr="00D52F1A">
        <w:rPr>
          <w:sz w:val="24"/>
          <w:szCs w:val="24"/>
        </w:rPr>
        <w:t xml:space="preserve">          for Computer Assisted Orthopaedic Surgery, </w:t>
      </w:r>
      <w:smartTag w:uri="urn:schemas-microsoft-com:office:smarttags" w:element="place">
        <w:smartTag w:uri="urn:schemas-microsoft-com:office:smarttags" w:element="City">
          <w:r w:rsidRPr="00D52F1A">
            <w:rPr>
              <w:sz w:val="24"/>
              <w:szCs w:val="24"/>
            </w:rPr>
            <w:t>Heidelberg</w:t>
          </w:r>
        </w:smartTag>
        <w:r w:rsidRPr="00D52F1A">
          <w:rPr>
            <w:sz w:val="24"/>
            <w:szCs w:val="24"/>
          </w:rPr>
          <w:t xml:space="preserve">, </w:t>
        </w:r>
        <w:smartTag w:uri="urn:schemas-microsoft-com:office:smarttags" w:element="country-region">
          <w:r w:rsidRPr="00D52F1A">
            <w:rPr>
              <w:sz w:val="24"/>
              <w:szCs w:val="24"/>
            </w:rPr>
            <w:t>Germany</w:t>
          </w:r>
        </w:smartTag>
      </w:smartTag>
      <w:r w:rsidRPr="00D52F1A">
        <w:rPr>
          <w:sz w:val="24"/>
          <w:szCs w:val="24"/>
        </w:rPr>
        <w:t>, June 2007</w:t>
      </w:r>
    </w:p>
    <w:p w14:paraId="5D3FCBB8" w14:textId="77777777" w:rsidR="0084045F" w:rsidRDefault="0084045F" w:rsidP="0084045F">
      <w:pPr>
        <w:ind w:left="720"/>
        <w:rPr>
          <w:sz w:val="24"/>
          <w:szCs w:val="24"/>
        </w:rPr>
      </w:pPr>
    </w:p>
    <w:p w14:paraId="73774049" w14:textId="77777777" w:rsidR="0084045F" w:rsidRPr="00D52F1A" w:rsidRDefault="0084045F" w:rsidP="0084045F">
      <w:pPr>
        <w:ind w:left="720"/>
        <w:rPr>
          <w:i/>
          <w:sz w:val="24"/>
          <w:szCs w:val="24"/>
        </w:rPr>
      </w:pPr>
      <w:r w:rsidRPr="00D52F1A">
        <w:rPr>
          <w:i/>
          <w:sz w:val="24"/>
          <w:szCs w:val="24"/>
        </w:rPr>
        <w:t>Mechanical weight bearing simulation</w:t>
      </w:r>
      <w:r>
        <w:rPr>
          <w:i/>
          <w:sz w:val="24"/>
          <w:szCs w:val="24"/>
        </w:rPr>
        <w:t>:</w:t>
      </w:r>
      <w:r w:rsidRPr="00D52F1A">
        <w:rPr>
          <w:i/>
          <w:sz w:val="24"/>
          <w:szCs w:val="24"/>
        </w:rPr>
        <w:t xml:space="preserve"> Influence on navigated lower limb axis measurements</w:t>
      </w:r>
    </w:p>
    <w:p w14:paraId="40EA26AF" w14:textId="77777777" w:rsidR="0084045F" w:rsidRPr="00073337" w:rsidRDefault="0084045F" w:rsidP="0084045F">
      <w:pPr>
        <w:ind w:left="720"/>
        <w:rPr>
          <w:sz w:val="24"/>
          <w:szCs w:val="24"/>
        </w:rPr>
      </w:pPr>
      <w:r w:rsidRPr="00D52F1A">
        <w:rPr>
          <w:sz w:val="24"/>
          <w:szCs w:val="24"/>
        </w:rPr>
        <w:t xml:space="preserve">     </w:t>
      </w:r>
      <w:r w:rsidRPr="00073337">
        <w:rPr>
          <w:sz w:val="24"/>
          <w:szCs w:val="24"/>
        </w:rPr>
        <w:t xml:space="preserve">Kendoff D, Board T, Citak M, Ostermeier S, Hankemeier S, Gardner MJ, </w:t>
      </w:r>
    </w:p>
    <w:p w14:paraId="71DACC48" w14:textId="77777777" w:rsidR="0084045F" w:rsidRPr="00073337" w:rsidRDefault="0084045F" w:rsidP="0084045F">
      <w:pPr>
        <w:ind w:left="720"/>
        <w:rPr>
          <w:sz w:val="24"/>
          <w:szCs w:val="24"/>
        </w:rPr>
      </w:pPr>
      <w:r w:rsidRPr="00073337">
        <w:rPr>
          <w:sz w:val="24"/>
          <w:szCs w:val="24"/>
        </w:rPr>
        <w:t xml:space="preserve">          Krettek C</w:t>
      </w:r>
    </w:p>
    <w:p w14:paraId="71DBD5A6" w14:textId="77777777" w:rsidR="0084045F" w:rsidRPr="001B642A" w:rsidRDefault="0084045F" w:rsidP="0084045F">
      <w:pPr>
        <w:ind w:left="720"/>
        <w:rPr>
          <w:sz w:val="24"/>
          <w:szCs w:val="24"/>
        </w:rPr>
      </w:pPr>
      <w:r w:rsidRPr="00073337">
        <w:rPr>
          <w:sz w:val="24"/>
          <w:szCs w:val="24"/>
        </w:rPr>
        <w:t xml:space="preserve">     </w:t>
      </w:r>
      <w:r w:rsidRPr="001B642A">
        <w:rPr>
          <w:sz w:val="24"/>
          <w:szCs w:val="24"/>
        </w:rPr>
        <w:t>Poster Presentation, 7th Annual Meeting of the International Society</w:t>
      </w:r>
    </w:p>
    <w:p w14:paraId="19A025F0" w14:textId="77777777" w:rsidR="0084045F" w:rsidRPr="001B642A" w:rsidRDefault="0084045F" w:rsidP="0084045F">
      <w:pPr>
        <w:ind w:left="720"/>
        <w:rPr>
          <w:sz w:val="24"/>
          <w:szCs w:val="24"/>
        </w:rPr>
      </w:pPr>
      <w:r w:rsidRPr="001B642A">
        <w:rPr>
          <w:sz w:val="24"/>
          <w:szCs w:val="24"/>
        </w:rPr>
        <w:t xml:space="preserve">          for Computer Assisted Orthopaedic Surgery, </w:t>
      </w:r>
      <w:smartTag w:uri="urn:schemas-microsoft-com:office:smarttags" w:element="place">
        <w:smartTag w:uri="urn:schemas-microsoft-com:office:smarttags" w:element="City">
          <w:r w:rsidRPr="001B642A">
            <w:rPr>
              <w:sz w:val="24"/>
              <w:szCs w:val="24"/>
            </w:rPr>
            <w:t>Heidelberg</w:t>
          </w:r>
        </w:smartTag>
        <w:r w:rsidRPr="001B642A">
          <w:rPr>
            <w:sz w:val="24"/>
            <w:szCs w:val="24"/>
          </w:rPr>
          <w:t xml:space="preserve">, </w:t>
        </w:r>
        <w:smartTag w:uri="urn:schemas-microsoft-com:office:smarttags" w:element="country-region">
          <w:r w:rsidRPr="001B642A">
            <w:rPr>
              <w:sz w:val="24"/>
              <w:szCs w:val="24"/>
            </w:rPr>
            <w:t>Germany</w:t>
          </w:r>
        </w:smartTag>
      </w:smartTag>
      <w:r w:rsidRPr="001B642A">
        <w:rPr>
          <w:sz w:val="24"/>
          <w:szCs w:val="24"/>
        </w:rPr>
        <w:t>, June 2007</w:t>
      </w:r>
    </w:p>
    <w:p w14:paraId="2FDC1991" w14:textId="77777777" w:rsidR="0084045F" w:rsidRDefault="0084045F" w:rsidP="0084045F">
      <w:pPr>
        <w:ind w:left="720"/>
        <w:rPr>
          <w:sz w:val="24"/>
          <w:szCs w:val="24"/>
        </w:rPr>
      </w:pPr>
    </w:p>
    <w:p w14:paraId="29CD9E0D" w14:textId="77777777" w:rsidR="0084045F" w:rsidRPr="0062566A" w:rsidRDefault="0084045F" w:rsidP="0084045F">
      <w:pPr>
        <w:ind w:left="720"/>
        <w:rPr>
          <w:i/>
          <w:sz w:val="24"/>
          <w:szCs w:val="24"/>
        </w:rPr>
      </w:pPr>
      <w:r w:rsidRPr="0062566A">
        <w:rPr>
          <w:i/>
          <w:sz w:val="24"/>
          <w:szCs w:val="24"/>
        </w:rPr>
        <w:t>Anterior knee pain following a modified lateral parapatellar approach for tibial nailing</w:t>
      </w:r>
    </w:p>
    <w:p w14:paraId="50353269" w14:textId="77777777" w:rsidR="0084045F" w:rsidRPr="0062566A" w:rsidRDefault="0084045F" w:rsidP="0084045F">
      <w:pPr>
        <w:ind w:left="720"/>
        <w:rPr>
          <w:sz w:val="24"/>
          <w:szCs w:val="24"/>
        </w:rPr>
      </w:pPr>
      <w:r>
        <w:rPr>
          <w:sz w:val="24"/>
          <w:szCs w:val="24"/>
        </w:rPr>
        <w:t xml:space="preserve">     </w:t>
      </w:r>
      <w:r w:rsidRPr="0062566A">
        <w:rPr>
          <w:sz w:val="24"/>
          <w:szCs w:val="24"/>
        </w:rPr>
        <w:t>Boraiah</w:t>
      </w:r>
      <w:r>
        <w:rPr>
          <w:sz w:val="24"/>
          <w:szCs w:val="24"/>
        </w:rPr>
        <w:t xml:space="preserve"> S,</w:t>
      </w:r>
      <w:r w:rsidRPr="0062566A">
        <w:rPr>
          <w:sz w:val="24"/>
          <w:szCs w:val="24"/>
        </w:rPr>
        <w:t xml:space="preserve"> Gardner</w:t>
      </w:r>
      <w:r>
        <w:rPr>
          <w:sz w:val="24"/>
          <w:szCs w:val="24"/>
        </w:rPr>
        <w:t xml:space="preserve"> MJ,</w:t>
      </w:r>
      <w:r w:rsidRPr="0062566A">
        <w:rPr>
          <w:sz w:val="24"/>
          <w:szCs w:val="24"/>
        </w:rPr>
        <w:t xml:space="preserve"> Weil</w:t>
      </w:r>
      <w:r>
        <w:rPr>
          <w:sz w:val="24"/>
          <w:szCs w:val="24"/>
        </w:rPr>
        <w:t xml:space="preserve"> MJ</w:t>
      </w:r>
      <w:r w:rsidRPr="0062566A">
        <w:rPr>
          <w:sz w:val="24"/>
          <w:szCs w:val="24"/>
        </w:rPr>
        <w:t>, Helfet</w:t>
      </w:r>
      <w:r>
        <w:rPr>
          <w:sz w:val="24"/>
          <w:szCs w:val="24"/>
        </w:rPr>
        <w:t xml:space="preserve"> DL</w:t>
      </w:r>
      <w:r w:rsidRPr="0062566A">
        <w:rPr>
          <w:sz w:val="24"/>
          <w:szCs w:val="24"/>
        </w:rPr>
        <w:t xml:space="preserve">, Lorich </w:t>
      </w:r>
      <w:r>
        <w:rPr>
          <w:sz w:val="24"/>
          <w:szCs w:val="24"/>
        </w:rPr>
        <w:t>DG</w:t>
      </w:r>
    </w:p>
    <w:p w14:paraId="23DBD03F" w14:textId="77777777" w:rsidR="0084045F" w:rsidRPr="0062566A" w:rsidRDefault="0084045F" w:rsidP="0084045F">
      <w:pPr>
        <w:ind w:left="720"/>
        <w:rPr>
          <w:sz w:val="24"/>
          <w:szCs w:val="24"/>
        </w:rPr>
      </w:pPr>
      <w:r>
        <w:rPr>
          <w:sz w:val="24"/>
          <w:szCs w:val="24"/>
        </w:rPr>
        <w:t xml:space="preserve">     </w:t>
      </w:r>
      <w:r w:rsidRPr="0062566A">
        <w:rPr>
          <w:sz w:val="24"/>
          <w:szCs w:val="24"/>
        </w:rPr>
        <w:t xml:space="preserve">Poster Presentation, Orthopaedic Trauma Association Annual Meeting, </w:t>
      </w:r>
    </w:p>
    <w:p w14:paraId="42D0BC28" w14:textId="77777777" w:rsidR="0084045F" w:rsidRPr="0062566A" w:rsidRDefault="0084045F" w:rsidP="0084045F">
      <w:pPr>
        <w:ind w:left="720"/>
        <w:rPr>
          <w:sz w:val="24"/>
          <w:szCs w:val="24"/>
        </w:rPr>
      </w:pPr>
      <w:r w:rsidRPr="0062566A">
        <w:rPr>
          <w:sz w:val="24"/>
          <w:szCs w:val="24"/>
        </w:rPr>
        <w:t xml:space="preserve">          </w:t>
      </w:r>
      <w:smartTag w:uri="urn:schemas-microsoft-com:office:smarttags" w:element="place">
        <w:smartTag w:uri="urn:schemas-microsoft-com:office:smarttags" w:element="City">
          <w:r w:rsidRPr="0062566A">
            <w:rPr>
              <w:sz w:val="24"/>
              <w:szCs w:val="24"/>
            </w:rPr>
            <w:t>Boston</w:t>
          </w:r>
        </w:smartTag>
        <w:r w:rsidRPr="0062566A">
          <w:rPr>
            <w:sz w:val="24"/>
            <w:szCs w:val="24"/>
          </w:rPr>
          <w:t xml:space="preserve">, </w:t>
        </w:r>
        <w:smartTag w:uri="urn:schemas-microsoft-com:office:smarttags" w:element="State">
          <w:r w:rsidRPr="0062566A">
            <w:rPr>
              <w:sz w:val="24"/>
              <w:szCs w:val="24"/>
            </w:rPr>
            <w:t>MA</w:t>
          </w:r>
        </w:smartTag>
      </w:smartTag>
      <w:r w:rsidRPr="0062566A">
        <w:rPr>
          <w:sz w:val="24"/>
          <w:szCs w:val="24"/>
        </w:rPr>
        <w:t>, October 2007</w:t>
      </w:r>
    </w:p>
    <w:p w14:paraId="5CCF1801" w14:textId="77777777" w:rsidR="0084045F" w:rsidRDefault="0084045F" w:rsidP="0084045F">
      <w:pPr>
        <w:ind w:left="720"/>
        <w:rPr>
          <w:sz w:val="24"/>
          <w:szCs w:val="24"/>
        </w:rPr>
      </w:pPr>
    </w:p>
    <w:p w14:paraId="0FD8D787" w14:textId="77777777" w:rsidR="0084045F" w:rsidRPr="00867FFD" w:rsidRDefault="0084045F" w:rsidP="0084045F">
      <w:pPr>
        <w:ind w:left="720"/>
        <w:rPr>
          <w:i/>
          <w:sz w:val="24"/>
          <w:szCs w:val="24"/>
        </w:rPr>
      </w:pPr>
      <w:r w:rsidRPr="00867FFD">
        <w:rPr>
          <w:i/>
          <w:sz w:val="24"/>
          <w:szCs w:val="24"/>
        </w:rPr>
        <w:t>Accuracy of Navigated Femoral Fracture Reduction: A Laboratory Study</w:t>
      </w:r>
    </w:p>
    <w:p w14:paraId="0CD0FE82" w14:textId="77777777" w:rsidR="0084045F" w:rsidRPr="00867FFD" w:rsidRDefault="0084045F" w:rsidP="0084045F">
      <w:pPr>
        <w:ind w:left="720"/>
        <w:rPr>
          <w:sz w:val="24"/>
          <w:szCs w:val="24"/>
        </w:rPr>
      </w:pPr>
      <w:r w:rsidRPr="00867FFD">
        <w:rPr>
          <w:sz w:val="24"/>
          <w:szCs w:val="24"/>
        </w:rPr>
        <w:t xml:space="preserve">     Weil Y, </w:t>
      </w:r>
      <w:smartTag w:uri="urn:schemas-microsoft-com:office:smarttags" w:element="place">
        <w:smartTag w:uri="urn:schemas-microsoft-com:office:smarttags" w:element="City">
          <w:r w:rsidRPr="00867FFD">
            <w:rPr>
              <w:sz w:val="24"/>
              <w:szCs w:val="24"/>
            </w:rPr>
            <w:t>Gardner</w:t>
          </w:r>
        </w:smartTag>
      </w:smartTag>
      <w:r w:rsidRPr="00867FFD">
        <w:rPr>
          <w:sz w:val="24"/>
          <w:szCs w:val="24"/>
        </w:rPr>
        <w:t xml:space="preserve"> MJ, Helfet DL, Pearle AD</w:t>
      </w:r>
    </w:p>
    <w:p w14:paraId="48C07800" w14:textId="77777777" w:rsidR="0084045F" w:rsidRPr="00286E15" w:rsidRDefault="0084045F" w:rsidP="0084045F">
      <w:pPr>
        <w:ind w:left="720"/>
        <w:rPr>
          <w:sz w:val="24"/>
          <w:szCs w:val="24"/>
        </w:rPr>
      </w:pPr>
      <w:r w:rsidRPr="00867FFD">
        <w:rPr>
          <w:sz w:val="24"/>
          <w:szCs w:val="24"/>
        </w:rPr>
        <w:lastRenderedPageBreak/>
        <w:t xml:space="preserve">  </w:t>
      </w:r>
      <w:r>
        <w:rPr>
          <w:sz w:val="24"/>
          <w:szCs w:val="24"/>
        </w:rPr>
        <w:t xml:space="preserve">   Poster </w:t>
      </w:r>
      <w:r w:rsidRPr="00286E15">
        <w:rPr>
          <w:sz w:val="24"/>
          <w:szCs w:val="24"/>
        </w:rPr>
        <w:t>Presentation, 7th Annual Meeting</w:t>
      </w:r>
      <w:r>
        <w:rPr>
          <w:sz w:val="24"/>
          <w:szCs w:val="24"/>
        </w:rPr>
        <w:t xml:space="preserve"> </w:t>
      </w:r>
      <w:r w:rsidRPr="00286E15">
        <w:rPr>
          <w:sz w:val="24"/>
          <w:szCs w:val="24"/>
        </w:rPr>
        <w:t>of the International Society</w:t>
      </w:r>
    </w:p>
    <w:p w14:paraId="1AC86960" w14:textId="77777777" w:rsidR="0084045F" w:rsidRDefault="0084045F" w:rsidP="0084045F">
      <w:pPr>
        <w:ind w:left="720"/>
        <w:rPr>
          <w:sz w:val="24"/>
          <w:szCs w:val="24"/>
        </w:rPr>
      </w:pPr>
      <w:r>
        <w:rPr>
          <w:sz w:val="24"/>
          <w:szCs w:val="24"/>
        </w:rPr>
        <w:t xml:space="preserve">          </w:t>
      </w:r>
      <w:r w:rsidRPr="00286E15">
        <w:rPr>
          <w:sz w:val="24"/>
          <w:szCs w:val="24"/>
        </w:rPr>
        <w:t>for Computer Assisted</w:t>
      </w:r>
      <w:r>
        <w:rPr>
          <w:sz w:val="24"/>
          <w:szCs w:val="24"/>
        </w:rPr>
        <w:t xml:space="preserve"> </w:t>
      </w:r>
      <w:r w:rsidRPr="00286E15">
        <w:rPr>
          <w:sz w:val="24"/>
          <w:szCs w:val="24"/>
        </w:rPr>
        <w:t>Orthopaedic Surgery</w:t>
      </w:r>
      <w:r>
        <w:rPr>
          <w:sz w:val="24"/>
          <w:szCs w:val="24"/>
        </w:rPr>
        <w:t xml:space="preserve">, </w:t>
      </w:r>
      <w:smartTag w:uri="urn:schemas-microsoft-com:office:smarttags" w:element="place">
        <w:smartTag w:uri="urn:schemas-microsoft-com:office:smarttags" w:element="City">
          <w:r>
            <w:rPr>
              <w:sz w:val="24"/>
              <w:szCs w:val="24"/>
            </w:rPr>
            <w:t>Heidelberg</w:t>
          </w:r>
        </w:smartTag>
        <w:r>
          <w:rPr>
            <w:sz w:val="24"/>
            <w:szCs w:val="24"/>
          </w:rPr>
          <w:t xml:space="preserve">, </w:t>
        </w:r>
        <w:smartTag w:uri="urn:schemas-microsoft-com:office:smarttags" w:element="country-region">
          <w:r>
            <w:rPr>
              <w:sz w:val="24"/>
              <w:szCs w:val="24"/>
            </w:rPr>
            <w:t>Germany</w:t>
          </w:r>
        </w:smartTag>
      </w:smartTag>
      <w:r>
        <w:rPr>
          <w:sz w:val="24"/>
          <w:szCs w:val="24"/>
        </w:rPr>
        <w:t>, June 2007</w:t>
      </w:r>
      <w:r w:rsidRPr="00867FFD">
        <w:rPr>
          <w:sz w:val="24"/>
          <w:szCs w:val="24"/>
        </w:rPr>
        <w:t xml:space="preserve">   </w:t>
      </w:r>
    </w:p>
    <w:p w14:paraId="157F4565" w14:textId="77777777" w:rsidR="0084045F" w:rsidRPr="00867FFD" w:rsidRDefault="0084045F" w:rsidP="0084045F">
      <w:pPr>
        <w:ind w:left="720"/>
        <w:rPr>
          <w:sz w:val="24"/>
          <w:szCs w:val="24"/>
        </w:rPr>
      </w:pPr>
      <w:r>
        <w:rPr>
          <w:sz w:val="24"/>
          <w:szCs w:val="24"/>
        </w:rPr>
        <w:t xml:space="preserve">     </w:t>
      </w:r>
      <w:r w:rsidRPr="00867FFD">
        <w:rPr>
          <w:sz w:val="24"/>
          <w:szCs w:val="24"/>
        </w:rPr>
        <w:t xml:space="preserve">Poster Presentation, Orthopaedic Trauma Association Annual Meeting, </w:t>
      </w:r>
    </w:p>
    <w:p w14:paraId="4E95EC09" w14:textId="77777777" w:rsidR="0084045F" w:rsidRDefault="0084045F" w:rsidP="0084045F">
      <w:pPr>
        <w:ind w:left="720"/>
        <w:rPr>
          <w:sz w:val="24"/>
          <w:szCs w:val="24"/>
        </w:rPr>
      </w:pPr>
      <w:r w:rsidRPr="00867FFD">
        <w:rPr>
          <w:sz w:val="24"/>
          <w:szCs w:val="24"/>
        </w:rPr>
        <w:t xml:space="preserve">          </w:t>
      </w:r>
      <w:smartTag w:uri="urn:schemas-microsoft-com:office:smarttags" w:element="place">
        <w:smartTag w:uri="urn:schemas-microsoft-com:office:smarttags" w:element="City">
          <w:r w:rsidRPr="00867FFD">
            <w:rPr>
              <w:sz w:val="24"/>
              <w:szCs w:val="24"/>
            </w:rPr>
            <w:t>Boston</w:t>
          </w:r>
        </w:smartTag>
        <w:r w:rsidRPr="00867FFD">
          <w:rPr>
            <w:sz w:val="24"/>
            <w:szCs w:val="24"/>
          </w:rPr>
          <w:t xml:space="preserve">, </w:t>
        </w:r>
        <w:smartTag w:uri="urn:schemas-microsoft-com:office:smarttags" w:element="State">
          <w:r w:rsidRPr="00867FFD">
            <w:rPr>
              <w:sz w:val="24"/>
              <w:szCs w:val="24"/>
            </w:rPr>
            <w:t>MA</w:t>
          </w:r>
        </w:smartTag>
      </w:smartTag>
      <w:r w:rsidRPr="00867FFD">
        <w:rPr>
          <w:sz w:val="24"/>
          <w:szCs w:val="24"/>
        </w:rPr>
        <w:t>, October 2007</w:t>
      </w:r>
      <w:r w:rsidRPr="00286E15">
        <w:rPr>
          <w:sz w:val="24"/>
          <w:szCs w:val="24"/>
        </w:rPr>
        <w:t xml:space="preserve">   </w:t>
      </w:r>
    </w:p>
    <w:p w14:paraId="688D05E2" w14:textId="77777777" w:rsidR="0084045F" w:rsidRDefault="0084045F" w:rsidP="0084045F">
      <w:pPr>
        <w:ind w:left="720"/>
        <w:rPr>
          <w:sz w:val="24"/>
          <w:szCs w:val="24"/>
        </w:rPr>
      </w:pPr>
    </w:p>
    <w:p w14:paraId="0527AF88" w14:textId="77777777" w:rsidR="0084045F" w:rsidRPr="00867FFD" w:rsidRDefault="0084045F" w:rsidP="0084045F">
      <w:pPr>
        <w:ind w:left="720"/>
        <w:rPr>
          <w:i/>
          <w:sz w:val="24"/>
        </w:rPr>
      </w:pPr>
      <w:r w:rsidRPr="00867FFD">
        <w:rPr>
          <w:i/>
          <w:sz w:val="24"/>
        </w:rPr>
        <w:t>Three Dimensional Fluoroscopic Imaging of Acetabular Fractures:  Comparison to</w:t>
      </w:r>
      <w:r>
        <w:rPr>
          <w:i/>
          <w:sz w:val="24"/>
        </w:rPr>
        <w:t xml:space="preserve"> </w:t>
      </w:r>
      <w:r w:rsidRPr="00867FFD">
        <w:rPr>
          <w:i/>
          <w:sz w:val="24"/>
        </w:rPr>
        <w:t>2-D Fluoroscopy and CT Imaging</w:t>
      </w:r>
    </w:p>
    <w:p w14:paraId="5E85B49E" w14:textId="77777777" w:rsidR="0084045F" w:rsidRPr="00867FFD" w:rsidRDefault="0084045F" w:rsidP="0084045F">
      <w:pPr>
        <w:ind w:left="720"/>
        <w:rPr>
          <w:sz w:val="24"/>
        </w:rPr>
      </w:pPr>
      <w:r>
        <w:rPr>
          <w:sz w:val="24"/>
        </w:rPr>
        <w:t xml:space="preserve">     </w:t>
      </w:r>
      <w:smartTag w:uri="urn:schemas-microsoft-com:office:smarttags" w:element="place">
        <w:smartTag w:uri="urn:schemas-microsoft-com:office:smarttags" w:element="City">
          <w:r w:rsidRPr="00867FFD">
            <w:rPr>
              <w:sz w:val="24"/>
            </w:rPr>
            <w:t>Gardner</w:t>
          </w:r>
        </w:smartTag>
      </w:smartTag>
      <w:r>
        <w:rPr>
          <w:sz w:val="24"/>
        </w:rPr>
        <w:t xml:space="preserve"> MJ</w:t>
      </w:r>
      <w:r w:rsidRPr="00867FFD">
        <w:rPr>
          <w:sz w:val="24"/>
        </w:rPr>
        <w:t>, Kendoff</w:t>
      </w:r>
      <w:r>
        <w:rPr>
          <w:sz w:val="24"/>
        </w:rPr>
        <w:t xml:space="preserve"> D</w:t>
      </w:r>
      <w:r w:rsidRPr="00867FFD">
        <w:rPr>
          <w:sz w:val="24"/>
        </w:rPr>
        <w:t>, Citak</w:t>
      </w:r>
      <w:r>
        <w:rPr>
          <w:sz w:val="24"/>
        </w:rPr>
        <w:t xml:space="preserve"> M</w:t>
      </w:r>
      <w:r w:rsidRPr="00867FFD">
        <w:rPr>
          <w:sz w:val="24"/>
        </w:rPr>
        <w:t>, Krettek</w:t>
      </w:r>
      <w:r>
        <w:rPr>
          <w:sz w:val="24"/>
        </w:rPr>
        <w:t xml:space="preserve"> C</w:t>
      </w:r>
      <w:r w:rsidRPr="00867FFD">
        <w:rPr>
          <w:sz w:val="24"/>
        </w:rPr>
        <w:t>, Hüfner</w:t>
      </w:r>
      <w:r>
        <w:rPr>
          <w:sz w:val="24"/>
        </w:rPr>
        <w:t xml:space="preserve"> T</w:t>
      </w:r>
    </w:p>
    <w:p w14:paraId="4A6F04CA" w14:textId="77777777" w:rsidR="0084045F" w:rsidRPr="00867FFD" w:rsidRDefault="0084045F" w:rsidP="0084045F">
      <w:pPr>
        <w:ind w:left="720"/>
        <w:rPr>
          <w:sz w:val="24"/>
        </w:rPr>
      </w:pPr>
      <w:r w:rsidRPr="00867FFD">
        <w:rPr>
          <w:sz w:val="24"/>
        </w:rPr>
        <w:t xml:space="preserve">     Poster Presentation, Orthopaedic Trauma Association Annual Meeting, </w:t>
      </w:r>
    </w:p>
    <w:p w14:paraId="201788BC" w14:textId="77777777" w:rsidR="0084045F" w:rsidRPr="00867FFD" w:rsidRDefault="0084045F" w:rsidP="0084045F">
      <w:pPr>
        <w:ind w:left="720"/>
        <w:rPr>
          <w:sz w:val="24"/>
        </w:rPr>
      </w:pPr>
      <w:r w:rsidRPr="00867FFD">
        <w:rPr>
          <w:sz w:val="24"/>
        </w:rPr>
        <w:t xml:space="preserve">          </w:t>
      </w:r>
      <w:smartTag w:uri="urn:schemas-microsoft-com:office:smarttags" w:element="place">
        <w:smartTag w:uri="urn:schemas-microsoft-com:office:smarttags" w:element="City">
          <w:r w:rsidRPr="00867FFD">
            <w:rPr>
              <w:sz w:val="24"/>
            </w:rPr>
            <w:t>Boston</w:t>
          </w:r>
        </w:smartTag>
        <w:r w:rsidRPr="00867FFD">
          <w:rPr>
            <w:sz w:val="24"/>
          </w:rPr>
          <w:t xml:space="preserve">, </w:t>
        </w:r>
        <w:smartTag w:uri="urn:schemas-microsoft-com:office:smarttags" w:element="State">
          <w:r w:rsidRPr="00867FFD">
            <w:rPr>
              <w:sz w:val="24"/>
            </w:rPr>
            <w:t>MA</w:t>
          </w:r>
        </w:smartTag>
      </w:smartTag>
      <w:r w:rsidRPr="00867FFD">
        <w:rPr>
          <w:sz w:val="24"/>
        </w:rPr>
        <w:t>, October 2007</w:t>
      </w:r>
    </w:p>
    <w:p w14:paraId="41E5557C" w14:textId="77777777" w:rsidR="0084045F" w:rsidRDefault="0084045F" w:rsidP="0084045F">
      <w:pPr>
        <w:ind w:left="720"/>
        <w:rPr>
          <w:sz w:val="24"/>
          <w:szCs w:val="24"/>
        </w:rPr>
      </w:pPr>
    </w:p>
    <w:p w14:paraId="160D50F0" w14:textId="77777777" w:rsidR="0084045F" w:rsidRPr="00867FFD" w:rsidRDefault="0084045F" w:rsidP="0084045F">
      <w:pPr>
        <w:ind w:left="720"/>
        <w:rPr>
          <w:i/>
          <w:sz w:val="24"/>
          <w:szCs w:val="24"/>
        </w:rPr>
      </w:pPr>
      <w:r w:rsidRPr="00867FFD">
        <w:rPr>
          <w:i/>
          <w:sz w:val="24"/>
          <w:szCs w:val="24"/>
        </w:rPr>
        <w:t>The Hyperplantarflexion Ankle Fracture Variant</w:t>
      </w:r>
    </w:p>
    <w:p w14:paraId="17E6C754" w14:textId="77777777" w:rsidR="0084045F" w:rsidRPr="00867FFD" w:rsidRDefault="0084045F" w:rsidP="0084045F">
      <w:pPr>
        <w:ind w:left="720"/>
        <w:rPr>
          <w:sz w:val="24"/>
          <w:szCs w:val="24"/>
        </w:rPr>
      </w:pPr>
      <w:r>
        <w:rPr>
          <w:sz w:val="24"/>
          <w:szCs w:val="24"/>
        </w:rPr>
        <w:t xml:space="preserve">     </w:t>
      </w:r>
      <w:smartTag w:uri="urn:schemas-microsoft-com:office:smarttags" w:element="place">
        <w:smartTag w:uri="urn:schemas-microsoft-com:office:smarttags" w:element="City">
          <w:r w:rsidRPr="00867FFD">
            <w:rPr>
              <w:sz w:val="24"/>
              <w:szCs w:val="24"/>
            </w:rPr>
            <w:t>Gardner</w:t>
          </w:r>
        </w:smartTag>
      </w:smartTag>
      <w:r>
        <w:rPr>
          <w:sz w:val="24"/>
          <w:szCs w:val="24"/>
        </w:rPr>
        <w:t xml:space="preserve"> MJ</w:t>
      </w:r>
      <w:r w:rsidRPr="00867FFD">
        <w:rPr>
          <w:sz w:val="24"/>
          <w:szCs w:val="24"/>
        </w:rPr>
        <w:t>, Boraiah</w:t>
      </w:r>
      <w:r>
        <w:rPr>
          <w:sz w:val="24"/>
          <w:szCs w:val="24"/>
        </w:rPr>
        <w:t xml:space="preserve"> S</w:t>
      </w:r>
      <w:r w:rsidRPr="00867FFD">
        <w:rPr>
          <w:sz w:val="24"/>
          <w:szCs w:val="24"/>
        </w:rPr>
        <w:t>, Hentel</w:t>
      </w:r>
      <w:r>
        <w:rPr>
          <w:sz w:val="24"/>
          <w:szCs w:val="24"/>
        </w:rPr>
        <w:t xml:space="preserve"> KD</w:t>
      </w:r>
      <w:r w:rsidRPr="00867FFD">
        <w:rPr>
          <w:sz w:val="24"/>
          <w:szCs w:val="24"/>
        </w:rPr>
        <w:t>, Helfet</w:t>
      </w:r>
      <w:r>
        <w:rPr>
          <w:sz w:val="24"/>
          <w:szCs w:val="24"/>
        </w:rPr>
        <w:t xml:space="preserve"> DL</w:t>
      </w:r>
      <w:r w:rsidRPr="00867FFD">
        <w:rPr>
          <w:sz w:val="24"/>
          <w:szCs w:val="24"/>
        </w:rPr>
        <w:t>, Lorich</w:t>
      </w:r>
      <w:r>
        <w:rPr>
          <w:sz w:val="24"/>
          <w:szCs w:val="24"/>
        </w:rPr>
        <w:t xml:space="preserve"> DG</w:t>
      </w:r>
    </w:p>
    <w:p w14:paraId="0B79A794" w14:textId="77777777" w:rsidR="0084045F" w:rsidRPr="00867FFD" w:rsidRDefault="0084045F" w:rsidP="0084045F">
      <w:pPr>
        <w:ind w:left="720"/>
        <w:rPr>
          <w:sz w:val="24"/>
          <w:szCs w:val="24"/>
        </w:rPr>
      </w:pPr>
      <w:r w:rsidRPr="00867FFD">
        <w:rPr>
          <w:sz w:val="24"/>
          <w:szCs w:val="24"/>
        </w:rPr>
        <w:t xml:space="preserve">     Poster Presentation, Orthopaedic Trauma Association Annual Meeting, </w:t>
      </w:r>
    </w:p>
    <w:p w14:paraId="551E85DF" w14:textId="77777777" w:rsidR="0084045F" w:rsidRPr="00867FFD" w:rsidRDefault="0084045F" w:rsidP="0084045F">
      <w:pPr>
        <w:ind w:left="720"/>
        <w:rPr>
          <w:sz w:val="24"/>
          <w:szCs w:val="24"/>
        </w:rPr>
      </w:pPr>
      <w:r w:rsidRPr="00867FFD">
        <w:rPr>
          <w:sz w:val="24"/>
          <w:szCs w:val="24"/>
        </w:rPr>
        <w:t xml:space="preserve">          </w:t>
      </w:r>
      <w:smartTag w:uri="urn:schemas-microsoft-com:office:smarttags" w:element="place">
        <w:smartTag w:uri="urn:schemas-microsoft-com:office:smarttags" w:element="City">
          <w:r w:rsidRPr="00867FFD">
            <w:rPr>
              <w:sz w:val="24"/>
              <w:szCs w:val="24"/>
            </w:rPr>
            <w:t>Boston</w:t>
          </w:r>
        </w:smartTag>
        <w:r w:rsidRPr="00867FFD">
          <w:rPr>
            <w:sz w:val="24"/>
            <w:szCs w:val="24"/>
          </w:rPr>
          <w:t xml:space="preserve">, </w:t>
        </w:r>
        <w:smartTag w:uri="urn:schemas-microsoft-com:office:smarttags" w:element="State">
          <w:r w:rsidRPr="00867FFD">
            <w:rPr>
              <w:sz w:val="24"/>
              <w:szCs w:val="24"/>
            </w:rPr>
            <w:t>MA</w:t>
          </w:r>
        </w:smartTag>
      </w:smartTag>
      <w:r w:rsidRPr="00867FFD">
        <w:rPr>
          <w:sz w:val="24"/>
          <w:szCs w:val="24"/>
        </w:rPr>
        <w:t>, October 2007</w:t>
      </w:r>
    </w:p>
    <w:p w14:paraId="0F02A331" w14:textId="77777777" w:rsidR="0084045F" w:rsidRDefault="0084045F" w:rsidP="0084045F">
      <w:pPr>
        <w:ind w:left="720"/>
        <w:rPr>
          <w:sz w:val="24"/>
          <w:szCs w:val="24"/>
        </w:rPr>
      </w:pPr>
    </w:p>
    <w:p w14:paraId="733B46D8" w14:textId="77777777" w:rsidR="0084045F" w:rsidRPr="00867FFD" w:rsidRDefault="0084045F" w:rsidP="0084045F">
      <w:pPr>
        <w:ind w:left="720"/>
        <w:rPr>
          <w:i/>
          <w:sz w:val="24"/>
          <w:szCs w:val="24"/>
        </w:rPr>
      </w:pPr>
      <w:r w:rsidRPr="00286E15">
        <w:rPr>
          <w:sz w:val="24"/>
          <w:szCs w:val="24"/>
        </w:rPr>
        <w:t xml:space="preserve">  </w:t>
      </w:r>
      <w:r w:rsidRPr="00867FFD">
        <w:rPr>
          <w:i/>
          <w:sz w:val="24"/>
          <w:szCs w:val="24"/>
        </w:rPr>
        <w:t>3-D Fluoroscopy For Evaluation of Articular Reduction and Screw Placement in Calcaneal Fractures</w:t>
      </w:r>
    </w:p>
    <w:p w14:paraId="4419C793" w14:textId="77777777" w:rsidR="0084045F" w:rsidRPr="00867FFD" w:rsidRDefault="0084045F" w:rsidP="0084045F">
      <w:pPr>
        <w:ind w:left="720"/>
        <w:rPr>
          <w:sz w:val="24"/>
          <w:szCs w:val="24"/>
        </w:rPr>
      </w:pPr>
      <w:r>
        <w:rPr>
          <w:sz w:val="24"/>
          <w:szCs w:val="24"/>
        </w:rPr>
        <w:t xml:space="preserve">     </w:t>
      </w:r>
      <w:r w:rsidRPr="00867FFD">
        <w:rPr>
          <w:sz w:val="24"/>
          <w:szCs w:val="24"/>
        </w:rPr>
        <w:t>Kendoff</w:t>
      </w:r>
      <w:r>
        <w:rPr>
          <w:sz w:val="24"/>
          <w:szCs w:val="24"/>
        </w:rPr>
        <w:t xml:space="preserve"> D, </w:t>
      </w:r>
      <w:r w:rsidRPr="00867FFD">
        <w:rPr>
          <w:sz w:val="24"/>
          <w:szCs w:val="24"/>
        </w:rPr>
        <w:t>Gardner</w:t>
      </w:r>
      <w:r>
        <w:rPr>
          <w:sz w:val="24"/>
          <w:szCs w:val="24"/>
        </w:rPr>
        <w:t xml:space="preserve"> MJ</w:t>
      </w:r>
      <w:r w:rsidRPr="00867FFD">
        <w:rPr>
          <w:sz w:val="24"/>
          <w:szCs w:val="24"/>
        </w:rPr>
        <w:t>, Citak</w:t>
      </w:r>
      <w:r>
        <w:rPr>
          <w:sz w:val="24"/>
          <w:szCs w:val="24"/>
        </w:rPr>
        <w:t xml:space="preserve"> M</w:t>
      </w:r>
      <w:r w:rsidRPr="00867FFD">
        <w:rPr>
          <w:sz w:val="24"/>
          <w:szCs w:val="24"/>
        </w:rPr>
        <w:t>, Kfuri</w:t>
      </w:r>
      <w:r>
        <w:rPr>
          <w:sz w:val="24"/>
          <w:szCs w:val="24"/>
        </w:rPr>
        <w:t xml:space="preserve"> M</w:t>
      </w:r>
      <w:r w:rsidRPr="00867FFD">
        <w:rPr>
          <w:sz w:val="24"/>
          <w:szCs w:val="24"/>
        </w:rPr>
        <w:t>, Thumes</w:t>
      </w:r>
      <w:r>
        <w:rPr>
          <w:sz w:val="24"/>
          <w:szCs w:val="24"/>
        </w:rPr>
        <w:t xml:space="preserve"> B</w:t>
      </w:r>
      <w:r w:rsidRPr="00867FFD">
        <w:rPr>
          <w:sz w:val="24"/>
          <w:szCs w:val="24"/>
        </w:rPr>
        <w:t>, Krettek</w:t>
      </w:r>
      <w:r>
        <w:rPr>
          <w:sz w:val="24"/>
          <w:szCs w:val="24"/>
        </w:rPr>
        <w:t xml:space="preserve"> C</w:t>
      </w:r>
      <w:r w:rsidRPr="00867FFD">
        <w:rPr>
          <w:sz w:val="24"/>
          <w:szCs w:val="24"/>
        </w:rPr>
        <w:t>, Hüfner</w:t>
      </w:r>
      <w:r>
        <w:rPr>
          <w:sz w:val="24"/>
          <w:szCs w:val="24"/>
        </w:rPr>
        <w:t xml:space="preserve"> T</w:t>
      </w:r>
    </w:p>
    <w:p w14:paraId="2C0A3D07" w14:textId="77777777" w:rsidR="0084045F" w:rsidRPr="00867FFD" w:rsidRDefault="0084045F" w:rsidP="0084045F">
      <w:pPr>
        <w:ind w:left="720"/>
        <w:rPr>
          <w:sz w:val="24"/>
          <w:szCs w:val="24"/>
        </w:rPr>
      </w:pPr>
      <w:r w:rsidRPr="00867FFD">
        <w:rPr>
          <w:sz w:val="24"/>
          <w:szCs w:val="24"/>
        </w:rPr>
        <w:t xml:space="preserve">     Poster Presentation, Orthopaedic Trauma Association Annual Meeting, </w:t>
      </w:r>
    </w:p>
    <w:p w14:paraId="1FD3FB3B" w14:textId="77777777" w:rsidR="0084045F" w:rsidRDefault="0084045F" w:rsidP="0084045F">
      <w:pPr>
        <w:ind w:left="720"/>
        <w:rPr>
          <w:sz w:val="24"/>
          <w:szCs w:val="24"/>
        </w:rPr>
      </w:pPr>
      <w:r w:rsidRPr="00867FFD">
        <w:rPr>
          <w:sz w:val="24"/>
          <w:szCs w:val="24"/>
        </w:rPr>
        <w:t xml:space="preserve">          </w:t>
      </w:r>
      <w:smartTag w:uri="urn:schemas-microsoft-com:office:smarttags" w:element="place">
        <w:smartTag w:uri="urn:schemas-microsoft-com:office:smarttags" w:element="City">
          <w:r w:rsidRPr="00867FFD">
            <w:rPr>
              <w:sz w:val="24"/>
              <w:szCs w:val="24"/>
            </w:rPr>
            <w:t>Boston</w:t>
          </w:r>
        </w:smartTag>
        <w:r w:rsidRPr="00867FFD">
          <w:rPr>
            <w:sz w:val="24"/>
            <w:szCs w:val="24"/>
          </w:rPr>
          <w:t xml:space="preserve">, </w:t>
        </w:r>
        <w:smartTag w:uri="urn:schemas-microsoft-com:office:smarttags" w:element="State">
          <w:r w:rsidRPr="00867FFD">
            <w:rPr>
              <w:sz w:val="24"/>
              <w:szCs w:val="24"/>
            </w:rPr>
            <w:t>MA</w:t>
          </w:r>
        </w:smartTag>
      </w:smartTag>
      <w:r w:rsidRPr="00867FFD">
        <w:rPr>
          <w:sz w:val="24"/>
          <w:szCs w:val="24"/>
        </w:rPr>
        <w:t>, October 2007</w:t>
      </w:r>
    </w:p>
    <w:p w14:paraId="2259B710" w14:textId="77777777" w:rsidR="0084045F" w:rsidRDefault="0084045F" w:rsidP="0084045F">
      <w:pPr>
        <w:ind w:left="720"/>
        <w:rPr>
          <w:sz w:val="24"/>
          <w:szCs w:val="24"/>
        </w:rPr>
      </w:pPr>
    </w:p>
    <w:p w14:paraId="66D0B63B" w14:textId="77777777" w:rsidR="0084045F" w:rsidRPr="00084E5D" w:rsidRDefault="0084045F" w:rsidP="0084045F">
      <w:pPr>
        <w:ind w:left="720"/>
        <w:rPr>
          <w:i/>
          <w:sz w:val="24"/>
          <w:szCs w:val="24"/>
        </w:rPr>
      </w:pPr>
      <w:r w:rsidRPr="00084E5D">
        <w:rPr>
          <w:i/>
          <w:sz w:val="24"/>
          <w:szCs w:val="24"/>
        </w:rPr>
        <w:t>Surgical Treatment and Outcomes of Extraarticular Proximal Tibial Nonunions</w:t>
      </w:r>
    </w:p>
    <w:p w14:paraId="6FEBD1F8" w14:textId="77777777" w:rsidR="0084045F" w:rsidRPr="00084E5D" w:rsidRDefault="0084045F" w:rsidP="0084045F">
      <w:pPr>
        <w:ind w:left="720"/>
        <w:rPr>
          <w:sz w:val="24"/>
          <w:szCs w:val="24"/>
        </w:rPr>
      </w:pPr>
      <w:r>
        <w:rPr>
          <w:sz w:val="24"/>
          <w:szCs w:val="24"/>
        </w:rPr>
        <w:t xml:space="preserve">     </w:t>
      </w:r>
      <w:smartTag w:uri="urn:schemas-microsoft-com:office:smarttags" w:element="place">
        <w:smartTag w:uri="urn:schemas-microsoft-com:office:smarttags" w:element="City">
          <w:r w:rsidRPr="00084E5D">
            <w:rPr>
              <w:sz w:val="24"/>
              <w:szCs w:val="24"/>
            </w:rPr>
            <w:t>Gardner</w:t>
          </w:r>
        </w:smartTag>
      </w:smartTag>
      <w:r>
        <w:rPr>
          <w:sz w:val="24"/>
          <w:szCs w:val="24"/>
        </w:rPr>
        <w:t xml:space="preserve"> MJ</w:t>
      </w:r>
      <w:r w:rsidRPr="00084E5D">
        <w:rPr>
          <w:sz w:val="24"/>
          <w:szCs w:val="24"/>
        </w:rPr>
        <w:t>, Toro-Arbelaez</w:t>
      </w:r>
      <w:r>
        <w:rPr>
          <w:sz w:val="24"/>
          <w:szCs w:val="24"/>
        </w:rPr>
        <w:t xml:space="preserve"> JB</w:t>
      </w:r>
      <w:r w:rsidRPr="00084E5D">
        <w:rPr>
          <w:sz w:val="24"/>
          <w:szCs w:val="24"/>
        </w:rPr>
        <w:t>, Boraiah</w:t>
      </w:r>
      <w:r>
        <w:rPr>
          <w:sz w:val="24"/>
          <w:szCs w:val="24"/>
        </w:rPr>
        <w:t xml:space="preserve"> S</w:t>
      </w:r>
      <w:r w:rsidRPr="00084E5D">
        <w:rPr>
          <w:sz w:val="24"/>
          <w:szCs w:val="24"/>
        </w:rPr>
        <w:t>, Lorich</w:t>
      </w:r>
      <w:r>
        <w:rPr>
          <w:sz w:val="24"/>
          <w:szCs w:val="24"/>
        </w:rPr>
        <w:t xml:space="preserve"> DG</w:t>
      </w:r>
      <w:r w:rsidRPr="00084E5D">
        <w:rPr>
          <w:sz w:val="24"/>
          <w:szCs w:val="24"/>
        </w:rPr>
        <w:t>, Helfet</w:t>
      </w:r>
      <w:r>
        <w:rPr>
          <w:sz w:val="24"/>
          <w:szCs w:val="24"/>
        </w:rPr>
        <w:t xml:space="preserve"> DL</w:t>
      </w:r>
    </w:p>
    <w:p w14:paraId="44E2FD72" w14:textId="77777777" w:rsidR="0084045F" w:rsidRPr="00084E5D" w:rsidRDefault="0084045F" w:rsidP="0084045F">
      <w:pPr>
        <w:ind w:left="720"/>
        <w:rPr>
          <w:sz w:val="24"/>
          <w:szCs w:val="24"/>
        </w:rPr>
      </w:pPr>
      <w:r>
        <w:rPr>
          <w:sz w:val="24"/>
          <w:szCs w:val="24"/>
        </w:rPr>
        <w:t xml:space="preserve">     </w:t>
      </w:r>
      <w:r w:rsidRPr="00084E5D">
        <w:rPr>
          <w:sz w:val="24"/>
          <w:szCs w:val="24"/>
        </w:rPr>
        <w:t xml:space="preserve">Poster Presentation, Orthopaedic Trauma Association Annual Meeting, </w:t>
      </w:r>
    </w:p>
    <w:p w14:paraId="5321DD0C" w14:textId="77777777" w:rsidR="0084045F" w:rsidRPr="00084E5D" w:rsidRDefault="0084045F" w:rsidP="0084045F">
      <w:pPr>
        <w:ind w:left="720"/>
        <w:rPr>
          <w:sz w:val="24"/>
          <w:szCs w:val="24"/>
        </w:rPr>
      </w:pPr>
      <w:r w:rsidRPr="00084E5D">
        <w:rPr>
          <w:sz w:val="24"/>
          <w:szCs w:val="24"/>
        </w:rPr>
        <w:t xml:space="preserve">          </w:t>
      </w:r>
      <w:smartTag w:uri="urn:schemas-microsoft-com:office:smarttags" w:element="place">
        <w:smartTag w:uri="urn:schemas-microsoft-com:office:smarttags" w:element="City">
          <w:r w:rsidRPr="00084E5D">
            <w:rPr>
              <w:sz w:val="24"/>
              <w:szCs w:val="24"/>
            </w:rPr>
            <w:t>Boston</w:t>
          </w:r>
        </w:smartTag>
        <w:r w:rsidRPr="00084E5D">
          <w:rPr>
            <w:sz w:val="24"/>
            <w:szCs w:val="24"/>
          </w:rPr>
          <w:t xml:space="preserve">, </w:t>
        </w:r>
        <w:smartTag w:uri="urn:schemas-microsoft-com:office:smarttags" w:element="State">
          <w:r w:rsidRPr="00084E5D">
            <w:rPr>
              <w:sz w:val="24"/>
              <w:szCs w:val="24"/>
            </w:rPr>
            <w:t>MA</w:t>
          </w:r>
        </w:smartTag>
      </w:smartTag>
      <w:r w:rsidRPr="00084E5D">
        <w:rPr>
          <w:sz w:val="24"/>
          <w:szCs w:val="24"/>
        </w:rPr>
        <w:t>, October 2007</w:t>
      </w:r>
    </w:p>
    <w:p w14:paraId="5529FF02" w14:textId="77777777" w:rsidR="0084045F" w:rsidRDefault="0084045F" w:rsidP="0084045F">
      <w:pPr>
        <w:ind w:left="720"/>
        <w:rPr>
          <w:sz w:val="24"/>
          <w:szCs w:val="24"/>
        </w:rPr>
      </w:pPr>
    </w:p>
    <w:p w14:paraId="4728CDE9" w14:textId="77777777" w:rsidR="0084045F" w:rsidRPr="00867FFD" w:rsidRDefault="0084045F" w:rsidP="0084045F">
      <w:pPr>
        <w:ind w:left="720"/>
        <w:rPr>
          <w:i/>
          <w:sz w:val="24"/>
          <w:szCs w:val="24"/>
        </w:rPr>
      </w:pPr>
      <w:r w:rsidRPr="00867FFD">
        <w:rPr>
          <w:i/>
          <w:sz w:val="24"/>
          <w:szCs w:val="24"/>
        </w:rPr>
        <w:t xml:space="preserve">Functional Outcomes and Safety of the Anterolateral Acromial Approach For </w:t>
      </w:r>
      <w:r>
        <w:rPr>
          <w:i/>
          <w:sz w:val="24"/>
          <w:szCs w:val="24"/>
        </w:rPr>
        <w:t xml:space="preserve">  </w:t>
      </w:r>
      <w:r w:rsidRPr="00867FFD">
        <w:rPr>
          <w:i/>
          <w:sz w:val="24"/>
          <w:szCs w:val="24"/>
        </w:rPr>
        <w:t>Treatment of Proximal Humerus Fractures</w:t>
      </w:r>
    </w:p>
    <w:p w14:paraId="037049DA" w14:textId="77777777" w:rsidR="0084045F" w:rsidRPr="00867FFD" w:rsidRDefault="0084045F" w:rsidP="0084045F">
      <w:pPr>
        <w:ind w:left="720"/>
        <w:rPr>
          <w:sz w:val="24"/>
          <w:szCs w:val="24"/>
        </w:rPr>
      </w:pPr>
      <w:r w:rsidRPr="00867FFD">
        <w:rPr>
          <w:sz w:val="24"/>
          <w:szCs w:val="24"/>
        </w:rPr>
        <w:t xml:space="preserve">     </w:t>
      </w:r>
      <w:smartTag w:uri="urn:schemas-microsoft-com:office:smarttags" w:element="place">
        <w:smartTag w:uri="urn:schemas-microsoft-com:office:smarttags" w:element="City">
          <w:r w:rsidRPr="00867FFD">
            <w:rPr>
              <w:sz w:val="24"/>
              <w:szCs w:val="24"/>
            </w:rPr>
            <w:t>Gardner</w:t>
          </w:r>
        </w:smartTag>
      </w:smartTag>
      <w:r w:rsidRPr="00867FFD">
        <w:rPr>
          <w:sz w:val="24"/>
          <w:szCs w:val="24"/>
        </w:rPr>
        <w:t xml:space="preserve"> MJ, Boraiah S, Helfet DL, Lorich DG</w:t>
      </w:r>
    </w:p>
    <w:p w14:paraId="05CDDA62" w14:textId="77777777" w:rsidR="0084045F" w:rsidRPr="00867FFD" w:rsidRDefault="0084045F" w:rsidP="0084045F">
      <w:pPr>
        <w:ind w:left="720"/>
        <w:rPr>
          <w:sz w:val="24"/>
          <w:szCs w:val="24"/>
        </w:rPr>
      </w:pPr>
      <w:r w:rsidRPr="00867FFD">
        <w:rPr>
          <w:sz w:val="24"/>
          <w:szCs w:val="24"/>
        </w:rPr>
        <w:t xml:space="preserve">     Poster Presentation, Orthopaedic Trauma Association Annual Meeting, </w:t>
      </w:r>
    </w:p>
    <w:p w14:paraId="453F9F31" w14:textId="77777777" w:rsidR="0084045F" w:rsidRPr="00867FFD" w:rsidRDefault="0084045F" w:rsidP="0084045F">
      <w:pPr>
        <w:ind w:left="720"/>
        <w:rPr>
          <w:sz w:val="24"/>
          <w:szCs w:val="24"/>
        </w:rPr>
      </w:pPr>
      <w:r w:rsidRPr="00867FFD">
        <w:rPr>
          <w:sz w:val="24"/>
          <w:szCs w:val="24"/>
        </w:rPr>
        <w:t xml:space="preserve">          </w:t>
      </w:r>
      <w:smartTag w:uri="urn:schemas-microsoft-com:office:smarttags" w:element="place">
        <w:smartTag w:uri="urn:schemas-microsoft-com:office:smarttags" w:element="City">
          <w:r w:rsidRPr="00867FFD">
            <w:rPr>
              <w:sz w:val="24"/>
              <w:szCs w:val="24"/>
            </w:rPr>
            <w:t>Boston</w:t>
          </w:r>
        </w:smartTag>
        <w:r w:rsidRPr="00867FFD">
          <w:rPr>
            <w:sz w:val="24"/>
            <w:szCs w:val="24"/>
          </w:rPr>
          <w:t xml:space="preserve">, </w:t>
        </w:r>
        <w:smartTag w:uri="urn:schemas-microsoft-com:office:smarttags" w:element="State">
          <w:r w:rsidRPr="00867FFD">
            <w:rPr>
              <w:sz w:val="24"/>
              <w:szCs w:val="24"/>
            </w:rPr>
            <w:t>MA</w:t>
          </w:r>
        </w:smartTag>
      </w:smartTag>
      <w:r w:rsidRPr="00867FFD">
        <w:rPr>
          <w:sz w:val="24"/>
          <w:szCs w:val="24"/>
        </w:rPr>
        <w:t>, October 2007</w:t>
      </w:r>
    </w:p>
    <w:p w14:paraId="34CB007B" w14:textId="77777777" w:rsidR="0084045F" w:rsidRDefault="0084045F" w:rsidP="0084045F">
      <w:pPr>
        <w:ind w:left="720"/>
        <w:rPr>
          <w:sz w:val="24"/>
          <w:szCs w:val="24"/>
        </w:rPr>
      </w:pPr>
    </w:p>
    <w:p w14:paraId="6ADE34D0" w14:textId="77777777" w:rsidR="0084045F" w:rsidRPr="00BF2604" w:rsidRDefault="0084045F" w:rsidP="0084045F">
      <w:pPr>
        <w:ind w:left="720"/>
        <w:rPr>
          <w:i/>
          <w:sz w:val="24"/>
          <w:szCs w:val="24"/>
        </w:rPr>
      </w:pPr>
      <w:r w:rsidRPr="00BF2604">
        <w:rPr>
          <w:i/>
          <w:sz w:val="24"/>
          <w:szCs w:val="24"/>
        </w:rPr>
        <w:t>Abductor Sparing Femoral Nailing: Anatomy of the Greater Trochanteric Bald Spot</w:t>
      </w:r>
    </w:p>
    <w:p w14:paraId="699D105D" w14:textId="77777777" w:rsidR="0084045F" w:rsidRPr="00BF2604" w:rsidRDefault="0084045F" w:rsidP="0084045F">
      <w:pPr>
        <w:ind w:left="720"/>
        <w:rPr>
          <w:sz w:val="24"/>
          <w:szCs w:val="24"/>
        </w:rPr>
      </w:pPr>
      <w:r>
        <w:rPr>
          <w:sz w:val="24"/>
          <w:szCs w:val="24"/>
        </w:rPr>
        <w:t xml:space="preserve">     </w:t>
      </w:r>
      <w:r w:rsidRPr="00BF2604">
        <w:rPr>
          <w:sz w:val="24"/>
          <w:szCs w:val="24"/>
        </w:rPr>
        <w:t>Gardner</w:t>
      </w:r>
      <w:r>
        <w:rPr>
          <w:sz w:val="24"/>
          <w:szCs w:val="24"/>
        </w:rPr>
        <w:t xml:space="preserve"> MJ, </w:t>
      </w:r>
      <w:r w:rsidRPr="00BF2604">
        <w:rPr>
          <w:sz w:val="24"/>
          <w:szCs w:val="24"/>
        </w:rPr>
        <w:t>Robertson</w:t>
      </w:r>
      <w:r>
        <w:rPr>
          <w:sz w:val="24"/>
          <w:szCs w:val="24"/>
        </w:rPr>
        <w:t xml:space="preserve"> W</w:t>
      </w:r>
      <w:r w:rsidRPr="00BF2604">
        <w:rPr>
          <w:sz w:val="24"/>
          <w:szCs w:val="24"/>
        </w:rPr>
        <w:t>, Barker</w:t>
      </w:r>
      <w:r>
        <w:rPr>
          <w:sz w:val="24"/>
          <w:szCs w:val="24"/>
        </w:rPr>
        <w:t xml:space="preserve"> JU</w:t>
      </w:r>
      <w:r w:rsidRPr="00BF2604">
        <w:rPr>
          <w:sz w:val="24"/>
          <w:szCs w:val="24"/>
        </w:rPr>
        <w:t>, Boraiah</w:t>
      </w:r>
      <w:r>
        <w:rPr>
          <w:sz w:val="24"/>
          <w:szCs w:val="24"/>
        </w:rPr>
        <w:t xml:space="preserve"> S</w:t>
      </w:r>
      <w:r w:rsidRPr="00BF2604">
        <w:rPr>
          <w:sz w:val="24"/>
          <w:szCs w:val="24"/>
        </w:rPr>
        <w:t>, Weil</w:t>
      </w:r>
      <w:r>
        <w:rPr>
          <w:sz w:val="24"/>
          <w:szCs w:val="24"/>
        </w:rPr>
        <w:t xml:space="preserve"> Y</w:t>
      </w:r>
      <w:r w:rsidRPr="00BF2604">
        <w:rPr>
          <w:sz w:val="24"/>
          <w:szCs w:val="24"/>
        </w:rPr>
        <w:t>, Helfet</w:t>
      </w:r>
      <w:r>
        <w:rPr>
          <w:sz w:val="24"/>
          <w:szCs w:val="24"/>
        </w:rPr>
        <w:t xml:space="preserve"> DL</w:t>
      </w:r>
      <w:r w:rsidRPr="00BF2604">
        <w:rPr>
          <w:sz w:val="24"/>
          <w:szCs w:val="24"/>
        </w:rPr>
        <w:t>, Lorich</w:t>
      </w:r>
      <w:r>
        <w:rPr>
          <w:sz w:val="24"/>
          <w:szCs w:val="24"/>
        </w:rPr>
        <w:t xml:space="preserve"> DG</w:t>
      </w:r>
    </w:p>
    <w:p w14:paraId="4989A2EA" w14:textId="77777777" w:rsidR="0084045F" w:rsidRPr="00BF2604" w:rsidRDefault="0084045F" w:rsidP="0084045F">
      <w:pPr>
        <w:ind w:left="720"/>
        <w:rPr>
          <w:sz w:val="24"/>
          <w:szCs w:val="24"/>
        </w:rPr>
      </w:pPr>
      <w:r w:rsidRPr="00BF2604">
        <w:rPr>
          <w:sz w:val="24"/>
          <w:szCs w:val="24"/>
        </w:rPr>
        <w:t xml:space="preserve">     Poster Presentation, Orthopaedic Trauma Association Annual Meeting, </w:t>
      </w:r>
    </w:p>
    <w:p w14:paraId="403BD0C3" w14:textId="77777777" w:rsidR="0084045F" w:rsidRPr="00BF2604" w:rsidRDefault="0084045F" w:rsidP="0084045F">
      <w:pPr>
        <w:ind w:left="720"/>
        <w:rPr>
          <w:sz w:val="24"/>
          <w:szCs w:val="24"/>
        </w:rPr>
      </w:pPr>
      <w:r w:rsidRPr="00BF2604">
        <w:rPr>
          <w:sz w:val="24"/>
          <w:szCs w:val="24"/>
        </w:rPr>
        <w:t xml:space="preserve">          </w:t>
      </w:r>
      <w:smartTag w:uri="urn:schemas-microsoft-com:office:smarttags" w:element="place">
        <w:smartTag w:uri="urn:schemas-microsoft-com:office:smarttags" w:element="City">
          <w:r w:rsidRPr="00BF2604">
            <w:rPr>
              <w:sz w:val="24"/>
              <w:szCs w:val="24"/>
            </w:rPr>
            <w:t>Boston</w:t>
          </w:r>
        </w:smartTag>
        <w:r w:rsidRPr="00BF2604">
          <w:rPr>
            <w:sz w:val="24"/>
            <w:szCs w:val="24"/>
          </w:rPr>
          <w:t xml:space="preserve">, </w:t>
        </w:r>
        <w:smartTag w:uri="urn:schemas-microsoft-com:office:smarttags" w:element="State">
          <w:r w:rsidRPr="00BF2604">
            <w:rPr>
              <w:sz w:val="24"/>
              <w:szCs w:val="24"/>
            </w:rPr>
            <w:t>MA</w:t>
          </w:r>
        </w:smartTag>
      </w:smartTag>
      <w:r w:rsidRPr="00BF2604">
        <w:rPr>
          <w:sz w:val="24"/>
          <w:szCs w:val="24"/>
        </w:rPr>
        <w:t>, October 2007</w:t>
      </w:r>
    </w:p>
    <w:p w14:paraId="51C495F1" w14:textId="77777777" w:rsidR="0084045F" w:rsidRDefault="0084045F" w:rsidP="0084045F">
      <w:pPr>
        <w:ind w:left="720"/>
        <w:rPr>
          <w:sz w:val="24"/>
          <w:szCs w:val="24"/>
        </w:rPr>
      </w:pPr>
    </w:p>
    <w:p w14:paraId="7DB914DD" w14:textId="77777777" w:rsidR="0084045F" w:rsidRPr="00867FFD" w:rsidRDefault="0084045F" w:rsidP="0084045F">
      <w:pPr>
        <w:ind w:left="720"/>
        <w:rPr>
          <w:i/>
          <w:sz w:val="24"/>
          <w:szCs w:val="24"/>
        </w:rPr>
      </w:pPr>
      <w:r w:rsidRPr="00867FFD">
        <w:rPr>
          <w:i/>
          <w:sz w:val="24"/>
          <w:szCs w:val="24"/>
        </w:rPr>
        <w:t>Sacroiliac Joint Compression Using an Anterior Pelvic Compressor</w:t>
      </w:r>
    </w:p>
    <w:p w14:paraId="40626C14" w14:textId="77777777" w:rsidR="0084045F" w:rsidRPr="00625223" w:rsidRDefault="0084045F" w:rsidP="0084045F">
      <w:pPr>
        <w:ind w:left="720"/>
        <w:rPr>
          <w:sz w:val="24"/>
          <w:szCs w:val="24"/>
          <w:lang w:val="de-DE"/>
        </w:rPr>
      </w:pPr>
      <w:r>
        <w:rPr>
          <w:sz w:val="24"/>
          <w:szCs w:val="24"/>
        </w:rPr>
        <w:t xml:space="preserve">     </w:t>
      </w:r>
      <w:r w:rsidRPr="00625223">
        <w:rPr>
          <w:sz w:val="24"/>
          <w:szCs w:val="24"/>
          <w:lang w:val="de-DE"/>
        </w:rPr>
        <w:t>Gardner MJ, Kendoff D, Ostermeier S, Citak M, Hüfner T, Krettek C, Nork SE</w:t>
      </w:r>
    </w:p>
    <w:p w14:paraId="1AD9169B" w14:textId="77777777" w:rsidR="0084045F" w:rsidRPr="00E27D61" w:rsidRDefault="0084045F" w:rsidP="0084045F">
      <w:pPr>
        <w:ind w:left="720"/>
        <w:rPr>
          <w:sz w:val="24"/>
          <w:szCs w:val="24"/>
        </w:rPr>
      </w:pPr>
      <w:r w:rsidRPr="00073337">
        <w:rPr>
          <w:sz w:val="24"/>
          <w:szCs w:val="24"/>
          <w:lang w:val="de-DE"/>
        </w:rPr>
        <w:t xml:space="preserve">     </w:t>
      </w:r>
      <w:r w:rsidRPr="00E27D61">
        <w:rPr>
          <w:sz w:val="24"/>
          <w:szCs w:val="24"/>
        </w:rPr>
        <w:t xml:space="preserve">Poster Presentation, </w:t>
      </w:r>
      <w:smartTag w:uri="urn:schemas-microsoft-com:office:smarttags" w:element="place">
        <w:smartTag w:uri="urn:schemas-microsoft-com:office:smarttags" w:element="PlaceName">
          <w:r w:rsidRPr="00E27D61">
            <w:rPr>
              <w:sz w:val="24"/>
              <w:szCs w:val="24"/>
            </w:rPr>
            <w:t>American</w:t>
          </w:r>
        </w:smartTag>
        <w:r w:rsidRPr="00E27D61">
          <w:rPr>
            <w:sz w:val="24"/>
            <w:szCs w:val="24"/>
          </w:rPr>
          <w:t xml:space="preserve"> </w:t>
        </w:r>
        <w:smartTag w:uri="urn:schemas-microsoft-com:office:smarttags" w:element="PlaceType">
          <w:r w:rsidRPr="00E27D61">
            <w:rPr>
              <w:sz w:val="24"/>
              <w:szCs w:val="24"/>
            </w:rPr>
            <w:t>Academy</w:t>
          </w:r>
        </w:smartTag>
      </w:smartTag>
      <w:r w:rsidRPr="00E27D61">
        <w:rPr>
          <w:sz w:val="24"/>
          <w:szCs w:val="24"/>
        </w:rPr>
        <w:t xml:space="preserve"> of Orthopaedic Surgeons Annual  </w:t>
      </w:r>
    </w:p>
    <w:p w14:paraId="1544FBE6" w14:textId="77777777" w:rsidR="0084045F" w:rsidRPr="00E27D61" w:rsidRDefault="0084045F" w:rsidP="0084045F">
      <w:pPr>
        <w:ind w:left="720"/>
        <w:rPr>
          <w:sz w:val="24"/>
          <w:szCs w:val="24"/>
        </w:rPr>
      </w:pPr>
      <w:r w:rsidRPr="00E27D61">
        <w:rPr>
          <w:sz w:val="24"/>
          <w:szCs w:val="24"/>
        </w:rPr>
        <w:t xml:space="preserve">          Meeting, </w:t>
      </w:r>
      <w:smartTag w:uri="urn:schemas-microsoft-com:office:smarttags" w:element="place">
        <w:smartTag w:uri="urn:schemas-microsoft-com:office:smarttags" w:element="City">
          <w:r>
            <w:rPr>
              <w:sz w:val="24"/>
              <w:szCs w:val="24"/>
            </w:rPr>
            <w:t>San Francisco</w:t>
          </w:r>
        </w:smartTag>
        <w:r>
          <w:rPr>
            <w:sz w:val="24"/>
            <w:szCs w:val="24"/>
          </w:rPr>
          <w:t xml:space="preserve">, </w:t>
        </w:r>
        <w:smartTag w:uri="urn:schemas-microsoft-com:office:smarttags" w:element="State">
          <w:r>
            <w:rPr>
              <w:sz w:val="24"/>
              <w:szCs w:val="24"/>
            </w:rPr>
            <w:t>CA</w:t>
          </w:r>
        </w:smartTag>
      </w:smartTag>
      <w:r w:rsidRPr="00E27D61">
        <w:rPr>
          <w:sz w:val="24"/>
          <w:szCs w:val="24"/>
        </w:rPr>
        <w:t xml:space="preserve">, </w:t>
      </w:r>
      <w:r>
        <w:rPr>
          <w:sz w:val="24"/>
          <w:szCs w:val="24"/>
        </w:rPr>
        <w:t>March 2008</w:t>
      </w:r>
    </w:p>
    <w:p w14:paraId="128053E4" w14:textId="77777777" w:rsidR="0084045F" w:rsidRPr="00867FFD" w:rsidRDefault="0084045F" w:rsidP="0084045F">
      <w:pPr>
        <w:ind w:left="720"/>
        <w:rPr>
          <w:sz w:val="24"/>
          <w:szCs w:val="24"/>
        </w:rPr>
      </w:pPr>
      <w:r>
        <w:rPr>
          <w:sz w:val="24"/>
          <w:szCs w:val="24"/>
        </w:rPr>
        <w:t xml:space="preserve">     </w:t>
      </w:r>
      <w:r w:rsidRPr="00867FFD">
        <w:rPr>
          <w:sz w:val="24"/>
          <w:szCs w:val="24"/>
        </w:rPr>
        <w:t xml:space="preserve">Poster Presentation, Orthopaedic Trauma Association Annual Meeting, </w:t>
      </w:r>
    </w:p>
    <w:p w14:paraId="601F012E" w14:textId="77777777" w:rsidR="0084045F" w:rsidRPr="00867FFD" w:rsidRDefault="0084045F" w:rsidP="0084045F">
      <w:pPr>
        <w:ind w:left="720"/>
        <w:rPr>
          <w:sz w:val="24"/>
          <w:szCs w:val="24"/>
        </w:rPr>
      </w:pPr>
      <w:r w:rsidRPr="00867FFD">
        <w:rPr>
          <w:sz w:val="24"/>
          <w:szCs w:val="24"/>
        </w:rPr>
        <w:t xml:space="preserve">          </w:t>
      </w:r>
      <w:smartTag w:uri="urn:schemas-microsoft-com:office:smarttags" w:element="place">
        <w:smartTag w:uri="urn:schemas-microsoft-com:office:smarttags" w:element="City">
          <w:r w:rsidRPr="00867FFD">
            <w:rPr>
              <w:sz w:val="24"/>
              <w:szCs w:val="24"/>
            </w:rPr>
            <w:t>Boston</w:t>
          </w:r>
        </w:smartTag>
        <w:r w:rsidRPr="00867FFD">
          <w:rPr>
            <w:sz w:val="24"/>
            <w:szCs w:val="24"/>
          </w:rPr>
          <w:t xml:space="preserve">, </w:t>
        </w:r>
        <w:smartTag w:uri="urn:schemas-microsoft-com:office:smarttags" w:element="State">
          <w:r w:rsidRPr="00867FFD">
            <w:rPr>
              <w:sz w:val="24"/>
              <w:szCs w:val="24"/>
            </w:rPr>
            <w:t>MA</w:t>
          </w:r>
        </w:smartTag>
      </w:smartTag>
      <w:r w:rsidRPr="00867FFD">
        <w:rPr>
          <w:sz w:val="24"/>
          <w:szCs w:val="24"/>
        </w:rPr>
        <w:t>, October 2007</w:t>
      </w:r>
    </w:p>
    <w:p w14:paraId="207D3A1F" w14:textId="77777777" w:rsidR="0084045F" w:rsidRDefault="0084045F" w:rsidP="0084045F">
      <w:pPr>
        <w:ind w:left="720"/>
        <w:rPr>
          <w:sz w:val="24"/>
          <w:szCs w:val="24"/>
        </w:rPr>
      </w:pPr>
    </w:p>
    <w:p w14:paraId="7F2B8D20" w14:textId="77777777" w:rsidR="0084045F" w:rsidRPr="004F03EF" w:rsidRDefault="0084045F" w:rsidP="0084045F">
      <w:pPr>
        <w:ind w:left="720"/>
        <w:rPr>
          <w:i/>
          <w:sz w:val="24"/>
          <w:szCs w:val="24"/>
        </w:rPr>
      </w:pPr>
      <w:r w:rsidRPr="00A9561D">
        <w:rPr>
          <w:i/>
          <w:sz w:val="24"/>
          <w:szCs w:val="24"/>
        </w:rPr>
        <w:t xml:space="preserve">Navigated Measurements of Rotational Instability at Intramedullary Femoral </w:t>
      </w:r>
      <w:r>
        <w:rPr>
          <w:i/>
          <w:sz w:val="24"/>
          <w:szCs w:val="24"/>
        </w:rPr>
        <w:t xml:space="preserve"> </w:t>
      </w:r>
      <w:r w:rsidRPr="00A9561D">
        <w:rPr>
          <w:i/>
          <w:sz w:val="24"/>
          <w:szCs w:val="24"/>
        </w:rPr>
        <w:t>Nailing</w:t>
      </w:r>
      <w:r w:rsidRPr="00A9561D">
        <w:rPr>
          <w:sz w:val="24"/>
          <w:szCs w:val="24"/>
        </w:rPr>
        <w:br/>
      </w:r>
      <w:r>
        <w:rPr>
          <w:sz w:val="24"/>
          <w:szCs w:val="24"/>
        </w:rPr>
        <w:t xml:space="preserve">     </w:t>
      </w:r>
      <w:r w:rsidRPr="00A9561D">
        <w:rPr>
          <w:sz w:val="24"/>
          <w:szCs w:val="24"/>
        </w:rPr>
        <w:t>Kendoff</w:t>
      </w:r>
      <w:r>
        <w:rPr>
          <w:sz w:val="24"/>
          <w:szCs w:val="24"/>
        </w:rPr>
        <w:t xml:space="preserve"> </w:t>
      </w:r>
      <w:r w:rsidRPr="00A9561D">
        <w:rPr>
          <w:sz w:val="24"/>
          <w:szCs w:val="24"/>
        </w:rPr>
        <w:t xml:space="preserve"> D</w:t>
      </w:r>
      <w:r>
        <w:rPr>
          <w:sz w:val="24"/>
          <w:szCs w:val="24"/>
        </w:rPr>
        <w:t xml:space="preserve">, </w:t>
      </w:r>
      <w:r w:rsidRPr="00A9561D">
        <w:rPr>
          <w:sz w:val="24"/>
          <w:szCs w:val="24"/>
        </w:rPr>
        <w:t>Citak</w:t>
      </w:r>
      <w:r>
        <w:rPr>
          <w:sz w:val="24"/>
          <w:szCs w:val="24"/>
        </w:rPr>
        <w:t xml:space="preserve"> </w:t>
      </w:r>
      <w:r w:rsidRPr="00A9561D">
        <w:rPr>
          <w:sz w:val="24"/>
          <w:szCs w:val="24"/>
        </w:rPr>
        <w:t>M</w:t>
      </w:r>
      <w:r>
        <w:rPr>
          <w:sz w:val="24"/>
          <w:szCs w:val="24"/>
        </w:rPr>
        <w:t xml:space="preserve">, </w:t>
      </w:r>
      <w:r w:rsidRPr="00A9561D">
        <w:rPr>
          <w:sz w:val="24"/>
          <w:szCs w:val="24"/>
        </w:rPr>
        <w:t>Gardner</w:t>
      </w:r>
      <w:r>
        <w:rPr>
          <w:sz w:val="24"/>
          <w:szCs w:val="24"/>
        </w:rPr>
        <w:t xml:space="preserve"> </w:t>
      </w:r>
      <w:r w:rsidRPr="00A9561D">
        <w:rPr>
          <w:sz w:val="24"/>
          <w:szCs w:val="24"/>
        </w:rPr>
        <w:t>M</w:t>
      </w:r>
      <w:r>
        <w:rPr>
          <w:sz w:val="24"/>
          <w:szCs w:val="24"/>
        </w:rPr>
        <w:t xml:space="preserve">, </w:t>
      </w:r>
      <w:r w:rsidRPr="00A9561D">
        <w:rPr>
          <w:sz w:val="24"/>
          <w:szCs w:val="24"/>
        </w:rPr>
        <w:t>Hüfner T</w:t>
      </w:r>
      <w:r>
        <w:rPr>
          <w:sz w:val="24"/>
          <w:szCs w:val="24"/>
        </w:rPr>
        <w:t>,</w:t>
      </w:r>
      <w:r w:rsidRPr="00A9561D">
        <w:rPr>
          <w:sz w:val="24"/>
          <w:szCs w:val="24"/>
        </w:rPr>
        <w:t xml:space="preserve"> Krettek C</w:t>
      </w:r>
    </w:p>
    <w:p w14:paraId="44D20AF9" w14:textId="77777777" w:rsidR="0084045F" w:rsidRDefault="0084045F" w:rsidP="0084045F">
      <w:pPr>
        <w:ind w:left="720"/>
        <w:rPr>
          <w:sz w:val="24"/>
          <w:szCs w:val="24"/>
        </w:rPr>
      </w:pPr>
      <w:r w:rsidRPr="00A9561D">
        <w:rPr>
          <w:sz w:val="24"/>
          <w:szCs w:val="24"/>
        </w:rPr>
        <w:t xml:space="preserve">     </w:t>
      </w:r>
      <w:r w:rsidRPr="00E27D61">
        <w:rPr>
          <w:sz w:val="24"/>
          <w:szCs w:val="24"/>
        </w:rPr>
        <w:t xml:space="preserve">Poster Presentation, </w:t>
      </w:r>
      <w:r>
        <w:rPr>
          <w:sz w:val="24"/>
          <w:szCs w:val="24"/>
        </w:rPr>
        <w:t xml:space="preserve">Orthopaedic Research Society </w:t>
      </w:r>
      <w:r w:rsidRPr="00E27D61">
        <w:rPr>
          <w:sz w:val="24"/>
          <w:szCs w:val="24"/>
        </w:rPr>
        <w:t xml:space="preserve">Annual Meeting, </w:t>
      </w:r>
      <w:r>
        <w:rPr>
          <w:sz w:val="24"/>
          <w:szCs w:val="24"/>
        </w:rPr>
        <w:t xml:space="preserve">San  </w:t>
      </w:r>
    </w:p>
    <w:p w14:paraId="48FBC028" w14:textId="77777777" w:rsidR="0084045F" w:rsidRPr="00E27D61" w:rsidRDefault="0084045F" w:rsidP="0084045F">
      <w:pPr>
        <w:ind w:left="720"/>
        <w:rPr>
          <w:sz w:val="24"/>
          <w:szCs w:val="24"/>
        </w:rPr>
      </w:pPr>
      <w:r>
        <w:rPr>
          <w:sz w:val="24"/>
          <w:szCs w:val="24"/>
        </w:rPr>
        <w:t xml:space="preserve">          </w:t>
      </w:r>
      <w:smartTag w:uri="urn:schemas-microsoft-com:office:smarttags" w:element="place">
        <w:smartTag w:uri="urn:schemas-microsoft-com:office:smarttags" w:element="City">
          <w:r>
            <w:rPr>
              <w:sz w:val="24"/>
              <w:szCs w:val="24"/>
            </w:rPr>
            <w:t>Francisco</w:t>
          </w:r>
        </w:smartTag>
        <w:r>
          <w:rPr>
            <w:sz w:val="24"/>
            <w:szCs w:val="24"/>
          </w:rPr>
          <w:t xml:space="preserve">, </w:t>
        </w:r>
        <w:smartTag w:uri="urn:schemas-microsoft-com:office:smarttags" w:element="State">
          <w:r>
            <w:rPr>
              <w:sz w:val="24"/>
              <w:szCs w:val="24"/>
            </w:rPr>
            <w:t>CA</w:t>
          </w:r>
        </w:smartTag>
      </w:smartTag>
      <w:r w:rsidRPr="00E27D61">
        <w:rPr>
          <w:sz w:val="24"/>
          <w:szCs w:val="24"/>
        </w:rPr>
        <w:t xml:space="preserve">, </w:t>
      </w:r>
      <w:r>
        <w:rPr>
          <w:sz w:val="24"/>
          <w:szCs w:val="24"/>
        </w:rPr>
        <w:t>March 2008</w:t>
      </w:r>
    </w:p>
    <w:p w14:paraId="7D07A63B" w14:textId="77777777" w:rsidR="0084045F" w:rsidRDefault="0084045F" w:rsidP="0084045F">
      <w:pPr>
        <w:ind w:left="720"/>
        <w:rPr>
          <w:sz w:val="24"/>
          <w:szCs w:val="24"/>
        </w:rPr>
      </w:pPr>
    </w:p>
    <w:p w14:paraId="29810E43" w14:textId="77777777" w:rsidR="0084045F" w:rsidRPr="00BE49FF" w:rsidRDefault="0084045F" w:rsidP="0084045F">
      <w:pPr>
        <w:ind w:left="720"/>
        <w:rPr>
          <w:i/>
          <w:sz w:val="24"/>
          <w:szCs w:val="24"/>
        </w:rPr>
      </w:pPr>
      <w:r w:rsidRPr="00BE49FF">
        <w:rPr>
          <w:i/>
          <w:sz w:val="24"/>
          <w:szCs w:val="24"/>
        </w:rPr>
        <w:t xml:space="preserve">Use of Medial Calcar Support to Prevent Failure for Treatment of Proximal </w:t>
      </w:r>
      <w:r>
        <w:rPr>
          <w:i/>
          <w:sz w:val="24"/>
          <w:szCs w:val="24"/>
        </w:rPr>
        <w:t xml:space="preserve"> </w:t>
      </w:r>
      <w:r w:rsidRPr="00BE49FF">
        <w:rPr>
          <w:i/>
          <w:sz w:val="24"/>
          <w:szCs w:val="24"/>
        </w:rPr>
        <w:t>Humerus Fractures</w:t>
      </w:r>
    </w:p>
    <w:p w14:paraId="570CD84F" w14:textId="77777777" w:rsidR="0084045F" w:rsidRPr="00BE49FF" w:rsidRDefault="0084045F" w:rsidP="0084045F">
      <w:pPr>
        <w:ind w:left="720"/>
        <w:rPr>
          <w:sz w:val="24"/>
          <w:szCs w:val="24"/>
        </w:rPr>
      </w:pPr>
      <w:r>
        <w:rPr>
          <w:sz w:val="24"/>
          <w:szCs w:val="24"/>
        </w:rPr>
        <w:t xml:space="preserve">     </w:t>
      </w:r>
      <w:r w:rsidRPr="00BE49FF">
        <w:rPr>
          <w:sz w:val="24"/>
          <w:szCs w:val="24"/>
        </w:rPr>
        <w:t>Barker</w:t>
      </w:r>
      <w:r>
        <w:rPr>
          <w:sz w:val="24"/>
          <w:szCs w:val="24"/>
        </w:rPr>
        <w:t xml:space="preserve"> JU</w:t>
      </w:r>
      <w:r w:rsidRPr="00BE49FF">
        <w:rPr>
          <w:sz w:val="24"/>
          <w:szCs w:val="24"/>
        </w:rPr>
        <w:t>, Boraiah</w:t>
      </w:r>
      <w:r>
        <w:rPr>
          <w:sz w:val="24"/>
          <w:szCs w:val="24"/>
        </w:rPr>
        <w:t xml:space="preserve"> S</w:t>
      </w:r>
      <w:r w:rsidRPr="00BE49FF">
        <w:rPr>
          <w:sz w:val="24"/>
          <w:szCs w:val="24"/>
        </w:rPr>
        <w:t>, Gardner</w:t>
      </w:r>
      <w:r>
        <w:rPr>
          <w:sz w:val="24"/>
          <w:szCs w:val="24"/>
        </w:rPr>
        <w:t xml:space="preserve"> MJ</w:t>
      </w:r>
      <w:r w:rsidRPr="00BE49FF">
        <w:rPr>
          <w:sz w:val="24"/>
          <w:szCs w:val="24"/>
        </w:rPr>
        <w:t>, Parker</w:t>
      </w:r>
      <w:r>
        <w:rPr>
          <w:sz w:val="24"/>
          <w:szCs w:val="24"/>
        </w:rPr>
        <w:t xml:space="preserve"> RJ</w:t>
      </w:r>
      <w:r w:rsidRPr="00BE49FF">
        <w:rPr>
          <w:sz w:val="24"/>
          <w:szCs w:val="24"/>
        </w:rPr>
        <w:t>, Lorich</w:t>
      </w:r>
      <w:r>
        <w:rPr>
          <w:sz w:val="24"/>
          <w:szCs w:val="24"/>
        </w:rPr>
        <w:t xml:space="preserve"> DG</w:t>
      </w:r>
    </w:p>
    <w:p w14:paraId="22D342D7" w14:textId="77777777" w:rsidR="0084045F" w:rsidRPr="00867FFD" w:rsidRDefault="0084045F" w:rsidP="0084045F">
      <w:pPr>
        <w:ind w:left="720"/>
        <w:rPr>
          <w:sz w:val="24"/>
          <w:szCs w:val="24"/>
        </w:rPr>
      </w:pPr>
      <w:r>
        <w:rPr>
          <w:sz w:val="24"/>
          <w:szCs w:val="24"/>
        </w:rPr>
        <w:t xml:space="preserve">     </w:t>
      </w:r>
      <w:r w:rsidRPr="00867FFD">
        <w:rPr>
          <w:sz w:val="24"/>
          <w:szCs w:val="24"/>
        </w:rPr>
        <w:t xml:space="preserve">Poster Presentation, Orthopaedic Trauma Association Annual Meeting, </w:t>
      </w:r>
    </w:p>
    <w:p w14:paraId="1DB7FA6A" w14:textId="77777777" w:rsidR="0084045F" w:rsidRPr="00867FFD" w:rsidRDefault="0084045F" w:rsidP="0084045F">
      <w:pPr>
        <w:ind w:left="720"/>
        <w:rPr>
          <w:sz w:val="24"/>
          <w:szCs w:val="24"/>
        </w:rPr>
      </w:pPr>
      <w:r w:rsidRPr="00867FFD">
        <w:rPr>
          <w:sz w:val="24"/>
          <w:szCs w:val="24"/>
        </w:rPr>
        <w:t xml:space="preserve">          </w:t>
      </w:r>
      <w:smartTag w:uri="urn:schemas-microsoft-com:office:smarttags" w:element="place">
        <w:smartTag w:uri="urn:schemas-microsoft-com:office:smarttags" w:element="City">
          <w:r>
            <w:rPr>
              <w:sz w:val="24"/>
              <w:szCs w:val="24"/>
            </w:rPr>
            <w:t>Denver</w:t>
          </w:r>
        </w:smartTag>
        <w:r>
          <w:rPr>
            <w:sz w:val="24"/>
            <w:szCs w:val="24"/>
          </w:rPr>
          <w:t xml:space="preserve">, </w:t>
        </w:r>
        <w:smartTag w:uri="urn:schemas-microsoft-com:office:smarttags" w:element="State">
          <w:r>
            <w:rPr>
              <w:sz w:val="24"/>
              <w:szCs w:val="24"/>
            </w:rPr>
            <w:t>CO</w:t>
          </w:r>
        </w:smartTag>
      </w:smartTag>
      <w:r>
        <w:rPr>
          <w:sz w:val="24"/>
          <w:szCs w:val="24"/>
        </w:rPr>
        <w:t>, October 2008</w:t>
      </w:r>
    </w:p>
    <w:p w14:paraId="360E72D9" w14:textId="77777777" w:rsidR="0084045F" w:rsidRDefault="0084045F" w:rsidP="0084045F">
      <w:pPr>
        <w:ind w:left="720"/>
        <w:rPr>
          <w:sz w:val="24"/>
          <w:szCs w:val="24"/>
        </w:rPr>
      </w:pPr>
    </w:p>
    <w:p w14:paraId="6358CD77" w14:textId="77777777" w:rsidR="0084045F" w:rsidRPr="006F6634" w:rsidRDefault="0084045F" w:rsidP="0084045F">
      <w:pPr>
        <w:ind w:left="720"/>
        <w:rPr>
          <w:i/>
          <w:sz w:val="24"/>
          <w:szCs w:val="24"/>
        </w:rPr>
      </w:pPr>
      <w:r w:rsidRPr="006F6634">
        <w:rPr>
          <w:i/>
          <w:sz w:val="24"/>
          <w:szCs w:val="24"/>
        </w:rPr>
        <w:t xml:space="preserve">Treatment Protocol for Open AO/OTA Type C3 Pilon Fractures with Segmental </w:t>
      </w:r>
      <w:r>
        <w:rPr>
          <w:i/>
          <w:sz w:val="24"/>
          <w:szCs w:val="24"/>
        </w:rPr>
        <w:t xml:space="preserve"> </w:t>
      </w:r>
      <w:r w:rsidRPr="006F6634">
        <w:rPr>
          <w:i/>
          <w:sz w:val="24"/>
          <w:szCs w:val="24"/>
        </w:rPr>
        <w:t>Bone Loss</w:t>
      </w:r>
    </w:p>
    <w:p w14:paraId="60CF37E1" w14:textId="77777777" w:rsidR="0084045F" w:rsidRPr="006F6634" w:rsidRDefault="0084045F" w:rsidP="0084045F">
      <w:pPr>
        <w:ind w:left="720"/>
        <w:rPr>
          <w:sz w:val="24"/>
          <w:szCs w:val="24"/>
          <w:lang w:val="de-DE"/>
        </w:rPr>
      </w:pPr>
      <w:r w:rsidRPr="006F6634">
        <w:rPr>
          <w:sz w:val="24"/>
          <w:szCs w:val="24"/>
          <w:lang w:val="de-DE"/>
        </w:rPr>
        <w:t xml:space="preserve">     Gardner MJ, Mehta S, Barei DP, Nork SE, </w:t>
      </w:r>
    </w:p>
    <w:p w14:paraId="089F90ED" w14:textId="77777777" w:rsidR="0084045F" w:rsidRPr="00867FFD" w:rsidRDefault="0084045F" w:rsidP="0084045F">
      <w:pPr>
        <w:ind w:left="720"/>
        <w:rPr>
          <w:sz w:val="24"/>
          <w:szCs w:val="24"/>
        </w:rPr>
      </w:pPr>
      <w:r>
        <w:rPr>
          <w:sz w:val="24"/>
          <w:szCs w:val="24"/>
        </w:rPr>
        <w:t xml:space="preserve">     </w:t>
      </w:r>
      <w:r w:rsidRPr="00867FFD">
        <w:rPr>
          <w:sz w:val="24"/>
          <w:szCs w:val="24"/>
        </w:rPr>
        <w:t xml:space="preserve">Poster Presentation, Orthopaedic Trauma Association Annual Meeting, </w:t>
      </w:r>
    </w:p>
    <w:p w14:paraId="6C8793EF" w14:textId="77777777" w:rsidR="0084045F" w:rsidRPr="00867FFD" w:rsidRDefault="0084045F" w:rsidP="0084045F">
      <w:pPr>
        <w:ind w:left="720"/>
        <w:rPr>
          <w:sz w:val="24"/>
          <w:szCs w:val="24"/>
        </w:rPr>
      </w:pPr>
      <w:r w:rsidRPr="00867FFD">
        <w:rPr>
          <w:sz w:val="24"/>
          <w:szCs w:val="24"/>
        </w:rPr>
        <w:t xml:space="preserve">          </w:t>
      </w:r>
      <w:smartTag w:uri="urn:schemas-microsoft-com:office:smarttags" w:element="place">
        <w:smartTag w:uri="urn:schemas-microsoft-com:office:smarttags" w:element="City">
          <w:r>
            <w:rPr>
              <w:sz w:val="24"/>
              <w:szCs w:val="24"/>
            </w:rPr>
            <w:t>Denver</w:t>
          </w:r>
        </w:smartTag>
        <w:r>
          <w:rPr>
            <w:sz w:val="24"/>
            <w:szCs w:val="24"/>
          </w:rPr>
          <w:t xml:space="preserve">, </w:t>
        </w:r>
        <w:smartTag w:uri="urn:schemas-microsoft-com:office:smarttags" w:element="State">
          <w:r>
            <w:rPr>
              <w:sz w:val="24"/>
              <w:szCs w:val="24"/>
            </w:rPr>
            <w:t>CO</w:t>
          </w:r>
        </w:smartTag>
      </w:smartTag>
      <w:r>
        <w:rPr>
          <w:sz w:val="24"/>
          <w:szCs w:val="24"/>
        </w:rPr>
        <w:t>, October 2008</w:t>
      </w:r>
    </w:p>
    <w:p w14:paraId="28432EBD" w14:textId="77777777" w:rsidR="0084045F" w:rsidRDefault="0084045F" w:rsidP="0084045F">
      <w:pPr>
        <w:ind w:left="720"/>
        <w:rPr>
          <w:sz w:val="24"/>
          <w:szCs w:val="24"/>
        </w:rPr>
      </w:pPr>
    </w:p>
    <w:p w14:paraId="3464C654" w14:textId="77777777" w:rsidR="0084045F" w:rsidRPr="004F03EF" w:rsidRDefault="0084045F" w:rsidP="0084045F">
      <w:pPr>
        <w:ind w:left="720"/>
        <w:rPr>
          <w:i/>
          <w:sz w:val="24"/>
          <w:szCs w:val="24"/>
        </w:rPr>
      </w:pPr>
      <w:r w:rsidRPr="00BE49FF">
        <w:rPr>
          <w:i/>
          <w:sz w:val="24"/>
          <w:szCs w:val="24"/>
        </w:rPr>
        <w:t xml:space="preserve">Revision of Provisional Stabilization in Pilon Fractures Referred from Outside </w:t>
      </w:r>
      <w:r>
        <w:rPr>
          <w:i/>
          <w:sz w:val="24"/>
          <w:szCs w:val="24"/>
        </w:rPr>
        <w:t xml:space="preserve">  </w:t>
      </w:r>
      <w:r w:rsidRPr="00BE49FF">
        <w:rPr>
          <w:i/>
          <w:sz w:val="24"/>
          <w:szCs w:val="24"/>
          <w:lang w:val="de-DE"/>
        </w:rPr>
        <w:t>Institutions</w:t>
      </w:r>
    </w:p>
    <w:p w14:paraId="19194ACD" w14:textId="77777777" w:rsidR="0084045F" w:rsidRPr="00BE49FF" w:rsidRDefault="0084045F" w:rsidP="0084045F">
      <w:pPr>
        <w:ind w:left="720"/>
        <w:rPr>
          <w:sz w:val="24"/>
          <w:szCs w:val="24"/>
          <w:lang w:val="de-DE"/>
        </w:rPr>
      </w:pPr>
      <w:r w:rsidRPr="00BE49FF">
        <w:rPr>
          <w:sz w:val="24"/>
          <w:szCs w:val="24"/>
          <w:lang w:val="de-DE"/>
        </w:rPr>
        <w:t xml:space="preserve">     Barei DP</w:t>
      </w:r>
      <w:r>
        <w:rPr>
          <w:sz w:val="24"/>
          <w:szCs w:val="24"/>
          <w:lang w:val="de-DE"/>
        </w:rPr>
        <w:t>,</w:t>
      </w:r>
      <w:r w:rsidRPr="00BE49FF">
        <w:rPr>
          <w:sz w:val="24"/>
          <w:szCs w:val="24"/>
          <w:lang w:val="de-DE"/>
        </w:rPr>
        <w:t xml:space="preserve"> Gardner MJ, Nork SE, Benirschke SK </w:t>
      </w:r>
    </w:p>
    <w:p w14:paraId="7A575C7B" w14:textId="77777777" w:rsidR="0084045F" w:rsidRPr="00E27D61" w:rsidRDefault="0084045F" w:rsidP="0084045F">
      <w:pPr>
        <w:ind w:left="720"/>
        <w:rPr>
          <w:sz w:val="24"/>
          <w:szCs w:val="24"/>
        </w:rPr>
      </w:pPr>
      <w:r w:rsidRPr="00DA0C68">
        <w:rPr>
          <w:sz w:val="24"/>
          <w:szCs w:val="24"/>
        </w:rPr>
        <w:t xml:space="preserve">     </w:t>
      </w:r>
      <w:r>
        <w:rPr>
          <w:sz w:val="24"/>
          <w:szCs w:val="24"/>
        </w:rPr>
        <w:t>Poster</w:t>
      </w:r>
      <w:r w:rsidRPr="00E27D61">
        <w:rPr>
          <w:sz w:val="24"/>
          <w:szCs w:val="24"/>
        </w:rPr>
        <w:t xml:space="preserve"> Presentation, </w:t>
      </w:r>
      <w:r>
        <w:rPr>
          <w:sz w:val="24"/>
          <w:szCs w:val="24"/>
        </w:rPr>
        <w:t xml:space="preserve">American Orthopaedic </w:t>
      </w:r>
      <w:r w:rsidRPr="00E27D61">
        <w:rPr>
          <w:sz w:val="24"/>
          <w:szCs w:val="24"/>
        </w:rPr>
        <w:t xml:space="preserve">Association Annual Meeting, </w:t>
      </w:r>
    </w:p>
    <w:p w14:paraId="0483DBDD" w14:textId="77777777" w:rsidR="0084045F" w:rsidRDefault="0084045F" w:rsidP="0084045F">
      <w:pPr>
        <w:ind w:left="720"/>
        <w:rPr>
          <w:sz w:val="24"/>
          <w:szCs w:val="24"/>
        </w:rPr>
      </w:pPr>
      <w:r w:rsidRPr="00E27D61">
        <w:rPr>
          <w:sz w:val="24"/>
          <w:szCs w:val="24"/>
        </w:rPr>
        <w:t xml:space="preserve">          </w:t>
      </w:r>
      <w:smartTag w:uri="urn:schemas-microsoft-com:office:smarttags" w:element="place">
        <w:smartTag w:uri="urn:schemas-microsoft-com:office:smarttags" w:element="PlaceName">
          <w:r>
            <w:rPr>
              <w:sz w:val="24"/>
              <w:szCs w:val="24"/>
            </w:rPr>
            <w:t>Bonita</w:t>
          </w:r>
        </w:smartTag>
        <w:r>
          <w:rPr>
            <w:sz w:val="24"/>
            <w:szCs w:val="24"/>
          </w:rPr>
          <w:t xml:space="preserve"> </w:t>
        </w:r>
        <w:smartTag w:uri="urn:schemas-microsoft-com:office:smarttags" w:element="PlaceName">
          <w:r>
            <w:rPr>
              <w:sz w:val="24"/>
              <w:szCs w:val="24"/>
            </w:rPr>
            <w:t>Springs</w:t>
          </w:r>
        </w:smartTag>
      </w:smartTag>
      <w:r>
        <w:rPr>
          <w:sz w:val="24"/>
          <w:szCs w:val="24"/>
        </w:rPr>
        <w:t>, FL, June 2009</w:t>
      </w:r>
    </w:p>
    <w:p w14:paraId="51966674" w14:textId="77777777" w:rsidR="00D8554B" w:rsidRDefault="00D8554B" w:rsidP="0084045F">
      <w:pPr>
        <w:suppressLineNumbers/>
        <w:ind w:left="720"/>
        <w:rPr>
          <w:i/>
          <w:sz w:val="24"/>
          <w:szCs w:val="24"/>
        </w:rPr>
      </w:pPr>
    </w:p>
    <w:p w14:paraId="11E560B0" w14:textId="77777777" w:rsidR="0084045F" w:rsidRPr="00936476" w:rsidRDefault="0084045F" w:rsidP="0084045F">
      <w:pPr>
        <w:suppressLineNumbers/>
        <w:ind w:left="720"/>
        <w:rPr>
          <w:i/>
          <w:sz w:val="24"/>
          <w:szCs w:val="24"/>
        </w:rPr>
      </w:pPr>
      <w:r w:rsidRPr="00936476">
        <w:rPr>
          <w:i/>
          <w:sz w:val="24"/>
          <w:szCs w:val="24"/>
        </w:rPr>
        <w:t xml:space="preserve">Quantification of the </w:t>
      </w:r>
      <w:r>
        <w:rPr>
          <w:i/>
          <w:sz w:val="24"/>
          <w:szCs w:val="24"/>
        </w:rPr>
        <w:t>U</w:t>
      </w:r>
      <w:r w:rsidRPr="00936476">
        <w:rPr>
          <w:i/>
          <w:sz w:val="24"/>
          <w:szCs w:val="24"/>
        </w:rPr>
        <w:t xml:space="preserve">pper and </w:t>
      </w:r>
      <w:r>
        <w:rPr>
          <w:i/>
          <w:sz w:val="24"/>
          <w:szCs w:val="24"/>
        </w:rPr>
        <w:t>S</w:t>
      </w:r>
      <w:r w:rsidRPr="00936476">
        <w:rPr>
          <w:i/>
          <w:sz w:val="24"/>
          <w:szCs w:val="24"/>
        </w:rPr>
        <w:t xml:space="preserve">econd </w:t>
      </w:r>
      <w:r>
        <w:rPr>
          <w:i/>
          <w:sz w:val="24"/>
          <w:szCs w:val="24"/>
        </w:rPr>
        <w:t>S</w:t>
      </w:r>
      <w:r w:rsidRPr="00936476">
        <w:rPr>
          <w:i/>
          <w:sz w:val="24"/>
          <w:szCs w:val="24"/>
        </w:rPr>
        <w:t xml:space="preserve">acral </w:t>
      </w:r>
      <w:r>
        <w:rPr>
          <w:i/>
          <w:sz w:val="24"/>
          <w:szCs w:val="24"/>
        </w:rPr>
        <w:t>S</w:t>
      </w:r>
      <w:r w:rsidRPr="00936476">
        <w:rPr>
          <w:i/>
          <w:sz w:val="24"/>
          <w:szCs w:val="24"/>
        </w:rPr>
        <w:t xml:space="preserve">egment </w:t>
      </w:r>
      <w:r>
        <w:rPr>
          <w:i/>
          <w:sz w:val="24"/>
          <w:szCs w:val="24"/>
        </w:rPr>
        <w:t>S</w:t>
      </w:r>
      <w:r w:rsidRPr="00936476">
        <w:rPr>
          <w:i/>
          <w:sz w:val="24"/>
          <w:szCs w:val="24"/>
        </w:rPr>
        <w:t xml:space="preserve">afe </w:t>
      </w:r>
      <w:r>
        <w:rPr>
          <w:i/>
          <w:sz w:val="24"/>
          <w:szCs w:val="24"/>
        </w:rPr>
        <w:t>Z</w:t>
      </w:r>
      <w:r w:rsidRPr="00936476">
        <w:rPr>
          <w:i/>
          <w:sz w:val="24"/>
          <w:szCs w:val="24"/>
        </w:rPr>
        <w:t xml:space="preserve">ones in </w:t>
      </w:r>
      <w:smartTag w:uri="urn:schemas-microsoft-com:office:smarttags" w:element="City">
        <w:smartTag w:uri="urn:schemas-microsoft-com:office:smarttags" w:element="place">
          <w:r>
            <w:rPr>
              <w:i/>
              <w:sz w:val="24"/>
              <w:szCs w:val="24"/>
            </w:rPr>
            <w:t>N</w:t>
          </w:r>
          <w:r w:rsidRPr="00936476">
            <w:rPr>
              <w:i/>
              <w:sz w:val="24"/>
              <w:szCs w:val="24"/>
            </w:rPr>
            <w:t>ormal</w:t>
          </w:r>
        </w:smartTag>
      </w:smartTag>
      <w:r w:rsidRPr="00936476">
        <w:rPr>
          <w:i/>
          <w:sz w:val="24"/>
          <w:szCs w:val="24"/>
        </w:rPr>
        <w:t xml:space="preserve"> and </w:t>
      </w:r>
      <w:r>
        <w:rPr>
          <w:i/>
          <w:sz w:val="24"/>
          <w:szCs w:val="24"/>
        </w:rPr>
        <w:t>D</w:t>
      </w:r>
      <w:r w:rsidRPr="00936476">
        <w:rPr>
          <w:i/>
          <w:sz w:val="24"/>
          <w:szCs w:val="24"/>
        </w:rPr>
        <w:t xml:space="preserve">ysmorphic </w:t>
      </w:r>
      <w:r>
        <w:rPr>
          <w:i/>
          <w:sz w:val="24"/>
          <w:szCs w:val="24"/>
        </w:rPr>
        <w:t>S</w:t>
      </w:r>
      <w:r w:rsidRPr="00936476">
        <w:rPr>
          <w:i/>
          <w:sz w:val="24"/>
          <w:szCs w:val="24"/>
        </w:rPr>
        <w:t>acra</w:t>
      </w:r>
    </w:p>
    <w:p w14:paraId="27BAECAC" w14:textId="77777777" w:rsidR="0084045F" w:rsidRPr="00936476" w:rsidRDefault="0084045F" w:rsidP="0084045F">
      <w:pPr>
        <w:suppressLineNumbers/>
        <w:ind w:left="720"/>
        <w:rPr>
          <w:sz w:val="24"/>
          <w:szCs w:val="24"/>
        </w:rPr>
      </w:pPr>
      <w:r>
        <w:rPr>
          <w:sz w:val="24"/>
          <w:szCs w:val="24"/>
        </w:rPr>
        <w:t xml:space="preserve">     </w:t>
      </w:r>
      <w:smartTag w:uri="urn:schemas-microsoft-com:office:smarttags" w:element="place">
        <w:smartTag w:uri="urn:schemas-microsoft-com:office:smarttags" w:element="City">
          <w:r w:rsidRPr="00936476">
            <w:rPr>
              <w:sz w:val="24"/>
              <w:szCs w:val="24"/>
            </w:rPr>
            <w:t>Gardner</w:t>
          </w:r>
        </w:smartTag>
      </w:smartTag>
      <w:r>
        <w:rPr>
          <w:sz w:val="24"/>
          <w:szCs w:val="24"/>
        </w:rPr>
        <w:t xml:space="preserve"> MJ</w:t>
      </w:r>
      <w:r w:rsidRPr="00936476">
        <w:rPr>
          <w:sz w:val="24"/>
          <w:szCs w:val="24"/>
        </w:rPr>
        <w:t>, Morshed</w:t>
      </w:r>
      <w:r>
        <w:rPr>
          <w:sz w:val="24"/>
          <w:szCs w:val="24"/>
        </w:rPr>
        <w:t xml:space="preserve"> S</w:t>
      </w:r>
      <w:r w:rsidRPr="00936476">
        <w:rPr>
          <w:sz w:val="24"/>
          <w:szCs w:val="24"/>
        </w:rPr>
        <w:t>, Nork</w:t>
      </w:r>
      <w:r>
        <w:rPr>
          <w:sz w:val="24"/>
          <w:szCs w:val="24"/>
        </w:rPr>
        <w:t xml:space="preserve"> SE</w:t>
      </w:r>
      <w:r w:rsidRPr="00936476">
        <w:rPr>
          <w:sz w:val="24"/>
          <w:szCs w:val="24"/>
        </w:rPr>
        <w:t>, Ricci</w:t>
      </w:r>
      <w:r>
        <w:rPr>
          <w:sz w:val="24"/>
          <w:szCs w:val="24"/>
        </w:rPr>
        <w:t xml:space="preserve"> WM</w:t>
      </w:r>
      <w:r w:rsidRPr="00936476">
        <w:rPr>
          <w:sz w:val="24"/>
          <w:szCs w:val="24"/>
        </w:rPr>
        <w:t>, Routt</w:t>
      </w:r>
      <w:r>
        <w:rPr>
          <w:sz w:val="24"/>
          <w:szCs w:val="24"/>
        </w:rPr>
        <w:t xml:space="preserve"> ML Jr.</w:t>
      </w:r>
    </w:p>
    <w:p w14:paraId="491646D2" w14:textId="77777777" w:rsidR="0084045F" w:rsidRPr="00936476" w:rsidRDefault="0084045F" w:rsidP="0084045F">
      <w:pPr>
        <w:ind w:left="720"/>
        <w:rPr>
          <w:sz w:val="24"/>
          <w:szCs w:val="24"/>
        </w:rPr>
      </w:pPr>
      <w:r w:rsidRPr="00936476">
        <w:rPr>
          <w:sz w:val="24"/>
          <w:szCs w:val="24"/>
        </w:rPr>
        <w:t xml:space="preserve">     </w:t>
      </w:r>
      <w:r>
        <w:rPr>
          <w:sz w:val="24"/>
          <w:szCs w:val="24"/>
        </w:rPr>
        <w:t xml:space="preserve">Poster </w:t>
      </w:r>
      <w:r w:rsidRPr="00936476">
        <w:rPr>
          <w:sz w:val="24"/>
          <w:szCs w:val="24"/>
        </w:rPr>
        <w:t xml:space="preserve">Presentation, Orthopaedic Trauma Association Annual Meeting, </w:t>
      </w:r>
    </w:p>
    <w:p w14:paraId="76A7B2F0" w14:textId="77777777" w:rsidR="0084045F" w:rsidRPr="00936476" w:rsidRDefault="0084045F" w:rsidP="0084045F">
      <w:pPr>
        <w:ind w:left="720"/>
        <w:rPr>
          <w:sz w:val="24"/>
          <w:szCs w:val="24"/>
        </w:rPr>
      </w:pPr>
      <w:r w:rsidRPr="00936476">
        <w:rPr>
          <w:sz w:val="24"/>
          <w:szCs w:val="24"/>
        </w:rPr>
        <w:t xml:space="preserve">          </w:t>
      </w:r>
      <w:smartTag w:uri="urn:schemas-microsoft-com:office:smarttags" w:element="place">
        <w:smartTag w:uri="urn:schemas-microsoft-com:office:smarttags" w:element="City">
          <w:r w:rsidRPr="00936476">
            <w:rPr>
              <w:sz w:val="24"/>
              <w:szCs w:val="24"/>
            </w:rPr>
            <w:t>San Diego</w:t>
          </w:r>
        </w:smartTag>
        <w:r w:rsidRPr="00936476">
          <w:rPr>
            <w:sz w:val="24"/>
            <w:szCs w:val="24"/>
          </w:rPr>
          <w:t xml:space="preserve">, </w:t>
        </w:r>
        <w:smartTag w:uri="urn:schemas-microsoft-com:office:smarttags" w:element="State">
          <w:r w:rsidRPr="00936476">
            <w:rPr>
              <w:sz w:val="24"/>
              <w:szCs w:val="24"/>
            </w:rPr>
            <w:t>CA</w:t>
          </w:r>
        </w:smartTag>
      </w:smartTag>
      <w:r w:rsidRPr="00936476">
        <w:rPr>
          <w:sz w:val="24"/>
          <w:szCs w:val="24"/>
        </w:rPr>
        <w:t>, October 2009</w:t>
      </w:r>
    </w:p>
    <w:p w14:paraId="1A889A6D" w14:textId="77777777" w:rsidR="0084045F" w:rsidRDefault="0084045F" w:rsidP="0084045F">
      <w:pPr>
        <w:ind w:left="720"/>
        <w:rPr>
          <w:sz w:val="24"/>
          <w:szCs w:val="24"/>
        </w:rPr>
      </w:pPr>
    </w:p>
    <w:p w14:paraId="0598F72E" w14:textId="77777777" w:rsidR="0084045F" w:rsidRPr="005C7C48" w:rsidRDefault="0084045F" w:rsidP="0084045F">
      <w:pPr>
        <w:ind w:left="720"/>
        <w:rPr>
          <w:i/>
          <w:sz w:val="24"/>
          <w:szCs w:val="24"/>
        </w:rPr>
      </w:pPr>
      <w:r w:rsidRPr="005C7C48">
        <w:rPr>
          <w:i/>
          <w:sz w:val="24"/>
          <w:szCs w:val="24"/>
        </w:rPr>
        <w:t>Transiliac-Transsacral Screws for Durable Posterior Pelvic Stabilization</w:t>
      </w:r>
    </w:p>
    <w:p w14:paraId="584F604C" w14:textId="77777777" w:rsidR="0084045F" w:rsidRPr="005C7C48" w:rsidRDefault="0084045F" w:rsidP="0084045F">
      <w:pPr>
        <w:suppressLineNumbers/>
        <w:ind w:left="720"/>
        <w:rPr>
          <w:sz w:val="24"/>
          <w:szCs w:val="24"/>
        </w:rPr>
      </w:pPr>
      <w:r w:rsidRPr="005C7C48">
        <w:rPr>
          <w:sz w:val="24"/>
          <w:szCs w:val="24"/>
        </w:rPr>
        <w:t xml:space="preserve">     </w:t>
      </w:r>
      <w:smartTag w:uri="urn:schemas-microsoft-com:office:smarttags" w:element="City">
        <w:smartTag w:uri="urn:schemas-microsoft-com:office:smarttags" w:element="place">
          <w:r w:rsidRPr="005C7C48">
            <w:rPr>
              <w:sz w:val="24"/>
              <w:szCs w:val="24"/>
            </w:rPr>
            <w:t>Gardner</w:t>
          </w:r>
        </w:smartTag>
      </w:smartTag>
      <w:r w:rsidRPr="005C7C48">
        <w:rPr>
          <w:sz w:val="24"/>
          <w:szCs w:val="24"/>
        </w:rPr>
        <w:t xml:space="preserve"> MJ, Routt</w:t>
      </w:r>
      <w:r>
        <w:rPr>
          <w:sz w:val="24"/>
          <w:szCs w:val="24"/>
        </w:rPr>
        <w:t xml:space="preserve"> ML</w:t>
      </w:r>
      <w:r w:rsidRPr="005C7C48">
        <w:rPr>
          <w:sz w:val="24"/>
          <w:szCs w:val="24"/>
        </w:rPr>
        <w:t xml:space="preserve"> Jr.</w:t>
      </w:r>
    </w:p>
    <w:p w14:paraId="782E3379" w14:textId="77777777" w:rsidR="0084045F" w:rsidRPr="005C7C48" w:rsidRDefault="0084045F" w:rsidP="0084045F">
      <w:pPr>
        <w:ind w:left="720"/>
        <w:rPr>
          <w:sz w:val="24"/>
          <w:szCs w:val="24"/>
        </w:rPr>
      </w:pPr>
      <w:r w:rsidRPr="005C7C48">
        <w:rPr>
          <w:sz w:val="24"/>
          <w:szCs w:val="24"/>
        </w:rPr>
        <w:t xml:space="preserve">     Poster Presentation, Orthopaedic Trauma Association Annual Meeting, </w:t>
      </w:r>
    </w:p>
    <w:p w14:paraId="1F79B06E" w14:textId="77777777" w:rsidR="0084045F" w:rsidRPr="005C7C48" w:rsidRDefault="0084045F" w:rsidP="0084045F">
      <w:pPr>
        <w:ind w:left="720"/>
        <w:rPr>
          <w:sz w:val="24"/>
          <w:szCs w:val="24"/>
        </w:rPr>
      </w:pPr>
      <w:r w:rsidRPr="005C7C48">
        <w:rPr>
          <w:sz w:val="24"/>
          <w:szCs w:val="24"/>
        </w:rPr>
        <w:t xml:space="preserve">          </w:t>
      </w:r>
      <w:smartTag w:uri="urn:schemas-microsoft-com:office:smarttags" w:element="place">
        <w:smartTag w:uri="urn:schemas-microsoft-com:office:smarttags" w:element="City">
          <w:r w:rsidRPr="005C7C48">
            <w:rPr>
              <w:sz w:val="24"/>
              <w:szCs w:val="24"/>
            </w:rPr>
            <w:t>San Diego</w:t>
          </w:r>
        </w:smartTag>
        <w:r w:rsidRPr="005C7C48">
          <w:rPr>
            <w:sz w:val="24"/>
            <w:szCs w:val="24"/>
          </w:rPr>
          <w:t xml:space="preserve">, </w:t>
        </w:r>
        <w:smartTag w:uri="urn:schemas-microsoft-com:office:smarttags" w:element="State">
          <w:r w:rsidRPr="005C7C48">
            <w:rPr>
              <w:sz w:val="24"/>
              <w:szCs w:val="24"/>
            </w:rPr>
            <w:t>CA</w:t>
          </w:r>
        </w:smartTag>
      </w:smartTag>
      <w:r w:rsidRPr="005C7C48">
        <w:rPr>
          <w:sz w:val="24"/>
          <w:szCs w:val="24"/>
        </w:rPr>
        <w:t>, October 2009</w:t>
      </w:r>
    </w:p>
    <w:p w14:paraId="1A722F06" w14:textId="77777777" w:rsidR="0084045F" w:rsidRDefault="0084045F" w:rsidP="0084045F">
      <w:pPr>
        <w:ind w:left="720"/>
        <w:rPr>
          <w:sz w:val="24"/>
          <w:szCs w:val="24"/>
        </w:rPr>
      </w:pPr>
    </w:p>
    <w:p w14:paraId="2982C276" w14:textId="77777777" w:rsidR="0084045F" w:rsidRPr="00243141" w:rsidRDefault="0084045F" w:rsidP="0084045F">
      <w:pPr>
        <w:ind w:left="720"/>
        <w:rPr>
          <w:i/>
          <w:sz w:val="24"/>
          <w:szCs w:val="24"/>
        </w:rPr>
      </w:pPr>
      <w:r w:rsidRPr="00243141">
        <w:rPr>
          <w:i/>
          <w:sz w:val="24"/>
          <w:szCs w:val="24"/>
        </w:rPr>
        <w:t>Are Extreme Distal Periprosthetic Distal Femur Fractures Too Distal to Fix?</w:t>
      </w:r>
    </w:p>
    <w:p w14:paraId="186AF512" w14:textId="77777777" w:rsidR="0084045F" w:rsidRPr="00243141" w:rsidRDefault="0084045F" w:rsidP="0084045F">
      <w:pPr>
        <w:ind w:left="720"/>
        <w:rPr>
          <w:sz w:val="24"/>
          <w:szCs w:val="24"/>
        </w:rPr>
      </w:pPr>
      <w:r w:rsidRPr="00243141">
        <w:rPr>
          <w:sz w:val="24"/>
          <w:szCs w:val="24"/>
        </w:rPr>
        <w:t xml:space="preserve">     Streubel PN, Gardner</w:t>
      </w:r>
      <w:r>
        <w:rPr>
          <w:sz w:val="24"/>
          <w:szCs w:val="24"/>
        </w:rPr>
        <w:t xml:space="preserve"> MJ</w:t>
      </w:r>
      <w:r w:rsidRPr="00243141">
        <w:rPr>
          <w:sz w:val="24"/>
          <w:szCs w:val="24"/>
        </w:rPr>
        <w:t>, Gallagher</w:t>
      </w:r>
      <w:r>
        <w:rPr>
          <w:sz w:val="24"/>
          <w:szCs w:val="24"/>
        </w:rPr>
        <w:t xml:space="preserve"> BG</w:t>
      </w:r>
      <w:r w:rsidRPr="00243141">
        <w:rPr>
          <w:sz w:val="24"/>
          <w:szCs w:val="24"/>
        </w:rPr>
        <w:t>, Ricci</w:t>
      </w:r>
      <w:r>
        <w:rPr>
          <w:sz w:val="24"/>
          <w:szCs w:val="24"/>
        </w:rPr>
        <w:t xml:space="preserve"> WM</w:t>
      </w:r>
    </w:p>
    <w:p w14:paraId="5A4882F6" w14:textId="77777777" w:rsidR="0084045F" w:rsidRPr="00243141" w:rsidRDefault="0084045F" w:rsidP="0084045F">
      <w:pPr>
        <w:ind w:left="720"/>
        <w:rPr>
          <w:sz w:val="24"/>
          <w:szCs w:val="24"/>
        </w:rPr>
      </w:pPr>
      <w:r w:rsidRPr="00243141">
        <w:rPr>
          <w:sz w:val="24"/>
          <w:szCs w:val="24"/>
        </w:rPr>
        <w:t xml:space="preserve">     Poster Presentation, Orthopaedic Trauma Association Annual Meeting, </w:t>
      </w:r>
    </w:p>
    <w:p w14:paraId="2AD505E3" w14:textId="77777777" w:rsidR="0084045F" w:rsidRPr="00243141" w:rsidRDefault="0084045F" w:rsidP="0084045F">
      <w:pPr>
        <w:ind w:left="720"/>
        <w:rPr>
          <w:sz w:val="24"/>
          <w:szCs w:val="24"/>
        </w:rPr>
      </w:pPr>
      <w:r w:rsidRPr="00243141">
        <w:rPr>
          <w:sz w:val="24"/>
          <w:szCs w:val="24"/>
        </w:rPr>
        <w:t xml:space="preserve">          </w:t>
      </w:r>
      <w:smartTag w:uri="urn:schemas-microsoft-com:office:smarttags" w:element="place">
        <w:smartTag w:uri="urn:schemas-microsoft-com:office:smarttags" w:element="City">
          <w:r w:rsidRPr="00243141">
            <w:rPr>
              <w:sz w:val="24"/>
              <w:szCs w:val="24"/>
            </w:rPr>
            <w:t>San Diego</w:t>
          </w:r>
        </w:smartTag>
        <w:r w:rsidRPr="00243141">
          <w:rPr>
            <w:sz w:val="24"/>
            <w:szCs w:val="24"/>
          </w:rPr>
          <w:t xml:space="preserve">, </w:t>
        </w:r>
        <w:smartTag w:uri="urn:schemas-microsoft-com:office:smarttags" w:element="State">
          <w:r w:rsidRPr="00243141">
            <w:rPr>
              <w:sz w:val="24"/>
              <w:szCs w:val="24"/>
            </w:rPr>
            <w:t>CA</w:t>
          </w:r>
        </w:smartTag>
      </w:smartTag>
      <w:r w:rsidRPr="00243141">
        <w:rPr>
          <w:sz w:val="24"/>
          <w:szCs w:val="24"/>
        </w:rPr>
        <w:t>, October 2009</w:t>
      </w:r>
    </w:p>
    <w:p w14:paraId="494FAC3B" w14:textId="77777777" w:rsidR="0084045F" w:rsidRDefault="0084045F" w:rsidP="0084045F">
      <w:pPr>
        <w:ind w:left="720"/>
        <w:rPr>
          <w:sz w:val="24"/>
          <w:szCs w:val="24"/>
        </w:rPr>
      </w:pPr>
    </w:p>
    <w:p w14:paraId="108F3A50" w14:textId="77777777" w:rsidR="0084045F" w:rsidRPr="00243141" w:rsidRDefault="0084045F" w:rsidP="0084045F">
      <w:pPr>
        <w:ind w:left="720"/>
        <w:rPr>
          <w:i/>
          <w:sz w:val="24"/>
          <w:szCs w:val="24"/>
        </w:rPr>
      </w:pPr>
      <w:r w:rsidRPr="00243141">
        <w:rPr>
          <w:i/>
          <w:sz w:val="24"/>
          <w:szCs w:val="24"/>
        </w:rPr>
        <w:t>Interprosthetic Femoral Fractures</w:t>
      </w:r>
    </w:p>
    <w:p w14:paraId="61BCD199" w14:textId="77777777" w:rsidR="0084045F" w:rsidRPr="00243141" w:rsidRDefault="0084045F" w:rsidP="0084045F">
      <w:pPr>
        <w:ind w:left="720"/>
        <w:rPr>
          <w:sz w:val="24"/>
          <w:szCs w:val="24"/>
        </w:rPr>
      </w:pPr>
      <w:r>
        <w:rPr>
          <w:sz w:val="24"/>
          <w:szCs w:val="24"/>
        </w:rPr>
        <w:t xml:space="preserve">     </w:t>
      </w:r>
      <w:r w:rsidRPr="00243141">
        <w:rPr>
          <w:sz w:val="24"/>
          <w:szCs w:val="24"/>
        </w:rPr>
        <w:t>Mamczak CN, Gardner MJ, Bolhofner B, Borrelli J, Ricci WM</w:t>
      </w:r>
    </w:p>
    <w:p w14:paraId="23C1BFD0" w14:textId="77777777" w:rsidR="0084045F" w:rsidRPr="00243141" w:rsidRDefault="0084045F" w:rsidP="0084045F">
      <w:pPr>
        <w:ind w:left="720"/>
        <w:rPr>
          <w:sz w:val="24"/>
          <w:szCs w:val="24"/>
        </w:rPr>
      </w:pPr>
      <w:r w:rsidRPr="00243141">
        <w:rPr>
          <w:sz w:val="24"/>
          <w:szCs w:val="24"/>
        </w:rPr>
        <w:t xml:space="preserve">     Poster Presentation, Orthopaedic Trauma Association Annual Meeting, </w:t>
      </w:r>
    </w:p>
    <w:p w14:paraId="5AE8513F" w14:textId="77777777" w:rsidR="0084045F" w:rsidRPr="00243141" w:rsidRDefault="0084045F" w:rsidP="0084045F">
      <w:pPr>
        <w:ind w:left="720"/>
        <w:rPr>
          <w:sz w:val="24"/>
          <w:szCs w:val="24"/>
        </w:rPr>
      </w:pPr>
      <w:r w:rsidRPr="00243141">
        <w:rPr>
          <w:sz w:val="24"/>
          <w:szCs w:val="24"/>
        </w:rPr>
        <w:t xml:space="preserve">          </w:t>
      </w:r>
      <w:smartTag w:uri="urn:schemas-microsoft-com:office:smarttags" w:element="place">
        <w:smartTag w:uri="urn:schemas-microsoft-com:office:smarttags" w:element="City">
          <w:r w:rsidRPr="00243141">
            <w:rPr>
              <w:sz w:val="24"/>
              <w:szCs w:val="24"/>
            </w:rPr>
            <w:t>San Diego</w:t>
          </w:r>
        </w:smartTag>
        <w:r w:rsidRPr="00243141">
          <w:rPr>
            <w:sz w:val="24"/>
            <w:szCs w:val="24"/>
          </w:rPr>
          <w:t xml:space="preserve">, </w:t>
        </w:r>
        <w:smartTag w:uri="urn:schemas-microsoft-com:office:smarttags" w:element="State">
          <w:r w:rsidRPr="00243141">
            <w:rPr>
              <w:sz w:val="24"/>
              <w:szCs w:val="24"/>
            </w:rPr>
            <w:t>CA</w:t>
          </w:r>
        </w:smartTag>
      </w:smartTag>
      <w:r w:rsidRPr="00243141">
        <w:rPr>
          <w:sz w:val="24"/>
          <w:szCs w:val="24"/>
        </w:rPr>
        <w:t>, October 2009</w:t>
      </w:r>
    </w:p>
    <w:p w14:paraId="1D81D10E" w14:textId="77777777" w:rsidR="0084045F" w:rsidRDefault="0084045F" w:rsidP="0084045F">
      <w:pPr>
        <w:ind w:left="720"/>
        <w:rPr>
          <w:sz w:val="24"/>
          <w:szCs w:val="24"/>
        </w:rPr>
      </w:pPr>
    </w:p>
    <w:p w14:paraId="183DC088" w14:textId="77777777" w:rsidR="0084045F" w:rsidRPr="00FA3765" w:rsidRDefault="0084045F" w:rsidP="0084045F">
      <w:pPr>
        <w:ind w:left="720"/>
        <w:rPr>
          <w:i/>
          <w:sz w:val="24"/>
          <w:szCs w:val="24"/>
        </w:rPr>
      </w:pPr>
      <w:r w:rsidRPr="00FA3765">
        <w:rPr>
          <w:i/>
          <w:sz w:val="24"/>
          <w:szCs w:val="24"/>
        </w:rPr>
        <w:t>Do Current Schemes Properly Classify Tibial Plateau Fractures?</w:t>
      </w:r>
      <w:r>
        <w:rPr>
          <w:i/>
          <w:sz w:val="24"/>
          <w:szCs w:val="24"/>
        </w:rPr>
        <w:t>(No)</w:t>
      </w:r>
    </w:p>
    <w:p w14:paraId="140FEEF6" w14:textId="77777777" w:rsidR="0084045F" w:rsidRPr="00FA3765" w:rsidRDefault="0084045F" w:rsidP="0084045F">
      <w:pPr>
        <w:ind w:left="720"/>
        <w:rPr>
          <w:sz w:val="24"/>
          <w:szCs w:val="24"/>
        </w:rPr>
      </w:pPr>
      <w:r>
        <w:rPr>
          <w:sz w:val="24"/>
          <w:szCs w:val="24"/>
        </w:rPr>
        <w:t xml:space="preserve">     </w:t>
      </w:r>
      <w:r w:rsidRPr="00FA3765">
        <w:rPr>
          <w:sz w:val="24"/>
          <w:szCs w:val="24"/>
        </w:rPr>
        <w:t>Axelrad</w:t>
      </w:r>
      <w:r>
        <w:rPr>
          <w:sz w:val="24"/>
          <w:szCs w:val="24"/>
        </w:rPr>
        <w:t xml:space="preserve"> W</w:t>
      </w:r>
      <w:r w:rsidRPr="00FA3765">
        <w:rPr>
          <w:sz w:val="24"/>
          <w:szCs w:val="24"/>
        </w:rPr>
        <w:t>, Tseng</w:t>
      </w:r>
      <w:r>
        <w:rPr>
          <w:sz w:val="24"/>
          <w:szCs w:val="24"/>
        </w:rPr>
        <w:t xml:space="preserve"> S</w:t>
      </w:r>
      <w:r w:rsidRPr="00FA3765">
        <w:rPr>
          <w:sz w:val="24"/>
          <w:szCs w:val="24"/>
        </w:rPr>
        <w:t>, Lee</w:t>
      </w:r>
      <w:r>
        <w:rPr>
          <w:sz w:val="24"/>
          <w:szCs w:val="24"/>
        </w:rPr>
        <w:t xml:space="preserve"> M</w:t>
      </w:r>
      <w:r w:rsidRPr="00FA3765">
        <w:rPr>
          <w:sz w:val="24"/>
          <w:szCs w:val="24"/>
        </w:rPr>
        <w:t>, Schmidt</w:t>
      </w:r>
      <w:r>
        <w:rPr>
          <w:sz w:val="24"/>
          <w:szCs w:val="24"/>
        </w:rPr>
        <w:t xml:space="preserve"> A</w:t>
      </w:r>
      <w:r w:rsidRPr="00FA3765">
        <w:rPr>
          <w:sz w:val="24"/>
          <w:szCs w:val="24"/>
        </w:rPr>
        <w:t xml:space="preserve">, </w:t>
      </w:r>
      <w:smartTag w:uri="urn:schemas-microsoft-com:office:smarttags" w:element="place">
        <w:smartTag w:uri="urn:schemas-microsoft-com:office:smarttags" w:element="City">
          <w:r w:rsidRPr="00FA3765">
            <w:rPr>
              <w:sz w:val="24"/>
              <w:szCs w:val="24"/>
            </w:rPr>
            <w:t>Gardner</w:t>
          </w:r>
        </w:smartTag>
      </w:smartTag>
      <w:r>
        <w:rPr>
          <w:sz w:val="24"/>
          <w:szCs w:val="24"/>
        </w:rPr>
        <w:t xml:space="preserve"> MJ</w:t>
      </w:r>
      <w:r w:rsidRPr="00FA3765">
        <w:rPr>
          <w:sz w:val="24"/>
          <w:szCs w:val="24"/>
        </w:rPr>
        <w:t>, Ricci</w:t>
      </w:r>
      <w:r>
        <w:rPr>
          <w:sz w:val="24"/>
          <w:szCs w:val="24"/>
        </w:rPr>
        <w:t xml:space="preserve"> WM</w:t>
      </w:r>
      <w:r w:rsidRPr="00FA3765">
        <w:rPr>
          <w:sz w:val="24"/>
          <w:szCs w:val="24"/>
        </w:rPr>
        <w:t xml:space="preserve">, Tornetta </w:t>
      </w:r>
      <w:r>
        <w:rPr>
          <w:sz w:val="24"/>
          <w:szCs w:val="24"/>
        </w:rPr>
        <w:t>P</w:t>
      </w:r>
    </w:p>
    <w:p w14:paraId="424F06C5" w14:textId="77777777" w:rsidR="0084045F" w:rsidRPr="00FA3765" w:rsidRDefault="0084045F" w:rsidP="0084045F">
      <w:pPr>
        <w:ind w:left="720"/>
        <w:rPr>
          <w:sz w:val="24"/>
          <w:szCs w:val="24"/>
        </w:rPr>
      </w:pPr>
      <w:r w:rsidRPr="00FA3765">
        <w:rPr>
          <w:sz w:val="24"/>
          <w:szCs w:val="24"/>
        </w:rPr>
        <w:t xml:space="preserve">     Poster Presentation, Orthopaedic Trauma Association Annual Meeting, </w:t>
      </w:r>
    </w:p>
    <w:p w14:paraId="6CC37E44" w14:textId="77777777" w:rsidR="0084045F" w:rsidRDefault="0084045F" w:rsidP="0084045F">
      <w:pPr>
        <w:ind w:left="720"/>
        <w:rPr>
          <w:sz w:val="24"/>
          <w:szCs w:val="24"/>
        </w:rPr>
      </w:pPr>
      <w:r w:rsidRPr="00FA3765">
        <w:rPr>
          <w:sz w:val="24"/>
          <w:szCs w:val="24"/>
        </w:rPr>
        <w:t xml:space="preserve">          </w:t>
      </w:r>
      <w:smartTag w:uri="urn:schemas-microsoft-com:office:smarttags" w:element="place">
        <w:smartTag w:uri="urn:schemas-microsoft-com:office:smarttags" w:element="City">
          <w:r w:rsidRPr="00FA3765">
            <w:rPr>
              <w:sz w:val="24"/>
              <w:szCs w:val="24"/>
            </w:rPr>
            <w:t>San Diego</w:t>
          </w:r>
        </w:smartTag>
        <w:r w:rsidRPr="00FA3765">
          <w:rPr>
            <w:sz w:val="24"/>
            <w:szCs w:val="24"/>
          </w:rPr>
          <w:t xml:space="preserve">, </w:t>
        </w:r>
        <w:smartTag w:uri="urn:schemas-microsoft-com:office:smarttags" w:element="State">
          <w:r w:rsidRPr="00FA3765">
            <w:rPr>
              <w:sz w:val="24"/>
              <w:szCs w:val="24"/>
            </w:rPr>
            <w:t>CA</w:t>
          </w:r>
        </w:smartTag>
      </w:smartTag>
      <w:r w:rsidRPr="00FA3765">
        <w:rPr>
          <w:sz w:val="24"/>
          <w:szCs w:val="24"/>
        </w:rPr>
        <w:t>, October 2009</w:t>
      </w:r>
    </w:p>
    <w:p w14:paraId="22CFFA94" w14:textId="77777777" w:rsidR="0084045F" w:rsidRDefault="0084045F" w:rsidP="0084045F">
      <w:pPr>
        <w:ind w:left="720"/>
        <w:rPr>
          <w:sz w:val="24"/>
          <w:szCs w:val="24"/>
        </w:rPr>
      </w:pPr>
      <w:r>
        <w:rPr>
          <w:sz w:val="24"/>
          <w:szCs w:val="24"/>
        </w:rPr>
        <w:t xml:space="preserve">     Special Emphasis Poster Presentation, American Orthopaedic Association Annual </w:t>
      </w:r>
    </w:p>
    <w:p w14:paraId="1FCCCD9E" w14:textId="77777777" w:rsidR="0084045F" w:rsidRPr="00FA3765" w:rsidRDefault="0084045F" w:rsidP="0084045F">
      <w:pPr>
        <w:ind w:left="720"/>
        <w:rPr>
          <w:sz w:val="24"/>
          <w:szCs w:val="24"/>
        </w:rPr>
      </w:pPr>
      <w:r>
        <w:rPr>
          <w:sz w:val="24"/>
          <w:szCs w:val="24"/>
        </w:rPr>
        <w:t xml:space="preserve">          Meeting, San Diego, CA, June 2010</w:t>
      </w:r>
    </w:p>
    <w:p w14:paraId="0EF8F5AD" w14:textId="77777777" w:rsidR="0084045F" w:rsidRDefault="0084045F" w:rsidP="0084045F">
      <w:pPr>
        <w:ind w:left="720"/>
        <w:rPr>
          <w:sz w:val="24"/>
          <w:szCs w:val="24"/>
        </w:rPr>
      </w:pPr>
    </w:p>
    <w:p w14:paraId="7FF5A810" w14:textId="77777777" w:rsidR="0084045F" w:rsidRPr="00406D68" w:rsidRDefault="0084045F" w:rsidP="0084045F">
      <w:pPr>
        <w:ind w:left="720"/>
        <w:rPr>
          <w:i/>
          <w:sz w:val="24"/>
          <w:szCs w:val="24"/>
        </w:rPr>
      </w:pPr>
      <w:r w:rsidRPr="00406D68">
        <w:rPr>
          <w:i/>
          <w:sz w:val="24"/>
          <w:szCs w:val="24"/>
        </w:rPr>
        <w:t>Orthopaedic Trauma: “Treat or Transfer?”</w:t>
      </w:r>
    </w:p>
    <w:p w14:paraId="0E3D7330" w14:textId="77777777" w:rsidR="0084045F" w:rsidRDefault="0084045F" w:rsidP="0084045F">
      <w:pPr>
        <w:ind w:left="720"/>
        <w:rPr>
          <w:sz w:val="24"/>
          <w:szCs w:val="24"/>
        </w:rPr>
      </w:pPr>
      <w:r>
        <w:rPr>
          <w:sz w:val="24"/>
          <w:szCs w:val="24"/>
        </w:rPr>
        <w:t xml:space="preserve">     Ricci WM, Mamczak C, Gardner MJ</w:t>
      </w:r>
    </w:p>
    <w:p w14:paraId="6678B833" w14:textId="77777777" w:rsidR="0084045F" w:rsidRPr="00E27D61" w:rsidRDefault="0084045F" w:rsidP="0084045F">
      <w:pPr>
        <w:ind w:left="720"/>
        <w:rPr>
          <w:sz w:val="24"/>
          <w:szCs w:val="24"/>
        </w:rPr>
      </w:pPr>
      <w:r>
        <w:rPr>
          <w:sz w:val="24"/>
          <w:szCs w:val="24"/>
        </w:rPr>
        <w:t xml:space="preserve">     Poster Presentation, </w:t>
      </w:r>
      <w:smartTag w:uri="urn:schemas-microsoft-com:office:smarttags" w:element="place">
        <w:smartTag w:uri="urn:schemas-microsoft-com:office:smarttags" w:element="PlaceName">
          <w:r w:rsidRPr="00E27D61">
            <w:rPr>
              <w:sz w:val="24"/>
              <w:szCs w:val="24"/>
            </w:rPr>
            <w:t>American</w:t>
          </w:r>
        </w:smartTag>
        <w:r w:rsidRPr="00E27D61">
          <w:rPr>
            <w:sz w:val="24"/>
            <w:szCs w:val="24"/>
          </w:rPr>
          <w:t xml:space="preserve"> </w:t>
        </w:r>
        <w:smartTag w:uri="urn:schemas-microsoft-com:office:smarttags" w:element="PlaceType">
          <w:r w:rsidRPr="00E27D61">
            <w:rPr>
              <w:sz w:val="24"/>
              <w:szCs w:val="24"/>
            </w:rPr>
            <w:t>Academy</w:t>
          </w:r>
        </w:smartTag>
      </w:smartTag>
      <w:r w:rsidRPr="00E27D61">
        <w:rPr>
          <w:sz w:val="24"/>
          <w:szCs w:val="24"/>
        </w:rPr>
        <w:t xml:space="preserve"> of Orthopaedic Surgeons Annual  </w:t>
      </w:r>
    </w:p>
    <w:p w14:paraId="403F6C78" w14:textId="77777777" w:rsidR="0084045F" w:rsidRDefault="0084045F" w:rsidP="0084045F">
      <w:pPr>
        <w:ind w:left="720"/>
        <w:rPr>
          <w:sz w:val="24"/>
          <w:szCs w:val="24"/>
        </w:rPr>
      </w:pPr>
      <w:r w:rsidRPr="00E27D61">
        <w:rPr>
          <w:sz w:val="24"/>
          <w:szCs w:val="24"/>
        </w:rPr>
        <w:t xml:space="preserve">          Meeting,</w:t>
      </w:r>
      <w:r>
        <w:rPr>
          <w:sz w:val="24"/>
          <w:szCs w:val="24"/>
        </w:rPr>
        <w:t xml:space="preserve"> </w:t>
      </w:r>
      <w:smartTag w:uri="urn:schemas-microsoft-com:office:smarttags" w:element="place">
        <w:smartTag w:uri="urn:schemas-microsoft-com:office:smarttags" w:element="City">
          <w:r>
            <w:rPr>
              <w:sz w:val="24"/>
              <w:szCs w:val="24"/>
            </w:rPr>
            <w:t>New Orleans</w:t>
          </w:r>
        </w:smartTag>
        <w:r>
          <w:rPr>
            <w:sz w:val="24"/>
            <w:szCs w:val="24"/>
          </w:rPr>
          <w:t xml:space="preserve">, </w:t>
        </w:r>
        <w:smartTag w:uri="urn:schemas-microsoft-com:office:smarttags" w:element="State">
          <w:r>
            <w:rPr>
              <w:sz w:val="24"/>
              <w:szCs w:val="24"/>
            </w:rPr>
            <w:t>LA</w:t>
          </w:r>
        </w:smartTag>
      </w:smartTag>
      <w:r>
        <w:rPr>
          <w:sz w:val="24"/>
          <w:szCs w:val="24"/>
        </w:rPr>
        <w:t>, March 2010</w:t>
      </w:r>
    </w:p>
    <w:p w14:paraId="5C311FAB" w14:textId="77777777" w:rsidR="0084045F" w:rsidRDefault="0084045F" w:rsidP="0084045F">
      <w:pPr>
        <w:ind w:left="720"/>
        <w:rPr>
          <w:sz w:val="24"/>
          <w:szCs w:val="24"/>
        </w:rPr>
      </w:pPr>
    </w:p>
    <w:p w14:paraId="6398C86C" w14:textId="77777777" w:rsidR="0084045F" w:rsidRDefault="0084045F" w:rsidP="0084045F">
      <w:pPr>
        <w:ind w:left="720"/>
        <w:rPr>
          <w:i/>
          <w:sz w:val="24"/>
          <w:szCs w:val="24"/>
        </w:rPr>
      </w:pPr>
      <w:r>
        <w:rPr>
          <w:i/>
          <w:sz w:val="24"/>
          <w:szCs w:val="24"/>
        </w:rPr>
        <w:t>Surgeon Practices Regarding Operative Treatment of Posterior Malleolus Fractures</w:t>
      </w:r>
    </w:p>
    <w:p w14:paraId="774DC740" w14:textId="77777777" w:rsidR="0084045F" w:rsidRDefault="0084045F" w:rsidP="0084045F">
      <w:pPr>
        <w:ind w:left="720"/>
        <w:rPr>
          <w:sz w:val="24"/>
          <w:szCs w:val="24"/>
        </w:rPr>
      </w:pPr>
      <w:r>
        <w:rPr>
          <w:sz w:val="24"/>
          <w:szCs w:val="24"/>
        </w:rPr>
        <w:t xml:space="preserve">     Gardner MJ, Streubel PN, McCormick J, Klein S, Johnson JE, Ricci WM</w:t>
      </w:r>
    </w:p>
    <w:p w14:paraId="7DE1D14A" w14:textId="77777777" w:rsidR="0084045F" w:rsidRDefault="0084045F" w:rsidP="0084045F">
      <w:pPr>
        <w:ind w:left="720"/>
        <w:rPr>
          <w:sz w:val="24"/>
          <w:szCs w:val="24"/>
        </w:rPr>
      </w:pPr>
      <w:r>
        <w:rPr>
          <w:sz w:val="24"/>
          <w:szCs w:val="24"/>
        </w:rPr>
        <w:t xml:space="preserve">     Poster Presentation, Orthopaedic Trauma Association Annual Meeting, </w:t>
      </w:r>
    </w:p>
    <w:p w14:paraId="5B270B94" w14:textId="77777777" w:rsidR="0084045F" w:rsidRDefault="0084045F" w:rsidP="0084045F">
      <w:pPr>
        <w:ind w:left="720"/>
        <w:rPr>
          <w:sz w:val="24"/>
          <w:szCs w:val="24"/>
        </w:rPr>
      </w:pPr>
      <w:r>
        <w:rPr>
          <w:sz w:val="24"/>
          <w:szCs w:val="24"/>
        </w:rPr>
        <w:t xml:space="preserve">          Baltimore, MD, October 13-16, 2010</w:t>
      </w:r>
    </w:p>
    <w:p w14:paraId="03F404CF" w14:textId="77777777" w:rsidR="0084045F" w:rsidRDefault="0084045F" w:rsidP="0084045F">
      <w:pPr>
        <w:ind w:left="720"/>
        <w:rPr>
          <w:sz w:val="24"/>
          <w:szCs w:val="24"/>
        </w:rPr>
      </w:pPr>
    </w:p>
    <w:p w14:paraId="43693D16" w14:textId="77777777" w:rsidR="0084045F" w:rsidRDefault="0084045F" w:rsidP="0084045F">
      <w:pPr>
        <w:ind w:left="720"/>
        <w:rPr>
          <w:i/>
          <w:sz w:val="24"/>
          <w:szCs w:val="24"/>
        </w:rPr>
      </w:pPr>
      <w:r>
        <w:rPr>
          <w:i/>
          <w:sz w:val="24"/>
          <w:szCs w:val="24"/>
        </w:rPr>
        <w:t>Mortality After Distal Femur Fractures in Elderly Patients</w:t>
      </w:r>
    </w:p>
    <w:p w14:paraId="37593E33" w14:textId="77777777" w:rsidR="0084045F" w:rsidRDefault="0084045F" w:rsidP="0084045F">
      <w:pPr>
        <w:ind w:left="720"/>
        <w:rPr>
          <w:sz w:val="24"/>
          <w:szCs w:val="24"/>
        </w:rPr>
      </w:pPr>
      <w:r>
        <w:rPr>
          <w:i/>
          <w:sz w:val="24"/>
          <w:szCs w:val="24"/>
        </w:rPr>
        <w:t xml:space="preserve">     </w:t>
      </w:r>
      <w:r>
        <w:rPr>
          <w:sz w:val="24"/>
          <w:szCs w:val="24"/>
        </w:rPr>
        <w:t>Streubel PN, Ricci WM, Wong AHW, Gardner MJ</w:t>
      </w:r>
    </w:p>
    <w:p w14:paraId="75B3EFC2" w14:textId="77777777" w:rsidR="0084045F" w:rsidRDefault="0084045F" w:rsidP="0084045F">
      <w:pPr>
        <w:ind w:left="720"/>
        <w:rPr>
          <w:sz w:val="24"/>
          <w:szCs w:val="24"/>
        </w:rPr>
      </w:pPr>
      <w:r>
        <w:rPr>
          <w:sz w:val="24"/>
          <w:szCs w:val="24"/>
        </w:rPr>
        <w:t xml:space="preserve">     Podium Presentation, Orthopaedic Trauma Association Annual Meeting, </w:t>
      </w:r>
    </w:p>
    <w:p w14:paraId="1301DF63" w14:textId="77777777" w:rsidR="0084045F" w:rsidRDefault="0084045F" w:rsidP="0084045F">
      <w:pPr>
        <w:ind w:left="720"/>
        <w:rPr>
          <w:sz w:val="24"/>
          <w:szCs w:val="24"/>
        </w:rPr>
      </w:pPr>
      <w:r>
        <w:rPr>
          <w:sz w:val="24"/>
          <w:szCs w:val="24"/>
        </w:rPr>
        <w:t xml:space="preserve">          Baltimore, MD, October 13-16, 2010</w:t>
      </w:r>
    </w:p>
    <w:p w14:paraId="49E3A0D2" w14:textId="77777777" w:rsidR="0084045F" w:rsidRDefault="0084045F" w:rsidP="0084045F">
      <w:pPr>
        <w:ind w:left="720"/>
        <w:rPr>
          <w:sz w:val="24"/>
          <w:szCs w:val="24"/>
        </w:rPr>
      </w:pPr>
    </w:p>
    <w:p w14:paraId="3C9D798C" w14:textId="77777777" w:rsidR="0084045F" w:rsidRDefault="0084045F" w:rsidP="0084045F">
      <w:pPr>
        <w:ind w:left="720"/>
        <w:rPr>
          <w:i/>
          <w:sz w:val="24"/>
          <w:szCs w:val="24"/>
        </w:rPr>
      </w:pPr>
      <w:r>
        <w:rPr>
          <w:i/>
          <w:sz w:val="24"/>
          <w:szCs w:val="24"/>
        </w:rPr>
        <w:t>Sagittal Plane Deformity in Bicondylar Tibial Plateau Fractures</w:t>
      </w:r>
    </w:p>
    <w:p w14:paraId="004CC0DC" w14:textId="77777777" w:rsidR="0084045F" w:rsidRDefault="0084045F" w:rsidP="0084045F">
      <w:pPr>
        <w:ind w:left="720"/>
        <w:rPr>
          <w:sz w:val="24"/>
          <w:szCs w:val="24"/>
        </w:rPr>
      </w:pPr>
      <w:r>
        <w:rPr>
          <w:sz w:val="24"/>
          <w:szCs w:val="24"/>
        </w:rPr>
        <w:t xml:space="preserve">     Streubel PN, Glasgow D, Wong AHW, Barei D, Ricci WM, Gardner MJ</w:t>
      </w:r>
    </w:p>
    <w:p w14:paraId="1B8F78F6" w14:textId="77777777" w:rsidR="0084045F" w:rsidRDefault="0084045F" w:rsidP="0084045F">
      <w:pPr>
        <w:ind w:left="720"/>
        <w:rPr>
          <w:sz w:val="24"/>
          <w:szCs w:val="24"/>
        </w:rPr>
      </w:pPr>
      <w:r>
        <w:rPr>
          <w:sz w:val="24"/>
          <w:szCs w:val="24"/>
        </w:rPr>
        <w:t xml:space="preserve">     Podium Presentation, Orthopaedic Trauma Association Annual Meeting, </w:t>
      </w:r>
    </w:p>
    <w:p w14:paraId="6A204251" w14:textId="77777777" w:rsidR="0084045F" w:rsidRDefault="0084045F" w:rsidP="0084045F">
      <w:pPr>
        <w:ind w:left="720"/>
        <w:rPr>
          <w:sz w:val="24"/>
          <w:szCs w:val="24"/>
        </w:rPr>
      </w:pPr>
      <w:r>
        <w:rPr>
          <w:sz w:val="24"/>
          <w:szCs w:val="24"/>
        </w:rPr>
        <w:t xml:space="preserve">          Baltimore, MD, October 13-16, 2010</w:t>
      </w:r>
    </w:p>
    <w:p w14:paraId="729D1A8E" w14:textId="77777777" w:rsidR="0084045F" w:rsidRDefault="0084045F" w:rsidP="0084045F">
      <w:pPr>
        <w:ind w:left="720"/>
        <w:rPr>
          <w:sz w:val="24"/>
          <w:szCs w:val="24"/>
        </w:rPr>
      </w:pPr>
    </w:p>
    <w:p w14:paraId="1010A077" w14:textId="77777777" w:rsidR="0084045F" w:rsidRDefault="0084045F" w:rsidP="0084045F">
      <w:pPr>
        <w:ind w:left="720"/>
        <w:rPr>
          <w:sz w:val="24"/>
          <w:szCs w:val="24"/>
        </w:rPr>
      </w:pPr>
      <w:r>
        <w:rPr>
          <w:i/>
          <w:sz w:val="24"/>
          <w:szCs w:val="24"/>
        </w:rPr>
        <w:t>Posterolateral Antiglide vs. Lateral Plating for SE Pattern Ankle Fractures:  A Multicenter Randomized Control Trial</w:t>
      </w:r>
    </w:p>
    <w:p w14:paraId="68E8B7D7" w14:textId="77777777" w:rsidR="0084045F" w:rsidRDefault="0084045F" w:rsidP="0084045F">
      <w:pPr>
        <w:ind w:left="720"/>
        <w:rPr>
          <w:sz w:val="24"/>
          <w:szCs w:val="24"/>
        </w:rPr>
      </w:pPr>
      <w:r>
        <w:rPr>
          <w:sz w:val="24"/>
          <w:szCs w:val="24"/>
        </w:rPr>
        <w:t xml:space="preserve">     Joshi O, Phieffer L, Pertl J, Mullis B, Egol K, Gardner M, Ricci W, Teague D, </w:t>
      </w:r>
    </w:p>
    <w:p w14:paraId="42E19F4D" w14:textId="77777777" w:rsidR="0084045F" w:rsidRDefault="0084045F" w:rsidP="0084045F">
      <w:pPr>
        <w:ind w:left="720"/>
        <w:rPr>
          <w:sz w:val="24"/>
          <w:szCs w:val="24"/>
        </w:rPr>
      </w:pPr>
      <w:r>
        <w:rPr>
          <w:sz w:val="24"/>
          <w:szCs w:val="24"/>
        </w:rPr>
        <w:t xml:space="preserve">          Ertl W, Collinge C, Leighton R, Jones C</w:t>
      </w:r>
    </w:p>
    <w:p w14:paraId="64A931E6" w14:textId="77777777" w:rsidR="0084045F" w:rsidRDefault="0084045F" w:rsidP="0084045F">
      <w:pPr>
        <w:tabs>
          <w:tab w:val="left" w:pos="365"/>
        </w:tabs>
        <w:ind w:left="720"/>
        <w:rPr>
          <w:sz w:val="24"/>
          <w:szCs w:val="24"/>
        </w:rPr>
      </w:pPr>
      <w:r>
        <w:rPr>
          <w:sz w:val="24"/>
          <w:szCs w:val="24"/>
        </w:rPr>
        <w:t xml:space="preserve">     Special Emphasis Poster Presentation, AOA Annual Meeting, Washington DC,         </w:t>
      </w:r>
    </w:p>
    <w:p w14:paraId="49EC3818" w14:textId="77777777" w:rsidR="0084045F" w:rsidRDefault="0084045F" w:rsidP="0084045F">
      <w:pPr>
        <w:tabs>
          <w:tab w:val="left" w:pos="365"/>
        </w:tabs>
        <w:ind w:left="720"/>
        <w:rPr>
          <w:sz w:val="24"/>
          <w:szCs w:val="24"/>
        </w:rPr>
      </w:pPr>
      <w:r>
        <w:rPr>
          <w:sz w:val="24"/>
          <w:szCs w:val="24"/>
        </w:rPr>
        <w:t xml:space="preserve">          June 27-30, 2012</w:t>
      </w:r>
    </w:p>
    <w:p w14:paraId="0630CE02" w14:textId="77777777" w:rsidR="0084045F" w:rsidRDefault="0084045F" w:rsidP="0084045F">
      <w:pPr>
        <w:tabs>
          <w:tab w:val="left" w:pos="365"/>
        </w:tabs>
        <w:ind w:left="720"/>
        <w:rPr>
          <w:sz w:val="24"/>
          <w:szCs w:val="24"/>
        </w:rPr>
      </w:pPr>
    </w:p>
    <w:p w14:paraId="195BDBAD" w14:textId="77777777" w:rsidR="0084045F" w:rsidRPr="000E3B6A" w:rsidRDefault="0084045F" w:rsidP="0084045F">
      <w:pPr>
        <w:tabs>
          <w:tab w:val="left" w:pos="365"/>
        </w:tabs>
        <w:ind w:left="720"/>
        <w:rPr>
          <w:bCs/>
          <w:i/>
          <w:sz w:val="24"/>
          <w:szCs w:val="24"/>
        </w:rPr>
      </w:pPr>
      <w:r w:rsidRPr="000E3B6A">
        <w:rPr>
          <w:bCs/>
          <w:i/>
          <w:sz w:val="24"/>
          <w:szCs w:val="24"/>
        </w:rPr>
        <w:t xml:space="preserve">Treatment of Open Supracondylar Femur Fractures with Segmental Bone Loss </w:t>
      </w:r>
    </w:p>
    <w:p w14:paraId="7407311E" w14:textId="77777777" w:rsidR="0084045F" w:rsidRDefault="0084045F" w:rsidP="0084045F">
      <w:pPr>
        <w:tabs>
          <w:tab w:val="left" w:pos="365"/>
        </w:tabs>
        <w:ind w:left="720"/>
        <w:rPr>
          <w:sz w:val="24"/>
          <w:szCs w:val="24"/>
        </w:rPr>
      </w:pPr>
      <w:r>
        <w:rPr>
          <w:sz w:val="24"/>
          <w:szCs w:val="24"/>
        </w:rPr>
        <w:t xml:space="preserve">     </w:t>
      </w:r>
      <w:r w:rsidRPr="009902DD">
        <w:rPr>
          <w:sz w:val="24"/>
          <w:szCs w:val="24"/>
        </w:rPr>
        <w:t>Ricci</w:t>
      </w:r>
      <w:r>
        <w:rPr>
          <w:sz w:val="24"/>
          <w:szCs w:val="24"/>
        </w:rPr>
        <w:t xml:space="preserve"> WM</w:t>
      </w:r>
      <w:r w:rsidRPr="009902DD">
        <w:rPr>
          <w:sz w:val="24"/>
          <w:szCs w:val="24"/>
        </w:rPr>
        <w:t>, Streubel</w:t>
      </w:r>
      <w:r>
        <w:rPr>
          <w:sz w:val="24"/>
          <w:szCs w:val="24"/>
        </w:rPr>
        <w:t xml:space="preserve"> PN</w:t>
      </w:r>
      <w:r w:rsidRPr="009902DD">
        <w:rPr>
          <w:sz w:val="24"/>
          <w:szCs w:val="24"/>
        </w:rPr>
        <w:t>, McAndrew</w:t>
      </w:r>
      <w:r>
        <w:rPr>
          <w:sz w:val="24"/>
          <w:szCs w:val="24"/>
        </w:rPr>
        <w:t xml:space="preserve"> C</w:t>
      </w:r>
      <w:r w:rsidRPr="009902DD">
        <w:rPr>
          <w:sz w:val="24"/>
          <w:szCs w:val="24"/>
        </w:rPr>
        <w:t>, Gardner</w:t>
      </w:r>
      <w:r>
        <w:rPr>
          <w:sz w:val="24"/>
          <w:szCs w:val="24"/>
        </w:rPr>
        <w:t xml:space="preserve"> MJ</w:t>
      </w:r>
    </w:p>
    <w:p w14:paraId="52F451B8" w14:textId="77777777" w:rsidR="0084045F" w:rsidRDefault="0084045F" w:rsidP="0084045F">
      <w:pPr>
        <w:tabs>
          <w:tab w:val="left" w:pos="365"/>
        </w:tabs>
        <w:ind w:left="720"/>
        <w:rPr>
          <w:iCs/>
          <w:sz w:val="24"/>
          <w:szCs w:val="24"/>
        </w:rPr>
      </w:pPr>
      <w:r>
        <w:rPr>
          <w:iCs/>
          <w:sz w:val="24"/>
          <w:szCs w:val="24"/>
        </w:rPr>
        <w:t xml:space="preserve">     Poster Presentation, </w:t>
      </w:r>
      <w:r>
        <w:rPr>
          <w:sz w:val="24"/>
          <w:szCs w:val="24"/>
        </w:rPr>
        <w:t>Orthopaedic Trauma Association Annual Meeting</w:t>
      </w:r>
      <w:r>
        <w:rPr>
          <w:iCs/>
          <w:sz w:val="24"/>
          <w:szCs w:val="24"/>
        </w:rPr>
        <w:t xml:space="preserve">,      </w:t>
      </w:r>
    </w:p>
    <w:p w14:paraId="01EFE992" w14:textId="77777777" w:rsidR="0084045F" w:rsidRPr="000E3B6A" w:rsidRDefault="0084045F" w:rsidP="0084045F">
      <w:pPr>
        <w:tabs>
          <w:tab w:val="left" w:pos="365"/>
        </w:tabs>
        <w:ind w:left="720"/>
        <w:rPr>
          <w:sz w:val="24"/>
          <w:szCs w:val="24"/>
        </w:rPr>
      </w:pPr>
      <w:r>
        <w:rPr>
          <w:iCs/>
          <w:sz w:val="24"/>
          <w:szCs w:val="24"/>
        </w:rPr>
        <w:t xml:space="preserve">          Minneapolis, MN, October 2-6, 2012</w:t>
      </w:r>
    </w:p>
    <w:p w14:paraId="6BE044D4" w14:textId="77777777" w:rsidR="0084045F" w:rsidRDefault="0084045F" w:rsidP="0084045F">
      <w:pPr>
        <w:tabs>
          <w:tab w:val="left" w:pos="365"/>
        </w:tabs>
        <w:ind w:left="720"/>
        <w:rPr>
          <w:sz w:val="24"/>
          <w:szCs w:val="24"/>
        </w:rPr>
      </w:pPr>
    </w:p>
    <w:p w14:paraId="15BD5B1A" w14:textId="77777777" w:rsidR="0084045F" w:rsidRPr="009E0B13" w:rsidRDefault="0084045F" w:rsidP="0084045F">
      <w:pPr>
        <w:tabs>
          <w:tab w:val="left" w:pos="365"/>
        </w:tabs>
        <w:ind w:left="720"/>
        <w:rPr>
          <w:i/>
          <w:sz w:val="24"/>
          <w:szCs w:val="24"/>
        </w:rPr>
      </w:pPr>
      <w:r w:rsidRPr="009E0B13">
        <w:rPr>
          <w:bCs/>
          <w:i/>
          <w:sz w:val="24"/>
          <w:szCs w:val="24"/>
        </w:rPr>
        <w:t>If Treatment of Nonunions with ICBG works,</w:t>
      </w:r>
      <w:r w:rsidRPr="009E0B13">
        <w:rPr>
          <w:i/>
          <w:sz w:val="24"/>
          <w:szCs w:val="24"/>
        </w:rPr>
        <w:t xml:space="preserve"> </w:t>
      </w:r>
      <w:r w:rsidRPr="009E0B13">
        <w:rPr>
          <w:bCs/>
          <w:i/>
          <w:sz w:val="24"/>
          <w:szCs w:val="24"/>
        </w:rPr>
        <w:t xml:space="preserve">Adding BMP-2 Must work Better.  Right or Wrong? </w:t>
      </w:r>
    </w:p>
    <w:p w14:paraId="1C5CB603" w14:textId="77777777" w:rsidR="0084045F" w:rsidRDefault="0084045F" w:rsidP="0084045F">
      <w:pPr>
        <w:tabs>
          <w:tab w:val="left" w:pos="365"/>
        </w:tabs>
        <w:ind w:left="720"/>
        <w:rPr>
          <w:sz w:val="24"/>
          <w:szCs w:val="24"/>
        </w:rPr>
      </w:pPr>
      <w:r>
        <w:rPr>
          <w:sz w:val="24"/>
          <w:szCs w:val="24"/>
        </w:rPr>
        <w:t xml:space="preserve">     </w:t>
      </w:r>
      <w:r w:rsidRPr="009E0B13">
        <w:rPr>
          <w:sz w:val="24"/>
          <w:szCs w:val="24"/>
        </w:rPr>
        <w:t>Ricci</w:t>
      </w:r>
      <w:r>
        <w:rPr>
          <w:sz w:val="24"/>
          <w:szCs w:val="24"/>
        </w:rPr>
        <w:t xml:space="preserve"> WM</w:t>
      </w:r>
      <w:r w:rsidRPr="009E0B13">
        <w:rPr>
          <w:sz w:val="24"/>
          <w:szCs w:val="24"/>
        </w:rPr>
        <w:t>, Streubel</w:t>
      </w:r>
      <w:r>
        <w:rPr>
          <w:sz w:val="24"/>
          <w:szCs w:val="24"/>
        </w:rPr>
        <w:t xml:space="preserve"> PN,</w:t>
      </w:r>
      <w:r w:rsidRPr="009E0B13">
        <w:rPr>
          <w:sz w:val="24"/>
          <w:szCs w:val="24"/>
        </w:rPr>
        <w:t xml:space="preserve"> McAndrew</w:t>
      </w:r>
      <w:r>
        <w:rPr>
          <w:sz w:val="24"/>
          <w:szCs w:val="24"/>
        </w:rPr>
        <w:t xml:space="preserve"> CM</w:t>
      </w:r>
      <w:r w:rsidRPr="009E0B13">
        <w:rPr>
          <w:sz w:val="24"/>
          <w:szCs w:val="24"/>
        </w:rPr>
        <w:t>, Gardner</w:t>
      </w:r>
      <w:r>
        <w:rPr>
          <w:sz w:val="24"/>
          <w:szCs w:val="24"/>
        </w:rPr>
        <w:t xml:space="preserve"> MJ</w:t>
      </w:r>
    </w:p>
    <w:p w14:paraId="2BBF4218" w14:textId="77777777" w:rsidR="0084045F" w:rsidRDefault="0084045F" w:rsidP="0084045F">
      <w:pPr>
        <w:tabs>
          <w:tab w:val="left" w:pos="365"/>
        </w:tabs>
        <w:ind w:left="720"/>
        <w:rPr>
          <w:iCs/>
          <w:sz w:val="24"/>
          <w:szCs w:val="24"/>
        </w:rPr>
      </w:pPr>
      <w:r>
        <w:rPr>
          <w:sz w:val="24"/>
          <w:szCs w:val="24"/>
        </w:rPr>
        <w:t xml:space="preserve">     </w:t>
      </w:r>
      <w:r>
        <w:rPr>
          <w:iCs/>
          <w:sz w:val="24"/>
          <w:szCs w:val="24"/>
        </w:rPr>
        <w:t xml:space="preserve">Poster Presentation, </w:t>
      </w:r>
      <w:r>
        <w:rPr>
          <w:sz w:val="24"/>
          <w:szCs w:val="24"/>
        </w:rPr>
        <w:t>Orthopaedic Trauma Association Annual Meeting</w:t>
      </w:r>
      <w:r>
        <w:rPr>
          <w:iCs/>
          <w:sz w:val="24"/>
          <w:szCs w:val="24"/>
        </w:rPr>
        <w:t xml:space="preserve">, </w:t>
      </w:r>
    </w:p>
    <w:p w14:paraId="6357649D" w14:textId="77777777" w:rsidR="0084045F" w:rsidRDefault="0084045F" w:rsidP="0084045F">
      <w:pPr>
        <w:tabs>
          <w:tab w:val="left" w:pos="365"/>
        </w:tabs>
        <w:ind w:left="720"/>
        <w:rPr>
          <w:iCs/>
          <w:sz w:val="24"/>
          <w:szCs w:val="24"/>
        </w:rPr>
      </w:pPr>
      <w:r>
        <w:rPr>
          <w:iCs/>
          <w:sz w:val="24"/>
          <w:szCs w:val="24"/>
        </w:rPr>
        <w:t xml:space="preserve">          Minneapolis, MN, October 2-6, 2012</w:t>
      </w:r>
    </w:p>
    <w:p w14:paraId="2ABBC955" w14:textId="77777777" w:rsidR="0084045F" w:rsidRDefault="0084045F" w:rsidP="0084045F">
      <w:pPr>
        <w:tabs>
          <w:tab w:val="left" w:pos="365"/>
        </w:tabs>
        <w:ind w:left="720"/>
        <w:rPr>
          <w:iCs/>
          <w:sz w:val="24"/>
          <w:szCs w:val="24"/>
        </w:rPr>
      </w:pPr>
    </w:p>
    <w:p w14:paraId="012783BF" w14:textId="77777777" w:rsidR="0084045F" w:rsidRDefault="0084045F" w:rsidP="0084045F">
      <w:pPr>
        <w:tabs>
          <w:tab w:val="left" w:pos="365"/>
        </w:tabs>
        <w:ind w:left="720"/>
        <w:rPr>
          <w:iCs/>
          <w:sz w:val="24"/>
          <w:szCs w:val="24"/>
        </w:rPr>
      </w:pPr>
      <w:r>
        <w:rPr>
          <w:i/>
          <w:iCs/>
          <w:sz w:val="24"/>
          <w:szCs w:val="24"/>
        </w:rPr>
        <w:t>Reliability of Qualitative Rdiographic Characteristics of Upper Sacral Segment Dysmorphism</w:t>
      </w:r>
    </w:p>
    <w:p w14:paraId="63F5DCE6" w14:textId="77777777" w:rsidR="0084045F" w:rsidRDefault="0084045F" w:rsidP="0084045F">
      <w:pPr>
        <w:tabs>
          <w:tab w:val="left" w:pos="365"/>
        </w:tabs>
        <w:ind w:left="720"/>
        <w:rPr>
          <w:iCs/>
          <w:sz w:val="24"/>
          <w:szCs w:val="24"/>
        </w:rPr>
      </w:pPr>
      <w:r>
        <w:rPr>
          <w:iCs/>
          <w:sz w:val="24"/>
          <w:szCs w:val="24"/>
        </w:rPr>
        <w:t xml:space="preserve">     Kaiser SP, Gardner MJ, Liu J, Routt ML, Morshed S</w:t>
      </w:r>
    </w:p>
    <w:p w14:paraId="6A284B54" w14:textId="77777777" w:rsidR="0084045F" w:rsidRDefault="0084045F" w:rsidP="0084045F">
      <w:pPr>
        <w:tabs>
          <w:tab w:val="left" w:pos="365"/>
        </w:tabs>
        <w:ind w:left="720"/>
        <w:rPr>
          <w:iCs/>
          <w:sz w:val="24"/>
          <w:szCs w:val="24"/>
        </w:rPr>
      </w:pPr>
      <w:r>
        <w:rPr>
          <w:iCs/>
          <w:sz w:val="24"/>
          <w:szCs w:val="24"/>
        </w:rPr>
        <w:t xml:space="preserve">     Poster Presentation, Orthopaedic Trauma Association Annual Meeting, </w:t>
      </w:r>
    </w:p>
    <w:p w14:paraId="26DED0C6" w14:textId="77777777" w:rsidR="0084045F" w:rsidRPr="005556F4" w:rsidRDefault="0084045F" w:rsidP="0084045F">
      <w:pPr>
        <w:tabs>
          <w:tab w:val="left" w:pos="365"/>
        </w:tabs>
        <w:ind w:left="720"/>
        <w:rPr>
          <w:iCs/>
          <w:sz w:val="24"/>
          <w:szCs w:val="24"/>
        </w:rPr>
      </w:pPr>
      <w:r>
        <w:rPr>
          <w:iCs/>
          <w:sz w:val="24"/>
          <w:szCs w:val="24"/>
        </w:rPr>
        <w:t xml:space="preserve">          Minneapolis, MN,  October 2-6, 2012</w:t>
      </w:r>
    </w:p>
    <w:p w14:paraId="4CFC0E0D" w14:textId="77777777" w:rsidR="0084045F" w:rsidRDefault="0084045F" w:rsidP="0084045F">
      <w:pPr>
        <w:tabs>
          <w:tab w:val="left" w:pos="365"/>
        </w:tabs>
        <w:ind w:left="720"/>
        <w:rPr>
          <w:iCs/>
          <w:sz w:val="24"/>
          <w:szCs w:val="24"/>
        </w:rPr>
      </w:pPr>
    </w:p>
    <w:p w14:paraId="7CB3E58E" w14:textId="77777777" w:rsidR="0084045F" w:rsidRPr="0084045F" w:rsidRDefault="0084045F" w:rsidP="0084045F">
      <w:pPr>
        <w:pStyle w:val="ListParagraph"/>
        <w:autoSpaceDE w:val="0"/>
        <w:autoSpaceDN w:val="0"/>
        <w:rPr>
          <w:i/>
          <w:iCs/>
        </w:rPr>
      </w:pPr>
      <w:r w:rsidRPr="00872B5A">
        <w:rPr>
          <w:i/>
          <w:iCs/>
        </w:rPr>
        <w:t xml:space="preserve">Fate of </w:t>
      </w:r>
      <w:r w:rsidRPr="0084045F">
        <w:rPr>
          <w:i/>
          <w:iCs/>
        </w:rPr>
        <w:t>Hip Stems after Operative Fixation of Periprosthetic Femoral Shaft Fractures</w:t>
      </w:r>
    </w:p>
    <w:p w14:paraId="1C7A7AD0" w14:textId="77777777" w:rsidR="0084045F" w:rsidRPr="0084045F" w:rsidRDefault="0084045F" w:rsidP="0084045F">
      <w:pPr>
        <w:pStyle w:val="ListParagraph"/>
        <w:autoSpaceDE w:val="0"/>
        <w:autoSpaceDN w:val="0"/>
        <w:rPr>
          <w:iCs/>
        </w:rPr>
      </w:pPr>
      <w:r w:rsidRPr="0084045F">
        <w:rPr>
          <w:iCs/>
        </w:rPr>
        <w:t xml:space="preserve">     Jo M, Didesch J, Merriman DJ, McAndrew CM, Gardner MJ, MD, Ricci WM</w:t>
      </w:r>
    </w:p>
    <w:p w14:paraId="21C64BB7" w14:textId="77777777" w:rsidR="0084045F" w:rsidRPr="0084045F" w:rsidRDefault="0084045F" w:rsidP="0084045F">
      <w:pPr>
        <w:pStyle w:val="ListParagraph"/>
        <w:autoSpaceDE w:val="0"/>
        <w:autoSpaceDN w:val="0"/>
        <w:rPr>
          <w:iCs/>
        </w:rPr>
      </w:pPr>
      <w:r w:rsidRPr="0084045F">
        <w:rPr>
          <w:iCs/>
        </w:rPr>
        <w:t xml:space="preserve">     Poster Presentation, </w:t>
      </w:r>
      <w:r w:rsidRPr="0084045F">
        <w:t>Orthopaedic Trauma Association Annual Meeting</w:t>
      </w:r>
      <w:r w:rsidRPr="0084045F">
        <w:rPr>
          <w:iCs/>
        </w:rPr>
        <w:t xml:space="preserve">, </w:t>
      </w:r>
    </w:p>
    <w:p w14:paraId="4F537044" w14:textId="77777777" w:rsidR="0084045F" w:rsidRPr="0084045F" w:rsidRDefault="0084045F" w:rsidP="0084045F">
      <w:pPr>
        <w:ind w:left="720"/>
        <w:rPr>
          <w:iCs/>
          <w:sz w:val="24"/>
          <w:szCs w:val="24"/>
        </w:rPr>
      </w:pPr>
      <w:r w:rsidRPr="0084045F">
        <w:rPr>
          <w:iCs/>
          <w:sz w:val="24"/>
          <w:szCs w:val="24"/>
        </w:rPr>
        <w:t xml:space="preserve">          Minneapolis, MN, October 2-6, 2012.</w:t>
      </w:r>
    </w:p>
    <w:p w14:paraId="4F06B0CD" w14:textId="77777777" w:rsidR="0084045F" w:rsidRDefault="0084045F" w:rsidP="0084045F">
      <w:pPr>
        <w:ind w:left="720"/>
        <w:rPr>
          <w:iCs/>
        </w:rPr>
      </w:pPr>
    </w:p>
    <w:p w14:paraId="4EB988FB" w14:textId="77777777" w:rsidR="0084045F" w:rsidRDefault="0084045F" w:rsidP="0084045F">
      <w:pPr>
        <w:ind w:left="720"/>
        <w:rPr>
          <w:i/>
          <w:sz w:val="24"/>
          <w:szCs w:val="24"/>
        </w:rPr>
      </w:pPr>
      <w:r>
        <w:rPr>
          <w:i/>
          <w:sz w:val="24"/>
          <w:szCs w:val="24"/>
        </w:rPr>
        <w:t>Reliability of Qualitative Radiographic Characteristics of Upper Sacral Segment Dysmorphism</w:t>
      </w:r>
    </w:p>
    <w:p w14:paraId="3EC8DD3A" w14:textId="77777777" w:rsidR="0084045F" w:rsidRDefault="0084045F" w:rsidP="0084045F">
      <w:pPr>
        <w:ind w:left="720"/>
        <w:rPr>
          <w:sz w:val="24"/>
          <w:szCs w:val="24"/>
        </w:rPr>
      </w:pPr>
      <w:r>
        <w:rPr>
          <w:i/>
          <w:sz w:val="24"/>
          <w:szCs w:val="24"/>
        </w:rPr>
        <w:t xml:space="preserve">     </w:t>
      </w:r>
      <w:r>
        <w:rPr>
          <w:sz w:val="24"/>
          <w:szCs w:val="24"/>
        </w:rPr>
        <w:t>Kaiser S, Liu J, Gardner MJ, Routt ML, Morshed S</w:t>
      </w:r>
    </w:p>
    <w:p w14:paraId="3ADBBDF5" w14:textId="77777777" w:rsidR="0084045F" w:rsidRDefault="0084045F" w:rsidP="0084045F">
      <w:pPr>
        <w:ind w:left="720"/>
        <w:rPr>
          <w:sz w:val="24"/>
          <w:szCs w:val="24"/>
        </w:rPr>
      </w:pPr>
      <w:r>
        <w:rPr>
          <w:sz w:val="24"/>
          <w:szCs w:val="24"/>
        </w:rPr>
        <w:t xml:space="preserve">     Poster Presentation, American Academy of Orthopaedic Surgeons, Chicago, IL, </w:t>
      </w:r>
    </w:p>
    <w:p w14:paraId="1B132936" w14:textId="77777777" w:rsidR="0084045F" w:rsidRDefault="0084045F" w:rsidP="0084045F">
      <w:pPr>
        <w:tabs>
          <w:tab w:val="left" w:pos="365"/>
        </w:tabs>
        <w:ind w:left="720"/>
        <w:rPr>
          <w:sz w:val="24"/>
          <w:szCs w:val="24"/>
        </w:rPr>
      </w:pPr>
      <w:r>
        <w:rPr>
          <w:sz w:val="24"/>
          <w:szCs w:val="24"/>
        </w:rPr>
        <w:t xml:space="preserve">          March 21, 2013</w:t>
      </w:r>
    </w:p>
    <w:p w14:paraId="4920C1DA" w14:textId="77777777" w:rsidR="0084045F" w:rsidRDefault="0084045F" w:rsidP="0084045F">
      <w:pPr>
        <w:tabs>
          <w:tab w:val="left" w:pos="365"/>
        </w:tabs>
        <w:ind w:left="720"/>
        <w:rPr>
          <w:sz w:val="24"/>
          <w:szCs w:val="24"/>
        </w:rPr>
      </w:pPr>
    </w:p>
    <w:p w14:paraId="08B99BBE" w14:textId="77777777" w:rsidR="0084045F" w:rsidRPr="00F60FB9" w:rsidRDefault="0084045F" w:rsidP="0084045F">
      <w:pPr>
        <w:tabs>
          <w:tab w:val="left" w:pos="365"/>
        </w:tabs>
        <w:ind w:left="720"/>
        <w:rPr>
          <w:i/>
          <w:sz w:val="24"/>
          <w:szCs w:val="24"/>
        </w:rPr>
      </w:pPr>
      <w:r w:rsidRPr="00F60FB9">
        <w:rPr>
          <w:i/>
          <w:sz w:val="24"/>
          <w:szCs w:val="24"/>
        </w:rPr>
        <w:lastRenderedPageBreak/>
        <w:t xml:space="preserve">Upright Compared to Supine Radiographs of Clavicle Fractures:  Does Patient Positioning affect Displacement?  </w:t>
      </w:r>
    </w:p>
    <w:p w14:paraId="53988FCE" w14:textId="77777777" w:rsidR="0084045F" w:rsidRDefault="0084045F" w:rsidP="0084045F">
      <w:pPr>
        <w:pStyle w:val="NormalWeb"/>
        <w:spacing w:before="0" w:beforeAutospacing="0" w:after="0" w:afterAutospacing="0"/>
        <w:ind w:left="720"/>
      </w:pPr>
      <w:r w:rsidRPr="00F60FB9">
        <w:t xml:space="preserve">     </w:t>
      </w:r>
      <w:r>
        <w:t>Backus, JD, Jo MJ, Merriman DJ, McAndrew CM, Gardner MJ, Ricci WM</w:t>
      </w:r>
    </w:p>
    <w:p w14:paraId="1ED1AC20" w14:textId="77777777" w:rsidR="0084045F" w:rsidRDefault="0084045F" w:rsidP="0084045F">
      <w:pPr>
        <w:pStyle w:val="NormalWeb"/>
        <w:spacing w:before="0" w:beforeAutospacing="0" w:after="0" w:afterAutospacing="0"/>
        <w:ind w:left="720"/>
      </w:pPr>
      <w:r>
        <w:t xml:space="preserve">     Poster Presentation, American Academy of Orthopaedic Surgeons, Chicago, IL, </w:t>
      </w:r>
    </w:p>
    <w:p w14:paraId="6CC51CBE" w14:textId="77777777" w:rsidR="0084045F" w:rsidRDefault="0084045F" w:rsidP="0084045F">
      <w:pPr>
        <w:tabs>
          <w:tab w:val="left" w:pos="365"/>
        </w:tabs>
        <w:ind w:left="720"/>
        <w:rPr>
          <w:sz w:val="24"/>
          <w:szCs w:val="24"/>
        </w:rPr>
      </w:pPr>
      <w:r>
        <w:rPr>
          <w:sz w:val="24"/>
          <w:szCs w:val="24"/>
        </w:rPr>
        <w:t xml:space="preserve">          March 21, 2013</w:t>
      </w:r>
    </w:p>
    <w:p w14:paraId="60EC8C0C" w14:textId="77777777" w:rsidR="0084045F" w:rsidRPr="00535598" w:rsidRDefault="0084045F" w:rsidP="0084045F">
      <w:pPr>
        <w:tabs>
          <w:tab w:val="left" w:pos="365"/>
        </w:tabs>
        <w:ind w:left="720"/>
        <w:rPr>
          <w:i/>
          <w:sz w:val="24"/>
          <w:szCs w:val="24"/>
        </w:rPr>
      </w:pPr>
    </w:p>
    <w:p w14:paraId="6DC59F45" w14:textId="77777777" w:rsidR="0084045F" w:rsidRDefault="0084045F" w:rsidP="0084045F">
      <w:pPr>
        <w:ind w:left="720"/>
        <w:rPr>
          <w:i/>
          <w:sz w:val="24"/>
          <w:szCs w:val="24"/>
        </w:rPr>
      </w:pPr>
      <w:r>
        <w:rPr>
          <w:i/>
          <w:sz w:val="24"/>
          <w:szCs w:val="24"/>
        </w:rPr>
        <w:t>Dynamic Locked Plating of Comminuted Distal Femur Fractures:  A Matched Cohort Study</w:t>
      </w:r>
    </w:p>
    <w:p w14:paraId="517BFE05" w14:textId="77777777" w:rsidR="0084045F" w:rsidRDefault="0084045F" w:rsidP="0084045F">
      <w:pPr>
        <w:ind w:left="720"/>
        <w:rPr>
          <w:sz w:val="24"/>
          <w:szCs w:val="24"/>
        </w:rPr>
      </w:pPr>
      <w:r>
        <w:rPr>
          <w:i/>
          <w:sz w:val="24"/>
          <w:szCs w:val="24"/>
        </w:rPr>
        <w:t xml:space="preserve">     </w:t>
      </w:r>
      <w:r>
        <w:rPr>
          <w:sz w:val="24"/>
          <w:szCs w:val="24"/>
        </w:rPr>
        <w:t>Gardner MJ, Babb P, McAndrew CM, Ricci WM</w:t>
      </w:r>
    </w:p>
    <w:p w14:paraId="1CCCEBA5" w14:textId="77777777" w:rsidR="0084045F" w:rsidRDefault="0084045F" w:rsidP="0084045F">
      <w:pPr>
        <w:ind w:left="720"/>
        <w:rPr>
          <w:sz w:val="24"/>
          <w:szCs w:val="24"/>
        </w:rPr>
      </w:pPr>
      <w:r>
        <w:rPr>
          <w:sz w:val="24"/>
          <w:szCs w:val="24"/>
        </w:rPr>
        <w:t xml:space="preserve">     Scientific Poster, Orthopaedic Trauma Association Annual Meeting, Phoenix, </w:t>
      </w:r>
    </w:p>
    <w:p w14:paraId="7C78ED02" w14:textId="77777777" w:rsidR="0084045F" w:rsidRDefault="0084045F" w:rsidP="0084045F">
      <w:pPr>
        <w:ind w:left="720"/>
        <w:rPr>
          <w:sz w:val="24"/>
          <w:szCs w:val="24"/>
        </w:rPr>
      </w:pPr>
      <w:r>
        <w:rPr>
          <w:sz w:val="24"/>
          <w:szCs w:val="24"/>
        </w:rPr>
        <w:t xml:space="preserve">          AZ, October 9-12, 2013</w:t>
      </w:r>
    </w:p>
    <w:p w14:paraId="46295E49" w14:textId="77777777" w:rsidR="0084045F" w:rsidRDefault="0084045F" w:rsidP="0084045F">
      <w:pPr>
        <w:ind w:left="720"/>
        <w:rPr>
          <w:sz w:val="24"/>
          <w:szCs w:val="24"/>
        </w:rPr>
      </w:pPr>
    </w:p>
    <w:p w14:paraId="3C12FA66" w14:textId="77777777" w:rsidR="0084045F" w:rsidRDefault="0084045F" w:rsidP="0084045F">
      <w:pPr>
        <w:ind w:left="720"/>
        <w:rPr>
          <w:i/>
          <w:sz w:val="24"/>
          <w:szCs w:val="24"/>
        </w:rPr>
      </w:pPr>
      <w:r>
        <w:rPr>
          <w:i/>
          <w:sz w:val="24"/>
          <w:szCs w:val="24"/>
        </w:rPr>
        <w:t>Lateral Fluoroscopic Projection is not Helpful in Judging Reduction of Tibial Plateau Fractures</w:t>
      </w:r>
    </w:p>
    <w:p w14:paraId="3F1CF9C4" w14:textId="77777777" w:rsidR="0084045F" w:rsidRDefault="0084045F" w:rsidP="0084045F">
      <w:pPr>
        <w:ind w:left="720"/>
        <w:rPr>
          <w:sz w:val="24"/>
          <w:szCs w:val="24"/>
        </w:rPr>
      </w:pPr>
      <w:r>
        <w:rPr>
          <w:sz w:val="24"/>
          <w:szCs w:val="24"/>
        </w:rPr>
        <w:t xml:space="preserve">     Haller J, O’Toole R, Graves M, Barei D, Gardner M, Kubiak E, Nascone J, Nork </w:t>
      </w:r>
    </w:p>
    <w:p w14:paraId="55A69E75" w14:textId="77777777" w:rsidR="0084045F" w:rsidRDefault="0084045F" w:rsidP="0084045F">
      <w:pPr>
        <w:ind w:left="720"/>
        <w:rPr>
          <w:sz w:val="24"/>
          <w:szCs w:val="24"/>
        </w:rPr>
      </w:pPr>
      <w:r>
        <w:rPr>
          <w:sz w:val="24"/>
          <w:szCs w:val="24"/>
        </w:rPr>
        <w:t xml:space="preserve">     S, Presson A, Higgins TF</w:t>
      </w:r>
    </w:p>
    <w:p w14:paraId="7419C891" w14:textId="77777777" w:rsidR="0084045F" w:rsidRDefault="0084045F" w:rsidP="0084045F">
      <w:pPr>
        <w:ind w:left="720"/>
        <w:rPr>
          <w:sz w:val="24"/>
          <w:szCs w:val="24"/>
        </w:rPr>
      </w:pPr>
      <w:r>
        <w:rPr>
          <w:sz w:val="24"/>
          <w:szCs w:val="24"/>
        </w:rPr>
        <w:t xml:space="preserve">     Scientific Poster, Orthopaedic Trauma Association Annual Meeting, Phoenix, </w:t>
      </w:r>
    </w:p>
    <w:p w14:paraId="1C304941" w14:textId="77777777" w:rsidR="0084045F" w:rsidRDefault="0084045F" w:rsidP="0084045F">
      <w:pPr>
        <w:ind w:left="720"/>
        <w:rPr>
          <w:sz w:val="24"/>
          <w:szCs w:val="24"/>
        </w:rPr>
      </w:pPr>
      <w:r>
        <w:rPr>
          <w:sz w:val="24"/>
          <w:szCs w:val="24"/>
        </w:rPr>
        <w:t xml:space="preserve">          AZ, October 9-12, 2013</w:t>
      </w:r>
    </w:p>
    <w:p w14:paraId="03770FB8" w14:textId="77777777" w:rsidR="0084045F" w:rsidRDefault="0084045F" w:rsidP="0084045F">
      <w:pPr>
        <w:ind w:left="720"/>
        <w:rPr>
          <w:sz w:val="24"/>
          <w:szCs w:val="24"/>
        </w:rPr>
      </w:pPr>
    </w:p>
    <w:p w14:paraId="09A2B5CD" w14:textId="77777777" w:rsidR="0084045F" w:rsidRDefault="0084045F" w:rsidP="0084045F">
      <w:pPr>
        <w:ind w:left="720"/>
        <w:rPr>
          <w:i/>
          <w:sz w:val="24"/>
          <w:szCs w:val="24"/>
        </w:rPr>
      </w:pPr>
      <w:r>
        <w:rPr>
          <w:i/>
          <w:sz w:val="24"/>
          <w:szCs w:val="24"/>
        </w:rPr>
        <w:t>A Prospective Study of Pain Reduction and Long-Term Knee Dysfunction comparing Femoral Skeletal Traction and Splinting in Adult Trauma Patients</w:t>
      </w:r>
    </w:p>
    <w:p w14:paraId="4225368A" w14:textId="77777777" w:rsidR="0084045F" w:rsidRDefault="0084045F" w:rsidP="0084045F">
      <w:pPr>
        <w:ind w:left="720"/>
        <w:rPr>
          <w:sz w:val="24"/>
          <w:szCs w:val="24"/>
        </w:rPr>
      </w:pPr>
      <w:r>
        <w:rPr>
          <w:i/>
          <w:sz w:val="24"/>
          <w:szCs w:val="24"/>
        </w:rPr>
        <w:t xml:space="preserve">     </w:t>
      </w:r>
      <w:r>
        <w:rPr>
          <w:sz w:val="24"/>
          <w:szCs w:val="24"/>
        </w:rPr>
        <w:t>Bumpass DB, Ricci WM, McAndrew CM, Gardner MJ</w:t>
      </w:r>
    </w:p>
    <w:p w14:paraId="28AA2766" w14:textId="77777777" w:rsidR="0084045F" w:rsidRDefault="0084045F" w:rsidP="0084045F">
      <w:pPr>
        <w:ind w:left="720"/>
        <w:rPr>
          <w:sz w:val="24"/>
          <w:szCs w:val="24"/>
        </w:rPr>
      </w:pPr>
      <w:r>
        <w:rPr>
          <w:sz w:val="24"/>
          <w:szCs w:val="24"/>
        </w:rPr>
        <w:t xml:space="preserve">     Scientific Poster, Orthopaedic Trauma Association Annual Meeting, Phoenix, </w:t>
      </w:r>
    </w:p>
    <w:p w14:paraId="22B630AC" w14:textId="77777777" w:rsidR="0084045F" w:rsidRDefault="0084045F" w:rsidP="0084045F">
      <w:pPr>
        <w:ind w:left="720"/>
        <w:rPr>
          <w:sz w:val="24"/>
          <w:szCs w:val="24"/>
        </w:rPr>
      </w:pPr>
      <w:r>
        <w:rPr>
          <w:sz w:val="24"/>
          <w:szCs w:val="24"/>
        </w:rPr>
        <w:t xml:space="preserve">          AZ, October 9-12, 2013</w:t>
      </w:r>
    </w:p>
    <w:p w14:paraId="42760E4D" w14:textId="77777777" w:rsidR="0084045F" w:rsidRDefault="0084045F" w:rsidP="0084045F">
      <w:pPr>
        <w:ind w:left="720"/>
        <w:rPr>
          <w:sz w:val="24"/>
          <w:szCs w:val="24"/>
        </w:rPr>
      </w:pPr>
    </w:p>
    <w:p w14:paraId="460F7551" w14:textId="77777777" w:rsidR="0084045F" w:rsidRDefault="0084045F" w:rsidP="0084045F">
      <w:pPr>
        <w:ind w:left="720"/>
        <w:rPr>
          <w:i/>
          <w:sz w:val="24"/>
          <w:szCs w:val="24"/>
        </w:rPr>
      </w:pPr>
      <w:r>
        <w:rPr>
          <w:i/>
          <w:sz w:val="24"/>
          <w:szCs w:val="24"/>
        </w:rPr>
        <w:t>Does Radiation Exposure affect Vision and Eye Health?</w:t>
      </w:r>
    </w:p>
    <w:p w14:paraId="5A1479FE" w14:textId="77777777" w:rsidR="0084045F" w:rsidRDefault="0084045F" w:rsidP="0084045F">
      <w:pPr>
        <w:ind w:left="720"/>
        <w:rPr>
          <w:sz w:val="24"/>
          <w:szCs w:val="24"/>
        </w:rPr>
      </w:pPr>
      <w:r>
        <w:rPr>
          <w:sz w:val="24"/>
          <w:szCs w:val="24"/>
        </w:rPr>
        <w:t xml:space="preserve">     Spiguel ARV, Babb P, Jo M, Migneco MK, McAndrew CM, Gardner MJ, Ricci </w:t>
      </w:r>
    </w:p>
    <w:p w14:paraId="5E98EFBF" w14:textId="77777777" w:rsidR="0084045F" w:rsidRDefault="0084045F" w:rsidP="0084045F">
      <w:pPr>
        <w:ind w:left="720"/>
        <w:rPr>
          <w:sz w:val="24"/>
          <w:szCs w:val="24"/>
        </w:rPr>
      </w:pPr>
      <w:r>
        <w:rPr>
          <w:sz w:val="24"/>
          <w:szCs w:val="24"/>
        </w:rPr>
        <w:t xml:space="preserve">          WM</w:t>
      </w:r>
    </w:p>
    <w:p w14:paraId="2C325080" w14:textId="77777777" w:rsidR="0084045F" w:rsidRDefault="0084045F" w:rsidP="0084045F">
      <w:pPr>
        <w:ind w:left="720"/>
        <w:rPr>
          <w:sz w:val="24"/>
          <w:szCs w:val="24"/>
        </w:rPr>
      </w:pPr>
      <w:r>
        <w:rPr>
          <w:sz w:val="24"/>
          <w:szCs w:val="24"/>
        </w:rPr>
        <w:t xml:space="preserve">     Scientific Poster, Orthopaedic Trauma Association Annual Meeting, Phoenix, </w:t>
      </w:r>
    </w:p>
    <w:p w14:paraId="2146F75F" w14:textId="77777777" w:rsidR="0084045F" w:rsidRDefault="0084045F" w:rsidP="0084045F">
      <w:pPr>
        <w:ind w:left="720"/>
        <w:rPr>
          <w:sz w:val="24"/>
          <w:szCs w:val="24"/>
        </w:rPr>
      </w:pPr>
      <w:r>
        <w:rPr>
          <w:sz w:val="24"/>
          <w:szCs w:val="24"/>
        </w:rPr>
        <w:t xml:space="preserve">          AZ, October 9-12, 2013</w:t>
      </w:r>
    </w:p>
    <w:p w14:paraId="3A8CCC2E" w14:textId="77777777" w:rsidR="0084045F" w:rsidRDefault="0084045F" w:rsidP="0084045F">
      <w:pPr>
        <w:ind w:left="720"/>
        <w:rPr>
          <w:sz w:val="24"/>
          <w:szCs w:val="24"/>
        </w:rPr>
      </w:pPr>
      <w:r>
        <w:rPr>
          <w:sz w:val="24"/>
          <w:szCs w:val="24"/>
        </w:rPr>
        <w:t xml:space="preserve">     Poster Presentation, American Academy of Orthopaedic Surgeons, New Orleans, </w:t>
      </w:r>
    </w:p>
    <w:p w14:paraId="4681E44A" w14:textId="77777777" w:rsidR="0084045F" w:rsidRDefault="0084045F" w:rsidP="0084045F">
      <w:pPr>
        <w:ind w:left="720"/>
        <w:rPr>
          <w:sz w:val="24"/>
          <w:szCs w:val="24"/>
        </w:rPr>
      </w:pPr>
      <w:r>
        <w:rPr>
          <w:sz w:val="24"/>
          <w:szCs w:val="24"/>
        </w:rPr>
        <w:t xml:space="preserve">          LA, March 11, 2014</w:t>
      </w:r>
    </w:p>
    <w:p w14:paraId="001FD416" w14:textId="77777777" w:rsidR="0084045F" w:rsidRDefault="0084045F" w:rsidP="0084045F">
      <w:pPr>
        <w:ind w:left="720"/>
        <w:rPr>
          <w:sz w:val="24"/>
          <w:szCs w:val="24"/>
        </w:rPr>
      </w:pPr>
    </w:p>
    <w:p w14:paraId="6018045E" w14:textId="77777777" w:rsidR="0084045F" w:rsidRDefault="0084045F" w:rsidP="0084045F">
      <w:pPr>
        <w:ind w:left="720"/>
        <w:rPr>
          <w:i/>
          <w:sz w:val="24"/>
          <w:szCs w:val="24"/>
        </w:rPr>
      </w:pPr>
      <w:r>
        <w:rPr>
          <w:i/>
          <w:sz w:val="24"/>
          <w:szCs w:val="24"/>
        </w:rPr>
        <w:t xml:space="preserve">Anatomic Determinants of Sacral Dysmorphism and Implications for Safe Iliosacral </w:t>
      </w:r>
    </w:p>
    <w:p w14:paraId="146C62B8" w14:textId="77777777" w:rsidR="0084045F" w:rsidRDefault="0084045F" w:rsidP="0084045F">
      <w:pPr>
        <w:ind w:left="720"/>
        <w:rPr>
          <w:i/>
          <w:sz w:val="24"/>
          <w:szCs w:val="24"/>
        </w:rPr>
      </w:pPr>
      <w:r>
        <w:rPr>
          <w:i/>
          <w:sz w:val="24"/>
          <w:szCs w:val="24"/>
        </w:rPr>
        <w:t>Screw Placement</w:t>
      </w:r>
    </w:p>
    <w:p w14:paraId="1D13E32B" w14:textId="77777777" w:rsidR="0084045F" w:rsidRDefault="0084045F" w:rsidP="0084045F">
      <w:pPr>
        <w:ind w:left="720"/>
        <w:rPr>
          <w:sz w:val="24"/>
          <w:szCs w:val="24"/>
        </w:rPr>
      </w:pPr>
      <w:r>
        <w:rPr>
          <w:i/>
          <w:sz w:val="24"/>
          <w:szCs w:val="24"/>
        </w:rPr>
        <w:t xml:space="preserve">     </w:t>
      </w:r>
      <w:r>
        <w:rPr>
          <w:sz w:val="24"/>
          <w:szCs w:val="24"/>
        </w:rPr>
        <w:t>Kaiser SP, Gardner MJ, Liu J, Routt MLC, Morshed S</w:t>
      </w:r>
    </w:p>
    <w:p w14:paraId="1EFEB68D" w14:textId="77777777" w:rsidR="0084045F" w:rsidRDefault="0084045F" w:rsidP="0084045F">
      <w:pPr>
        <w:ind w:left="720"/>
        <w:rPr>
          <w:sz w:val="24"/>
          <w:szCs w:val="24"/>
        </w:rPr>
      </w:pPr>
      <w:r>
        <w:rPr>
          <w:sz w:val="24"/>
          <w:szCs w:val="24"/>
        </w:rPr>
        <w:t xml:space="preserve">     Scientific Poster, Orthopaedic Trauma Association Annual Meeting, Phoenix, </w:t>
      </w:r>
    </w:p>
    <w:p w14:paraId="2CADEF1A" w14:textId="77777777" w:rsidR="0084045F" w:rsidRDefault="0084045F" w:rsidP="0084045F">
      <w:pPr>
        <w:ind w:left="720"/>
        <w:rPr>
          <w:sz w:val="24"/>
          <w:szCs w:val="24"/>
        </w:rPr>
      </w:pPr>
      <w:r>
        <w:rPr>
          <w:sz w:val="24"/>
          <w:szCs w:val="24"/>
        </w:rPr>
        <w:t xml:space="preserve">          AZ, October 9-12, 2013</w:t>
      </w:r>
    </w:p>
    <w:p w14:paraId="27BA94E9" w14:textId="77777777" w:rsidR="0084045F" w:rsidRPr="006A7826" w:rsidRDefault="0084045F" w:rsidP="0084045F">
      <w:pPr>
        <w:ind w:left="720"/>
        <w:rPr>
          <w:sz w:val="24"/>
          <w:szCs w:val="24"/>
        </w:rPr>
      </w:pPr>
    </w:p>
    <w:p w14:paraId="3BEF67AA" w14:textId="77777777" w:rsidR="0084045F" w:rsidRPr="00497720" w:rsidRDefault="0084045F" w:rsidP="0084045F">
      <w:pPr>
        <w:ind w:left="720"/>
        <w:rPr>
          <w:i/>
          <w:sz w:val="24"/>
          <w:szCs w:val="24"/>
        </w:rPr>
      </w:pPr>
      <w:r w:rsidRPr="00497720">
        <w:rPr>
          <w:i/>
          <w:sz w:val="24"/>
          <w:szCs w:val="24"/>
        </w:rPr>
        <w:t>Radiographic Follow Up of APC-II Pelvic Ring Injuries Treated With Symphyseal Plating And Illiosacral Fixation</w:t>
      </w:r>
    </w:p>
    <w:p w14:paraId="6A68C75C" w14:textId="77777777" w:rsidR="0084045F" w:rsidRPr="00497720" w:rsidRDefault="0084045F" w:rsidP="0084045F">
      <w:pPr>
        <w:ind w:left="720"/>
        <w:rPr>
          <w:sz w:val="24"/>
          <w:szCs w:val="24"/>
        </w:rPr>
      </w:pPr>
      <w:r w:rsidRPr="00497720">
        <w:rPr>
          <w:sz w:val="24"/>
          <w:szCs w:val="24"/>
        </w:rPr>
        <w:t xml:space="preserve">     Alton TB, Meritt AL, Routt ML, Nork SE, Gardner MJ, Krieg JC</w:t>
      </w:r>
    </w:p>
    <w:p w14:paraId="50B5161F" w14:textId="77777777" w:rsidR="0084045F" w:rsidRPr="00497720" w:rsidRDefault="0084045F" w:rsidP="0084045F">
      <w:pPr>
        <w:ind w:left="720"/>
        <w:rPr>
          <w:sz w:val="24"/>
          <w:szCs w:val="24"/>
        </w:rPr>
      </w:pPr>
      <w:r w:rsidRPr="00497720">
        <w:rPr>
          <w:sz w:val="24"/>
          <w:szCs w:val="24"/>
        </w:rPr>
        <w:t xml:space="preserve">     Poster Presentation, Orthopaedic Trauma Association Annual Meeting, Phoenix, </w:t>
      </w:r>
    </w:p>
    <w:p w14:paraId="4E1E8D36" w14:textId="77777777" w:rsidR="0084045F" w:rsidRDefault="0084045F" w:rsidP="0084045F">
      <w:pPr>
        <w:ind w:left="720"/>
        <w:rPr>
          <w:sz w:val="24"/>
          <w:szCs w:val="24"/>
        </w:rPr>
      </w:pPr>
      <w:r w:rsidRPr="00497720">
        <w:rPr>
          <w:sz w:val="24"/>
          <w:szCs w:val="24"/>
        </w:rPr>
        <w:t xml:space="preserve">          AZ, October 9-12, 2013</w:t>
      </w:r>
    </w:p>
    <w:p w14:paraId="051C2451" w14:textId="77777777" w:rsidR="0084045F" w:rsidRPr="007D6E85" w:rsidRDefault="0084045F" w:rsidP="0084045F">
      <w:pPr>
        <w:ind w:left="720"/>
        <w:rPr>
          <w:sz w:val="24"/>
          <w:szCs w:val="24"/>
        </w:rPr>
      </w:pPr>
    </w:p>
    <w:p w14:paraId="23A9E6C8" w14:textId="77777777" w:rsidR="0084045F" w:rsidRPr="00497720" w:rsidRDefault="0084045F" w:rsidP="0084045F">
      <w:pPr>
        <w:ind w:left="720"/>
        <w:rPr>
          <w:bCs/>
          <w:sz w:val="24"/>
          <w:szCs w:val="24"/>
        </w:rPr>
      </w:pPr>
      <w:r w:rsidRPr="007D6E85">
        <w:rPr>
          <w:bCs/>
          <w:i/>
          <w:sz w:val="24"/>
          <w:szCs w:val="24"/>
        </w:rPr>
        <w:t xml:space="preserve">TNSALP Mutation Analysis in Women with Atypical Femoral Fracture and Bisphosphonate </w:t>
      </w:r>
      <w:r w:rsidRPr="00497720">
        <w:rPr>
          <w:bCs/>
          <w:i/>
          <w:sz w:val="24"/>
          <w:szCs w:val="24"/>
        </w:rPr>
        <w:t>Therapy for Osteoporosis</w:t>
      </w:r>
      <w:r w:rsidRPr="00497720">
        <w:rPr>
          <w:bCs/>
          <w:sz w:val="24"/>
          <w:szCs w:val="24"/>
        </w:rPr>
        <w:br/>
        <w:t xml:space="preserve">     Sum M, Huskey M, Diemer K, Civitelli R, Gardner MJ, McAndrew CM, Ricci </w:t>
      </w:r>
    </w:p>
    <w:p w14:paraId="480758B4" w14:textId="77777777" w:rsidR="0084045F" w:rsidRPr="00497720" w:rsidRDefault="0084045F" w:rsidP="0084045F">
      <w:pPr>
        <w:ind w:left="720"/>
        <w:rPr>
          <w:sz w:val="24"/>
          <w:szCs w:val="24"/>
        </w:rPr>
      </w:pPr>
      <w:r w:rsidRPr="00497720">
        <w:rPr>
          <w:bCs/>
          <w:sz w:val="24"/>
          <w:szCs w:val="24"/>
        </w:rPr>
        <w:t xml:space="preserve">     WM, Whyte M, Mumm </w:t>
      </w:r>
      <w:r w:rsidRPr="00497720">
        <w:rPr>
          <w:sz w:val="24"/>
          <w:szCs w:val="24"/>
        </w:rPr>
        <w:t>S</w:t>
      </w:r>
    </w:p>
    <w:p w14:paraId="5CE2C742" w14:textId="77777777" w:rsidR="0084045F" w:rsidRPr="00497720" w:rsidRDefault="0084045F" w:rsidP="0084045F">
      <w:pPr>
        <w:ind w:left="720"/>
        <w:rPr>
          <w:sz w:val="24"/>
          <w:szCs w:val="24"/>
          <w:lang w:val="en"/>
        </w:rPr>
      </w:pPr>
      <w:r w:rsidRPr="00497720">
        <w:rPr>
          <w:sz w:val="24"/>
          <w:szCs w:val="24"/>
        </w:rPr>
        <w:t xml:space="preserve">     Poster Presentation, </w:t>
      </w:r>
      <w:r w:rsidRPr="00497720">
        <w:rPr>
          <w:sz w:val="24"/>
          <w:szCs w:val="24"/>
          <w:lang w:val="en"/>
        </w:rPr>
        <w:t xml:space="preserve">American Society for Bone and Mineral Research Annual </w:t>
      </w:r>
    </w:p>
    <w:p w14:paraId="03030EF7" w14:textId="77777777" w:rsidR="0084045F" w:rsidRPr="00497720" w:rsidRDefault="0084045F" w:rsidP="0084045F">
      <w:pPr>
        <w:ind w:left="720"/>
        <w:rPr>
          <w:sz w:val="24"/>
          <w:szCs w:val="24"/>
        </w:rPr>
      </w:pPr>
      <w:r w:rsidRPr="00497720">
        <w:rPr>
          <w:sz w:val="24"/>
          <w:szCs w:val="24"/>
          <w:lang w:val="en"/>
        </w:rPr>
        <w:lastRenderedPageBreak/>
        <w:t xml:space="preserve">          Meeting, </w:t>
      </w:r>
      <w:r w:rsidRPr="00497720">
        <w:rPr>
          <w:sz w:val="24"/>
          <w:szCs w:val="24"/>
        </w:rPr>
        <w:t>Baltimore, MD, October 4-7, 2013</w:t>
      </w:r>
    </w:p>
    <w:p w14:paraId="2761C0FF" w14:textId="77777777" w:rsidR="0091132D" w:rsidRPr="00497720" w:rsidRDefault="0091132D" w:rsidP="00534F89">
      <w:pPr>
        <w:ind w:right="-180"/>
        <w:rPr>
          <w:sz w:val="24"/>
        </w:rPr>
      </w:pPr>
    </w:p>
    <w:p w14:paraId="6C35B101" w14:textId="77777777" w:rsidR="00DF1323" w:rsidRPr="00497720" w:rsidRDefault="00DF1323" w:rsidP="00534F89">
      <w:pPr>
        <w:ind w:right="-180"/>
        <w:rPr>
          <w:sz w:val="24"/>
        </w:rPr>
      </w:pPr>
      <w:r w:rsidRPr="00497720">
        <w:rPr>
          <w:sz w:val="24"/>
        </w:rPr>
        <w:tab/>
      </w:r>
      <w:r w:rsidRPr="00497720">
        <w:rPr>
          <w:i/>
          <w:sz w:val="24"/>
        </w:rPr>
        <w:t>Scleraxis Modulates Cortical Morphology and Fracture Healing</w:t>
      </w:r>
    </w:p>
    <w:p w14:paraId="62D4774F" w14:textId="77777777" w:rsidR="00DF1323" w:rsidRPr="00497720" w:rsidRDefault="00DF1323" w:rsidP="00534F89">
      <w:pPr>
        <w:ind w:right="-180"/>
        <w:rPr>
          <w:sz w:val="24"/>
        </w:rPr>
      </w:pPr>
      <w:r w:rsidRPr="00497720">
        <w:rPr>
          <w:sz w:val="24"/>
        </w:rPr>
        <w:tab/>
        <w:t xml:space="preserve">     Killian ML, Abraham AC, McKenzie JA, Buettmann EG, Gardner MJ, Silva MJ</w:t>
      </w:r>
    </w:p>
    <w:p w14:paraId="0BF20CF6" w14:textId="77777777" w:rsidR="00DF1323" w:rsidRPr="00497720" w:rsidRDefault="00DF1323" w:rsidP="00DF1323">
      <w:pPr>
        <w:ind w:right="-180"/>
        <w:rPr>
          <w:sz w:val="24"/>
        </w:rPr>
      </w:pPr>
      <w:r w:rsidRPr="00497720">
        <w:rPr>
          <w:sz w:val="24"/>
        </w:rPr>
        <w:tab/>
        <w:t xml:space="preserve">     Poster Presentation, Orthopaedic Research Society Annual Meeting, Las Vegas, NV, </w:t>
      </w:r>
    </w:p>
    <w:p w14:paraId="5FE7E520" w14:textId="77777777" w:rsidR="00DF1323" w:rsidRPr="00497720" w:rsidRDefault="00DF1323" w:rsidP="00DF1323">
      <w:pPr>
        <w:ind w:left="720" w:right="-180" w:firstLine="720"/>
        <w:rPr>
          <w:sz w:val="24"/>
        </w:rPr>
      </w:pPr>
      <w:r w:rsidRPr="00497720">
        <w:rPr>
          <w:sz w:val="24"/>
        </w:rPr>
        <w:t>March 28-31, 2015</w:t>
      </w:r>
    </w:p>
    <w:p w14:paraId="5E4DD976" w14:textId="77777777" w:rsidR="004A7B85" w:rsidRPr="00497720" w:rsidRDefault="004A7B85" w:rsidP="004A7B85">
      <w:pPr>
        <w:ind w:right="-180"/>
        <w:rPr>
          <w:sz w:val="24"/>
        </w:rPr>
      </w:pPr>
    </w:p>
    <w:p w14:paraId="6B9C5FBA" w14:textId="77777777" w:rsidR="00FC6275" w:rsidRDefault="004A7B85" w:rsidP="00FC6275">
      <w:pPr>
        <w:ind w:right="-180"/>
        <w:rPr>
          <w:i/>
          <w:sz w:val="24"/>
        </w:rPr>
      </w:pPr>
      <w:r w:rsidRPr="00497720">
        <w:rPr>
          <w:sz w:val="24"/>
        </w:rPr>
        <w:tab/>
      </w:r>
      <w:r w:rsidR="00FC6275" w:rsidRPr="00E47FDD">
        <w:rPr>
          <w:i/>
          <w:sz w:val="24"/>
        </w:rPr>
        <w:t>Exogenous Hedgehog Signal Inhibition Impairs Fracture Healing</w:t>
      </w:r>
    </w:p>
    <w:p w14:paraId="691156EF" w14:textId="77777777" w:rsidR="00FC6275" w:rsidRDefault="00FC6275" w:rsidP="00FC6275">
      <w:pPr>
        <w:ind w:left="1080" w:hanging="1080"/>
        <w:rPr>
          <w:rFonts w:eastAsia="Calibri"/>
          <w:sz w:val="24"/>
          <w:szCs w:val="24"/>
        </w:rPr>
      </w:pPr>
      <w:r>
        <w:rPr>
          <w:i/>
          <w:sz w:val="24"/>
        </w:rPr>
        <w:tab/>
      </w:r>
      <w:r w:rsidRPr="00E47FDD">
        <w:rPr>
          <w:rFonts w:eastAsia="Calibri"/>
          <w:sz w:val="24"/>
          <w:szCs w:val="24"/>
        </w:rPr>
        <w:t>Maschoff C, Chen X, McKenzie J, Silva MJ, Gardner MJ</w:t>
      </w:r>
    </w:p>
    <w:p w14:paraId="5940EC1C" w14:textId="77777777" w:rsidR="00FC6275" w:rsidRDefault="00FC6275" w:rsidP="00FC6275">
      <w:pPr>
        <w:ind w:left="1080" w:hanging="1080"/>
        <w:rPr>
          <w:rFonts w:eastAsia="Calibri"/>
          <w:sz w:val="24"/>
          <w:szCs w:val="24"/>
        </w:rPr>
      </w:pPr>
      <w:r>
        <w:rPr>
          <w:rFonts w:eastAsia="Calibri"/>
          <w:sz w:val="24"/>
          <w:szCs w:val="24"/>
        </w:rPr>
        <w:tab/>
        <w:t xml:space="preserve">Poster Presentation, </w:t>
      </w:r>
      <w:r w:rsidRPr="00E47FDD">
        <w:rPr>
          <w:rFonts w:eastAsia="Calibri"/>
          <w:sz w:val="24"/>
          <w:szCs w:val="24"/>
        </w:rPr>
        <w:t xml:space="preserve">ASBMR 2016 Annual Meeting, </w:t>
      </w:r>
      <w:r>
        <w:rPr>
          <w:rFonts w:eastAsia="Calibri"/>
          <w:sz w:val="24"/>
          <w:szCs w:val="24"/>
        </w:rPr>
        <w:t xml:space="preserve">Atlanta, GA </w:t>
      </w:r>
    </w:p>
    <w:p w14:paraId="2AAECD7B" w14:textId="77777777" w:rsidR="00FC6275" w:rsidRDefault="00FC6275" w:rsidP="00FC6275">
      <w:pPr>
        <w:ind w:left="1530" w:hanging="90"/>
        <w:rPr>
          <w:rFonts w:eastAsia="Calibri"/>
          <w:sz w:val="24"/>
          <w:szCs w:val="24"/>
        </w:rPr>
      </w:pPr>
      <w:r w:rsidRPr="00E47FDD">
        <w:rPr>
          <w:rFonts w:eastAsia="Calibri"/>
          <w:sz w:val="24"/>
          <w:szCs w:val="24"/>
        </w:rPr>
        <w:t>September 16-19, 201</w:t>
      </w:r>
      <w:r>
        <w:rPr>
          <w:rFonts w:eastAsia="Calibri"/>
          <w:sz w:val="24"/>
          <w:szCs w:val="24"/>
        </w:rPr>
        <w:t>6</w:t>
      </w:r>
    </w:p>
    <w:p w14:paraId="0F0DC353" w14:textId="77777777" w:rsidR="00FC6275" w:rsidRDefault="00FC6275" w:rsidP="004A7B85">
      <w:pPr>
        <w:ind w:right="-180"/>
        <w:rPr>
          <w:i/>
          <w:sz w:val="24"/>
        </w:rPr>
      </w:pPr>
    </w:p>
    <w:p w14:paraId="1E0B0040" w14:textId="77777777" w:rsidR="00497720" w:rsidRPr="00497720" w:rsidRDefault="00497720" w:rsidP="00FC6275">
      <w:pPr>
        <w:ind w:right="-180" w:firstLine="720"/>
        <w:rPr>
          <w:i/>
          <w:sz w:val="24"/>
        </w:rPr>
      </w:pPr>
      <w:r w:rsidRPr="00497720">
        <w:rPr>
          <w:i/>
          <w:sz w:val="24"/>
        </w:rPr>
        <w:t xml:space="preserve">Anatomic Syndesmotic Reduction: Using Intraoperative Fluoroscopic Imaging to Ensure </w:t>
      </w:r>
    </w:p>
    <w:p w14:paraId="27155A76" w14:textId="77777777" w:rsidR="004A7B85" w:rsidRPr="00497720" w:rsidRDefault="00497720" w:rsidP="00497720">
      <w:pPr>
        <w:ind w:left="360" w:right="-180" w:firstLine="360"/>
        <w:rPr>
          <w:sz w:val="24"/>
        </w:rPr>
      </w:pPr>
      <w:r w:rsidRPr="00497720">
        <w:rPr>
          <w:i/>
          <w:sz w:val="24"/>
        </w:rPr>
        <w:t>Accurate Clamp Position</w:t>
      </w:r>
    </w:p>
    <w:p w14:paraId="793C3815" w14:textId="77777777" w:rsidR="00497720" w:rsidRPr="00497720" w:rsidRDefault="00497720" w:rsidP="00497720">
      <w:pPr>
        <w:ind w:left="1080" w:right="-180"/>
        <w:rPr>
          <w:sz w:val="24"/>
        </w:rPr>
      </w:pPr>
      <w:r w:rsidRPr="00497720">
        <w:rPr>
          <w:sz w:val="24"/>
        </w:rPr>
        <w:t>Putnam S, Linn M, Gardner M, Cosgrove C, Cherney S, Spraggs-Hughes A, McAndrew C, Ricci W</w:t>
      </w:r>
    </w:p>
    <w:p w14:paraId="164067F4" w14:textId="77777777" w:rsidR="00497720" w:rsidRPr="00497720" w:rsidRDefault="00497720" w:rsidP="00497720">
      <w:pPr>
        <w:ind w:left="1080"/>
        <w:rPr>
          <w:sz w:val="24"/>
          <w:szCs w:val="24"/>
        </w:rPr>
      </w:pPr>
      <w:r w:rsidRPr="00497720">
        <w:rPr>
          <w:sz w:val="24"/>
          <w:szCs w:val="24"/>
        </w:rPr>
        <w:t xml:space="preserve">Poster Presentation, Orthopaedic Trauma Association Annual Meeting, San Diego, CA, </w:t>
      </w:r>
    </w:p>
    <w:p w14:paraId="3FE0CBE4" w14:textId="77777777" w:rsidR="00497720" w:rsidRPr="00497720" w:rsidRDefault="00497720" w:rsidP="00497720">
      <w:pPr>
        <w:ind w:left="720" w:firstLine="720"/>
        <w:rPr>
          <w:sz w:val="24"/>
          <w:szCs w:val="24"/>
        </w:rPr>
      </w:pPr>
      <w:r w:rsidRPr="00497720">
        <w:rPr>
          <w:sz w:val="24"/>
          <w:szCs w:val="24"/>
        </w:rPr>
        <w:t>October 7-10, 2015</w:t>
      </w:r>
    </w:p>
    <w:p w14:paraId="2DFAB1E9" w14:textId="77777777" w:rsidR="00497720" w:rsidRPr="00497720" w:rsidRDefault="00497720" w:rsidP="00497720">
      <w:pPr>
        <w:ind w:left="720"/>
        <w:rPr>
          <w:sz w:val="24"/>
          <w:szCs w:val="24"/>
        </w:rPr>
      </w:pPr>
    </w:p>
    <w:p w14:paraId="05880772" w14:textId="77777777" w:rsidR="00497720" w:rsidRPr="00497720" w:rsidRDefault="00497720" w:rsidP="00497720">
      <w:pPr>
        <w:ind w:left="720" w:right="-180"/>
        <w:rPr>
          <w:i/>
          <w:sz w:val="24"/>
        </w:rPr>
      </w:pPr>
      <w:r w:rsidRPr="00497720">
        <w:rPr>
          <w:i/>
          <w:sz w:val="24"/>
        </w:rPr>
        <w:t>Surgical Approaches to Intrameduallary Nailing of the Tibia: Comparative Analysis of Knee Pain and Functional Outcomes</w:t>
      </w:r>
    </w:p>
    <w:p w14:paraId="4E92650C" w14:textId="77777777" w:rsidR="00497720" w:rsidRPr="00497720" w:rsidRDefault="00497720" w:rsidP="00497720">
      <w:pPr>
        <w:ind w:left="1080" w:right="-180"/>
        <w:rPr>
          <w:sz w:val="24"/>
        </w:rPr>
      </w:pPr>
      <w:r w:rsidRPr="00497720">
        <w:rPr>
          <w:sz w:val="24"/>
        </w:rPr>
        <w:t>Bakhsh W, Cherney S, McAndrew C, Ricci W, Gardner M</w:t>
      </w:r>
    </w:p>
    <w:p w14:paraId="613B65E2" w14:textId="77777777" w:rsidR="00497720" w:rsidRDefault="00497720" w:rsidP="004B618D">
      <w:pPr>
        <w:ind w:left="1440" w:hanging="360"/>
        <w:rPr>
          <w:sz w:val="24"/>
          <w:szCs w:val="24"/>
        </w:rPr>
      </w:pPr>
      <w:r w:rsidRPr="00497720">
        <w:rPr>
          <w:sz w:val="24"/>
          <w:szCs w:val="24"/>
        </w:rPr>
        <w:t xml:space="preserve">Poster Presentation, Orthopaedic Trauma Association Annual Meeting, </w:t>
      </w:r>
      <w:r>
        <w:rPr>
          <w:sz w:val="24"/>
          <w:szCs w:val="24"/>
        </w:rPr>
        <w:t>San Diego, CA, October 7-10, 2015</w:t>
      </w:r>
    </w:p>
    <w:p w14:paraId="3EC077DA" w14:textId="77777777" w:rsidR="00C54A2E" w:rsidRDefault="00C54A2E" w:rsidP="00C54A2E">
      <w:pPr>
        <w:ind w:right="-180"/>
        <w:rPr>
          <w:sz w:val="24"/>
        </w:rPr>
      </w:pPr>
    </w:p>
    <w:p w14:paraId="78C2BD7C" w14:textId="77777777" w:rsidR="00C54A2E" w:rsidRDefault="00C54A2E" w:rsidP="00C54A2E">
      <w:pPr>
        <w:ind w:left="720" w:right="-180"/>
        <w:rPr>
          <w:i/>
          <w:sz w:val="24"/>
        </w:rPr>
      </w:pPr>
      <w:r>
        <w:rPr>
          <w:i/>
          <w:sz w:val="24"/>
        </w:rPr>
        <w:t>Using PROsetta Stone to Translate PROMIS Depression Scores for Meani</w:t>
      </w:r>
      <w:r w:rsidR="00E47FDD">
        <w:rPr>
          <w:i/>
          <w:sz w:val="24"/>
        </w:rPr>
        <w:t>ngful Use in Orthopaedic Trauma</w:t>
      </w:r>
      <w:r>
        <w:rPr>
          <w:i/>
          <w:sz w:val="24"/>
        </w:rPr>
        <w:t xml:space="preserve"> </w:t>
      </w:r>
    </w:p>
    <w:p w14:paraId="61EC2F56" w14:textId="77777777" w:rsidR="00C54A2E" w:rsidRDefault="00C54A2E" w:rsidP="00C54A2E">
      <w:pPr>
        <w:ind w:right="-180"/>
        <w:rPr>
          <w:sz w:val="24"/>
        </w:rPr>
      </w:pPr>
      <w:r>
        <w:rPr>
          <w:i/>
          <w:sz w:val="24"/>
        </w:rPr>
        <w:tab/>
      </w:r>
      <w:r>
        <w:rPr>
          <w:sz w:val="24"/>
        </w:rPr>
        <w:t xml:space="preserve">      Ricci WM, Gardner M</w:t>
      </w:r>
      <w:r w:rsidRPr="00C54A2E">
        <w:rPr>
          <w:sz w:val="24"/>
        </w:rPr>
        <w:t>, McAndrew CM</w:t>
      </w:r>
    </w:p>
    <w:p w14:paraId="3CE0E8A8" w14:textId="77777777" w:rsidR="00C54A2E" w:rsidRDefault="00C54A2E" w:rsidP="00C54A2E">
      <w:pPr>
        <w:ind w:left="720" w:right="-180" w:firstLine="360"/>
        <w:rPr>
          <w:sz w:val="24"/>
        </w:rPr>
      </w:pPr>
      <w:r>
        <w:rPr>
          <w:sz w:val="24"/>
        </w:rPr>
        <w:t xml:space="preserve">Poster Presentation, </w:t>
      </w:r>
      <w:r w:rsidRPr="00C54A2E">
        <w:rPr>
          <w:sz w:val="24"/>
        </w:rPr>
        <w:t>Orthopaedic Trauma Association Annual Meeting</w:t>
      </w:r>
      <w:r>
        <w:rPr>
          <w:sz w:val="24"/>
        </w:rPr>
        <w:t xml:space="preserve">, National Harbor, MD    </w:t>
      </w:r>
    </w:p>
    <w:p w14:paraId="1B4A5CE2" w14:textId="77777777" w:rsidR="00C54A2E" w:rsidRDefault="00C54A2E" w:rsidP="00C54A2E">
      <w:pPr>
        <w:ind w:right="-180"/>
        <w:rPr>
          <w:sz w:val="24"/>
        </w:rPr>
      </w:pPr>
      <w:r>
        <w:rPr>
          <w:sz w:val="24"/>
        </w:rPr>
        <w:tab/>
        <w:t xml:space="preserve">      </w:t>
      </w:r>
      <w:r w:rsidR="004B618D">
        <w:rPr>
          <w:sz w:val="24"/>
        </w:rPr>
        <w:tab/>
      </w:r>
      <w:r>
        <w:rPr>
          <w:sz w:val="24"/>
        </w:rPr>
        <w:t xml:space="preserve">October 5-8, 2016 </w:t>
      </w:r>
    </w:p>
    <w:p w14:paraId="0EDA1A81" w14:textId="77777777" w:rsidR="00E47FDD" w:rsidRDefault="00E47FDD" w:rsidP="00FC6275">
      <w:pPr>
        <w:ind w:right="-180"/>
        <w:rPr>
          <w:rFonts w:eastAsia="Calibri"/>
          <w:sz w:val="24"/>
          <w:szCs w:val="24"/>
        </w:rPr>
      </w:pPr>
    </w:p>
    <w:p w14:paraId="60377684" w14:textId="77777777" w:rsidR="008105AA" w:rsidRDefault="002B10AC" w:rsidP="002B10AC">
      <w:pPr>
        <w:ind w:left="720"/>
        <w:rPr>
          <w:rFonts w:eastAsia="Calibri"/>
          <w:i/>
          <w:iCs/>
          <w:sz w:val="24"/>
          <w:szCs w:val="24"/>
        </w:rPr>
      </w:pPr>
      <w:r w:rsidRPr="002B10AC">
        <w:rPr>
          <w:rFonts w:eastAsia="Calibri"/>
          <w:i/>
          <w:iCs/>
          <w:sz w:val="24"/>
          <w:szCs w:val="24"/>
        </w:rPr>
        <w:t>Vascular Anatomy of the Medial Femoral Neck and Implications for Surface Plate Fixation – Preliminary Results</w:t>
      </w:r>
    </w:p>
    <w:p w14:paraId="4ACA93DF" w14:textId="77777777" w:rsidR="002B10AC" w:rsidRDefault="002B10AC" w:rsidP="00311384">
      <w:pPr>
        <w:ind w:left="990" w:firstLine="180"/>
        <w:rPr>
          <w:rFonts w:eastAsia="Calibri"/>
          <w:iCs/>
          <w:sz w:val="24"/>
          <w:szCs w:val="24"/>
        </w:rPr>
      </w:pPr>
      <w:r w:rsidRPr="002B10AC">
        <w:rPr>
          <w:rFonts w:eastAsia="Calibri"/>
          <w:iCs/>
          <w:sz w:val="24"/>
          <w:szCs w:val="24"/>
        </w:rPr>
        <w:t>Putnam S, Collinge C, Gardner MJ, Ricci WM, McAndrew CM</w:t>
      </w:r>
    </w:p>
    <w:p w14:paraId="5897BDC2" w14:textId="77777777" w:rsidR="00C45873" w:rsidRDefault="002B10AC" w:rsidP="00311384">
      <w:pPr>
        <w:ind w:left="1530" w:hanging="360"/>
        <w:rPr>
          <w:rFonts w:eastAsia="Calibri"/>
          <w:iCs/>
          <w:sz w:val="24"/>
          <w:szCs w:val="24"/>
        </w:rPr>
      </w:pPr>
      <w:r>
        <w:rPr>
          <w:rFonts w:eastAsia="Calibri"/>
          <w:iCs/>
          <w:sz w:val="24"/>
          <w:szCs w:val="24"/>
        </w:rPr>
        <w:t xml:space="preserve">Scientific Poster, </w:t>
      </w:r>
      <w:r w:rsidRPr="002B10AC">
        <w:rPr>
          <w:rFonts w:eastAsia="Calibri"/>
          <w:iCs/>
          <w:sz w:val="24"/>
          <w:szCs w:val="24"/>
        </w:rPr>
        <w:t xml:space="preserve">American Academy of Orthopaedic Surgeons Annual Meeting, </w:t>
      </w:r>
    </w:p>
    <w:p w14:paraId="50579CF5" w14:textId="77777777" w:rsidR="002B10AC" w:rsidRPr="002B10AC" w:rsidRDefault="002B10AC" w:rsidP="00C45873">
      <w:pPr>
        <w:ind w:left="1530" w:hanging="90"/>
        <w:rPr>
          <w:rFonts w:eastAsia="Calibri"/>
          <w:sz w:val="24"/>
          <w:szCs w:val="24"/>
        </w:rPr>
      </w:pPr>
      <w:r w:rsidRPr="002B10AC">
        <w:rPr>
          <w:rFonts w:eastAsia="Calibri"/>
          <w:iCs/>
          <w:sz w:val="24"/>
          <w:szCs w:val="24"/>
        </w:rPr>
        <w:t>San Diego, CA, March 14-18, 2017</w:t>
      </w:r>
    </w:p>
    <w:p w14:paraId="4C2D48E8" w14:textId="77777777" w:rsidR="008105AA" w:rsidRDefault="008105AA" w:rsidP="008105AA">
      <w:pPr>
        <w:ind w:left="720" w:hanging="720"/>
        <w:rPr>
          <w:rFonts w:eastAsia="Calibri"/>
          <w:sz w:val="24"/>
          <w:szCs w:val="24"/>
        </w:rPr>
      </w:pPr>
      <w:r>
        <w:rPr>
          <w:rFonts w:eastAsia="Calibri"/>
          <w:sz w:val="24"/>
          <w:szCs w:val="24"/>
        </w:rPr>
        <w:tab/>
      </w:r>
    </w:p>
    <w:p w14:paraId="0052C753" w14:textId="77777777" w:rsidR="002B10AC" w:rsidRDefault="002B10AC" w:rsidP="008105AA">
      <w:pPr>
        <w:ind w:left="720" w:hanging="720"/>
        <w:rPr>
          <w:rFonts w:eastAsia="Calibri"/>
          <w:i/>
          <w:iCs/>
          <w:sz w:val="24"/>
          <w:szCs w:val="24"/>
        </w:rPr>
      </w:pPr>
      <w:r>
        <w:rPr>
          <w:rFonts w:eastAsia="Calibri"/>
          <w:sz w:val="24"/>
          <w:szCs w:val="24"/>
        </w:rPr>
        <w:tab/>
      </w:r>
      <w:r w:rsidRPr="002B10AC">
        <w:rPr>
          <w:rFonts w:eastAsia="Calibri"/>
          <w:i/>
          <w:iCs/>
          <w:sz w:val="24"/>
          <w:szCs w:val="24"/>
        </w:rPr>
        <w:t>Bone Marrow Aspirate Concentrate has Comparable Union Rates to Iliac Crest Bone Graft in the Treatment of Long Bone Nonunions and May Result in Faster Time to Union</w:t>
      </w:r>
    </w:p>
    <w:p w14:paraId="02B562DE" w14:textId="77777777" w:rsidR="002B10AC" w:rsidRDefault="002B10AC" w:rsidP="00311384">
      <w:pPr>
        <w:ind w:left="1350" w:hanging="360"/>
        <w:rPr>
          <w:rFonts w:eastAsia="Calibri"/>
          <w:iCs/>
          <w:sz w:val="24"/>
          <w:szCs w:val="24"/>
        </w:rPr>
      </w:pPr>
      <w:r w:rsidRPr="002B10AC">
        <w:rPr>
          <w:rFonts w:eastAsia="Calibri"/>
          <w:iCs/>
          <w:sz w:val="24"/>
          <w:szCs w:val="24"/>
        </w:rPr>
        <w:t>Lin K, VandenBerg J, Parks CD, Spraggs-Hughes AG, McAndrew CM, Ricci WM, Gardner MJ</w:t>
      </w:r>
    </w:p>
    <w:p w14:paraId="039E9C78" w14:textId="77777777" w:rsidR="002B10AC" w:rsidRPr="002B10AC" w:rsidRDefault="002B10AC" w:rsidP="00311384">
      <w:pPr>
        <w:ind w:left="1350" w:hanging="360"/>
        <w:rPr>
          <w:rFonts w:eastAsia="Calibri"/>
          <w:sz w:val="24"/>
          <w:szCs w:val="24"/>
        </w:rPr>
      </w:pPr>
      <w:r>
        <w:rPr>
          <w:rFonts w:eastAsia="Calibri"/>
          <w:iCs/>
          <w:sz w:val="24"/>
          <w:szCs w:val="24"/>
        </w:rPr>
        <w:t xml:space="preserve">Scientific Poster, </w:t>
      </w:r>
      <w:r w:rsidRPr="002B10AC">
        <w:rPr>
          <w:rFonts w:eastAsia="Calibri"/>
          <w:iCs/>
          <w:sz w:val="24"/>
          <w:szCs w:val="24"/>
        </w:rPr>
        <w:t>American Academy of Orthopaedic Surgeons Annual Meeting, San Diego, CA, March 14-18, 2017</w:t>
      </w:r>
    </w:p>
    <w:p w14:paraId="76E563D2" w14:textId="77777777" w:rsidR="008105AA" w:rsidRPr="00E47FDD" w:rsidRDefault="008105AA" w:rsidP="008105AA">
      <w:pPr>
        <w:rPr>
          <w:rFonts w:eastAsia="Calibri"/>
          <w:sz w:val="24"/>
          <w:szCs w:val="24"/>
        </w:rPr>
      </w:pPr>
    </w:p>
    <w:p w14:paraId="5933711A" w14:textId="77777777" w:rsidR="00C45873" w:rsidRDefault="00C45873" w:rsidP="00C45873">
      <w:pPr>
        <w:ind w:left="720" w:right="-180" w:hanging="720"/>
        <w:rPr>
          <w:sz w:val="24"/>
        </w:rPr>
      </w:pPr>
      <w:r>
        <w:rPr>
          <w:sz w:val="24"/>
        </w:rPr>
        <w:tab/>
      </w:r>
      <w:r w:rsidRPr="00C45873">
        <w:rPr>
          <w:i/>
          <w:iCs/>
          <w:sz w:val="24"/>
        </w:rPr>
        <w:t>Biomechanical Evaluation of a Novel Augmentation Technique for Patellar Tendon Repair Compared with Transosseous Suture Repair: A Cadaveric Study</w:t>
      </w:r>
      <w:r w:rsidRPr="00C45873">
        <w:rPr>
          <w:sz w:val="24"/>
        </w:rPr>
        <w:t>.</w:t>
      </w:r>
    </w:p>
    <w:p w14:paraId="2586D3C7" w14:textId="77777777" w:rsidR="00C45873" w:rsidRDefault="00C45873" w:rsidP="00C45873">
      <w:pPr>
        <w:ind w:left="990" w:right="-180"/>
        <w:rPr>
          <w:sz w:val="24"/>
        </w:rPr>
      </w:pPr>
      <w:r w:rsidRPr="00C45873">
        <w:rPr>
          <w:sz w:val="24"/>
        </w:rPr>
        <w:t xml:space="preserve">Black J, Ricci, WM, Gardner MJ, McAndrew CM, Agarwalla A, Wojahn R, Abar O, Tang S. American Academy of Orthopaedic Surgeons Annual Meeting, San Diego, CA, </w:t>
      </w:r>
    </w:p>
    <w:p w14:paraId="40775142" w14:textId="77777777" w:rsidR="00C45873" w:rsidRDefault="00C45873" w:rsidP="00C45873">
      <w:pPr>
        <w:ind w:left="990" w:right="-180" w:firstLine="450"/>
        <w:rPr>
          <w:sz w:val="24"/>
        </w:rPr>
      </w:pPr>
      <w:r w:rsidRPr="00C45873">
        <w:rPr>
          <w:sz w:val="24"/>
        </w:rPr>
        <w:t>March 14-18, 2017.</w:t>
      </w:r>
    </w:p>
    <w:p w14:paraId="3C753442" w14:textId="77777777" w:rsidR="00996796" w:rsidRDefault="00996796" w:rsidP="00996796">
      <w:pPr>
        <w:ind w:right="-180"/>
        <w:rPr>
          <w:sz w:val="24"/>
        </w:rPr>
      </w:pPr>
    </w:p>
    <w:p w14:paraId="7762954D" w14:textId="77777777" w:rsidR="00996796" w:rsidRDefault="00996796" w:rsidP="00996796">
      <w:pPr>
        <w:ind w:right="-180"/>
        <w:rPr>
          <w:i/>
          <w:sz w:val="24"/>
        </w:rPr>
      </w:pPr>
      <w:r>
        <w:rPr>
          <w:sz w:val="24"/>
        </w:rPr>
        <w:tab/>
      </w:r>
      <w:r w:rsidRPr="00996796">
        <w:rPr>
          <w:i/>
          <w:sz w:val="24"/>
        </w:rPr>
        <w:t xml:space="preserve">Exogenous Hedgehog Signal Inhibition Impairs Fracture Healing </w:t>
      </w:r>
    </w:p>
    <w:p w14:paraId="1C069633" w14:textId="77777777" w:rsidR="00996796" w:rsidRDefault="00996796" w:rsidP="00996796">
      <w:pPr>
        <w:ind w:left="540" w:right="-180" w:hanging="540"/>
        <w:rPr>
          <w:sz w:val="24"/>
        </w:rPr>
      </w:pPr>
      <w:r>
        <w:rPr>
          <w:i/>
          <w:sz w:val="24"/>
        </w:rPr>
        <w:tab/>
      </w:r>
      <w:r>
        <w:rPr>
          <w:sz w:val="24"/>
        </w:rPr>
        <w:tab/>
        <w:t xml:space="preserve">      McKenzie J, Liu X, Maschhoff M, Silva MJ, Gardner, MJ </w:t>
      </w:r>
    </w:p>
    <w:p w14:paraId="43BCD34E" w14:textId="77777777" w:rsidR="00D04FEE" w:rsidRDefault="00996796" w:rsidP="00996796">
      <w:pPr>
        <w:ind w:right="-180"/>
        <w:rPr>
          <w:sz w:val="24"/>
        </w:rPr>
      </w:pPr>
      <w:r>
        <w:rPr>
          <w:sz w:val="24"/>
        </w:rPr>
        <w:tab/>
        <w:t xml:space="preserve">      Orthopaedic Research Society Annual Meeting, San Diego, CA </w:t>
      </w:r>
    </w:p>
    <w:p w14:paraId="3E033AB1" w14:textId="77777777" w:rsidR="00996796" w:rsidRDefault="00996796" w:rsidP="00996796">
      <w:pPr>
        <w:ind w:right="-180"/>
        <w:rPr>
          <w:sz w:val="24"/>
        </w:rPr>
      </w:pPr>
      <w:r>
        <w:rPr>
          <w:sz w:val="24"/>
        </w:rPr>
        <w:tab/>
      </w:r>
      <w:r>
        <w:rPr>
          <w:sz w:val="24"/>
        </w:rPr>
        <w:tab/>
        <w:t xml:space="preserve">March 19-22, 2017 </w:t>
      </w:r>
    </w:p>
    <w:p w14:paraId="1CEF6C99" w14:textId="77777777" w:rsidR="00D04FEE" w:rsidRDefault="00D04FEE" w:rsidP="00996796">
      <w:pPr>
        <w:ind w:right="-180"/>
        <w:rPr>
          <w:sz w:val="24"/>
        </w:rPr>
      </w:pPr>
    </w:p>
    <w:p w14:paraId="2825EA52" w14:textId="77777777" w:rsidR="00D04FEE" w:rsidRDefault="00D04FEE" w:rsidP="00996796">
      <w:pPr>
        <w:ind w:right="-180"/>
        <w:rPr>
          <w:bCs/>
          <w:i/>
          <w:sz w:val="24"/>
        </w:rPr>
      </w:pPr>
      <w:r w:rsidRPr="00D04FEE">
        <w:rPr>
          <w:i/>
          <w:sz w:val="24"/>
        </w:rPr>
        <w:tab/>
      </w:r>
      <w:r w:rsidRPr="00D04FEE">
        <w:rPr>
          <w:bCs/>
          <w:i/>
          <w:sz w:val="24"/>
        </w:rPr>
        <w:t>Neurovascular Risk of Percutaneous Clamps in Tibial Shaft Spiral Fracture Reduction</w:t>
      </w:r>
    </w:p>
    <w:p w14:paraId="519B233B" w14:textId="77777777" w:rsidR="00D04FEE" w:rsidRDefault="00D04FEE" w:rsidP="00D04FEE">
      <w:pPr>
        <w:ind w:left="630" w:right="-180" w:hanging="180"/>
        <w:rPr>
          <w:bCs/>
          <w:sz w:val="24"/>
        </w:rPr>
      </w:pPr>
      <w:r w:rsidRPr="00D04FEE">
        <w:rPr>
          <w:bCs/>
          <w:sz w:val="32"/>
        </w:rPr>
        <w:tab/>
      </w:r>
      <w:r w:rsidRPr="00D04FEE">
        <w:rPr>
          <w:bCs/>
          <w:sz w:val="32"/>
        </w:rPr>
        <w:tab/>
      </w:r>
      <w:r>
        <w:rPr>
          <w:bCs/>
          <w:sz w:val="32"/>
        </w:rPr>
        <w:t xml:space="preserve">    </w:t>
      </w:r>
      <w:r w:rsidRPr="00D04FEE">
        <w:rPr>
          <w:bCs/>
          <w:sz w:val="24"/>
        </w:rPr>
        <w:t>Coughlan</w:t>
      </w:r>
      <w:r>
        <w:rPr>
          <w:bCs/>
          <w:sz w:val="24"/>
        </w:rPr>
        <w:t xml:space="preserve"> MJ</w:t>
      </w:r>
      <w:r w:rsidRPr="00D04FEE">
        <w:rPr>
          <w:bCs/>
          <w:sz w:val="24"/>
        </w:rPr>
        <w:t>, Horrigan</w:t>
      </w:r>
      <w:r>
        <w:rPr>
          <w:bCs/>
          <w:sz w:val="24"/>
        </w:rPr>
        <w:t xml:space="preserve"> P</w:t>
      </w:r>
      <w:r w:rsidRPr="00D04FEE">
        <w:rPr>
          <w:bCs/>
          <w:sz w:val="24"/>
        </w:rPr>
        <w:t>, Bishop</w:t>
      </w:r>
      <w:r>
        <w:rPr>
          <w:bCs/>
          <w:sz w:val="24"/>
        </w:rPr>
        <w:t xml:space="preserve"> JA</w:t>
      </w:r>
      <w:r w:rsidRPr="00D04FEE">
        <w:rPr>
          <w:bCs/>
          <w:sz w:val="24"/>
        </w:rPr>
        <w:t xml:space="preserve">, </w:t>
      </w:r>
      <w:r>
        <w:rPr>
          <w:bCs/>
          <w:sz w:val="24"/>
        </w:rPr>
        <w:t>Gardner MJ</w:t>
      </w:r>
    </w:p>
    <w:p w14:paraId="47A3674C" w14:textId="77777777" w:rsidR="00D04FEE" w:rsidRDefault="00D04FEE" w:rsidP="00D04FEE">
      <w:pPr>
        <w:ind w:left="630" w:right="-180" w:hanging="180"/>
        <w:rPr>
          <w:bCs/>
          <w:sz w:val="24"/>
        </w:rPr>
      </w:pPr>
      <w:r>
        <w:rPr>
          <w:bCs/>
          <w:sz w:val="24"/>
        </w:rPr>
        <w:tab/>
        <w:t xml:space="preserve"> </w:t>
      </w:r>
      <w:r>
        <w:rPr>
          <w:bCs/>
          <w:sz w:val="24"/>
        </w:rPr>
        <w:tab/>
        <w:t xml:space="preserve">     American Association of Orthopaedic Surgeons </w:t>
      </w:r>
    </w:p>
    <w:p w14:paraId="62BEB8C8" w14:textId="77777777" w:rsidR="00D04FEE" w:rsidRPr="00D04FEE" w:rsidRDefault="00D04FEE" w:rsidP="00D04FEE">
      <w:pPr>
        <w:ind w:right="-180"/>
        <w:rPr>
          <w:bCs/>
          <w:sz w:val="24"/>
        </w:rPr>
      </w:pPr>
      <w:r>
        <w:rPr>
          <w:bCs/>
          <w:sz w:val="24"/>
        </w:rPr>
        <w:tab/>
      </w:r>
      <w:r>
        <w:rPr>
          <w:bCs/>
          <w:sz w:val="24"/>
        </w:rPr>
        <w:tab/>
        <w:t>March 6-10, 2018</w:t>
      </w:r>
      <w:r>
        <w:rPr>
          <w:bCs/>
          <w:sz w:val="24"/>
        </w:rPr>
        <w:tab/>
      </w:r>
    </w:p>
    <w:p w14:paraId="49C3B942" w14:textId="77777777" w:rsidR="00C45873" w:rsidRDefault="00C45873" w:rsidP="00F90039">
      <w:pPr>
        <w:ind w:right="-180"/>
        <w:rPr>
          <w:sz w:val="24"/>
        </w:rPr>
      </w:pPr>
    </w:p>
    <w:p w14:paraId="74A6E254" w14:textId="77777777" w:rsidR="00F90039" w:rsidRPr="00F90039" w:rsidRDefault="00F90039" w:rsidP="00F90039">
      <w:pPr>
        <w:ind w:left="720" w:right="-180"/>
        <w:rPr>
          <w:i/>
          <w:sz w:val="24"/>
        </w:rPr>
      </w:pPr>
      <w:r w:rsidRPr="00F90039">
        <w:rPr>
          <w:i/>
          <w:sz w:val="24"/>
        </w:rPr>
        <w:t>A Masquelet Model to Evaluate Engineered Induced Membranes for Single Stage Femoral Defect Healing in Rats</w:t>
      </w:r>
    </w:p>
    <w:p w14:paraId="4145AA0D" w14:textId="77777777" w:rsidR="00F90039" w:rsidRPr="00F90039" w:rsidRDefault="00F90039" w:rsidP="00F90039">
      <w:pPr>
        <w:ind w:right="-180"/>
        <w:rPr>
          <w:sz w:val="24"/>
        </w:rPr>
      </w:pPr>
      <w:r w:rsidRPr="00F90039">
        <w:rPr>
          <w:i/>
          <w:sz w:val="24"/>
        </w:rPr>
        <w:tab/>
        <w:t xml:space="preserve">      </w:t>
      </w:r>
      <w:r>
        <w:rPr>
          <w:i/>
          <w:sz w:val="24"/>
        </w:rPr>
        <w:t xml:space="preserve"> </w:t>
      </w:r>
      <w:r w:rsidRPr="00F90039">
        <w:rPr>
          <w:sz w:val="24"/>
        </w:rPr>
        <w:t xml:space="preserve">Stahl AM, DeBaun MR, Pan CC, Daoud AL, Ker E, Behn AW, Gardner MJ, Yang YP, </w:t>
      </w:r>
    </w:p>
    <w:p w14:paraId="2899802D" w14:textId="77777777" w:rsidR="00F90039" w:rsidRPr="00F90039" w:rsidRDefault="00F90039" w:rsidP="00F90039">
      <w:pPr>
        <w:ind w:right="-180"/>
        <w:rPr>
          <w:sz w:val="24"/>
        </w:rPr>
      </w:pPr>
      <w:r w:rsidRPr="00F90039">
        <w:rPr>
          <w:sz w:val="24"/>
        </w:rPr>
        <w:tab/>
      </w:r>
      <w:r w:rsidRPr="00F90039">
        <w:rPr>
          <w:sz w:val="24"/>
        </w:rPr>
        <w:tab/>
        <w:t>Orthopaedic Research Society, Orlando, FL March 2018</w:t>
      </w:r>
    </w:p>
    <w:p w14:paraId="23D714D1" w14:textId="77777777" w:rsidR="00F90039" w:rsidRDefault="00F90039" w:rsidP="00F90039">
      <w:pPr>
        <w:ind w:right="-180"/>
        <w:rPr>
          <w:sz w:val="24"/>
        </w:rPr>
      </w:pPr>
    </w:p>
    <w:p w14:paraId="0D4660EF" w14:textId="77777777" w:rsidR="00814FD7" w:rsidRDefault="00814FD7" w:rsidP="00F90039">
      <w:pPr>
        <w:ind w:right="-180"/>
        <w:rPr>
          <w:i/>
          <w:sz w:val="24"/>
        </w:rPr>
      </w:pPr>
      <w:r w:rsidRPr="00814FD7">
        <w:rPr>
          <w:i/>
          <w:sz w:val="24"/>
        </w:rPr>
        <w:tab/>
        <w:t>Engineering bone flap using Osteoinductive 3D Printed Scaffold in Sheep</w:t>
      </w:r>
    </w:p>
    <w:p w14:paraId="60015D7B" w14:textId="77777777" w:rsidR="00814FD7" w:rsidRDefault="00814FD7" w:rsidP="00F90039">
      <w:pPr>
        <w:ind w:right="-180"/>
        <w:rPr>
          <w:sz w:val="24"/>
        </w:rPr>
      </w:pPr>
      <w:r>
        <w:rPr>
          <w:i/>
          <w:sz w:val="24"/>
        </w:rPr>
        <w:tab/>
        <w:t xml:space="preserve">         </w:t>
      </w:r>
      <w:r>
        <w:rPr>
          <w:sz w:val="24"/>
        </w:rPr>
        <w:t xml:space="preserve">Yang YP, Bruyas A, Easley J, Seim H, </w:t>
      </w:r>
      <w:r w:rsidRPr="00814FD7">
        <w:rPr>
          <w:sz w:val="24"/>
        </w:rPr>
        <w:t>Mcgilvray</w:t>
      </w:r>
      <w:r>
        <w:rPr>
          <w:sz w:val="24"/>
        </w:rPr>
        <w:t xml:space="preserve"> K, Maloney W, Gardner MJ</w:t>
      </w:r>
    </w:p>
    <w:p w14:paraId="2F6C1B6A" w14:textId="77777777" w:rsidR="00814FD7" w:rsidRDefault="00814FD7" w:rsidP="00F90039">
      <w:pPr>
        <w:ind w:right="-180"/>
        <w:rPr>
          <w:sz w:val="24"/>
        </w:rPr>
      </w:pPr>
      <w:r>
        <w:rPr>
          <w:sz w:val="24"/>
        </w:rPr>
        <w:tab/>
      </w:r>
      <w:r>
        <w:rPr>
          <w:sz w:val="24"/>
        </w:rPr>
        <w:tab/>
        <w:t xml:space="preserve"> Orthopaedic Research Society, Orlando, FL March 2018</w:t>
      </w:r>
    </w:p>
    <w:p w14:paraId="61648247" w14:textId="77777777" w:rsidR="00EF03D0" w:rsidRDefault="00EF03D0" w:rsidP="00F90039">
      <w:pPr>
        <w:ind w:right="-180"/>
        <w:rPr>
          <w:sz w:val="24"/>
        </w:rPr>
      </w:pPr>
    </w:p>
    <w:p w14:paraId="67E6D6A6" w14:textId="77777777" w:rsidR="00EF03D0" w:rsidRDefault="00EF03D0" w:rsidP="00EF03D0">
      <w:pPr>
        <w:ind w:right="-180"/>
        <w:rPr>
          <w:sz w:val="24"/>
        </w:rPr>
      </w:pPr>
      <w:r>
        <w:rPr>
          <w:sz w:val="24"/>
        </w:rPr>
        <w:tab/>
      </w:r>
      <w:r w:rsidRPr="00EF03D0">
        <w:rPr>
          <w:i/>
          <w:sz w:val="24"/>
        </w:rPr>
        <w:t xml:space="preserve">Low Complication Rates among Geriatric Olecranon Fracture Patients Treated with Plate </w:t>
      </w:r>
      <w:r>
        <w:rPr>
          <w:i/>
          <w:sz w:val="24"/>
        </w:rPr>
        <w:tab/>
      </w:r>
      <w:r w:rsidRPr="00EF03D0">
        <w:rPr>
          <w:i/>
          <w:sz w:val="24"/>
        </w:rPr>
        <w:t>Fixation.</w:t>
      </w:r>
      <w:r w:rsidRPr="00EF03D0">
        <w:rPr>
          <w:sz w:val="24"/>
        </w:rPr>
        <w:t xml:space="preserve"> </w:t>
      </w:r>
    </w:p>
    <w:p w14:paraId="1DC59DFC" w14:textId="77777777" w:rsidR="00EF03D0" w:rsidRPr="00EF03D0" w:rsidRDefault="00EF03D0" w:rsidP="00EF03D0">
      <w:pPr>
        <w:ind w:left="810" w:right="-180" w:hanging="1260"/>
        <w:rPr>
          <w:sz w:val="24"/>
        </w:rPr>
      </w:pPr>
      <w:r>
        <w:rPr>
          <w:sz w:val="24"/>
        </w:rPr>
        <w:tab/>
      </w:r>
      <w:r>
        <w:rPr>
          <w:sz w:val="24"/>
        </w:rPr>
        <w:tab/>
      </w:r>
      <w:r w:rsidRPr="00EF03D0">
        <w:rPr>
          <w:sz w:val="24"/>
        </w:rPr>
        <w:t xml:space="preserve">Campbell ST, DeBaun MR, Goodnough LH, Bishop JA, Gardner MJ. Poster </w:t>
      </w:r>
      <w:r>
        <w:rPr>
          <w:sz w:val="24"/>
        </w:rPr>
        <w:tab/>
      </w:r>
      <w:r w:rsidRPr="00EF03D0">
        <w:rPr>
          <w:sz w:val="24"/>
        </w:rPr>
        <w:t xml:space="preserve">presentation, Orthopaedic Trauma Association Annual Meeting, Orlando, Fl, October </w:t>
      </w:r>
      <w:r>
        <w:rPr>
          <w:sz w:val="24"/>
        </w:rPr>
        <w:tab/>
      </w:r>
      <w:r w:rsidRPr="00EF03D0">
        <w:rPr>
          <w:sz w:val="24"/>
        </w:rPr>
        <w:t>2018.</w:t>
      </w:r>
    </w:p>
    <w:p w14:paraId="414A93CE" w14:textId="77777777" w:rsidR="00EF03D0" w:rsidRDefault="00EF03D0" w:rsidP="00F90039">
      <w:pPr>
        <w:ind w:right="-180"/>
        <w:rPr>
          <w:sz w:val="24"/>
        </w:rPr>
      </w:pPr>
    </w:p>
    <w:p w14:paraId="651515B5" w14:textId="77777777" w:rsidR="00066298" w:rsidRPr="00066298" w:rsidRDefault="00066298" w:rsidP="00066298">
      <w:pPr>
        <w:ind w:right="-180"/>
        <w:rPr>
          <w:sz w:val="24"/>
          <w:szCs w:val="24"/>
        </w:rPr>
      </w:pPr>
      <w:r>
        <w:rPr>
          <w:sz w:val="24"/>
        </w:rPr>
        <w:tab/>
      </w:r>
      <w:r w:rsidRPr="000A07B6">
        <w:rPr>
          <w:i/>
          <w:sz w:val="24"/>
          <w:szCs w:val="24"/>
        </w:rPr>
        <w:t>Orthopedic Surgeons Have Inadequate Knowledge Regarding Costs of Imaging Studies</w:t>
      </w:r>
      <w:r w:rsidRPr="00066298">
        <w:rPr>
          <w:sz w:val="24"/>
          <w:szCs w:val="24"/>
        </w:rPr>
        <w:t>. </w:t>
      </w:r>
    </w:p>
    <w:p w14:paraId="74EEB2B8" w14:textId="77777777" w:rsidR="00066298" w:rsidRDefault="00066298" w:rsidP="00066298">
      <w:pPr>
        <w:ind w:left="810" w:right="-180" w:hanging="810"/>
        <w:rPr>
          <w:sz w:val="24"/>
          <w:szCs w:val="24"/>
        </w:rPr>
      </w:pPr>
      <w:r>
        <w:rPr>
          <w:sz w:val="24"/>
          <w:szCs w:val="24"/>
        </w:rPr>
        <w:tab/>
      </w:r>
      <w:r>
        <w:rPr>
          <w:sz w:val="24"/>
          <w:szCs w:val="24"/>
        </w:rPr>
        <w:tab/>
      </w:r>
      <w:r w:rsidRPr="00066298">
        <w:rPr>
          <w:sz w:val="24"/>
          <w:szCs w:val="24"/>
        </w:rPr>
        <w:t xml:space="preserve">Schultz B, Fogel N, Finlay A, Collinge C, Githens M, Higgins T, Mehta S, O’Toole R, </w:t>
      </w:r>
      <w:r>
        <w:rPr>
          <w:sz w:val="24"/>
          <w:szCs w:val="24"/>
        </w:rPr>
        <w:tab/>
      </w:r>
      <w:r>
        <w:rPr>
          <w:sz w:val="24"/>
          <w:szCs w:val="24"/>
        </w:rPr>
        <w:tab/>
      </w:r>
      <w:r w:rsidRPr="00066298">
        <w:rPr>
          <w:sz w:val="24"/>
          <w:szCs w:val="24"/>
        </w:rPr>
        <w:t>Summers H, Bishop J, Gardner M.</w:t>
      </w:r>
      <w:r>
        <w:rPr>
          <w:sz w:val="24"/>
          <w:szCs w:val="24"/>
        </w:rPr>
        <w:t xml:space="preserve"> </w:t>
      </w:r>
      <w:r w:rsidRPr="00066298">
        <w:rPr>
          <w:sz w:val="24"/>
          <w:szCs w:val="24"/>
        </w:rPr>
        <w:t xml:space="preserve">E-Poster Presentation, Western Orthopaedic </w:t>
      </w:r>
      <w:r>
        <w:rPr>
          <w:sz w:val="24"/>
          <w:szCs w:val="24"/>
        </w:rPr>
        <w:tab/>
      </w:r>
      <w:r>
        <w:rPr>
          <w:sz w:val="24"/>
          <w:szCs w:val="24"/>
        </w:rPr>
        <w:tab/>
      </w:r>
      <w:r>
        <w:rPr>
          <w:sz w:val="24"/>
          <w:szCs w:val="24"/>
        </w:rPr>
        <w:tab/>
      </w:r>
      <w:r>
        <w:rPr>
          <w:sz w:val="24"/>
          <w:szCs w:val="24"/>
        </w:rPr>
        <w:tab/>
      </w:r>
      <w:r w:rsidRPr="00066298">
        <w:rPr>
          <w:sz w:val="24"/>
          <w:szCs w:val="24"/>
        </w:rPr>
        <w:t>Association Annual Meeting, Snowmass, CO, August 2018.</w:t>
      </w:r>
    </w:p>
    <w:p w14:paraId="044B2140" w14:textId="77777777" w:rsidR="00D568F8" w:rsidRDefault="00D568F8" w:rsidP="00066298">
      <w:pPr>
        <w:ind w:left="810" w:right="-180" w:hanging="810"/>
        <w:rPr>
          <w:sz w:val="24"/>
          <w:szCs w:val="24"/>
        </w:rPr>
      </w:pPr>
    </w:p>
    <w:p w14:paraId="51475703" w14:textId="77777777" w:rsidR="00C1448F" w:rsidRPr="000A07B6" w:rsidRDefault="00D568F8" w:rsidP="00D568F8">
      <w:pPr>
        <w:ind w:left="810" w:right="-180" w:hanging="810"/>
        <w:rPr>
          <w:i/>
          <w:sz w:val="24"/>
          <w:szCs w:val="24"/>
        </w:rPr>
      </w:pPr>
      <w:r>
        <w:rPr>
          <w:sz w:val="24"/>
          <w:szCs w:val="24"/>
        </w:rPr>
        <w:tab/>
      </w:r>
      <w:r w:rsidR="00C1448F" w:rsidRPr="000A07B6">
        <w:rPr>
          <w:i/>
          <w:sz w:val="24"/>
          <w:szCs w:val="24"/>
        </w:rPr>
        <w:t>Masquelet Model to Evaluate Engineered Induced Membranes for Bone Healing</w:t>
      </w:r>
    </w:p>
    <w:p w14:paraId="38E1E1DC" w14:textId="77777777" w:rsidR="00D568F8" w:rsidRPr="00D568F8" w:rsidRDefault="00D568F8" w:rsidP="00C1448F">
      <w:pPr>
        <w:ind w:left="810" w:right="-180" w:firstLine="630"/>
        <w:rPr>
          <w:sz w:val="24"/>
          <w:szCs w:val="24"/>
        </w:rPr>
      </w:pPr>
      <w:r w:rsidRPr="00D568F8">
        <w:rPr>
          <w:sz w:val="24"/>
          <w:szCs w:val="24"/>
        </w:rPr>
        <w:t>DeBaun MR, Stahl A, Daoud A, Pan CC, Yang PY, Bishop JA, Gardner MJ</w:t>
      </w:r>
    </w:p>
    <w:p w14:paraId="4CA2919C" w14:textId="77777777" w:rsidR="00D568F8" w:rsidRPr="00D568F8" w:rsidRDefault="00D568F8" w:rsidP="00C1448F">
      <w:pPr>
        <w:ind w:left="2160" w:right="-180" w:hanging="720"/>
        <w:rPr>
          <w:sz w:val="24"/>
          <w:szCs w:val="24"/>
        </w:rPr>
      </w:pPr>
      <w:r w:rsidRPr="00D568F8">
        <w:rPr>
          <w:sz w:val="24"/>
          <w:szCs w:val="24"/>
        </w:rPr>
        <w:t>Rapid Fire Oral Presentation, Western Orthopaedic Association Annual Meeting, Snowmass, CO, August 2018</w:t>
      </w:r>
    </w:p>
    <w:p w14:paraId="13B8DB9A" w14:textId="77777777" w:rsidR="00066298" w:rsidRDefault="00066298" w:rsidP="00F90039">
      <w:pPr>
        <w:ind w:right="-180"/>
        <w:rPr>
          <w:sz w:val="24"/>
        </w:rPr>
      </w:pPr>
    </w:p>
    <w:p w14:paraId="35CD52D3" w14:textId="77777777" w:rsidR="0002160E" w:rsidRDefault="0002160E" w:rsidP="0002160E">
      <w:pPr>
        <w:ind w:left="1440" w:right="-180" w:hanging="540"/>
        <w:rPr>
          <w:sz w:val="24"/>
        </w:rPr>
      </w:pPr>
      <w:r w:rsidRPr="0002160E">
        <w:rPr>
          <w:i/>
          <w:iCs/>
          <w:sz w:val="24"/>
        </w:rPr>
        <w:t>A Masquelet Animal Model to Evaluated Engineered Induced Membranes for Single Stage Segmental Bone Healing</w:t>
      </w:r>
      <w:r>
        <w:rPr>
          <w:i/>
          <w:iCs/>
          <w:sz w:val="24"/>
        </w:rPr>
        <w:t>.</w:t>
      </w:r>
      <w:r w:rsidRPr="0002160E">
        <w:rPr>
          <w:sz w:val="24"/>
        </w:rPr>
        <w:t xml:space="preserve"> DeBaun MR, Stahl AM, Daoud A, Pan C, Bishop JA, Yang YP, Gardner MJ.</w:t>
      </w:r>
      <w:r w:rsidRPr="0002160E">
        <w:rPr>
          <w:i/>
          <w:iCs/>
          <w:sz w:val="24"/>
        </w:rPr>
        <w:t xml:space="preserve"> </w:t>
      </w:r>
      <w:r w:rsidRPr="0002160E">
        <w:rPr>
          <w:sz w:val="24"/>
        </w:rPr>
        <w:t>OREF/ORS Southwest Region Resident Research Symposium.  </w:t>
      </w:r>
    </w:p>
    <w:p w14:paraId="20EF451E" w14:textId="77777777" w:rsidR="00520004" w:rsidRDefault="0002160E" w:rsidP="0002160E">
      <w:pPr>
        <w:ind w:left="1440" w:right="-180" w:firstLine="720"/>
        <w:rPr>
          <w:sz w:val="24"/>
        </w:rPr>
      </w:pPr>
      <w:r w:rsidRPr="0002160E">
        <w:rPr>
          <w:sz w:val="24"/>
        </w:rPr>
        <w:t>2018. San Diego, CA. </w:t>
      </w:r>
    </w:p>
    <w:p w14:paraId="163B48EC" w14:textId="77777777" w:rsidR="005C0E3D" w:rsidRDefault="005C0E3D" w:rsidP="005C0E3D">
      <w:pPr>
        <w:ind w:right="-180"/>
        <w:rPr>
          <w:sz w:val="24"/>
        </w:rPr>
      </w:pPr>
    </w:p>
    <w:p w14:paraId="7B6941F9" w14:textId="77777777" w:rsidR="005C0E3D" w:rsidRPr="005C0E3D" w:rsidRDefault="005C0E3D" w:rsidP="00A11A36">
      <w:pPr>
        <w:ind w:left="720" w:right="-180"/>
        <w:rPr>
          <w:sz w:val="24"/>
        </w:rPr>
      </w:pPr>
      <w:r w:rsidRPr="005C0E3D">
        <w:rPr>
          <w:i/>
          <w:iCs/>
          <w:sz w:val="24"/>
        </w:rPr>
        <w:t>Biomechanical Comparison of Bone-Screw-Fasteners versus Traditional Locked Screws in Plating Female Geriatric Bone</w:t>
      </w:r>
      <w:r w:rsidRPr="005C0E3D">
        <w:rPr>
          <w:sz w:val="24"/>
        </w:rPr>
        <w:t xml:space="preserve"> </w:t>
      </w:r>
    </w:p>
    <w:p w14:paraId="1014EF29" w14:textId="77777777" w:rsidR="005C0E3D" w:rsidRPr="005C0E3D" w:rsidRDefault="005C0E3D" w:rsidP="005C0E3D">
      <w:pPr>
        <w:ind w:left="1530" w:right="-180" w:hanging="90"/>
        <w:rPr>
          <w:sz w:val="24"/>
        </w:rPr>
      </w:pPr>
      <w:r w:rsidRPr="005C0E3D">
        <w:rPr>
          <w:sz w:val="24"/>
        </w:rPr>
        <w:t>DeBaun MR, Swinford ST, Chen MJ, Bishop JA, Gardner MJ, Paper presentation, Orthopaedic Summit Annual Meeting, Las Vegas, NV, December 5-8, 2018</w:t>
      </w:r>
    </w:p>
    <w:p w14:paraId="0E27BB8F" w14:textId="77777777" w:rsidR="00520004" w:rsidRDefault="00520004" w:rsidP="00F90039">
      <w:pPr>
        <w:ind w:right="-180"/>
        <w:rPr>
          <w:sz w:val="24"/>
        </w:rPr>
      </w:pPr>
    </w:p>
    <w:p w14:paraId="25531140" w14:textId="77777777" w:rsidR="00A11A36" w:rsidRDefault="00A11A36" w:rsidP="00A11A36">
      <w:pPr>
        <w:ind w:left="720"/>
        <w:rPr>
          <w:i/>
          <w:sz w:val="24"/>
          <w:szCs w:val="24"/>
        </w:rPr>
      </w:pPr>
      <w:r w:rsidRPr="00A11A36">
        <w:rPr>
          <w:i/>
          <w:sz w:val="24"/>
          <w:szCs w:val="24"/>
        </w:rPr>
        <w:t>Low Complication Rates among Geriatric Olecranon Fracture Patients Treated with Plate Fixation</w:t>
      </w:r>
    </w:p>
    <w:p w14:paraId="7EC995D8" w14:textId="77777777" w:rsidR="003E589D" w:rsidRPr="00A11A36" w:rsidRDefault="003E589D" w:rsidP="00A11A36">
      <w:pPr>
        <w:ind w:left="1440" w:firstLine="60"/>
        <w:rPr>
          <w:sz w:val="24"/>
          <w:szCs w:val="24"/>
        </w:rPr>
      </w:pPr>
      <w:r w:rsidRPr="00A11A36">
        <w:rPr>
          <w:sz w:val="24"/>
          <w:szCs w:val="24"/>
        </w:rPr>
        <w:lastRenderedPageBreak/>
        <w:t>Campbell ST, DeBaun MR, Goodnough LH, Bishop JA, Gardner MJ. Annual Meeting American Academy of Orthopaed</w:t>
      </w:r>
      <w:r w:rsidR="00A11A36">
        <w:rPr>
          <w:sz w:val="24"/>
          <w:szCs w:val="24"/>
        </w:rPr>
        <w:t>ic Surgeons, Las Vegas, NV 2019</w:t>
      </w:r>
    </w:p>
    <w:p w14:paraId="16867842" w14:textId="77777777" w:rsidR="003E589D" w:rsidRPr="00A11A36" w:rsidRDefault="003E589D" w:rsidP="003E589D">
      <w:pPr>
        <w:rPr>
          <w:sz w:val="24"/>
          <w:szCs w:val="24"/>
        </w:rPr>
      </w:pPr>
    </w:p>
    <w:p w14:paraId="3FC027F6" w14:textId="77777777" w:rsidR="00A11A36" w:rsidRPr="00A11A36" w:rsidRDefault="00A11A36" w:rsidP="00A11A36">
      <w:pPr>
        <w:ind w:firstLine="720"/>
        <w:rPr>
          <w:i/>
          <w:sz w:val="24"/>
          <w:szCs w:val="24"/>
          <w:lang w:eastAsia="ja-JP"/>
        </w:rPr>
      </w:pPr>
      <w:r w:rsidRPr="00A11A36">
        <w:rPr>
          <w:i/>
          <w:sz w:val="24"/>
          <w:szCs w:val="24"/>
          <w:lang w:eastAsia="ja-JP"/>
        </w:rPr>
        <w:t>Orthopaedic Trauma Quality Measures for Value Based Healthcare Delivery</w:t>
      </w:r>
    </w:p>
    <w:p w14:paraId="49C9D3BF" w14:textId="77777777" w:rsidR="003E589D" w:rsidRPr="00A11A36" w:rsidRDefault="003E589D" w:rsidP="00A11A36">
      <w:pPr>
        <w:ind w:left="1440"/>
        <w:rPr>
          <w:sz w:val="24"/>
          <w:szCs w:val="24"/>
        </w:rPr>
      </w:pPr>
      <w:r w:rsidRPr="00A11A36">
        <w:rPr>
          <w:sz w:val="24"/>
          <w:szCs w:val="24"/>
        </w:rPr>
        <w:t>DeBaun MR*,</w:t>
      </w:r>
      <w:r w:rsidRPr="00A11A36">
        <w:rPr>
          <w:sz w:val="24"/>
          <w:szCs w:val="24"/>
          <w:lang w:eastAsia="ja-JP"/>
        </w:rPr>
        <w:t xml:space="preserve"> Chen MJ, Bishop JA, Gardner MJ, Kamal RN. AAOS Annual Meeting 2019</w:t>
      </w:r>
      <w:r w:rsidR="00A11A36">
        <w:rPr>
          <w:sz w:val="24"/>
          <w:szCs w:val="24"/>
          <w:lang w:eastAsia="ja-JP"/>
        </w:rPr>
        <w:t xml:space="preserve"> Poster Presentation,</w:t>
      </w:r>
      <w:r w:rsidRPr="00A11A36">
        <w:rPr>
          <w:sz w:val="24"/>
          <w:szCs w:val="24"/>
          <w:lang w:eastAsia="ja-JP"/>
        </w:rPr>
        <w:t xml:space="preserve"> Las Vegas, NV </w:t>
      </w:r>
    </w:p>
    <w:p w14:paraId="5ECD15E2" w14:textId="77777777" w:rsidR="003E589D" w:rsidRPr="00A11A36" w:rsidRDefault="003E589D" w:rsidP="003E589D">
      <w:pPr>
        <w:rPr>
          <w:sz w:val="24"/>
          <w:szCs w:val="24"/>
        </w:rPr>
      </w:pPr>
    </w:p>
    <w:p w14:paraId="7CCD7496" w14:textId="77777777" w:rsidR="00A11A36" w:rsidRDefault="00A11A36" w:rsidP="00A11A36">
      <w:pPr>
        <w:ind w:left="720"/>
        <w:rPr>
          <w:sz w:val="24"/>
          <w:szCs w:val="24"/>
        </w:rPr>
      </w:pPr>
      <w:r w:rsidRPr="00A11A36">
        <w:rPr>
          <w:i/>
          <w:sz w:val="24"/>
          <w:szCs w:val="24"/>
        </w:rPr>
        <w:t>A Masquelet Animal Model to Evaluate Engineered Induced Membranes for Single Stage Segmental Bone Healing</w:t>
      </w:r>
    </w:p>
    <w:p w14:paraId="70FE9780" w14:textId="77777777" w:rsidR="003E589D" w:rsidRPr="00A11A36" w:rsidRDefault="003E589D" w:rsidP="00A11A36">
      <w:pPr>
        <w:ind w:left="1440"/>
        <w:rPr>
          <w:sz w:val="24"/>
          <w:szCs w:val="24"/>
        </w:rPr>
      </w:pPr>
      <w:r w:rsidRPr="00A11A36">
        <w:rPr>
          <w:bCs/>
          <w:sz w:val="24"/>
          <w:szCs w:val="24"/>
        </w:rPr>
        <w:t>DeBaun MR*</w:t>
      </w:r>
      <w:r w:rsidRPr="00A11A36">
        <w:rPr>
          <w:sz w:val="24"/>
          <w:szCs w:val="24"/>
        </w:rPr>
        <w:t>, Stahl AM, Daoud AI, Pan C, Bishop JA, Yang YP</w:t>
      </w:r>
      <w:r w:rsidRPr="00A11A36">
        <w:rPr>
          <w:b/>
          <w:bCs/>
          <w:sz w:val="24"/>
          <w:szCs w:val="24"/>
        </w:rPr>
        <w:t>, </w:t>
      </w:r>
      <w:r w:rsidRPr="00A11A36">
        <w:rPr>
          <w:sz w:val="24"/>
          <w:szCs w:val="24"/>
        </w:rPr>
        <w:t>Gardner MJ,  Oral Presentation. Stanford Resident Research Day.  Stanford, CA 2019</w:t>
      </w:r>
    </w:p>
    <w:p w14:paraId="7206F0D3" w14:textId="77777777" w:rsidR="003E589D" w:rsidRPr="00A11A36" w:rsidRDefault="003E589D" w:rsidP="003E589D">
      <w:pPr>
        <w:rPr>
          <w:sz w:val="24"/>
          <w:szCs w:val="24"/>
        </w:rPr>
      </w:pPr>
    </w:p>
    <w:p w14:paraId="0F51BB14" w14:textId="77777777" w:rsidR="00A11A36" w:rsidRDefault="003E589D" w:rsidP="00A11A36">
      <w:pPr>
        <w:ind w:left="720"/>
        <w:rPr>
          <w:i/>
          <w:iCs/>
          <w:color w:val="000000"/>
          <w:sz w:val="24"/>
          <w:szCs w:val="24"/>
        </w:rPr>
      </w:pPr>
      <w:r w:rsidRPr="00A11A36">
        <w:rPr>
          <w:i/>
          <w:iCs/>
          <w:color w:val="000000"/>
          <w:sz w:val="24"/>
          <w:szCs w:val="24"/>
        </w:rPr>
        <w:t>Prospective Validation of a Novel Serum mRNA Gene Panel for Diagnosis of Acute Septic Arthritis</w:t>
      </w:r>
    </w:p>
    <w:p w14:paraId="4D829B72" w14:textId="77777777" w:rsidR="003E589D" w:rsidRPr="00A11A36" w:rsidRDefault="003E589D" w:rsidP="00A11A36">
      <w:pPr>
        <w:ind w:left="1440"/>
        <w:rPr>
          <w:color w:val="000000"/>
          <w:sz w:val="24"/>
          <w:szCs w:val="24"/>
        </w:rPr>
      </w:pPr>
      <w:r w:rsidRPr="00A11A36">
        <w:rPr>
          <w:bCs/>
          <w:color w:val="000000"/>
          <w:sz w:val="24"/>
          <w:szCs w:val="24"/>
        </w:rPr>
        <w:t>Blake J Schultz MD</w:t>
      </w:r>
      <w:r w:rsidRPr="00A11A36">
        <w:rPr>
          <w:b/>
          <w:bCs/>
          <w:color w:val="000000"/>
          <w:sz w:val="24"/>
          <w:szCs w:val="24"/>
        </w:rPr>
        <w:t>,</w:t>
      </w:r>
      <w:r w:rsidRPr="00A11A36">
        <w:rPr>
          <w:color w:val="000000"/>
          <w:sz w:val="24"/>
          <w:szCs w:val="24"/>
        </w:rPr>
        <w:t xml:space="preserve"> Tim Sweeney MD, PhD, Melissa Remmel, Uros Midic, PhD, Malcolm DeBaun MD, Purvesh Khatri PhD, Michael J Gardner MD, Stanford Orthopedic Research Day, Palo Alto, CA, March 2019.</w:t>
      </w:r>
    </w:p>
    <w:p w14:paraId="2692528F" w14:textId="77777777" w:rsidR="003E589D" w:rsidRPr="00A11A36" w:rsidRDefault="003E589D" w:rsidP="003E589D">
      <w:pPr>
        <w:rPr>
          <w:sz w:val="24"/>
          <w:szCs w:val="24"/>
        </w:rPr>
      </w:pPr>
    </w:p>
    <w:p w14:paraId="5676123D" w14:textId="77777777" w:rsidR="003E589D" w:rsidRPr="00A11A36" w:rsidRDefault="003E589D" w:rsidP="00A11A36">
      <w:pPr>
        <w:ind w:left="720" w:right="-180"/>
        <w:rPr>
          <w:i/>
          <w:sz w:val="24"/>
          <w:szCs w:val="24"/>
        </w:rPr>
      </w:pPr>
      <w:r w:rsidRPr="00A11A36">
        <w:rPr>
          <w:i/>
          <w:sz w:val="24"/>
          <w:szCs w:val="24"/>
        </w:rPr>
        <w:t>Drilling energy predicts screw insert</w:t>
      </w:r>
      <w:r w:rsidR="00A11A36">
        <w:rPr>
          <w:i/>
          <w:sz w:val="24"/>
          <w:szCs w:val="24"/>
        </w:rPr>
        <w:t>ion torque and pullout strength</w:t>
      </w:r>
    </w:p>
    <w:p w14:paraId="0AA68348" w14:textId="77777777" w:rsidR="003E589D" w:rsidRDefault="003E589D" w:rsidP="00A11A36">
      <w:pPr>
        <w:ind w:left="1440" w:right="-180"/>
        <w:rPr>
          <w:sz w:val="24"/>
          <w:szCs w:val="24"/>
        </w:rPr>
      </w:pPr>
      <w:r w:rsidRPr="00A11A36">
        <w:rPr>
          <w:sz w:val="24"/>
          <w:szCs w:val="24"/>
        </w:rPr>
        <w:t>Chen MJ, DeBaun MR, Thio T, Storaci H, Behn A, Gardner MJ, Stanford Orthopaedic Surgery Research Day, Oral Presentation, 2019</w:t>
      </w:r>
    </w:p>
    <w:p w14:paraId="310721D2" w14:textId="77777777" w:rsidR="0055387C" w:rsidRDefault="0055387C" w:rsidP="0055387C">
      <w:pPr>
        <w:ind w:right="-180"/>
        <w:rPr>
          <w:sz w:val="24"/>
          <w:szCs w:val="24"/>
        </w:rPr>
      </w:pPr>
    </w:p>
    <w:p w14:paraId="79A945C2" w14:textId="77777777" w:rsidR="0055387C" w:rsidRDefault="0055387C" w:rsidP="0055387C">
      <w:pPr>
        <w:ind w:right="-180"/>
        <w:rPr>
          <w:i/>
          <w:sz w:val="24"/>
          <w:szCs w:val="24"/>
        </w:rPr>
      </w:pPr>
      <w:r>
        <w:rPr>
          <w:sz w:val="24"/>
          <w:szCs w:val="24"/>
        </w:rPr>
        <w:tab/>
      </w:r>
      <w:r w:rsidRPr="0055387C">
        <w:rPr>
          <w:i/>
          <w:sz w:val="24"/>
          <w:szCs w:val="24"/>
        </w:rPr>
        <w:t>Distal Femur Locking Plates Fit Poorly Before and After Total Knee Arthroplasty</w:t>
      </w:r>
    </w:p>
    <w:p w14:paraId="6DE626D3" w14:textId="77777777" w:rsidR="0055387C" w:rsidRDefault="0055387C" w:rsidP="0055387C">
      <w:pPr>
        <w:ind w:left="1440" w:right="-180"/>
        <w:rPr>
          <w:sz w:val="24"/>
          <w:szCs w:val="24"/>
        </w:rPr>
      </w:pPr>
      <w:r w:rsidRPr="0055387C">
        <w:rPr>
          <w:sz w:val="24"/>
          <w:szCs w:val="24"/>
        </w:rPr>
        <w:t>Campbell ST, Bosch LC, Swinford S, Amanatullah DF, Bishop JA, Gardner</w:t>
      </w:r>
      <w:r>
        <w:rPr>
          <w:sz w:val="24"/>
          <w:szCs w:val="24"/>
        </w:rPr>
        <w:t xml:space="preserve">, </w:t>
      </w:r>
      <w:r w:rsidRPr="0055387C">
        <w:rPr>
          <w:sz w:val="24"/>
          <w:szCs w:val="24"/>
        </w:rPr>
        <w:t>W</w:t>
      </w:r>
      <w:r>
        <w:rPr>
          <w:sz w:val="24"/>
          <w:szCs w:val="24"/>
        </w:rPr>
        <w:t>estern</w:t>
      </w:r>
      <w:r w:rsidRPr="0055387C">
        <w:rPr>
          <w:sz w:val="24"/>
          <w:szCs w:val="24"/>
        </w:rPr>
        <w:t xml:space="preserve"> Orthopaedic Association </w:t>
      </w:r>
      <w:r>
        <w:rPr>
          <w:sz w:val="24"/>
          <w:szCs w:val="24"/>
        </w:rPr>
        <w:t>Annual Meeting. Aspen, CO, 2018</w:t>
      </w:r>
    </w:p>
    <w:p w14:paraId="316C5687" w14:textId="77777777" w:rsidR="0055387C" w:rsidRDefault="0055387C" w:rsidP="0055387C">
      <w:pPr>
        <w:ind w:left="1440" w:right="-180"/>
        <w:rPr>
          <w:sz w:val="24"/>
          <w:szCs w:val="24"/>
        </w:rPr>
      </w:pPr>
    </w:p>
    <w:p w14:paraId="244045D9" w14:textId="77777777" w:rsidR="0055387C" w:rsidRDefault="0055387C" w:rsidP="0055387C">
      <w:pPr>
        <w:ind w:left="720" w:right="-180"/>
      </w:pPr>
      <w:r w:rsidRPr="0055387C">
        <w:rPr>
          <w:i/>
          <w:sz w:val="24"/>
          <w:szCs w:val="24"/>
        </w:rPr>
        <w:t>Early Post-Operative Radiographs Have No Effect On Orthopaedic Trauma Patient’s Satisfaction with Their Clinic Visit</w:t>
      </w:r>
      <w:r w:rsidRPr="0055387C">
        <w:t xml:space="preserve"> </w:t>
      </w:r>
    </w:p>
    <w:p w14:paraId="50C45047" w14:textId="77777777" w:rsidR="0055387C" w:rsidRPr="0055387C" w:rsidRDefault="0055387C" w:rsidP="0055387C">
      <w:pPr>
        <w:ind w:left="1440" w:right="-180"/>
        <w:rPr>
          <w:sz w:val="24"/>
          <w:szCs w:val="24"/>
        </w:rPr>
      </w:pPr>
      <w:r w:rsidRPr="0055387C">
        <w:rPr>
          <w:sz w:val="24"/>
          <w:szCs w:val="24"/>
        </w:rPr>
        <w:t>Blake Schultz, MD; Julius Bishop, MD; Kim Hall, MD; Andrea Finlay, PhD; Michael Gardner, MD</w:t>
      </w:r>
      <w:r>
        <w:t xml:space="preserve">, </w:t>
      </w:r>
      <w:r w:rsidRPr="0055387C">
        <w:rPr>
          <w:sz w:val="24"/>
          <w:szCs w:val="24"/>
        </w:rPr>
        <w:t>Journal of the American Academy of Orthopaedic Surgeons</w:t>
      </w:r>
      <w:r>
        <w:rPr>
          <w:sz w:val="24"/>
          <w:szCs w:val="24"/>
        </w:rPr>
        <w:t>,</w:t>
      </w:r>
      <w:r w:rsidRPr="0055387C">
        <w:t xml:space="preserve"> </w:t>
      </w:r>
      <w:r w:rsidRPr="0055387C">
        <w:rPr>
          <w:sz w:val="24"/>
          <w:szCs w:val="24"/>
        </w:rPr>
        <w:t>Ref.: Ms. No. JAAOS-D-18-00697R2</w:t>
      </w:r>
    </w:p>
    <w:p w14:paraId="16488159" w14:textId="77777777" w:rsidR="0055387C" w:rsidRPr="0055387C" w:rsidRDefault="0055387C" w:rsidP="0055387C">
      <w:pPr>
        <w:ind w:left="1440" w:right="-180"/>
        <w:rPr>
          <w:i/>
          <w:sz w:val="24"/>
          <w:szCs w:val="24"/>
        </w:rPr>
      </w:pPr>
    </w:p>
    <w:p w14:paraId="7696E6BB" w14:textId="77777777" w:rsidR="003E589D" w:rsidRDefault="00CE7193" w:rsidP="00CE7193">
      <w:pPr>
        <w:ind w:left="720" w:right="-180"/>
        <w:rPr>
          <w:i/>
          <w:sz w:val="24"/>
          <w:szCs w:val="24"/>
        </w:rPr>
      </w:pPr>
      <w:r w:rsidRPr="00CE7193">
        <w:rPr>
          <w:i/>
          <w:sz w:val="24"/>
          <w:szCs w:val="24"/>
        </w:rPr>
        <w:t>Shared Decision Making in Operative versus Nonoperative Displaced Midshaft Clavicle Fractures.</w:t>
      </w:r>
    </w:p>
    <w:p w14:paraId="161E8501" w14:textId="77777777" w:rsidR="00CE7193" w:rsidRPr="00491803" w:rsidRDefault="00491803" w:rsidP="00491803">
      <w:pPr>
        <w:ind w:left="1440" w:right="-180"/>
        <w:rPr>
          <w:sz w:val="24"/>
          <w:szCs w:val="24"/>
        </w:rPr>
      </w:pPr>
      <w:r>
        <w:rPr>
          <w:sz w:val="24"/>
          <w:szCs w:val="24"/>
        </w:rPr>
        <w:t xml:space="preserve">DeBaum MR, </w:t>
      </w:r>
      <w:r w:rsidR="00CE7193" w:rsidRPr="00CE7193">
        <w:rPr>
          <w:sz w:val="24"/>
          <w:szCs w:val="24"/>
        </w:rPr>
        <w:t>Schultz BJ, Lai C, Costouros JG, Bishop JA, Kamal RN, Gardner MJ</w:t>
      </w:r>
      <w:r w:rsidR="00CE7193">
        <w:rPr>
          <w:sz w:val="24"/>
          <w:szCs w:val="24"/>
        </w:rPr>
        <w:t>.</w:t>
      </w:r>
      <w:r w:rsidRPr="00491803">
        <w:t xml:space="preserve"> </w:t>
      </w:r>
      <w:r w:rsidRPr="00491803">
        <w:rPr>
          <w:sz w:val="24"/>
          <w:szCs w:val="24"/>
        </w:rPr>
        <w:t>Poster Presentation, Stanford Quality Improvement &amp; Patient Safety Symposium. Stanford, CA 20</w:t>
      </w:r>
      <w:r w:rsidR="00A3468B">
        <w:rPr>
          <w:sz w:val="24"/>
          <w:szCs w:val="24"/>
        </w:rPr>
        <w:t>19</w:t>
      </w:r>
    </w:p>
    <w:p w14:paraId="2BE12E96" w14:textId="77777777" w:rsidR="00E85F89" w:rsidRDefault="00E85F89" w:rsidP="00E85F89">
      <w:pPr>
        <w:ind w:right="-180"/>
        <w:rPr>
          <w:sz w:val="24"/>
        </w:rPr>
      </w:pPr>
    </w:p>
    <w:p w14:paraId="78C5054F" w14:textId="77777777" w:rsidR="00E85F89" w:rsidRDefault="00E85F89" w:rsidP="00E85F89">
      <w:pPr>
        <w:ind w:right="-180" w:firstLine="720"/>
        <w:rPr>
          <w:sz w:val="24"/>
        </w:rPr>
      </w:pPr>
      <w:r w:rsidRPr="004248A5">
        <w:rPr>
          <w:i/>
          <w:sz w:val="24"/>
        </w:rPr>
        <w:t>Prospective validation of an 11-mRNA score as a novel blood test for acute septic arthritis</w:t>
      </w:r>
    </w:p>
    <w:p w14:paraId="39699937" w14:textId="77777777" w:rsidR="00E85F89" w:rsidRPr="00E85F89" w:rsidRDefault="00E85F89" w:rsidP="00E85F89">
      <w:pPr>
        <w:ind w:left="1440" w:right="-180"/>
        <w:rPr>
          <w:sz w:val="24"/>
        </w:rPr>
      </w:pPr>
      <w:r w:rsidRPr="00E85F89">
        <w:rPr>
          <w:sz w:val="24"/>
        </w:rPr>
        <w:t>Blake J Schultz MD, Tim Sweeney MD, PhD, Melissa Remmel, Uros Midic, PhD, Malcolm DeBaun MD, Purvesh Khatri PhD, Michael J Gardner MD. Poster presentation, Stanford Quality Improvement &amp; Pat</w:t>
      </w:r>
      <w:r w:rsidR="00A3468B">
        <w:rPr>
          <w:sz w:val="24"/>
        </w:rPr>
        <w:t>ient Safety Symposium, May 2019</w:t>
      </w:r>
    </w:p>
    <w:p w14:paraId="2327B404" w14:textId="77777777" w:rsidR="00E85F89" w:rsidRPr="00E85F89" w:rsidRDefault="00E85F89" w:rsidP="00E85F89">
      <w:pPr>
        <w:ind w:right="-180"/>
        <w:rPr>
          <w:sz w:val="24"/>
        </w:rPr>
      </w:pPr>
    </w:p>
    <w:p w14:paraId="4531B98C" w14:textId="77777777" w:rsidR="004248A5" w:rsidRDefault="00E85F89" w:rsidP="004248A5">
      <w:pPr>
        <w:ind w:left="720" w:right="-180"/>
        <w:rPr>
          <w:sz w:val="24"/>
        </w:rPr>
      </w:pPr>
      <w:r w:rsidRPr="004248A5">
        <w:rPr>
          <w:i/>
          <w:sz w:val="24"/>
        </w:rPr>
        <w:t>Does Melatonin Affect Sleep Disturbance and Outcomes in Orthopedic Trauma Patients- A Prospective, Randomized Control Trial</w:t>
      </w:r>
      <w:r w:rsidR="004248A5">
        <w:rPr>
          <w:sz w:val="24"/>
        </w:rPr>
        <w:t xml:space="preserve"> </w:t>
      </w:r>
    </w:p>
    <w:p w14:paraId="1FA7FD43" w14:textId="77777777" w:rsidR="00A3468B" w:rsidRDefault="00E85F89" w:rsidP="00A3468B">
      <w:pPr>
        <w:ind w:left="1440"/>
      </w:pPr>
      <w:r w:rsidRPr="00E85F89">
        <w:rPr>
          <w:sz w:val="24"/>
        </w:rPr>
        <w:t>Blake J Schultz MD, Natalie Tanner BS, Arlene Garcia BS, Andrew Fithian MD, Julius A. Bishop MD, Michael J. Gardner MD. Poster presentation, Stanford Quality Improvement &amp; Patient Safety Symposium, May 2019</w:t>
      </w:r>
    </w:p>
    <w:p w14:paraId="0AABBF2C" w14:textId="77777777" w:rsidR="00A3468B" w:rsidRDefault="00A3468B" w:rsidP="00A3468B">
      <w:pPr>
        <w:rPr>
          <w:i/>
          <w:iCs/>
        </w:rPr>
      </w:pPr>
    </w:p>
    <w:p w14:paraId="79D1A790" w14:textId="77777777" w:rsidR="00A3468B" w:rsidRPr="00A3468B" w:rsidRDefault="00A3468B" w:rsidP="00A3468B">
      <w:pPr>
        <w:ind w:left="720"/>
        <w:rPr>
          <w:sz w:val="24"/>
          <w:szCs w:val="24"/>
        </w:rPr>
      </w:pPr>
      <w:r w:rsidRPr="00A3468B">
        <w:rPr>
          <w:i/>
          <w:iCs/>
          <w:sz w:val="24"/>
          <w:szCs w:val="24"/>
        </w:rPr>
        <w:lastRenderedPageBreak/>
        <w:t>Clinical Care Redesign of the Geriatric Hip Fracture Pathway – A Before and After Implementation Study</w:t>
      </w:r>
      <w:r w:rsidRPr="00A3468B">
        <w:rPr>
          <w:sz w:val="24"/>
          <w:szCs w:val="24"/>
        </w:rPr>
        <w:t xml:space="preserve"> </w:t>
      </w:r>
    </w:p>
    <w:p w14:paraId="7B16426F" w14:textId="77777777" w:rsidR="00A3468B" w:rsidRDefault="00A3468B" w:rsidP="00A3468B">
      <w:pPr>
        <w:ind w:left="1440"/>
        <w:rPr>
          <w:sz w:val="24"/>
          <w:szCs w:val="24"/>
        </w:rPr>
      </w:pPr>
      <w:r w:rsidRPr="00A3468B">
        <w:rPr>
          <w:sz w:val="24"/>
          <w:szCs w:val="24"/>
        </w:rPr>
        <w:t>Noelle Van Rysselberghe, MD, Lauren Shapiro, MD, Blake Schultz, MD, Robin Kamal, MD, Amy Lu, MD, Michael Gardner, MD. Poster presentation, Stanford Quality Improvement &amp; Pat</w:t>
      </w:r>
      <w:r>
        <w:rPr>
          <w:sz w:val="24"/>
          <w:szCs w:val="24"/>
        </w:rPr>
        <w:t>ient Safety Symposium, May 2019</w:t>
      </w:r>
    </w:p>
    <w:p w14:paraId="1FFF97BC" w14:textId="77777777" w:rsidR="00A922C6" w:rsidRDefault="00A922C6" w:rsidP="00A922C6">
      <w:pPr>
        <w:ind w:firstLine="720"/>
        <w:rPr>
          <w:i/>
          <w:sz w:val="24"/>
          <w:szCs w:val="24"/>
        </w:rPr>
      </w:pPr>
    </w:p>
    <w:p w14:paraId="2B6CC111" w14:textId="77777777" w:rsidR="00A922C6" w:rsidRPr="00A922C6" w:rsidRDefault="00A922C6" w:rsidP="00A922C6">
      <w:pPr>
        <w:ind w:firstLine="720"/>
        <w:rPr>
          <w:i/>
          <w:sz w:val="24"/>
          <w:szCs w:val="24"/>
        </w:rPr>
      </w:pPr>
      <w:r w:rsidRPr="00A922C6">
        <w:rPr>
          <w:i/>
          <w:sz w:val="24"/>
          <w:szCs w:val="24"/>
        </w:rPr>
        <w:t>A Structured Review Instrument Improves the Quality of Orthopaedic Journal Club</w:t>
      </w:r>
    </w:p>
    <w:p w14:paraId="063784BE" w14:textId="77777777" w:rsidR="00A922C6" w:rsidRDefault="00A922C6" w:rsidP="00A922C6">
      <w:pPr>
        <w:pStyle w:val="NormalWeb"/>
        <w:ind w:left="1440"/>
        <w:rPr>
          <w:color w:val="000000"/>
        </w:rPr>
      </w:pPr>
      <w:r>
        <w:rPr>
          <w:color w:val="000000"/>
        </w:rPr>
        <w:t>Campbell ST, Kleimeyer JP, Young JL, Gardner MJ, Wood KB, Bishop JA. American Orthopaedic Association Annual Meeting. San Diego, CA, 2019. (Poster)</w:t>
      </w:r>
    </w:p>
    <w:p w14:paraId="1AEC1F27" w14:textId="77777777" w:rsidR="007C4AE0" w:rsidRPr="007C4AE0" w:rsidRDefault="007C4AE0" w:rsidP="007C4AE0">
      <w:pPr>
        <w:pStyle w:val="NormalWeb"/>
        <w:ind w:firstLine="720"/>
        <w:rPr>
          <w:i/>
          <w:color w:val="000000"/>
        </w:rPr>
      </w:pPr>
      <w:r w:rsidRPr="007C4AE0">
        <w:rPr>
          <w:i/>
        </w:rPr>
        <w:t>High Variability in Opioid Prescribing Following Fracture Fixation</w:t>
      </w:r>
    </w:p>
    <w:p w14:paraId="6F73E27F" w14:textId="77777777" w:rsidR="007C4AE0" w:rsidRPr="007C4AE0" w:rsidRDefault="007C4AE0" w:rsidP="007C4AE0">
      <w:pPr>
        <w:ind w:left="1440"/>
        <w:rPr>
          <w:sz w:val="24"/>
          <w:szCs w:val="24"/>
        </w:rPr>
      </w:pPr>
      <w:r w:rsidRPr="007C4AE0">
        <w:rPr>
          <w:sz w:val="24"/>
          <w:szCs w:val="24"/>
        </w:rPr>
        <w:t>Fithian A, Nathan K, Campbell S</w:t>
      </w:r>
      <w:r>
        <w:rPr>
          <w:sz w:val="24"/>
          <w:szCs w:val="24"/>
        </w:rPr>
        <w:t xml:space="preserve">, Finlay A, Bishop J, Gardner M. </w:t>
      </w:r>
      <w:r w:rsidRPr="007C4AE0">
        <w:rPr>
          <w:rFonts w:eastAsiaTheme="minorHAnsi"/>
          <w:sz w:val="24"/>
          <w:szCs w:val="24"/>
        </w:rPr>
        <w:t>Paper presented at Western Orthopaedic Association 83</w:t>
      </w:r>
      <w:r w:rsidRPr="007C4AE0">
        <w:rPr>
          <w:rFonts w:eastAsiaTheme="minorHAnsi"/>
          <w:sz w:val="24"/>
          <w:szCs w:val="24"/>
          <w:vertAlign w:val="superscript"/>
        </w:rPr>
        <w:t>rd</w:t>
      </w:r>
      <w:r w:rsidRPr="007C4AE0">
        <w:rPr>
          <w:rFonts w:eastAsiaTheme="minorHAnsi"/>
          <w:sz w:val="24"/>
          <w:szCs w:val="24"/>
        </w:rPr>
        <w:t xml:space="preserve"> Annual Meeting; August 2</w:t>
      </w:r>
      <w:r w:rsidRPr="007C4AE0">
        <w:rPr>
          <w:rFonts w:eastAsiaTheme="minorHAnsi"/>
          <w:sz w:val="24"/>
          <w:szCs w:val="24"/>
          <w:vertAlign w:val="superscript"/>
        </w:rPr>
        <w:t>nd</w:t>
      </w:r>
      <w:r w:rsidRPr="007C4AE0">
        <w:rPr>
          <w:rFonts w:eastAsiaTheme="minorHAnsi"/>
          <w:sz w:val="24"/>
          <w:szCs w:val="24"/>
        </w:rPr>
        <w:t>, 2019; Monterrey, CA. Abstract 190.</w:t>
      </w:r>
    </w:p>
    <w:p w14:paraId="4BC51F57" w14:textId="77777777" w:rsidR="003E589D" w:rsidRPr="007C4AE0" w:rsidRDefault="003E589D" w:rsidP="004248A5">
      <w:pPr>
        <w:ind w:left="1440" w:right="-180"/>
        <w:rPr>
          <w:sz w:val="24"/>
          <w:szCs w:val="24"/>
        </w:rPr>
      </w:pPr>
    </w:p>
    <w:p w14:paraId="64503A86" w14:textId="77777777" w:rsidR="00A3468B" w:rsidRDefault="00515BEA" w:rsidP="00515BEA">
      <w:pPr>
        <w:ind w:left="720" w:right="-180"/>
        <w:rPr>
          <w:i/>
          <w:sz w:val="24"/>
        </w:rPr>
      </w:pPr>
      <w:r w:rsidRPr="00515BEA">
        <w:rPr>
          <w:i/>
          <w:sz w:val="24"/>
        </w:rPr>
        <w:t>Comparison of Surgical Fixation versus Nonoperative Management of Closed Geriatric Olecranon Fractures.</w:t>
      </w:r>
    </w:p>
    <w:p w14:paraId="74E2126C" w14:textId="77777777" w:rsidR="00515BEA" w:rsidRDefault="00515BEA" w:rsidP="00182396">
      <w:pPr>
        <w:ind w:left="1440" w:right="-180"/>
        <w:rPr>
          <w:sz w:val="24"/>
        </w:rPr>
      </w:pPr>
      <w:r w:rsidRPr="00515BEA">
        <w:rPr>
          <w:sz w:val="24"/>
        </w:rPr>
        <w:t>DeBaun MR, Wu EJ, Campbell ST, Bellino MJ, Yao J, Bishop JA, Gardner MJ, Kamal RN</w:t>
      </w:r>
      <w:r w:rsidR="00182396">
        <w:rPr>
          <w:sz w:val="24"/>
        </w:rPr>
        <w:t xml:space="preserve">. </w:t>
      </w:r>
      <w:r w:rsidR="00182396" w:rsidRPr="00182396">
        <w:rPr>
          <w:sz w:val="24"/>
        </w:rPr>
        <w:t>Orthopaedic Trauma Association Annual Meeting. Denver, CO 2019</w:t>
      </w:r>
    </w:p>
    <w:p w14:paraId="1FE9C115" w14:textId="77777777" w:rsidR="00304D14" w:rsidRDefault="00304D14" w:rsidP="00304D14">
      <w:pPr>
        <w:ind w:right="-180"/>
        <w:rPr>
          <w:sz w:val="24"/>
        </w:rPr>
      </w:pPr>
    </w:p>
    <w:p w14:paraId="65A1023E" w14:textId="77777777" w:rsidR="00BD5644" w:rsidRDefault="00304D14" w:rsidP="00304D14">
      <w:pPr>
        <w:ind w:left="720" w:right="-180"/>
        <w:rPr>
          <w:i/>
          <w:sz w:val="24"/>
        </w:rPr>
      </w:pPr>
      <w:r w:rsidRPr="00304D14">
        <w:rPr>
          <w:i/>
          <w:sz w:val="24"/>
        </w:rPr>
        <w:t>Orthopedic Surgeons Have Inadequate Knowledge of the Cost of Trauma Related Imaging Studies</w:t>
      </w:r>
    </w:p>
    <w:p w14:paraId="6CDFE687" w14:textId="77777777" w:rsidR="00304D14" w:rsidRDefault="00304D14" w:rsidP="00304D14">
      <w:pPr>
        <w:ind w:left="1440" w:right="-180"/>
        <w:rPr>
          <w:sz w:val="24"/>
        </w:rPr>
      </w:pPr>
      <w:r w:rsidRPr="00304D14">
        <w:rPr>
          <w:sz w:val="24"/>
        </w:rPr>
        <w:t>Schultz BJ, Fogel N, Finlay A, Collinge C, Githens M, Higgins T, Mehta S, O’Toole R, Summers H, Bishop J, Gardner MJ</w:t>
      </w:r>
      <w:r w:rsidRPr="00304D14">
        <w:rPr>
          <w:i/>
          <w:sz w:val="24"/>
        </w:rPr>
        <w:t>.</w:t>
      </w:r>
      <w:r>
        <w:rPr>
          <w:i/>
          <w:sz w:val="24"/>
        </w:rPr>
        <w:t xml:space="preserve"> </w:t>
      </w:r>
      <w:r w:rsidRPr="00304D14">
        <w:rPr>
          <w:sz w:val="24"/>
        </w:rPr>
        <w:t>E-Poster Presentation, Western Orthopaedic Association Annual Meeting, Snowmass, CO, August 2018. E-Poster Presentation, American Orthopedic Association, San Diego, CA, June 2019</w:t>
      </w:r>
    </w:p>
    <w:p w14:paraId="649BB95C" w14:textId="77777777" w:rsidR="00BD0BFD" w:rsidRDefault="00BD0BFD" w:rsidP="00304D14">
      <w:pPr>
        <w:ind w:left="1440" w:right="-180"/>
        <w:rPr>
          <w:sz w:val="24"/>
        </w:rPr>
      </w:pPr>
    </w:p>
    <w:p w14:paraId="4522E30D" w14:textId="77777777" w:rsidR="00BD0BFD" w:rsidRDefault="00BD0BFD" w:rsidP="00BD0BFD">
      <w:pPr>
        <w:ind w:left="720" w:right="-180"/>
        <w:rPr>
          <w:sz w:val="24"/>
        </w:rPr>
      </w:pPr>
      <w:r w:rsidRPr="00BD0BFD">
        <w:rPr>
          <w:i/>
          <w:sz w:val="24"/>
        </w:rPr>
        <w:t>Open Reduction Techniques for Displaced Intertrochanteric Femur Fractures Improve Reduction Quality in Young Male Patients with High Energy Injuries.</w:t>
      </w:r>
    </w:p>
    <w:p w14:paraId="666D4163" w14:textId="77777777" w:rsidR="005377DC" w:rsidRDefault="005377DC" w:rsidP="005377DC">
      <w:pPr>
        <w:ind w:left="1440"/>
        <w:rPr>
          <w:sz w:val="24"/>
        </w:rPr>
      </w:pPr>
      <w:r w:rsidRPr="005377DC">
        <w:rPr>
          <w:sz w:val="24"/>
        </w:rPr>
        <w:t>DeBaun MR, Lai C, Goodnough LH, Campbell SJ, Schultz BJ, Githens T, Lucas JF,  Bishop JA, Gardner MJ.</w:t>
      </w:r>
      <w:r w:rsidRPr="005377DC">
        <w:t xml:space="preserve"> </w:t>
      </w:r>
      <w:r w:rsidRPr="005377DC">
        <w:rPr>
          <w:sz w:val="24"/>
        </w:rPr>
        <w:t xml:space="preserve">Oral Presentation. AAOS Annual Meeting. Orlando, FL 2020 </w:t>
      </w:r>
    </w:p>
    <w:p w14:paraId="087260BD" w14:textId="77777777" w:rsidR="005377DC" w:rsidRDefault="005377DC" w:rsidP="005377DC">
      <w:pPr>
        <w:ind w:left="1440"/>
        <w:rPr>
          <w:sz w:val="24"/>
        </w:rPr>
      </w:pPr>
    </w:p>
    <w:p w14:paraId="26F5EA1C" w14:textId="77777777" w:rsidR="00E069E9" w:rsidRPr="00E069E9" w:rsidRDefault="00E069E9" w:rsidP="00E069E9">
      <w:pPr>
        <w:ind w:left="720" w:right="-180"/>
        <w:rPr>
          <w:i/>
          <w:sz w:val="24"/>
        </w:rPr>
      </w:pPr>
      <w:r w:rsidRPr="00E069E9">
        <w:rPr>
          <w:i/>
          <w:sz w:val="24"/>
        </w:rPr>
        <w:t>Prospective Validation of a Novel Serum mRNA Gene Panel for Diagnosis of Acute Septic Arthritis.</w:t>
      </w:r>
    </w:p>
    <w:p w14:paraId="4322F788" w14:textId="77777777" w:rsidR="00E069E9" w:rsidRPr="00E069E9" w:rsidRDefault="00E069E9" w:rsidP="00E069E9">
      <w:pPr>
        <w:ind w:left="1440"/>
        <w:rPr>
          <w:sz w:val="24"/>
        </w:rPr>
      </w:pPr>
      <w:r w:rsidRPr="00E069E9">
        <w:rPr>
          <w:sz w:val="24"/>
        </w:rPr>
        <w:t>Schultz BJ, Sweeney TE, Remmel M, Midic U, DeBaun MR, Khatri P, Gardner MJ.</w:t>
      </w:r>
      <w:r>
        <w:rPr>
          <w:sz w:val="24"/>
        </w:rPr>
        <w:t xml:space="preserve"> </w:t>
      </w:r>
      <w:r w:rsidRPr="00E069E9">
        <w:rPr>
          <w:sz w:val="24"/>
        </w:rPr>
        <w:t>Poster Presentation. AAOS Annual Meeting. Orlando, FL 2020.</w:t>
      </w:r>
    </w:p>
    <w:p w14:paraId="2F7F0190" w14:textId="77777777" w:rsidR="005377DC" w:rsidRDefault="005377DC" w:rsidP="00E069E9">
      <w:pPr>
        <w:ind w:left="1440" w:right="-180"/>
        <w:rPr>
          <w:sz w:val="24"/>
        </w:rPr>
      </w:pPr>
    </w:p>
    <w:p w14:paraId="366BAD08" w14:textId="77777777" w:rsidR="008530C5" w:rsidRDefault="008530C5" w:rsidP="008530C5">
      <w:pPr>
        <w:ind w:right="-180" w:firstLine="720"/>
        <w:rPr>
          <w:sz w:val="24"/>
        </w:rPr>
      </w:pPr>
      <w:r w:rsidRPr="008530C5">
        <w:rPr>
          <w:i/>
          <w:sz w:val="24"/>
        </w:rPr>
        <w:t>An Analysis of Dual Plating, Biomechanically Matched Fixation, and Callus Formation.</w:t>
      </w:r>
    </w:p>
    <w:p w14:paraId="5BD9DCD4" w14:textId="77777777" w:rsidR="008530C5" w:rsidRDefault="008530C5" w:rsidP="008530C5">
      <w:pPr>
        <w:ind w:left="1440" w:right="-180"/>
        <w:rPr>
          <w:sz w:val="24"/>
        </w:rPr>
      </w:pPr>
      <w:r w:rsidRPr="008530C5">
        <w:rPr>
          <w:sz w:val="24"/>
        </w:rPr>
        <w:t>Campbell ST, Goodnough LH, Salazar BP, Lucas J, Bishop JA, Gardner MJ.</w:t>
      </w:r>
      <w:r>
        <w:rPr>
          <w:sz w:val="24"/>
        </w:rPr>
        <w:t xml:space="preserve"> </w:t>
      </w:r>
      <w:r w:rsidRPr="008530C5">
        <w:rPr>
          <w:sz w:val="24"/>
        </w:rPr>
        <w:t xml:space="preserve">Annual Meeting American Academy of Orthopaedic Surgeons. Orlando, FL, March 2020. (Poster)  </w:t>
      </w:r>
    </w:p>
    <w:p w14:paraId="4FF99173" w14:textId="77777777" w:rsidR="004718AC" w:rsidRDefault="004718AC" w:rsidP="008530C5">
      <w:pPr>
        <w:ind w:left="1440" w:right="-180"/>
        <w:rPr>
          <w:sz w:val="24"/>
        </w:rPr>
      </w:pPr>
    </w:p>
    <w:p w14:paraId="344DB9DA" w14:textId="77777777" w:rsidR="004718AC" w:rsidRDefault="004718AC" w:rsidP="004718AC">
      <w:pPr>
        <w:ind w:left="720" w:right="-180"/>
        <w:rPr>
          <w:i/>
          <w:sz w:val="24"/>
        </w:rPr>
      </w:pPr>
    </w:p>
    <w:p w14:paraId="24DFA834" w14:textId="77777777" w:rsidR="004718AC" w:rsidRDefault="004718AC" w:rsidP="004718AC">
      <w:pPr>
        <w:ind w:left="720" w:right="-180"/>
        <w:rPr>
          <w:sz w:val="24"/>
        </w:rPr>
      </w:pPr>
      <w:r w:rsidRPr="004718AC">
        <w:rPr>
          <w:i/>
          <w:sz w:val="24"/>
        </w:rPr>
        <w:t>Validation of three dimensional topographical scanning to evaluate deformity after clavicle fracture</w:t>
      </w:r>
      <w:r w:rsidRPr="004718AC">
        <w:rPr>
          <w:sz w:val="24"/>
        </w:rPr>
        <w:t>.</w:t>
      </w:r>
    </w:p>
    <w:p w14:paraId="33449BB9" w14:textId="77777777" w:rsidR="004718AC" w:rsidRDefault="004718AC" w:rsidP="004718AC">
      <w:pPr>
        <w:ind w:left="1440" w:right="-180"/>
        <w:rPr>
          <w:sz w:val="24"/>
        </w:rPr>
      </w:pPr>
      <w:r w:rsidRPr="004718AC">
        <w:rPr>
          <w:sz w:val="24"/>
        </w:rPr>
        <w:t>DeBaun MR, Schultz BJ, Lai C, Campbell ST, Goodnough LH, Gardner MJ.</w:t>
      </w:r>
      <w:r>
        <w:rPr>
          <w:sz w:val="24"/>
        </w:rPr>
        <w:t xml:space="preserve"> </w:t>
      </w:r>
      <w:r w:rsidRPr="004718AC">
        <w:rPr>
          <w:sz w:val="24"/>
        </w:rPr>
        <w:t>Poster Presentation. AOA Annual Leadership Meeting. Baltimore, MD (Accepted 2020)</w:t>
      </w:r>
    </w:p>
    <w:p w14:paraId="6A16D0F6" w14:textId="77777777" w:rsidR="004718AC" w:rsidRDefault="004718AC" w:rsidP="004718AC">
      <w:pPr>
        <w:ind w:left="1440" w:right="-180"/>
        <w:rPr>
          <w:sz w:val="24"/>
        </w:rPr>
      </w:pPr>
    </w:p>
    <w:p w14:paraId="085B5585" w14:textId="77777777" w:rsidR="004718AC" w:rsidRDefault="004718AC" w:rsidP="004718AC">
      <w:pPr>
        <w:ind w:left="720" w:right="-180"/>
        <w:rPr>
          <w:sz w:val="24"/>
        </w:rPr>
      </w:pPr>
      <w:r w:rsidRPr="004718AC">
        <w:rPr>
          <w:i/>
          <w:sz w:val="24"/>
        </w:rPr>
        <w:lastRenderedPageBreak/>
        <w:t>Dual mini-fragment plating is comparable to precontoured small fragment plating for operative diaphyseal clavicle fractures: A retrospective cohort study.</w:t>
      </w:r>
      <w:r>
        <w:rPr>
          <w:i/>
          <w:sz w:val="24"/>
        </w:rPr>
        <w:t xml:space="preserve"> </w:t>
      </w:r>
    </w:p>
    <w:p w14:paraId="32EC953A" w14:textId="77777777" w:rsidR="004718AC" w:rsidRDefault="004718AC" w:rsidP="004718AC">
      <w:pPr>
        <w:ind w:left="1440" w:right="-180"/>
        <w:rPr>
          <w:sz w:val="24"/>
        </w:rPr>
      </w:pPr>
      <w:r w:rsidRPr="004718AC">
        <w:rPr>
          <w:sz w:val="24"/>
        </w:rPr>
        <w:t>DeBaun MR, Chen MJ, Campbell ST, Goodnough LH, Gardner MJ, Lai C, Salazar B, Gardner MJ.</w:t>
      </w:r>
      <w:r>
        <w:rPr>
          <w:sz w:val="24"/>
        </w:rPr>
        <w:t xml:space="preserve"> </w:t>
      </w:r>
      <w:r w:rsidRPr="004718AC">
        <w:rPr>
          <w:sz w:val="24"/>
        </w:rPr>
        <w:t>Poster Presentation. AOA Annual Leadership Meeting. Baltimore, MD (Accepted 2020)</w:t>
      </w:r>
    </w:p>
    <w:p w14:paraId="3925979B" w14:textId="77777777" w:rsidR="00EC6502" w:rsidRDefault="00EC6502" w:rsidP="00EC6502">
      <w:pPr>
        <w:ind w:right="-180"/>
        <w:rPr>
          <w:sz w:val="24"/>
        </w:rPr>
      </w:pPr>
    </w:p>
    <w:p w14:paraId="7235DE5C" w14:textId="77777777" w:rsidR="00EC6502" w:rsidRDefault="00EC6502" w:rsidP="00EC6502">
      <w:pPr>
        <w:ind w:left="720" w:right="-180"/>
        <w:rPr>
          <w:sz w:val="24"/>
        </w:rPr>
      </w:pPr>
      <w:r w:rsidRPr="00EC6502">
        <w:rPr>
          <w:i/>
          <w:sz w:val="24"/>
        </w:rPr>
        <w:t>Prospective Validation of an 11-mRNA Host Immune Signature as a Novel Blood Test for Acute Septic Arthritis.</w:t>
      </w:r>
      <w:r w:rsidRPr="00EC6502">
        <w:rPr>
          <w:sz w:val="24"/>
        </w:rPr>
        <w:t xml:space="preserve"> </w:t>
      </w:r>
    </w:p>
    <w:p w14:paraId="17A07373" w14:textId="77777777" w:rsidR="00EC6502" w:rsidRDefault="00EC6502" w:rsidP="00EC6502">
      <w:pPr>
        <w:ind w:left="1440" w:right="-180"/>
        <w:rPr>
          <w:sz w:val="24"/>
        </w:rPr>
      </w:pPr>
      <w:r w:rsidRPr="00EC6502">
        <w:rPr>
          <w:sz w:val="24"/>
        </w:rPr>
        <w:t>Schultz B, Sweeney TE, Remmel M, Midic U, Liesenfeld O, DeBaun M, Gardner MJ. ID Week, Washington DC, Oct 2019.</w:t>
      </w:r>
    </w:p>
    <w:p w14:paraId="0179B85B" w14:textId="77777777" w:rsidR="003D2FDE" w:rsidRDefault="003D2FDE" w:rsidP="00EC6502">
      <w:pPr>
        <w:ind w:left="1440" w:right="-180"/>
        <w:rPr>
          <w:sz w:val="24"/>
        </w:rPr>
      </w:pPr>
    </w:p>
    <w:p w14:paraId="35A229AA" w14:textId="77777777" w:rsidR="003D2FDE" w:rsidRDefault="003D2FDE" w:rsidP="003D2FDE">
      <w:pPr>
        <w:ind w:left="720" w:right="-180"/>
        <w:rPr>
          <w:sz w:val="24"/>
        </w:rPr>
      </w:pPr>
      <w:r w:rsidRPr="003D2FDE">
        <w:rPr>
          <w:i/>
          <w:iCs/>
          <w:sz w:val="24"/>
        </w:rPr>
        <w:t xml:space="preserve">Does Melatonin Affect Sleep Disturbance and Outcomes in Orthopedic Trauma Patients- A Prospective, Randomized Control Trial. </w:t>
      </w:r>
    </w:p>
    <w:p w14:paraId="292537DA" w14:textId="77777777" w:rsidR="003D2FDE" w:rsidRPr="003D2FDE" w:rsidRDefault="003D2FDE" w:rsidP="003D2FDE">
      <w:pPr>
        <w:ind w:left="1440" w:right="-180"/>
        <w:rPr>
          <w:sz w:val="24"/>
        </w:rPr>
      </w:pPr>
      <w:r>
        <w:rPr>
          <w:sz w:val="24"/>
        </w:rPr>
        <w:t>S</w:t>
      </w:r>
      <w:r w:rsidRPr="003D2FDE">
        <w:rPr>
          <w:sz w:val="24"/>
        </w:rPr>
        <w:t>chultz BJ, Fithian A, Hogg C, Tanner N, Garcia A, Bishop JA, Gardner MJ. Poster presentation, Stanford Quality Improvement &amp; Patient Safety Symposium, May 2019.</w:t>
      </w:r>
    </w:p>
    <w:p w14:paraId="13DC6404" w14:textId="77777777" w:rsidR="003D2FDE" w:rsidRDefault="003D2FDE" w:rsidP="003D2FDE">
      <w:pPr>
        <w:ind w:left="1440" w:right="-180"/>
        <w:rPr>
          <w:sz w:val="24"/>
        </w:rPr>
      </w:pPr>
      <w:r w:rsidRPr="003D2FDE">
        <w:rPr>
          <w:sz w:val="24"/>
        </w:rPr>
        <w:t>Poster presentation, OTA, Nashville, TN, Oct 2020.</w:t>
      </w:r>
    </w:p>
    <w:p w14:paraId="08F59B50" w14:textId="77777777" w:rsidR="003A5141" w:rsidRDefault="003A5141" w:rsidP="003A5141">
      <w:pPr>
        <w:ind w:right="-180"/>
        <w:rPr>
          <w:sz w:val="24"/>
        </w:rPr>
      </w:pPr>
    </w:p>
    <w:p w14:paraId="515405D5" w14:textId="77777777" w:rsidR="003A5141" w:rsidRPr="003A5141" w:rsidRDefault="003A5141" w:rsidP="003A5141">
      <w:pPr>
        <w:ind w:left="720" w:right="-180"/>
        <w:rPr>
          <w:sz w:val="24"/>
        </w:rPr>
      </w:pPr>
      <w:r w:rsidRPr="003A5141">
        <w:rPr>
          <w:i/>
          <w:sz w:val="24"/>
        </w:rPr>
        <w:t>Medial Column Support in Pilon Fractures with Metaphyseal Comminution Using Percutaneous Intramedullary Large Fragment Fixation.</w:t>
      </w:r>
    </w:p>
    <w:p w14:paraId="1F7097F2" w14:textId="77777777" w:rsidR="003A5141" w:rsidRPr="003A5141" w:rsidRDefault="003A5141" w:rsidP="003D2FDE">
      <w:pPr>
        <w:ind w:left="1440" w:right="-180"/>
        <w:rPr>
          <w:sz w:val="24"/>
        </w:rPr>
      </w:pPr>
      <w:r w:rsidRPr="003A5141">
        <w:rPr>
          <w:sz w:val="24"/>
        </w:rPr>
        <w:t>Goodnough LH, Van Rysselberghe NL, DeBaun MR,  Gardner MJ, Hecht G, Lucas JF.</w:t>
      </w:r>
    </w:p>
    <w:p w14:paraId="3D81D10B" w14:textId="77777777" w:rsidR="003A5141" w:rsidRPr="003A5141" w:rsidRDefault="003A5141" w:rsidP="003A5141">
      <w:pPr>
        <w:ind w:left="1440" w:right="-180"/>
        <w:rPr>
          <w:sz w:val="24"/>
        </w:rPr>
      </w:pPr>
      <w:r w:rsidRPr="003A5141">
        <w:rPr>
          <w:sz w:val="24"/>
        </w:rPr>
        <w:t xml:space="preserve">Technical Trick and Innovation, Orthopaedic Trauma Association Annual Meeting, </w:t>
      </w:r>
      <w:r>
        <w:rPr>
          <w:sz w:val="24"/>
        </w:rPr>
        <w:t>S</w:t>
      </w:r>
      <w:r w:rsidRPr="003A5141">
        <w:rPr>
          <w:sz w:val="24"/>
        </w:rPr>
        <w:t>eptember 30 – October 3, 2020, Nashville TN</w:t>
      </w:r>
    </w:p>
    <w:p w14:paraId="383D5A54" w14:textId="77777777" w:rsidR="003A5141" w:rsidRPr="003A5141" w:rsidRDefault="003A5141" w:rsidP="007D786C">
      <w:pPr>
        <w:ind w:right="-180" w:firstLine="720"/>
        <w:rPr>
          <w:sz w:val="24"/>
        </w:rPr>
      </w:pPr>
    </w:p>
    <w:p w14:paraId="24BF1F5C" w14:textId="77777777" w:rsidR="003D2FDE" w:rsidRDefault="007D786C" w:rsidP="007D786C">
      <w:pPr>
        <w:ind w:right="-180" w:firstLine="720"/>
        <w:rPr>
          <w:sz w:val="24"/>
        </w:rPr>
      </w:pPr>
      <w:r w:rsidRPr="007D786C">
        <w:rPr>
          <w:i/>
          <w:sz w:val="24"/>
        </w:rPr>
        <w:t>Medial Collateral Ligament Repair is Rarely Necessary in Terrible Triad Fracture-Dislocations</w:t>
      </w:r>
      <w:r w:rsidRPr="007D786C">
        <w:rPr>
          <w:sz w:val="24"/>
        </w:rPr>
        <w:t>.</w:t>
      </w:r>
    </w:p>
    <w:p w14:paraId="5322D3E7" w14:textId="77777777" w:rsidR="007D786C" w:rsidRDefault="007D786C" w:rsidP="007D786C">
      <w:pPr>
        <w:ind w:left="1440" w:right="-180"/>
        <w:rPr>
          <w:sz w:val="24"/>
        </w:rPr>
      </w:pPr>
      <w:r w:rsidRPr="007D786C">
        <w:rPr>
          <w:sz w:val="24"/>
        </w:rPr>
        <w:t>Van Rysselberghe, NL, Salazar, BP, DeBaun, MR, Goodnough, LH, Lucas, JF, Bishop, JA, Gardner, MJ</w:t>
      </w:r>
      <w:r>
        <w:rPr>
          <w:sz w:val="24"/>
        </w:rPr>
        <w:t xml:space="preserve">. </w:t>
      </w:r>
      <w:r w:rsidRPr="007D786C">
        <w:rPr>
          <w:sz w:val="24"/>
        </w:rPr>
        <w:t>Technical Trick and Innovation, Orthopaedic Trauma Association Annual Meeting, September 30—October 3, 2020, Nashville, TN.</w:t>
      </w:r>
    </w:p>
    <w:p w14:paraId="7A2829B1" w14:textId="77777777" w:rsidR="00C8533D" w:rsidRDefault="00C8533D" w:rsidP="00C8533D">
      <w:pPr>
        <w:ind w:right="-180" w:firstLine="720"/>
        <w:rPr>
          <w:i/>
          <w:sz w:val="24"/>
        </w:rPr>
      </w:pPr>
    </w:p>
    <w:p w14:paraId="71D47744" w14:textId="77777777" w:rsidR="00C8533D" w:rsidRPr="00C8533D" w:rsidRDefault="00C8533D" w:rsidP="00C8533D">
      <w:pPr>
        <w:ind w:right="-180" w:firstLine="720"/>
        <w:rPr>
          <w:i/>
          <w:sz w:val="24"/>
        </w:rPr>
      </w:pPr>
      <w:r w:rsidRPr="00C8533D">
        <w:rPr>
          <w:i/>
          <w:sz w:val="24"/>
        </w:rPr>
        <w:t>Dual Mini-Fragment Plate Fixation</w:t>
      </w:r>
      <w:r>
        <w:rPr>
          <w:i/>
          <w:sz w:val="24"/>
        </w:rPr>
        <w:t xml:space="preserve"> for Neer Type-II and –V </w:t>
      </w:r>
      <w:r w:rsidRPr="00C8533D">
        <w:rPr>
          <w:i/>
          <w:sz w:val="24"/>
        </w:rPr>
        <w:t>Distal Clavicle Fractures</w:t>
      </w:r>
      <w:r w:rsidRPr="00C8533D">
        <w:rPr>
          <w:sz w:val="24"/>
        </w:rPr>
        <w:t>.</w:t>
      </w:r>
    </w:p>
    <w:p w14:paraId="7EF0513A" w14:textId="77777777" w:rsidR="00C8533D" w:rsidRDefault="00C8533D" w:rsidP="00C8533D">
      <w:pPr>
        <w:ind w:left="1440"/>
        <w:rPr>
          <w:sz w:val="24"/>
        </w:rPr>
      </w:pPr>
      <w:r w:rsidRPr="00C8533D">
        <w:rPr>
          <w:sz w:val="24"/>
        </w:rPr>
        <w:t>Chen MJ, Salazar BP, Bishop JA, Gardner MJ.</w:t>
      </w:r>
      <w:r>
        <w:rPr>
          <w:sz w:val="24"/>
        </w:rPr>
        <w:t xml:space="preserve"> </w:t>
      </w:r>
      <w:r w:rsidRPr="00C8533D">
        <w:rPr>
          <w:sz w:val="24"/>
        </w:rPr>
        <w:t>Poster presentation, OTA Annual Meeting. Accepted 2020</w:t>
      </w:r>
    </w:p>
    <w:p w14:paraId="64692311" w14:textId="77777777" w:rsidR="000C4D27" w:rsidRDefault="000C4D27" w:rsidP="00C8533D">
      <w:pPr>
        <w:ind w:left="1440"/>
        <w:rPr>
          <w:sz w:val="24"/>
        </w:rPr>
      </w:pPr>
    </w:p>
    <w:p w14:paraId="30732CE7" w14:textId="77777777" w:rsidR="000C4D27" w:rsidRDefault="000C4D27" w:rsidP="00C8533D">
      <w:pPr>
        <w:ind w:left="1440"/>
        <w:rPr>
          <w:sz w:val="24"/>
        </w:rPr>
      </w:pPr>
    </w:p>
    <w:p w14:paraId="4D8E58B5" w14:textId="77777777" w:rsidR="000C4D27" w:rsidRDefault="000C4D27" w:rsidP="00C8533D">
      <w:pPr>
        <w:ind w:left="1440"/>
        <w:rPr>
          <w:sz w:val="24"/>
        </w:rPr>
      </w:pPr>
    </w:p>
    <w:p w14:paraId="68EDF9D5" w14:textId="77777777" w:rsidR="000C4D27" w:rsidRPr="000C4D27" w:rsidRDefault="000C4D27" w:rsidP="000C4D27">
      <w:pPr>
        <w:ind w:firstLine="720"/>
        <w:rPr>
          <w:sz w:val="24"/>
          <w:szCs w:val="24"/>
        </w:rPr>
      </w:pPr>
      <w:r w:rsidRPr="000C4D27">
        <w:rPr>
          <w:bCs/>
          <w:i/>
          <w:sz w:val="24"/>
          <w:szCs w:val="24"/>
        </w:rPr>
        <w:t>A Bioactive Synthetic Membrane for Controlled Osteoinductive Growth Factor Release</w:t>
      </w:r>
      <w:r w:rsidRPr="000C4D27">
        <w:rPr>
          <w:b/>
          <w:bCs/>
          <w:color w:val="000000"/>
          <w:sz w:val="24"/>
          <w:szCs w:val="24"/>
        </w:rPr>
        <w:t>.</w:t>
      </w:r>
    </w:p>
    <w:p w14:paraId="0C9657AB" w14:textId="77777777" w:rsidR="000C4D27" w:rsidRPr="000C4D27" w:rsidRDefault="000C4D27" w:rsidP="000C4D27">
      <w:pPr>
        <w:ind w:left="1440"/>
        <w:rPr>
          <w:sz w:val="24"/>
          <w:szCs w:val="24"/>
        </w:rPr>
      </w:pPr>
      <w:r w:rsidRPr="000C4D27">
        <w:rPr>
          <w:bCs/>
          <w:sz w:val="24"/>
          <w:szCs w:val="24"/>
        </w:rPr>
        <w:t>Salazar BP, DeBaun MR</w:t>
      </w:r>
      <w:r w:rsidRPr="000C4D27">
        <w:rPr>
          <w:bCs/>
          <w:color w:val="000000"/>
          <w:sz w:val="24"/>
          <w:szCs w:val="24"/>
        </w:rPr>
        <w:t>, Pan C, Stahl AM, Moeinzadeh S, Kim S, Gardner MJ, Yang YP. Oral presentation, WOA Annual Meeting. 2020.</w:t>
      </w:r>
    </w:p>
    <w:p w14:paraId="7EADF530" w14:textId="77777777" w:rsidR="000C4D27" w:rsidRDefault="000C4D27" w:rsidP="000C4D27"/>
    <w:p w14:paraId="72A429DF" w14:textId="77777777" w:rsidR="007D786C" w:rsidRPr="000C4D27" w:rsidRDefault="007D786C" w:rsidP="007D786C">
      <w:pPr>
        <w:ind w:left="1440" w:right="-180"/>
        <w:rPr>
          <w:sz w:val="24"/>
          <w:szCs w:val="24"/>
        </w:rPr>
      </w:pPr>
    </w:p>
    <w:p w14:paraId="1EE73E89" w14:textId="77777777" w:rsidR="007D786C" w:rsidRPr="000C4D27" w:rsidRDefault="007D786C" w:rsidP="007D786C">
      <w:pPr>
        <w:ind w:left="1440" w:right="-180"/>
        <w:rPr>
          <w:sz w:val="24"/>
          <w:szCs w:val="24"/>
        </w:rPr>
      </w:pPr>
    </w:p>
    <w:p w14:paraId="2856BE40" w14:textId="77777777" w:rsidR="007D786C" w:rsidRPr="004718AC" w:rsidRDefault="007D786C" w:rsidP="007D786C">
      <w:pPr>
        <w:ind w:left="1440" w:right="-180"/>
        <w:rPr>
          <w:sz w:val="24"/>
        </w:rPr>
      </w:pPr>
    </w:p>
    <w:sectPr w:rsidR="007D786C" w:rsidRPr="004718AC" w:rsidSect="004A7B85">
      <w:pgSz w:w="12240" w:h="15840" w:code="1"/>
      <w:pgMar w:top="1152" w:right="1170" w:bottom="1152" w:left="11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5E9C8C" w14:textId="77777777" w:rsidR="00EB21B4" w:rsidRDefault="00EB21B4" w:rsidP="00B54445">
      <w:r>
        <w:separator/>
      </w:r>
    </w:p>
  </w:endnote>
  <w:endnote w:type="continuationSeparator" w:id="0">
    <w:p w14:paraId="7C07660C" w14:textId="77777777" w:rsidR="00EB21B4" w:rsidRDefault="00EB21B4" w:rsidP="00B5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yriad Pro Light SemiCond">
    <w:altName w:val="Segoe UI Light"/>
    <w:panose1 w:val="00000000000000000000"/>
    <w:charset w:val="00"/>
    <w:family w:val="swiss"/>
    <w:notTrueType/>
    <w:pitch w:val="default"/>
    <w:sig w:usb0="00000003" w:usb1="00000000" w:usb2="00000000" w:usb3="00000000" w:csb0="00000001" w:csb1="00000000"/>
  </w:font>
  <w:font w:name="Myriad Pro SemiCond">
    <w:altName w:val="Segoe U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B4B75" w14:textId="77777777" w:rsidR="00EB21B4" w:rsidRDefault="00EB21B4" w:rsidP="00B54445">
      <w:r>
        <w:separator/>
      </w:r>
    </w:p>
  </w:footnote>
  <w:footnote w:type="continuationSeparator" w:id="0">
    <w:p w14:paraId="1B9C9559" w14:textId="77777777" w:rsidR="00EB21B4" w:rsidRDefault="00EB21B4" w:rsidP="00B544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52620"/>
    <w:multiLevelType w:val="hybridMultilevel"/>
    <w:tmpl w:val="C980D5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F97843"/>
    <w:multiLevelType w:val="multilevel"/>
    <w:tmpl w:val="E7D0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55060"/>
    <w:multiLevelType w:val="multilevel"/>
    <w:tmpl w:val="939E87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2FD2523"/>
    <w:multiLevelType w:val="hybridMultilevel"/>
    <w:tmpl w:val="76E8118C"/>
    <w:lvl w:ilvl="0" w:tplc="566CD462">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92863"/>
    <w:multiLevelType w:val="hybridMultilevel"/>
    <w:tmpl w:val="D5D6E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3129A"/>
    <w:multiLevelType w:val="hybridMultilevel"/>
    <w:tmpl w:val="D3DE7BE4"/>
    <w:lvl w:ilvl="0" w:tplc="4F747382">
      <w:start w:val="1"/>
      <w:numFmt w:val="decimal"/>
      <w:lvlText w:val="%1."/>
      <w:lvlJc w:val="left"/>
      <w:pPr>
        <w:ind w:left="360" w:hanging="360"/>
      </w:pPr>
      <w:rPr>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7E6DFC"/>
    <w:multiLevelType w:val="hybridMultilevel"/>
    <w:tmpl w:val="1D4C2C70"/>
    <w:lvl w:ilvl="0" w:tplc="D95AFC90">
      <w:start w:val="1"/>
      <w:numFmt w:val="decimal"/>
      <w:lvlText w:val="%1."/>
      <w:lvlJc w:val="left"/>
      <w:pPr>
        <w:ind w:left="720" w:hanging="360"/>
      </w:pPr>
      <w:rPr>
        <w:b w:val="0"/>
      </w:rPr>
    </w:lvl>
    <w:lvl w:ilvl="1" w:tplc="5004F8FA">
      <w:start w:val="1"/>
      <w:numFmt w:val="decimal"/>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3E957CC"/>
    <w:multiLevelType w:val="hybridMultilevel"/>
    <w:tmpl w:val="D5D6E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8A29EC"/>
    <w:multiLevelType w:val="hybridMultilevel"/>
    <w:tmpl w:val="D3DE7BE4"/>
    <w:lvl w:ilvl="0" w:tplc="4F747382">
      <w:start w:val="1"/>
      <w:numFmt w:val="decimal"/>
      <w:lvlText w:val="%1."/>
      <w:lvlJc w:val="left"/>
      <w:pPr>
        <w:ind w:left="540" w:hanging="360"/>
      </w:pPr>
      <w:rPr>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E0DC8"/>
    <w:multiLevelType w:val="hybridMultilevel"/>
    <w:tmpl w:val="5EDC7864"/>
    <w:lvl w:ilvl="0" w:tplc="2350056A">
      <w:start w:val="1"/>
      <w:numFmt w:val="decimal"/>
      <w:lvlText w:val="%1."/>
      <w:lvlJc w:val="left"/>
      <w:pPr>
        <w:ind w:left="720" w:hanging="360"/>
      </w:pPr>
      <w:rPr>
        <w:b w:val="0"/>
      </w:rPr>
    </w:lvl>
    <w:lvl w:ilvl="1" w:tplc="33580562">
      <w:start w:val="1"/>
      <w:numFmt w:val="decimal"/>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31682956"/>
    <w:multiLevelType w:val="hybridMultilevel"/>
    <w:tmpl w:val="285CB7C4"/>
    <w:lvl w:ilvl="0" w:tplc="566CD462">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E15676"/>
    <w:multiLevelType w:val="hybridMultilevel"/>
    <w:tmpl w:val="C8DC5C68"/>
    <w:lvl w:ilvl="0" w:tplc="4F747382">
      <w:start w:val="1"/>
      <w:numFmt w:val="decimal"/>
      <w:lvlText w:val="%1."/>
      <w:lvlJc w:val="left"/>
      <w:pPr>
        <w:ind w:left="360" w:hanging="360"/>
      </w:pPr>
      <w:rPr>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104686"/>
    <w:multiLevelType w:val="hybridMultilevel"/>
    <w:tmpl w:val="285CB7C4"/>
    <w:lvl w:ilvl="0" w:tplc="566CD462">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AC1380"/>
    <w:multiLevelType w:val="hybridMultilevel"/>
    <w:tmpl w:val="78E443F6"/>
    <w:lvl w:ilvl="0" w:tplc="0409000F">
      <w:start w:val="1"/>
      <w:numFmt w:val="decimal"/>
      <w:lvlText w:val="%1."/>
      <w:lvlJc w:val="left"/>
      <w:pPr>
        <w:tabs>
          <w:tab w:val="num" w:pos="720"/>
        </w:tabs>
        <w:ind w:left="720" w:hanging="360"/>
      </w:pPr>
      <w:rPr>
        <w:rFonts w:hint="default"/>
      </w:rPr>
    </w:lvl>
    <w:lvl w:ilvl="1" w:tplc="D4381856">
      <w:start w:val="1"/>
      <w:numFmt w:val="decimal"/>
      <w:lvlText w:val="%2."/>
      <w:lvlJc w:val="left"/>
      <w:pPr>
        <w:tabs>
          <w:tab w:val="num" w:pos="1440"/>
        </w:tabs>
        <w:ind w:left="1440" w:hanging="360"/>
      </w:pPr>
      <w:rPr>
        <w:rFonts w:hint="default"/>
      </w:rPr>
    </w:lvl>
    <w:lvl w:ilvl="2" w:tplc="A70C1612">
      <w:start w:val="4"/>
      <w:numFmt w:val="upp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60C6882">
      <w:start w:val="2005"/>
      <w:numFmt w:val="decimal"/>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9815004"/>
    <w:multiLevelType w:val="hybridMultilevel"/>
    <w:tmpl w:val="90C6861C"/>
    <w:lvl w:ilvl="0" w:tplc="8696CBE2">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DD71C1"/>
    <w:multiLevelType w:val="hybridMultilevel"/>
    <w:tmpl w:val="7800F800"/>
    <w:lvl w:ilvl="0" w:tplc="186EA0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AD645F6"/>
    <w:multiLevelType w:val="hybridMultilevel"/>
    <w:tmpl w:val="76E8118C"/>
    <w:lvl w:ilvl="0" w:tplc="566CD462">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1B6BAF"/>
    <w:multiLevelType w:val="hybridMultilevel"/>
    <w:tmpl w:val="DA64E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18242C"/>
    <w:multiLevelType w:val="multilevel"/>
    <w:tmpl w:val="DD0C96B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5CEF0298"/>
    <w:multiLevelType w:val="hybridMultilevel"/>
    <w:tmpl w:val="F56E47CE"/>
    <w:lvl w:ilvl="0" w:tplc="02D89002">
      <w:start w:val="1"/>
      <w:numFmt w:val="decimal"/>
      <w:lvlText w:val="%1."/>
      <w:lvlJc w:val="left"/>
      <w:pPr>
        <w:ind w:left="720" w:hanging="360"/>
      </w:pPr>
      <w:rPr>
        <w:rFonts w:ascii="Times New Roman" w:hAnsi="Times New Roman" w:cs="Times New Roman" w:hint="default"/>
        <w:b w:val="0"/>
        <w:sz w:val="24"/>
        <w:szCs w:val="24"/>
      </w:rPr>
    </w:lvl>
    <w:lvl w:ilvl="1" w:tplc="43429FA8">
      <w:start w:val="1"/>
      <w:numFmt w:val="decimal"/>
      <w:lvlText w:val="%2."/>
      <w:lvlJc w:val="left"/>
      <w:pPr>
        <w:ind w:left="1440" w:hanging="360"/>
      </w:pPr>
      <w:rPr>
        <w:i w:val="0"/>
        <w:color w:val="00000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DB647CB"/>
    <w:multiLevelType w:val="hybridMultilevel"/>
    <w:tmpl w:val="D08E8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536117"/>
    <w:multiLevelType w:val="hybridMultilevel"/>
    <w:tmpl w:val="F45CE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B76BC7"/>
    <w:multiLevelType w:val="hybridMultilevel"/>
    <w:tmpl w:val="34E8FCA8"/>
    <w:lvl w:ilvl="0" w:tplc="709437DA">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4B77EE"/>
    <w:multiLevelType w:val="hybridMultilevel"/>
    <w:tmpl w:val="536483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67DA6EBE"/>
    <w:multiLevelType w:val="hybridMultilevel"/>
    <w:tmpl w:val="70B2DA9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6AD54349"/>
    <w:multiLevelType w:val="hybridMultilevel"/>
    <w:tmpl w:val="8F1EDB3E"/>
    <w:lvl w:ilvl="0" w:tplc="93324948">
      <w:start w:val="1"/>
      <w:numFmt w:val="decimal"/>
      <w:lvlText w:val="%1."/>
      <w:lvlJc w:val="left"/>
      <w:pPr>
        <w:ind w:left="720" w:hanging="360"/>
      </w:pPr>
      <w:rPr>
        <w:rFonts w:ascii="Times New Roman" w:hAnsi="Times New Roman" w:cs="Times New Roman" w:hint="default"/>
        <w:b w:val="0"/>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526A5A"/>
    <w:multiLevelType w:val="hybridMultilevel"/>
    <w:tmpl w:val="C13CCBA2"/>
    <w:lvl w:ilvl="0" w:tplc="C42C64D2">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E3503F"/>
    <w:multiLevelType w:val="hybridMultilevel"/>
    <w:tmpl w:val="007043EC"/>
    <w:lvl w:ilvl="0" w:tplc="B64AB464">
      <w:start w:val="13"/>
      <w:numFmt w:val="upperLetter"/>
      <w:lvlText w:val="%1."/>
      <w:lvlJc w:val="left"/>
      <w:pPr>
        <w:tabs>
          <w:tab w:val="num" w:pos="690"/>
        </w:tabs>
        <w:ind w:left="690" w:hanging="39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8" w15:restartNumberingAfterBreak="0">
    <w:nsid w:val="752F5B81"/>
    <w:multiLevelType w:val="hybridMultilevel"/>
    <w:tmpl w:val="4F1AF3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A11231E"/>
    <w:multiLevelType w:val="hybridMultilevel"/>
    <w:tmpl w:val="D6B8EE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7"/>
  </w:num>
  <w:num w:numId="3">
    <w:abstractNumId w:val="13"/>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26"/>
  </w:num>
  <w:num w:numId="13">
    <w:abstractNumId w:val="22"/>
  </w:num>
  <w:num w:numId="14">
    <w:abstractNumId w:val="14"/>
  </w:num>
  <w:num w:numId="15">
    <w:abstractNumId w:val="4"/>
  </w:num>
  <w:num w:numId="16">
    <w:abstractNumId w:val="7"/>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1"/>
  </w:num>
  <w:num w:numId="20">
    <w:abstractNumId w:val="1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2"/>
  </w:num>
  <w:num w:numId="24">
    <w:abstractNumId w:val="3"/>
  </w:num>
  <w:num w:numId="25">
    <w:abstractNumId w:val="16"/>
  </w:num>
  <w:num w:numId="26">
    <w:abstractNumId w:val="8"/>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3"/>
  </w:num>
  <w:num w:numId="30">
    <w:abstractNumId w:val="15"/>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6" w:nlCheck="1" w:checkStyle="0"/>
  <w:activeWritingStyle w:appName="MSWord" w:lang="en-CA" w:vendorID="64" w:dllVersion="6" w:nlCheck="1" w:checkStyle="1"/>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activeWritingStyle w:appName="MSWord" w:lang="es-E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0A5"/>
    <w:rsid w:val="00000A9F"/>
    <w:rsid w:val="00000E97"/>
    <w:rsid w:val="00001502"/>
    <w:rsid w:val="0000197B"/>
    <w:rsid w:val="00003176"/>
    <w:rsid w:val="00003253"/>
    <w:rsid w:val="00004C4C"/>
    <w:rsid w:val="00007309"/>
    <w:rsid w:val="00007DC5"/>
    <w:rsid w:val="00011670"/>
    <w:rsid w:val="00011BAC"/>
    <w:rsid w:val="00012B98"/>
    <w:rsid w:val="00013E30"/>
    <w:rsid w:val="00014010"/>
    <w:rsid w:val="00014215"/>
    <w:rsid w:val="00014850"/>
    <w:rsid w:val="00015FB4"/>
    <w:rsid w:val="00015FBB"/>
    <w:rsid w:val="000161B5"/>
    <w:rsid w:val="000163CE"/>
    <w:rsid w:val="0002160E"/>
    <w:rsid w:val="00021FCB"/>
    <w:rsid w:val="00022661"/>
    <w:rsid w:val="000235C5"/>
    <w:rsid w:val="000241EE"/>
    <w:rsid w:val="0002482A"/>
    <w:rsid w:val="0002550A"/>
    <w:rsid w:val="0002560E"/>
    <w:rsid w:val="0002622C"/>
    <w:rsid w:val="00026345"/>
    <w:rsid w:val="00026C18"/>
    <w:rsid w:val="000276A8"/>
    <w:rsid w:val="000329DD"/>
    <w:rsid w:val="00033BFF"/>
    <w:rsid w:val="00034C9C"/>
    <w:rsid w:val="000352EC"/>
    <w:rsid w:val="00036609"/>
    <w:rsid w:val="00041681"/>
    <w:rsid w:val="000423FC"/>
    <w:rsid w:val="000429C4"/>
    <w:rsid w:val="00042B1F"/>
    <w:rsid w:val="00043A41"/>
    <w:rsid w:val="00043B06"/>
    <w:rsid w:val="00045816"/>
    <w:rsid w:val="0004631F"/>
    <w:rsid w:val="00047782"/>
    <w:rsid w:val="00050869"/>
    <w:rsid w:val="00051A70"/>
    <w:rsid w:val="00053108"/>
    <w:rsid w:val="00053157"/>
    <w:rsid w:val="000531C1"/>
    <w:rsid w:val="00053560"/>
    <w:rsid w:val="00053965"/>
    <w:rsid w:val="00054ED2"/>
    <w:rsid w:val="0005569F"/>
    <w:rsid w:val="00056835"/>
    <w:rsid w:val="000573F5"/>
    <w:rsid w:val="00057E2B"/>
    <w:rsid w:val="00060417"/>
    <w:rsid w:val="0006132C"/>
    <w:rsid w:val="00061EBB"/>
    <w:rsid w:val="00062F44"/>
    <w:rsid w:val="00065039"/>
    <w:rsid w:val="00066298"/>
    <w:rsid w:val="0006654A"/>
    <w:rsid w:val="000668BC"/>
    <w:rsid w:val="000678D6"/>
    <w:rsid w:val="00070995"/>
    <w:rsid w:val="00070CDB"/>
    <w:rsid w:val="00073337"/>
    <w:rsid w:val="00075090"/>
    <w:rsid w:val="00075A73"/>
    <w:rsid w:val="00075CA8"/>
    <w:rsid w:val="0007707E"/>
    <w:rsid w:val="00077911"/>
    <w:rsid w:val="00077E20"/>
    <w:rsid w:val="00080416"/>
    <w:rsid w:val="00081C85"/>
    <w:rsid w:val="000835E5"/>
    <w:rsid w:val="00083F1E"/>
    <w:rsid w:val="0008416F"/>
    <w:rsid w:val="00084E5D"/>
    <w:rsid w:val="00084F01"/>
    <w:rsid w:val="00090181"/>
    <w:rsid w:val="0009126C"/>
    <w:rsid w:val="00092D4D"/>
    <w:rsid w:val="000930B2"/>
    <w:rsid w:val="000930DD"/>
    <w:rsid w:val="0009422D"/>
    <w:rsid w:val="000949BE"/>
    <w:rsid w:val="00095568"/>
    <w:rsid w:val="00095802"/>
    <w:rsid w:val="000A07B6"/>
    <w:rsid w:val="000A0B1B"/>
    <w:rsid w:val="000A18B2"/>
    <w:rsid w:val="000A2AC8"/>
    <w:rsid w:val="000A3088"/>
    <w:rsid w:val="000A441D"/>
    <w:rsid w:val="000A5E6E"/>
    <w:rsid w:val="000A60B7"/>
    <w:rsid w:val="000A63A5"/>
    <w:rsid w:val="000B0A82"/>
    <w:rsid w:val="000B25E2"/>
    <w:rsid w:val="000B4297"/>
    <w:rsid w:val="000B4D2F"/>
    <w:rsid w:val="000B570B"/>
    <w:rsid w:val="000B588A"/>
    <w:rsid w:val="000B61A2"/>
    <w:rsid w:val="000B6D81"/>
    <w:rsid w:val="000B7256"/>
    <w:rsid w:val="000B7313"/>
    <w:rsid w:val="000B7FE1"/>
    <w:rsid w:val="000C14C6"/>
    <w:rsid w:val="000C225A"/>
    <w:rsid w:val="000C38DE"/>
    <w:rsid w:val="000C3E5D"/>
    <w:rsid w:val="000C4D27"/>
    <w:rsid w:val="000C50F8"/>
    <w:rsid w:val="000C5148"/>
    <w:rsid w:val="000C57D0"/>
    <w:rsid w:val="000C5A07"/>
    <w:rsid w:val="000D085B"/>
    <w:rsid w:val="000D27BD"/>
    <w:rsid w:val="000D2BEA"/>
    <w:rsid w:val="000D2D75"/>
    <w:rsid w:val="000D2E14"/>
    <w:rsid w:val="000D4A94"/>
    <w:rsid w:val="000D4CD2"/>
    <w:rsid w:val="000D75B5"/>
    <w:rsid w:val="000D7A93"/>
    <w:rsid w:val="000E3B6A"/>
    <w:rsid w:val="000E61BD"/>
    <w:rsid w:val="000E789F"/>
    <w:rsid w:val="000E7BFB"/>
    <w:rsid w:val="000F0289"/>
    <w:rsid w:val="000F1692"/>
    <w:rsid w:val="000F1840"/>
    <w:rsid w:val="000F22DA"/>
    <w:rsid w:val="000F545F"/>
    <w:rsid w:val="000F5746"/>
    <w:rsid w:val="000F6714"/>
    <w:rsid w:val="000F686B"/>
    <w:rsid w:val="000F75B4"/>
    <w:rsid w:val="000F7635"/>
    <w:rsid w:val="00100A2F"/>
    <w:rsid w:val="00100D20"/>
    <w:rsid w:val="00102176"/>
    <w:rsid w:val="0010233B"/>
    <w:rsid w:val="001026C0"/>
    <w:rsid w:val="00102A87"/>
    <w:rsid w:val="00102FD5"/>
    <w:rsid w:val="00102FD7"/>
    <w:rsid w:val="00103293"/>
    <w:rsid w:val="0010514F"/>
    <w:rsid w:val="00105E11"/>
    <w:rsid w:val="001122E4"/>
    <w:rsid w:val="00113FF2"/>
    <w:rsid w:val="00116406"/>
    <w:rsid w:val="001167CE"/>
    <w:rsid w:val="001169C8"/>
    <w:rsid w:val="00116EA1"/>
    <w:rsid w:val="00120435"/>
    <w:rsid w:val="001208AD"/>
    <w:rsid w:val="0012120B"/>
    <w:rsid w:val="00121E6B"/>
    <w:rsid w:val="001222C3"/>
    <w:rsid w:val="0012336D"/>
    <w:rsid w:val="00123585"/>
    <w:rsid w:val="00123C00"/>
    <w:rsid w:val="00123E6C"/>
    <w:rsid w:val="00124B1F"/>
    <w:rsid w:val="00125AC9"/>
    <w:rsid w:val="00126535"/>
    <w:rsid w:val="00127CE2"/>
    <w:rsid w:val="00134249"/>
    <w:rsid w:val="001349E6"/>
    <w:rsid w:val="0013682B"/>
    <w:rsid w:val="00137611"/>
    <w:rsid w:val="00140753"/>
    <w:rsid w:val="00142758"/>
    <w:rsid w:val="00142CD9"/>
    <w:rsid w:val="001437EC"/>
    <w:rsid w:val="00145022"/>
    <w:rsid w:val="001459FC"/>
    <w:rsid w:val="00151A29"/>
    <w:rsid w:val="00152DC8"/>
    <w:rsid w:val="00152F6D"/>
    <w:rsid w:val="00154643"/>
    <w:rsid w:val="00154E37"/>
    <w:rsid w:val="001557C3"/>
    <w:rsid w:val="00155B4E"/>
    <w:rsid w:val="0015627D"/>
    <w:rsid w:val="001566F8"/>
    <w:rsid w:val="00157652"/>
    <w:rsid w:val="00161162"/>
    <w:rsid w:val="00161BE6"/>
    <w:rsid w:val="00161DF8"/>
    <w:rsid w:val="00162E15"/>
    <w:rsid w:val="001703AA"/>
    <w:rsid w:val="001706A7"/>
    <w:rsid w:val="00171396"/>
    <w:rsid w:val="00173A76"/>
    <w:rsid w:val="00173B92"/>
    <w:rsid w:val="001774DC"/>
    <w:rsid w:val="00177B0D"/>
    <w:rsid w:val="0018081C"/>
    <w:rsid w:val="00180B12"/>
    <w:rsid w:val="00182396"/>
    <w:rsid w:val="00182BCF"/>
    <w:rsid w:val="0018310D"/>
    <w:rsid w:val="00183558"/>
    <w:rsid w:val="001838D0"/>
    <w:rsid w:val="0018501F"/>
    <w:rsid w:val="00185562"/>
    <w:rsid w:val="001863E5"/>
    <w:rsid w:val="00187775"/>
    <w:rsid w:val="00193913"/>
    <w:rsid w:val="00193CC2"/>
    <w:rsid w:val="001944E6"/>
    <w:rsid w:val="00194931"/>
    <w:rsid w:val="00194A0A"/>
    <w:rsid w:val="0019641F"/>
    <w:rsid w:val="001969B8"/>
    <w:rsid w:val="00196D41"/>
    <w:rsid w:val="00197D8E"/>
    <w:rsid w:val="00197FF6"/>
    <w:rsid w:val="001A0A88"/>
    <w:rsid w:val="001A1CD7"/>
    <w:rsid w:val="001A2022"/>
    <w:rsid w:val="001A3858"/>
    <w:rsid w:val="001A3A8D"/>
    <w:rsid w:val="001A4931"/>
    <w:rsid w:val="001A635C"/>
    <w:rsid w:val="001A7872"/>
    <w:rsid w:val="001A7EC6"/>
    <w:rsid w:val="001B0DA8"/>
    <w:rsid w:val="001B16A2"/>
    <w:rsid w:val="001B2AE2"/>
    <w:rsid w:val="001B3AD6"/>
    <w:rsid w:val="001B4949"/>
    <w:rsid w:val="001B6045"/>
    <w:rsid w:val="001B642A"/>
    <w:rsid w:val="001B7104"/>
    <w:rsid w:val="001C050E"/>
    <w:rsid w:val="001C063A"/>
    <w:rsid w:val="001C1311"/>
    <w:rsid w:val="001C2794"/>
    <w:rsid w:val="001C41B0"/>
    <w:rsid w:val="001C61E4"/>
    <w:rsid w:val="001C6307"/>
    <w:rsid w:val="001C6FC4"/>
    <w:rsid w:val="001D0060"/>
    <w:rsid w:val="001D072B"/>
    <w:rsid w:val="001D0FCE"/>
    <w:rsid w:val="001D1991"/>
    <w:rsid w:val="001D1EDB"/>
    <w:rsid w:val="001D20B7"/>
    <w:rsid w:val="001D24B3"/>
    <w:rsid w:val="001D2A53"/>
    <w:rsid w:val="001D2FD3"/>
    <w:rsid w:val="001D5993"/>
    <w:rsid w:val="001D5CB8"/>
    <w:rsid w:val="001E0BC7"/>
    <w:rsid w:val="001E213F"/>
    <w:rsid w:val="001E26BA"/>
    <w:rsid w:val="001E41B5"/>
    <w:rsid w:val="001E5994"/>
    <w:rsid w:val="001E7774"/>
    <w:rsid w:val="001F0B8C"/>
    <w:rsid w:val="001F0FFD"/>
    <w:rsid w:val="001F1AF7"/>
    <w:rsid w:val="001F204B"/>
    <w:rsid w:val="001F229F"/>
    <w:rsid w:val="001F2767"/>
    <w:rsid w:val="001F51F6"/>
    <w:rsid w:val="001F69D7"/>
    <w:rsid w:val="00202077"/>
    <w:rsid w:val="002053BD"/>
    <w:rsid w:val="00205A85"/>
    <w:rsid w:val="00206F4E"/>
    <w:rsid w:val="00207019"/>
    <w:rsid w:val="00207DDA"/>
    <w:rsid w:val="0021033F"/>
    <w:rsid w:val="0021050E"/>
    <w:rsid w:val="00211F46"/>
    <w:rsid w:val="00213761"/>
    <w:rsid w:val="00216275"/>
    <w:rsid w:val="00216BA4"/>
    <w:rsid w:val="002174A9"/>
    <w:rsid w:val="002217BF"/>
    <w:rsid w:val="002218E3"/>
    <w:rsid w:val="002337AF"/>
    <w:rsid w:val="00236523"/>
    <w:rsid w:val="00240734"/>
    <w:rsid w:val="002408C8"/>
    <w:rsid w:val="0024295C"/>
    <w:rsid w:val="00243141"/>
    <w:rsid w:val="00243A51"/>
    <w:rsid w:val="00244C3D"/>
    <w:rsid w:val="002468B2"/>
    <w:rsid w:val="00247CC0"/>
    <w:rsid w:val="002529AA"/>
    <w:rsid w:val="00254567"/>
    <w:rsid w:val="002570DB"/>
    <w:rsid w:val="0026071C"/>
    <w:rsid w:val="002625CA"/>
    <w:rsid w:val="002635CC"/>
    <w:rsid w:val="0026415C"/>
    <w:rsid w:val="00270011"/>
    <w:rsid w:val="002710C1"/>
    <w:rsid w:val="00271869"/>
    <w:rsid w:val="00271E22"/>
    <w:rsid w:val="00272CCC"/>
    <w:rsid w:val="00273343"/>
    <w:rsid w:val="00274202"/>
    <w:rsid w:val="00276469"/>
    <w:rsid w:val="00281DC8"/>
    <w:rsid w:val="00281F3D"/>
    <w:rsid w:val="00282870"/>
    <w:rsid w:val="0028371E"/>
    <w:rsid w:val="0028454D"/>
    <w:rsid w:val="00284A2C"/>
    <w:rsid w:val="00284C20"/>
    <w:rsid w:val="00285CCF"/>
    <w:rsid w:val="00286E15"/>
    <w:rsid w:val="002911AE"/>
    <w:rsid w:val="002922F2"/>
    <w:rsid w:val="00292DF6"/>
    <w:rsid w:val="00294CDC"/>
    <w:rsid w:val="0029513D"/>
    <w:rsid w:val="002967CE"/>
    <w:rsid w:val="00296F2B"/>
    <w:rsid w:val="00297228"/>
    <w:rsid w:val="002A0215"/>
    <w:rsid w:val="002A0BA2"/>
    <w:rsid w:val="002A14B7"/>
    <w:rsid w:val="002A2307"/>
    <w:rsid w:val="002A5ECC"/>
    <w:rsid w:val="002A6244"/>
    <w:rsid w:val="002A6776"/>
    <w:rsid w:val="002A69A6"/>
    <w:rsid w:val="002B10AC"/>
    <w:rsid w:val="002B1367"/>
    <w:rsid w:val="002B4716"/>
    <w:rsid w:val="002B4DF7"/>
    <w:rsid w:val="002B5FAD"/>
    <w:rsid w:val="002B6637"/>
    <w:rsid w:val="002B77EB"/>
    <w:rsid w:val="002B7A78"/>
    <w:rsid w:val="002B7DA5"/>
    <w:rsid w:val="002C0463"/>
    <w:rsid w:val="002C36AA"/>
    <w:rsid w:val="002C3D9B"/>
    <w:rsid w:val="002C4388"/>
    <w:rsid w:val="002C4479"/>
    <w:rsid w:val="002C453F"/>
    <w:rsid w:val="002C69F8"/>
    <w:rsid w:val="002C6D49"/>
    <w:rsid w:val="002C7CB1"/>
    <w:rsid w:val="002D0428"/>
    <w:rsid w:val="002D098C"/>
    <w:rsid w:val="002D212F"/>
    <w:rsid w:val="002D3242"/>
    <w:rsid w:val="002D35E8"/>
    <w:rsid w:val="002D3EA0"/>
    <w:rsid w:val="002D5E55"/>
    <w:rsid w:val="002D63EB"/>
    <w:rsid w:val="002D6939"/>
    <w:rsid w:val="002E03E6"/>
    <w:rsid w:val="002E0786"/>
    <w:rsid w:val="002E090D"/>
    <w:rsid w:val="002E514F"/>
    <w:rsid w:val="002F1731"/>
    <w:rsid w:val="002F2E03"/>
    <w:rsid w:val="002F4D4A"/>
    <w:rsid w:val="002F5224"/>
    <w:rsid w:val="002F6C34"/>
    <w:rsid w:val="002F7672"/>
    <w:rsid w:val="00300B95"/>
    <w:rsid w:val="003017A4"/>
    <w:rsid w:val="0030357F"/>
    <w:rsid w:val="00303720"/>
    <w:rsid w:val="00304D14"/>
    <w:rsid w:val="00304E89"/>
    <w:rsid w:val="00305246"/>
    <w:rsid w:val="003076AC"/>
    <w:rsid w:val="00307B0D"/>
    <w:rsid w:val="00307B78"/>
    <w:rsid w:val="00307EA4"/>
    <w:rsid w:val="003103AD"/>
    <w:rsid w:val="00311384"/>
    <w:rsid w:val="00315289"/>
    <w:rsid w:val="00315EB7"/>
    <w:rsid w:val="00317305"/>
    <w:rsid w:val="00320113"/>
    <w:rsid w:val="0032031A"/>
    <w:rsid w:val="00320AB6"/>
    <w:rsid w:val="003216B3"/>
    <w:rsid w:val="0032176E"/>
    <w:rsid w:val="00322CB8"/>
    <w:rsid w:val="003230F7"/>
    <w:rsid w:val="00323AAA"/>
    <w:rsid w:val="00323FE7"/>
    <w:rsid w:val="0032593D"/>
    <w:rsid w:val="00326185"/>
    <w:rsid w:val="00327466"/>
    <w:rsid w:val="00327C9A"/>
    <w:rsid w:val="00330400"/>
    <w:rsid w:val="0033427B"/>
    <w:rsid w:val="00334863"/>
    <w:rsid w:val="00337329"/>
    <w:rsid w:val="00337386"/>
    <w:rsid w:val="00340550"/>
    <w:rsid w:val="0034085B"/>
    <w:rsid w:val="00341283"/>
    <w:rsid w:val="003412B2"/>
    <w:rsid w:val="003413BD"/>
    <w:rsid w:val="00341D87"/>
    <w:rsid w:val="00343C85"/>
    <w:rsid w:val="003442C6"/>
    <w:rsid w:val="00346356"/>
    <w:rsid w:val="003467F8"/>
    <w:rsid w:val="00346939"/>
    <w:rsid w:val="0035103E"/>
    <w:rsid w:val="00352006"/>
    <w:rsid w:val="00352513"/>
    <w:rsid w:val="0035746A"/>
    <w:rsid w:val="00357D9C"/>
    <w:rsid w:val="00361266"/>
    <w:rsid w:val="00361E50"/>
    <w:rsid w:val="00362397"/>
    <w:rsid w:val="003657A2"/>
    <w:rsid w:val="003670C1"/>
    <w:rsid w:val="003706DF"/>
    <w:rsid w:val="003715E1"/>
    <w:rsid w:val="00372160"/>
    <w:rsid w:val="003752D7"/>
    <w:rsid w:val="003752F1"/>
    <w:rsid w:val="003769DF"/>
    <w:rsid w:val="00382C59"/>
    <w:rsid w:val="00382EF6"/>
    <w:rsid w:val="003836FF"/>
    <w:rsid w:val="00383E2E"/>
    <w:rsid w:val="003846D8"/>
    <w:rsid w:val="00385029"/>
    <w:rsid w:val="003871F9"/>
    <w:rsid w:val="0038776D"/>
    <w:rsid w:val="0039047F"/>
    <w:rsid w:val="00390CED"/>
    <w:rsid w:val="003918F8"/>
    <w:rsid w:val="00391B08"/>
    <w:rsid w:val="00391D8B"/>
    <w:rsid w:val="003925E5"/>
    <w:rsid w:val="003934D3"/>
    <w:rsid w:val="00393F52"/>
    <w:rsid w:val="0039412E"/>
    <w:rsid w:val="00394684"/>
    <w:rsid w:val="00396731"/>
    <w:rsid w:val="00396F07"/>
    <w:rsid w:val="003972D0"/>
    <w:rsid w:val="003A019B"/>
    <w:rsid w:val="003A0B5C"/>
    <w:rsid w:val="003A16F7"/>
    <w:rsid w:val="003A17C9"/>
    <w:rsid w:val="003A2362"/>
    <w:rsid w:val="003A2EAE"/>
    <w:rsid w:val="003A4636"/>
    <w:rsid w:val="003A5141"/>
    <w:rsid w:val="003A59FD"/>
    <w:rsid w:val="003A6110"/>
    <w:rsid w:val="003A6FC7"/>
    <w:rsid w:val="003A7149"/>
    <w:rsid w:val="003A7DA0"/>
    <w:rsid w:val="003B185F"/>
    <w:rsid w:val="003B1A9A"/>
    <w:rsid w:val="003B1E13"/>
    <w:rsid w:val="003B3783"/>
    <w:rsid w:val="003B3E93"/>
    <w:rsid w:val="003B43F2"/>
    <w:rsid w:val="003B5283"/>
    <w:rsid w:val="003B6B88"/>
    <w:rsid w:val="003C17EF"/>
    <w:rsid w:val="003C1D29"/>
    <w:rsid w:val="003C3E3A"/>
    <w:rsid w:val="003C7313"/>
    <w:rsid w:val="003C7CC9"/>
    <w:rsid w:val="003C7EF2"/>
    <w:rsid w:val="003D0459"/>
    <w:rsid w:val="003D0B91"/>
    <w:rsid w:val="003D10EE"/>
    <w:rsid w:val="003D2FDE"/>
    <w:rsid w:val="003D31F5"/>
    <w:rsid w:val="003D4283"/>
    <w:rsid w:val="003D5987"/>
    <w:rsid w:val="003D7B0E"/>
    <w:rsid w:val="003E03BC"/>
    <w:rsid w:val="003E10B5"/>
    <w:rsid w:val="003E3BCA"/>
    <w:rsid w:val="003E5483"/>
    <w:rsid w:val="003E589D"/>
    <w:rsid w:val="003E64CD"/>
    <w:rsid w:val="003F0CA7"/>
    <w:rsid w:val="003F12E4"/>
    <w:rsid w:val="003F1CFC"/>
    <w:rsid w:val="003F2828"/>
    <w:rsid w:val="003F5B54"/>
    <w:rsid w:val="003F72D5"/>
    <w:rsid w:val="00400F82"/>
    <w:rsid w:val="00401069"/>
    <w:rsid w:val="004019FE"/>
    <w:rsid w:val="00401AF5"/>
    <w:rsid w:val="004023C1"/>
    <w:rsid w:val="00402F08"/>
    <w:rsid w:val="00405BF7"/>
    <w:rsid w:val="00406CD1"/>
    <w:rsid w:val="00406D68"/>
    <w:rsid w:val="0040775F"/>
    <w:rsid w:val="004078E4"/>
    <w:rsid w:val="004102B8"/>
    <w:rsid w:val="004114C0"/>
    <w:rsid w:val="00411A9D"/>
    <w:rsid w:val="00412061"/>
    <w:rsid w:val="00412330"/>
    <w:rsid w:val="00415E48"/>
    <w:rsid w:val="004165A7"/>
    <w:rsid w:val="004172F0"/>
    <w:rsid w:val="00420169"/>
    <w:rsid w:val="00420C77"/>
    <w:rsid w:val="00420EC8"/>
    <w:rsid w:val="004215F9"/>
    <w:rsid w:val="00421D7E"/>
    <w:rsid w:val="00423458"/>
    <w:rsid w:val="00423D7A"/>
    <w:rsid w:val="004248A5"/>
    <w:rsid w:val="00424E81"/>
    <w:rsid w:val="00426F46"/>
    <w:rsid w:val="00430216"/>
    <w:rsid w:val="004314CC"/>
    <w:rsid w:val="00431900"/>
    <w:rsid w:val="0043191C"/>
    <w:rsid w:val="00432949"/>
    <w:rsid w:val="00433947"/>
    <w:rsid w:val="00435A4E"/>
    <w:rsid w:val="00440B28"/>
    <w:rsid w:val="004410EA"/>
    <w:rsid w:val="00443271"/>
    <w:rsid w:val="00444413"/>
    <w:rsid w:val="004446A4"/>
    <w:rsid w:val="00444A8A"/>
    <w:rsid w:val="0044574D"/>
    <w:rsid w:val="00447964"/>
    <w:rsid w:val="00450F7C"/>
    <w:rsid w:val="004612F4"/>
    <w:rsid w:val="004615AE"/>
    <w:rsid w:val="00461E23"/>
    <w:rsid w:val="00464B49"/>
    <w:rsid w:val="00465FE4"/>
    <w:rsid w:val="00466292"/>
    <w:rsid w:val="00467C03"/>
    <w:rsid w:val="00470B02"/>
    <w:rsid w:val="004718AC"/>
    <w:rsid w:val="00471FD9"/>
    <w:rsid w:val="004721E7"/>
    <w:rsid w:val="00472DE5"/>
    <w:rsid w:val="004734F7"/>
    <w:rsid w:val="004735BB"/>
    <w:rsid w:val="00474DA5"/>
    <w:rsid w:val="004808D8"/>
    <w:rsid w:val="004822C0"/>
    <w:rsid w:val="004825A1"/>
    <w:rsid w:val="004825A6"/>
    <w:rsid w:val="0048428F"/>
    <w:rsid w:val="00484F25"/>
    <w:rsid w:val="00490251"/>
    <w:rsid w:val="00490E55"/>
    <w:rsid w:val="00491455"/>
    <w:rsid w:val="004915FA"/>
    <w:rsid w:val="00491803"/>
    <w:rsid w:val="00491943"/>
    <w:rsid w:val="00491C91"/>
    <w:rsid w:val="00492AF6"/>
    <w:rsid w:val="00493BA1"/>
    <w:rsid w:val="004943D5"/>
    <w:rsid w:val="004959A7"/>
    <w:rsid w:val="004963A0"/>
    <w:rsid w:val="00497720"/>
    <w:rsid w:val="0049787D"/>
    <w:rsid w:val="004A05FF"/>
    <w:rsid w:val="004A105D"/>
    <w:rsid w:val="004A17EB"/>
    <w:rsid w:val="004A2012"/>
    <w:rsid w:val="004A30B3"/>
    <w:rsid w:val="004A4622"/>
    <w:rsid w:val="004A7158"/>
    <w:rsid w:val="004A7B85"/>
    <w:rsid w:val="004B260E"/>
    <w:rsid w:val="004B2D5B"/>
    <w:rsid w:val="004B3032"/>
    <w:rsid w:val="004B315E"/>
    <w:rsid w:val="004B548E"/>
    <w:rsid w:val="004B5C2A"/>
    <w:rsid w:val="004B618D"/>
    <w:rsid w:val="004B766B"/>
    <w:rsid w:val="004C02EA"/>
    <w:rsid w:val="004C0FCB"/>
    <w:rsid w:val="004C3DED"/>
    <w:rsid w:val="004C463B"/>
    <w:rsid w:val="004C61CA"/>
    <w:rsid w:val="004C7E74"/>
    <w:rsid w:val="004D1190"/>
    <w:rsid w:val="004D2FEE"/>
    <w:rsid w:val="004D4381"/>
    <w:rsid w:val="004D57C3"/>
    <w:rsid w:val="004D685A"/>
    <w:rsid w:val="004D7EAE"/>
    <w:rsid w:val="004E05E7"/>
    <w:rsid w:val="004E1F3E"/>
    <w:rsid w:val="004E263E"/>
    <w:rsid w:val="004E2DDE"/>
    <w:rsid w:val="004E53B2"/>
    <w:rsid w:val="004E6001"/>
    <w:rsid w:val="004E6D0C"/>
    <w:rsid w:val="004E75AE"/>
    <w:rsid w:val="004F03EF"/>
    <w:rsid w:val="004F13F5"/>
    <w:rsid w:val="004F1E93"/>
    <w:rsid w:val="004F3502"/>
    <w:rsid w:val="004F4764"/>
    <w:rsid w:val="004F6442"/>
    <w:rsid w:val="004F6B38"/>
    <w:rsid w:val="005011D2"/>
    <w:rsid w:val="005018E9"/>
    <w:rsid w:val="00502293"/>
    <w:rsid w:val="00503A81"/>
    <w:rsid w:val="0050483B"/>
    <w:rsid w:val="0050751B"/>
    <w:rsid w:val="00510AFF"/>
    <w:rsid w:val="0051147A"/>
    <w:rsid w:val="00511A93"/>
    <w:rsid w:val="00511FEE"/>
    <w:rsid w:val="00512256"/>
    <w:rsid w:val="00513A90"/>
    <w:rsid w:val="0051504D"/>
    <w:rsid w:val="00515448"/>
    <w:rsid w:val="00515554"/>
    <w:rsid w:val="00515BEA"/>
    <w:rsid w:val="00517206"/>
    <w:rsid w:val="00517538"/>
    <w:rsid w:val="00520004"/>
    <w:rsid w:val="00520C05"/>
    <w:rsid w:val="00522E33"/>
    <w:rsid w:val="00523CC7"/>
    <w:rsid w:val="00524104"/>
    <w:rsid w:val="005278C1"/>
    <w:rsid w:val="0052794E"/>
    <w:rsid w:val="00527BB0"/>
    <w:rsid w:val="00530325"/>
    <w:rsid w:val="0053065C"/>
    <w:rsid w:val="00534F89"/>
    <w:rsid w:val="00535248"/>
    <w:rsid w:val="00535598"/>
    <w:rsid w:val="0053671A"/>
    <w:rsid w:val="00537609"/>
    <w:rsid w:val="005377DC"/>
    <w:rsid w:val="0054078A"/>
    <w:rsid w:val="00542F59"/>
    <w:rsid w:val="0054306B"/>
    <w:rsid w:val="005431A4"/>
    <w:rsid w:val="0054466D"/>
    <w:rsid w:val="00545F6F"/>
    <w:rsid w:val="00546506"/>
    <w:rsid w:val="005474D2"/>
    <w:rsid w:val="0055037F"/>
    <w:rsid w:val="00550739"/>
    <w:rsid w:val="005518B3"/>
    <w:rsid w:val="00552AD9"/>
    <w:rsid w:val="00553053"/>
    <w:rsid w:val="0055387C"/>
    <w:rsid w:val="005550F6"/>
    <w:rsid w:val="005556F4"/>
    <w:rsid w:val="005571D8"/>
    <w:rsid w:val="0055795C"/>
    <w:rsid w:val="00563DB0"/>
    <w:rsid w:val="005646D9"/>
    <w:rsid w:val="00565FB2"/>
    <w:rsid w:val="00571385"/>
    <w:rsid w:val="00571C6D"/>
    <w:rsid w:val="00573384"/>
    <w:rsid w:val="0057472C"/>
    <w:rsid w:val="00576034"/>
    <w:rsid w:val="00577216"/>
    <w:rsid w:val="00577EE6"/>
    <w:rsid w:val="00581C93"/>
    <w:rsid w:val="00582D57"/>
    <w:rsid w:val="0058548A"/>
    <w:rsid w:val="00585B50"/>
    <w:rsid w:val="00586134"/>
    <w:rsid w:val="00586300"/>
    <w:rsid w:val="00587680"/>
    <w:rsid w:val="005878EA"/>
    <w:rsid w:val="00587A42"/>
    <w:rsid w:val="00587C35"/>
    <w:rsid w:val="005901B8"/>
    <w:rsid w:val="00592600"/>
    <w:rsid w:val="00593378"/>
    <w:rsid w:val="00593437"/>
    <w:rsid w:val="00596024"/>
    <w:rsid w:val="0059720A"/>
    <w:rsid w:val="005A25B2"/>
    <w:rsid w:val="005A26D0"/>
    <w:rsid w:val="005A2B80"/>
    <w:rsid w:val="005A2BDF"/>
    <w:rsid w:val="005B00C5"/>
    <w:rsid w:val="005B0893"/>
    <w:rsid w:val="005B14B0"/>
    <w:rsid w:val="005B319E"/>
    <w:rsid w:val="005B389D"/>
    <w:rsid w:val="005B5210"/>
    <w:rsid w:val="005B7B29"/>
    <w:rsid w:val="005C086F"/>
    <w:rsid w:val="005C0E3D"/>
    <w:rsid w:val="005C1179"/>
    <w:rsid w:val="005C3E6F"/>
    <w:rsid w:val="005C58B9"/>
    <w:rsid w:val="005C5DAE"/>
    <w:rsid w:val="005C6C9B"/>
    <w:rsid w:val="005C7254"/>
    <w:rsid w:val="005C7C48"/>
    <w:rsid w:val="005D03CB"/>
    <w:rsid w:val="005D1031"/>
    <w:rsid w:val="005D137C"/>
    <w:rsid w:val="005D1558"/>
    <w:rsid w:val="005D2A60"/>
    <w:rsid w:val="005D2B15"/>
    <w:rsid w:val="005D56E8"/>
    <w:rsid w:val="005D7C09"/>
    <w:rsid w:val="005E04E6"/>
    <w:rsid w:val="005E1134"/>
    <w:rsid w:val="005E1A6B"/>
    <w:rsid w:val="005E1C21"/>
    <w:rsid w:val="005E1D9C"/>
    <w:rsid w:val="005E252E"/>
    <w:rsid w:val="005E4147"/>
    <w:rsid w:val="005E44CD"/>
    <w:rsid w:val="005E6FC3"/>
    <w:rsid w:val="005E72DD"/>
    <w:rsid w:val="005E7FCF"/>
    <w:rsid w:val="005F2770"/>
    <w:rsid w:val="005F2F84"/>
    <w:rsid w:val="005F4AB1"/>
    <w:rsid w:val="005F6FAD"/>
    <w:rsid w:val="0060385B"/>
    <w:rsid w:val="00603BB2"/>
    <w:rsid w:val="00604B8B"/>
    <w:rsid w:val="00606E33"/>
    <w:rsid w:val="006076C4"/>
    <w:rsid w:val="00607FEE"/>
    <w:rsid w:val="00610598"/>
    <w:rsid w:val="006120AE"/>
    <w:rsid w:val="0061278D"/>
    <w:rsid w:val="00612843"/>
    <w:rsid w:val="00614937"/>
    <w:rsid w:val="00615343"/>
    <w:rsid w:val="00615C10"/>
    <w:rsid w:val="006205EC"/>
    <w:rsid w:val="00620661"/>
    <w:rsid w:val="006234F7"/>
    <w:rsid w:val="0062373E"/>
    <w:rsid w:val="00625223"/>
    <w:rsid w:val="0062566A"/>
    <w:rsid w:val="00626024"/>
    <w:rsid w:val="00626973"/>
    <w:rsid w:val="0062709D"/>
    <w:rsid w:val="00631744"/>
    <w:rsid w:val="00632E20"/>
    <w:rsid w:val="00633E92"/>
    <w:rsid w:val="006341F2"/>
    <w:rsid w:val="00635895"/>
    <w:rsid w:val="0064054A"/>
    <w:rsid w:val="006433FB"/>
    <w:rsid w:val="00643BC9"/>
    <w:rsid w:val="00644B9E"/>
    <w:rsid w:val="00644C99"/>
    <w:rsid w:val="00645712"/>
    <w:rsid w:val="00645C09"/>
    <w:rsid w:val="00646154"/>
    <w:rsid w:val="0064777B"/>
    <w:rsid w:val="00647E3D"/>
    <w:rsid w:val="00650B4A"/>
    <w:rsid w:val="006516FD"/>
    <w:rsid w:val="0065224F"/>
    <w:rsid w:val="00652E59"/>
    <w:rsid w:val="0065343A"/>
    <w:rsid w:val="006562C2"/>
    <w:rsid w:val="00656F8F"/>
    <w:rsid w:val="006612F1"/>
    <w:rsid w:val="00662299"/>
    <w:rsid w:val="00663DDE"/>
    <w:rsid w:val="00664222"/>
    <w:rsid w:val="00664CA3"/>
    <w:rsid w:val="00665420"/>
    <w:rsid w:val="00665763"/>
    <w:rsid w:val="0066675C"/>
    <w:rsid w:val="00666BD1"/>
    <w:rsid w:val="00670279"/>
    <w:rsid w:val="006704E3"/>
    <w:rsid w:val="00671B1C"/>
    <w:rsid w:val="00674695"/>
    <w:rsid w:val="00676459"/>
    <w:rsid w:val="0067657A"/>
    <w:rsid w:val="006804F2"/>
    <w:rsid w:val="006811C9"/>
    <w:rsid w:val="006814CA"/>
    <w:rsid w:val="00681CAB"/>
    <w:rsid w:val="006822C3"/>
    <w:rsid w:val="00683357"/>
    <w:rsid w:val="00685BE9"/>
    <w:rsid w:val="00685C24"/>
    <w:rsid w:val="00693E71"/>
    <w:rsid w:val="00696D86"/>
    <w:rsid w:val="0069761E"/>
    <w:rsid w:val="006A1299"/>
    <w:rsid w:val="006A12D9"/>
    <w:rsid w:val="006A37F4"/>
    <w:rsid w:val="006A439D"/>
    <w:rsid w:val="006A5C9E"/>
    <w:rsid w:val="006A5DB2"/>
    <w:rsid w:val="006A64B0"/>
    <w:rsid w:val="006A660F"/>
    <w:rsid w:val="006A7396"/>
    <w:rsid w:val="006A7826"/>
    <w:rsid w:val="006A7D93"/>
    <w:rsid w:val="006A7E3A"/>
    <w:rsid w:val="006B1628"/>
    <w:rsid w:val="006B2A70"/>
    <w:rsid w:val="006B3ABD"/>
    <w:rsid w:val="006B6B06"/>
    <w:rsid w:val="006B6B44"/>
    <w:rsid w:val="006C04F5"/>
    <w:rsid w:val="006C0DC4"/>
    <w:rsid w:val="006C11E9"/>
    <w:rsid w:val="006C1219"/>
    <w:rsid w:val="006C132A"/>
    <w:rsid w:val="006C1376"/>
    <w:rsid w:val="006C1779"/>
    <w:rsid w:val="006C1EA4"/>
    <w:rsid w:val="006C1FA9"/>
    <w:rsid w:val="006C426D"/>
    <w:rsid w:val="006C4B8D"/>
    <w:rsid w:val="006C5AD4"/>
    <w:rsid w:val="006C5F40"/>
    <w:rsid w:val="006C5F7B"/>
    <w:rsid w:val="006C6243"/>
    <w:rsid w:val="006C6C95"/>
    <w:rsid w:val="006D0C75"/>
    <w:rsid w:val="006D1CB8"/>
    <w:rsid w:val="006D2A31"/>
    <w:rsid w:val="006D35A9"/>
    <w:rsid w:val="006D44B4"/>
    <w:rsid w:val="006D4C67"/>
    <w:rsid w:val="006D5073"/>
    <w:rsid w:val="006D5C07"/>
    <w:rsid w:val="006D5EAC"/>
    <w:rsid w:val="006E2836"/>
    <w:rsid w:val="006E396E"/>
    <w:rsid w:val="006E4EA0"/>
    <w:rsid w:val="006F120D"/>
    <w:rsid w:val="006F2FC7"/>
    <w:rsid w:val="006F3208"/>
    <w:rsid w:val="006F4277"/>
    <w:rsid w:val="006F5DF8"/>
    <w:rsid w:val="006F6634"/>
    <w:rsid w:val="007016C5"/>
    <w:rsid w:val="00701F38"/>
    <w:rsid w:val="00704509"/>
    <w:rsid w:val="00704DC9"/>
    <w:rsid w:val="00705269"/>
    <w:rsid w:val="007079C0"/>
    <w:rsid w:val="007106A1"/>
    <w:rsid w:val="0071080E"/>
    <w:rsid w:val="00710CD3"/>
    <w:rsid w:val="00710DC9"/>
    <w:rsid w:val="00711180"/>
    <w:rsid w:val="007117E2"/>
    <w:rsid w:val="00711877"/>
    <w:rsid w:val="00712766"/>
    <w:rsid w:val="0071283D"/>
    <w:rsid w:val="00712ECE"/>
    <w:rsid w:val="007134E6"/>
    <w:rsid w:val="00714842"/>
    <w:rsid w:val="007149B2"/>
    <w:rsid w:val="0071517D"/>
    <w:rsid w:val="00716152"/>
    <w:rsid w:val="00717AF0"/>
    <w:rsid w:val="00720C11"/>
    <w:rsid w:val="007216ED"/>
    <w:rsid w:val="0072172F"/>
    <w:rsid w:val="00723E70"/>
    <w:rsid w:val="007243A5"/>
    <w:rsid w:val="00724813"/>
    <w:rsid w:val="00724E43"/>
    <w:rsid w:val="0072511A"/>
    <w:rsid w:val="00725227"/>
    <w:rsid w:val="00725EC3"/>
    <w:rsid w:val="00732BB8"/>
    <w:rsid w:val="0073311A"/>
    <w:rsid w:val="00735932"/>
    <w:rsid w:val="0073598C"/>
    <w:rsid w:val="007362DB"/>
    <w:rsid w:val="0073632E"/>
    <w:rsid w:val="00736ED5"/>
    <w:rsid w:val="00736FBD"/>
    <w:rsid w:val="00736FF9"/>
    <w:rsid w:val="0073710C"/>
    <w:rsid w:val="00737ECE"/>
    <w:rsid w:val="007403B9"/>
    <w:rsid w:val="00740BBD"/>
    <w:rsid w:val="00740F3D"/>
    <w:rsid w:val="00742180"/>
    <w:rsid w:val="00742514"/>
    <w:rsid w:val="0074276E"/>
    <w:rsid w:val="00743693"/>
    <w:rsid w:val="00743EF3"/>
    <w:rsid w:val="00747201"/>
    <w:rsid w:val="00747527"/>
    <w:rsid w:val="0074780D"/>
    <w:rsid w:val="007478F6"/>
    <w:rsid w:val="00747C4A"/>
    <w:rsid w:val="007500FC"/>
    <w:rsid w:val="0075272B"/>
    <w:rsid w:val="00753CF9"/>
    <w:rsid w:val="00754247"/>
    <w:rsid w:val="00754436"/>
    <w:rsid w:val="00754772"/>
    <w:rsid w:val="00754925"/>
    <w:rsid w:val="00754BCE"/>
    <w:rsid w:val="00755387"/>
    <w:rsid w:val="007559B1"/>
    <w:rsid w:val="00756992"/>
    <w:rsid w:val="00757BD8"/>
    <w:rsid w:val="00763FFC"/>
    <w:rsid w:val="007660B3"/>
    <w:rsid w:val="007713FF"/>
    <w:rsid w:val="00771623"/>
    <w:rsid w:val="007721E5"/>
    <w:rsid w:val="00772265"/>
    <w:rsid w:val="00772E86"/>
    <w:rsid w:val="00774B58"/>
    <w:rsid w:val="00774C44"/>
    <w:rsid w:val="00777772"/>
    <w:rsid w:val="00780446"/>
    <w:rsid w:val="0078121A"/>
    <w:rsid w:val="00782186"/>
    <w:rsid w:val="007852F3"/>
    <w:rsid w:val="00785915"/>
    <w:rsid w:val="00790A37"/>
    <w:rsid w:val="007918CC"/>
    <w:rsid w:val="00793145"/>
    <w:rsid w:val="007935C9"/>
    <w:rsid w:val="0079366B"/>
    <w:rsid w:val="0079671A"/>
    <w:rsid w:val="00796A5E"/>
    <w:rsid w:val="007A0475"/>
    <w:rsid w:val="007A0F94"/>
    <w:rsid w:val="007A2C34"/>
    <w:rsid w:val="007A3E45"/>
    <w:rsid w:val="007A5613"/>
    <w:rsid w:val="007A565D"/>
    <w:rsid w:val="007A5B42"/>
    <w:rsid w:val="007A6440"/>
    <w:rsid w:val="007B08B6"/>
    <w:rsid w:val="007B0D88"/>
    <w:rsid w:val="007B1CD0"/>
    <w:rsid w:val="007B3027"/>
    <w:rsid w:val="007B6FCE"/>
    <w:rsid w:val="007B720C"/>
    <w:rsid w:val="007B7660"/>
    <w:rsid w:val="007C1733"/>
    <w:rsid w:val="007C208A"/>
    <w:rsid w:val="007C4743"/>
    <w:rsid w:val="007C4AE0"/>
    <w:rsid w:val="007D06FF"/>
    <w:rsid w:val="007D1AEA"/>
    <w:rsid w:val="007D330A"/>
    <w:rsid w:val="007D4C3B"/>
    <w:rsid w:val="007D65C2"/>
    <w:rsid w:val="007D6C87"/>
    <w:rsid w:val="007D6E85"/>
    <w:rsid w:val="007D746C"/>
    <w:rsid w:val="007D786C"/>
    <w:rsid w:val="007D7D9B"/>
    <w:rsid w:val="007E1AD0"/>
    <w:rsid w:val="007E1B04"/>
    <w:rsid w:val="007E204B"/>
    <w:rsid w:val="007E32B3"/>
    <w:rsid w:val="007E3627"/>
    <w:rsid w:val="007E3D43"/>
    <w:rsid w:val="007E558C"/>
    <w:rsid w:val="007E5B8D"/>
    <w:rsid w:val="007E5ED9"/>
    <w:rsid w:val="007E6803"/>
    <w:rsid w:val="007E692E"/>
    <w:rsid w:val="007E7F7C"/>
    <w:rsid w:val="007F0097"/>
    <w:rsid w:val="007F041E"/>
    <w:rsid w:val="007F0F65"/>
    <w:rsid w:val="007F1474"/>
    <w:rsid w:val="007F26E1"/>
    <w:rsid w:val="007F2EFD"/>
    <w:rsid w:val="007F452F"/>
    <w:rsid w:val="007F4EFB"/>
    <w:rsid w:val="007F5B2F"/>
    <w:rsid w:val="007F5C81"/>
    <w:rsid w:val="008000B3"/>
    <w:rsid w:val="008002D1"/>
    <w:rsid w:val="00800539"/>
    <w:rsid w:val="00800F78"/>
    <w:rsid w:val="00801FDB"/>
    <w:rsid w:val="008053FC"/>
    <w:rsid w:val="008105AA"/>
    <w:rsid w:val="00810D08"/>
    <w:rsid w:val="00811A5C"/>
    <w:rsid w:val="0081358A"/>
    <w:rsid w:val="00813898"/>
    <w:rsid w:val="00813D39"/>
    <w:rsid w:val="00814FD7"/>
    <w:rsid w:val="00815FA3"/>
    <w:rsid w:val="008164AC"/>
    <w:rsid w:val="0081791E"/>
    <w:rsid w:val="0082052C"/>
    <w:rsid w:val="008207C2"/>
    <w:rsid w:val="008211B1"/>
    <w:rsid w:val="008212CF"/>
    <w:rsid w:val="00823D02"/>
    <w:rsid w:val="00824759"/>
    <w:rsid w:val="00826828"/>
    <w:rsid w:val="00826862"/>
    <w:rsid w:val="00826D90"/>
    <w:rsid w:val="008271A8"/>
    <w:rsid w:val="00830707"/>
    <w:rsid w:val="008310A5"/>
    <w:rsid w:val="00833130"/>
    <w:rsid w:val="008355D8"/>
    <w:rsid w:val="008358EC"/>
    <w:rsid w:val="008359F8"/>
    <w:rsid w:val="00835EA3"/>
    <w:rsid w:val="00837083"/>
    <w:rsid w:val="0083754B"/>
    <w:rsid w:val="0084045F"/>
    <w:rsid w:val="00844CAF"/>
    <w:rsid w:val="008457FE"/>
    <w:rsid w:val="00847EBF"/>
    <w:rsid w:val="008503E7"/>
    <w:rsid w:val="008524FA"/>
    <w:rsid w:val="00852807"/>
    <w:rsid w:val="008530C5"/>
    <w:rsid w:val="008556F8"/>
    <w:rsid w:val="00855F63"/>
    <w:rsid w:val="008568C2"/>
    <w:rsid w:val="00856B4F"/>
    <w:rsid w:val="008602B9"/>
    <w:rsid w:val="00860B09"/>
    <w:rsid w:val="00860E39"/>
    <w:rsid w:val="00863B81"/>
    <w:rsid w:val="00863F41"/>
    <w:rsid w:val="0086742F"/>
    <w:rsid w:val="00867FFD"/>
    <w:rsid w:val="00870B55"/>
    <w:rsid w:val="00871C18"/>
    <w:rsid w:val="00872B5A"/>
    <w:rsid w:val="00872DFA"/>
    <w:rsid w:val="00872F17"/>
    <w:rsid w:val="0087343A"/>
    <w:rsid w:val="00874033"/>
    <w:rsid w:val="008801F6"/>
    <w:rsid w:val="00880229"/>
    <w:rsid w:val="008806BE"/>
    <w:rsid w:val="008807E6"/>
    <w:rsid w:val="008808A0"/>
    <w:rsid w:val="00881121"/>
    <w:rsid w:val="00881905"/>
    <w:rsid w:val="00882B50"/>
    <w:rsid w:val="00883537"/>
    <w:rsid w:val="00883820"/>
    <w:rsid w:val="00883E2B"/>
    <w:rsid w:val="00885C28"/>
    <w:rsid w:val="00890A2F"/>
    <w:rsid w:val="00891C7F"/>
    <w:rsid w:val="008934C6"/>
    <w:rsid w:val="008A276C"/>
    <w:rsid w:val="008A3056"/>
    <w:rsid w:val="008A33F6"/>
    <w:rsid w:val="008A43B4"/>
    <w:rsid w:val="008A5A6F"/>
    <w:rsid w:val="008A6297"/>
    <w:rsid w:val="008A7119"/>
    <w:rsid w:val="008A761E"/>
    <w:rsid w:val="008A7F22"/>
    <w:rsid w:val="008B1211"/>
    <w:rsid w:val="008B15FD"/>
    <w:rsid w:val="008B1AAF"/>
    <w:rsid w:val="008B2BD7"/>
    <w:rsid w:val="008B4323"/>
    <w:rsid w:val="008B595D"/>
    <w:rsid w:val="008B64ED"/>
    <w:rsid w:val="008B7058"/>
    <w:rsid w:val="008C3EF4"/>
    <w:rsid w:val="008C5AB1"/>
    <w:rsid w:val="008C6B81"/>
    <w:rsid w:val="008C6E3F"/>
    <w:rsid w:val="008C6F86"/>
    <w:rsid w:val="008D0B17"/>
    <w:rsid w:val="008D0C22"/>
    <w:rsid w:val="008D1D4F"/>
    <w:rsid w:val="008D34A1"/>
    <w:rsid w:val="008D3950"/>
    <w:rsid w:val="008D3C99"/>
    <w:rsid w:val="008D5204"/>
    <w:rsid w:val="008D536B"/>
    <w:rsid w:val="008D7040"/>
    <w:rsid w:val="008D7855"/>
    <w:rsid w:val="008E0005"/>
    <w:rsid w:val="008E05A4"/>
    <w:rsid w:val="008E0AC5"/>
    <w:rsid w:val="008E0C67"/>
    <w:rsid w:val="008E135A"/>
    <w:rsid w:val="008E2AE2"/>
    <w:rsid w:val="008E51B6"/>
    <w:rsid w:val="008E7849"/>
    <w:rsid w:val="008F0960"/>
    <w:rsid w:val="008F0ABB"/>
    <w:rsid w:val="008F34C8"/>
    <w:rsid w:val="008F36D1"/>
    <w:rsid w:val="008F6D74"/>
    <w:rsid w:val="008F6FA4"/>
    <w:rsid w:val="008F7EA7"/>
    <w:rsid w:val="009021ED"/>
    <w:rsid w:val="00903013"/>
    <w:rsid w:val="009039B6"/>
    <w:rsid w:val="00904D95"/>
    <w:rsid w:val="00904F67"/>
    <w:rsid w:val="009058BD"/>
    <w:rsid w:val="009060EF"/>
    <w:rsid w:val="009061A1"/>
    <w:rsid w:val="00910199"/>
    <w:rsid w:val="009102E3"/>
    <w:rsid w:val="00910A80"/>
    <w:rsid w:val="0091132D"/>
    <w:rsid w:val="00912C1D"/>
    <w:rsid w:val="009130BF"/>
    <w:rsid w:val="00913A96"/>
    <w:rsid w:val="00913DE0"/>
    <w:rsid w:val="00914FF7"/>
    <w:rsid w:val="009156E6"/>
    <w:rsid w:val="009159BD"/>
    <w:rsid w:val="00916AFB"/>
    <w:rsid w:val="00916BE6"/>
    <w:rsid w:val="00920A34"/>
    <w:rsid w:val="00921E67"/>
    <w:rsid w:val="00922127"/>
    <w:rsid w:val="0092234C"/>
    <w:rsid w:val="00922A28"/>
    <w:rsid w:val="00923C55"/>
    <w:rsid w:val="009243BB"/>
    <w:rsid w:val="00925411"/>
    <w:rsid w:val="009257D6"/>
    <w:rsid w:val="00926123"/>
    <w:rsid w:val="00926F6D"/>
    <w:rsid w:val="00927F48"/>
    <w:rsid w:val="0093011F"/>
    <w:rsid w:val="009314BA"/>
    <w:rsid w:val="00932E20"/>
    <w:rsid w:val="00934789"/>
    <w:rsid w:val="00934817"/>
    <w:rsid w:val="00935100"/>
    <w:rsid w:val="00935453"/>
    <w:rsid w:val="00936240"/>
    <w:rsid w:val="00936476"/>
    <w:rsid w:val="00936CD4"/>
    <w:rsid w:val="00940084"/>
    <w:rsid w:val="00940669"/>
    <w:rsid w:val="00940E3C"/>
    <w:rsid w:val="0094167A"/>
    <w:rsid w:val="00941F61"/>
    <w:rsid w:val="009422F7"/>
    <w:rsid w:val="00942FF6"/>
    <w:rsid w:val="00946EEB"/>
    <w:rsid w:val="00951F53"/>
    <w:rsid w:val="009524BA"/>
    <w:rsid w:val="0095439B"/>
    <w:rsid w:val="00955B66"/>
    <w:rsid w:val="00956C35"/>
    <w:rsid w:val="009571E1"/>
    <w:rsid w:val="00960E39"/>
    <w:rsid w:val="00961463"/>
    <w:rsid w:val="00962345"/>
    <w:rsid w:val="00965976"/>
    <w:rsid w:val="009662A5"/>
    <w:rsid w:val="009712B1"/>
    <w:rsid w:val="009739BE"/>
    <w:rsid w:val="00981836"/>
    <w:rsid w:val="009827E8"/>
    <w:rsid w:val="00982DC2"/>
    <w:rsid w:val="009834B9"/>
    <w:rsid w:val="009842CA"/>
    <w:rsid w:val="009846A5"/>
    <w:rsid w:val="00984BAC"/>
    <w:rsid w:val="00984CEA"/>
    <w:rsid w:val="00986B00"/>
    <w:rsid w:val="009902DD"/>
    <w:rsid w:val="0099143B"/>
    <w:rsid w:val="00991AB3"/>
    <w:rsid w:val="00995839"/>
    <w:rsid w:val="00995964"/>
    <w:rsid w:val="00996796"/>
    <w:rsid w:val="009A088B"/>
    <w:rsid w:val="009A09F7"/>
    <w:rsid w:val="009A0DDD"/>
    <w:rsid w:val="009A1412"/>
    <w:rsid w:val="009A358E"/>
    <w:rsid w:val="009A616A"/>
    <w:rsid w:val="009A6FED"/>
    <w:rsid w:val="009B0731"/>
    <w:rsid w:val="009B11B7"/>
    <w:rsid w:val="009B2D54"/>
    <w:rsid w:val="009B32CB"/>
    <w:rsid w:val="009B466A"/>
    <w:rsid w:val="009B5529"/>
    <w:rsid w:val="009B5CB3"/>
    <w:rsid w:val="009B607A"/>
    <w:rsid w:val="009B62FF"/>
    <w:rsid w:val="009B6E17"/>
    <w:rsid w:val="009C015F"/>
    <w:rsid w:val="009C183E"/>
    <w:rsid w:val="009C199E"/>
    <w:rsid w:val="009C2282"/>
    <w:rsid w:val="009C3816"/>
    <w:rsid w:val="009C7682"/>
    <w:rsid w:val="009D038D"/>
    <w:rsid w:val="009D05F9"/>
    <w:rsid w:val="009D0D8D"/>
    <w:rsid w:val="009D1DE0"/>
    <w:rsid w:val="009D2843"/>
    <w:rsid w:val="009D37BC"/>
    <w:rsid w:val="009D4304"/>
    <w:rsid w:val="009D5673"/>
    <w:rsid w:val="009D68EA"/>
    <w:rsid w:val="009D7DBE"/>
    <w:rsid w:val="009E0802"/>
    <w:rsid w:val="009E08EB"/>
    <w:rsid w:val="009E0B13"/>
    <w:rsid w:val="009E0F0A"/>
    <w:rsid w:val="009E1CB6"/>
    <w:rsid w:val="009E1CCB"/>
    <w:rsid w:val="009E3741"/>
    <w:rsid w:val="009E4DF3"/>
    <w:rsid w:val="009E4E3E"/>
    <w:rsid w:val="009E5572"/>
    <w:rsid w:val="009E57C0"/>
    <w:rsid w:val="009E6885"/>
    <w:rsid w:val="009E7DB4"/>
    <w:rsid w:val="009F01A6"/>
    <w:rsid w:val="009F0D8C"/>
    <w:rsid w:val="009F4F76"/>
    <w:rsid w:val="009F6ECA"/>
    <w:rsid w:val="009F7095"/>
    <w:rsid w:val="009F75F6"/>
    <w:rsid w:val="00A013A9"/>
    <w:rsid w:val="00A020E9"/>
    <w:rsid w:val="00A0270C"/>
    <w:rsid w:val="00A027FD"/>
    <w:rsid w:val="00A031FB"/>
    <w:rsid w:val="00A048E1"/>
    <w:rsid w:val="00A05356"/>
    <w:rsid w:val="00A07712"/>
    <w:rsid w:val="00A11A36"/>
    <w:rsid w:val="00A1223C"/>
    <w:rsid w:val="00A124B0"/>
    <w:rsid w:val="00A12D17"/>
    <w:rsid w:val="00A1329F"/>
    <w:rsid w:val="00A140F5"/>
    <w:rsid w:val="00A1415D"/>
    <w:rsid w:val="00A1491F"/>
    <w:rsid w:val="00A16057"/>
    <w:rsid w:val="00A16E64"/>
    <w:rsid w:val="00A171E5"/>
    <w:rsid w:val="00A17877"/>
    <w:rsid w:val="00A210E7"/>
    <w:rsid w:val="00A211D2"/>
    <w:rsid w:val="00A21660"/>
    <w:rsid w:val="00A2289F"/>
    <w:rsid w:val="00A22FEC"/>
    <w:rsid w:val="00A23224"/>
    <w:rsid w:val="00A23577"/>
    <w:rsid w:val="00A24570"/>
    <w:rsid w:val="00A2600C"/>
    <w:rsid w:val="00A33123"/>
    <w:rsid w:val="00A3468B"/>
    <w:rsid w:val="00A34CD0"/>
    <w:rsid w:val="00A35F6C"/>
    <w:rsid w:val="00A360E7"/>
    <w:rsid w:val="00A37590"/>
    <w:rsid w:val="00A4215A"/>
    <w:rsid w:val="00A440B6"/>
    <w:rsid w:val="00A459B2"/>
    <w:rsid w:val="00A4614C"/>
    <w:rsid w:val="00A46324"/>
    <w:rsid w:val="00A4693D"/>
    <w:rsid w:val="00A5099F"/>
    <w:rsid w:val="00A51B48"/>
    <w:rsid w:val="00A52EAF"/>
    <w:rsid w:val="00A52F03"/>
    <w:rsid w:val="00A54560"/>
    <w:rsid w:val="00A54741"/>
    <w:rsid w:val="00A54B2C"/>
    <w:rsid w:val="00A55651"/>
    <w:rsid w:val="00A56310"/>
    <w:rsid w:val="00A60374"/>
    <w:rsid w:val="00A60AF4"/>
    <w:rsid w:val="00A61E2B"/>
    <w:rsid w:val="00A62D16"/>
    <w:rsid w:val="00A63EAE"/>
    <w:rsid w:val="00A64B1A"/>
    <w:rsid w:val="00A6501F"/>
    <w:rsid w:val="00A66796"/>
    <w:rsid w:val="00A67097"/>
    <w:rsid w:val="00A678AC"/>
    <w:rsid w:val="00A702CC"/>
    <w:rsid w:val="00A716A4"/>
    <w:rsid w:val="00A72572"/>
    <w:rsid w:val="00A74F3A"/>
    <w:rsid w:val="00A76E21"/>
    <w:rsid w:val="00A80A0C"/>
    <w:rsid w:val="00A81F1F"/>
    <w:rsid w:val="00A8259B"/>
    <w:rsid w:val="00A83571"/>
    <w:rsid w:val="00A84575"/>
    <w:rsid w:val="00A855B5"/>
    <w:rsid w:val="00A85CC3"/>
    <w:rsid w:val="00A85EAE"/>
    <w:rsid w:val="00A861DE"/>
    <w:rsid w:val="00A866F0"/>
    <w:rsid w:val="00A86BA7"/>
    <w:rsid w:val="00A90396"/>
    <w:rsid w:val="00A905D7"/>
    <w:rsid w:val="00A922C6"/>
    <w:rsid w:val="00A924B9"/>
    <w:rsid w:val="00A93878"/>
    <w:rsid w:val="00A9426C"/>
    <w:rsid w:val="00A94ABE"/>
    <w:rsid w:val="00A95312"/>
    <w:rsid w:val="00A955C7"/>
    <w:rsid w:val="00A9561D"/>
    <w:rsid w:val="00A959B4"/>
    <w:rsid w:val="00A96425"/>
    <w:rsid w:val="00AA16E5"/>
    <w:rsid w:val="00AA36CF"/>
    <w:rsid w:val="00AA39C1"/>
    <w:rsid w:val="00AA5C72"/>
    <w:rsid w:val="00AA5DF1"/>
    <w:rsid w:val="00AA5E1A"/>
    <w:rsid w:val="00AA6696"/>
    <w:rsid w:val="00AA793A"/>
    <w:rsid w:val="00AB1D06"/>
    <w:rsid w:val="00AB228C"/>
    <w:rsid w:val="00AB22EF"/>
    <w:rsid w:val="00AB2AC1"/>
    <w:rsid w:val="00AB34E5"/>
    <w:rsid w:val="00AB3998"/>
    <w:rsid w:val="00AB5128"/>
    <w:rsid w:val="00AB5ABA"/>
    <w:rsid w:val="00AB62C3"/>
    <w:rsid w:val="00AC07F1"/>
    <w:rsid w:val="00AC17DD"/>
    <w:rsid w:val="00AC1D8E"/>
    <w:rsid w:val="00AC2C15"/>
    <w:rsid w:val="00AC3AE0"/>
    <w:rsid w:val="00AC40CA"/>
    <w:rsid w:val="00AC4518"/>
    <w:rsid w:val="00AC5895"/>
    <w:rsid w:val="00AC638B"/>
    <w:rsid w:val="00AC7275"/>
    <w:rsid w:val="00AD0026"/>
    <w:rsid w:val="00AD38F1"/>
    <w:rsid w:val="00AD3BD2"/>
    <w:rsid w:val="00AD54FF"/>
    <w:rsid w:val="00AD6251"/>
    <w:rsid w:val="00AD6A85"/>
    <w:rsid w:val="00AD6D74"/>
    <w:rsid w:val="00AD7533"/>
    <w:rsid w:val="00AD7B43"/>
    <w:rsid w:val="00AE125A"/>
    <w:rsid w:val="00AE2A5A"/>
    <w:rsid w:val="00AE3A7B"/>
    <w:rsid w:val="00AE5326"/>
    <w:rsid w:val="00AE736C"/>
    <w:rsid w:val="00AE7F4D"/>
    <w:rsid w:val="00AF1057"/>
    <w:rsid w:val="00AF1075"/>
    <w:rsid w:val="00AF1D85"/>
    <w:rsid w:val="00AF463A"/>
    <w:rsid w:val="00AF4803"/>
    <w:rsid w:val="00AF5B0B"/>
    <w:rsid w:val="00AF639E"/>
    <w:rsid w:val="00AF68BC"/>
    <w:rsid w:val="00AF69BE"/>
    <w:rsid w:val="00B01356"/>
    <w:rsid w:val="00B02A1D"/>
    <w:rsid w:val="00B0391F"/>
    <w:rsid w:val="00B04DE9"/>
    <w:rsid w:val="00B07A8A"/>
    <w:rsid w:val="00B1081B"/>
    <w:rsid w:val="00B10882"/>
    <w:rsid w:val="00B13312"/>
    <w:rsid w:val="00B1571E"/>
    <w:rsid w:val="00B15933"/>
    <w:rsid w:val="00B15BDC"/>
    <w:rsid w:val="00B15D45"/>
    <w:rsid w:val="00B162B5"/>
    <w:rsid w:val="00B16321"/>
    <w:rsid w:val="00B16677"/>
    <w:rsid w:val="00B16795"/>
    <w:rsid w:val="00B16985"/>
    <w:rsid w:val="00B20FB2"/>
    <w:rsid w:val="00B2159A"/>
    <w:rsid w:val="00B21FF8"/>
    <w:rsid w:val="00B2285A"/>
    <w:rsid w:val="00B22B67"/>
    <w:rsid w:val="00B234F7"/>
    <w:rsid w:val="00B238A1"/>
    <w:rsid w:val="00B2415E"/>
    <w:rsid w:val="00B25A66"/>
    <w:rsid w:val="00B27148"/>
    <w:rsid w:val="00B2730F"/>
    <w:rsid w:val="00B31ACF"/>
    <w:rsid w:val="00B31DA4"/>
    <w:rsid w:val="00B335A1"/>
    <w:rsid w:val="00B33889"/>
    <w:rsid w:val="00B33AEC"/>
    <w:rsid w:val="00B33C13"/>
    <w:rsid w:val="00B35213"/>
    <w:rsid w:val="00B3539F"/>
    <w:rsid w:val="00B358FD"/>
    <w:rsid w:val="00B37605"/>
    <w:rsid w:val="00B403D7"/>
    <w:rsid w:val="00B409A3"/>
    <w:rsid w:val="00B40A5E"/>
    <w:rsid w:val="00B424E0"/>
    <w:rsid w:val="00B425B6"/>
    <w:rsid w:val="00B42F6C"/>
    <w:rsid w:val="00B43F27"/>
    <w:rsid w:val="00B44545"/>
    <w:rsid w:val="00B44CE5"/>
    <w:rsid w:val="00B45762"/>
    <w:rsid w:val="00B45862"/>
    <w:rsid w:val="00B46B2F"/>
    <w:rsid w:val="00B52DA2"/>
    <w:rsid w:val="00B54445"/>
    <w:rsid w:val="00B544E8"/>
    <w:rsid w:val="00B54C6A"/>
    <w:rsid w:val="00B55BE8"/>
    <w:rsid w:val="00B55DBB"/>
    <w:rsid w:val="00B5617A"/>
    <w:rsid w:val="00B564B0"/>
    <w:rsid w:val="00B57062"/>
    <w:rsid w:val="00B571B9"/>
    <w:rsid w:val="00B5724F"/>
    <w:rsid w:val="00B57E84"/>
    <w:rsid w:val="00B61A1B"/>
    <w:rsid w:val="00B61A59"/>
    <w:rsid w:val="00B61ABA"/>
    <w:rsid w:val="00B621F8"/>
    <w:rsid w:val="00B62AF4"/>
    <w:rsid w:val="00B62D9C"/>
    <w:rsid w:val="00B63163"/>
    <w:rsid w:val="00B65BD5"/>
    <w:rsid w:val="00B66077"/>
    <w:rsid w:val="00B66378"/>
    <w:rsid w:val="00B66AC7"/>
    <w:rsid w:val="00B66CCC"/>
    <w:rsid w:val="00B67212"/>
    <w:rsid w:val="00B6726E"/>
    <w:rsid w:val="00B67F7B"/>
    <w:rsid w:val="00B700FE"/>
    <w:rsid w:val="00B70CA8"/>
    <w:rsid w:val="00B73457"/>
    <w:rsid w:val="00B74478"/>
    <w:rsid w:val="00B752C0"/>
    <w:rsid w:val="00B75351"/>
    <w:rsid w:val="00B7569B"/>
    <w:rsid w:val="00B76842"/>
    <w:rsid w:val="00B811AC"/>
    <w:rsid w:val="00B81AEF"/>
    <w:rsid w:val="00B83062"/>
    <w:rsid w:val="00B834E2"/>
    <w:rsid w:val="00B8389B"/>
    <w:rsid w:val="00B85AA3"/>
    <w:rsid w:val="00B87563"/>
    <w:rsid w:val="00B87E9F"/>
    <w:rsid w:val="00B90077"/>
    <w:rsid w:val="00B90A53"/>
    <w:rsid w:val="00B93FBF"/>
    <w:rsid w:val="00B9580A"/>
    <w:rsid w:val="00B95DBD"/>
    <w:rsid w:val="00B965F2"/>
    <w:rsid w:val="00BA1869"/>
    <w:rsid w:val="00BA2706"/>
    <w:rsid w:val="00BA3349"/>
    <w:rsid w:val="00BA3EE6"/>
    <w:rsid w:val="00BA3EFD"/>
    <w:rsid w:val="00BA6F1A"/>
    <w:rsid w:val="00BB00F9"/>
    <w:rsid w:val="00BB02E9"/>
    <w:rsid w:val="00BB0325"/>
    <w:rsid w:val="00BB0A9E"/>
    <w:rsid w:val="00BB1749"/>
    <w:rsid w:val="00BB22F8"/>
    <w:rsid w:val="00BB3138"/>
    <w:rsid w:val="00BB3477"/>
    <w:rsid w:val="00BB4D72"/>
    <w:rsid w:val="00BB57FC"/>
    <w:rsid w:val="00BB61A1"/>
    <w:rsid w:val="00BB72D2"/>
    <w:rsid w:val="00BB7B02"/>
    <w:rsid w:val="00BC0814"/>
    <w:rsid w:val="00BC2483"/>
    <w:rsid w:val="00BC405B"/>
    <w:rsid w:val="00BC439F"/>
    <w:rsid w:val="00BC5729"/>
    <w:rsid w:val="00BC5921"/>
    <w:rsid w:val="00BC68BD"/>
    <w:rsid w:val="00BD09DE"/>
    <w:rsid w:val="00BD0B1E"/>
    <w:rsid w:val="00BD0BFD"/>
    <w:rsid w:val="00BD1382"/>
    <w:rsid w:val="00BD33CE"/>
    <w:rsid w:val="00BD34AC"/>
    <w:rsid w:val="00BD34F5"/>
    <w:rsid w:val="00BD36B2"/>
    <w:rsid w:val="00BD377E"/>
    <w:rsid w:val="00BD3CDB"/>
    <w:rsid w:val="00BD5464"/>
    <w:rsid w:val="00BD55F5"/>
    <w:rsid w:val="00BD5644"/>
    <w:rsid w:val="00BD6561"/>
    <w:rsid w:val="00BD6595"/>
    <w:rsid w:val="00BD6942"/>
    <w:rsid w:val="00BD707C"/>
    <w:rsid w:val="00BD7102"/>
    <w:rsid w:val="00BE091F"/>
    <w:rsid w:val="00BE2A05"/>
    <w:rsid w:val="00BE3344"/>
    <w:rsid w:val="00BE49FF"/>
    <w:rsid w:val="00BE5458"/>
    <w:rsid w:val="00BE674E"/>
    <w:rsid w:val="00BE7654"/>
    <w:rsid w:val="00BF2604"/>
    <w:rsid w:val="00BF3415"/>
    <w:rsid w:val="00BF362E"/>
    <w:rsid w:val="00BF4E6D"/>
    <w:rsid w:val="00BF659E"/>
    <w:rsid w:val="00BF6E93"/>
    <w:rsid w:val="00C011BB"/>
    <w:rsid w:val="00C01E0C"/>
    <w:rsid w:val="00C023B3"/>
    <w:rsid w:val="00C0295D"/>
    <w:rsid w:val="00C0452A"/>
    <w:rsid w:val="00C054DA"/>
    <w:rsid w:val="00C05555"/>
    <w:rsid w:val="00C0655C"/>
    <w:rsid w:val="00C068BB"/>
    <w:rsid w:val="00C07D76"/>
    <w:rsid w:val="00C1034F"/>
    <w:rsid w:val="00C1439D"/>
    <w:rsid w:val="00C1448F"/>
    <w:rsid w:val="00C156B7"/>
    <w:rsid w:val="00C17198"/>
    <w:rsid w:val="00C214EA"/>
    <w:rsid w:val="00C2489A"/>
    <w:rsid w:val="00C25455"/>
    <w:rsid w:val="00C25713"/>
    <w:rsid w:val="00C25867"/>
    <w:rsid w:val="00C27C4E"/>
    <w:rsid w:val="00C301B2"/>
    <w:rsid w:val="00C30F37"/>
    <w:rsid w:val="00C31A70"/>
    <w:rsid w:val="00C32264"/>
    <w:rsid w:val="00C32BA8"/>
    <w:rsid w:val="00C32F82"/>
    <w:rsid w:val="00C33402"/>
    <w:rsid w:val="00C33E1E"/>
    <w:rsid w:val="00C3452B"/>
    <w:rsid w:val="00C35C9A"/>
    <w:rsid w:val="00C370FE"/>
    <w:rsid w:val="00C374E3"/>
    <w:rsid w:val="00C37E87"/>
    <w:rsid w:val="00C41BAD"/>
    <w:rsid w:val="00C41CC9"/>
    <w:rsid w:val="00C43E31"/>
    <w:rsid w:val="00C44DD5"/>
    <w:rsid w:val="00C45873"/>
    <w:rsid w:val="00C45CC3"/>
    <w:rsid w:val="00C4733D"/>
    <w:rsid w:val="00C51558"/>
    <w:rsid w:val="00C535AE"/>
    <w:rsid w:val="00C53E3C"/>
    <w:rsid w:val="00C54A2E"/>
    <w:rsid w:val="00C562A0"/>
    <w:rsid w:val="00C60222"/>
    <w:rsid w:val="00C603A9"/>
    <w:rsid w:val="00C617E0"/>
    <w:rsid w:val="00C6194F"/>
    <w:rsid w:val="00C63191"/>
    <w:rsid w:val="00C647AC"/>
    <w:rsid w:val="00C670D2"/>
    <w:rsid w:val="00C670FD"/>
    <w:rsid w:val="00C67679"/>
    <w:rsid w:val="00C67B8D"/>
    <w:rsid w:val="00C70EFF"/>
    <w:rsid w:val="00C718CD"/>
    <w:rsid w:val="00C71C76"/>
    <w:rsid w:val="00C725BE"/>
    <w:rsid w:val="00C72ABB"/>
    <w:rsid w:val="00C741A9"/>
    <w:rsid w:val="00C744A6"/>
    <w:rsid w:val="00C74907"/>
    <w:rsid w:val="00C753E2"/>
    <w:rsid w:val="00C75C0A"/>
    <w:rsid w:val="00C835B7"/>
    <w:rsid w:val="00C8533D"/>
    <w:rsid w:val="00C8582B"/>
    <w:rsid w:val="00C86DFA"/>
    <w:rsid w:val="00C8718B"/>
    <w:rsid w:val="00C90947"/>
    <w:rsid w:val="00C9649A"/>
    <w:rsid w:val="00C968B0"/>
    <w:rsid w:val="00C97C92"/>
    <w:rsid w:val="00CA0919"/>
    <w:rsid w:val="00CA1EDE"/>
    <w:rsid w:val="00CA2010"/>
    <w:rsid w:val="00CA262A"/>
    <w:rsid w:val="00CA3459"/>
    <w:rsid w:val="00CA3D63"/>
    <w:rsid w:val="00CA5060"/>
    <w:rsid w:val="00CA6477"/>
    <w:rsid w:val="00CA6D4F"/>
    <w:rsid w:val="00CB07C4"/>
    <w:rsid w:val="00CB0C69"/>
    <w:rsid w:val="00CB1335"/>
    <w:rsid w:val="00CB17D4"/>
    <w:rsid w:val="00CB293C"/>
    <w:rsid w:val="00CB3F21"/>
    <w:rsid w:val="00CB3F80"/>
    <w:rsid w:val="00CB5DDB"/>
    <w:rsid w:val="00CB5E08"/>
    <w:rsid w:val="00CB76BB"/>
    <w:rsid w:val="00CC1DA7"/>
    <w:rsid w:val="00CC2413"/>
    <w:rsid w:val="00CC25E4"/>
    <w:rsid w:val="00CC29A7"/>
    <w:rsid w:val="00CC2A3E"/>
    <w:rsid w:val="00CC2E8D"/>
    <w:rsid w:val="00CC44F8"/>
    <w:rsid w:val="00CC77AD"/>
    <w:rsid w:val="00CD274E"/>
    <w:rsid w:val="00CD2BA0"/>
    <w:rsid w:val="00CD3D01"/>
    <w:rsid w:val="00CD3D12"/>
    <w:rsid w:val="00CD56EA"/>
    <w:rsid w:val="00CD5750"/>
    <w:rsid w:val="00CD6373"/>
    <w:rsid w:val="00CD6752"/>
    <w:rsid w:val="00CD7517"/>
    <w:rsid w:val="00CD78C6"/>
    <w:rsid w:val="00CE0270"/>
    <w:rsid w:val="00CE1B3C"/>
    <w:rsid w:val="00CE4190"/>
    <w:rsid w:val="00CE7193"/>
    <w:rsid w:val="00CE71B2"/>
    <w:rsid w:val="00CE7790"/>
    <w:rsid w:val="00CF0826"/>
    <w:rsid w:val="00CF0931"/>
    <w:rsid w:val="00CF0C05"/>
    <w:rsid w:val="00CF1A25"/>
    <w:rsid w:val="00CF3AD2"/>
    <w:rsid w:val="00CF4A31"/>
    <w:rsid w:val="00CF5109"/>
    <w:rsid w:val="00CF5467"/>
    <w:rsid w:val="00CF6DAD"/>
    <w:rsid w:val="00CF76E3"/>
    <w:rsid w:val="00D00EDC"/>
    <w:rsid w:val="00D013F4"/>
    <w:rsid w:val="00D030C7"/>
    <w:rsid w:val="00D03E73"/>
    <w:rsid w:val="00D044F6"/>
    <w:rsid w:val="00D04FEE"/>
    <w:rsid w:val="00D068B5"/>
    <w:rsid w:val="00D07CD9"/>
    <w:rsid w:val="00D10D34"/>
    <w:rsid w:val="00D14DCC"/>
    <w:rsid w:val="00D169A1"/>
    <w:rsid w:val="00D21806"/>
    <w:rsid w:val="00D22036"/>
    <w:rsid w:val="00D2354E"/>
    <w:rsid w:val="00D239C7"/>
    <w:rsid w:val="00D24758"/>
    <w:rsid w:val="00D2490D"/>
    <w:rsid w:val="00D25493"/>
    <w:rsid w:val="00D25AEE"/>
    <w:rsid w:val="00D308FE"/>
    <w:rsid w:val="00D309D2"/>
    <w:rsid w:val="00D30BD5"/>
    <w:rsid w:val="00D31DB3"/>
    <w:rsid w:val="00D330C8"/>
    <w:rsid w:val="00D331D4"/>
    <w:rsid w:val="00D337A9"/>
    <w:rsid w:val="00D3571A"/>
    <w:rsid w:val="00D359C0"/>
    <w:rsid w:val="00D3630F"/>
    <w:rsid w:val="00D37478"/>
    <w:rsid w:val="00D43C1B"/>
    <w:rsid w:val="00D441B4"/>
    <w:rsid w:val="00D44696"/>
    <w:rsid w:val="00D453CF"/>
    <w:rsid w:val="00D4619E"/>
    <w:rsid w:val="00D46B33"/>
    <w:rsid w:val="00D473A7"/>
    <w:rsid w:val="00D47DED"/>
    <w:rsid w:val="00D50074"/>
    <w:rsid w:val="00D5074F"/>
    <w:rsid w:val="00D51375"/>
    <w:rsid w:val="00D525DF"/>
    <w:rsid w:val="00D52609"/>
    <w:rsid w:val="00D52F1A"/>
    <w:rsid w:val="00D568F8"/>
    <w:rsid w:val="00D570B1"/>
    <w:rsid w:val="00D573B6"/>
    <w:rsid w:val="00D603C2"/>
    <w:rsid w:val="00D606EE"/>
    <w:rsid w:val="00D62347"/>
    <w:rsid w:val="00D63218"/>
    <w:rsid w:val="00D63B80"/>
    <w:rsid w:val="00D64297"/>
    <w:rsid w:val="00D66626"/>
    <w:rsid w:val="00D66B36"/>
    <w:rsid w:val="00D67708"/>
    <w:rsid w:val="00D71167"/>
    <w:rsid w:val="00D71E42"/>
    <w:rsid w:val="00D73292"/>
    <w:rsid w:val="00D738AC"/>
    <w:rsid w:val="00D739FE"/>
    <w:rsid w:val="00D746B0"/>
    <w:rsid w:val="00D747DA"/>
    <w:rsid w:val="00D74891"/>
    <w:rsid w:val="00D74984"/>
    <w:rsid w:val="00D7630E"/>
    <w:rsid w:val="00D7655A"/>
    <w:rsid w:val="00D76687"/>
    <w:rsid w:val="00D80370"/>
    <w:rsid w:val="00D81249"/>
    <w:rsid w:val="00D826FC"/>
    <w:rsid w:val="00D82CF0"/>
    <w:rsid w:val="00D8554B"/>
    <w:rsid w:val="00D85A46"/>
    <w:rsid w:val="00D85B4F"/>
    <w:rsid w:val="00D86E34"/>
    <w:rsid w:val="00D8751E"/>
    <w:rsid w:val="00D905F2"/>
    <w:rsid w:val="00D90664"/>
    <w:rsid w:val="00D90C36"/>
    <w:rsid w:val="00D93B7A"/>
    <w:rsid w:val="00D94C82"/>
    <w:rsid w:val="00D95F93"/>
    <w:rsid w:val="00D96CD7"/>
    <w:rsid w:val="00D97061"/>
    <w:rsid w:val="00DA0C68"/>
    <w:rsid w:val="00DA0D91"/>
    <w:rsid w:val="00DA1B54"/>
    <w:rsid w:val="00DA255B"/>
    <w:rsid w:val="00DA2937"/>
    <w:rsid w:val="00DA4141"/>
    <w:rsid w:val="00DA44F1"/>
    <w:rsid w:val="00DA686C"/>
    <w:rsid w:val="00DA6AEB"/>
    <w:rsid w:val="00DA733B"/>
    <w:rsid w:val="00DB03B1"/>
    <w:rsid w:val="00DB0EBB"/>
    <w:rsid w:val="00DB3EFA"/>
    <w:rsid w:val="00DB41F6"/>
    <w:rsid w:val="00DB44B4"/>
    <w:rsid w:val="00DB550D"/>
    <w:rsid w:val="00DB5795"/>
    <w:rsid w:val="00DB5AFB"/>
    <w:rsid w:val="00DB5F17"/>
    <w:rsid w:val="00DB666C"/>
    <w:rsid w:val="00DB6E22"/>
    <w:rsid w:val="00DB7D8E"/>
    <w:rsid w:val="00DB7ED4"/>
    <w:rsid w:val="00DC1E1F"/>
    <w:rsid w:val="00DC2A21"/>
    <w:rsid w:val="00DC353B"/>
    <w:rsid w:val="00DC3DE1"/>
    <w:rsid w:val="00DC3E05"/>
    <w:rsid w:val="00DC4969"/>
    <w:rsid w:val="00DC622F"/>
    <w:rsid w:val="00DC64BA"/>
    <w:rsid w:val="00DC6FC1"/>
    <w:rsid w:val="00DC784C"/>
    <w:rsid w:val="00DD180B"/>
    <w:rsid w:val="00DD1925"/>
    <w:rsid w:val="00DD30D8"/>
    <w:rsid w:val="00DD314A"/>
    <w:rsid w:val="00DE00B7"/>
    <w:rsid w:val="00DE161B"/>
    <w:rsid w:val="00DE29D4"/>
    <w:rsid w:val="00DE3557"/>
    <w:rsid w:val="00DE52A6"/>
    <w:rsid w:val="00DE5975"/>
    <w:rsid w:val="00DE694C"/>
    <w:rsid w:val="00DE71B0"/>
    <w:rsid w:val="00DF0417"/>
    <w:rsid w:val="00DF1323"/>
    <w:rsid w:val="00DF19B6"/>
    <w:rsid w:val="00DF2273"/>
    <w:rsid w:val="00DF2660"/>
    <w:rsid w:val="00DF279B"/>
    <w:rsid w:val="00DF2EB9"/>
    <w:rsid w:val="00DF31F1"/>
    <w:rsid w:val="00DF37F5"/>
    <w:rsid w:val="00DF3F89"/>
    <w:rsid w:val="00DF44C2"/>
    <w:rsid w:val="00DF4711"/>
    <w:rsid w:val="00DF4B86"/>
    <w:rsid w:val="00DF5D26"/>
    <w:rsid w:val="00DF6BCE"/>
    <w:rsid w:val="00DF6E27"/>
    <w:rsid w:val="00DF7B12"/>
    <w:rsid w:val="00E0271A"/>
    <w:rsid w:val="00E02737"/>
    <w:rsid w:val="00E02DFA"/>
    <w:rsid w:val="00E045F6"/>
    <w:rsid w:val="00E05BCF"/>
    <w:rsid w:val="00E06067"/>
    <w:rsid w:val="00E069E9"/>
    <w:rsid w:val="00E162EF"/>
    <w:rsid w:val="00E16510"/>
    <w:rsid w:val="00E16B80"/>
    <w:rsid w:val="00E20587"/>
    <w:rsid w:val="00E230F6"/>
    <w:rsid w:val="00E2356D"/>
    <w:rsid w:val="00E24477"/>
    <w:rsid w:val="00E25233"/>
    <w:rsid w:val="00E25A1B"/>
    <w:rsid w:val="00E26C16"/>
    <w:rsid w:val="00E27D61"/>
    <w:rsid w:val="00E312D7"/>
    <w:rsid w:val="00E31B63"/>
    <w:rsid w:val="00E31DB2"/>
    <w:rsid w:val="00E3227E"/>
    <w:rsid w:val="00E33299"/>
    <w:rsid w:val="00E34308"/>
    <w:rsid w:val="00E35398"/>
    <w:rsid w:val="00E37AA1"/>
    <w:rsid w:val="00E40197"/>
    <w:rsid w:val="00E408D3"/>
    <w:rsid w:val="00E4230D"/>
    <w:rsid w:val="00E4348F"/>
    <w:rsid w:val="00E438F8"/>
    <w:rsid w:val="00E46EFC"/>
    <w:rsid w:val="00E472AD"/>
    <w:rsid w:val="00E47FDD"/>
    <w:rsid w:val="00E536C3"/>
    <w:rsid w:val="00E539A5"/>
    <w:rsid w:val="00E53A74"/>
    <w:rsid w:val="00E54017"/>
    <w:rsid w:val="00E54DD0"/>
    <w:rsid w:val="00E5618A"/>
    <w:rsid w:val="00E5683B"/>
    <w:rsid w:val="00E56DF1"/>
    <w:rsid w:val="00E60ADA"/>
    <w:rsid w:val="00E61458"/>
    <w:rsid w:val="00E61700"/>
    <w:rsid w:val="00E62637"/>
    <w:rsid w:val="00E6374B"/>
    <w:rsid w:val="00E65AB9"/>
    <w:rsid w:val="00E672F0"/>
    <w:rsid w:val="00E7009E"/>
    <w:rsid w:val="00E70156"/>
    <w:rsid w:val="00E72844"/>
    <w:rsid w:val="00E7479C"/>
    <w:rsid w:val="00E756B0"/>
    <w:rsid w:val="00E75B6C"/>
    <w:rsid w:val="00E75D97"/>
    <w:rsid w:val="00E7723B"/>
    <w:rsid w:val="00E80B07"/>
    <w:rsid w:val="00E81288"/>
    <w:rsid w:val="00E82218"/>
    <w:rsid w:val="00E83237"/>
    <w:rsid w:val="00E84269"/>
    <w:rsid w:val="00E84988"/>
    <w:rsid w:val="00E85ABF"/>
    <w:rsid w:val="00E85F89"/>
    <w:rsid w:val="00E865BA"/>
    <w:rsid w:val="00E90D7E"/>
    <w:rsid w:val="00E91B73"/>
    <w:rsid w:val="00E94922"/>
    <w:rsid w:val="00E9543E"/>
    <w:rsid w:val="00E95BF9"/>
    <w:rsid w:val="00E961F9"/>
    <w:rsid w:val="00E96FB0"/>
    <w:rsid w:val="00E97034"/>
    <w:rsid w:val="00E9739C"/>
    <w:rsid w:val="00EA00D5"/>
    <w:rsid w:val="00EA5F61"/>
    <w:rsid w:val="00EA6389"/>
    <w:rsid w:val="00EB01A2"/>
    <w:rsid w:val="00EB0F5B"/>
    <w:rsid w:val="00EB1F78"/>
    <w:rsid w:val="00EB21B4"/>
    <w:rsid w:val="00EB21FF"/>
    <w:rsid w:val="00EB2427"/>
    <w:rsid w:val="00EB3842"/>
    <w:rsid w:val="00EB3B3A"/>
    <w:rsid w:val="00EB3E66"/>
    <w:rsid w:val="00EB3FB8"/>
    <w:rsid w:val="00EB4A7D"/>
    <w:rsid w:val="00EB54F9"/>
    <w:rsid w:val="00EB5F76"/>
    <w:rsid w:val="00EB66A1"/>
    <w:rsid w:val="00EC27B0"/>
    <w:rsid w:val="00EC2EAD"/>
    <w:rsid w:val="00EC325D"/>
    <w:rsid w:val="00EC3732"/>
    <w:rsid w:val="00EC3E46"/>
    <w:rsid w:val="00EC62EF"/>
    <w:rsid w:val="00EC6502"/>
    <w:rsid w:val="00EC686F"/>
    <w:rsid w:val="00ED0C32"/>
    <w:rsid w:val="00ED1E4A"/>
    <w:rsid w:val="00ED2306"/>
    <w:rsid w:val="00ED2C51"/>
    <w:rsid w:val="00ED30BF"/>
    <w:rsid w:val="00ED343C"/>
    <w:rsid w:val="00ED38F1"/>
    <w:rsid w:val="00ED3A1A"/>
    <w:rsid w:val="00ED3A4E"/>
    <w:rsid w:val="00ED3AFF"/>
    <w:rsid w:val="00ED3C4B"/>
    <w:rsid w:val="00ED55AE"/>
    <w:rsid w:val="00ED59F7"/>
    <w:rsid w:val="00ED5EAE"/>
    <w:rsid w:val="00ED6135"/>
    <w:rsid w:val="00ED643F"/>
    <w:rsid w:val="00ED7D72"/>
    <w:rsid w:val="00EE182D"/>
    <w:rsid w:val="00EE1C95"/>
    <w:rsid w:val="00EE27F1"/>
    <w:rsid w:val="00EE2DF1"/>
    <w:rsid w:val="00EE3340"/>
    <w:rsid w:val="00EE4175"/>
    <w:rsid w:val="00EE5AEF"/>
    <w:rsid w:val="00EE6F44"/>
    <w:rsid w:val="00EE7681"/>
    <w:rsid w:val="00EF03D0"/>
    <w:rsid w:val="00EF0C6C"/>
    <w:rsid w:val="00EF2120"/>
    <w:rsid w:val="00EF267F"/>
    <w:rsid w:val="00EF3108"/>
    <w:rsid w:val="00EF4E26"/>
    <w:rsid w:val="00EF59EF"/>
    <w:rsid w:val="00EF6F2B"/>
    <w:rsid w:val="00F01801"/>
    <w:rsid w:val="00F0186B"/>
    <w:rsid w:val="00F01DB9"/>
    <w:rsid w:val="00F03C93"/>
    <w:rsid w:val="00F040AA"/>
    <w:rsid w:val="00F04597"/>
    <w:rsid w:val="00F04AFA"/>
    <w:rsid w:val="00F061BA"/>
    <w:rsid w:val="00F07427"/>
    <w:rsid w:val="00F10623"/>
    <w:rsid w:val="00F10E48"/>
    <w:rsid w:val="00F10F93"/>
    <w:rsid w:val="00F1193A"/>
    <w:rsid w:val="00F14A2B"/>
    <w:rsid w:val="00F14DD7"/>
    <w:rsid w:val="00F151F0"/>
    <w:rsid w:val="00F15D19"/>
    <w:rsid w:val="00F16E51"/>
    <w:rsid w:val="00F2008A"/>
    <w:rsid w:val="00F20281"/>
    <w:rsid w:val="00F209DA"/>
    <w:rsid w:val="00F21CA5"/>
    <w:rsid w:val="00F2224E"/>
    <w:rsid w:val="00F22481"/>
    <w:rsid w:val="00F244B8"/>
    <w:rsid w:val="00F246D9"/>
    <w:rsid w:val="00F2566E"/>
    <w:rsid w:val="00F260C3"/>
    <w:rsid w:val="00F26153"/>
    <w:rsid w:val="00F30007"/>
    <w:rsid w:val="00F32867"/>
    <w:rsid w:val="00F32875"/>
    <w:rsid w:val="00F34536"/>
    <w:rsid w:val="00F35249"/>
    <w:rsid w:val="00F357FF"/>
    <w:rsid w:val="00F366BC"/>
    <w:rsid w:val="00F366DB"/>
    <w:rsid w:val="00F369F7"/>
    <w:rsid w:val="00F37D5D"/>
    <w:rsid w:val="00F406D3"/>
    <w:rsid w:val="00F419C2"/>
    <w:rsid w:val="00F42E96"/>
    <w:rsid w:val="00F43DD2"/>
    <w:rsid w:val="00F45200"/>
    <w:rsid w:val="00F467D0"/>
    <w:rsid w:val="00F46E2B"/>
    <w:rsid w:val="00F479EC"/>
    <w:rsid w:val="00F47F7F"/>
    <w:rsid w:val="00F5076B"/>
    <w:rsid w:val="00F50993"/>
    <w:rsid w:val="00F51BFB"/>
    <w:rsid w:val="00F52015"/>
    <w:rsid w:val="00F52DC2"/>
    <w:rsid w:val="00F5318F"/>
    <w:rsid w:val="00F542A4"/>
    <w:rsid w:val="00F5435B"/>
    <w:rsid w:val="00F5533C"/>
    <w:rsid w:val="00F6012D"/>
    <w:rsid w:val="00F60661"/>
    <w:rsid w:val="00F607CF"/>
    <w:rsid w:val="00F60FB9"/>
    <w:rsid w:val="00F614B1"/>
    <w:rsid w:val="00F63E12"/>
    <w:rsid w:val="00F64900"/>
    <w:rsid w:val="00F65100"/>
    <w:rsid w:val="00F72755"/>
    <w:rsid w:val="00F7280F"/>
    <w:rsid w:val="00F7302A"/>
    <w:rsid w:val="00F74F22"/>
    <w:rsid w:val="00F76965"/>
    <w:rsid w:val="00F76EEF"/>
    <w:rsid w:val="00F77B51"/>
    <w:rsid w:val="00F80200"/>
    <w:rsid w:val="00F824AC"/>
    <w:rsid w:val="00F82646"/>
    <w:rsid w:val="00F83D58"/>
    <w:rsid w:val="00F845C4"/>
    <w:rsid w:val="00F857DF"/>
    <w:rsid w:val="00F86249"/>
    <w:rsid w:val="00F90039"/>
    <w:rsid w:val="00F90201"/>
    <w:rsid w:val="00F91DC2"/>
    <w:rsid w:val="00F92413"/>
    <w:rsid w:val="00F926AD"/>
    <w:rsid w:val="00F93353"/>
    <w:rsid w:val="00F953B5"/>
    <w:rsid w:val="00F979EE"/>
    <w:rsid w:val="00F97DBF"/>
    <w:rsid w:val="00FA025A"/>
    <w:rsid w:val="00FA0714"/>
    <w:rsid w:val="00FA0E25"/>
    <w:rsid w:val="00FA2FD7"/>
    <w:rsid w:val="00FA3544"/>
    <w:rsid w:val="00FA3765"/>
    <w:rsid w:val="00FA383A"/>
    <w:rsid w:val="00FA4012"/>
    <w:rsid w:val="00FA4713"/>
    <w:rsid w:val="00FA4D2B"/>
    <w:rsid w:val="00FA4EBD"/>
    <w:rsid w:val="00FA5CE8"/>
    <w:rsid w:val="00FA7923"/>
    <w:rsid w:val="00FA7A24"/>
    <w:rsid w:val="00FA7E2A"/>
    <w:rsid w:val="00FB08E4"/>
    <w:rsid w:val="00FB146C"/>
    <w:rsid w:val="00FB1B73"/>
    <w:rsid w:val="00FB6564"/>
    <w:rsid w:val="00FB7B19"/>
    <w:rsid w:val="00FB7D76"/>
    <w:rsid w:val="00FC0FB4"/>
    <w:rsid w:val="00FC6275"/>
    <w:rsid w:val="00FC7AF9"/>
    <w:rsid w:val="00FC7C0D"/>
    <w:rsid w:val="00FD11AF"/>
    <w:rsid w:val="00FD1295"/>
    <w:rsid w:val="00FD140A"/>
    <w:rsid w:val="00FD20B0"/>
    <w:rsid w:val="00FD3956"/>
    <w:rsid w:val="00FD66F1"/>
    <w:rsid w:val="00FD712E"/>
    <w:rsid w:val="00FD7661"/>
    <w:rsid w:val="00FE1D42"/>
    <w:rsid w:val="00FE2984"/>
    <w:rsid w:val="00FE2BD3"/>
    <w:rsid w:val="00FE5D87"/>
    <w:rsid w:val="00FE6362"/>
    <w:rsid w:val="00FE7549"/>
    <w:rsid w:val="00FE7DFF"/>
    <w:rsid w:val="00FF16C4"/>
    <w:rsid w:val="00FF208A"/>
    <w:rsid w:val="00FF2681"/>
    <w:rsid w:val="00FF29FA"/>
    <w:rsid w:val="00FF376C"/>
    <w:rsid w:val="00FF42A3"/>
    <w:rsid w:val="00FF5914"/>
    <w:rsid w:val="00FF6885"/>
    <w:rsid w:val="00FF7279"/>
    <w:rsid w:val="00FF7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ountry-region"/>
  <w:smartTagType w:namespaceuri="urn:schemas-microsoft-com:office:smarttags" w:name="PlaceTyp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laceName"/>
  <w:shapeDefaults>
    <o:shapedefaults v:ext="edit" spidmax="1026"/>
    <o:shapelayout v:ext="edit">
      <o:idmap v:ext="edit" data="1"/>
    </o:shapelayout>
  </w:shapeDefaults>
  <w:decimalSymbol w:val="."/>
  <w:listSeparator w:val=","/>
  <w14:docId w14:val="5764FCF3"/>
  <w15:chartTrackingRefBased/>
  <w15:docId w15:val="{AF379270-8FA3-4316-BA5A-6CF892850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Definition" w:semiHidden="1" w:unhideWhenUsed="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032"/>
  </w:style>
  <w:style w:type="paragraph" w:styleId="Heading1">
    <w:name w:val="heading 1"/>
    <w:basedOn w:val="Normal"/>
    <w:next w:val="Normal"/>
    <w:qFormat/>
    <w:pPr>
      <w:keepNext/>
      <w:outlineLvl w:val="0"/>
    </w:pPr>
    <w:rPr>
      <w:b/>
      <w:sz w:val="28"/>
    </w:rPr>
  </w:style>
  <w:style w:type="paragraph" w:styleId="Heading2">
    <w:name w:val="heading 2"/>
    <w:basedOn w:val="Normal"/>
    <w:next w:val="Normal"/>
    <w:qFormat/>
    <w:pPr>
      <w:keepNext/>
      <w:outlineLvl w:val="1"/>
    </w:pPr>
    <w:rPr>
      <w:i/>
      <w:sz w:val="24"/>
      <w:u w:val="single"/>
    </w:rPr>
  </w:style>
  <w:style w:type="paragraph" w:styleId="Heading3">
    <w:name w:val="heading 3"/>
    <w:basedOn w:val="Normal"/>
    <w:next w:val="Normal"/>
    <w:qFormat/>
    <w:pPr>
      <w:keepNext/>
      <w:outlineLvl w:val="2"/>
    </w:pPr>
    <w:rPr>
      <w:b/>
      <w:sz w:val="24"/>
    </w:rPr>
  </w:style>
  <w:style w:type="paragraph" w:styleId="Heading4">
    <w:name w:val="heading 4"/>
    <w:basedOn w:val="Normal"/>
    <w:next w:val="Normal"/>
    <w:qFormat/>
    <w:pPr>
      <w:keepNext/>
      <w:outlineLvl w:val="3"/>
    </w:pPr>
    <w:rPr>
      <w:i/>
      <w:sz w:val="24"/>
    </w:rPr>
  </w:style>
  <w:style w:type="paragraph" w:styleId="Heading5">
    <w:name w:val="heading 5"/>
    <w:basedOn w:val="Normal"/>
    <w:next w:val="Normal"/>
    <w:qFormat/>
    <w:pPr>
      <w:keepNext/>
      <w:ind w:left="72" w:right="-72"/>
      <w:outlineLvl w:val="4"/>
    </w:pPr>
    <w:rPr>
      <w:sz w:val="24"/>
    </w:rPr>
  </w:style>
  <w:style w:type="paragraph" w:styleId="Heading6">
    <w:name w:val="heading 6"/>
    <w:basedOn w:val="Normal"/>
    <w:next w:val="Normal"/>
    <w:qFormat/>
    <w:pPr>
      <w:keepNext/>
      <w:outlineLvl w:val="5"/>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pPr>
      <w:jc w:val="center"/>
    </w:pPr>
    <w:rPr>
      <w:sz w:val="52"/>
      <w:szCs w:val="24"/>
    </w:rPr>
  </w:style>
  <w:style w:type="paragraph" w:styleId="BodyText2">
    <w:name w:val="Body Text 2"/>
    <w:basedOn w:val="Normal"/>
    <w:pPr>
      <w:spacing w:after="120" w:line="480" w:lineRule="auto"/>
    </w:pPr>
  </w:style>
  <w:style w:type="paragraph" w:styleId="Header">
    <w:name w:val="header"/>
    <w:basedOn w:val="Normal"/>
    <w:rsid w:val="00FC0FB4"/>
    <w:pPr>
      <w:tabs>
        <w:tab w:val="center" w:pos="4320"/>
        <w:tab w:val="right" w:pos="8640"/>
      </w:tabs>
    </w:pPr>
    <w:rPr>
      <w:sz w:val="24"/>
      <w:szCs w:val="24"/>
    </w:rPr>
  </w:style>
  <w:style w:type="paragraph" w:styleId="Title">
    <w:name w:val="Title"/>
    <w:basedOn w:val="Normal"/>
    <w:link w:val="TitleChar"/>
    <w:uiPriority w:val="99"/>
    <w:qFormat/>
    <w:pPr>
      <w:jc w:val="center"/>
    </w:pPr>
    <w:rPr>
      <w:b/>
      <w:bCs/>
      <w:sz w:val="28"/>
      <w:szCs w:val="24"/>
    </w:rPr>
  </w:style>
  <w:style w:type="paragraph" w:styleId="BalloonText">
    <w:name w:val="Balloon Text"/>
    <w:basedOn w:val="Normal"/>
    <w:semiHidden/>
    <w:rsid w:val="006A5DB2"/>
    <w:rPr>
      <w:rFonts w:ascii="Tahoma" w:hAnsi="Tahoma" w:cs="Tahoma"/>
      <w:sz w:val="16"/>
      <w:szCs w:val="16"/>
    </w:rPr>
  </w:style>
  <w:style w:type="paragraph" w:styleId="HTMLPreformatted">
    <w:name w:val="HTML Preformatted"/>
    <w:basedOn w:val="Normal"/>
    <w:rsid w:val="00047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spelle">
    <w:name w:val="spelle"/>
    <w:basedOn w:val="DefaultParagraphFont"/>
    <w:rsid w:val="00047782"/>
  </w:style>
  <w:style w:type="character" w:styleId="Strong">
    <w:name w:val="Strong"/>
    <w:uiPriority w:val="22"/>
    <w:qFormat/>
    <w:rsid w:val="006A7396"/>
    <w:rPr>
      <w:b/>
      <w:bCs/>
    </w:rPr>
  </w:style>
  <w:style w:type="character" w:styleId="Hyperlink">
    <w:name w:val="Hyperlink"/>
    <w:uiPriority w:val="99"/>
    <w:rsid w:val="008B4323"/>
    <w:rPr>
      <w:color w:val="0000FF"/>
      <w:u w:val="single"/>
    </w:rPr>
  </w:style>
  <w:style w:type="character" w:styleId="CommentReference">
    <w:name w:val="annotation reference"/>
    <w:semiHidden/>
    <w:rsid w:val="0013682B"/>
    <w:rPr>
      <w:sz w:val="16"/>
      <w:szCs w:val="16"/>
    </w:rPr>
  </w:style>
  <w:style w:type="paragraph" w:styleId="CommentText">
    <w:name w:val="annotation text"/>
    <w:basedOn w:val="Normal"/>
    <w:semiHidden/>
    <w:rsid w:val="0013682B"/>
  </w:style>
  <w:style w:type="paragraph" w:styleId="BodyTextIndent">
    <w:name w:val="Body Text Indent"/>
    <w:basedOn w:val="Normal"/>
    <w:rsid w:val="00732BB8"/>
    <w:pPr>
      <w:spacing w:after="120"/>
      <w:ind w:left="360"/>
    </w:pPr>
  </w:style>
  <w:style w:type="paragraph" w:customStyle="1" w:styleId="Pa1">
    <w:name w:val="Pa1"/>
    <w:basedOn w:val="Normal"/>
    <w:next w:val="Normal"/>
    <w:rsid w:val="003769DF"/>
    <w:pPr>
      <w:autoSpaceDE w:val="0"/>
      <w:autoSpaceDN w:val="0"/>
      <w:adjustRightInd w:val="0"/>
      <w:spacing w:line="200" w:lineRule="atLeast"/>
    </w:pPr>
    <w:rPr>
      <w:rFonts w:ascii="Myriad Pro Light SemiCond" w:hAnsi="Myriad Pro Light SemiCond"/>
      <w:sz w:val="24"/>
      <w:szCs w:val="24"/>
    </w:rPr>
  </w:style>
  <w:style w:type="character" w:customStyle="1" w:styleId="A3">
    <w:name w:val="A3"/>
    <w:rsid w:val="003769DF"/>
    <w:rPr>
      <w:rFonts w:cs="Myriad Pro Light SemiCond"/>
      <w:b/>
      <w:bCs/>
      <w:color w:val="000000"/>
      <w:sz w:val="14"/>
      <w:szCs w:val="14"/>
    </w:rPr>
  </w:style>
  <w:style w:type="paragraph" w:customStyle="1" w:styleId="Default">
    <w:name w:val="Default"/>
    <w:rsid w:val="003769DF"/>
    <w:pPr>
      <w:autoSpaceDE w:val="0"/>
      <w:autoSpaceDN w:val="0"/>
      <w:adjustRightInd w:val="0"/>
    </w:pPr>
    <w:rPr>
      <w:rFonts w:ascii="Myriad Pro SemiCond" w:hAnsi="Myriad Pro SemiCond" w:cs="Myriad Pro SemiCond"/>
      <w:color w:val="000000"/>
      <w:sz w:val="24"/>
      <w:szCs w:val="24"/>
    </w:rPr>
  </w:style>
  <w:style w:type="paragraph" w:styleId="BodyText3">
    <w:name w:val="Body Text 3"/>
    <w:basedOn w:val="Normal"/>
    <w:rsid w:val="00F47F7F"/>
    <w:pPr>
      <w:spacing w:after="120"/>
    </w:pPr>
    <w:rPr>
      <w:sz w:val="16"/>
      <w:szCs w:val="16"/>
    </w:rPr>
  </w:style>
  <w:style w:type="paragraph" w:styleId="PlainText">
    <w:name w:val="Plain Text"/>
    <w:basedOn w:val="Normal"/>
    <w:link w:val="PlainTextChar"/>
    <w:uiPriority w:val="99"/>
    <w:unhideWhenUsed/>
    <w:rsid w:val="00BE3344"/>
    <w:rPr>
      <w:rFonts w:ascii="Consolas" w:eastAsia="Calibri" w:hAnsi="Consolas"/>
      <w:sz w:val="21"/>
      <w:szCs w:val="21"/>
      <w:lang w:val="x-none" w:eastAsia="x-none"/>
    </w:rPr>
  </w:style>
  <w:style w:type="character" w:customStyle="1" w:styleId="PlainTextChar">
    <w:name w:val="Plain Text Char"/>
    <w:link w:val="PlainText"/>
    <w:uiPriority w:val="99"/>
    <w:rsid w:val="00BE3344"/>
    <w:rPr>
      <w:rFonts w:ascii="Consolas" w:eastAsia="Calibri" w:hAnsi="Consolas"/>
      <w:sz w:val="21"/>
      <w:szCs w:val="21"/>
      <w:lang w:val="x-none" w:eastAsia="x-none"/>
    </w:rPr>
  </w:style>
  <w:style w:type="paragraph" w:styleId="NormalWeb">
    <w:name w:val="Normal (Web)"/>
    <w:basedOn w:val="Normal"/>
    <w:uiPriority w:val="99"/>
    <w:unhideWhenUsed/>
    <w:rsid w:val="002E514F"/>
    <w:pPr>
      <w:spacing w:before="100" w:beforeAutospacing="1" w:after="100" w:afterAutospacing="1"/>
    </w:pPr>
    <w:rPr>
      <w:sz w:val="24"/>
      <w:szCs w:val="24"/>
    </w:rPr>
  </w:style>
  <w:style w:type="paragraph" w:styleId="ListParagraph">
    <w:name w:val="List Paragraph"/>
    <w:basedOn w:val="Normal"/>
    <w:uiPriority w:val="34"/>
    <w:qFormat/>
    <w:rsid w:val="00771623"/>
    <w:pPr>
      <w:ind w:left="720"/>
      <w:contextualSpacing/>
    </w:pPr>
    <w:rPr>
      <w:sz w:val="24"/>
      <w:szCs w:val="24"/>
    </w:rPr>
  </w:style>
  <w:style w:type="character" w:customStyle="1" w:styleId="audeg">
    <w:name w:val="au_deg"/>
    <w:rsid w:val="002D6939"/>
    <w:rPr>
      <w:sz w:val="24"/>
      <w:bdr w:val="none" w:sz="0" w:space="0" w:color="auto"/>
      <w:shd w:val="clear" w:color="auto" w:fill="FFFF00"/>
    </w:rPr>
  </w:style>
  <w:style w:type="character" w:customStyle="1" w:styleId="aufname">
    <w:name w:val="au_fname"/>
    <w:rsid w:val="002D6939"/>
    <w:rPr>
      <w:sz w:val="24"/>
      <w:bdr w:val="none" w:sz="0" w:space="0" w:color="auto"/>
      <w:shd w:val="clear" w:color="auto" w:fill="00FFFF"/>
    </w:rPr>
  </w:style>
  <w:style w:type="character" w:customStyle="1" w:styleId="ausurname">
    <w:name w:val="au_surname"/>
    <w:rsid w:val="002D6939"/>
    <w:rPr>
      <w:sz w:val="24"/>
      <w:bdr w:val="none" w:sz="0" w:space="0" w:color="auto"/>
      <w:shd w:val="clear" w:color="auto" w:fill="00FF00"/>
    </w:rPr>
  </w:style>
  <w:style w:type="paragraph" w:customStyle="1" w:styleId="Authors">
    <w:name w:val="Authors"/>
    <w:basedOn w:val="Normal"/>
    <w:rsid w:val="002D6939"/>
    <w:pPr>
      <w:spacing w:line="480" w:lineRule="auto"/>
    </w:pPr>
    <w:rPr>
      <w:sz w:val="24"/>
    </w:rPr>
  </w:style>
  <w:style w:type="character" w:customStyle="1" w:styleId="TitleChar">
    <w:name w:val="Title Char"/>
    <w:link w:val="Title"/>
    <w:uiPriority w:val="99"/>
    <w:rsid w:val="002D6939"/>
    <w:rPr>
      <w:b/>
      <w:bCs/>
      <w:sz w:val="28"/>
      <w:szCs w:val="24"/>
    </w:rPr>
  </w:style>
  <w:style w:type="character" w:customStyle="1" w:styleId="pseditboxdisponly">
    <w:name w:val="pseditbox_disponly"/>
    <w:basedOn w:val="DefaultParagraphFont"/>
    <w:rsid w:val="00BC2483"/>
  </w:style>
  <w:style w:type="paragraph" w:styleId="z-TopofForm">
    <w:name w:val="HTML Top of Form"/>
    <w:basedOn w:val="Normal"/>
    <w:next w:val="Normal"/>
    <w:link w:val="z-TopofFormChar"/>
    <w:hidden/>
    <w:uiPriority w:val="99"/>
    <w:unhideWhenUsed/>
    <w:rsid w:val="00134249"/>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134249"/>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134249"/>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134249"/>
    <w:rPr>
      <w:rFonts w:ascii="Arial" w:hAnsi="Arial" w:cs="Arial"/>
      <w:vanish/>
      <w:sz w:val="16"/>
      <w:szCs w:val="16"/>
    </w:rPr>
  </w:style>
  <w:style w:type="character" w:customStyle="1" w:styleId="src">
    <w:name w:val="src"/>
    <w:basedOn w:val="DefaultParagraphFont"/>
    <w:rsid w:val="009E0802"/>
  </w:style>
  <w:style w:type="character" w:styleId="Emphasis">
    <w:name w:val="Emphasis"/>
    <w:uiPriority w:val="20"/>
    <w:qFormat/>
    <w:rsid w:val="00756992"/>
    <w:rPr>
      <w:i/>
      <w:iCs/>
      <w:sz w:val="24"/>
      <w:szCs w:val="24"/>
      <w:bdr w:val="none" w:sz="0" w:space="0" w:color="auto" w:frame="1"/>
      <w:vertAlign w:val="baseline"/>
    </w:rPr>
  </w:style>
  <w:style w:type="character" w:customStyle="1" w:styleId="highwire-citation-authors">
    <w:name w:val="highwire-citation-authors"/>
    <w:rsid w:val="00756992"/>
    <w:rPr>
      <w:sz w:val="24"/>
      <w:szCs w:val="24"/>
      <w:bdr w:val="none" w:sz="0" w:space="0" w:color="auto" w:frame="1"/>
      <w:vertAlign w:val="baseline"/>
    </w:rPr>
  </w:style>
  <w:style w:type="character" w:customStyle="1" w:styleId="highwire-citation-author">
    <w:name w:val="highwire-citation-author"/>
    <w:rsid w:val="00756992"/>
    <w:rPr>
      <w:sz w:val="24"/>
      <w:szCs w:val="24"/>
      <w:bdr w:val="none" w:sz="0" w:space="0" w:color="auto" w:frame="1"/>
      <w:vertAlign w:val="baseline"/>
    </w:rPr>
  </w:style>
  <w:style w:type="character" w:customStyle="1" w:styleId="nlm-given-names">
    <w:name w:val="nlm-given-names"/>
    <w:rsid w:val="00756992"/>
    <w:rPr>
      <w:sz w:val="24"/>
      <w:szCs w:val="24"/>
      <w:bdr w:val="none" w:sz="0" w:space="0" w:color="auto" w:frame="1"/>
      <w:vertAlign w:val="baseline"/>
    </w:rPr>
  </w:style>
  <w:style w:type="character" w:customStyle="1" w:styleId="nlm-surname">
    <w:name w:val="nlm-surname"/>
    <w:rsid w:val="00756992"/>
    <w:rPr>
      <w:sz w:val="24"/>
      <w:szCs w:val="24"/>
      <w:bdr w:val="none" w:sz="0" w:space="0" w:color="auto" w:frame="1"/>
      <w:vertAlign w:val="baseline"/>
    </w:rPr>
  </w:style>
  <w:style w:type="character" w:customStyle="1" w:styleId="nlm-degrees">
    <w:name w:val="nlm-degrees"/>
    <w:rsid w:val="00756992"/>
    <w:rPr>
      <w:sz w:val="24"/>
      <w:szCs w:val="24"/>
      <w:bdr w:val="none" w:sz="0" w:space="0" w:color="auto" w:frame="1"/>
      <w:vertAlign w:val="baseline"/>
    </w:rPr>
  </w:style>
  <w:style w:type="character" w:customStyle="1" w:styleId="highwire-cite-metadata-journal-title">
    <w:name w:val="highwire-cite-metadata-journal-title"/>
    <w:rsid w:val="00756992"/>
    <w:rPr>
      <w:sz w:val="24"/>
      <w:szCs w:val="24"/>
      <w:bdr w:val="none" w:sz="0" w:space="0" w:color="auto" w:frame="1"/>
      <w:vertAlign w:val="baseline"/>
    </w:rPr>
  </w:style>
  <w:style w:type="character" w:customStyle="1" w:styleId="highwire-cite-metadata-date">
    <w:name w:val="highwire-cite-metadata-date"/>
    <w:rsid w:val="00756992"/>
    <w:rPr>
      <w:sz w:val="24"/>
      <w:szCs w:val="24"/>
      <w:bdr w:val="none" w:sz="0" w:space="0" w:color="auto" w:frame="1"/>
      <w:vertAlign w:val="baseline"/>
    </w:rPr>
  </w:style>
  <w:style w:type="character" w:customStyle="1" w:styleId="highwire-cite-metadata-volume2">
    <w:name w:val="highwire-cite-metadata-volume2"/>
    <w:rsid w:val="00756992"/>
    <w:rPr>
      <w:sz w:val="24"/>
      <w:szCs w:val="24"/>
      <w:bdr w:val="none" w:sz="0" w:space="0" w:color="auto" w:frame="1"/>
      <w:vertAlign w:val="baseline"/>
    </w:rPr>
  </w:style>
  <w:style w:type="character" w:customStyle="1" w:styleId="highwire-cite-metadata-issue2">
    <w:name w:val="highwire-cite-metadata-issue2"/>
    <w:rsid w:val="00756992"/>
    <w:rPr>
      <w:sz w:val="24"/>
      <w:szCs w:val="24"/>
      <w:bdr w:val="none" w:sz="0" w:space="0" w:color="auto" w:frame="1"/>
      <w:vertAlign w:val="baseline"/>
    </w:rPr>
  </w:style>
  <w:style w:type="character" w:customStyle="1" w:styleId="highwire-cite-metadata-fpage2">
    <w:name w:val="highwire-cite-metadata-fpage2"/>
    <w:rsid w:val="00756992"/>
    <w:rPr>
      <w:sz w:val="24"/>
      <w:szCs w:val="24"/>
      <w:bdr w:val="none" w:sz="0" w:space="0" w:color="auto" w:frame="1"/>
      <w:vertAlign w:val="baseline"/>
    </w:rPr>
  </w:style>
  <w:style w:type="character" w:customStyle="1" w:styleId="highwire-cite-metadata-lpage2">
    <w:name w:val="highwire-cite-metadata-lpage2"/>
    <w:rsid w:val="00756992"/>
    <w:rPr>
      <w:sz w:val="24"/>
      <w:szCs w:val="24"/>
      <w:bdr w:val="none" w:sz="0" w:space="0" w:color="auto" w:frame="1"/>
      <w:vertAlign w:val="baseline"/>
    </w:rPr>
  </w:style>
  <w:style w:type="character" w:customStyle="1" w:styleId="highwire-cite-metadata-doi2">
    <w:name w:val="highwire-cite-metadata-doi2"/>
    <w:rsid w:val="00756992"/>
    <w:rPr>
      <w:sz w:val="24"/>
      <w:szCs w:val="24"/>
      <w:bdr w:val="none" w:sz="0" w:space="0" w:color="auto" w:frame="1"/>
      <w:vertAlign w:val="baseline"/>
    </w:rPr>
  </w:style>
  <w:style w:type="paragraph" w:customStyle="1" w:styleId="location">
    <w:name w:val="location"/>
    <w:basedOn w:val="Normal"/>
    <w:rsid w:val="008105AA"/>
    <w:pPr>
      <w:spacing w:before="100" w:beforeAutospacing="1" w:after="100" w:afterAutospacing="1"/>
    </w:pPr>
    <w:rPr>
      <w:rFonts w:eastAsia="Calibri"/>
      <w:sz w:val="24"/>
      <w:szCs w:val="24"/>
    </w:rPr>
  </w:style>
  <w:style w:type="paragraph" w:styleId="Revision">
    <w:name w:val="Revision"/>
    <w:hidden/>
    <w:uiPriority w:val="99"/>
    <w:semiHidden/>
    <w:rsid w:val="00D2354E"/>
  </w:style>
  <w:style w:type="paragraph" w:styleId="Footer">
    <w:name w:val="footer"/>
    <w:basedOn w:val="Normal"/>
    <w:link w:val="FooterChar"/>
    <w:rsid w:val="00B54445"/>
    <w:pPr>
      <w:tabs>
        <w:tab w:val="center" w:pos="4680"/>
        <w:tab w:val="right" w:pos="9360"/>
      </w:tabs>
    </w:pPr>
  </w:style>
  <w:style w:type="character" w:customStyle="1" w:styleId="FooterChar">
    <w:name w:val="Footer Char"/>
    <w:basedOn w:val="DefaultParagraphFont"/>
    <w:link w:val="Footer"/>
    <w:rsid w:val="00B54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2913">
      <w:bodyDiv w:val="1"/>
      <w:marLeft w:val="0"/>
      <w:marRight w:val="0"/>
      <w:marTop w:val="0"/>
      <w:marBottom w:val="0"/>
      <w:divBdr>
        <w:top w:val="none" w:sz="0" w:space="0" w:color="auto"/>
        <w:left w:val="none" w:sz="0" w:space="0" w:color="auto"/>
        <w:bottom w:val="none" w:sz="0" w:space="0" w:color="auto"/>
        <w:right w:val="none" w:sz="0" w:space="0" w:color="auto"/>
      </w:divBdr>
    </w:div>
    <w:div w:id="44259257">
      <w:bodyDiv w:val="1"/>
      <w:marLeft w:val="0"/>
      <w:marRight w:val="0"/>
      <w:marTop w:val="0"/>
      <w:marBottom w:val="0"/>
      <w:divBdr>
        <w:top w:val="none" w:sz="0" w:space="0" w:color="auto"/>
        <w:left w:val="none" w:sz="0" w:space="0" w:color="auto"/>
        <w:bottom w:val="none" w:sz="0" w:space="0" w:color="auto"/>
        <w:right w:val="none" w:sz="0" w:space="0" w:color="auto"/>
      </w:divBdr>
    </w:div>
    <w:div w:id="54011097">
      <w:bodyDiv w:val="1"/>
      <w:marLeft w:val="0"/>
      <w:marRight w:val="0"/>
      <w:marTop w:val="0"/>
      <w:marBottom w:val="0"/>
      <w:divBdr>
        <w:top w:val="none" w:sz="0" w:space="0" w:color="auto"/>
        <w:left w:val="none" w:sz="0" w:space="0" w:color="auto"/>
        <w:bottom w:val="none" w:sz="0" w:space="0" w:color="auto"/>
        <w:right w:val="none" w:sz="0" w:space="0" w:color="auto"/>
      </w:divBdr>
    </w:div>
    <w:div w:id="72051435">
      <w:bodyDiv w:val="1"/>
      <w:marLeft w:val="0"/>
      <w:marRight w:val="0"/>
      <w:marTop w:val="0"/>
      <w:marBottom w:val="0"/>
      <w:divBdr>
        <w:top w:val="none" w:sz="0" w:space="0" w:color="auto"/>
        <w:left w:val="none" w:sz="0" w:space="0" w:color="auto"/>
        <w:bottom w:val="none" w:sz="0" w:space="0" w:color="auto"/>
        <w:right w:val="none" w:sz="0" w:space="0" w:color="auto"/>
      </w:divBdr>
    </w:div>
    <w:div w:id="81874251">
      <w:bodyDiv w:val="1"/>
      <w:marLeft w:val="0"/>
      <w:marRight w:val="0"/>
      <w:marTop w:val="0"/>
      <w:marBottom w:val="0"/>
      <w:divBdr>
        <w:top w:val="none" w:sz="0" w:space="0" w:color="auto"/>
        <w:left w:val="none" w:sz="0" w:space="0" w:color="auto"/>
        <w:bottom w:val="none" w:sz="0" w:space="0" w:color="auto"/>
        <w:right w:val="none" w:sz="0" w:space="0" w:color="auto"/>
      </w:divBdr>
    </w:div>
    <w:div w:id="88475653">
      <w:bodyDiv w:val="1"/>
      <w:marLeft w:val="0"/>
      <w:marRight w:val="0"/>
      <w:marTop w:val="0"/>
      <w:marBottom w:val="0"/>
      <w:divBdr>
        <w:top w:val="none" w:sz="0" w:space="0" w:color="auto"/>
        <w:left w:val="none" w:sz="0" w:space="0" w:color="auto"/>
        <w:bottom w:val="none" w:sz="0" w:space="0" w:color="auto"/>
        <w:right w:val="none" w:sz="0" w:space="0" w:color="auto"/>
      </w:divBdr>
    </w:div>
    <w:div w:id="99956717">
      <w:bodyDiv w:val="1"/>
      <w:marLeft w:val="0"/>
      <w:marRight w:val="0"/>
      <w:marTop w:val="0"/>
      <w:marBottom w:val="0"/>
      <w:divBdr>
        <w:top w:val="none" w:sz="0" w:space="0" w:color="auto"/>
        <w:left w:val="none" w:sz="0" w:space="0" w:color="auto"/>
        <w:bottom w:val="none" w:sz="0" w:space="0" w:color="auto"/>
        <w:right w:val="none" w:sz="0" w:space="0" w:color="auto"/>
      </w:divBdr>
      <w:divsChild>
        <w:div w:id="1371687291">
          <w:marLeft w:val="104"/>
          <w:marRight w:val="0"/>
          <w:marTop w:val="104"/>
          <w:marBottom w:val="0"/>
          <w:divBdr>
            <w:top w:val="none" w:sz="0" w:space="0" w:color="auto"/>
            <w:left w:val="none" w:sz="0" w:space="0" w:color="auto"/>
            <w:bottom w:val="none" w:sz="0" w:space="0" w:color="auto"/>
            <w:right w:val="none" w:sz="0" w:space="0" w:color="auto"/>
          </w:divBdr>
          <w:divsChild>
            <w:div w:id="487942140">
              <w:marLeft w:val="104"/>
              <w:marRight w:val="104"/>
              <w:marTop w:val="0"/>
              <w:marBottom w:val="0"/>
              <w:divBdr>
                <w:top w:val="none" w:sz="0" w:space="0" w:color="auto"/>
                <w:left w:val="none" w:sz="0" w:space="0" w:color="auto"/>
                <w:bottom w:val="none" w:sz="0" w:space="0" w:color="auto"/>
                <w:right w:val="none" w:sz="0" w:space="0" w:color="auto"/>
              </w:divBdr>
              <w:divsChild>
                <w:div w:id="143755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06777">
      <w:bodyDiv w:val="1"/>
      <w:marLeft w:val="0"/>
      <w:marRight w:val="0"/>
      <w:marTop w:val="0"/>
      <w:marBottom w:val="0"/>
      <w:divBdr>
        <w:top w:val="none" w:sz="0" w:space="0" w:color="auto"/>
        <w:left w:val="none" w:sz="0" w:space="0" w:color="auto"/>
        <w:bottom w:val="none" w:sz="0" w:space="0" w:color="auto"/>
        <w:right w:val="none" w:sz="0" w:space="0" w:color="auto"/>
      </w:divBdr>
    </w:div>
    <w:div w:id="111826715">
      <w:bodyDiv w:val="1"/>
      <w:marLeft w:val="0"/>
      <w:marRight w:val="0"/>
      <w:marTop w:val="0"/>
      <w:marBottom w:val="0"/>
      <w:divBdr>
        <w:top w:val="none" w:sz="0" w:space="0" w:color="auto"/>
        <w:left w:val="none" w:sz="0" w:space="0" w:color="auto"/>
        <w:bottom w:val="none" w:sz="0" w:space="0" w:color="auto"/>
        <w:right w:val="none" w:sz="0" w:space="0" w:color="auto"/>
      </w:divBdr>
    </w:div>
    <w:div w:id="112526288">
      <w:bodyDiv w:val="1"/>
      <w:marLeft w:val="0"/>
      <w:marRight w:val="0"/>
      <w:marTop w:val="0"/>
      <w:marBottom w:val="0"/>
      <w:divBdr>
        <w:top w:val="none" w:sz="0" w:space="0" w:color="auto"/>
        <w:left w:val="none" w:sz="0" w:space="0" w:color="auto"/>
        <w:bottom w:val="none" w:sz="0" w:space="0" w:color="auto"/>
        <w:right w:val="none" w:sz="0" w:space="0" w:color="auto"/>
      </w:divBdr>
    </w:div>
    <w:div w:id="143350326">
      <w:bodyDiv w:val="1"/>
      <w:marLeft w:val="0"/>
      <w:marRight w:val="0"/>
      <w:marTop w:val="0"/>
      <w:marBottom w:val="0"/>
      <w:divBdr>
        <w:top w:val="none" w:sz="0" w:space="0" w:color="auto"/>
        <w:left w:val="none" w:sz="0" w:space="0" w:color="auto"/>
        <w:bottom w:val="none" w:sz="0" w:space="0" w:color="auto"/>
        <w:right w:val="none" w:sz="0" w:space="0" w:color="auto"/>
      </w:divBdr>
    </w:div>
    <w:div w:id="157890465">
      <w:bodyDiv w:val="1"/>
      <w:marLeft w:val="0"/>
      <w:marRight w:val="0"/>
      <w:marTop w:val="0"/>
      <w:marBottom w:val="0"/>
      <w:divBdr>
        <w:top w:val="none" w:sz="0" w:space="0" w:color="auto"/>
        <w:left w:val="none" w:sz="0" w:space="0" w:color="auto"/>
        <w:bottom w:val="none" w:sz="0" w:space="0" w:color="auto"/>
        <w:right w:val="none" w:sz="0" w:space="0" w:color="auto"/>
      </w:divBdr>
    </w:div>
    <w:div w:id="158470687">
      <w:bodyDiv w:val="1"/>
      <w:marLeft w:val="0"/>
      <w:marRight w:val="0"/>
      <w:marTop w:val="0"/>
      <w:marBottom w:val="0"/>
      <w:divBdr>
        <w:top w:val="none" w:sz="0" w:space="0" w:color="auto"/>
        <w:left w:val="none" w:sz="0" w:space="0" w:color="auto"/>
        <w:bottom w:val="none" w:sz="0" w:space="0" w:color="auto"/>
        <w:right w:val="none" w:sz="0" w:space="0" w:color="auto"/>
      </w:divBdr>
    </w:div>
    <w:div w:id="218707443">
      <w:bodyDiv w:val="1"/>
      <w:marLeft w:val="0"/>
      <w:marRight w:val="0"/>
      <w:marTop w:val="0"/>
      <w:marBottom w:val="0"/>
      <w:divBdr>
        <w:top w:val="none" w:sz="0" w:space="0" w:color="auto"/>
        <w:left w:val="none" w:sz="0" w:space="0" w:color="auto"/>
        <w:bottom w:val="none" w:sz="0" w:space="0" w:color="auto"/>
        <w:right w:val="none" w:sz="0" w:space="0" w:color="auto"/>
      </w:divBdr>
    </w:div>
    <w:div w:id="230122671">
      <w:bodyDiv w:val="1"/>
      <w:marLeft w:val="0"/>
      <w:marRight w:val="0"/>
      <w:marTop w:val="0"/>
      <w:marBottom w:val="0"/>
      <w:divBdr>
        <w:top w:val="none" w:sz="0" w:space="0" w:color="auto"/>
        <w:left w:val="none" w:sz="0" w:space="0" w:color="auto"/>
        <w:bottom w:val="none" w:sz="0" w:space="0" w:color="auto"/>
        <w:right w:val="none" w:sz="0" w:space="0" w:color="auto"/>
      </w:divBdr>
      <w:divsChild>
        <w:div w:id="1145971254">
          <w:marLeft w:val="0"/>
          <w:marRight w:val="0"/>
          <w:marTop w:val="0"/>
          <w:marBottom w:val="0"/>
          <w:divBdr>
            <w:top w:val="none" w:sz="0" w:space="0" w:color="auto"/>
            <w:left w:val="none" w:sz="0" w:space="0" w:color="auto"/>
            <w:bottom w:val="none" w:sz="0" w:space="0" w:color="auto"/>
            <w:right w:val="none" w:sz="0" w:space="0" w:color="auto"/>
          </w:divBdr>
          <w:divsChild>
            <w:div w:id="2036534001">
              <w:marLeft w:val="0"/>
              <w:marRight w:val="0"/>
              <w:marTop w:val="0"/>
              <w:marBottom w:val="0"/>
              <w:divBdr>
                <w:top w:val="none" w:sz="0" w:space="0" w:color="auto"/>
                <w:left w:val="none" w:sz="0" w:space="0" w:color="auto"/>
                <w:bottom w:val="none" w:sz="0" w:space="0" w:color="auto"/>
                <w:right w:val="none" w:sz="0" w:space="0" w:color="auto"/>
              </w:divBdr>
            </w:div>
            <w:div w:id="212056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013438">
      <w:bodyDiv w:val="1"/>
      <w:marLeft w:val="0"/>
      <w:marRight w:val="0"/>
      <w:marTop w:val="0"/>
      <w:marBottom w:val="0"/>
      <w:divBdr>
        <w:top w:val="none" w:sz="0" w:space="0" w:color="auto"/>
        <w:left w:val="none" w:sz="0" w:space="0" w:color="auto"/>
        <w:bottom w:val="none" w:sz="0" w:space="0" w:color="auto"/>
        <w:right w:val="none" w:sz="0" w:space="0" w:color="auto"/>
      </w:divBdr>
    </w:div>
    <w:div w:id="244995744">
      <w:bodyDiv w:val="1"/>
      <w:marLeft w:val="0"/>
      <w:marRight w:val="0"/>
      <w:marTop w:val="0"/>
      <w:marBottom w:val="0"/>
      <w:divBdr>
        <w:top w:val="none" w:sz="0" w:space="0" w:color="auto"/>
        <w:left w:val="none" w:sz="0" w:space="0" w:color="auto"/>
        <w:bottom w:val="none" w:sz="0" w:space="0" w:color="auto"/>
        <w:right w:val="none" w:sz="0" w:space="0" w:color="auto"/>
      </w:divBdr>
    </w:div>
    <w:div w:id="249899322">
      <w:bodyDiv w:val="1"/>
      <w:marLeft w:val="0"/>
      <w:marRight w:val="0"/>
      <w:marTop w:val="0"/>
      <w:marBottom w:val="0"/>
      <w:divBdr>
        <w:top w:val="none" w:sz="0" w:space="0" w:color="auto"/>
        <w:left w:val="none" w:sz="0" w:space="0" w:color="auto"/>
        <w:bottom w:val="none" w:sz="0" w:space="0" w:color="auto"/>
        <w:right w:val="none" w:sz="0" w:space="0" w:color="auto"/>
      </w:divBdr>
      <w:divsChild>
        <w:div w:id="1643923144">
          <w:marLeft w:val="0"/>
          <w:marRight w:val="0"/>
          <w:marTop w:val="0"/>
          <w:marBottom w:val="0"/>
          <w:divBdr>
            <w:top w:val="none" w:sz="0" w:space="0" w:color="auto"/>
            <w:left w:val="none" w:sz="0" w:space="0" w:color="auto"/>
            <w:bottom w:val="none" w:sz="0" w:space="0" w:color="auto"/>
            <w:right w:val="none" w:sz="0" w:space="0" w:color="auto"/>
          </w:divBdr>
          <w:divsChild>
            <w:div w:id="961961406">
              <w:marLeft w:val="0"/>
              <w:marRight w:val="0"/>
              <w:marTop w:val="0"/>
              <w:marBottom w:val="0"/>
              <w:divBdr>
                <w:top w:val="none" w:sz="0" w:space="0" w:color="auto"/>
                <w:left w:val="none" w:sz="0" w:space="0" w:color="auto"/>
                <w:bottom w:val="none" w:sz="0" w:space="0" w:color="auto"/>
                <w:right w:val="none" w:sz="0" w:space="0" w:color="auto"/>
              </w:divBdr>
              <w:divsChild>
                <w:div w:id="194989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219913">
      <w:bodyDiv w:val="1"/>
      <w:marLeft w:val="0"/>
      <w:marRight w:val="0"/>
      <w:marTop w:val="0"/>
      <w:marBottom w:val="0"/>
      <w:divBdr>
        <w:top w:val="none" w:sz="0" w:space="0" w:color="auto"/>
        <w:left w:val="none" w:sz="0" w:space="0" w:color="auto"/>
        <w:bottom w:val="none" w:sz="0" w:space="0" w:color="auto"/>
        <w:right w:val="none" w:sz="0" w:space="0" w:color="auto"/>
      </w:divBdr>
    </w:div>
    <w:div w:id="273903296">
      <w:bodyDiv w:val="1"/>
      <w:marLeft w:val="0"/>
      <w:marRight w:val="0"/>
      <w:marTop w:val="0"/>
      <w:marBottom w:val="0"/>
      <w:divBdr>
        <w:top w:val="none" w:sz="0" w:space="0" w:color="auto"/>
        <w:left w:val="none" w:sz="0" w:space="0" w:color="auto"/>
        <w:bottom w:val="none" w:sz="0" w:space="0" w:color="auto"/>
        <w:right w:val="none" w:sz="0" w:space="0" w:color="auto"/>
      </w:divBdr>
    </w:div>
    <w:div w:id="333337245">
      <w:bodyDiv w:val="1"/>
      <w:marLeft w:val="0"/>
      <w:marRight w:val="0"/>
      <w:marTop w:val="0"/>
      <w:marBottom w:val="0"/>
      <w:divBdr>
        <w:top w:val="none" w:sz="0" w:space="0" w:color="auto"/>
        <w:left w:val="none" w:sz="0" w:space="0" w:color="auto"/>
        <w:bottom w:val="none" w:sz="0" w:space="0" w:color="auto"/>
        <w:right w:val="none" w:sz="0" w:space="0" w:color="auto"/>
      </w:divBdr>
    </w:div>
    <w:div w:id="347222461">
      <w:bodyDiv w:val="1"/>
      <w:marLeft w:val="0"/>
      <w:marRight w:val="0"/>
      <w:marTop w:val="0"/>
      <w:marBottom w:val="0"/>
      <w:divBdr>
        <w:top w:val="none" w:sz="0" w:space="0" w:color="auto"/>
        <w:left w:val="none" w:sz="0" w:space="0" w:color="auto"/>
        <w:bottom w:val="none" w:sz="0" w:space="0" w:color="auto"/>
        <w:right w:val="none" w:sz="0" w:space="0" w:color="auto"/>
      </w:divBdr>
    </w:div>
    <w:div w:id="348146719">
      <w:bodyDiv w:val="1"/>
      <w:marLeft w:val="0"/>
      <w:marRight w:val="0"/>
      <w:marTop w:val="0"/>
      <w:marBottom w:val="0"/>
      <w:divBdr>
        <w:top w:val="none" w:sz="0" w:space="0" w:color="auto"/>
        <w:left w:val="none" w:sz="0" w:space="0" w:color="auto"/>
        <w:bottom w:val="none" w:sz="0" w:space="0" w:color="auto"/>
        <w:right w:val="none" w:sz="0" w:space="0" w:color="auto"/>
      </w:divBdr>
    </w:div>
    <w:div w:id="358119707">
      <w:bodyDiv w:val="1"/>
      <w:marLeft w:val="0"/>
      <w:marRight w:val="0"/>
      <w:marTop w:val="0"/>
      <w:marBottom w:val="0"/>
      <w:divBdr>
        <w:top w:val="none" w:sz="0" w:space="0" w:color="auto"/>
        <w:left w:val="none" w:sz="0" w:space="0" w:color="auto"/>
        <w:bottom w:val="none" w:sz="0" w:space="0" w:color="auto"/>
        <w:right w:val="none" w:sz="0" w:space="0" w:color="auto"/>
      </w:divBdr>
    </w:div>
    <w:div w:id="376927966">
      <w:bodyDiv w:val="1"/>
      <w:marLeft w:val="0"/>
      <w:marRight w:val="0"/>
      <w:marTop w:val="0"/>
      <w:marBottom w:val="0"/>
      <w:divBdr>
        <w:top w:val="none" w:sz="0" w:space="0" w:color="auto"/>
        <w:left w:val="none" w:sz="0" w:space="0" w:color="auto"/>
        <w:bottom w:val="none" w:sz="0" w:space="0" w:color="auto"/>
        <w:right w:val="none" w:sz="0" w:space="0" w:color="auto"/>
      </w:divBdr>
    </w:div>
    <w:div w:id="396513898">
      <w:bodyDiv w:val="1"/>
      <w:marLeft w:val="0"/>
      <w:marRight w:val="0"/>
      <w:marTop w:val="0"/>
      <w:marBottom w:val="0"/>
      <w:divBdr>
        <w:top w:val="none" w:sz="0" w:space="0" w:color="auto"/>
        <w:left w:val="none" w:sz="0" w:space="0" w:color="auto"/>
        <w:bottom w:val="none" w:sz="0" w:space="0" w:color="auto"/>
        <w:right w:val="none" w:sz="0" w:space="0" w:color="auto"/>
      </w:divBdr>
    </w:div>
    <w:div w:id="483934423">
      <w:bodyDiv w:val="1"/>
      <w:marLeft w:val="0"/>
      <w:marRight w:val="0"/>
      <w:marTop w:val="0"/>
      <w:marBottom w:val="0"/>
      <w:divBdr>
        <w:top w:val="none" w:sz="0" w:space="0" w:color="auto"/>
        <w:left w:val="none" w:sz="0" w:space="0" w:color="auto"/>
        <w:bottom w:val="none" w:sz="0" w:space="0" w:color="auto"/>
        <w:right w:val="none" w:sz="0" w:space="0" w:color="auto"/>
      </w:divBdr>
    </w:div>
    <w:div w:id="485587944">
      <w:bodyDiv w:val="1"/>
      <w:marLeft w:val="0"/>
      <w:marRight w:val="0"/>
      <w:marTop w:val="0"/>
      <w:marBottom w:val="0"/>
      <w:divBdr>
        <w:top w:val="none" w:sz="0" w:space="0" w:color="auto"/>
        <w:left w:val="none" w:sz="0" w:space="0" w:color="auto"/>
        <w:bottom w:val="none" w:sz="0" w:space="0" w:color="auto"/>
        <w:right w:val="none" w:sz="0" w:space="0" w:color="auto"/>
      </w:divBdr>
    </w:div>
    <w:div w:id="508833893">
      <w:bodyDiv w:val="1"/>
      <w:marLeft w:val="0"/>
      <w:marRight w:val="0"/>
      <w:marTop w:val="0"/>
      <w:marBottom w:val="0"/>
      <w:divBdr>
        <w:top w:val="none" w:sz="0" w:space="0" w:color="auto"/>
        <w:left w:val="none" w:sz="0" w:space="0" w:color="auto"/>
        <w:bottom w:val="none" w:sz="0" w:space="0" w:color="auto"/>
        <w:right w:val="none" w:sz="0" w:space="0" w:color="auto"/>
      </w:divBdr>
    </w:div>
    <w:div w:id="510528448">
      <w:bodyDiv w:val="1"/>
      <w:marLeft w:val="0"/>
      <w:marRight w:val="0"/>
      <w:marTop w:val="0"/>
      <w:marBottom w:val="0"/>
      <w:divBdr>
        <w:top w:val="none" w:sz="0" w:space="0" w:color="auto"/>
        <w:left w:val="none" w:sz="0" w:space="0" w:color="auto"/>
        <w:bottom w:val="none" w:sz="0" w:space="0" w:color="auto"/>
        <w:right w:val="none" w:sz="0" w:space="0" w:color="auto"/>
      </w:divBdr>
    </w:div>
    <w:div w:id="512645574">
      <w:bodyDiv w:val="1"/>
      <w:marLeft w:val="0"/>
      <w:marRight w:val="0"/>
      <w:marTop w:val="0"/>
      <w:marBottom w:val="0"/>
      <w:divBdr>
        <w:top w:val="none" w:sz="0" w:space="0" w:color="auto"/>
        <w:left w:val="none" w:sz="0" w:space="0" w:color="auto"/>
        <w:bottom w:val="none" w:sz="0" w:space="0" w:color="auto"/>
        <w:right w:val="none" w:sz="0" w:space="0" w:color="auto"/>
      </w:divBdr>
    </w:div>
    <w:div w:id="545071761">
      <w:bodyDiv w:val="1"/>
      <w:marLeft w:val="0"/>
      <w:marRight w:val="0"/>
      <w:marTop w:val="0"/>
      <w:marBottom w:val="0"/>
      <w:divBdr>
        <w:top w:val="none" w:sz="0" w:space="0" w:color="auto"/>
        <w:left w:val="none" w:sz="0" w:space="0" w:color="auto"/>
        <w:bottom w:val="none" w:sz="0" w:space="0" w:color="auto"/>
        <w:right w:val="none" w:sz="0" w:space="0" w:color="auto"/>
      </w:divBdr>
      <w:divsChild>
        <w:div w:id="1998873941">
          <w:marLeft w:val="0"/>
          <w:marRight w:val="0"/>
          <w:marTop w:val="0"/>
          <w:marBottom w:val="0"/>
          <w:divBdr>
            <w:top w:val="none" w:sz="0" w:space="0" w:color="auto"/>
            <w:left w:val="none" w:sz="0" w:space="0" w:color="auto"/>
            <w:bottom w:val="none" w:sz="0" w:space="0" w:color="auto"/>
            <w:right w:val="none" w:sz="0" w:space="0" w:color="auto"/>
          </w:divBdr>
          <w:divsChild>
            <w:div w:id="138232313">
              <w:marLeft w:val="0"/>
              <w:marRight w:val="0"/>
              <w:marTop w:val="0"/>
              <w:marBottom w:val="0"/>
              <w:divBdr>
                <w:top w:val="none" w:sz="0" w:space="0" w:color="auto"/>
                <w:left w:val="none" w:sz="0" w:space="0" w:color="auto"/>
                <w:bottom w:val="none" w:sz="0" w:space="0" w:color="auto"/>
                <w:right w:val="none" w:sz="0" w:space="0" w:color="auto"/>
              </w:divBdr>
              <w:divsChild>
                <w:div w:id="613563113">
                  <w:marLeft w:val="0"/>
                  <w:marRight w:val="0"/>
                  <w:marTop w:val="0"/>
                  <w:marBottom w:val="0"/>
                  <w:divBdr>
                    <w:top w:val="none" w:sz="0" w:space="0" w:color="auto"/>
                    <w:left w:val="none" w:sz="0" w:space="0" w:color="auto"/>
                    <w:bottom w:val="none" w:sz="0" w:space="0" w:color="auto"/>
                    <w:right w:val="none" w:sz="0" w:space="0" w:color="auto"/>
                  </w:divBdr>
                  <w:divsChild>
                    <w:div w:id="1187595657">
                      <w:marLeft w:val="0"/>
                      <w:marRight w:val="0"/>
                      <w:marTop w:val="0"/>
                      <w:marBottom w:val="0"/>
                      <w:divBdr>
                        <w:top w:val="none" w:sz="0" w:space="0" w:color="auto"/>
                        <w:left w:val="none" w:sz="0" w:space="0" w:color="auto"/>
                        <w:bottom w:val="none" w:sz="0" w:space="0" w:color="auto"/>
                        <w:right w:val="none" w:sz="0" w:space="0" w:color="auto"/>
                      </w:divBdr>
                      <w:divsChild>
                        <w:div w:id="666982695">
                          <w:marLeft w:val="0"/>
                          <w:marRight w:val="0"/>
                          <w:marTop w:val="0"/>
                          <w:marBottom w:val="0"/>
                          <w:divBdr>
                            <w:top w:val="none" w:sz="0" w:space="0" w:color="auto"/>
                            <w:left w:val="none" w:sz="0" w:space="0" w:color="auto"/>
                            <w:bottom w:val="none" w:sz="0" w:space="0" w:color="auto"/>
                            <w:right w:val="none" w:sz="0" w:space="0" w:color="auto"/>
                          </w:divBdr>
                          <w:divsChild>
                            <w:div w:id="1066027484">
                              <w:marLeft w:val="0"/>
                              <w:marRight w:val="0"/>
                              <w:marTop w:val="0"/>
                              <w:marBottom w:val="0"/>
                              <w:divBdr>
                                <w:top w:val="none" w:sz="0" w:space="0" w:color="auto"/>
                                <w:left w:val="none" w:sz="0" w:space="0" w:color="auto"/>
                                <w:bottom w:val="none" w:sz="0" w:space="0" w:color="auto"/>
                                <w:right w:val="none" w:sz="0" w:space="0" w:color="auto"/>
                              </w:divBdr>
                              <w:divsChild>
                                <w:div w:id="1008947751">
                                  <w:marLeft w:val="3600"/>
                                  <w:marRight w:val="2700"/>
                                  <w:marTop w:val="0"/>
                                  <w:marBottom w:val="0"/>
                                  <w:divBdr>
                                    <w:top w:val="single" w:sz="6" w:space="0" w:color="C9C9C9"/>
                                    <w:left w:val="single" w:sz="6" w:space="0" w:color="C9C9C9"/>
                                    <w:bottom w:val="single" w:sz="6" w:space="0" w:color="C9C9C9"/>
                                    <w:right w:val="single" w:sz="6" w:space="0" w:color="C9C9C9"/>
                                  </w:divBdr>
                                  <w:divsChild>
                                    <w:div w:id="1118451624">
                                      <w:marLeft w:val="0"/>
                                      <w:marRight w:val="0"/>
                                      <w:marTop w:val="0"/>
                                      <w:marBottom w:val="0"/>
                                      <w:divBdr>
                                        <w:top w:val="none" w:sz="0" w:space="0" w:color="auto"/>
                                        <w:left w:val="none" w:sz="0" w:space="0" w:color="auto"/>
                                        <w:bottom w:val="none" w:sz="0" w:space="0" w:color="auto"/>
                                        <w:right w:val="none" w:sz="0" w:space="0" w:color="auto"/>
                                      </w:divBdr>
                                      <w:divsChild>
                                        <w:div w:id="290980275">
                                          <w:marLeft w:val="0"/>
                                          <w:marRight w:val="0"/>
                                          <w:marTop w:val="0"/>
                                          <w:marBottom w:val="0"/>
                                          <w:divBdr>
                                            <w:top w:val="none" w:sz="0" w:space="0" w:color="auto"/>
                                            <w:left w:val="none" w:sz="0" w:space="0" w:color="auto"/>
                                            <w:bottom w:val="none" w:sz="0" w:space="0" w:color="auto"/>
                                            <w:right w:val="none" w:sz="0" w:space="0" w:color="auto"/>
                                          </w:divBdr>
                                          <w:divsChild>
                                            <w:div w:id="356123215">
                                              <w:marLeft w:val="0"/>
                                              <w:marRight w:val="0"/>
                                              <w:marTop w:val="0"/>
                                              <w:marBottom w:val="0"/>
                                              <w:divBdr>
                                                <w:top w:val="none" w:sz="0" w:space="0" w:color="auto"/>
                                                <w:left w:val="none" w:sz="0" w:space="0" w:color="auto"/>
                                                <w:bottom w:val="none" w:sz="0" w:space="0" w:color="auto"/>
                                                <w:right w:val="none" w:sz="0" w:space="0" w:color="auto"/>
                                              </w:divBdr>
                                              <w:divsChild>
                                                <w:div w:id="6353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8005462">
      <w:bodyDiv w:val="1"/>
      <w:marLeft w:val="0"/>
      <w:marRight w:val="0"/>
      <w:marTop w:val="0"/>
      <w:marBottom w:val="0"/>
      <w:divBdr>
        <w:top w:val="none" w:sz="0" w:space="0" w:color="auto"/>
        <w:left w:val="none" w:sz="0" w:space="0" w:color="auto"/>
        <w:bottom w:val="none" w:sz="0" w:space="0" w:color="auto"/>
        <w:right w:val="none" w:sz="0" w:space="0" w:color="auto"/>
      </w:divBdr>
    </w:div>
    <w:div w:id="611669167">
      <w:bodyDiv w:val="1"/>
      <w:marLeft w:val="0"/>
      <w:marRight w:val="0"/>
      <w:marTop w:val="0"/>
      <w:marBottom w:val="0"/>
      <w:divBdr>
        <w:top w:val="none" w:sz="0" w:space="0" w:color="auto"/>
        <w:left w:val="none" w:sz="0" w:space="0" w:color="auto"/>
        <w:bottom w:val="none" w:sz="0" w:space="0" w:color="auto"/>
        <w:right w:val="none" w:sz="0" w:space="0" w:color="auto"/>
      </w:divBdr>
      <w:divsChild>
        <w:div w:id="2023313448">
          <w:marLeft w:val="0"/>
          <w:marRight w:val="0"/>
          <w:marTop w:val="0"/>
          <w:marBottom w:val="0"/>
          <w:divBdr>
            <w:top w:val="none" w:sz="0" w:space="0" w:color="auto"/>
            <w:left w:val="none" w:sz="0" w:space="0" w:color="auto"/>
            <w:bottom w:val="none" w:sz="0" w:space="0" w:color="auto"/>
            <w:right w:val="none" w:sz="0" w:space="0" w:color="auto"/>
          </w:divBdr>
          <w:divsChild>
            <w:div w:id="2101290657">
              <w:marLeft w:val="0"/>
              <w:marRight w:val="0"/>
              <w:marTop w:val="0"/>
              <w:marBottom w:val="0"/>
              <w:divBdr>
                <w:top w:val="none" w:sz="0" w:space="0" w:color="auto"/>
                <w:left w:val="none" w:sz="0" w:space="0" w:color="auto"/>
                <w:bottom w:val="none" w:sz="0" w:space="0" w:color="auto"/>
                <w:right w:val="none" w:sz="0" w:space="0" w:color="auto"/>
              </w:divBdr>
              <w:divsChild>
                <w:div w:id="20036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694157">
      <w:bodyDiv w:val="1"/>
      <w:marLeft w:val="0"/>
      <w:marRight w:val="0"/>
      <w:marTop w:val="0"/>
      <w:marBottom w:val="0"/>
      <w:divBdr>
        <w:top w:val="none" w:sz="0" w:space="0" w:color="auto"/>
        <w:left w:val="none" w:sz="0" w:space="0" w:color="auto"/>
        <w:bottom w:val="none" w:sz="0" w:space="0" w:color="auto"/>
        <w:right w:val="none" w:sz="0" w:space="0" w:color="auto"/>
      </w:divBdr>
    </w:div>
    <w:div w:id="690453054">
      <w:bodyDiv w:val="1"/>
      <w:marLeft w:val="0"/>
      <w:marRight w:val="0"/>
      <w:marTop w:val="0"/>
      <w:marBottom w:val="0"/>
      <w:divBdr>
        <w:top w:val="none" w:sz="0" w:space="0" w:color="auto"/>
        <w:left w:val="none" w:sz="0" w:space="0" w:color="auto"/>
        <w:bottom w:val="none" w:sz="0" w:space="0" w:color="auto"/>
        <w:right w:val="none" w:sz="0" w:space="0" w:color="auto"/>
      </w:divBdr>
    </w:div>
    <w:div w:id="703213716">
      <w:bodyDiv w:val="1"/>
      <w:marLeft w:val="0"/>
      <w:marRight w:val="0"/>
      <w:marTop w:val="0"/>
      <w:marBottom w:val="0"/>
      <w:divBdr>
        <w:top w:val="none" w:sz="0" w:space="0" w:color="auto"/>
        <w:left w:val="none" w:sz="0" w:space="0" w:color="auto"/>
        <w:bottom w:val="none" w:sz="0" w:space="0" w:color="auto"/>
        <w:right w:val="none" w:sz="0" w:space="0" w:color="auto"/>
      </w:divBdr>
    </w:div>
    <w:div w:id="716928201">
      <w:bodyDiv w:val="1"/>
      <w:marLeft w:val="0"/>
      <w:marRight w:val="0"/>
      <w:marTop w:val="0"/>
      <w:marBottom w:val="0"/>
      <w:divBdr>
        <w:top w:val="none" w:sz="0" w:space="0" w:color="auto"/>
        <w:left w:val="none" w:sz="0" w:space="0" w:color="auto"/>
        <w:bottom w:val="none" w:sz="0" w:space="0" w:color="auto"/>
        <w:right w:val="none" w:sz="0" w:space="0" w:color="auto"/>
      </w:divBdr>
    </w:div>
    <w:div w:id="724334293">
      <w:bodyDiv w:val="1"/>
      <w:marLeft w:val="0"/>
      <w:marRight w:val="0"/>
      <w:marTop w:val="0"/>
      <w:marBottom w:val="0"/>
      <w:divBdr>
        <w:top w:val="none" w:sz="0" w:space="0" w:color="auto"/>
        <w:left w:val="none" w:sz="0" w:space="0" w:color="auto"/>
        <w:bottom w:val="none" w:sz="0" w:space="0" w:color="auto"/>
        <w:right w:val="none" w:sz="0" w:space="0" w:color="auto"/>
      </w:divBdr>
    </w:div>
    <w:div w:id="742485370">
      <w:bodyDiv w:val="1"/>
      <w:marLeft w:val="0"/>
      <w:marRight w:val="0"/>
      <w:marTop w:val="0"/>
      <w:marBottom w:val="0"/>
      <w:divBdr>
        <w:top w:val="none" w:sz="0" w:space="0" w:color="auto"/>
        <w:left w:val="none" w:sz="0" w:space="0" w:color="auto"/>
        <w:bottom w:val="none" w:sz="0" w:space="0" w:color="auto"/>
        <w:right w:val="none" w:sz="0" w:space="0" w:color="auto"/>
      </w:divBdr>
    </w:div>
    <w:div w:id="757292974">
      <w:bodyDiv w:val="1"/>
      <w:marLeft w:val="0"/>
      <w:marRight w:val="0"/>
      <w:marTop w:val="0"/>
      <w:marBottom w:val="0"/>
      <w:divBdr>
        <w:top w:val="none" w:sz="0" w:space="0" w:color="auto"/>
        <w:left w:val="none" w:sz="0" w:space="0" w:color="auto"/>
        <w:bottom w:val="none" w:sz="0" w:space="0" w:color="auto"/>
        <w:right w:val="none" w:sz="0" w:space="0" w:color="auto"/>
      </w:divBdr>
    </w:div>
    <w:div w:id="758021394">
      <w:bodyDiv w:val="1"/>
      <w:marLeft w:val="0"/>
      <w:marRight w:val="0"/>
      <w:marTop w:val="0"/>
      <w:marBottom w:val="0"/>
      <w:divBdr>
        <w:top w:val="none" w:sz="0" w:space="0" w:color="auto"/>
        <w:left w:val="none" w:sz="0" w:space="0" w:color="auto"/>
        <w:bottom w:val="none" w:sz="0" w:space="0" w:color="auto"/>
        <w:right w:val="none" w:sz="0" w:space="0" w:color="auto"/>
      </w:divBdr>
    </w:div>
    <w:div w:id="763114848">
      <w:bodyDiv w:val="1"/>
      <w:marLeft w:val="0"/>
      <w:marRight w:val="0"/>
      <w:marTop w:val="0"/>
      <w:marBottom w:val="0"/>
      <w:divBdr>
        <w:top w:val="none" w:sz="0" w:space="0" w:color="auto"/>
        <w:left w:val="none" w:sz="0" w:space="0" w:color="auto"/>
        <w:bottom w:val="none" w:sz="0" w:space="0" w:color="auto"/>
        <w:right w:val="none" w:sz="0" w:space="0" w:color="auto"/>
      </w:divBdr>
    </w:div>
    <w:div w:id="775904453">
      <w:bodyDiv w:val="1"/>
      <w:marLeft w:val="0"/>
      <w:marRight w:val="0"/>
      <w:marTop w:val="0"/>
      <w:marBottom w:val="0"/>
      <w:divBdr>
        <w:top w:val="none" w:sz="0" w:space="0" w:color="auto"/>
        <w:left w:val="none" w:sz="0" w:space="0" w:color="auto"/>
        <w:bottom w:val="none" w:sz="0" w:space="0" w:color="auto"/>
        <w:right w:val="none" w:sz="0" w:space="0" w:color="auto"/>
      </w:divBdr>
    </w:div>
    <w:div w:id="782770468">
      <w:bodyDiv w:val="1"/>
      <w:marLeft w:val="0"/>
      <w:marRight w:val="0"/>
      <w:marTop w:val="0"/>
      <w:marBottom w:val="0"/>
      <w:divBdr>
        <w:top w:val="none" w:sz="0" w:space="0" w:color="auto"/>
        <w:left w:val="none" w:sz="0" w:space="0" w:color="auto"/>
        <w:bottom w:val="none" w:sz="0" w:space="0" w:color="auto"/>
        <w:right w:val="none" w:sz="0" w:space="0" w:color="auto"/>
      </w:divBdr>
    </w:div>
    <w:div w:id="790250697">
      <w:bodyDiv w:val="1"/>
      <w:marLeft w:val="0"/>
      <w:marRight w:val="0"/>
      <w:marTop w:val="0"/>
      <w:marBottom w:val="0"/>
      <w:divBdr>
        <w:top w:val="none" w:sz="0" w:space="0" w:color="auto"/>
        <w:left w:val="none" w:sz="0" w:space="0" w:color="auto"/>
        <w:bottom w:val="none" w:sz="0" w:space="0" w:color="auto"/>
        <w:right w:val="none" w:sz="0" w:space="0" w:color="auto"/>
      </w:divBdr>
    </w:div>
    <w:div w:id="791244580">
      <w:bodyDiv w:val="1"/>
      <w:marLeft w:val="0"/>
      <w:marRight w:val="0"/>
      <w:marTop w:val="0"/>
      <w:marBottom w:val="0"/>
      <w:divBdr>
        <w:top w:val="none" w:sz="0" w:space="0" w:color="auto"/>
        <w:left w:val="none" w:sz="0" w:space="0" w:color="auto"/>
        <w:bottom w:val="none" w:sz="0" w:space="0" w:color="auto"/>
        <w:right w:val="none" w:sz="0" w:space="0" w:color="auto"/>
      </w:divBdr>
    </w:div>
    <w:div w:id="804934186">
      <w:bodyDiv w:val="1"/>
      <w:marLeft w:val="0"/>
      <w:marRight w:val="0"/>
      <w:marTop w:val="0"/>
      <w:marBottom w:val="0"/>
      <w:divBdr>
        <w:top w:val="none" w:sz="0" w:space="0" w:color="auto"/>
        <w:left w:val="none" w:sz="0" w:space="0" w:color="auto"/>
        <w:bottom w:val="none" w:sz="0" w:space="0" w:color="auto"/>
        <w:right w:val="none" w:sz="0" w:space="0" w:color="auto"/>
      </w:divBdr>
    </w:div>
    <w:div w:id="903104083">
      <w:bodyDiv w:val="1"/>
      <w:marLeft w:val="0"/>
      <w:marRight w:val="0"/>
      <w:marTop w:val="0"/>
      <w:marBottom w:val="0"/>
      <w:divBdr>
        <w:top w:val="none" w:sz="0" w:space="0" w:color="auto"/>
        <w:left w:val="none" w:sz="0" w:space="0" w:color="auto"/>
        <w:bottom w:val="none" w:sz="0" w:space="0" w:color="auto"/>
        <w:right w:val="none" w:sz="0" w:space="0" w:color="auto"/>
      </w:divBdr>
    </w:div>
    <w:div w:id="909577236">
      <w:bodyDiv w:val="1"/>
      <w:marLeft w:val="0"/>
      <w:marRight w:val="0"/>
      <w:marTop w:val="0"/>
      <w:marBottom w:val="0"/>
      <w:divBdr>
        <w:top w:val="none" w:sz="0" w:space="0" w:color="auto"/>
        <w:left w:val="none" w:sz="0" w:space="0" w:color="auto"/>
        <w:bottom w:val="none" w:sz="0" w:space="0" w:color="auto"/>
        <w:right w:val="none" w:sz="0" w:space="0" w:color="auto"/>
      </w:divBdr>
    </w:div>
    <w:div w:id="910239316">
      <w:bodyDiv w:val="1"/>
      <w:marLeft w:val="0"/>
      <w:marRight w:val="0"/>
      <w:marTop w:val="0"/>
      <w:marBottom w:val="0"/>
      <w:divBdr>
        <w:top w:val="none" w:sz="0" w:space="0" w:color="auto"/>
        <w:left w:val="none" w:sz="0" w:space="0" w:color="auto"/>
        <w:bottom w:val="none" w:sz="0" w:space="0" w:color="auto"/>
        <w:right w:val="none" w:sz="0" w:space="0" w:color="auto"/>
      </w:divBdr>
    </w:div>
    <w:div w:id="916748030">
      <w:bodyDiv w:val="1"/>
      <w:marLeft w:val="0"/>
      <w:marRight w:val="0"/>
      <w:marTop w:val="0"/>
      <w:marBottom w:val="0"/>
      <w:divBdr>
        <w:top w:val="none" w:sz="0" w:space="0" w:color="auto"/>
        <w:left w:val="none" w:sz="0" w:space="0" w:color="auto"/>
        <w:bottom w:val="none" w:sz="0" w:space="0" w:color="auto"/>
        <w:right w:val="none" w:sz="0" w:space="0" w:color="auto"/>
      </w:divBdr>
    </w:div>
    <w:div w:id="937568786">
      <w:bodyDiv w:val="1"/>
      <w:marLeft w:val="0"/>
      <w:marRight w:val="0"/>
      <w:marTop w:val="0"/>
      <w:marBottom w:val="0"/>
      <w:divBdr>
        <w:top w:val="none" w:sz="0" w:space="0" w:color="auto"/>
        <w:left w:val="none" w:sz="0" w:space="0" w:color="auto"/>
        <w:bottom w:val="none" w:sz="0" w:space="0" w:color="auto"/>
        <w:right w:val="none" w:sz="0" w:space="0" w:color="auto"/>
      </w:divBdr>
    </w:div>
    <w:div w:id="968632772">
      <w:bodyDiv w:val="1"/>
      <w:marLeft w:val="0"/>
      <w:marRight w:val="0"/>
      <w:marTop w:val="0"/>
      <w:marBottom w:val="0"/>
      <w:divBdr>
        <w:top w:val="none" w:sz="0" w:space="0" w:color="auto"/>
        <w:left w:val="none" w:sz="0" w:space="0" w:color="auto"/>
        <w:bottom w:val="none" w:sz="0" w:space="0" w:color="auto"/>
        <w:right w:val="none" w:sz="0" w:space="0" w:color="auto"/>
      </w:divBdr>
    </w:div>
    <w:div w:id="994256771">
      <w:bodyDiv w:val="1"/>
      <w:marLeft w:val="0"/>
      <w:marRight w:val="0"/>
      <w:marTop w:val="0"/>
      <w:marBottom w:val="0"/>
      <w:divBdr>
        <w:top w:val="none" w:sz="0" w:space="0" w:color="auto"/>
        <w:left w:val="none" w:sz="0" w:space="0" w:color="auto"/>
        <w:bottom w:val="none" w:sz="0" w:space="0" w:color="auto"/>
        <w:right w:val="none" w:sz="0" w:space="0" w:color="auto"/>
      </w:divBdr>
    </w:div>
    <w:div w:id="1020814832">
      <w:bodyDiv w:val="1"/>
      <w:marLeft w:val="0"/>
      <w:marRight w:val="0"/>
      <w:marTop w:val="0"/>
      <w:marBottom w:val="0"/>
      <w:divBdr>
        <w:top w:val="none" w:sz="0" w:space="0" w:color="auto"/>
        <w:left w:val="none" w:sz="0" w:space="0" w:color="auto"/>
        <w:bottom w:val="none" w:sz="0" w:space="0" w:color="auto"/>
        <w:right w:val="none" w:sz="0" w:space="0" w:color="auto"/>
      </w:divBdr>
    </w:div>
    <w:div w:id="1035928661">
      <w:bodyDiv w:val="1"/>
      <w:marLeft w:val="0"/>
      <w:marRight w:val="0"/>
      <w:marTop w:val="0"/>
      <w:marBottom w:val="0"/>
      <w:divBdr>
        <w:top w:val="none" w:sz="0" w:space="0" w:color="auto"/>
        <w:left w:val="none" w:sz="0" w:space="0" w:color="auto"/>
        <w:bottom w:val="none" w:sz="0" w:space="0" w:color="auto"/>
        <w:right w:val="none" w:sz="0" w:space="0" w:color="auto"/>
      </w:divBdr>
    </w:div>
    <w:div w:id="1041520863">
      <w:bodyDiv w:val="1"/>
      <w:marLeft w:val="0"/>
      <w:marRight w:val="0"/>
      <w:marTop w:val="0"/>
      <w:marBottom w:val="0"/>
      <w:divBdr>
        <w:top w:val="none" w:sz="0" w:space="0" w:color="auto"/>
        <w:left w:val="none" w:sz="0" w:space="0" w:color="auto"/>
        <w:bottom w:val="none" w:sz="0" w:space="0" w:color="auto"/>
        <w:right w:val="none" w:sz="0" w:space="0" w:color="auto"/>
      </w:divBdr>
      <w:divsChild>
        <w:div w:id="187372090">
          <w:marLeft w:val="0"/>
          <w:marRight w:val="0"/>
          <w:marTop w:val="0"/>
          <w:marBottom w:val="0"/>
          <w:divBdr>
            <w:top w:val="none" w:sz="0" w:space="0" w:color="auto"/>
            <w:left w:val="none" w:sz="0" w:space="0" w:color="auto"/>
            <w:bottom w:val="none" w:sz="0" w:space="0" w:color="auto"/>
            <w:right w:val="none" w:sz="0" w:space="0" w:color="auto"/>
          </w:divBdr>
        </w:div>
        <w:div w:id="304165838">
          <w:marLeft w:val="0"/>
          <w:marRight w:val="0"/>
          <w:marTop w:val="0"/>
          <w:marBottom w:val="0"/>
          <w:divBdr>
            <w:top w:val="none" w:sz="0" w:space="0" w:color="auto"/>
            <w:left w:val="none" w:sz="0" w:space="0" w:color="auto"/>
            <w:bottom w:val="none" w:sz="0" w:space="0" w:color="auto"/>
            <w:right w:val="none" w:sz="0" w:space="0" w:color="auto"/>
          </w:divBdr>
        </w:div>
        <w:div w:id="978649140">
          <w:marLeft w:val="0"/>
          <w:marRight w:val="0"/>
          <w:marTop w:val="0"/>
          <w:marBottom w:val="0"/>
          <w:divBdr>
            <w:top w:val="none" w:sz="0" w:space="0" w:color="auto"/>
            <w:left w:val="none" w:sz="0" w:space="0" w:color="auto"/>
            <w:bottom w:val="none" w:sz="0" w:space="0" w:color="auto"/>
            <w:right w:val="none" w:sz="0" w:space="0" w:color="auto"/>
          </w:divBdr>
        </w:div>
        <w:div w:id="1186793343">
          <w:marLeft w:val="0"/>
          <w:marRight w:val="0"/>
          <w:marTop w:val="0"/>
          <w:marBottom w:val="0"/>
          <w:divBdr>
            <w:top w:val="none" w:sz="0" w:space="0" w:color="auto"/>
            <w:left w:val="none" w:sz="0" w:space="0" w:color="auto"/>
            <w:bottom w:val="none" w:sz="0" w:space="0" w:color="auto"/>
            <w:right w:val="none" w:sz="0" w:space="0" w:color="auto"/>
          </w:divBdr>
        </w:div>
      </w:divsChild>
    </w:div>
    <w:div w:id="1066294348">
      <w:bodyDiv w:val="1"/>
      <w:marLeft w:val="0"/>
      <w:marRight w:val="0"/>
      <w:marTop w:val="0"/>
      <w:marBottom w:val="0"/>
      <w:divBdr>
        <w:top w:val="none" w:sz="0" w:space="0" w:color="auto"/>
        <w:left w:val="none" w:sz="0" w:space="0" w:color="auto"/>
        <w:bottom w:val="none" w:sz="0" w:space="0" w:color="auto"/>
        <w:right w:val="none" w:sz="0" w:space="0" w:color="auto"/>
      </w:divBdr>
    </w:div>
    <w:div w:id="1168056788">
      <w:bodyDiv w:val="1"/>
      <w:marLeft w:val="0"/>
      <w:marRight w:val="0"/>
      <w:marTop w:val="0"/>
      <w:marBottom w:val="0"/>
      <w:divBdr>
        <w:top w:val="none" w:sz="0" w:space="0" w:color="auto"/>
        <w:left w:val="none" w:sz="0" w:space="0" w:color="auto"/>
        <w:bottom w:val="none" w:sz="0" w:space="0" w:color="auto"/>
        <w:right w:val="none" w:sz="0" w:space="0" w:color="auto"/>
      </w:divBdr>
      <w:divsChild>
        <w:div w:id="252473871">
          <w:marLeft w:val="0"/>
          <w:marRight w:val="0"/>
          <w:marTop w:val="0"/>
          <w:marBottom w:val="0"/>
          <w:divBdr>
            <w:top w:val="none" w:sz="0" w:space="0" w:color="auto"/>
            <w:left w:val="none" w:sz="0" w:space="0" w:color="auto"/>
            <w:bottom w:val="none" w:sz="0" w:space="0" w:color="auto"/>
            <w:right w:val="none" w:sz="0" w:space="0" w:color="auto"/>
          </w:divBdr>
          <w:divsChild>
            <w:div w:id="1805155180">
              <w:marLeft w:val="0"/>
              <w:marRight w:val="0"/>
              <w:marTop w:val="0"/>
              <w:marBottom w:val="0"/>
              <w:divBdr>
                <w:top w:val="none" w:sz="0" w:space="0" w:color="auto"/>
                <w:left w:val="none" w:sz="0" w:space="0" w:color="auto"/>
                <w:bottom w:val="none" w:sz="0" w:space="0" w:color="auto"/>
                <w:right w:val="none" w:sz="0" w:space="0" w:color="auto"/>
              </w:divBdr>
              <w:divsChild>
                <w:div w:id="181675303">
                  <w:marLeft w:val="0"/>
                  <w:marRight w:val="0"/>
                  <w:marTop w:val="0"/>
                  <w:marBottom w:val="0"/>
                  <w:divBdr>
                    <w:top w:val="none" w:sz="0" w:space="0" w:color="auto"/>
                    <w:left w:val="none" w:sz="0" w:space="0" w:color="auto"/>
                    <w:bottom w:val="none" w:sz="0" w:space="0" w:color="auto"/>
                    <w:right w:val="none" w:sz="0" w:space="0" w:color="auto"/>
                  </w:divBdr>
                  <w:divsChild>
                    <w:div w:id="31970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308407">
      <w:bodyDiv w:val="1"/>
      <w:marLeft w:val="0"/>
      <w:marRight w:val="0"/>
      <w:marTop w:val="0"/>
      <w:marBottom w:val="0"/>
      <w:divBdr>
        <w:top w:val="none" w:sz="0" w:space="0" w:color="auto"/>
        <w:left w:val="none" w:sz="0" w:space="0" w:color="auto"/>
        <w:bottom w:val="none" w:sz="0" w:space="0" w:color="auto"/>
        <w:right w:val="none" w:sz="0" w:space="0" w:color="auto"/>
      </w:divBdr>
    </w:div>
    <w:div w:id="1229072700">
      <w:bodyDiv w:val="1"/>
      <w:marLeft w:val="0"/>
      <w:marRight w:val="0"/>
      <w:marTop w:val="0"/>
      <w:marBottom w:val="0"/>
      <w:divBdr>
        <w:top w:val="none" w:sz="0" w:space="0" w:color="auto"/>
        <w:left w:val="none" w:sz="0" w:space="0" w:color="auto"/>
        <w:bottom w:val="none" w:sz="0" w:space="0" w:color="auto"/>
        <w:right w:val="none" w:sz="0" w:space="0" w:color="auto"/>
      </w:divBdr>
      <w:divsChild>
        <w:div w:id="717123363">
          <w:marLeft w:val="0"/>
          <w:marRight w:val="1"/>
          <w:marTop w:val="0"/>
          <w:marBottom w:val="0"/>
          <w:divBdr>
            <w:top w:val="none" w:sz="0" w:space="0" w:color="auto"/>
            <w:left w:val="none" w:sz="0" w:space="0" w:color="auto"/>
            <w:bottom w:val="none" w:sz="0" w:space="0" w:color="auto"/>
            <w:right w:val="none" w:sz="0" w:space="0" w:color="auto"/>
          </w:divBdr>
          <w:divsChild>
            <w:div w:id="1928801281">
              <w:marLeft w:val="0"/>
              <w:marRight w:val="0"/>
              <w:marTop w:val="0"/>
              <w:marBottom w:val="0"/>
              <w:divBdr>
                <w:top w:val="none" w:sz="0" w:space="0" w:color="auto"/>
                <w:left w:val="none" w:sz="0" w:space="0" w:color="auto"/>
                <w:bottom w:val="none" w:sz="0" w:space="0" w:color="auto"/>
                <w:right w:val="none" w:sz="0" w:space="0" w:color="auto"/>
              </w:divBdr>
              <w:divsChild>
                <w:div w:id="1740403072">
                  <w:marLeft w:val="0"/>
                  <w:marRight w:val="1"/>
                  <w:marTop w:val="0"/>
                  <w:marBottom w:val="0"/>
                  <w:divBdr>
                    <w:top w:val="none" w:sz="0" w:space="0" w:color="auto"/>
                    <w:left w:val="none" w:sz="0" w:space="0" w:color="auto"/>
                    <w:bottom w:val="none" w:sz="0" w:space="0" w:color="auto"/>
                    <w:right w:val="none" w:sz="0" w:space="0" w:color="auto"/>
                  </w:divBdr>
                  <w:divsChild>
                    <w:div w:id="390347869">
                      <w:marLeft w:val="0"/>
                      <w:marRight w:val="0"/>
                      <w:marTop w:val="0"/>
                      <w:marBottom w:val="0"/>
                      <w:divBdr>
                        <w:top w:val="none" w:sz="0" w:space="0" w:color="auto"/>
                        <w:left w:val="none" w:sz="0" w:space="0" w:color="auto"/>
                        <w:bottom w:val="none" w:sz="0" w:space="0" w:color="auto"/>
                        <w:right w:val="none" w:sz="0" w:space="0" w:color="auto"/>
                      </w:divBdr>
                      <w:divsChild>
                        <w:div w:id="1540118695">
                          <w:marLeft w:val="0"/>
                          <w:marRight w:val="0"/>
                          <w:marTop w:val="0"/>
                          <w:marBottom w:val="0"/>
                          <w:divBdr>
                            <w:top w:val="none" w:sz="0" w:space="0" w:color="auto"/>
                            <w:left w:val="none" w:sz="0" w:space="0" w:color="auto"/>
                            <w:bottom w:val="none" w:sz="0" w:space="0" w:color="auto"/>
                            <w:right w:val="none" w:sz="0" w:space="0" w:color="auto"/>
                          </w:divBdr>
                          <w:divsChild>
                            <w:div w:id="1448961747">
                              <w:marLeft w:val="0"/>
                              <w:marRight w:val="0"/>
                              <w:marTop w:val="120"/>
                              <w:marBottom w:val="360"/>
                              <w:divBdr>
                                <w:top w:val="none" w:sz="0" w:space="0" w:color="auto"/>
                                <w:left w:val="none" w:sz="0" w:space="0" w:color="auto"/>
                                <w:bottom w:val="none" w:sz="0" w:space="0" w:color="auto"/>
                                <w:right w:val="none" w:sz="0" w:space="0" w:color="auto"/>
                              </w:divBdr>
                              <w:divsChild>
                                <w:div w:id="81725079">
                                  <w:marLeft w:val="0"/>
                                  <w:marRight w:val="0"/>
                                  <w:marTop w:val="0"/>
                                  <w:marBottom w:val="0"/>
                                  <w:divBdr>
                                    <w:top w:val="none" w:sz="0" w:space="0" w:color="auto"/>
                                    <w:left w:val="none" w:sz="0" w:space="0" w:color="auto"/>
                                    <w:bottom w:val="none" w:sz="0" w:space="0" w:color="auto"/>
                                    <w:right w:val="none" w:sz="0" w:space="0" w:color="auto"/>
                                  </w:divBdr>
                                </w:div>
                                <w:div w:id="137986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434800">
      <w:bodyDiv w:val="1"/>
      <w:marLeft w:val="0"/>
      <w:marRight w:val="0"/>
      <w:marTop w:val="0"/>
      <w:marBottom w:val="0"/>
      <w:divBdr>
        <w:top w:val="none" w:sz="0" w:space="0" w:color="auto"/>
        <w:left w:val="none" w:sz="0" w:space="0" w:color="auto"/>
        <w:bottom w:val="none" w:sz="0" w:space="0" w:color="auto"/>
        <w:right w:val="none" w:sz="0" w:space="0" w:color="auto"/>
      </w:divBdr>
    </w:div>
    <w:div w:id="1283734078">
      <w:bodyDiv w:val="1"/>
      <w:marLeft w:val="0"/>
      <w:marRight w:val="0"/>
      <w:marTop w:val="0"/>
      <w:marBottom w:val="0"/>
      <w:divBdr>
        <w:top w:val="none" w:sz="0" w:space="0" w:color="auto"/>
        <w:left w:val="none" w:sz="0" w:space="0" w:color="auto"/>
        <w:bottom w:val="none" w:sz="0" w:space="0" w:color="auto"/>
        <w:right w:val="none" w:sz="0" w:space="0" w:color="auto"/>
      </w:divBdr>
    </w:div>
    <w:div w:id="1325472096">
      <w:bodyDiv w:val="1"/>
      <w:marLeft w:val="0"/>
      <w:marRight w:val="0"/>
      <w:marTop w:val="0"/>
      <w:marBottom w:val="0"/>
      <w:divBdr>
        <w:top w:val="none" w:sz="0" w:space="0" w:color="auto"/>
        <w:left w:val="none" w:sz="0" w:space="0" w:color="auto"/>
        <w:bottom w:val="none" w:sz="0" w:space="0" w:color="auto"/>
        <w:right w:val="none" w:sz="0" w:space="0" w:color="auto"/>
      </w:divBdr>
    </w:div>
    <w:div w:id="1361585343">
      <w:bodyDiv w:val="1"/>
      <w:marLeft w:val="0"/>
      <w:marRight w:val="0"/>
      <w:marTop w:val="0"/>
      <w:marBottom w:val="0"/>
      <w:divBdr>
        <w:top w:val="none" w:sz="0" w:space="0" w:color="auto"/>
        <w:left w:val="none" w:sz="0" w:space="0" w:color="auto"/>
        <w:bottom w:val="none" w:sz="0" w:space="0" w:color="auto"/>
        <w:right w:val="none" w:sz="0" w:space="0" w:color="auto"/>
      </w:divBdr>
    </w:div>
    <w:div w:id="1370837001">
      <w:bodyDiv w:val="1"/>
      <w:marLeft w:val="0"/>
      <w:marRight w:val="0"/>
      <w:marTop w:val="0"/>
      <w:marBottom w:val="0"/>
      <w:divBdr>
        <w:top w:val="none" w:sz="0" w:space="0" w:color="auto"/>
        <w:left w:val="none" w:sz="0" w:space="0" w:color="auto"/>
        <w:bottom w:val="none" w:sz="0" w:space="0" w:color="auto"/>
        <w:right w:val="none" w:sz="0" w:space="0" w:color="auto"/>
      </w:divBdr>
    </w:div>
    <w:div w:id="1371683837">
      <w:bodyDiv w:val="1"/>
      <w:marLeft w:val="0"/>
      <w:marRight w:val="0"/>
      <w:marTop w:val="0"/>
      <w:marBottom w:val="0"/>
      <w:divBdr>
        <w:top w:val="none" w:sz="0" w:space="0" w:color="auto"/>
        <w:left w:val="none" w:sz="0" w:space="0" w:color="auto"/>
        <w:bottom w:val="none" w:sz="0" w:space="0" w:color="auto"/>
        <w:right w:val="none" w:sz="0" w:space="0" w:color="auto"/>
      </w:divBdr>
    </w:div>
    <w:div w:id="1372611493">
      <w:bodyDiv w:val="1"/>
      <w:marLeft w:val="0"/>
      <w:marRight w:val="0"/>
      <w:marTop w:val="0"/>
      <w:marBottom w:val="0"/>
      <w:divBdr>
        <w:top w:val="none" w:sz="0" w:space="0" w:color="auto"/>
        <w:left w:val="none" w:sz="0" w:space="0" w:color="auto"/>
        <w:bottom w:val="none" w:sz="0" w:space="0" w:color="auto"/>
        <w:right w:val="none" w:sz="0" w:space="0" w:color="auto"/>
      </w:divBdr>
      <w:divsChild>
        <w:div w:id="21902812">
          <w:marLeft w:val="0"/>
          <w:marRight w:val="0"/>
          <w:marTop w:val="0"/>
          <w:marBottom w:val="0"/>
          <w:divBdr>
            <w:top w:val="none" w:sz="0" w:space="0" w:color="auto"/>
            <w:left w:val="none" w:sz="0" w:space="0" w:color="auto"/>
            <w:bottom w:val="none" w:sz="0" w:space="0" w:color="auto"/>
            <w:right w:val="none" w:sz="0" w:space="0" w:color="auto"/>
          </w:divBdr>
          <w:divsChild>
            <w:div w:id="203255152">
              <w:marLeft w:val="0"/>
              <w:marRight w:val="0"/>
              <w:marTop w:val="0"/>
              <w:marBottom w:val="0"/>
              <w:divBdr>
                <w:top w:val="none" w:sz="0" w:space="0" w:color="auto"/>
                <w:left w:val="none" w:sz="0" w:space="0" w:color="auto"/>
                <w:bottom w:val="none" w:sz="0" w:space="0" w:color="auto"/>
                <w:right w:val="none" w:sz="0" w:space="0" w:color="auto"/>
              </w:divBdr>
              <w:divsChild>
                <w:div w:id="433669872">
                  <w:marLeft w:val="0"/>
                  <w:marRight w:val="0"/>
                  <w:marTop w:val="0"/>
                  <w:marBottom w:val="0"/>
                  <w:divBdr>
                    <w:top w:val="none" w:sz="0" w:space="0" w:color="auto"/>
                    <w:left w:val="none" w:sz="0" w:space="0" w:color="auto"/>
                    <w:bottom w:val="none" w:sz="0" w:space="0" w:color="auto"/>
                    <w:right w:val="none" w:sz="0" w:space="0" w:color="auto"/>
                  </w:divBdr>
                  <w:divsChild>
                    <w:div w:id="1908372162">
                      <w:marLeft w:val="0"/>
                      <w:marRight w:val="0"/>
                      <w:marTop w:val="0"/>
                      <w:marBottom w:val="0"/>
                      <w:divBdr>
                        <w:top w:val="none" w:sz="0" w:space="0" w:color="auto"/>
                        <w:left w:val="none" w:sz="0" w:space="0" w:color="auto"/>
                        <w:bottom w:val="none" w:sz="0" w:space="0" w:color="auto"/>
                        <w:right w:val="none" w:sz="0" w:space="0" w:color="auto"/>
                      </w:divBdr>
                      <w:divsChild>
                        <w:div w:id="375935498">
                          <w:marLeft w:val="0"/>
                          <w:marRight w:val="0"/>
                          <w:marTop w:val="0"/>
                          <w:marBottom w:val="0"/>
                          <w:divBdr>
                            <w:top w:val="none" w:sz="0" w:space="0" w:color="auto"/>
                            <w:left w:val="none" w:sz="0" w:space="0" w:color="auto"/>
                            <w:bottom w:val="none" w:sz="0" w:space="0" w:color="auto"/>
                            <w:right w:val="none" w:sz="0" w:space="0" w:color="auto"/>
                          </w:divBdr>
                          <w:divsChild>
                            <w:div w:id="481849779">
                              <w:marLeft w:val="0"/>
                              <w:marRight w:val="0"/>
                              <w:marTop w:val="0"/>
                              <w:marBottom w:val="0"/>
                              <w:divBdr>
                                <w:top w:val="none" w:sz="0" w:space="0" w:color="auto"/>
                                <w:left w:val="none" w:sz="0" w:space="0" w:color="auto"/>
                                <w:bottom w:val="none" w:sz="0" w:space="0" w:color="auto"/>
                                <w:right w:val="none" w:sz="0" w:space="0" w:color="auto"/>
                              </w:divBdr>
                              <w:divsChild>
                                <w:div w:id="1064453786">
                                  <w:marLeft w:val="0"/>
                                  <w:marRight w:val="0"/>
                                  <w:marTop w:val="0"/>
                                  <w:marBottom w:val="0"/>
                                  <w:divBdr>
                                    <w:top w:val="none" w:sz="0" w:space="0" w:color="auto"/>
                                    <w:left w:val="none" w:sz="0" w:space="0" w:color="auto"/>
                                    <w:bottom w:val="none" w:sz="0" w:space="0" w:color="auto"/>
                                    <w:right w:val="none" w:sz="0" w:space="0" w:color="auto"/>
                                  </w:divBdr>
                                  <w:divsChild>
                                    <w:div w:id="1463841348">
                                      <w:marLeft w:val="0"/>
                                      <w:marRight w:val="0"/>
                                      <w:marTop w:val="0"/>
                                      <w:marBottom w:val="0"/>
                                      <w:divBdr>
                                        <w:top w:val="none" w:sz="0" w:space="0" w:color="auto"/>
                                        <w:left w:val="none" w:sz="0" w:space="0" w:color="auto"/>
                                        <w:bottom w:val="none" w:sz="0" w:space="0" w:color="auto"/>
                                        <w:right w:val="none" w:sz="0" w:space="0" w:color="auto"/>
                                      </w:divBdr>
                                      <w:divsChild>
                                        <w:div w:id="491793660">
                                          <w:marLeft w:val="0"/>
                                          <w:marRight w:val="0"/>
                                          <w:marTop w:val="0"/>
                                          <w:marBottom w:val="0"/>
                                          <w:divBdr>
                                            <w:top w:val="none" w:sz="0" w:space="0" w:color="auto"/>
                                            <w:left w:val="none" w:sz="0" w:space="0" w:color="auto"/>
                                            <w:bottom w:val="none" w:sz="0" w:space="0" w:color="auto"/>
                                            <w:right w:val="none" w:sz="0" w:space="0" w:color="auto"/>
                                          </w:divBdr>
                                          <w:divsChild>
                                            <w:div w:id="1123696799">
                                              <w:marLeft w:val="0"/>
                                              <w:marRight w:val="0"/>
                                              <w:marTop w:val="0"/>
                                              <w:marBottom w:val="0"/>
                                              <w:divBdr>
                                                <w:top w:val="none" w:sz="0" w:space="0" w:color="auto"/>
                                                <w:left w:val="none" w:sz="0" w:space="0" w:color="auto"/>
                                                <w:bottom w:val="none" w:sz="0" w:space="0" w:color="auto"/>
                                                <w:right w:val="none" w:sz="0" w:space="0" w:color="auto"/>
                                              </w:divBdr>
                                              <w:divsChild>
                                                <w:div w:id="284047319">
                                                  <w:marLeft w:val="0"/>
                                                  <w:marRight w:val="0"/>
                                                  <w:marTop w:val="0"/>
                                                  <w:marBottom w:val="0"/>
                                                  <w:divBdr>
                                                    <w:top w:val="none" w:sz="0" w:space="0" w:color="auto"/>
                                                    <w:left w:val="none" w:sz="0" w:space="0" w:color="auto"/>
                                                    <w:bottom w:val="none" w:sz="0" w:space="0" w:color="auto"/>
                                                    <w:right w:val="none" w:sz="0" w:space="0" w:color="auto"/>
                                                  </w:divBdr>
                                                </w:div>
                                                <w:div w:id="468745799">
                                                  <w:marLeft w:val="0"/>
                                                  <w:marRight w:val="0"/>
                                                  <w:marTop w:val="0"/>
                                                  <w:marBottom w:val="0"/>
                                                  <w:divBdr>
                                                    <w:top w:val="none" w:sz="0" w:space="0" w:color="auto"/>
                                                    <w:left w:val="none" w:sz="0" w:space="0" w:color="auto"/>
                                                    <w:bottom w:val="none" w:sz="0" w:space="0" w:color="auto"/>
                                                    <w:right w:val="none" w:sz="0" w:space="0" w:color="auto"/>
                                                  </w:divBdr>
                                                </w:div>
                                                <w:div w:id="899637013">
                                                  <w:marLeft w:val="0"/>
                                                  <w:marRight w:val="0"/>
                                                  <w:marTop w:val="0"/>
                                                  <w:marBottom w:val="0"/>
                                                  <w:divBdr>
                                                    <w:top w:val="none" w:sz="0" w:space="0" w:color="auto"/>
                                                    <w:left w:val="none" w:sz="0" w:space="0" w:color="auto"/>
                                                    <w:bottom w:val="none" w:sz="0" w:space="0" w:color="auto"/>
                                                    <w:right w:val="none" w:sz="0" w:space="0" w:color="auto"/>
                                                  </w:divBdr>
                                                </w:div>
                                                <w:div w:id="120772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5274368">
      <w:bodyDiv w:val="1"/>
      <w:marLeft w:val="0"/>
      <w:marRight w:val="0"/>
      <w:marTop w:val="0"/>
      <w:marBottom w:val="0"/>
      <w:divBdr>
        <w:top w:val="none" w:sz="0" w:space="0" w:color="auto"/>
        <w:left w:val="none" w:sz="0" w:space="0" w:color="auto"/>
        <w:bottom w:val="none" w:sz="0" w:space="0" w:color="auto"/>
        <w:right w:val="none" w:sz="0" w:space="0" w:color="auto"/>
      </w:divBdr>
    </w:div>
    <w:div w:id="1384669867">
      <w:bodyDiv w:val="1"/>
      <w:marLeft w:val="0"/>
      <w:marRight w:val="0"/>
      <w:marTop w:val="0"/>
      <w:marBottom w:val="0"/>
      <w:divBdr>
        <w:top w:val="none" w:sz="0" w:space="0" w:color="auto"/>
        <w:left w:val="none" w:sz="0" w:space="0" w:color="auto"/>
        <w:bottom w:val="none" w:sz="0" w:space="0" w:color="auto"/>
        <w:right w:val="none" w:sz="0" w:space="0" w:color="auto"/>
      </w:divBdr>
    </w:div>
    <w:div w:id="1408378529">
      <w:bodyDiv w:val="1"/>
      <w:marLeft w:val="0"/>
      <w:marRight w:val="0"/>
      <w:marTop w:val="0"/>
      <w:marBottom w:val="0"/>
      <w:divBdr>
        <w:top w:val="none" w:sz="0" w:space="0" w:color="auto"/>
        <w:left w:val="none" w:sz="0" w:space="0" w:color="auto"/>
        <w:bottom w:val="none" w:sz="0" w:space="0" w:color="auto"/>
        <w:right w:val="none" w:sz="0" w:space="0" w:color="auto"/>
      </w:divBdr>
    </w:div>
    <w:div w:id="1452822683">
      <w:bodyDiv w:val="1"/>
      <w:marLeft w:val="0"/>
      <w:marRight w:val="0"/>
      <w:marTop w:val="0"/>
      <w:marBottom w:val="0"/>
      <w:divBdr>
        <w:top w:val="none" w:sz="0" w:space="0" w:color="auto"/>
        <w:left w:val="none" w:sz="0" w:space="0" w:color="auto"/>
        <w:bottom w:val="none" w:sz="0" w:space="0" w:color="auto"/>
        <w:right w:val="none" w:sz="0" w:space="0" w:color="auto"/>
      </w:divBdr>
    </w:div>
    <w:div w:id="1475103487">
      <w:bodyDiv w:val="1"/>
      <w:marLeft w:val="0"/>
      <w:marRight w:val="0"/>
      <w:marTop w:val="0"/>
      <w:marBottom w:val="0"/>
      <w:divBdr>
        <w:top w:val="none" w:sz="0" w:space="0" w:color="auto"/>
        <w:left w:val="none" w:sz="0" w:space="0" w:color="auto"/>
        <w:bottom w:val="none" w:sz="0" w:space="0" w:color="auto"/>
        <w:right w:val="none" w:sz="0" w:space="0" w:color="auto"/>
      </w:divBdr>
    </w:div>
    <w:div w:id="1478841683">
      <w:bodyDiv w:val="1"/>
      <w:marLeft w:val="0"/>
      <w:marRight w:val="0"/>
      <w:marTop w:val="0"/>
      <w:marBottom w:val="0"/>
      <w:divBdr>
        <w:top w:val="none" w:sz="0" w:space="0" w:color="auto"/>
        <w:left w:val="none" w:sz="0" w:space="0" w:color="auto"/>
        <w:bottom w:val="none" w:sz="0" w:space="0" w:color="auto"/>
        <w:right w:val="none" w:sz="0" w:space="0" w:color="auto"/>
      </w:divBdr>
    </w:div>
    <w:div w:id="1484471602">
      <w:bodyDiv w:val="1"/>
      <w:marLeft w:val="0"/>
      <w:marRight w:val="0"/>
      <w:marTop w:val="0"/>
      <w:marBottom w:val="0"/>
      <w:divBdr>
        <w:top w:val="none" w:sz="0" w:space="0" w:color="auto"/>
        <w:left w:val="none" w:sz="0" w:space="0" w:color="auto"/>
        <w:bottom w:val="none" w:sz="0" w:space="0" w:color="auto"/>
        <w:right w:val="none" w:sz="0" w:space="0" w:color="auto"/>
      </w:divBdr>
    </w:div>
    <w:div w:id="1494178746">
      <w:bodyDiv w:val="1"/>
      <w:marLeft w:val="0"/>
      <w:marRight w:val="0"/>
      <w:marTop w:val="0"/>
      <w:marBottom w:val="0"/>
      <w:divBdr>
        <w:top w:val="none" w:sz="0" w:space="0" w:color="auto"/>
        <w:left w:val="none" w:sz="0" w:space="0" w:color="auto"/>
        <w:bottom w:val="none" w:sz="0" w:space="0" w:color="auto"/>
        <w:right w:val="none" w:sz="0" w:space="0" w:color="auto"/>
      </w:divBdr>
    </w:div>
    <w:div w:id="1500265777">
      <w:bodyDiv w:val="1"/>
      <w:marLeft w:val="0"/>
      <w:marRight w:val="0"/>
      <w:marTop w:val="0"/>
      <w:marBottom w:val="0"/>
      <w:divBdr>
        <w:top w:val="none" w:sz="0" w:space="0" w:color="auto"/>
        <w:left w:val="none" w:sz="0" w:space="0" w:color="auto"/>
        <w:bottom w:val="none" w:sz="0" w:space="0" w:color="auto"/>
        <w:right w:val="none" w:sz="0" w:space="0" w:color="auto"/>
      </w:divBdr>
    </w:div>
    <w:div w:id="1501962160">
      <w:bodyDiv w:val="1"/>
      <w:marLeft w:val="0"/>
      <w:marRight w:val="0"/>
      <w:marTop w:val="0"/>
      <w:marBottom w:val="0"/>
      <w:divBdr>
        <w:top w:val="none" w:sz="0" w:space="0" w:color="auto"/>
        <w:left w:val="none" w:sz="0" w:space="0" w:color="auto"/>
        <w:bottom w:val="none" w:sz="0" w:space="0" w:color="auto"/>
        <w:right w:val="none" w:sz="0" w:space="0" w:color="auto"/>
      </w:divBdr>
    </w:div>
    <w:div w:id="1529369449">
      <w:bodyDiv w:val="1"/>
      <w:marLeft w:val="0"/>
      <w:marRight w:val="0"/>
      <w:marTop w:val="0"/>
      <w:marBottom w:val="0"/>
      <w:divBdr>
        <w:top w:val="none" w:sz="0" w:space="0" w:color="auto"/>
        <w:left w:val="none" w:sz="0" w:space="0" w:color="auto"/>
        <w:bottom w:val="none" w:sz="0" w:space="0" w:color="auto"/>
        <w:right w:val="none" w:sz="0" w:space="0" w:color="auto"/>
      </w:divBdr>
    </w:div>
    <w:div w:id="1553226275">
      <w:bodyDiv w:val="1"/>
      <w:marLeft w:val="0"/>
      <w:marRight w:val="0"/>
      <w:marTop w:val="0"/>
      <w:marBottom w:val="0"/>
      <w:divBdr>
        <w:top w:val="none" w:sz="0" w:space="0" w:color="auto"/>
        <w:left w:val="none" w:sz="0" w:space="0" w:color="auto"/>
        <w:bottom w:val="none" w:sz="0" w:space="0" w:color="auto"/>
        <w:right w:val="none" w:sz="0" w:space="0" w:color="auto"/>
      </w:divBdr>
      <w:divsChild>
        <w:div w:id="2120685582">
          <w:marLeft w:val="0"/>
          <w:marRight w:val="0"/>
          <w:marTop w:val="0"/>
          <w:marBottom w:val="0"/>
          <w:divBdr>
            <w:top w:val="none" w:sz="0" w:space="0" w:color="auto"/>
            <w:left w:val="none" w:sz="0" w:space="0" w:color="auto"/>
            <w:bottom w:val="none" w:sz="0" w:space="0" w:color="auto"/>
            <w:right w:val="none" w:sz="0" w:space="0" w:color="auto"/>
          </w:divBdr>
          <w:divsChild>
            <w:div w:id="1362625746">
              <w:marLeft w:val="0"/>
              <w:marRight w:val="0"/>
              <w:marTop w:val="0"/>
              <w:marBottom w:val="0"/>
              <w:divBdr>
                <w:top w:val="none" w:sz="0" w:space="0" w:color="auto"/>
                <w:left w:val="none" w:sz="0" w:space="0" w:color="auto"/>
                <w:bottom w:val="none" w:sz="0" w:space="0" w:color="auto"/>
                <w:right w:val="none" w:sz="0" w:space="0" w:color="auto"/>
              </w:divBdr>
              <w:divsChild>
                <w:div w:id="185981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714736">
      <w:bodyDiv w:val="1"/>
      <w:marLeft w:val="0"/>
      <w:marRight w:val="0"/>
      <w:marTop w:val="0"/>
      <w:marBottom w:val="0"/>
      <w:divBdr>
        <w:top w:val="none" w:sz="0" w:space="0" w:color="auto"/>
        <w:left w:val="none" w:sz="0" w:space="0" w:color="auto"/>
        <w:bottom w:val="none" w:sz="0" w:space="0" w:color="auto"/>
        <w:right w:val="none" w:sz="0" w:space="0" w:color="auto"/>
      </w:divBdr>
      <w:divsChild>
        <w:div w:id="715355250">
          <w:marLeft w:val="0"/>
          <w:marRight w:val="0"/>
          <w:marTop w:val="0"/>
          <w:marBottom w:val="0"/>
          <w:divBdr>
            <w:top w:val="none" w:sz="0" w:space="0" w:color="auto"/>
            <w:left w:val="none" w:sz="0" w:space="0" w:color="auto"/>
            <w:bottom w:val="none" w:sz="0" w:space="0" w:color="auto"/>
            <w:right w:val="none" w:sz="0" w:space="0" w:color="auto"/>
          </w:divBdr>
          <w:divsChild>
            <w:div w:id="1951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165979">
      <w:bodyDiv w:val="1"/>
      <w:marLeft w:val="0"/>
      <w:marRight w:val="0"/>
      <w:marTop w:val="0"/>
      <w:marBottom w:val="0"/>
      <w:divBdr>
        <w:top w:val="none" w:sz="0" w:space="0" w:color="auto"/>
        <w:left w:val="none" w:sz="0" w:space="0" w:color="auto"/>
        <w:bottom w:val="none" w:sz="0" w:space="0" w:color="auto"/>
        <w:right w:val="none" w:sz="0" w:space="0" w:color="auto"/>
      </w:divBdr>
    </w:div>
    <w:div w:id="1679775148">
      <w:bodyDiv w:val="1"/>
      <w:marLeft w:val="0"/>
      <w:marRight w:val="0"/>
      <w:marTop w:val="0"/>
      <w:marBottom w:val="0"/>
      <w:divBdr>
        <w:top w:val="none" w:sz="0" w:space="0" w:color="auto"/>
        <w:left w:val="none" w:sz="0" w:space="0" w:color="auto"/>
        <w:bottom w:val="none" w:sz="0" w:space="0" w:color="auto"/>
        <w:right w:val="none" w:sz="0" w:space="0" w:color="auto"/>
      </w:divBdr>
    </w:div>
    <w:div w:id="1717972685">
      <w:bodyDiv w:val="1"/>
      <w:marLeft w:val="0"/>
      <w:marRight w:val="0"/>
      <w:marTop w:val="0"/>
      <w:marBottom w:val="0"/>
      <w:divBdr>
        <w:top w:val="none" w:sz="0" w:space="0" w:color="auto"/>
        <w:left w:val="none" w:sz="0" w:space="0" w:color="auto"/>
        <w:bottom w:val="none" w:sz="0" w:space="0" w:color="auto"/>
        <w:right w:val="none" w:sz="0" w:space="0" w:color="auto"/>
      </w:divBdr>
    </w:div>
    <w:div w:id="1741555097">
      <w:bodyDiv w:val="1"/>
      <w:marLeft w:val="0"/>
      <w:marRight w:val="0"/>
      <w:marTop w:val="0"/>
      <w:marBottom w:val="0"/>
      <w:divBdr>
        <w:top w:val="none" w:sz="0" w:space="0" w:color="auto"/>
        <w:left w:val="none" w:sz="0" w:space="0" w:color="auto"/>
        <w:bottom w:val="none" w:sz="0" w:space="0" w:color="auto"/>
        <w:right w:val="none" w:sz="0" w:space="0" w:color="auto"/>
      </w:divBdr>
    </w:div>
    <w:div w:id="1753965415">
      <w:bodyDiv w:val="1"/>
      <w:marLeft w:val="0"/>
      <w:marRight w:val="0"/>
      <w:marTop w:val="0"/>
      <w:marBottom w:val="0"/>
      <w:divBdr>
        <w:top w:val="none" w:sz="0" w:space="0" w:color="auto"/>
        <w:left w:val="none" w:sz="0" w:space="0" w:color="auto"/>
        <w:bottom w:val="none" w:sz="0" w:space="0" w:color="auto"/>
        <w:right w:val="none" w:sz="0" w:space="0" w:color="auto"/>
      </w:divBdr>
    </w:div>
    <w:div w:id="1757820905">
      <w:bodyDiv w:val="1"/>
      <w:marLeft w:val="0"/>
      <w:marRight w:val="0"/>
      <w:marTop w:val="0"/>
      <w:marBottom w:val="0"/>
      <w:divBdr>
        <w:top w:val="none" w:sz="0" w:space="0" w:color="auto"/>
        <w:left w:val="none" w:sz="0" w:space="0" w:color="auto"/>
        <w:bottom w:val="none" w:sz="0" w:space="0" w:color="auto"/>
        <w:right w:val="none" w:sz="0" w:space="0" w:color="auto"/>
      </w:divBdr>
    </w:div>
    <w:div w:id="1823083077">
      <w:bodyDiv w:val="1"/>
      <w:marLeft w:val="0"/>
      <w:marRight w:val="0"/>
      <w:marTop w:val="0"/>
      <w:marBottom w:val="0"/>
      <w:divBdr>
        <w:top w:val="none" w:sz="0" w:space="0" w:color="auto"/>
        <w:left w:val="none" w:sz="0" w:space="0" w:color="auto"/>
        <w:bottom w:val="none" w:sz="0" w:space="0" w:color="auto"/>
        <w:right w:val="none" w:sz="0" w:space="0" w:color="auto"/>
      </w:divBdr>
    </w:div>
    <w:div w:id="1844542931">
      <w:bodyDiv w:val="1"/>
      <w:marLeft w:val="0"/>
      <w:marRight w:val="0"/>
      <w:marTop w:val="0"/>
      <w:marBottom w:val="0"/>
      <w:divBdr>
        <w:top w:val="none" w:sz="0" w:space="0" w:color="auto"/>
        <w:left w:val="none" w:sz="0" w:space="0" w:color="auto"/>
        <w:bottom w:val="none" w:sz="0" w:space="0" w:color="auto"/>
        <w:right w:val="none" w:sz="0" w:space="0" w:color="auto"/>
      </w:divBdr>
      <w:divsChild>
        <w:div w:id="1473139007">
          <w:marLeft w:val="0"/>
          <w:marRight w:val="0"/>
          <w:marTop w:val="0"/>
          <w:marBottom w:val="0"/>
          <w:divBdr>
            <w:top w:val="single" w:sz="2" w:space="0" w:color="CCCCCC"/>
            <w:left w:val="single" w:sz="4" w:space="0" w:color="CCCCCC"/>
            <w:bottom w:val="single" w:sz="2" w:space="0" w:color="CCCCCC"/>
            <w:right w:val="single" w:sz="4" w:space="0" w:color="CCCCCC"/>
          </w:divBdr>
          <w:divsChild>
            <w:div w:id="1921714676">
              <w:marLeft w:val="0"/>
              <w:marRight w:val="0"/>
              <w:marTop w:val="0"/>
              <w:marBottom w:val="0"/>
              <w:divBdr>
                <w:top w:val="none" w:sz="0" w:space="0" w:color="auto"/>
                <w:left w:val="none" w:sz="0" w:space="0" w:color="auto"/>
                <w:bottom w:val="none" w:sz="0" w:space="0" w:color="auto"/>
                <w:right w:val="none" w:sz="0" w:space="0" w:color="auto"/>
              </w:divBdr>
              <w:divsChild>
                <w:div w:id="1606309006">
                  <w:marLeft w:val="0"/>
                  <w:marRight w:val="0"/>
                  <w:marTop w:val="0"/>
                  <w:marBottom w:val="0"/>
                  <w:divBdr>
                    <w:top w:val="none" w:sz="0" w:space="0" w:color="auto"/>
                    <w:left w:val="none" w:sz="0" w:space="0" w:color="auto"/>
                    <w:bottom w:val="none" w:sz="0" w:space="0" w:color="auto"/>
                    <w:right w:val="none" w:sz="0" w:space="0" w:color="auto"/>
                  </w:divBdr>
                  <w:divsChild>
                    <w:div w:id="861670710">
                      <w:marLeft w:val="0"/>
                      <w:marRight w:val="0"/>
                      <w:marTop w:val="0"/>
                      <w:marBottom w:val="0"/>
                      <w:divBdr>
                        <w:top w:val="none" w:sz="0" w:space="0" w:color="auto"/>
                        <w:left w:val="none" w:sz="0" w:space="0" w:color="auto"/>
                        <w:bottom w:val="none" w:sz="0" w:space="0" w:color="auto"/>
                        <w:right w:val="none" w:sz="0" w:space="0" w:color="auto"/>
                      </w:divBdr>
                      <w:divsChild>
                        <w:div w:id="582181746">
                          <w:marLeft w:val="480"/>
                          <w:marRight w:val="48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47286686">
      <w:bodyDiv w:val="1"/>
      <w:marLeft w:val="0"/>
      <w:marRight w:val="0"/>
      <w:marTop w:val="0"/>
      <w:marBottom w:val="0"/>
      <w:divBdr>
        <w:top w:val="none" w:sz="0" w:space="0" w:color="auto"/>
        <w:left w:val="none" w:sz="0" w:space="0" w:color="auto"/>
        <w:bottom w:val="none" w:sz="0" w:space="0" w:color="auto"/>
        <w:right w:val="none" w:sz="0" w:space="0" w:color="auto"/>
      </w:divBdr>
    </w:div>
    <w:div w:id="1855150241">
      <w:bodyDiv w:val="1"/>
      <w:marLeft w:val="0"/>
      <w:marRight w:val="0"/>
      <w:marTop w:val="0"/>
      <w:marBottom w:val="0"/>
      <w:divBdr>
        <w:top w:val="none" w:sz="0" w:space="0" w:color="auto"/>
        <w:left w:val="none" w:sz="0" w:space="0" w:color="auto"/>
        <w:bottom w:val="none" w:sz="0" w:space="0" w:color="auto"/>
        <w:right w:val="none" w:sz="0" w:space="0" w:color="auto"/>
      </w:divBdr>
    </w:div>
    <w:div w:id="1901864662">
      <w:bodyDiv w:val="1"/>
      <w:marLeft w:val="0"/>
      <w:marRight w:val="0"/>
      <w:marTop w:val="0"/>
      <w:marBottom w:val="0"/>
      <w:divBdr>
        <w:top w:val="none" w:sz="0" w:space="0" w:color="auto"/>
        <w:left w:val="none" w:sz="0" w:space="0" w:color="auto"/>
        <w:bottom w:val="none" w:sz="0" w:space="0" w:color="auto"/>
        <w:right w:val="none" w:sz="0" w:space="0" w:color="auto"/>
      </w:divBdr>
    </w:div>
    <w:div w:id="1902910066">
      <w:bodyDiv w:val="1"/>
      <w:marLeft w:val="0"/>
      <w:marRight w:val="0"/>
      <w:marTop w:val="0"/>
      <w:marBottom w:val="0"/>
      <w:divBdr>
        <w:top w:val="none" w:sz="0" w:space="0" w:color="auto"/>
        <w:left w:val="none" w:sz="0" w:space="0" w:color="auto"/>
        <w:bottom w:val="none" w:sz="0" w:space="0" w:color="auto"/>
        <w:right w:val="none" w:sz="0" w:space="0" w:color="auto"/>
      </w:divBdr>
    </w:div>
    <w:div w:id="1920868639">
      <w:bodyDiv w:val="1"/>
      <w:marLeft w:val="0"/>
      <w:marRight w:val="0"/>
      <w:marTop w:val="0"/>
      <w:marBottom w:val="0"/>
      <w:divBdr>
        <w:top w:val="none" w:sz="0" w:space="0" w:color="auto"/>
        <w:left w:val="none" w:sz="0" w:space="0" w:color="auto"/>
        <w:bottom w:val="none" w:sz="0" w:space="0" w:color="auto"/>
        <w:right w:val="none" w:sz="0" w:space="0" w:color="auto"/>
      </w:divBdr>
    </w:div>
    <w:div w:id="1921720570">
      <w:bodyDiv w:val="1"/>
      <w:marLeft w:val="0"/>
      <w:marRight w:val="0"/>
      <w:marTop w:val="0"/>
      <w:marBottom w:val="0"/>
      <w:divBdr>
        <w:top w:val="none" w:sz="0" w:space="0" w:color="auto"/>
        <w:left w:val="none" w:sz="0" w:space="0" w:color="auto"/>
        <w:bottom w:val="none" w:sz="0" w:space="0" w:color="auto"/>
        <w:right w:val="none" w:sz="0" w:space="0" w:color="auto"/>
      </w:divBdr>
      <w:divsChild>
        <w:div w:id="586765948">
          <w:marLeft w:val="0"/>
          <w:marRight w:val="0"/>
          <w:marTop w:val="0"/>
          <w:marBottom w:val="0"/>
          <w:divBdr>
            <w:top w:val="none" w:sz="0" w:space="0" w:color="auto"/>
            <w:left w:val="none" w:sz="0" w:space="0" w:color="auto"/>
            <w:bottom w:val="none" w:sz="0" w:space="0" w:color="auto"/>
            <w:right w:val="none" w:sz="0" w:space="0" w:color="auto"/>
          </w:divBdr>
          <w:divsChild>
            <w:div w:id="68770062">
              <w:marLeft w:val="0"/>
              <w:marRight w:val="0"/>
              <w:marTop w:val="0"/>
              <w:marBottom w:val="0"/>
              <w:divBdr>
                <w:top w:val="none" w:sz="0" w:space="0" w:color="auto"/>
                <w:left w:val="none" w:sz="0" w:space="0" w:color="auto"/>
                <w:bottom w:val="none" w:sz="0" w:space="0" w:color="auto"/>
                <w:right w:val="none" w:sz="0" w:space="0" w:color="auto"/>
              </w:divBdr>
              <w:divsChild>
                <w:div w:id="596132195">
                  <w:marLeft w:val="75"/>
                  <w:marRight w:val="75"/>
                  <w:marTop w:val="0"/>
                  <w:marBottom w:val="0"/>
                  <w:divBdr>
                    <w:top w:val="none" w:sz="0" w:space="0" w:color="auto"/>
                    <w:left w:val="none" w:sz="0" w:space="0" w:color="auto"/>
                    <w:bottom w:val="none" w:sz="0" w:space="0" w:color="auto"/>
                    <w:right w:val="none" w:sz="0" w:space="0" w:color="auto"/>
                  </w:divBdr>
                  <w:divsChild>
                    <w:div w:id="405613015">
                      <w:marLeft w:val="0"/>
                      <w:marRight w:val="0"/>
                      <w:marTop w:val="0"/>
                      <w:marBottom w:val="0"/>
                      <w:divBdr>
                        <w:top w:val="none" w:sz="0" w:space="0" w:color="auto"/>
                        <w:left w:val="none" w:sz="0" w:space="0" w:color="auto"/>
                        <w:bottom w:val="none" w:sz="0" w:space="0" w:color="auto"/>
                        <w:right w:val="none" w:sz="0" w:space="0" w:color="auto"/>
                      </w:divBdr>
                      <w:divsChild>
                        <w:div w:id="2029136693">
                          <w:marLeft w:val="0"/>
                          <w:marRight w:val="0"/>
                          <w:marTop w:val="0"/>
                          <w:marBottom w:val="0"/>
                          <w:divBdr>
                            <w:top w:val="none" w:sz="0" w:space="0" w:color="auto"/>
                            <w:left w:val="none" w:sz="0" w:space="0" w:color="auto"/>
                            <w:bottom w:val="none" w:sz="0" w:space="0" w:color="auto"/>
                            <w:right w:val="none" w:sz="0" w:space="0" w:color="auto"/>
                          </w:divBdr>
                          <w:divsChild>
                            <w:div w:id="75446556">
                              <w:marLeft w:val="0"/>
                              <w:marRight w:val="0"/>
                              <w:marTop w:val="0"/>
                              <w:marBottom w:val="0"/>
                              <w:divBdr>
                                <w:top w:val="none" w:sz="0" w:space="0" w:color="auto"/>
                                <w:left w:val="none" w:sz="0" w:space="0" w:color="auto"/>
                                <w:bottom w:val="none" w:sz="0" w:space="0" w:color="auto"/>
                                <w:right w:val="none" w:sz="0" w:space="0" w:color="auto"/>
                              </w:divBdr>
                              <w:divsChild>
                                <w:div w:id="166673369">
                                  <w:marLeft w:val="0"/>
                                  <w:marRight w:val="0"/>
                                  <w:marTop w:val="0"/>
                                  <w:marBottom w:val="0"/>
                                  <w:divBdr>
                                    <w:top w:val="none" w:sz="0" w:space="0" w:color="auto"/>
                                    <w:left w:val="none" w:sz="0" w:space="0" w:color="auto"/>
                                    <w:bottom w:val="none" w:sz="0" w:space="0" w:color="auto"/>
                                    <w:right w:val="none" w:sz="0" w:space="0" w:color="auto"/>
                                  </w:divBdr>
                                  <w:divsChild>
                                    <w:div w:id="1334338420">
                                      <w:marLeft w:val="0"/>
                                      <w:marRight w:val="0"/>
                                      <w:marTop w:val="0"/>
                                      <w:marBottom w:val="0"/>
                                      <w:divBdr>
                                        <w:top w:val="none" w:sz="0" w:space="0" w:color="auto"/>
                                        <w:left w:val="none" w:sz="0" w:space="0" w:color="auto"/>
                                        <w:bottom w:val="none" w:sz="0" w:space="0" w:color="auto"/>
                                        <w:right w:val="none" w:sz="0" w:space="0" w:color="auto"/>
                                      </w:divBdr>
                                      <w:divsChild>
                                        <w:div w:id="950085300">
                                          <w:marLeft w:val="0"/>
                                          <w:marRight w:val="0"/>
                                          <w:marTop w:val="0"/>
                                          <w:marBottom w:val="0"/>
                                          <w:divBdr>
                                            <w:top w:val="none" w:sz="0" w:space="0" w:color="auto"/>
                                            <w:left w:val="none" w:sz="0" w:space="0" w:color="auto"/>
                                            <w:bottom w:val="none" w:sz="0" w:space="0" w:color="auto"/>
                                            <w:right w:val="none" w:sz="0" w:space="0" w:color="auto"/>
                                          </w:divBdr>
                                          <w:divsChild>
                                            <w:div w:id="1560169045">
                                              <w:marLeft w:val="0"/>
                                              <w:marRight w:val="0"/>
                                              <w:marTop w:val="0"/>
                                              <w:marBottom w:val="0"/>
                                              <w:divBdr>
                                                <w:top w:val="none" w:sz="0" w:space="0" w:color="auto"/>
                                                <w:left w:val="none" w:sz="0" w:space="0" w:color="auto"/>
                                                <w:bottom w:val="none" w:sz="0" w:space="0" w:color="auto"/>
                                                <w:right w:val="none" w:sz="0" w:space="0" w:color="auto"/>
                                              </w:divBdr>
                                              <w:divsChild>
                                                <w:div w:id="1306929547">
                                                  <w:marLeft w:val="0"/>
                                                  <w:marRight w:val="0"/>
                                                  <w:marTop w:val="0"/>
                                                  <w:marBottom w:val="0"/>
                                                  <w:divBdr>
                                                    <w:top w:val="none" w:sz="0" w:space="0" w:color="auto"/>
                                                    <w:left w:val="none" w:sz="0" w:space="0" w:color="auto"/>
                                                    <w:bottom w:val="none" w:sz="0" w:space="0" w:color="auto"/>
                                                    <w:right w:val="none" w:sz="0" w:space="0" w:color="auto"/>
                                                  </w:divBdr>
                                                  <w:divsChild>
                                                    <w:div w:id="1516067191">
                                                      <w:marLeft w:val="0"/>
                                                      <w:marRight w:val="0"/>
                                                      <w:marTop w:val="0"/>
                                                      <w:marBottom w:val="0"/>
                                                      <w:divBdr>
                                                        <w:top w:val="none" w:sz="0" w:space="0" w:color="auto"/>
                                                        <w:left w:val="none" w:sz="0" w:space="0" w:color="auto"/>
                                                        <w:bottom w:val="none" w:sz="0" w:space="0" w:color="auto"/>
                                                        <w:right w:val="none" w:sz="0" w:space="0" w:color="auto"/>
                                                      </w:divBdr>
                                                      <w:divsChild>
                                                        <w:div w:id="581640807">
                                                          <w:marLeft w:val="0"/>
                                                          <w:marRight w:val="0"/>
                                                          <w:marTop w:val="0"/>
                                                          <w:marBottom w:val="300"/>
                                                          <w:divBdr>
                                                            <w:top w:val="none" w:sz="0" w:space="0" w:color="auto"/>
                                                            <w:left w:val="none" w:sz="0" w:space="0" w:color="auto"/>
                                                            <w:bottom w:val="none" w:sz="0" w:space="0" w:color="auto"/>
                                                            <w:right w:val="none" w:sz="0" w:space="0" w:color="auto"/>
                                                          </w:divBdr>
                                                          <w:divsChild>
                                                            <w:div w:id="185146184">
                                                              <w:marLeft w:val="0"/>
                                                              <w:marRight w:val="0"/>
                                                              <w:marTop w:val="0"/>
                                                              <w:marBottom w:val="0"/>
                                                              <w:divBdr>
                                                                <w:top w:val="none" w:sz="0" w:space="0" w:color="auto"/>
                                                                <w:left w:val="none" w:sz="0" w:space="0" w:color="auto"/>
                                                                <w:bottom w:val="none" w:sz="0" w:space="0" w:color="auto"/>
                                                                <w:right w:val="none" w:sz="0" w:space="0" w:color="auto"/>
                                                              </w:divBdr>
                                                              <w:divsChild>
                                                                <w:div w:id="1974015395">
                                                                  <w:marLeft w:val="0"/>
                                                                  <w:marRight w:val="0"/>
                                                                  <w:marTop w:val="0"/>
                                                                  <w:marBottom w:val="0"/>
                                                                  <w:divBdr>
                                                                    <w:top w:val="none" w:sz="0" w:space="0" w:color="auto"/>
                                                                    <w:left w:val="none" w:sz="0" w:space="0" w:color="auto"/>
                                                                    <w:bottom w:val="none" w:sz="0" w:space="0" w:color="auto"/>
                                                                    <w:right w:val="none" w:sz="0" w:space="0" w:color="auto"/>
                                                                  </w:divBdr>
                                                                  <w:divsChild>
                                                                    <w:div w:id="1655911074">
                                                                      <w:marLeft w:val="0"/>
                                                                      <w:marRight w:val="0"/>
                                                                      <w:marTop w:val="0"/>
                                                                      <w:marBottom w:val="0"/>
                                                                      <w:divBdr>
                                                                        <w:top w:val="none" w:sz="0" w:space="0" w:color="auto"/>
                                                                        <w:left w:val="none" w:sz="0" w:space="0" w:color="auto"/>
                                                                        <w:bottom w:val="none" w:sz="0" w:space="0" w:color="auto"/>
                                                                        <w:right w:val="none" w:sz="0" w:space="0" w:color="auto"/>
                                                                      </w:divBdr>
                                                                      <w:divsChild>
                                                                        <w:div w:id="44379085">
                                                                          <w:marLeft w:val="0"/>
                                                                          <w:marRight w:val="0"/>
                                                                          <w:marTop w:val="0"/>
                                                                          <w:marBottom w:val="0"/>
                                                                          <w:divBdr>
                                                                            <w:top w:val="none" w:sz="0" w:space="0" w:color="auto"/>
                                                                            <w:left w:val="none" w:sz="0" w:space="0" w:color="auto"/>
                                                                            <w:bottom w:val="none" w:sz="0" w:space="0" w:color="auto"/>
                                                                            <w:right w:val="none" w:sz="0" w:space="0" w:color="auto"/>
                                                                          </w:divBdr>
                                                                        </w:div>
                                                                        <w:div w:id="60762171">
                                                                          <w:marLeft w:val="0"/>
                                                                          <w:marRight w:val="0"/>
                                                                          <w:marTop w:val="0"/>
                                                                          <w:marBottom w:val="0"/>
                                                                          <w:divBdr>
                                                                            <w:top w:val="none" w:sz="0" w:space="0" w:color="auto"/>
                                                                            <w:left w:val="none" w:sz="0" w:space="0" w:color="auto"/>
                                                                            <w:bottom w:val="none" w:sz="0" w:space="0" w:color="auto"/>
                                                                            <w:right w:val="none" w:sz="0" w:space="0" w:color="auto"/>
                                                                          </w:divBdr>
                                                                        </w:div>
                                                                        <w:div w:id="35149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5340569">
      <w:bodyDiv w:val="1"/>
      <w:marLeft w:val="0"/>
      <w:marRight w:val="0"/>
      <w:marTop w:val="0"/>
      <w:marBottom w:val="0"/>
      <w:divBdr>
        <w:top w:val="none" w:sz="0" w:space="0" w:color="auto"/>
        <w:left w:val="none" w:sz="0" w:space="0" w:color="auto"/>
        <w:bottom w:val="none" w:sz="0" w:space="0" w:color="auto"/>
        <w:right w:val="none" w:sz="0" w:space="0" w:color="auto"/>
      </w:divBdr>
    </w:div>
    <w:div w:id="1933512479">
      <w:bodyDiv w:val="1"/>
      <w:marLeft w:val="0"/>
      <w:marRight w:val="0"/>
      <w:marTop w:val="0"/>
      <w:marBottom w:val="0"/>
      <w:divBdr>
        <w:top w:val="none" w:sz="0" w:space="0" w:color="auto"/>
        <w:left w:val="none" w:sz="0" w:space="0" w:color="auto"/>
        <w:bottom w:val="none" w:sz="0" w:space="0" w:color="auto"/>
        <w:right w:val="none" w:sz="0" w:space="0" w:color="auto"/>
      </w:divBdr>
    </w:div>
    <w:div w:id="1940214929">
      <w:bodyDiv w:val="1"/>
      <w:marLeft w:val="0"/>
      <w:marRight w:val="0"/>
      <w:marTop w:val="0"/>
      <w:marBottom w:val="0"/>
      <w:divBdr>
        <w:top w:val="none" w:sz="0" w:space="0" w:color="auto"/>
        <w:left w:val="none" w:sz="0" w:space="0" w:color="auto"/>
        <w:bottom w:val="none" w:sz="0" w:space="0" w:color="auto"/>
        <w:right w:val="none" w:sz="0" w:space="0" w:color="auto"/>
      </w:divBdr>
    </w:div>
    <w:div w:id="1977027174">
      <w:bodyDiv w:val="1"/>
      <w:marLeft w:val="0"/>
      <w:marRight w:val="0"/>
      <w:marTop w:val="0"/>
      <w:marBottom w:val="0"/>
      <w:divBdr>
        <w:top w:val="none" w:sz="0" w:space="0" w:color="auto"/>
        <w:left w:val="none" w:sz="0" w:space="0" w:color="auto"/>
        <w:bottom w:val="none" w:sz="0" w:space="0" w:color="auto"/>
        <w:right w:val="none" w:sz="0" w:space="0" w:color="auto"/>
      </w:divBdr>
    </w:div>
    <w:div w:id="1995991812">
      <w:bodyDiv w:val="1"/>
      <w:marLeft w:val="0"/>
      <w:marRight w:val="0"/>
      <w:marTop w:val="0"/>
      <w:marBottom w:val="0"/>
      <w:divBdr>
        <w:top w:val="none" w:sz="0" w:space="0" w:color="auto"/>
        <w:left w:val="none" w:sz="0" w:space="0" w:color="auto"/>
        <w:bottom w:val="none" w:sz="0" w:space="0" w:color="auto"/>
        <w:right w:val="none" w:sz="0" w:space="0" w:color="auto"/>
      </w:divBdr>
    </w:div>
    <w:div w:id="2007202869">
      <w:bodyDiv w:val="1"/>
      <w:marLeft w:val="0"/>
      <w:marRight w:val="0"/>
      <w:marTop w:val="0"/>
      <w:marBottom w:val="0"/>
      <w:divBdr>
        <w:top w:val="none" w:sz="0" w:space="0" w:color="auto"/>
        <w:left w:val="none" w:sz="0" w:space="0" w:color="auto"/>
        <w:bottom w:val="none" w:sz="0" w:space="0" w:color="auto"/>
        <w:right w:val="none" w:sz="0" w:space="0" w:color="auto"/>
      </w:divBdr>
    </w:div>
    <w:div w:id="208433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advertising.lww.com/y0SFXygg0R0NEHs10200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ww.com/eproduct/0,0,34377249,00.html" TargetMode="External"/><Relationship Id="rId4" Type="http://schemas.openxmlformats.org/officeDocument/2006/relationships/settings" Target="settings.xml"/><Relationship Id="rId9" Type="http://schemas.openxmlformats.org/officeDocument/2006/relationships/hyperlink" Target="http://info.advertising.lww.com/q0EF0R0XNd0g0S12H0gD00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610C8-15B2-4C45-812E-1F7987DA6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60</Pages>
  <Words>22008</Words>
  <Characters>125452</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Michael J</vt:lpstr>
    </vt:vector>
  </TitlesOfParts>
  <Company>Dell Computer Corporation</Company>
  <LinksUpToDate>false</LinksUpToDate>
  <CharactersWithSpaces>147166</CharactersWithSpaces>
  <SharedDoc>false</SharedDoc>
  <HLinks>
    <vt:vector size="6" baseType="variant">
      <vt:variant>
        <vt:i4>983117</vt:i4>
      </vt:variant>
      <vt:variant>
        <vt:i4>0</vt:i4>
      </vt:variant>
      <vt:variant>
        <vt:i4>0</vt:i4>
      </vt:variant>
      <vt:variant>
        <vt:i4>5</vt:i4>
      </vt:variant>
      <vt:variant>
        <vt:lpwstr>http://www.lww.com/eproduct/0,0,34377249,00.html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Michael J</dc:title>
  <dc:subject/>
  <dc:creator>Katie Walsh</dc:creator>
  <cp:keywords/>
  <cp:lastModifiedBy>Tammy Brown</cp:lastModifiedBy>
  <cp:revision>27</cp:revision>
  <cp:lastPrinted>2014-11-12T18:19:00Z</cp:lastPrinted>
  <dcterms:created xsi:type="dcterms:W3CDTF">2020-04-25T15:29:00Z</dcterms:created>
  <dcterms:modified xsi:type="dcterms:W3CDTF">2020-08-21T19:44:00Z</dcterms:modified>
</cp:coreProperties>
</file>