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BEE7D7" w14:textId="77777777" w:rsidR="007F0D86" w:rsidRPr="00400FF2" w:rsidRDefault="007F0D86" w:rsidP="00DB4040">
      <w:pPr>
        <w:pStyle w:val="Heading3"/>
      </w:pPr>
    </w:p>
    <w:p w14:paraId="4BD0F0F5" w14:textId="77777777" w:rsidR="007F0D86" w:rsidRPr="00400FF2" w:rsidRDefault="002B56A4">
      <w:pPr>
        <w:pStyle w:val="Caption1"/>
        <w:ind w:left="2880" w:firstLine="720"/>
        <w:jc w:val="left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>Dmitri A. Petrov</w:t>
      </w:r>
    </w:p>
    <w:p w14:paraId="29B8B648" w14:textId="77777777" w:rsidR="007F0D86" w:rsidRPr="00400FF2" w:rsidRDefault="007F0D86">
      <w:pPr>
        <w:jc w:val="center"/>
        <w:rPr>
          <w:rFonts w:ascii="Arial" w:hAnsi="Arial"/>
          <w:color w:val="auto"/>
          <w:sz w:val="22"/>
          <w:szCs w:val="22"/>
        </w:rPr>
      </w:pPr>
    </w:p>
    <w:p w14:paraId="2E35A260" w14:textId="77777777" w:rsidR="007F0D86" w:rsidRPr="00400FF2" w:rsidRDefault="002B56A4" w:rsidP="003333D9">
      <w:pPr>
        <w:tabs>
          <w:tab w:val="left" w:pos="6840"/>
          <w:tab w:val="right" w:pos="8640"/>
        </w:tabs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>Department of Biology</w:t>
      </w:r>
      <w:r w:rsidRPr="00400FF2">
        <w:rPr>
          <w:rFonts w:ascii="Arial" w:hAnsi="Arial"/>
          <w:color w:val="auto"/>
          <w:sz w:val="22"/>
          <w:szCs w:val="22"/>
        </w:rPr>
        <w:tab/>
        <w:t>Telephone: (650) 736-1169</w:t>
      </w:r>
    </w:p>
    <w:p w14:paraId="5AA31BE2" w14:textId="7F0FDBA4" w:rsidR="007F0D86" w:rsidRPr="00400FF2" w:rsidRDefault="003333D9" w:rsidP="003333D9">
      <w:pPr>
        <w:tabs>
          <w:tab w:val="left" w:pos="6840"/>
          <w:tab w:val="right" w:pos="8640"/>
        </w:tabs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>Stanford University</w:t>
      </w:r>
      <w:r w:rsidRPr="00400FF2">
        <w:rPr>
          <w:rFonts w:ascii="Arial" w:hAnsi="Arial"/>
          <w:color w:val="auto"/>
          <w:sz w:val="22"/>
          <w:szCs w:val="22"/>
        </w:rPr>
        <w:tab/>
      </w:r>
      <w:r w:rsidR="002B56A4" w:rsidRPr="00400FF2">
        <w:rPr>
          <w:rFonts w:ascii="Arial" w:hAnsi="Arial"/>
          <w:color w:val="auto"/>
          <w:sz w:val="22"/>
          <w:szCs w:val="22"/>
        </w:rPr>
        <w:t>Fax: (650) 723-6132</w:t>
      </w:r>
    </w:p>
    <w:p w14:paraId="3E71933B" w14:textId="1E6A2747" w:rsidR="007F0D86" w:rsidRPr="00400FF2" w:rsidRDefault="002B56A4" w:rsidP="003333D9">
      <w:pPr>
        <w:tabs>
          <w:tab w:val="left" w:pos="4480"/>
          <w:tab w:val="left" w:pos="5760"/>
          <w:tab w:val="left" w:pos="6480"/>
          <w:tab w:val="left" w:pos="6840"/>
          <w:tab w:val="right" w:pos="8640"/>
        </w:tabs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>Stanford CA 94305</w:t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="007C1328" w:rsidRPr="00400FF2">
        <w:rPr>
          <w:rFonts w:ascii="Arial" w:hAnsi="Arial"/>
          <w:color w:val="auto"/>
          <w:sz w:val="22"/>
          <w:szCs w:val="22"/>
        </w:rPr>
        <w:t xml:space="preserve">   </w:t>
      </w:r>
      <w:r w:rsidR="007C1328" w:rsidRPr="00400FF2">
        <w:rPr>
          <w:rFonts w:ascii="Arial" w:hAnsi="Arial"/>
          <w:color w:val="auto"/>
          <w:sz w:val="22"/>
          <w:szCs w:val="22"/>
        </w:rPr>
        <w:tab/>
      </w:r>
      <w:r w:rsidR="003333D9"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>email: dpetrov@stanford.edu</w:t>
      </w:r>
    </w:p>
    <w:p w14:paraId="262A0804" w14:textId="69719CA4" w:rsidR="007F0D86" w:rsidRPr="00400FF2" w:rsidRDefault="002B56A4" w:rsidP="003333D9">
      <w:pPr>
        <w:tabs>
          <w:tab w:val="left" w:pos="4480"/>
          <w:tab w:val="left" w:pos="6480"/>
          <w:tab w:val="left" w:pos="6840"/>
          <w:tab w:val="right" w:pos="8640"/>
        </w:tabs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ab/>
        <w:t xml:space="preserve">                </w:t>
      </w:r>
      <w:r w:rsidR="007C1328" w:rsidRPr="00400FF2">
        <w:rPr>
          <w:rFonts w:ascii="Arial" w:hAnsi="Arial"/>
          <w:color w:val="auto"/>
          <w:sz w:val="22"/>
          <w:szCs w:val="22"/>
        </w:rPr>
        <w:tab/>
      </w:r>
      <w:r w:rsidR="003333D9" w:rsidRPr="00400FF2">
        <w:rPr>
          <w:rFonts w:ascii="Arial" w:hAnsi="Arial"/>
          <w:color w:val="auto"/>
          <w:sz w:val="22"/>
          <w:szCs w:val="22"/>
        </w:rPr>
        <w:tab/>
      </w:r>
      <w:r w:rsidR="003333D9" w:rsidRPr="00400FF2">
        <w:rPr>
          <w:rFonts w:ascii="Arial" w:hAnsi="Arial"/>
          <w:color w:val="auto"/>
          <w:sz w:val="22"/>
          <w:szCs w:val="22"/>
        </w:rPr>
        <w:tab/>
      </w:r>
      <w:hyperlink r:id="rId9" w:history="1">
        <w:r w:rsidR="007C1328" w:rsidRPr="00400FF2">
          <w:rPr>
            <w:rStyle w:val="Hyperlink"/>
            <w:rFonts w:ascii="Arial" w:hAnsi="Arial"/>
            <w:color w:val="auto"/>
            <w:sz w:val="22"/>
            <w:szCs w:val="22"/>
          </w:rPr>
          <w:t>http://petrov.stanford.edu</w:t>
        </w:r>
      </w:hyperlink>
    </w:p>
    <w:p w14:paraId="74A09847" w14:textId="77777777" w:rsidR="007C1328" w:rsidRPr="00400FF2" w:rsidRDefault="007C1328" w:rsidP="007C1328">
      <w:pPr>
        <w:tabs>
          <w:tab w:val="left" w:pos="4480"/>
          <w:tab w:val="left" w:pos="6480"/>
          <w:tab w:val="right" w:pos="8640"/>
        </w:tabs>
        <w:rPr>
          <w:rFonts w:ascii="Arial" w:hAnsi="Arial"/>
          <w:color w:val="auto"/>
          <w:sz w:val="22"/>
          <w:szCs w:val="22"/>
        </w:rPr>
      </w:pPr>
    </w:p>
    <w:p w14:paraId="3582432B" w14:textId="77777777" w:rsidR="007F0D86" w:rsidRPr="00400FF2" w:rsidRDefault="002B56A4">
      <w:pPr>
        <w:pStyle w:val="sections"/>
        <w:ind w:left="187" w:hanging="180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>Academic Position.</w:t>
      </w:r>
    </w:p>
    <w:p w14:paraId="688262B6" w14:textId="29545D07" w:rsidR="00195273" w:rsidRPr="00400FF2" w:rsidRDefault="002B56A4" w:rsidP="003333D9">
      <w:pPr>
        <w:pStyle w:val="Firstlisting"/>
        <w:ind w:left="187" w:firstLine="0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 xml:space="preserve">Michelle </w:t>
      </w:r>
      <w:r w:rsidR="00B85577" w:rsidRPr="00400FF2">
        <w:rPr>
          <w:rFonts w:ascii="Arial" w:hAnsi="Arial"/>
          <w:color w:val="auto"/>
          <w:sz w:val="22"/>
          <w:szCs w:val="22"/>
        </w:rPr>
        <w:t xml:space="preserve">and Kevin </w:t>
      </w:r>
      <w:r w:rsidRPr="00400FF2">
        <w:rPr>
          <w:rFonts w:ascii="Arial" w:hAnsi="Arial"/>
          <w:color w:val="auto"/>
          <w:sz w:val="22"/>
          <w:szCs w:val="22"/>
        </w:rPr>
        <w:t xml:space="preserve">Douglas Professor </w:t>
      </w:r>
      <w:r w:rsidR="00F44C76" w:rsidRPr="00400FF2">
        <w:rPr>
          <w:rFonts w:ascii="Arial" w:hAnsi="Arial"/>
          <w:color w:val="auto"/>
          <w:sz w:val="22"/>
          <w:szCs w:val="22"/>
        </w:rPr>
        <w:t xml:space="preserve">and Associate Chair, Department </w:t>
      </w:r>
      <w:r w:rsidR="001250D0" w:rsidRPr="00400FF2">
        <w:rPr>
          <w:rFonts w:ascii="Arial" w:hAnsi="Arial"/>
          <w:color w:val="auto"/>
          <w:sz w:val="22"/>
          <w:szCs w:val="22"/>
        </w:rPr>
        <w:t>of Biology</w:t>
      </w:r>
      <w:r w:rsidRPr="00400FF2">
        <w:rPr>
          <w:rFonts w:ascii="Arial" w:hAnsi="Arial"/>
          <w:color w:val="auto"/>
          <w:sz w:val="22"/>
          <w:szCs w:val="22"/>
        </w:rPr>
        <w:t>,</w:t>
      </w:r>
      <w:r w:rsidR="00F44C76" w:rsidRPr="00400FF2">
        <w:rPr>
          <w:rFonts w:ascii="Arial" w:hAnsi="Arial"/>
          <w:color w:val="auto"/>
          <w:sz w:val="22"/>
          <w:szCs w:val="22"/>
        </w:rPr>
        <w:t xml:space="preserve"> Stanford University</w:t>
      </w:r>
    </w:p>
    <w:p w14:paraId="21756F65" w14:textId="77777777" w:rsidR="003333D9" w:rsidRPr="00400FF2" w:rsidRDefault="003333D9" w:rsidP="003333D9">
      <w:pPr>
        <w:pStyle w:val="Firstlisting"/>
        <w:ind w:left="187" w:firstLine="0"/>
        <w:rPr>
          <w:rFonts w:ascii="Arial" w:hAnsi="Arial"/>
          <w:color w:val="auto"/>
          <w:sz w:val="22"/>
          <w:szCs w:val="22"/>
        </w:rPr>
      </w:pPr>
    </w:p>
    <w:p w14:paraId="030D1F44" w14:textId="77777777" w:rsidR="00827C1E" w:rsidRPr="00400FF2" w:rsidRDefault="00827C1E" w:rsidP="00827C1E">
      <w:pPr>
        <w:pStyle w:val="sections"/>
        <w:spacing w:before="0"/>
        <w:ind w:left="187" w:hanging="180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>Date and Place of Birth.</w:t>
      </w:r>
    </w:p>
    <w:p w14:paraId="2975254F" w14:textId="77777777" w:rsidR="00827C1E" w:rsidRPr="00400FF2" w:rsidRDefault="00827C1E" w:rsidP="00827C1E">
      <w:pPr>
        <w:pStyle w:val="sections"/>
        <w:spacing w:before="0" w:after="120"/>
        <w:ind w:left="187" w:hanging="180"/>
        <w:rPr>
          <w:rFonts w:ascii="Arial" w:hAnsi="Arial"/>
          <w:b w:val="0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b w:val="0"/>
          <w:color w:val="auto"/>
          <w:sz w:val="22"/>
          <w:szCs w:val="22"/>
        </w:rPr>
        <w:t>February 8, 1969 in Moscow, Russia</w:t>
      </w:r>
    </w:p>
    <w:p w14:paraId="0E25049F" w14:textId="77777777" w:rsidR="00827C1E" w:rsidRPr="00400FF2" w:rsidRDefault="00827C1E" w:rsidP="00827C1E">
      <w:pPr>
        <w:pStyle w:val="sections"/>
        <w:spacing w:before="0"/>
        <w:ind w:left="180" w:hanging="180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>Citizenship.</w:t>
      </w:r>
    </w:p>
    <w:p w14:paraId="3D2F05BA" w14:textId="77777777" w:rsidR="00827C1E" w:rsidRPr="00400FF2" w:rsidRDefault="00827C1E" w:rsidP="00827C1E">
      <w:pPr>
        <w:pStyle w:val="sections"/>
        <w:spacing w:before="0" w:after="120"/>
        <w:ind w:left="180" w:hanging="180"/>
        <w:rPr>
          <w:rFonts w:ascii="Arial" w:hAnsi="Arial"/>
          <w:b w:val="0"/>
          <w:color w:val="auto"/>
          <w:sz w:val="22"/>
          <w:szCs w:val="22"/>
        </w:rPr>
      </w:pPr>
      <w:r w:rsidRPr="00400FF2">
        <w:rPr>
          <w:rFonts w:ascii="Arial" w:hAnsi="Arial"/>
          <w:b w:val="0"/>
          <w:color w:val="auto"/>
          <w:sz w:val="22"/>
          <w:szCs w:val="22"/>
        </w:rPr>
        <w:tab/>
        <w:t>USA</w:t>
      </w:r>
    </w:p>
    <w:p w14:paraId="4FFB92BA" w14:textId="77777777" w:rsidR="00827C1E" w:rsidRPr="00400FF2" w:rsidRDefault="00827C1E" w:rsidP="00827C1E">
      <w:pPr>
        <w:pStyle w:val="sections"/>
        <w:spacing w:before="0"/>
        <w:ind w:left="216" w:hanging="216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>Education.</w:t>
      </w:r>
    </w:p>
    <w:p w14:paraId="0138C177" w14:textId="77777777" w:rsidR="00827C1E" w:rsidRPr="00400FF2" w:rsidRDefault="00827C1E" w:rsidP="00827C1E">
      <w:pPr>
        <w:pStyle w:val="Firstlisting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 xml:space="preserve">Harvard University Society of Fellows </w:t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  <w:t>Junior Fellow (1997-2000)</w:t>
      </w:r>
    </w:p>
    <w:p w14:paraId="7962A82D" w14:textId="77777777" w:rsidR="00827C1E" w:rsidRPr="00400FF2" w:rsidRDefault="00827C1E" w:rsidP="00827C1E">
      <w:pPr>
        <w:pStyle w:val="Listing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 xml:space="preserve">Harvard University, Department of Organismic and Evolutionary Biology </w:t>
      </w:r>
      <w:r w:rsidRPr="00400FF2">
        <w:rPr>
          <w:rFonts w:ascii="Arial" w:hAnsi="Arial"/>
          <w:color w:val="auto"/>
          <w:sz w:val="22"/>
          <w:szCs w:val="22"/>
        </w:rPr>
        <w:tab/>
        <w:t>Ph.D. in Biology (1997)</w:t>
      </w:r>
    </w:p>
    <w:p w14:paraId="58DABE28" w14:textId="77777777" w:rsidR="00827C1E" w:rsidRPr="00400FF2" w:rsidRDefault="00827C1E" w:rsidP="00827C1E">
      <w:pPr>
        <w:pStyle w:val="BodyTextIndent2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>Moscow Institute of Physics and Technology</w:t>
      </w:r>
      <w:r w:rsidRPr="00400FF2">
        <w:rPr>
          <w:rFonts w:ascii="Arial" w:hAnsi="Arial"/>
          <w:color w:val="auto"/>
          <w:sz w:val="22"/>
          <w:szCs w:val="22"/>
        </w:rPr>
        <w:tab/>
        <w:t>M.Sc. in Physics and Molecular Biology (1989)</w:t>
      </w:r>
    </w:p>
    <w:p w14:paraId="5ABDFAFE" w14:textId="77777777" w:rsidR="00827C1E" w:rsidRPr="00400FF2" w:rsidRDefault="00827C1E" w:rsidP="00827C1E">
      <w:pPr>
        <w:rPr>
          <w:rFonts w:ascii="Arial" w:hAnsi="Arial"/>
          <w:b/>
          <w:color w:val="auto"/>
          <w:sz w:val="22"/>
          <w:szCs w:val="22"/>
        </w:rPr>
      </w:pPr>
    </w:p>
    <w:p w14:paraId="4552C2C8" w14:textId="77777777" w:rsidR="00827C1E" w:rsidRPr="00400FF2" w:rsidRDefault="00827C1E">
      <w:pPr>
        <w:spacing w:before="120"/>
        <w:rPr>
          <w:rFonts w:ascii="Arial" w:hAnsi="Arial"/>
          <w:b/>
          <w:color w:val="auto"/>
          <w:sz w:val="22"/>
          <w:szCs w:val="22"/>
        </w:rPr>
      </w:pPr>
      <w:r w:rsidRPr="00400FF2">
        <w:rPr>
          <w:rFonts w:ascii="Arial" w:hAnsi="Arial"/>
          <w:b/>
          <w:color w:val="auto"/>
          <w:sz w:val="22"/>
          <w:szCs w:val="22"/>
        </w:rPr>
        <w:t>Research Experience.</w:t>
      </w:r>
    </w:p>
    <w:p w14:paraId="13074AB3" w14:textId="77777777" w:rsidR="00827C1E" w:rsidRPr="00400FF2" w:rsidRDefault="00827C1E">
      <w:pPr>
        <w:spacing w:before="120"/>
        <w:rPr>
          <w:rFonts w:ascii="Arial" w:hAnsi="Arial"/>
          <w:color w:val="auto"/>
          <w:sz w:val="22"/>
          <w:szCs w:val="22"/>
        </w:rPr>
      </w:pPr>
    </w:p>
    <w:p w14:paraId="19C978EA" w14:textId="61C24D2F" w:rsidR="00827C1E" w:rsidRPr="00400FF2" w:rsidRDefault="00827C1E" w:rsidP="00827C1E">
      <w:pPr>
        <w:ind w:firstLine="720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>2011-now</w:t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="00707DD7" w:rsidRPr="00400FF2">
        <w:rPr>
          <w:rFonts w:ascii="Arial" w:hAnsi="Arial"/>
          <w:color w:val="auto"/>
          <w:sz w:val="22"/>
          <w:szCs w:val="22"/>
        </w:rPr>
        <w:t xml:space="preserve">Michelle and Kevin </w:t>
      </w:r>
      <w:r w:rsidRPr="00400FF2">
        <w:rPr>
          <w:rFonts w:ascii="Arial" w:hAnsi="Arial"/>
          <w:color w:val="auto"/>
          <w:sz w:val="22"/>
          <w:szCs w:val="22"/>
        </w:rPr>
        <w:t xml:space="preserve">Douglas Professor of </w:t>
      </w:r>
      <w:r w:rsidR="001250D0" w:rsidRPr="00400FF2">
        <w:rPr>
          <w:rFonts w:ascii="Arial" w:hAnsi="Arial"/>
          <w:color w:val="auto"/>
          <w:sz w:val="22"/>
          <w:szCs w:val="22"/>
        </w:rPr>
        <w:t>Biology</w:t>
      </w:r>
      <w:r w:rsidRPr="00400FF2">
        <w:rPr>
          <w:rFonts w:ascii="Arial" w:hAnsi="Arial"/>
          <w:color w:val="auto"/>
          <w:sz w:val="22"/>
          <w:szCs w:val="22"/>
        </w:rPr>
        <w:t xml:space="preserve">, </w:t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="003569A5" w:rsidRPr="00400FF2">
        <w:rPr>
          <w:rFonts w:ascii="Arial" w:hAnsi="Arial"/>
          <w:color w:val="auto"/>
          <w:sz w:val="22"/>
          <w:szCs w:val="22"/>
        </w:rPr>
        <w:tab/>
      </w:r>
      <w:r w:rsidR="001250D0" w:rsidRPr="00400FF2">
        <w:rPr>
          <w:rFonts w:ascii="Arial" w:hAnsi="Arial"/>
          <w:color w:val="auto"/>
          <w:sz w:val="22"/>
          <w:szCs w:val="22"/>
        </w:rPr>
        <w:tab/>
      </w:r>
      <w:r w:rsidR="001250D0" w:rsidRPr="00400FF2">
        <w:rPr>
          <w:rFonts w:ascii="Arial" w:hAnsi="Arial"/>
          <w:color w:val="auto"/>
          <w:sz w:val="22"/>
          <w:szCs w:val="22"/>
        </w:rPr>
        <w:tab/>
      </w:r>
      <w:r w:rsidR="001250D0"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>Department of Biology, Stanford University, Stanford, USA</w:t>
      </w:r>
    </w:p>
    <w:p w14:paraId="61307236" w14:textId="77777777" w:rsidR="00827C1E" w:rsidRPr="00400FF2" w:rsidRDefault="00827C1E" w:rsidP="00827C1E">
      <w:pPr>
        <w:ind w:firstLine="720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>2009-2011</w:t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  <w:t xml:space="preserve">Professor, Department of Biology, </w:t>
      </w:r>
    </w:p>
    <w:p w14:paraId="1A9A6D38" w14:textId="77777777" w:rsidR="00827C1E" w:rsidRPr="00400FF2" w:rsidRDefault="00827C1E" w:rsidP="00827C1E">
      <w:pPr>
        <w:ind w:left="2160" w:firstLine="720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ab/>
        <w:t>Stanford University, Stanford, USA</w:t>
      </w:r>
    </w:p>
    <w:p w14:paraId="315CAA87" w14:textId="77777777" w:rsidR="00827C1E" w:rsidRPr="00400FF2" w:rsidRDefault="00827C1E" w:rsidP="00827C1E">
      <w:pPr>
        <w:ind w:firstLine="720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>2005-2009</w:t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  <w:t xml:space="preserve">Associate Professor, Department of Biology, </w:t>
      </w:r>
    </w:p>
    <w:p w14:paraId="4B06C4D3" w14:textId="77777777" w:rsidR="00827C1E" w:rsidRPr="00400FF2" w:rsidRDefault="00827C1E" w:rsidP="00827C1E">
      <w:pPr>
        <w:ind w:left="2160" w:firstLine="720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ab/>
        <w:t>Stanford University, Stanford, USA</w:t>
      </w:r>
    </w:p>
    <w:p w14:paraId="5DB9ACF0" w14:textId="77777777" w:rsidR="00827C1E" w:rsidRPr="00400FF2" w:rsidRDefault="00827C1E" w:rsidP="00827C1E">
      <w:pPr>
        <w:ind w:firstLine="720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>2000-2005</w:t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  <w:t xml:space="preserve">Assistant Professor, Department of Biology, </w:t>
      </w:r>
    </w:p>
    <w:p w14:paraId="372C6EAC" w14:textId="77777777" w:rsidR="00827C1E" w:rsidRPr="00400FF2" w:rsidRDefault="00827C1E" w:rsidP="00827C1E">
      <w:pPr>
        <w:ind w:left="2160" w:firstLine="720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ab/>
        <w:t>Stanford University, Stanford, USA</w:t>
      </w:r>
    </w:p>
    <w:p w14:paraId="3E9E7D26" w14:textId="77777777" w:rsidR="00827C1E" w:rsidRPr="00400FF2" w:rsidRDefault="00827C1E" w:rsidP="00827C1E">
      <w:pPr>
        <w:ind w:firstLine="720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>1998-2000</w:t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  <w:t xml:space="preserve">Research Fellow, Department of Genetics, </w:t>
      </w:r>
    </w:p>
    <w:p w14:paraId="6133EB47" w14:textId="77777777" w:rsidR="00827C1E" w:rsidRPr="00400FF2" w:rsidRDefault="00827C1E" w:rsidP="00827C1E">
      <w:pPr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  <w:t>Harvard Medical School, Cambridge, Massachusetts, USA</w:t>
      </w:r>
    </w:p>
    <w:p w14:paraId="190A3279" w14:textId="373F0CEC" w:rsidR="000F44B7" w:rsidRPr="00400FF2" w:rsidRDefault="000F44B7" w:rsidP="00827C1E">
      <w:pPr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  <w:t>(advisor Chao-Ting Wu)</w:t>
      </w:r>
    </w:p>
    <w:p w14:paraId="1FD5DFC8" w14:textId="77777777" w:rsidR="00827C1E" w:rsidRPr="00400FF2" w:rsidRDefault="00827C1E" w:rsidP="00827C1E">
      <w:pPr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ab/>
        <w:t>1992-1997</w:t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  <w:t>Graduate Student, Harvard University,</w:t>
      </w:r>
    </w:p>
    <w:p w14:paraId="6AF6BF17" w14:textId="77777777" w:rsidR="00827C1E" w:rsidRPr="00400FF2" w:rsidRDefault="00827C1E" w:rsidP="00827C1E">
      <w:pPr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  <w:t>Department of Organismic and Evolutionary Biology,</w:t>
      </w:r>
    </w:p>
    <w:p w14:paraId="170DC17B" w14:textId="34A0ED39" w:rsidR="00827C1E" w:rsidRPr="00400FF2" w:rsidRDefault="00827C1E" w:rsidP="00827C1E">
      <w:pPr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  <w:t>Cambridge, Massachusetts, USA</w:t>
      </w:r>
      <w:r w:rsidR="000F44B7" w:rsidRPr="00400FF2">
        <w:rPr>
          <w:rFonts w:ascii="Arial" w:hAnsi="Arial"/>
          <w:color w:val="auto"/>
          <w:sz w:val="22"/>
          <w:szCs w:val="22"/>
        </w:rPr>
        <w:t xml:space="preserve"> </w:t>
      </w:r>
    </w:p>
    <w:p w14:paraId="1CB98292" w14:textId="13D2CCDF" w:rsidR="000F44B7" w:rsidRPr="00400FF2" w:rsidRDefault="000F44B7" w:rsidP="00827C1E">
      <w:pPr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  <w:t>(advisors Richard Lewontin and Daniel Hartl)</w:t>
      </w:r>
    </w:p>
    <w:p w14:paraId="05C4435C" w14:textId="77777777" w:rsidR="00827C1E" w:rsidRPr="00400FF2" w:rsidRDefault="00827C1E" w:rsidP="00827C1E">
      <w:pPr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ab/>
        <w:t>1990-1992</w:t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  <w:t>Research Assistant, Washington University School of Medicine,</w:t>
      </w:r>
    </w:p>
    <w:p w14:paraId="5558D253" w14:textId="77777777" w:rsidR="00827C1E" w:rsidRPr="00400FF2" w:rsidRDefault="00827C1E" w:rsidP="00827C1E">
      <w:pPr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  <w:t>Department of Genetics, St. Louis, Missouri, USA</w:t>
      </w:r>
    </w:p>
    <w:p w14:paraId="4B8992F1" w14:textId="77777777" w:rsidR="00827C1E" w:rsidRPr="00400FF2" w:rsidRDefault="00827C1E" w:rsidP="00827C1E">
      <w:pPr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ab/>
        <w:t>1989-1990</w:t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  <w:t xml:space="preserve">Research Assistant, </w:t>
      </w:r>
    </w:p>
    <w:p w14:paraId="77D70AC1" w14:textId="77777777" w:rsidR="00827C1E" w:rsidRPr="00400FF2" w:rsidRDefault="00827C1E" w:rsidP="00827C1E">
      <w:pPr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  <w:t>Institute of Molecular Genetics, Moscow, Russia</w:t>
      </w:r>
    </w:p>
    <w:p w14:paraId="0FC47AD6" w14:textId="77777777" w:rsidR="00827C1E" w:rsidRPr="00400FF2" w:rsidRDefault="00827C1E" w:rsidP="00827C1E">
      <w:pPr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ab/>
        <w:t>1987-1989</w:t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  <w:t xml:space="preserve">M.S. Student, </w:t>
      </w:r>
    </w:p>
    <w:p w14:paraId="597A21A8" w14:textId="3D6A13C1" w:rsidR="00720EDD" w:rsidRPr="00400FF2" w:rsidRDefault="00827C1E" w:rsidP="00827C1E">
      <w:pPr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  <w:t>Institute of Molecular Genetics, Moscow, Russia</w:t>
      </w:r>
    </w:p>
    <w:p w14:paraId="61BB4080" w14:textId="77777777" w:rsidR="00827C1E" w:rsidRPr="00400FF2" w:rsidRDefault="00827C1E">
      <w:pPr>
        <w:spacing w:before="120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b/>
          <w:color w:val="auto"/>
          <w:sz w:val="22"/>
          <w:szCs w:val="22"/>
        </w:rPr>
        <w:t>Awards.</w:t>
      </w:r>
    </w:p>
    <w:p w14:paraId="780BA550" w14:textId="7C59CF76" w:rsidR="00673CEB" w:rsidRPr="00400FF2" w:rsidRDefault="00673CEB" w:rsidP="00827C1E">
      <w:pPr>
        <w:tabs>
          <w:tab w:val="left" w:pos="900"/>
          <w:tab w:val="left" w:pos="3060"/>
        </w:tabs>
        <w:ind w:left="2880" w:hanging="2160"/>
        <w:rPr>
          <w:rFonts w:ascii="Arial" w:hAnsi="Arial" w:cs="Arial"/>
          <w:color w:val="auto"/>
          <w:sz w:val="22"/>
          <w:szCs w:val="22"/>
        </w:rPr>
      </w:pPr>
      <w:r w:rsidRPr="00400FF2">
        <w:rPr>
          <w:rFonts w:ascii="Arial" w:hAnsi="Arial" w:cs="Arial"/>
          <w:color w:val="auto"/>
          <w:sz w:val="22"/>
          <w:szCs w:val="22"/>
        </w:rPr>
        <w:t>2013</w:t>
      </w:r>
      <w:r w:rsidRPr="00400FF2">
        <w:rPr>
          <w:rFonts w:ascii="Arial" w:hAnsi="Arial" w:cs="Arial"/>
          <w:color w:val="auto"/>
          <w:sz w:val="22"/>
          <w:szCs w:val="22"/>
        </w:rPr>
        <w:tab/>
      </w:r>
      <w:r w:rsidRPr="00400FF2">
        <w:rPr>
          <w:rFonts w:ascii="Arial" w:eastAsia="Times New Roman" w:hAnsi="Arial" w:cs="Arial"/>
          <w:color w:val="auto"/>
          <w:sz w:val="22"/>
          <w:szCs w:val="22"/>
        </w:rPr>
        <w:t>Walter P. Kistler Prize and Research Award in Population Genetics and Society</w:t>
      </w:r>
    </w:p>
    <w:p w14:paraId="67A669D4" w14:textId="71D1F6A7" w:rsidR="00827C1E" w:rsidRPr="00400FF2" w:rsidRDefault="00827C1E" w:rsidP="00827C1E">
      <w:pPr>
        <w:tabs>
          <w:tab w:val="left" w:pos="900"/>
          <w:tab w:val="left" w:pos="3060"/>
        </w:tabs>
        <w:ind w:left="2880" w:hanging="2160"/>
        <w:rPr>
          <w:rFonts w:ascii="Arial" w:hAnsi="Arial" w:cs="Arial"/>
          <w:color w:val="auto"/>
          <w:sz w:val="22"/>
          <w:szCs w:val="22"/>
        </w:rPr>
      </w:pPr>
      <w:r w:rsidRPr="00400FF2">
        <w:rPr>
          <w:rFonts w:ascii="Arial" w:hAnsi="Arial" w:cs="Arial"/>
          <w:color w:val="auto"/>
          <w:sz w:val="22"/>
          <w:szCs w:val="22"/>
        </w:rPr>
        <w:t>2008</w:t>
      </w:r>
      <w:r w:rsidRPr="00400FF2">
        <w:rPr>
          <w:rFonts w:ascii="Arial" w:hAnsi="Arial" w:cs="Arial"/>
          <w:color w:val="auto"/>
          <w:sz w:val="22"/>
          <w:szCs w:val="22"/>
        </w:rPr>
        <w:tab/>
        <w:t>Chambers Fellow</w:t>
      </w:r>
    </w:p>
    <w:p w14:paraId="7636E977" w14:textId="77777777" w:rsidR="00827C1E" w:rsidRPr="00400FF2" w:rsidRDefault="00827C1E" w:rsidP="00827C1E">
      <w:pPr>
        <w:tabs>
          <w:tab w:val="left" w:pos="900"/>
          <w:tab w:val="left" w:pos="3060"/>
        </w:tabs>
        <w:ind w:left="2880" w:hanging="2160"/>
        <w:rPr>
          <w:rFonts w:ascii="Arial" w:hAnsi="Arial" w:cs="Arial"/>
          <w:color w:val="auto"/>
          <w:sz w:val="22"/>
          <w:szCs w:val="22"/>
        </w:rPr>
      </w:pPr>
      <w:r w:rsidRPr="00400FF2">
        <w:rPr>
          <w:rFonts w:ascii="Arial" w:hAnsi="Arial" w:cs="Arial"/>
          <w:color w:val="auto"/>
          <w:sz w:val="22"/>
          <w:szCs w:val="22"/>
        </w:rPr>
        <w:t>2005</w:t>
      </w:r>
      <w:r w:rsidRPr="00400FF2">
        <w:rPr>
          <w:rFonts w:ascii="Arial" w:hAnsi="Arial" w:cs="Arial"/>
          <w:color w:val="auto"/>
          <w:sz w:val="22"/>
          <w:szCs w:val="22"/>
        </w:rPr>
        <w:tab/>
        <w:t>Hellman Faculty Award</w:t>
      </w:r>
    </w:p>
    <w:p w14:paraId="29026FFE" w14:textId="77777777" w:rsidR="004A051A" w:rsidRPr="00400FF2" w:rsidRDefault="004A051A" w:rsidP="004A051A">
      <w:pPr>
        <w:ind w:left="2880" w:hanging="2160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 w:cs="Arial"/>
          <w:color w:val="auto"/>
          <w:sz w:val="22"/>
          <w:szCs w:val="22"/>
        </w:rPr>
        <w:t>2003-2006</w:t>
      </w:r>
      <w:r w:rsidRPr="00400FF2">
        <w:rPr>
          <w:rFonts w:ascii="Arial" w:hAnsi="Arial" w:cs="Arial"/>
          <w:color w:val="auto"/>
          <w:sz w:val="22"/>
          <w:szCs w:val="22"/>
        </w:rPr>
        <w:tab/>
        <w:t>Terman Award, Stanford</w:t>
      </w:r>
      <w:r w:rsidRPr="00400FF2">
        <w:rPr>
          <w:rFonts w:ascii="Arial" w:hAnsi="Arial"/>
          <w:color w:val="auto"/>
          <w:sz w:val="22"/>
          <w:szCs w:val="22"/>
        </w:rPr>
        <w:t xml:space="preserve"> University</w:t>
      </w:r>
    </w:p>
    <w:p w14:paraId="25AB8AA5" w14:textId="7491E833" w:rsidR="004A051A" w:rsidRPr="00400FF2" w:rsidRDefault="004A051A" w:rsidP="004A051A">
      <w:pPr>
        <w:ind w:left="2880" w:hanging="2160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lastRenderedPageBreak/>
        <w:t>2003-2004</w:t>
      </w:r>
      <w:r w:rsidRPr="00400FF2">
        <w:rPr>
          <w:rFonts w:ascii="Arial" w:hAnsi="Arial"/>
          <w:color w:val="auto"/>
          <w:sz w:val="22"/>
          <w:szCs w:val="22"/>
        </w:rPr>
        <w:tab/>
        <w:t xml:space="preserve">Alfred P. Sloan Foundation Research Fellow </w:t>
      </w:r>
    </w:p>
    <w:p w14:paraId="2A375D49" w14:textId="0AAF4DB0" w:rsidR="004A051A" w:rsidRPr="00400FF2" w:rsidRDefault="004A051A" w:rsidP="004A051A">
      <w:pPr>
        <w:ind w:left="2880" w:hanging="2160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>1998</w:t>
      </w:r>
      <w:r w:rsidRPr="00400FF2">
        <w:rPr>
          <w:rFonts w:ascii="Arial" w:hAnsi="Arial"/>
          <w:color w:val="auto"/>
          <w:sz w:val="22"/>
          <w:szCs w:val="22"/>
        </w:rPr>
        <w:tab/>
        <w:t>Harvard University William F. Milton Fund Award</w:t>
      </w:r>
    </w:p>
    <w:p w14:paraId="33A7794F" w14:textId="77777777" w:rsidR="00827C1E" w:rsidRPr="00400FF2" w:rsidRDefault="00827C1E" w:rsidP="00827C1E">
      <w:pPr>
        <w:tabs>
          <w:tab w:val="left" w:pos="900"/>
          <w:tab w:val="left" w:pos="3060"/>
        </w:tabs>
        <w:ind w:left="2880" w:hanging="2160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>1995-1997</w:t>
      </w:r>
      <w:r w:rsidRPr="00400FF2">
        <w:rPr>
          <w:rFonts w:ascii="Arial" w:hAnsi="Arial"/>
          <w:color w:val="auto"/>
          <w:sz w:val="22"/>
          <w:szCs w:val="22"/>
        </w:rPr>
        <w:tab/>
        <w:t>Teaching excellence awards</w:t>
      </w:r>
    </w:p>
    <w:p w14:paraId="3AE5A7F0" w14:textId="77777777" w:rsidR="00827C1E" w:rsidRPr="00400FF2" w:rsidRDefault="00827C1E" w:rsidP="00827C1E">
      <w:pPr>
        <w:tabs>
          <w:tab w:val="left" w:pos="900"/>
          <w:tab w:val="left" w:pos="3060"/>
        </w:tabs>
        <w:ind w:left="2880" w:hanging="2160"/>
        <w:rPr>
          <w:rFonts w:ascii="Arial" w:hAnsi="Arial"/>
          <w:b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  <w:t>Genetics (1995 and 1997) and Introductory Molecular Biology (1995), Harvard University, Cambridge, Massachusetts</w:t>
      </w:r>
    </w:p>
    <w:p w14:paraId="17686CAB" w14:textId="77777777" w:rsidR="00827C1E" w:rsidRPr="00400FF2" w:rsidRDefault="00827C1E" w:rsidP="00827C1E">
      <w:pPr>
        <w:tabs>
          <w:tab w:val="left" w:pos="900"/>
        </w:tabs>
        <w:ind w:left="2880" w:hanging="2160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>1996</w:t>
      </w:r>
      <w:r w:rsidRPr="00400FF2">
        <w:rPr>
          <w:rFonts w:ascii="Arial" w:hAnsi="Arial"/>
          <w:color w:val="auto"/>
          <w:sz w:val="22"/>
          <w:szCs w:val="22"/>
        </w:rPr>
        <w:tab/>
        <w:t>Walter Fitch Prize for Best Student Paper</w:t>
      </w:r>
    </w:p>
    <w:p w14:paraId="1C1DA4BB" w14:textId="77777777" w:rsidR="00827C1E" w:rsidRPr="00400FF2" w:rsidRDefault="00827C1E" w:rsidP="00827C1E">
      <w:pPr>
        <w:tabs>
          <w:tab w:val="left" w:pos="900"/>
        </w:tabs>
        <w:ind w:left="2880" w:hanging="2160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ab/>
      </w:r>
      <w:r w:rsidRPr="00400FF2">
        <w:rPr>
          <w:rFonts w:ascii="Arial" w:hAnsi="Arial"/>
          <w:color w:val="auto"/>
          <w:sz w:val="22"/>
          <w:szCs w:val="22"/>
        </w:rPr>
        <w:tab/>
        <w:t>The Society for Molecular Biology and Evolution, Tucson, Arizona</w:t>
      </w:r>
    </w:p>
    <w:p w14:paraId="1E07B7E5" w14:textId="77777777" w:rsidR="00986016" w:rsidRPr="00400FF2" w:rsidRDefault="00986016" w:rsidP="00924A3A">
      <w:pPr>
        <w:pStyle w:val="sections"/>
        <w:tabs>
          <w:tab w:val="clear" w:pos="6120"/>
        </w:tabs>
        <w:spacing w:before="0"/>
        <w:ind w:firstLine="360"/>
        <w:rPr>
          <w:rFonts w:ascii="Arial" w:hAnsi="Arial"/>
          <w:b w:val="0"/>
          <w:color w:val="auto"/>
          <w:sz w:val="22"/>
          <w:szCs w:val="22"/>
        </w:rPr>
      </w:pPr>
    </w:p>
    <w:p w14:paraId="44AC8ADB" w14:textId="77777777" w:rsidR="00924A3A" w:rsidRPr="00400FF2" w:rsidRDefault="00924A3A" w:rsidP="00986016">
      <w:pPr>
        <w:pStyle w:val="sections"/>
        <w:tabs>
          <w:tab w:val="clear" w:pos="6120"/>
        </w:tabs>
        <w:spacing w:before="0"/>
        <w:rPr>
          <w:rFonts w:ascii="Arial" w:hAnsi="Arial"/>
          <w:b w:val="0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>Editorial responsibilities.</w:t>
      </w:r>
    </w:p>
    <w:p w14:paraId="2A57DCD6" w14:textId="77777777" w:rsidR="00924A3A" w:rsidRPr="00400FF2" w:rsidRDefault="00924A3A" w:rsidP="00924A3A">
      <w:pPr>
        <w:pStyle w:val="sections"/>
        <w:tabs>
          <w:tab w:val="clear" w:pos="6120"/>
        </w:tabs>
        <w:spacing w:before="0"/>
        <w:ind w:firstLine="720"/>
        <w:rPr>
          <w:rFonts w:ascii="Arial" w:hAnsi="Arial"/>
          <w:b w:val="0"/>
          <w:color w:val="auto"/>
          <w:sz w:val="22"/>
          <w:szCs w:val="22"/>
        </w:rPr>
      </w:pPr>
    </w:p>
    <w:p w14:paraId="4AA90D61" w14:textId="1434001F" w:rsidR="00AF12F1" w:rsidRPr="00400FF2" w:rsidRDefault="00AF12F1" w:rsidP="00AF12F1">
      <w:pPr>
        <w:pStyle w:val="sections"/>
        <w:tabs>
          <w:tab w:val="clear" w:pos="6120"/>
        </w:tabs>
        <w:spacing w:before="0"/>
        <w:ind w:firstLine="720"/>
        <w:rPr>
          <w:rFonts w:ascii="Arial" w:hAnsi="Arial"/>
          <w:b w:val="0"/>
          <w:color w:val="auto"/>
          <w:sz w:val="22"/>
          <w:szCs w:val="22"/>
        </w:rPr>
      </w:pPr>
      <w:r w:rsidRPr="00400FF2">
        <w:rPr>
          <w:rFonts w:ascii="Arial" w:hAnsi="Arial"/>
          <w:b w:val="0"/>
          <w:color w:val="auto"/>
          <w:sz w:val="22"/>
          <w:szCs w:val="22"/>
        </w:rPr>
        <w:t>2007-</w:t>
      </w:r>
      <w:r w:rsidR="00E04865">
        <w:rPr>
          <w:rFonts w:ascii="Arial" w:hAnsi="Arial"/>
          <w:b w:val="0"/>
          <w:color w:val="auto"/>
          <w:sz w:val="22"/>
          <w:szCs w:val="22"/>
        </w:rPr>
        <w:t>2017</w:t>
      </w:r>
      <w:r w:rsidRPr="00400FF2">
        <w:rPr>
          <w:rFonts w:ascii="Arial" w:hAnsi="Arial"/>
          <w:b w:val="0"/>
          <w:color w:val="auto"/>
          <w:sz w:val="22"/>
          <w:szCs w:val="22"/>
        </w:rPr>
        <w:tab/>
      </w:r>
      <w:r w:rsidRPr="00400FF2">
        <w:rPr>
          <w:rFonts w:ascii="Arial" w:hAnsi="Arial"/>
          <w:b w:val="0"/>
          <w:color w:val="auto"/>
          <w:sz w:val="22"/>
          <w:szCs w:val="22"/>
        </w:rPr>
        <w:tab/>
        <w:t>Associate Editor, PLoS Genetics</w:t>
      </w:r>
    </w:p>
    <w:p w14:paraId="07BFB917" w14:textId="757411E4" w:rsidR="00924A3A" w:rsidRPr="00400FF2" w:rsidRDefault="00AF12F1" w:rsidP="00AF12F1">
      <w:pPr>
        <w:pStyle w:val="sections"/>
        <w:tabs>
          <w:tab w:val="clear" w:pos="6120"/>
        </w:tabs>
        <w:spacing w:before="0"/>
        <w:ind w:firstLine="720"/>
        <w:rPr>
          <w:rFonts w:ascii="Arial" w:hAnsi="Arial"/>
          <w:b w:val="0"/>
          <w:color w:val="auto"/>
          <w:sz w:val="22"/>
          <w:szCs w:val="22"/>
        </w:rPr>
      </w:pPr>
      <w:r w:rsidRPr="00400FF2">
        <w:rPr>
          <w:rFonts w:ascii="Arial" w:hAnsi="Arial"/>
          <w:b w:val="0"/>
          <w:color w:val="auto"/>
          <w:sz w:val="22"/>
          <w:szCs w:val="22"/>
        </w:rPr>
        <w:t>2009-2014</w:t>
      </w:r>
      <w:r w:rsidR="00924A3A" w:rsidRPr="00400FF2">
        <w:rPr>
          <w:rFonts w:ascii="Arial" w:hAnsi="Arial"/>
          <w:b w:val="0"/>
          <w:color w:val="auto"/>
          <w:sz w:val="22"/>
          <w:szCs w:val="22"/>
        </w:rPr>
        <w:tab/>
      </w:r>
      <w:r w:rsidR="00924A3A" w:rsidRPr="00400FF2">
        <w:rPr>
          <w:rFonts w:ascii="Arial" w:hAnsi="Arial"/>
          <w:b w:val="0"/>
          <w:color w:val="auto"/>
          <w:sz w:val="22"/>
          <w:szCs w:val="22"/>
        </w:rPr>
        <w:tab/>
        <w:t>Associate Editor, Mobile DNA</w:t>
      </w:r>
    </w:p>
    <w:p w14:paraId="612C556F" w14:textId="77777777" w:rsidR="00924A3A" w:rsidRPr="00400FF2" w:rsidRDefault="00924A3A" w:rsidP="00924A3A">
      <w:pPr>
        <w:pStyle w:val="sections"/>
        <w:tabs>
          <w:tab w:val="clear" w:pos="6120"/>
        </w:tabs>
        <w:spacing w:before="0"/>
        <w:ind w:firstLine="720"/>
        <w:rPr>
          <w:rFonts w:ascii="Arial" w:hAnsi="Arial"/>
          <w:b w:val="0"/>
          <w:color w:val="auto"/>
          <w:sz w:val="22"/>
          <w:szCs w:val="22"/>
        </w:rPr>
      </w:pPr>
      <w:r w:rsidRPr="00400FF2">
        <w:rPr>
          <w:rFonts w:ascii="Arial" w:hAnsi="Arial"/>
          <w:b w:val="0"/>
          <w:color w:val="auto"/>
          <w:sz w:val="22"/>
          <w:szCs w:val="22"/>
        </w:rPr>
        <w:t>2009-2012</w:t>
      </w:r>
      <w:r w:rsidRPr="00400FF2">
        <w:rPr>
          <w:rFonts w:ascii="Arial" w:hAnsi="Arial"/>
          <w:b w:val="0"/>
          <w:color w:val="auto"/>
          <w:sz w:val="22"/>
          <w:szCs w:val="22"/>
        </w:rPr>
        <w:tab/>
      </w:r>
      <w:r w:rsidRPr="00400FF2">
        <w:rPr>
          <w:rFonts w:ascii="Arial" w:hAnsi="Arial"/>
          <w:b w:val="0"/>
          <w:color w:val="auto"/>
          <w:sz w:val="22"/>
          <w:szCs w:val="22"/>
        </w:rPr>
        <w:tab/>
        <w:t>Associate Editor, GBE</w:t>
      </w:r>
    </w:p>
    <w:p w14:paraId="4AD456FC" w14:textId="77777777" w:rsidR="00924A3A" w:rsidRPr="00400FF2" w:rsidRDefault="00924A3A" w:rsidP="00924A3A">
      <w:pPr>
        <w:pStyle w:val="sections"/>
        <w:tabs>
          <w:tab w:val="clear" w:pos="6120"/>
        </w:tabs>
        <w:spacing w:before="0"/>
        <w:ind w:firstLine="720"/>
        <w:rPr>
          <w:rFonts w:ascii="Arial" w:hAnsi="Arial"/>
          <w:b w:val="0"/>
          <w:color w:val="auto"/>
          <w:sz w:val="22"/>
          <w:szCs w:val="22"/>
        </w:rPr>
      </w:pPr>
      <w:r w:rsidRPr="00400FF2">
        <w:rPr>
          <w:rFonts w:ascii="Arial" w:hAnsi="Arial"/>
          <w:b w:val="0"/>
          <w:color w:val="auto"/>
          <w:sz w:val="22"/>
          <w:szCs w:val="22"/>
        </w:rPr>
        <w:t>2003-2012</w:t>
      </w:r>
      <w:r w:rsidRPr="00400FF2">
        <w:rPr>
          <w:rFonts w:ascii="Arial" w:hAnsi="Arial"/>
          <w:b w:val="0"/>
          <w:color w:val="auto"/>
          <w:sz w:val="22"/>
          <w:szCs w:val="22"/>
        </w:rPr>
        <w:tab/>
      </w:r>
      <w:r w:rsidRPr="00400FF2">
        <w:rPr>
          <w:rFonts w:ascii="Arial" w:hAnsi="Arial"/>
          <w:b w:val="0"/>
          <w:color w:val="auto"/>
          <w:sz w:val="22"/>
          <w:szCs w:val="22"/>
        </w:rPr>
        <w:tab/>
        <w:t>Associate Editor, Journal of Molecular Evolution</w:t>
      </w:r>
    </w:p>
    <w:p w14:paraId="4F19DB3C" w14:textId="77777777" w:rsidR="00924A3A" w:rsidRPr="00400FF2" w:rsidRDefault="00924A3A" w:rsidP="00924A3A">
      <w:pPr>
        <w:pStyle w:val="sections"/>
        <w:tabs>
          <w:tab w:val="clear" w:pos="6120"/>
        </w:tabs>
        <w:spacing w:before="0"/>
        <w:ind w:firstLine="720"/>
        <w:rPr>
          <w:rFonts w:ascii="Arial" w:hAnsi="Arial"/>
          <w:b w:val="0"/>
          <w:color w:val="auto"/>
          <w:sz w:val="22"/>
          <w:szCs w:val="22"/>
        </w:rPr>
      </w:pPr>
    </w:p>
    <w:p w14:paraId="2DFC76E6" w14:textId="77777777" w:rsidR="00924A3A" w:rsidRPr="00400FF2" w:rsidRDefault="00924A3A" w:rsidP="00986016">
      <w:pPr>
        <w:pStyle w:val="sections"/>
        <w:tabs>
          <w:tab w:val="clear" w:pos="6120"/>
        </w:tabs>
        <w:spacing w:before="0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>Other professional responsibilities.</w:t>
      </w:r>
    </w:p>
    <w:p w14:paraId="496A10D3" w14:textId="77777777" w:rsidR="00924A3A" w:rsidRPr="00400FF2" w:rsidRDefault="00924A3A" w:rsidP="00924A3A">
      <w:pPr>
        <w:pStyle w:val="sections"/>
        <w:tabs>
          <w:tab w:val="clear" w:pos="6120"/>
        </w:tabs>
        <w:spacing w:before="0"/>
        <w:ind w:firstLine="360"/>
        <w:rPr>
          <w:rFonts w:ascii="Arial" w:hAnsi="Arial"/>
          <w:b w:val="0"/>
          <w:color w:val="auto"/>
          <w:sz w:val="22"/>
          <w:szCs w:val="22"/>
        </w:rPr>
      </w:pPr>
    </w:p>
    <w:p w14:paraId="65A1A666" w14:textId="1F686D4E" w:rsidR="00135C94" w:rsidRPr="00400FF2" w:rsidRDefault="00135C94" w:rsidP="00D43DFA">
      <w:pPr>
        <w:pStyle w:val="sections"/>
        <w:tabs>
          <w:tab w:val="clear" w:pos="6120"/>
        </w:tabs>
        <w:spacing w:before="0"/>
        <w:ind w:firstLine="720"/>
        <w:rPr>
          <w:rFonts w:ascii="Arial" w:hAnsi="Arial"/>
          <w:b w:val="0"/>
          <w:color w:val="auto"/>
          <w:sz w:val="22"/>
          <w:szCs w:val="22"/>
        </w:rPr>
      </w:pPr>
      <w:r w:rsidRPr="00400FF2">
        <w:rPr>
          <w:rFonts w:ascii="Arial" w:hAnsi="Arial"/>
          <w:b w:val="0"/>
          <w:color w:val="auto"/>
          <w:sz w:val="22"/>
          <w:szCs w:val="22"/>
        </w:rPr>
        <w:t>2016-now</w:t>
      </w:r>
      <w:r w:rsidRPr="00400FF2">
        <w:rPr>
          <w:rFonts w:ascii="Arial" w:hAnsi="Arial"/>
          <w:b w:val="0"/>
          <w:color w:val="auto"/>
          <w:sz w:val="22"/>
          <w:szCs w:val="22"/>
        </w:rPr>
        <w:tab/>
      </w:r>
      <w:r w:rsidRPr="00400FF2">
        <w:rPr>
          <w:rFonts w:ascii="Arial" w:hAnsi="Arial"/>
          <w:b w:val="0"/>
          <w:color w:val="auto"/>
          <w:sz w:val="22"/>
          <w:szCs w:val="22"/>
        </w:rPr>
        <w:tab/>
        <w:t xml:space="preserve">Director, Program for Conservation Genomics, Center for Computational, </w:t>
      </w:r>
      <w:r w:rsidRPr="00400FF2">
        <w:rPr>
          <w:rFonts w:ascii="Arial" w:hAnsi="Arial"/>
          <w:b w:val="0"/>
          <w:color w:val="auto"/>
          <w:sz w:val="22"/>
          <w:szCs w:val="22"/>
        </w:rPr>
        <w:tab/>
      </w:r>
      <w:r w:rsidRPr="00400FF2">
        <w:rPr>
          <w:rFonts w:ascii="Arial" w:hAnsi="Arial"/>
          <w:b w:val="0"/>
          <w:color w:val="auto"/>
          <w:sz w:val="22"/>
          <w:szCs w:val="22"/>
        </w:rPr>
        <w:tab/>
      </w:r>
      <w:r w:rsidRPr="00400FF2">
        <w:rPr>
          <w:rFonts w:ascii="Arial" w:hAnsi="Arial"/>
          <w:b w:val="0"/>
          <w:color w:val="auto"/>
          <w:sz w:val="22"/>
          <w:szCs w:val="22"/>
        </w:rPr>
        <w:tab/>
      </w:r>
      <w:r w:rsidRPr="00400FF2">
        <w:rPr>
          <w:rFonts w:ascii="Arial" w:hAnsi="Arial"/>
          <w:b w:val="0"/>
          <w:color w:val="auto"/>
          <w:sz w:val="22"/>
          <w:szCs w:val="22"/>
        </w:rPr>
        <w:tab/>
      </w:r>
      <w:r w:rsidRPr="00400FF2">
        <w:rPr>
          <w:rFonts w:ascii="Arial" w:hAnsi="Arial"/>
          <w:b w:val="0"/>
          <w:color w:val="auto"/>
          <w:sz w:val="22"/>
          <w:szCs w:val="22"/>
        </w:rPr>
        <w:tab/>
        <w:t>Evolutionary, and Human Genomics</w:t>
      </w:r>
    </w:p>
    <w:p w14:paraId="1A07500C" w14:textId="20EBB042" w:rsidR="00D43DFA" w:rsidRPr="00400FF2" w:rsidRDefault="00D43DFA" w:rsidP="00D43DFA">
      <w:pPr>
        <w:pStyle w:val="sections"/>
        <w:tabs>
          <w:tab w:val="clear" w:pos="6120"/>
        </w:tabs>
        <w:spacing w:before="0"/>
        <w:ind w:firstLine="720"/>
        <w:rPr>
          <w:rFonts w:ascii="Arial" w:hAnsi="Arial"/>
          <w:b w:val="0"/>
          <w:color w:val="auto"/>
          <w:sz w:val="22"/>
          <w:szCs w:val="22"/>
        </w:rPr>
      </w:pPr>
      <w:r w:rsidRPr="00400FF2">
        <w:rPr>
          <w:rFonts w:ascii="Arial" w:hAnsi="Arial"/>
          <w:b w:val="0"/>
          <w:color w:val="auto"/>
          <w:sz w:val="22"/>
          <w:szCs w:val="22"/>
        </w:rPr>
        <w:t>2016-now</w:t>
      </w:r>
      <w:r w:rsidRPr="00400FF2">
        <w:rPr>
          <w:rFonts w:ascii="Arial" w:hAnsi="Arial"/>
          <w:b w:val="0"/>
          <w:color w:val="auto"/>
          <w:sz w:val="22"/>
          <w:szCs w:val="22"/>
        </w:rPr>
        <w:tab/>
      </w:r>
      <w:r w:rsidRPr="00400FF2">
        <w:rPr>
          <w:rFonts w:ascii="Arial" w:hAnsi="Arial"/>
          <w:b w:val="0"/>
          <w:color w:val="auto"/>
          <w:sz w:val="22"/>
          <w:szCs w:val="22"/>
        </w:rPr>
        <w:tab/>
        <w:t xml:space="preserve">Member, NIH Genetic Variation and Evolution Study Section </w:t>
      </w:r>
    </w:p>
    <w:p w14:paraId="7D3FCBC4" w14:textId="0CABF790" w:rsidR="00FB63AF" w:rsidRPr="00400FF2" w:rsidRDefault="00FB63AF" w:rsidP="00D43DFA">
      <w:pPr>
        <w:pStyle w:val="sections"/>
        <w:tabs>
          <w:tab w:val="clear" w:pos="6120"/>
        </w:tabs>
        <w:spacing w:before="0"/>
        <w:ind w:firstLine="720"/>
        <w:rPr>
          <w:rFonts w:ascii="Arial" w:hAnsi="Arial"/>
          <w:b w:val="0"/>
          <w:color w:val="auto"/>
          <w:sz w:val="22"/>
          <w:szCs w:val="22"/>
        </w:rPr>
      </w:pPr>
      <w:r w:rsidRPr="00400FF2">
        <w:rPr>
          <w:rFonts w:ascii="Arial" w:hAnsi="Arial"/>
          <w:b w:val="0"/>
          <w:color w:val="auto"/>
          <w:sz w:val="22"/>
          <w:szCs w:val="22"/>
        </w:rPr>
        <w:t>2015-now</w:t>
      </w:r>
      <w:r w:rsidRPr="00400FF2">
        <w:rPr>
          <w:rFonts w:ascii="Arial" w:hAnsi="Arial"/>
          <w:b w:val="0"/>
          <w:color w:val="auto"/>
          <w:sz w:val="22"/>
          <w:szCs w:val="22"/>
        </w:rPr>
        <w:tab/>
      </w:r>
      <w:r w:rsidRPr="00400FF2">
        <w:rPr>
          <w:rFonts w:ascii="Arial" w:hAnsi="Arial"/>
          <w:b w:val="0"/>
          <w:color w:val="auto"/>
          <w:sz w:val="22"/>
          <w:szCs w:val="22"/>
        </w:rPr>
        <w:tab/>
        <w:t>Director, Program for Conservation Genomics, Stanford University</w:t>
      </w:r>
      <w:r w:rsidRPr="00400FF2">
        <w:rPr>
          <w:rFonts w:ascii="Arial" w:hAnsi="Arial"/>
          <w:b w:val="0"/>
          <w:color w:val="auto"/>
          <w:sz w:val="22"/>
          <w:szCs w:val="22"/>
        </w:rPr>
        <w:tab/>
      </w:r>
    </w:p>
    <w:p w14:paraId="05143C22" w14:textId="464642D3" w:rsidR="00924A3A" w:rsidRPr="00400FF2" w:rsidRDefault="00924A3A" w:rsidP="00924A3A">
      <w:pPr>
        <w:pStyle w:val="sections"/>
        <w:tabs>
          <w:tab w:val="clear" w:pos="6120"/>
          <w:tab w:val="left" w:pos="2880"/>
        </w:tabs>
        <w:spacing w:before="0"/>
        <w:ind w:firstLine="720"/>
        <w:rPr>
          <w:rFonts w:ascii="Arial" w:hAnsi="Arial"/>
          <w:b w:val="0"/>
          <w:color w:val="auto"/>
          <w:sz w:val="22"/>
          <w:szCs w:val="22"/>
        </w:rPr>
      </w:pPr>
      <w:r w:rsidRPr="00400FF2">
        <w:rPr>
          <w:rFonts w:ascii="Arial" w:hAnsi="Arial"/>
          <w:b w:val="0"/>
          <w:color w:val="auto"/>
          <w:sz w:val="22"/>
          <w:szCs w:val="22"/>
        </w:rPr>
        <w:t>2013-</w:t>
      </w:r>
      <w:r w:rsidR="00A14641" w:rsidRPr="00400FF2">
        <w:rPr>
          <w:rFonts w:ascii="Arial" w:hAnsi="Arial"/>
          <w:b w:val="0"/>
          <w:color w:val="auto"/>
          <w:sz w:val="22"/>
          <w:szCs w:val="22"/>
        </w:rPr>
        <w:t>2016</w:t>
      </w:r>
      <w:r w:rsidRPr="00400FF2">
        <w:rPr>
          <w:rFonts w:ascii="Arial" w:hAnsi="Arial"/>
          <w:b w:val="0"/>
          <w:color w:val="auto"/>
          <w:sz w:val="22"/>
          <w:szCs w:val="22"/>
        </w:rPr>
        <w:tab/>
        <w:t>Director, Genetics Society of America</w:t>
      </w:r>
    </w:p>
    <w:p w14:paraId="745390C8" w14:textId="77777777" w:rsidR="00924A3A" w:rsidRPr="00400FF2" w:rsidRDefault="00924A3A" w:rsidP="00924A3A">
      <w:pPr>
        <w:pStyle w:val="sections"/>
        <w:tabs>
          <w:tab w:val="clear" w:pos="6120"/>
          <w:tab w:val="left" w:pos="2880"/>
        </w:tabs>
        <w:spacing w:before="0"/>
        <w:ind w:left="2880" w:hanging="2160"/>
        <w:rPr>
          <w:rFonts w:ascii="Arial" w:hAnsi="Arial"/>
          <w:b w:val="0"/>
          <w:color w:val="auto"/>
          <w:sz w:val="22"/>
          <w:szCs w:val="22"/>
        </w:rPr>
      </w:pPr>
      <w:r w:rsidRPr="00400FF2">
        <w:rPr>
          <w:rFonts w:ascii="Arial" w:hAnsi="Arial"/>
          <w:b w:val="0"/>
          <w:color w:val="auto"/>
          <w:sz w:val="22"/>
          <w:szCs w:val="22"/>
        </w:rPr>
        <w:t>2013-now</w:t>
      </w:r>
      <w:r w:rsidRPr="00400FF2">
        <w:rPr>
          <w:rFonts w:ascii="Arial" w:hAnsi="Arial"/>
          <w:b w:val="0"/>
          <w:color w:val="auto"/>
          <w:sz w:val="22"/>
          <w:szCs w:val="22"/>
        </w:rPr>
        <w:tab/>
        <w:t>Founding Executive Board member of the Center of Computational, Evolutionary, and Human Genomics, Stanford University</w:t>
      </w:r>
    </w:p>
    <w:p w14:paraId="44E63DD8" w14:textId="77777777" w:rsidR="00924A3A" w:rsidRPr="00400FF2" w:rsidRDefault="00924A3A" w:rsidP="00924A3A">
      <w:pPr>
        <w:pStyle w:val="sections"/>
        <w:tabs>
          <w:tab w:val="clear" w:pos="6120"/>
          <w:tab w:val="left" w:pos="2880"/>
        </w:tabs>
        <w:spacing w:before="0"/>
        <w:ind w:firstLine="720"/>
        <w:rPr>
          <w:rFonts w:ascii="Arial" w:hAnsi="Arial"/>
          <w:b w:val="0"/>
          <w:color w:val="auto"/>
          <w:sz w:val="22"/>
          <w:szCs w:val="22"/>
        </w:rPr>
      </w:pPr>
      <w:r w:rsidRPr="00400FF2">
        <w:rPr>
          <w:rFonts w:ascii="Arial" w:hAnsi="Arial"/>
          <w:b w:val="0"/>
          <w:color w:val="auto"/>
          <w:sz w:val="22"/>
          <w:szCs w:val="22"/>
        </w:rPr>
        <w:t>2012-now</w:t>
      </w:r>
      <w:r w:rsidRPr="00400FF2">
        <w:rPr>
          <w:rFonts w:ascii="Arial" w:hAnsi="Arial"/>
          <w:b w:val="0"/>
          <w:color w:val="auto"/>
          <w:sz w:val="22"/>
          <w:szCs w:val="22"/>
        </w:rPr>
        <w:tab/>
        <w:t>Scientific Advisory Board, Institute of Advanced Studies, Hebrew University</w:t>
      </w:r>
    </w:p>
    <w:p w14:paraId="4FDF649B" w14:textId="77777777" w:rsidR="00924A3A" w:rsidRPr="00400FF2" w:rsidRDefault="00924A3A" w:rsidP="00924A3A">
      <w:pPr>
        <w:pStyle w:val="sections"/>
        <w:tabs>
          <w:tab w:val="clear" w:pos="6120"/>
        </w:tabs>
        <w:spacing w:before="0"/>
        <w:ind w:firstLine="720"/>
        <w:rPr>
          <w:rFonts w:ascii="Arial" w:hAnsi="Arial"/>
          <w:b w:val="0"/>
          <w:color w:val="auto"/>
          <w:sz w:val="22"/>
          <w:szCs w:val="22"/>
        </w:rPr>
      </w:pPr>
      <w:r w:rsidRPr="00400FF2">
        <w:rPr>
          <w:rFonts w:ascii="Arial" w:hAnsi="Arial"/>
          <w:b w:val="0"/>
          <w:color w:val="auto"/>
          <w:sz w:val="22"/>
          <w:szCs w:val="22"/>
        </w:rPr>
        <w:t>2012</w:t>
      </w:r>
      <w:r w:rsidRPr="00400FF2">
        <w:rPr>
          <w:rFonts w:ascii="Arial" w:hAnsi="Arial"/>
          <w:b w:val="0"/>
          <w:color w:val="auto"/>
          <w:sz w:val="22"/>
          <w:szCs w:val="22"/>
        </w:rPr>
        <w:tab/>
      </w:r>
      <w:r w:rsidRPr="00400FF2">
        <w:rPr>
          <w:rFonts w:ascii="Arial" w:hAnsi="Arial"/>
          <w:b w:val="0"/>
          <w:color w:val="auto"/>
          <w:sz w:val="22"/>
          <w:szCs w:val="22"/>
        </w:rPr>
        <w:tab/>
      </w:r>
      <w:r w:rsidRPr="00400FF2">
        <w:rPr>
          <w:rFonts w:ascii="Arial" w:hAnsi="Arial"/>
          <w:b w:val="0"/>
          <w:color w:val="auto"/>
          <w:sz w:val="22"/>
          <w:szCs w:val="22"/>
        </w:rPr>
        <w:tab/>
        <w:t xml:space="preserve">Member, NIH Genetic Variation and Evolution Study Section </w:t>
      </w:r>
    </w:p>
    <w:p w14:paraId="48235FAE" w14:textId="77777777" w:rsidR="00924A3A" w:rsidRPr="00400FF2" w:rsidRDefault="00924A3A" w:rsidP="00924A3A">
      <w:pPr>
        <w:pStyle w:val="sections"/>
        <w:tabs>
          <w:tab w:val="clear" w:pos="6120"/>
        </w:tabs>
        <w:spacing w:before="0"/>
        <w:ind w:firstLine="720"/>
        <w:rPr>
          <w:rFonts w:ascii="Arial" w:hAnsi="Arial"/>
          <w:b w:val="0"/>
          <w:color w:val="auto"/>
          <w:sz w:val="22"/>
          <w:szCs w:val="22"/>
        </w:rPr>
      </w:pPr>
      <w:r w:rsidRPr="00400FF2">
        <w:rPr>
          <w:rFonts w:ascii="Arial" w:hAnsi="Arial"/>
          <w:b w:val="0"/>
          <w:color w:val="auto"/>
          <w:sz w:val="22"/>
          <w:szCs w:val="22"/>
        </w:rPr>
        <w:t>2009</w:t>
      </w:r>
      <w:r w:rsidRPr="00400FF2">
        <w:rPr>
          <w:rFonts w:ascii="Arial" w:hAnsi="Arial"/>
          <w:b w:val="0"/>
          <w:color w:val="auto"/>
          <w:sz w:val="22"/>
          <w:szCs w:val="22"/>
        </w:rPr>
        <w:tab/>
      </w:r>
      <w:r w:rsidRPr="00400FF2">
        <w:rPr>
          <w:rFonts w:ascii="Arial" w:hAnsi="Arial"/>
          <w:b w:val="0"/>
          <w:color w:val="auto"/>
          <w:sz w:val="22"/>
          <w:szCs w:val="22"/>
        </w:rPr>
        <w:tab/>
      </w:r>
      <w:r w:rsidRPr="00400FF2">
        <w:rPr>
          <w:rFonts w:ascii="Arial" w:hAnsi="Arial"/>
          <w:b w:val="0"/>
          <w:color w:val="auto"/>
          <w:sz w:val="22"/>
          <w:szCs w:val="22"/>
        </w:rPr>
        <w:tab/>
        <w:t>External program reviewer for Austrian Science Foundation (FWF)</w:t>
      </w:r>
    </w:p>
    <w:p w14:paraId="101A7A18" w14:textId="77777777" w:rsidR="00924A3A" w:rsidRPr="00400FF2" w:rsidRDefault="00924A3A" w:rsidP="00924A3A">
      <w:pPr>
        <w:pStyle w:val="sections"/>
        <w:tabs>
          <w:tab w:val="clear" w:pos="6120"/>
        </w:tabs>
        <w:spacing w:before="0"/>
        <w:ind w:firstLine="720"/>
        <w:rPr>
          <w:rFonts w:ascii="Arial" w:hAnsi="Arial"/>
          <w:b w:val="0"/>
          <w:color w:val="auto"/>
          <w:sz w:val="22"/>
          <w:szCs w:val="22"/>
        </w:rPr>
      </w:pPr>
      <w:r w:rsidRPr="00400FF2">
        <w:rPr>
          <w:rFonts w:ascii="Arial" w:hAnsi="Arial"/>
          <w:b w:val="0"/>
          <w:color w:val="auto"/>
          <w:sz w:val="22"/>
          <w:szCs w:val="22"/>
        </w:rPr>
        <w:t>2006-2009</w:t>
      </w:r>
      <w:r w:rsidRPr="00400FF2">
        <w:rPr>
          <w:rFonts w:ascii="Arial" w:hAnsi="Arial"/>
          <w:b w:val="0"/>
          <w:color w:val="auto"/>
          <w:sz w:val="22"/>
          <w:szCs w:val="22"/>
        </w:rPr>
        <w:tab/>
      </w:r>
      <w:r w:rsidRPr="00400FF2">
        <w:rPr>
          <w:rFonts w:ascii="Arial" w:hAnsi="Arial"/>
          <w:b w:val="0"/>
          <w:color w:val="auto"/>
          <w:sz w:val="22"/>
          <w:szCs w:val="22"/>
        </w:rPr>
        <w:tab/>
        <w:t>Member, NIH Kirschstein-NRSA Individual Fellowship Panel</w:t>
      </w:r>
    </w:p>
    <w:p w14:paraId="62CAA310" w14:textId="77777777" w:rsidR="00924A3A" w:rsidRPr="00400FF2" w:rsidRDefault="00924A3A" w:rsidP="00924A3A">
      <w:pPr>
        <w:pStyle w:val="sections"/>
        <w:tabs>
          <w:tab w:val="clear" w:pos="6120"/>
        </w:tabs>
        <w:spacing w:before="0"/>
        <w:ind w:firstLine="720"/>
        <w:rPr>
          <w:rFonts w:ascii="Arial" w:hAnsi="Arial"/>
          <w:b w:val="0"/>
          <w:color w:val="auto"/>
          <w:sz w:val="22"/>
          <w:szCs w:val="22"/>
        </w:rPr>
      </w:pPr>
      <w:r w:rsidRPr="00400FF2">
        <w:rPr>
          <w:rFonts w:ascii="Arial" w:hAnsi="Arial"/>
          <w:b w:val="0"/>
          <w:color w:val="auto"/>
          <w:sz w:val="22"/>
          <w:szCs w:val="22"/>
        </w:rPr>
        <w:t>2006</w:t>
      </w:r>
      <w:r w:rsidRPr="00400FF2">
        <w:rPr>
          <w:rFonts w:ascii="Arial" w:hAnsi="Arial"/>
          <w:b w:val="0"/>
          <w:color w:val="auto"/>
          <w:sz w:val="22"/>
          <w:szCs w:val="22"/>
        </w:rPr>
        <w:tab/>
      </w:r>
      <w:r w:rsidRPr="00400FF2">
        <w:rPr>
          <w:rFonts w:ascii="Arial" w:hAnsi="Arial"/>
          <w:b w:val="0"/>
          <w:color w:val="auto"/>
          <w:sz w:val="22"/>
          <w:szCs w:val="22"/>
        </w:rPr>
        <w:tab/>
      </w:r>
      <w:r w:rsidRPr="00400FF2">
        <w:rPr>
          <w:rFonts w:ascii="Arial" w:hAnsi="Arial"/>
          <w:b w:val="0"/>
          <w:color w:val="auto"/>
          <w:sz w:val="22"/>
          <w:szCs w:val="22"/>
        </w:rPr>
        <w:tab/>
        <w:t>Member, NSF Evolutionary Genetics Panel</w:t>
      </w:r>
    </w:p>
    <w:p w14:paraId="12DE8D6F" w14:textId="77777777" w:rsidR="00924A3A" w:rsidRPr="00400FF2" w:rsidRDefault="00924A3A" w:rsidP="00924A3A">
      <w:pPr>
        <w:pStyle w:val="sections"/>
        <w:tabs>
          <w:tab w:val="clear" w:pos="6120"/>
        </w:tabs>
        <w:spacing w:before="0"/>
        <w:ind w:firstLine="720"/>
        <w:rPr>
          <w:rFonts w:ascii="Arial" w:hAnsi="Arial"/>
          <w:b w:val="0"/>
          <w:color w:val="auto"/>
          <w:sz w:val="22"/>
          <w:szCs w:val="22"/>
        </w:rPr>
      </w:pPr>
      <w:r w:rsidRPr="00400FF2">
        <w:rPr>
          <w:rFonts w:ascii="Arial" w:hAnsi="Arial"/>
          <w:b w:val="0"/>
          <w:color w:val="auto"/>
          <w:sz w:val="22"/>
          <w:szCs w:val="22"/>
        </w:rPr>
        <w:t>2003-present</w:t>
      </w:r>
      <w:r w:rsidRPr="00400FF2">
        <w:rPr>
          <w:rFonts w:ascii="Arial" w:hAnsi="Arial"/>
          <w:b w:val="0"/>
          <w:color w:val="auto"/>
          <w:sz w:val="22"/>
          <w:szCs w:val="22"/>
        </w:rPr>
        <w:tab/>
      </w:r>
      <w:r w:rsidRPr="00400FF2">
        <w:rPr>
          <w:rFonts w:ascii="Arial" w:hAnsi="Arial"/>
          <w:b w:val="0"/>
          <w:color w:val="auto"/>
          <w:sz w:val="22"/>
          <w:szCs w:val="22"/>
        </w:rPr>
        <w:tab/>
        <w:t>Outside reviewer, Population Biology panel at the NSF</w:t>
      </w:r>
    </w:p>
    <w:p w14:paraId="7EE48F05" w14:textId="77777777" w:rsidR="00924A3A" w:rsidRPr="00400FF2" w:rsidRDefault="00924A3A" w:rsidP="00924A3A">
      <w:pPr>
        <w:pStyle w:val="sections"/>
        <w:tabs>
          <w:tab w:val="clear" w:pos="6120"/>
        </w:tabs>
        <w:spacing w:before="0"/>
        <w:ind w:firstLine="720"/>
        <w:rPr>
          <w:rFonts w:ascii="Arial" w:hAnsi="Arial"/>
          <w:b w:val="0"/>
          <w:color w:val="auto"/>
          <w:sz w:val="22"/>
          <w:szCs w:val="22"/>
        </w:rPr>
      </w:pPr>
      <w:r w:rsidRPr="00400FF2">
        <w:rPr>
          <w:rFonts w:ascii="Arial" w:hAnsi="Arial"/>
          <w:b w:val="0"/>
          <w:color w:val="auto"/>
          <w:sz w:val="22"/>
          <w:szCs w:val="22"/>
        </w:rPr>
        <w:t>2003-present</w:t>
      </w:r>
      <w:r w:rsidRPr="00400FF2">
        <w:rPr>
          <w:rFonts w:ascii="Arial" w:hAnsi="Arial"/>
          <w:b w:val="0"/>
          <w:color w:val="auto"/>
          <w:sz w:val="22"/>
          <w:szCs w:val="22"/>
        </w:rPr>
        <w:tab/>
      </w:r>
      <w:r w:rsidRPr="00400FF2">
        <w:rPr>
          <w:rFonts w:ascii="Arial" w:hAnsi="Arial"/>
          <w:b w:val="0"/>
          <w:color w:val="auto"/>
          <w:sz w:val="22"/>
          <w:szCs w:val="22"/>
        </w:rPr>
        <w:tab/>
        <w:t>Outside reviewer, Science Foundation Ireland</w:t>
      </w:r>
    </w:p>
    <w:p w14:paraId="214FBFC2" w14:textId="77777777" w:rsidR="00924A3A" w:rsidRPr="00400FF2" w:rsidRDefault="00924A3A" w:rsidP="00924A3A">
      <w:pPr>
        <w:pStyle w:val="sections"/>
        <w:tabs>
          <w:tab w:val="clear" w:pos="6120"/>
        </w:tabs>
        <w:spacing w:before="0"/>
        <w:ind w:firstLine="720"/>
        <w:rPr>
          <w:rFonts w:ascii="Arial" w:hAnsi="Arial"/>
          <w:b w:val="0"/>
          <w:color w:val="auto"/>
          <w:sz w:val="22"/>
          <w:szCs w:val="22"/>
        </w:rPr>
      </w:pPr>
      <w:r w:rsidRPr="00400FF2">
        <w:rPr>
          <w:rFonts w:ascii="Arial" w:hAnsi="Arial"/>
          <w:b w:val="0"/>
          <w:color w:val="auto"/>
          <w:sz w:val="22"/>
          <w:szCs w:val="22"/>
        </w:rPr>
        <w:t>2003-present</w:t>
      </w:r>
      <w:r w:rsidRPr="00400FF2">
        <w:rPr>
          <w:rFonts w:ascii="Arial" w:hAnsi="Arial"/>
          <w:b w:val="0"/>
          <w:color w:val="auto"/>
          <w:sz w:val="22"/>
          <w:szCs w:val="22"/>
        </w:rPr>
        <w:tab/>
      </w:r>
      <w:r w:rsidRPr="00400FF2">
        <w:rPr>
          <w:rFonts w:ascii="Arial" w:hAnsi="Arial"/>
          <w:b w:val="0"/>
          <w:color w:val="auto"/>
          <w:sz w:val="22"/>
          <w:szCs w:val="22"/>
        </w:rPr>
        <w:tab/>
        <w:t>Outside reviewer, Israel Science Foundation</w:t>
      </w:r>
    </w:p>
    <w:p w14:paraId="0B7C4295" w14:textId="77777777" w:rsidR="00924A3A" w:rsidRPr="00400FF2" w:rsidRDefault="00924A3A" w:rsidP="00924A3A">
      <w:pPr>
        <w:pStyle w:val="sections"/>
        <w:tabs>
          <w:tab w:val="clear" w:pos="6120"/>
        </w:tabs>
        <w:spacing w:before="0"/>
        <w:ind w:left="2880" w:hanging="2160"/>
        <w:rPr>
          <w:rFonts w:ascii="Arial" w:hAnsi="Arial"/>
          <w:b w:val="0"/>
          <w:color w:val="auto"/>
          <w:sz w:val="22"/>
          <w:szCs w:val="22"/>
        </w:rPr>
      </w:pPr>
      <w:r w:rsidRPr="00400FF2">
        <w:rPr>
          <w:rFonts w:ascii="Arial" w:hAnsi="Arial"/>
          <w:b w:val="0"/>
          <w:color w:val="auto"/>
          <w:sz w:val="22"/>
          <w:szCs w:val="22"/>
        </w:rPr>
        <w:t>2000-2002</w:t>
      </w:r>
      <w:r w:rsidRPr="00400FF2">
        <w:rPr>
          <w:rFonts w:ascii="Arial" w:hAnsi="Arial"/>
          <w:b w:val="0"/>
          <w:color w:val="auto"/>
          <w:sz w:val="22"/>
          <w:szCs w:val="22"/>
        </w:rPr>
        <w:tab/>
        <w:t>Edited a special issue of the journal Genetica on “Evolution of Genome size” (volume 115)</w:t>
      </w:r>
    </w:p>
    <w:p w14:paraId="3912FE15" w14:textId="77777777" w:rsidR="00924A3A" w:rsidRPr="00400FF2" w:rsidRDefault="00924A3A" w:rsidP="00924A3A">
      <w:pPr>
        <w:pStyle w:val="sections"/>
        <w:tabs>
          <w:tab w:val="clear" w:pos="6120"/>
        </w:tabs>
        <w:spacing w:before="0"/>
        <w:ind w:left="2880" w:hanging="2160"/>
        <w:rPr>
          <w:rFonts w:ascii="Arial" w:hAnsi="Arial"/>
          <w:b w:val="0"/>
          <w:color w:val="auto"/>
          <w:sz w:val="22"/>
          <w:szCs w:val="22"/>
        </w:rPr>
      </w:pPr>
      <w:r w:rsidRPr="00400FF2">
        <w:rPr>
          <w:rFonts w:ascii="Arial" w:hAnsi="Arial"/>
          <w:b w:val="0"/>
          <w:color w:val="auto"/>
          <w:sz w:val="22"/>
          <w:szCs w:val="22"/>
        </w:rPr>
        <w:t>2001</w:t>
      </w:r>
      <w:r w:rsidRPr="00400FF2">
        <w:rPr>
          <w:rFonts w:ascii="Arial" w:hAnsi="Arial"/>
          <w:b w:val="0"/>
          <w:color w:val="auto"/>
          <w:sz w:val="22"/>
          <w:szCs w:val="22"/>
        </w:rPr>
        <w:tab/>
        <w:t>Organized a workshop (together with Paul Sniegowski, University of Pennsilvania) “Role of mutation in evolution” at the 2001 Conference of the Society for Molecular Biology and Evolution</w:t>
      </w:r>
    </w:p>
    <w:p w14:paraId="56C452E2" w14:textId="77777777" w:rsidR="00924A3A" w:rsidRPr="00400FF2" w:rsidRDefault="00924A3A">
      <w:pPr>
        <w:spacing w:before="120"/>
        <w:rPr>
          <w:rFonts w:ascii="Arial" w:hAnsi="Arial"/>
          <w:b/>
          <w:color w:val="auto"/>
          <w:sz w:val="22"/>
          <w:szCs w:val="22"/>
        </w:rPr>
      </w:pPr>
    </w:p>
    <w:p w14:paraId="55C5E62B" w14:textId="29269D44" w:rsidR="00827C1E" w:rsidRPr="00400FF2" w:rsidRDefault="00827C1E">
      <w:pPr>
        <w:spacing w:before="120"/>
        <w:rPr>
          <w:rFonts w:ascii="Arial" w:hAnsi="Arial"/>
          <w:b/>
          <w:color w:val="auto"/>
          <w:sz w:val="22"/>
          <w:szCs w:val="22"/>
        </w:rPr>
      </w:pPr>
      <w:r w:rsidRPr="00400FF2">
        <w:rPr>
          <w:rFonts w:ascii="Arial" w:hAnsi="Arial"/>
          <w:b/>
          <w:color w:val="auto"/>
          <w:sz w:val="22"/>
          <w:szCs w:val="22"/>
        </w:rPr>
        <w:t>Grants</w:t>
      </w:r>
    </w:p>
    <w:p w14:paraId="37BF918B" w14:textId="77777777" w:rsidR="00771A6B" w:rsidRPr="00400FF2" w:rsidRDefault="00771A6B" w:rsidP="00EC0B34">
      <w:pPr>
        <w:widowControl w:val="0"/>
        <w:autoSpaceDE w:val="0"/>
        <w:autoSpaceDN w:val="0"/>
        <w:adjustRightInd w:val="0"/>
        <w:ind w:left="2880" w:hanging="2160"/>
        <w:rPr>
          <w:rFonts w:ascii="Arial" w:hAnsi="Arial" w:cs="Arial"/>
          <w:color w:val="auto"/>
          <w:sz w:val="22"/>
          <w:szCs w:val="22"/>
        </w:rPr>
      </w:pPr>
    </w:p>
    <w:p w14:paraId="1334E0A5" w14:textId="5310DD20" w:rsidR="007D590A" w:rsidRPr="007D590A" w:rsidRDefault="007D590A" w:rsidP="00EC0B34">
      <w:pPr>
        <w:widowControl w:val="0"/>
        <w:autoSpaceDE w:val="0"/>
        <w:autoSpaceDN w:val="0"/>
        <w:adjustRightInd w:val="0"/>
        <w:ind w:left="2880" w:hanging="2160"/>
        <w:rPr>
          <w:rFonts w:ascii="Arial" w:hAnsi="Arial" w:cs="Arial"/>
          <w:bCs/>
          <w:color w:val="auto"/>
          <w:sz w:val="22"/>
          <w:szCs w:val="22"/>
        </w:rPr>
      </w:pPr>
      <w:r w:rsidRPr="007D590A">
        <w:rPr>
          <w:rFonts w:ascii="Arial" w:hAnsi="Arial" w:cs="Arial"/>
          <w:bCs/>
          <w:color w:val="auto"/>
          <w:sz w:val="22"/>
          <w:szCs w:val="22"/>
        </w:rPr>
        <w:t>2019-2024</w:t>
      </w:r>
      <w:r w:rsidRPr="007D590A">
        <w:rPr>
          <w:rFonts w:ascii="Arial" w:hAnsi="Arial" w:cs="Arial"/>
          <w:bCs/>
          <w:color w:val="auto"/>
          <w:sz w:val="22"/>
          <w:szCs w:val="22"/>
        </w:rPr>
        <w:tab/>
      </w:r>
      <w:r w:rsidRPr="007D590A">
        <w:rPr>
          <w:rFonts w:ascii="Arial" w:hAnsi="Arial" w:cs="Arial"/>
          <w:color w:val="auto"/>
          <w:sz w:val="22"/>
          <w:szCs w:val="22"/>
        </w:rPr>
        <w:t>National Institutes of Health</w:t>
      </w:r>
      <w:r w:rsidRPr="007D590A">
        <w:rPr>
          <w:rFonts w:ascii="Arial" w:hAnsi="Arial" w:cs="Arial"/>
          <w:bCs/>
          <w:color w:val="auto"/>
          <w:sz w:val="22"/>
          <w:szCs w:val="22"/>
        </w:rPr>
        <w:t xml:space="preserve"> </w:t>
      </w:r>
      <w:r w:rsidRPr="007D590A">
        <w:rPr>
          <w:rFonts w:ascii="Arial" w:hAnsi="Arial" w:cs="Arial"/>
          <w:color w:val="auto"/>
          <w:sz w:val="22"/>
          <w:szCs w:val="22"/>
        </w:rPr>
        <w:t>R01CA</w:t>
      </w:r>
      <w:r w:rsidRPr="007D590A">
        <w:rPr>
          <w:rFonts w:ascii="Arial" w:hAnsi="Arial" w:cs="Arial"/>
          <w:sz w:val="22"/>
          <w:szCs w:val="22"/>
        </w:rPr>
        <w:t>234349</w:t>
      </w:r>
      <w:r w:rsidR="00796935">
        <w:rPr>
          <w:rFonts w:ascii="Arial" w:hAnsi="Arial" w:cs="Arial"/>
          <w:color w:val="auto"/>
          <w:sz w:val="22"/>
          <w:szCs w:val="22"/>
        </w:rPr>
        <w:t xml:space="preserve"> </w:t>
      </w:r>
      <w:bookmarkStart w:id="0" w:name="_GoBack"/>
      <w:bookmarkEnd w:id="0"/>
      <w:r w:rsidRPr="007D590A">
        <w:rPr>
          <w:rFonts w:ascii="Arial" w:hAnsi="Arial" w:cs="Arial"/>
          <w:bCs/>
          <w:color w:val="auto"/>
          <w:sz w:val="22"/>
          <w:szCs w:val="22"/>
        </w:rPr>
        <w:t xml:space="preserve">(Winslow/Petrov) </w:t>
      </w:r>
    </w:p>
    <w:p w14:paraId="532B02B9" w14:textId="759B53B5" w:rsidR="007D590A" w:rsidRPr="007D590A" w:rsidRDefault="007D590A" w:rsidP="00EC0B34">
      <w:pPr>
        <w:widowControl w:val="0"/>
        <w:autoSpaceDE w:val="0"/>
        <w:autoSpaceDN w:val="0"/>
        <w:adjustRightInd w:val="0"/>
        <w:ind w:left="2880" w:hanging="2160"/>
        <w:rPr>
          <w:rFonts w:ascii="Arial" w:hAnsi="Arial" w:cs="Arial"/>
          <w:bCs/>
          <w:color w:val="auto"/>
          <w:sz w:val="22"/>
          <w:szCs w:val="22"/>
        </w:rPr>
      </w:pPr>
      <w:r w:rsidRPr="007D590A">
        <w:rPr>
          <w:rFonts w:ascii="Arial" w:hAnsi="Arial" w:cs="Arial"/>
          <w:bCs/>
          <w:color w:val="auto"/>
          <w:sz w:val="22"/>
          <w:szCs w:val="22"/>
        </w:rPr>
        <w:tab/>
      </w:r>
      <w:r w:rsidRPr="007D590A">
        <w:rPr>
          <w:rFonts w:ascii="Arial" w:hAnsi="Arial" w:cs="Arial"/>
          <w:sz w:val="22"/>
          <w:szCs w:val="22"/>
        </w:rPr>
        <w:t>Unravelling mechanisms of tumor suppression in lung cancer</w:t>
      </w:r>
    </w:p>
    <w:p w14:paraId="7199E808" w14:textId="5E269BDC" w:rsidR="00771A6B" w:rsidRPr="007D590A" w:rsidRDefault="00771A6B" w:rsidP="00EC0B34">
      <w:pPr>
        <w:widowControl w:val="0"/>
        <w:autoSpaceDE w:val="0"/>
        <w:autoSpaceDN w:val="0"/>
        <w:adjustRightInd w:val="0"/>
        <w:ind w:left="2880" w:hanging="2160"/>
        <w:rPr>
          <w:rFonts w:ascii="Arial" w:hAnsi="Arial" w:cs="Arial"/>
          <w:color w:val="auto"/>
          <w:sz w:val="22"/>
          <w:szCs w:val="22"/>
        </w:rPr>
      </w:pPr>
      <w:r w:rsidRPr="007D590A">
        <w:rPr>
          <w:rFonts w:ascii="Arial" w:hAnsi="Arial" w:cs="Arial"/>
          <w:bCs/>
          <w:color w:val="auto"/>
          <w:sz w:val="22"/>
          <w:szCs w:val="22"/>
        </w:rPr>
        <w:t>2018-2022</w:t>
      </w:r>
      <w:r w:rsidRPr="007D590A">
        <w:rPr>
          <w:rFonts w:ascii="Arial" w:hAnsi="Arial" w:cs="Arial"/>
          <w:color w:val="auto"/>
          <w:sz w:val="22"/>
          <w:szCs w:val="22"/>
        </w:rPr>
        <w:t xml:space="preserve">  </w:t>
      </w:r>
      <w:r w:rsidRPr="007D590A">
        <w:rPr>
          <w:rFonts w:ascii="Arial" w:hAnsi="Arial" w:cs="Arial"/>
          <w:color w:val="auto"/>
          <w:sz w:val="22"/>
          <w:szCs w:val="22"/>
        </w:rPr>
        <w:tab/>
        <w:t>National Institutes of Health</w:t>
      </w:r>
      <w:r w:rsidRPr="007D590A">
        <w:rPr>
          <w:rFonts w:ascii="Arial" w:hAnsi="Arial" w:cs="Arial"/>
          <w:bCs/>
          <w:color w:val="auto"/>
          <w:sz w:val="22"/>
          <w:szCs w:val="22"/>
        </w:rPr>
        <w:t xml:space="preserve"> </w:t>
      </w:r>
      <w:r w:rsidRPr="007D590A">
        <w:rPr>
          <w:rFonts w:ascii="Arial" w:hAnsi="Arial" w:cs="Arial"/>
          <w:color w:val="auto"/>
          <w:sz w:val="22"/>
          <w:szCs w:val="22"/>
        </w:rPr>
        <w:t>R01CA231253 (PQ4)</w:t>
      </w:r>
      <w:r w:rsidRPr="007D590A">
        <w:rPr>
          <w:rFonts w:ascii="Arial" w:hAnsi="Arial" w:cs="Arial"/>
          <w:bCs/>
          <w:color w:val="auto"/>
          <w:sz w:val="22"/>
          <w:szCs w:val="22"/>
        </w:rPr>
        <w:t xml:space="preserve"> (Winslow/Petrov) “</w:t>
      </w:r>
      <w:r w:rsidRPr="007D590A">
        <w:rPr>
          <w:rFonts w:ascii="Arial" w:hAnsi="Arial" w:cs="Arial"/>
          <w:color w:val="auto"/>
          <w:sz w:val="22"/>
          <w:szCs w:val="22"/>
        </w:rPr>
        <w:t xml:space="preserve">Quantitative and multiplexed analysis of gene function in cancer in vivo”, </w:t>
      </w:r>
      <w:r w:rsidRPr="007D590A">
        <w:rPr>
          <w:rFonts w:ascii="Arial" w:hAnsi="Arial" w:cs="Arial"/>
          <w:color w:val="auto"/>
          <w:sz w:val="22"/>
          <w:szCs w:val="22"/>
          <w:shd w:val="clear" w:color="auto" w:fill="FFFFFF"/>
        </w:rPr>
        <w:t>Co-Principal Investigator</w:t>
      </w:r>
    </w:p>
    <w:p w14:paraId="190EDBFB" w14:textId="6F469857" w:rsidR="00133168" w:rsidRPr="007D590A" w:rsidRDefault="00133168" w:rsidP="00EC0B34">
      <w:pPr>
        <w:widowControl w:val="0"/>
        <w:autoSpaceDE w:val="0"/>
        <w:autoSpaceDN w:val="0"/>
        <w:adjustRightInd w:val="0"/>
        <w:ind w:left="2880" w:hanging="2160"/>
        <w:rPr>
          <w:rFonts w:ascii="Arial" w:hAnsi="Arial" w:cs="Arial"/>
          <w:color w:val="auto"/>
          <w:sz w:val="22"/>
          <w:szCs w:val="22"/>
        </w:rPr>
      </w:pPr>
      <w:r w:rsidRPr="007D590A">
        <w:rPr>
          <w:rFonts w:ascii="Arial" w:hAnsi="Arial" w:cs="Arial"/>
          <w:color w:val="auto"/>
          <w:sz w:val="22"/>
          <w:szCs w:val="22"/>
        </w:rPr>
        <w:t>2016-2021</w:t>
      </w:r>
      <w:r w:rsidRPr="007D590A">
        <w:rPr>
          <w:rFonts w:ascii="Arial" w:hAnsi="Arial" w:cs="Arial"/>
          <w:color w:val="auto"/>
          <w:sz w:val="22"/>
          <w:szCs w:val="22"/>
        </w:rPr>
        <w:tab/>
        <w:t>National Institutes of Health R35 (MIRA), "</w:t>
      </w:r>
      <w:r w:rsidRPr="007D590A">
        <w:rPr>
          <w:rFonts w:ascii="Arial" w:eastAsia="Times New Roman" w:hAnsi="Arial" w:cs="Arial"/>
          <w:color w:val="auto"/>
          <w:sz w:val="22"/>
          <w:szCs w:val="22"/>
        </w:rPr>
        <w:t xml:space="preserve">Genomics of rapid adaptation in the lab and in the wild”, </w:t>
      </w:r>
      <w:r w:rsidRPr="007D590A">
        <w:rPr>
          <w:rFonts w:ascii="Arial" w:hAnsi="Arial" w:cs="Arial"/>
          <w:color w:val="auto"/>
          <w:sz w:val="22"/>
          <w:szCs w:val="22"/>
        </w:rPr>
        <w:t>Principal Investigator</w:t>
      </w:r>
    </w:p>
    <w:p w14:paraId="40B1E222" w14:textId="42FB5BF0" w:rsidR="00EC0B34" w:rsidRPr="00400FF2" w:rsidRDefault="00EC0B34" w:rsidP="00EC0B34">
      <w:pPr>
        <w:tabs>
          <w:tab w:val="left" w:pos="2880"/>
          <w:tab w:val="left" w:pos="7920"/>
        </w:tabs>
        <w:ind w:left="720" w:hanging="2520"/>
        <w:rPr>
          <w:rFonts w:ascii="Arial" w:hAnsi="Arial" w:cs="Arial"/>
          <w:color w:val="auto"/>
          <w:sz w:val="22"/>
          <w:szCs w:val="22"/>
          <w:shd w:val="clear" w:color="auto" w:fill="FFFFFF"/>
        </w:rPr>
      </w:pPr>
      <w:r w:rsidRPr="007D590A">
        <w:rPr>
          <w:rFonts w:ascii="Arial" w:hAnsi="Arial" w:cs="Arial"/>
          <w:bCs/>
          <w:color w:val="auto"/>
          <w:sz w:val="22"/>
          <w:szCs w:val="22"/>
        </w:rPr>
        <w:tab/>
        <w:t>2016-2019</w:t>
      </w:r>
      <w:r w:rsidRPr="007D590A">
        <w:rPr>
          <w:rFonts w:ascii="Arial" w:hAnsi="Arial" w:cs="Arial"/>
          <w:color w:val="auto"/>
          <w:sz w:val="22"/>
          <w:szCs w:val="22"/>
        </w:rPr>
        <w:t xml:space="preserve">  </w:t>
      </w:r>
      <w:r w:rsidRPr="007D590A">
        <w:rPr>
          <w:rFonts w:ascii="Arial" w:hAnsi="Arial" w:cs="Arial"/>
          <w:color w:val="auto"/>
          <w:sz w:val="22"/>
          <w:szCs w:val="22"/>
        </w:rPr>
        <w:tab/>
        <w:t>National Institutes of Health</w:t>
      </w:r>
      <w:r w:rsidR="00771A6B" w:rsidRPr="007D590A">
        <w:rPr>
          <w:rFonts w:ascii="Arial" w:hAnsi="Arial" w:cs="Arial"/>
          <w:bCs/>
          <w:color w:val="auto"/>
          <w:sz w:val="22"/>
          <w:szCs w:val="22"/>
        </w:rPr>
        <w:t xml:space="preserve"> R01CA207133 </w:t>
      </w:r>
      <w:r w:rsidRPr="007D590A">
        <w:rPr>
          <w:rFonts w:ascii="Arial" w:hAnsi="Arial" w:cs="Arial"/>
          <w:bCs/>
          <w:color w:val="auto"/>
          <w:sz w:val="22"/>
          <w:szCs w:val="22"/>
        </w:rPr>
        <w:t>(Winslow/Petrov) “</w:t>
      </w:r>
      <w:r w:rsidRPr="007D590A"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A Quantitative </w:t>
      </w:r>
      <w:r w:rsidRPr="007D590A">
        <w:rPr>
          <w:rFonts w:ascii="Arial" w:hAnsi="Arial" w:cs="Arial"/>
          <w:color w:val="auto"/>
          <w:sz w:val="22"/>
          <w:szCs w:val="22"/>
          <w:shd w:val="clear" w:color="auto" w:fill="FFFFFF"/>
        </w:rPr>
        <w:tab/>
        <w:t>multiplexed platform for the pharmacogenomic</w:t>
      </w:r>
      <w:r w:rsidRPr="00400FF2"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 analysis of lung cancer</w:t>
      </w:r>
      <w:r w:rsidRPr="00400FF2">
        <w:rPr>
          <w:rFonts w:ascii="Arial" w:hAnsi="Arial" w:cs="Arial"/>
          <w:color w:val="auto"/>
          <w:sz w:val="22"/>
          <w:szCs w:val="22"/>
        </w:rPr>
        <w:t xml:space="preserve">”, </w:t>
      </w:r>
      <w:r w:rsidRPr="00400FF2">
        <w:rPr>
          <w:rFonts w:ascii="Arial" w:hAnsi="Arial" w:cs="Arial"/>
          <w:color w:val="auto"/>
          <w:sz w:val="22"/>
          <w:szCs w:val="22"/>
          <w:shd w:val="clear" w:color="auto" w:fill="FFFFFF"/>
        </w:rPr>
        <w:t>Co-</w:t>
      </w:r>
      <w:r w:rsidRPr="00400FF2">
        <w:rPr>
          <w:rFonts w:ascii="Arial" w:hAnsi="Arial" w:cs="Arial"/>
          <w:color w:val="auto"/>
          <w:sz w:val="22"/>
          <w:szCs w:val="22"/>
          <w:shd w:val="clear" w:color="auto" w:fill="FFFFFF"/>
        </w:rPr>
        <w:tab/>
        <w:t>Principal Investigator</w:t>
      </w:r>
    </w:p>
    <w:p w14:paraId="161D3D10" w14:textId="0B6ABAAF" w:rsidR="00D9791E" w:rsidRPr="00400FF2" w:rsidRDefault="00D9791E" w:rsidP="00D9791E">
      <w:pPr>
        <w:tabs>
          <w:tab w:val="left" w:pos="2880"/>
          <w:tab w:val="left" w:pos="7920"/>
        </w:tabs>
        <w:ind w:left="720" w:hanging="2520"/>
        <w:rPr>
          <w:rFonts w:ascii="Arial" w:hAnsi="Arial" w:cs="Arial"/>
          <w:color w:val="auto"/>
          <w:sz w:val="22"/>
          <w:szCs w:val="22"/>
          <w:shd w:val="clear" w:color="auto" w:fill="FFFFFF"/>
        </w:rPr>
      </w:pPr>
      <w:r w:rsidRPr="00400FF2">
        <w:rPr>
          <w:rFonts w:ascii="Arial" w:hAnsi="Arial" w:cs="Arial"/>
          <w:color w:val="auto"/>
          <w:sz w:val="22"/>
          <w:szCs w:val="22"/>
          <w:shd w:val="clear" w:color="auto" w:fill="FFFFFF"/>
        </w:rPr>
        <w:tab/>
        <w:t>2015-2018</w:t>
      </w:r>
      <w:r w:rsidRPr="00400FF2">
        <w:rPr>
          <w:rFonts w:ascii="Arial" w:hAnsi="Arial" w:cs="Arial"/>
          <w:color w:val="auto"/>
          <w:sz w:val="22"/>
          <w:szCs w:val="22"/>
          <w:shd w:val="clear" w:color="auto" w:fill="FFFFFF"/>
        </w:rPr>
        <w:tab/>
        <w:t xml:space="preserve">NSF, </w:t>
      </w:r>
      <w:r w:rsidRPr="00400FF2">
        <w:rPr>
          <w:rFonts w:ascii="Arial" w:hAnsi="Arial" w:cs="Arial"/>
          <w:color w:val="auto"/>
          <w:sz w:val="22"/>
          <w:szCs w:val="22"/>
        </w:rPr>
        <w:t xml:space="preserve">Collaborative Research: ABI Innovation: Computational population-genetic </w:t>
      </w:r>
      <w:r w:rsidRPr="00400FF2">
        <w:rPr>
          <w:rFonts w:ascii="Arial" w:hAnsi="Arial" w:cs="Arial"/>
          <w:color w:val="auto"/>
          <w:sz w:val="22"/>
          <w:szCs w:val="22"/>
        </w:rPr>
        <w:tab/>
        <w:t xml:space="preserve">analysis for detection of soft selective, </w:t>
      </w:r>
      <w:r w:rsidRPr="00400FF2">
        <w:rPr>
          <w:rFonts w:ascii="Arial" w:hAnsi="Arial" w:cs="Arial"/>
          <w:color w:val="auto"/>
          <w:sz w:val="22"/>
          <w:szCs w:val="22"/>
          <w:shd w:val="clear" w:color="auto" w:fill="FFFFFF"/>
        </w:rPr>
        <w:t>Co-Principal Investigator</w:t>
      </w:r>
    </w:p>
    <w:p w14:paraId="4D989062" w14:textId="2963FC71" w:rsidR="005322B0" w:rsidRPr="00400FF2" w:rsidRDefault="00133168" w:rsidP="005322B0">
      <w:pPr>
        <w:widowControl w:val="0"/>
        <w:autoSpaceDE w:val="0"/>
        <w:autoSpaceDN w:val="0"/>
        <w:adjustRightInd w:val="0"/>
        <w:ind w:left="2880" w:hanging="2160"/>
        <w:rPr>
          <w:rFonts w:ascii="Arial" w:hAnsi="Arial" w:cs="Arial"/>
          <w:color w:val="auto"/>
          <w:sz w:val="22"/>
          <w:szCs w:val="22"/>
        </w:rPr>
      </w:pPr>
      <w:r w:rsidRPr="00400FF2">
        <w:rPr>
          <w:rFonts w:ascii="Arial" w:hAnsi="Arial" w:cs="Arial"/>
          <w:color w:val="auto"/>
          <w:sz w:val="22"/>
          <w:szCs w:val="22"/>
        </w:rPr>
        <w:lastRenderedPageBreak/>
        <w:t>2015-2016</w:t>
      </w:r>
      <w:r w:rsidR="005322B0" w:rsidRPr="00400FF2">
        <w:rPr>
          <w:rFonts w:ascii="Arial" w:hAnsi="Arial" w:cs="Arial"/>
          <w:color w:val="auto"/>
          <w:sz w:val="22"/>
          <w:szCs w:val="22"/>
        </w:rPr>
        <w:tab/>
        <w:t>National Institutes of Health RO1, "</w:t>
      </w:r>
      <w:r w:rsidR="005322B0" w:rsidRPr="00400FF2">
        <w:rPr>
          <w:rFonts w:ascii="Arial" w:eastAsia="Times New Roman" w:hAnsi="Arial" w:cs="Arial"/>
          <w:color w:val="auto"/>
          <w:sz w:val="22"/>
          <w:szCs w:val="22"/>
        </w:rPr>
        <w:t xml:space="preserve"> High-resolution study of adaptation in haploid and diploid populations of yeast</w:t>
      </w:r>
      <w:r w:rsidR="005322B0" w:rsidRPr="00400FF2">
        <w:rPr>
          <w:rFonts w:ascii="Arial" w:hAnsi="Arial" w:cs="Arial"/>
          <w:color w:val="auto"/>
          <w:sz w:val="22"/>
          <w:szCs w:val="22"/>
        </w:rPr>
        <w:t>", Principal Investigator</w:t>
      </w:r>
      <w:r w:rsidR="00D43DFA" w:rsidRPr="00400FF2">
        <w:rPr>
          <w:rFonts w:ascii="Arial" w:hAnsi="Arial" w:cs="Arial"/>
          <w:color w:val="auto"/>
          <w:sz w:val="22"/>
          <w:szCs w:val="22"/>
        </w:rPr>
        <w:t xml:space="preserve"> (terminated due to acceptance of the </w:t>
      </w:r>
      <w:r w:rsidR="000166CF" w:rsidRPr="00400FF2">
        <w:rPr>
          <w:rFonts w:ascii="Arial" w:hAnsi="Arial" w:cs="Arial"/>
          <w:color w:val="auto"/>
          <w:sz w:val="22"/>
          <w:szCs w:val="22"/>
        </w:rPr>
        <w:t xml:space="preserve">R35 </w:t>
      </w:r>
      <w:r w:rsidR="00D43DFA" w:rsidRPr="00400FF2">
        <w:rPr>
          <w:rFonts w:ascii="Arial" w:hAnsi="Arial" w:cs="Arial"/>
          <w:color w:val="auto"/>
          <w:sz w:val="22"/>
          <w:szCs w:val="22"/>
        </w:rPr>
        <w:t>MIRA grant</w:t>
      </w:r>
      <w:r w:rsidR="000166CF" w:rsidRPr="00400FF2">
        <w:rPr>
          <w:rFonts w:ascii="Arial" w:hAnsi="Arial" w:cs="Arial"/>
          <w:color w:val="auto"/>
          <w:sz w:val="22"/>
          <w:szCs w:val="22"/>
        </w:rPr>
        <w:t>; see above</w:t>
      </w:r>
      <w:r w:rsidR="00D43DFA" w:rsidRPr="00400FF2">
        <w:rPr>
          <w:rFonts w:ascii="Arial" w:hAnsi="Arial" w:cs="Arial"/>
          <w:color w:val="auto"/>
          <w:sz w:val="22"/>
          <w:szCs w:val="22"/>
        </w:rPr>
        <w:t>)</w:t>
      </w:r>
    </w:p>
    <w:p w14:paraId="4BEAD4B7" w14:textId="70E7EA86" w:rsidR="00707DD7" w:rsidRPr="00400FF2" w:rsidRDefault="00707DD7" w:rsidP="005322B0">
      <w:pPr>
        <w:widowControl w:val="0"/>
        <w:autoSpaceDE w:val="0"/>
        <w:autoSpaceDN w:val="0"/>
        <w:adjustRightInd w:val="0"/>
        <w:ind w:left="2880" w:hanging="2160"/>
        <w:rPr>
          <w:rFonts w:ascii="Arial" w:eastAsia="Times New Roman" w:hAnsi="Arial" w:cs="Arial"/>
          <w:color w:val="auto"/>
          <w:sz w:val="22"/>
          <w:szCs w:val="22"/>
        </w:rPr>
      </w:pPr>
      <w:r w:rsidRPr="00400FF2">
        <w:rPr>
          <w:rFonts w:ascii="Arial" w:hAnsi="Arial" w:cs="Arial"/>
          <w:color w:val="auto"/>
          <w:sz w:val="22"/>
          <w:szCs w:val="22"/>
        </w:rPr>
        <w:t>2012-2016</w:t>
      </w:r>
      <w:r w:rsidRPr="00400FF2">
        <w:rPr>
          <w:rFonts w:ascii="Arial" w:hAnsi="Arial" w:cs="Arial"/>
          <w:color w:val="auto"/>
          <w:sz w:val="22"/>
          <w:szCs w:val="22"/>
        </w:rPr>
        <w:tab/>
        <w:t>National Institutes of Health</w:t>
      </w:r>
      <w:r w:rsidR="00377413" w:rsidRPr="00400FF2">
        <w:rPr>
          <w:rFonts w:ascii="Arial" w:hAnsi="Arial" w:cs="Arial"/>
          <w:color w:val="auto"/>
          <w:sz w:val="22"/>
          <w:szCs w:val="22"/>
        </w:rPr>
        <w:t xml:space="preserve"> RO1</w:t>
      </w:r>
      <w:r w:rsidRPr="00400FF2">
        <w:rPr>
          <w:rFonts w:ascii="Arial" w:hAnsi="Arial" w:cs="Arial"/>
          <w:color w:val="auto"/>
          <w:sz w:val="22"/>
          <w:szCs w:val="22"/>
        </w:rPr>
        <w:t>, "</w:t>
      </w:r>
      <w:r w:rsidR="00377413" w:rsidRPr="00400FF2">
        <w:rPr>
          <w:rStyle w:val="clsstaticdata"/>
          <w:rFonts w:ascii="Arial" w:hAnsi="Arial" w:cs="Arial"/>
          <w:color w:val="auto"/>
          <w:sz w:val="22"/>
          <w:szCs w:val="22"/>
        </w:rPr>
        <w:t>Adaptation in Six D</w:t>
      </w:r>
      <w:r w:rsidRPr="00400FF2">
        <w:rPr>
          <w:rStyle w:val="clsstaticdata"/>
          <w:rFonts w:ascii="Arial" w:hAnsi="Arial" w:cs="Arial"/>
          <w:color w:val="auto"/>
          <w:sz w:val="22"/>
          <w:szCs w:val="22"/>
        </w:rPr>
        <w:t>imensions</w:t>
      </w:r>
      <w:r w:rsidRPr="00400FF2">
        <w:rPr>
          <w:rFonts w:ascii="Arial" w:hAnsi="Arial" w:cs="Arial"/>
          <w:color w:val="auto"/>
          <w:sz w:val="22"/>
          <w:szCs w:val="22"/>
        </w:rPr>
        <w:t xml:space="preserve">", </w:t>
      </w:r>
      <w:r w:rsidR="009D3C44" w:rsidRPr="00400FF2">
        <w:rPr>
          <w:rFonts w:ascii="Arial" w:hAnsi="Arial" w:cs="Arial"/>
          <w:color w:val="auto"/>
          <w:sz w:val="22"/>
          <w:szCs w:val="22"/>
        </w:rPr>
        <w:t>Principal</w:t>
      </w:r>
      <w:r w:rsidR="009D3C44" w:rsidRPr="00400FF2">
        <w:rPr>
          <w:rFonts w:ascii="Arial" w:hAnsi="Arial"/>
          <w:color w:val="auto"/>
          <w:sz w:val="22"/>
          <w:szCs w:val="22"/>
        </w:rPr>
        <w:t xml:space="preserve"> </w:t>
      </w:r>
      <w:r w:rsidRPr="00400FF2">
        <w:rPr>
          <w:rFonts w:ascii="Arial" w:hAnsi="Arial"/>
          <w:color w:val="auto"/>
          <w:sz w:val="22"/>
          <w:szCs w:val="22"/>
        </w:rPr>
        <w:t xml:space="preserve">Investigator (together with Paul Schmidt </w:t>
      </w:r>
      <w:r w:rsidRPr="00400FF2">
        <w:rPr>
          <w:rFonts w:ascii="Arial" w:hAnsi="Arial" w:cs="TimesNewRomanPSMT"/>
          <w:color w:val="auto"/>
          <w:sz w:val="22"/>
          <w:szCs w:val="22"/>
          <w:lang w:bidi="en-US"/>
        </w:rPr>
        <w:t xml:space="preserve">(U. Penn) </w:t>
      </w:r>
      <w:r w:rsidRPr="00400FF2">
        <w:rPr>
          <w:rFonts w:ascii="Arial" w:hAnsi="Arial"/>
          <w:color w:val="auto"/>
          <w:sz w:val="22"/>
          <w:szCs w:val="22"/>
        </w:rPr>
        <w:t xml:space="preserve">(co-PI)) </w:t>
      </w:r>
    </w:p>
    <w:p w14:paraId="5E0A57AA" w14:textId="7A47A5D0" w:rsidR="00827C1E" w:rsidRPr="00400FF2" w:rsidRDefault="00707DD7" w:rsidP="005322B0">
      <w:pPr>
        <w:pStyle w:val="sections"/>
        <w:tabs>
          <w:tab w:val="clear" w:pos="6120"/>
        </w:tabs>
        <w:spacing w:before="0"/>
        <w:ind w:left="2880" w:hanging="2160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b w:val="0"/>
          <w:color w:val="auto"/>
          <w:sz w:val="22"/>
          <w:szCs w:val="22"/>
        </w:rPr>
        <w:t>2012</w:t>
      </w:r>
      <w:r w:rsidRPr="00400FF2">
        <w:rPr>
          <w:rFonts w:ascii="Arial" w:hAnsi="Arial"/>
          <w:b w:val="0"/>
          <w:color w:val="auto"/>
          <w:sz w:val="22"/>
          <w:szCs w:val="22"/>
        </w:rPr>
        <w:tab/>
      </w:r>
      <w:r w:rsidR="00827C1E" w:rsidRPr="00400FF2">
        <w:rPr>
          <w:rFonts w:ascii="Arial" w:hAnsi="Arial"/>
          <w:b w:val="0"/>
          <w:color w:val="auto"/>
          <w:sz w:val="22"/>
          <w:szCs w:val="22"/>
        </w:rPr>
        <w:t>NESCENT, "</w:t>
      </w:r>
      <w:r w:rsidR="00827C1E" w:rsidRPr="00400FF2">
        <w:rPr>
          <w:rFonts w:ascii="Arial" w:hAnsi="Arial" w:cs="TimesNewRomanPSMT"/>
          <w:b w:val="0"/>
          <w:color w:val="auto"/>
          <w:sz w:val="22"/>
          <w:szCs w:val="22"/>
          <w:lang w:bidi="en-US"/>
        </w:rPr>
        <w:t>Tracking the biotic respons</w:t>
      </w:r>
      <w:r w:rsidRPr="00400FF2">
        <w:rPr>
          <w:rFonts w:ascii="Arial" w:hAnsi="Arial" w:cs="TimesNewRomanPSMT"/>
          <w:b w:val="0"/>
          <w:color w:val="auto"/>
          <w:sz w:val="22"/>
          <w:szCs w:val="22"/>
          <w:lang w:bidi="en-US"/>
        </w:rPr>
        <w:t xml:space="preserve">e to global climate change through genomic analysis", co-Principle Investigator (together with co-PIs </w:t>
      </w:r>
      <w:r w:rsidR="00827C1E" w:rsidRPr="00400FF2">
        <w:rPr>
          <w:rFonts w:ascii="Arial" w:hAnsi="Arial" w:cs="TimesNewRomanPSMT"/>
          <w:b w:val="0"/>
          <w:color w:val="auto"/>
          <w:sz w:val="22"/>
          <w:szCs w:val="22"/>
          <w:lang w:bidi="en-US"/>
        </w:rPr>
        <w:t>A</w:t>
      </w:r>
      <w:r w:rsidRPr="00400FF2">
        <w:rPr>
          <w:rFonts w:ascii="Arial" w:hAnsi="Arial" w:cs="TimesNewRomanPSMT"/>
          <w:b w:val="0"/>
          <w:color w:val="auto"/>
          <w:sz w:val="22"/>
          <w:szCs w:val="22"/>
          <w:lang w:bidi="en-US"/>
        </w:rPr>
        <w:t xml:space="preserve">lan Bergland (Stanford) and </w:t>
      </w:r>
      <w:r w:rsidR="00827C1E" w:rsidRPr="00400FF2">
        <w:rPr>
          <w:rFonts w:ascii="Arial" w:hAnsi="Arial" w:cs="TimesNewRomanPSMT"/>
          <w:b w:val="0"/>
          <w:color w:val="auto"/>
          <w:sz w:val="22"/>
          <w:szCs w:val="22"/>
          <w:lang w:bidi="en-US"/>
        </w:rPr>
        <w:t>Paul Schmidt (U. Penn))</w:t>
      </w:r>
    </w:p>
    <w:p w14:paraId="4DD1F544" w14:textId="52EDBA98" w:rsidR="00827C1E" w:rsidRPr="00400FF2" w:rsidRDefault="00827C1E" w:rsidP="005322B0">
      <w:pPr>
        <w:ind w:left="2880" w:hanging="2160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>2011-2016</w:t>
      </w:r>
      <w:r w:rsidRPr="00400FF2">
        <w:rPr>
          <w:rFonts w:ascii="Arial" w:hAnsi="Arial"/>
          <w:color w:val="auto"/>
          <w:sz w:val="22"/>
          <w:szCs w:val="22"/>
        </w:rPr>
        <w:tab/>
        <w:t>National Institutes of Health</w:t>
      </w:r>
      <w:r w:rsidR="00377413" w:rsidRPr="00400FF2">
        <w:rPr>
          <w:rFonts w:ascii="Arial" w:hAnsi="Arial"/>
          <w:color w:val="auto"/>
          <w:sz w:val="22"/>
          <w:szCs w:val="22"/>
        </w:rPr>
        <w:t xml:space="preserve"> RO1</w:t>
      </w:r>
      <w:r w:rsidRPr="00400FF2">
        <w:rPr>
          <w:rFonts w:ascii="Arial" w:hAnsi="Arial"/>
          <w:color w:val="auto"/>
          <w:sz w:val="22"/>
          <w:szCs w:val="22"/>
        </w:rPr>
        <w:t>, "</w:t>
      </w:r>
      <w:r w:rsidRPr="00400FF2">
        <w:rPr>
          <w:rStyle w:val="clsstaticdata"/>
          <w:rFonts w:ascii="Arial" w:hAnsi="Arial"/>
          <w:color w:val="auto"/>
          <w:sz w:val="22"/>
          <w:szCs w:val="22"/>
        </w:rPr>
        <w:t>Sequencing Yeast Lines to Measure Rates of Neutral and Deleterious Mutations</w:t>
      </w:r>
      <w:r w:rsidRPr="00400FF2">
        <w:rPr>
          <w:rFonts w:ascii="Arial" w:hAnsi="Arial"/>
          <w:color w:val="auto"/>
          <w:sz w:val="22"/>
          <w:szCs w:val="22"/>
        </w:rPr>
        <w:t>", co-Principal Investigator (together with Mark Siegal (NYU) (PI), David Hall (UGA) (co-PI))</w:t>
      </w:r>
    </w:p>
    <w:p w14:paraId="0ABB09BF" w14:textId="051C3E13" w:rsidR="00827C1E" w:rsidRPr="00400FF2" w:rsidRDefault="00827C1E" w:rsidP="005322B0">
      <w:pPr>
        <w:ind w:left="2880" w:hanging="2160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>2010-2015</w:t>
      </w:r>
      <w:r w:rsidRPr="00400FF2">
        <w:rPr>
          <w:rFonts w:ascii="Arial" w:hAnsi="Arial"/>
          <w:color w:val="auto"/>
          <w:sz w:val="22"/>
          <w:szCs w:val="22"/>
        </w:rPr>
        <w:tab/>
        <w:t>National Institutes of Health</w:t>
      </w:r>
      <w:r w:rsidR="00377413" w:rsidRPr="00400FF2">
        <w:rPr>
          <w:rFonts w:ascii="Arial" w:hAnsi="Arial"/>
          <w:color w:val="auto"/>
          <w:sz w:val="22"/>
          <w:szCs w:val="22"/>
        </w:rPr>
        <w:t xml:space="preserve"> RO1</w:t>
      </w:r>
      <w:r w:rsidRPr="00400FF2">
        <w:rPr>
          <w:rFonts w:ascii="Arial" w:hAnsi="Arial"/>
          <w:color w:val="auto"/>
          <w:sz w:val="22"/>
          <w:szCs w:val="22"/>
        </w:rPr>
        <w:t>, "Population Genomics of Adaptive Transposition in Drosophila", Principal Investigator</w:t>
      </w:r>
    </w:p>
    <w:p w14:paraId="4471A846" w14:textId="77777777" w:rsidR="00827C1E" w:rsidRPr="00400FF2" w:rsidRDefault="00827C1E" w:rsidP="005322B0">
      <w:pPr>
        <w:ind w:left="2880" w:hanging="2160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>2007-2012</w:t>
      </w:r>
      <w:r w:rsidRPr="00400FF2">
        <w:rPr>
          <w:rFonts w:ascii="Arial" w:hAnsi="Arial"/>
          <w:color w:val="auto"/>
          <w:sz w:val="22"/>
          <w:szCs w:val="22"/>
        </w:rPr>
        <w:tab/>
        <w:t>National Institutes of Health, Center For Excellence in Genomic Science Grant, co-Principal Investigator (together with David Kingsley (PI), Richard Myers (co-PI), William Talbot (co-PI), Katherine Peichel (co-PI))</w:t>
      </w:r>
    </w:p>
    <w:p w14:paraId="57514EA2" w14:textId="2786251D" w:rsidR="00827C1E" w:rsidRPr="00400FF2" w:rsidRDefault="00827C1E" w:rsidP="005322B0">
      <w:pPr>
        <w:ind w:left="2880" w:hanging="2160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>2006-2011</w:t>
      </w:r>
      <w:r w:rsidRPr="00400FF2">
        <w:rPr>
          <w:rFonts w:ascii="Arial" w:hAnsi="Arial"/>
          <w:color w:val="auto"/>
          <w:sz w:val="22"/>
          <w:szCs w:val="22"/>
        </w:rPr>
        <w:tab/>
        <w:t>National Institutes of Health</w:t>
      </w:r>
      <w:r w:rsidR="00377413" w:rsidRPr="00400FF2">
        <w:rPr>
          <w:rFonts w:ascii="Arial" w:hAnsi="Arial"/>
          <w:color w:val="auto"/>
          <w:sz w:val="22"/>
          <w:szCs w:val="22"/>
        </w:rPr>
        <w:t xml:space="preserve"> RO1</w:t>
      </w:r>
      <w:r w:rsidRPr="00400FF2">
        <w:rPr>
          <w:rFonts w:ascii="Arial" w:hAnsi="Arial"/>
          <w:color w:val="auto"/>
          <w:sz w:val="22"/>
          <w:szCs w:val="22"/>
        </w:rPr>
        <w:t xml:space="preserve">, “Patterns of Background Nucleotide Substitution in the Human Lineage”, Principal Investigator </w:t>
      </w:r>
    </w:p>
    <w:p w14:paraId="65428872" w14:textId="77777777" w:rsidR="00827C1E" w:rsidRPr="00400FF2" w:rsidRDefault="00827C1E" w:rsidP="005322B0">
      <w:pPr>
        <w:ind w:left="2880" w:hanging="2160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>2003-2006</w:t>
      </w:r>
      <w:r w:rsidRPr="00400FF2">
        <w:rPr>
          <w:rFonts w:ascii="Arial" w:hAnsi="Arial"/>
          <w:color w:val="auto"/>
          <w:sz w:val="22"/>
          <w:szCs w:val="22"/>
        </w:rPr>
        <w:tab/>
        <w:t>National Science Foundation, “Population Analysis of All Transposable Elements in the Sequenced Drosophila Genome”, Principal Investigator</w:t>
      </w:r>
    </w:p>
    <w:p w14:paraId="44797753" w14:textId="77777777" w:rsidR="00827C1E" w:rsidRPr="00400FF2" w:rsidRDefault="00827C1E" w:rsidP="005322B0">
      <w:pPr>
        <w:ind w:left="2880" w:hanging="2160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>2003-2004</w:t>
      </w:r>
      <w:r w:rsidRPr="00400FF2">
        <w:rPr>
          <w:rFonts w:ascii="Arial" w:hAnsi="Arial"/>
          <w:color w:val="auto"/>
          <w:sz w:val="22"/>
          <w:szCs w:val="22"/>
        </w:rPr>
        <w:tab/>
        <w:t>National Science Foundation, “Genomic Analysis of the Sporophyte to Gametophyte Transition in Maize”, co-Principal Investigator (PI Prof. Virginia Walbot, Stanford University)</w:t>
      </w:r>
    </w:p>
    <w:p w14:paraId="3B5DCC96" w14:textId="77777777" w:rsidR="00827C1E" w:rsidRPr="00400FF2" w:rsidRDefault="00827C1E" w:rsidP="005322B0">
      <w:pPr>
        <w:ind w:left="2880" w:hanging="2160"/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color w:val="auto"/>
          <w:sz w:val="22"/>
          <w:szCs w:val="22"/>
        </w:rPr>
        <w:t>2001</w:t>
      </w:r>
      <w:r w:rsidRPr="00400FF2">
        <w:rPr>
          <w:rFonts w:ascii="Arial" w:hAnsi="Arial"/>
          <w:color w:val="auto"/>
          <w:sz w:val="22"/>
          <w:szCs w:val="22"/>
        </w:rPr>
        <w:tab/>
        <w:t>Stanford University OTL award</w:t>
      </w:r>
    </w:p>
    <w:p w14:paraId="4CAAFF78" w14:textId="116B02F1" w:rsidR="00827C1E" w:rsidRPr="00400FF2" w:rsidRDefault="00827C1E" w:rsidP="00582675">
      <w:pPr>
        <w:pStyle w:val="Header"/>
        <w:tabs>
          <w:tab w:val="clear" w:pos="4320"/>
          <w:tab w:val="clear" w:pos="8640"/>
          <w:tab w:val="left" w:pos="1460"/>
        </w:tabs>
        <w:rPr>
          <w:rFonts w:ascii="Arial" w:hAnsi="Arial"/>
          <w:color w:val="auto"/>
          <w:sz w:val="22"/>
          <w:szCs w:val="22"/>
        </w:rPr>
      </w:pPr>
    </w:p>
    <w:p w14:paraId="496986A8" w14:textId="77777777" w:rsidR="00827C1E" w:rsidRPr="00400FF2" w:rsidRDefault="00827C1E">
      <w:pPr>
        <w:pStyle w:val="sections"/>
        <w:tabs>
          <w:tab w:val="clear" w:pos="6120"/>
        </w:tabs>
        <w:spacing w:before="0"/>
        <w:rPr>
          <w:rFonts w:ascii="Arial" w:hAnsi="Arial"/>
          <w:color w:val="auto"/>
          <w:sz w:val="22"/>
          <w:szCs w:val="22"/>
        </w:rPr>
      </w:pPr>
    </w:p>
    <w:p w14:paraId="7BBA213D" w14:textId="5045A7A8" w:rsidR="000B53A0" w:rsidRPr="00400FF2" w:rsidRDefault="00827C1E" w:rsidP="006805C0">
      <w:pPr>
        <w:rPr>
          <w:rFonts w:ascii="Arial" w:hAnsi="Arial"/>
          <w:color w:val="auto"/>
          <w:sz w:val="22"/>
          <w:szCs w:val="22"/>
        </w:rPr>
      </w:pPr>
      <w:r w:rsidRPr="00400FF2">
        <w:rPr>
          <w:rFonts w:ascii="Arial" w:hAnsi="Arial"/>
          <w:b/>
          <w:color w:val="auto"/>
          <w:sz w:val="22"/>
          <w:szCs w:val="22"/>
        </w:rPr>
        <w:t>Publica</w:t>
      </w:r>
      <w:r w:rsidR="006859E2" w:rsidRPr="00400FF2">
        <w:rPr>
          <w:rFonts w:ascii="Arial" w:hAnsi="Arial"/>
          <w:b/>
          <w:color w:val="auto"/>
          <w:sz w:val="22"/>
          <w:szCs w:val="22"/>
        </w:rPr>
        <w:t xml:space="preserve">tions from the </w:t>
      </w:r>
      <w:r w:rsidR="00B365F8" w:rsidRPr="00400FF2">
        <w:rPr>
          <w:rFonts w:ascii="Arial" w:hAnsi="Arial"/>
          <w:b/>
          <w:color w:val="auto"/>
          <w:sz w:val="22"/>
          <w:szCs w:val="22"/>
        </w:rPr>
        <w:t>Petrov lab (l</w:t>
      </w:r>
      <w:r w:rsidR="000A448D" w:rsidRPr="00400FF2">
        <w:rPr>
          <w:rFonts w:ascii="Arial" w:hAnsi="Arial"/>
          <w:b/>
          <w:color w:val="auto"/>
          <w:sz w:val="22"/>
          <w:szCs w:val="22"/>
        </w:rPr>
        <w:t>ab members are in bold</w:t>
      </w:r>
      <w:r w:rsidR="006859E2" w:rsidRPr="00400FF2">
        <w:rPr>
          <w:rFonts w:ascii="Arial" w:hAnsi="Arial"/>
          <w:b/>
          <w:color w:val="auto"/>
          <w:sz w:val="22"/>
          <w:szCs w:val="22"/>
        </w:rPr>
        <w:t>):</w:t>
      </w:r>
    </w:p>
    <w:p w14:paraId="2C788E79" w14:textId="26EAC3B9" w:rsidR="0004213B" w:rsidRDefault="0004213B" w:rsidP="0004213B">
      <w:pPr>
        <w:pStyle w:val="NormalWeb"/>
        <w:shd w:val="clear" w:color="auto" w:fill="FFFFFF"/>
        <w:spacing w:before="0" w:beforeAutospacing="0" w:after="0" w:afterAutospacing="0" w:line="300" w:lineRule="atLeast"/>
        <w:rPr>
          <w:rFonts w:ascii="Verdana" w:hAnsi="Verdana"/>
          <w:color w:val="555555"/>
          <w:sz w:val="17"/>
          <w:szCs w:val="17"/>
        </w:rPr>
      </w:pPr>
    </w:p>
    <w:p w14:paraId="60FCB3A5" w14:textId="77777777" w:rsidR="007228E0" w:rsidRPr="00D214BF" w:rsidRDefault="007228E0" w:rsidP="007943FC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17635FB5" w14:textId="63E65DED" w:rsidR="00D214BF" w:rsidRPr="00B00F33" w:rsidRDefault="00D214BF" w:rsidP="00D214BF">
      <w:pPr>
        <w:pStyle w:val="NormalWeb"/>
        <w:shd w:val="clear" w:color="auto" w:fill="FFFFFF"/>
        <w:spacing w:before="0" w:beforeAutospacing="0" w:after="0" w:afterAutospacing="0" w:line="300" w:lineRule="atLeast"/>
        <w:ind w:left="1440" w:hanging="720"/>
        <w:rPr>
          <w:rFonts w:ascii="Arial" w:hAnsi="Arial" w:cs="Arial"/>
          <w:color w:val="555555"/>
          <w:sz w:val="22"/>
          <w:szCs w:val="22"/>
        </w:rPr>
      </w:pPr>
      <w:r w:rsidRPr="00B00F33">
        <w:rPr>
          <w:rFonts w:ascii="Arial" w:hAnsi="Arial" w:cs="Arial"/>
          <w:color w:val="555555"/>
          <w:sz w:val="22"/>
          <w:szCs w:val="22"/>
        </w:rPr>
        <w:t>151. </w:t>
      </w:r>
      <w:r w:rsidRPr="00B00F33">
        <w:rPr>
          <w:rFonts w:ascii="Arial" w:hAnsi="Arial" w:cs="Arial"/>
          <w:color w:val="555555"/>
          <w:sz w:val="22"/>
          <w:szCs w:val="22"/>
        </w:rPr>
        <w:tab/>
      </w:r>
      <w:r w:rsidRPr="00B00F33">
        <w:rPr>
          <w:rStyle w:val="Strong"/>
          <w:rFonts w:ascii="Arial" w:hAnsi="Arial" w:cs="Arial"/>
          <w:color w:val="555555"/>
          <w:sz w:val="22"/>
          <w:szCs w:val="22"/>
          <w:bdr w:val="none" w:sz="0" w:space="0" w:color="auto" w:frame="1"/>
        </w:rPr>
        <w:t>Machado, H.E., </w:t>
      </w:r>
      <w:r w:rsidRPr="00B00F33">
        <w:rPr>
          <w:rFonts w:ascii="Arial" w:hAnsi="Arial" w:cs="Arial"/>
          <w:color w:val="555555"/>
          <w:sz w:val="22"/>
          <w:szCs w:val="22"/>
        </w:rPr>
        <w:t>Lawrie, D.S., and </w:t>
      </w:r>
      <w:r w:rsidRPr="00B00F33">
        <w:rPr>
          <w:rStyle w:val="Strong"/>
          <w:rFonts w:ascii="Arial" w:hAnsi="Arial" w:cs="Arial"/>
          <w:color w:val="555555"/>
          <w:sz w:val="22"/>
          <w:szCs w:val="22"/>
          <w:bdr w:val="none" w:sz="0" w:space="0" w:color="auto" w:frame="1"/>
        </w:rPr>
        <w:t>D. A. Petrov</w:t>
      </w:r>
      <w:r w:rsidRPr="00B00F33">
        <w:rPr>
          <w:rFonts w:ascii="Arial" w:hAnsi="Arial" w:cs="Arial"/>
          <w:color w:val="555555"/>
          <w:sz w:val="22"/>
          <w:szCs w:val="22"/>
        </w:rPr>
        <w:t>. (2019). </w:t>
      </w:r>
      <w:hyperlink r:id="rId10" w:history="1">
        <w:r w:rsidRPr="00B00F33">
          <w:rPr>
            <w:rStyle w:val="Hyperlink"/>
            <w:rFonts w:ascii="Arial" w:hAnsi="Arial" w:cs="Arial"/>
            <w:color w:val="B484DA"/>
            <w:sz w:val="22"/>
            <w:szCs w:val="22"/>
            <w:u w:val="none"/>
            <w:bdr w:val="none" w:sz="0" w:space="0" w:color="auto" w:frame="1"/>
          </w:rPr>
          <w:t>Strong selection at the level of codon usage bias: evidence against the Li-Bulmer model</w:t>
        </w:r>
      </w:hyperlink>
      <w:r w:rsidRPr="00B00F33">
        <w:rPr>
          <w:rFonts w:ascii="Arial" w:hAnsi="Arial" w:cs="Arial"/>
          <w:color w:val="555555"/>
          <w:sz w:val="22"/>
          <w:szCs w:val="22"/>
        </w:rPr>
        <w:t>. </w:t>
      </w:r>
      <w:r w:rsidRPr="00B00F33">
        <w:rPr>
          <w:rStyle w:val="Emphasis"/>
          <w:rFonts w:ascii="Arial" w:hAnsi="Arial" w:cs="Arial"/>
          <w:color w:val="555555"/>
          <w:sz w:val="22"/>
          <w:szCs w:val="22"/>
          <w:bdr w:val="none" w:sz="0" w:space="0" w:color="auto" w:frame="1"/>
        </w:rPr>
        <w:t>Genetics</w:t>
      </w:r>
      <w:r w:rsidRPr="00B00F33">
        <w:rPr>
          <w:rFonts w:ascii="Arial" w:hAnsi="Arial" w:cs="Arial"/>
          <w:color w:val="555555"/>
          <w:sz w:val="22"/>
          <w:szCs w:val="22"/>
        </w:rPr>
        <w:t>, (accepted pending minor revisions); </w:t>
      </w:r>
      <w:hyperlink r:id="rId11" w:history="1">
        <w:r w:rsidRPr="00B00F33">
          <w:rPr>
            <w:rStyle w:val="Hyperlink"/>
            <w:rFonts w:ascii="Arial" w:hAnsi="Arial" w:cs="Arial"/>
            <w:color w:val="B484DA"/>
            <w:sz w:val="22"/>
            <w:szCs w:val="22"/>
            <w:u w:val="none"/>
            <w:bdr w:val="none" w:sz="0" w:space="0" w:color="auto" w:frame="1"/>
          </w:rPr>
          <w:t>http://biorxiv.org/content/biorxiv/early/2017/02/09/106476.full.pdf</w:t>
        </w:r>
      </w:hyperlink>
    </w:p>
    <w:p w14:paraId="104A47C7" w14:textId="77777777" w:rsidR="00D214BF" w:rsidRPr="00B00F33" w:rsidRDefault="00D214BF" w:rsidP="00D214BF">
      <w:pPr>
        <w:pStyle w:val="NormalWeb"/>
        <w:shd w:val="clear" w:color="auto" w:fill="FFFFFF"/>
        <w:spacing w:before="0" w:beforeAutospacing="0" w:after="0" w:afterAutospacing="0" w:line="300" w:lineRule="atLeast"/>
        <w:ind w:left="1440" w:hanging="720"/>
        <w:rPr>
          <w:rFonts w:ascii="Arial" w:hAnsi="Arial" w:cs="Arial"/>
          <w:color w:val="555555"/>
          <w:sz w:val="22"/>
          <w:szCs w:val="22"/>
          <w:bdr w:val="none" w:sz="0" w:space="0" w:color="auto" w:frame="1"/>
        </w:rPr>
      </w:pPr>
    </w:p>
    <w:p w14:paraId="5A5B71E0" w14:textId="2D1ED9E4" w:rsidR="00D214BF" w:rsidRPr="00B00F33" w:rsidRDefault="00D214BF" w:rsidP="00D214BF">
      <w:pPr>
        <w:pStyle w:val="NormalWeb"/>
        <w:shd w:val="clear" w:color="auto" w:fill="FFFFFF"/>
        <w:spacing w:before="0" w:beforeAutospacing="0" w:after="0" w:afterAutospacing="0" w:line="300" w:lineRule="atLeast"/>
        <w:ind w:left="1440" w:hanging="720"/>
        <w:rPr>
          <w:rFonts w:ascii="Arial" w:hAnsi="Arial" w:cs="Arial"/>
          <w:color w:val="555555"/>
          <w:sz w:val="22"/>
          <w:szCs w:val="22"/>
        </w:rPr>
      </w:pPr>
      <w:r w:rsidRPr="00B00F33">
        <w:rPr>
          <w:rFonts w:ascii="Arial" w:hAnsi="Arial" w:cs="Arial"/>
          <w:color w:val="555555"/>
          <w:sz w:val="22"/>
          <w:szCs w:val="22"/>
          <w:bdr w:val="none" w:sz="0" w:space="0" w:color="auto" w:frame="1"/>
        </w:rPr>
        <w:t xml:space="preserve">150. </w:t>
      </w:r>
      <w:r w:rsidRPr="00B00F33">
        <w:rPr>
          <w:rFonts w:ascii="Arial" w:hAnsi="Arial" w:cs="Arial"/>
          <w:color w:val="555555"/>
          <w:sz w:val="22"/>
          <w:szCs w:val="22"/>
          <w:bdr w:val="none" w:sz="0" w:space="0" w:color="auto" w:frame="1"/>
        </w:rPr>
        <w:tab/>
        <w:t>Rudman</w:t>
      </w:r>
      <w:r w:rsidRPr="00B00F33">
        <w:rPr>
          <w:rFonts w:ascii="Arial" w:hAnsi="Arial" w:cs="Arial"/>
          <w:color w:val="555555"/>
          <w:sz w:val="22"/>
          <w:szCs w:val="22"/>
        </w:rPr>
        <w:t>, S.M.,</w:t>
      </w:r>
      <w:r w:rsidRPr="00B00F33">
        <w:rPr>
          <w:rFonts w:ascii="Arial" w:hAnsi="Arial" w:cs="Arial"/>
          <w:color w:val="555555"/>
          <w:sz w:val="22"/>
          <w:szCs w:val="22"/>
          <w:bdr w:val="none" w:sz="0" w:space="0" w:color="auto" w:frame="1"/>
        </w:rPr>
        <w:t> </w:t>
      </w:r>
      <w:r w:rsidRPr="00B00F33">
        <w:rPr>
          <w:rStyle w:val="Strong"/>
          <w:rFonts w:ascii="Arial" w:hAnsi="Arial" w:cs="Arial"/>
          <w:color w:val="555555"/>
          <w:sz w:val="22"/>
          <w:szCs w:val="22"/>
          <w:bdr w:val="none" w:sz="0" w:space="0" w:color="auto" w:frame="1"/>
        </w:rPr>
        <w:t>Greenblum, S.</w:t>
      </w:r>
      <w:r w:rsidRPr="00B00F33">
        <w:rPr>
          <w:rFonts w:ascii="Arial" w:hAnsi="Arial" w:cs="Arial"/>
          <w:color w:val="555555"/>
          <w:sz w:val="22"/>
          <w:szCs w:val="22"/>
        </w:rPr>
        <w:t>, </w:t>
      </w:r>
      <w:r w:rsidRPr="00B00F33">
        <w:rPr>
          <w:rFonts w:ascii="Arial" w:hAnsi="Arial" w:cs="Arial"/>
          <w:color w:val="555555"/>
          <w:sz w:val="22"/>
          <w:szCs w:val="22"/>
          <w:bdr w:val="none" w:sz="0" w:space="0" w:color="auto" w:frame="1"/>
        </w:rPr>
        <w:t>Hughes</w:t>
      </w:r>
      <w:r w:rsidRPr="00B00F33">
        <w:rPr>
          <w:rFonts w:ascii="Arial" w:hAnsi="Arial" w:cs="Arial"/>
          <w:color w:val="555555"/>
          <w:sz w:val="22"/>
          <w:szCs w:val="22"/>
        </w:rPr>
        <w:t>,</w:t>
      </w:r>
      <w:r w:rsidRPr="00B00F33">
        <w:rPr>
          <w:rFonts w:ascii="Arial" w:hAnsi="Arial" w:cs="Arial"/>
          <w:color w:val="555555"/>
          <w:sz w:val="22"/>
          <w:szCs w:val="22"/>
          <w:bdr w:val="none" w:sz="0" w:space="0" w:color="auto" w:frame="1"/>
        </w:rPr>
        <w:t> R.C., Rajpurohit</w:t>
      </w:r>
      <w:r w:rsidRPr="00B00F33">
        <w:rPr>
          <w:rFonts w:ascii="Arial" w:hAnsi="Arial" w:cs="Arial"/>
          <w:color w:val="555555"/>
          <w:sz w:val="22"/>
          <w:szCs w:val="22"/>
        </w:rPr>
        <w:t>, S., </w:t>
      </w:r>
      <w:r w:rsidRPr="00B00F33">
        <w:rPr>
          <w:rFonts w:ascii="Arial" w:hAnsi="Arial" w:cs="Arial"/>
          <w:color w:val="555555"/>
          <w:sz w:val="22"/>
          <w:szCs w:val="22"/>
          <w:bdr w:val="none" w:sz="0" w:space="0" w:color="auto" w:frame="1"/>
        </w:rPr>
        <w:t>Kiratli, O.,Lowder</w:t>
      </w:r>
      <w:r w:rsidRPr="00B00F33">
        <w:rPr>
          <w:rFonts w:ascii="Arial" w:hAnsi="Arial" w:cs="Arial"/>
          <w:color w:val="555555"/>
          <w:sz w:val="22"/>
          <w:szCs w:val="22"/>
        </w:rPr>
        <w:t>, D.B., </w:t>
      </w:r>
      <w:r w:rsidRPr="00B00F33">
        <w:rPr>
          <w:rFonts w:ascii="Arial" w:hAnsi="Arial" w:cs="Arial"/>
          <w:color w:val="555555"/>
          <w:sz w:val="22"/>
          <w:szCs w:val="22"/>
          <w:bdr w:val="none" w:sz="0" w:space="0" w:color="auto" w:frame="1"/>
        </w:rPr>
        <w:t>Lemmon</w:t>
      </w:r>
      <w:r w:rsidRPr="00B00F33">
        <w:rPr>
          <w:rFonts w:ascii="Arial" w:hAnsi="Arial" w:cs="Arial"/>
          <w:color w:val="555555"/>
          <w:sz w:val="22"/>
          <w:szCs w:val="22"/>
        </w:rPr>
        <w:t>, S.G, </w:t>
      </w:r>
      <w:r w:rsidRPr="00B00F33">
        <w:rPr>
          <w:rStyle w:val="Strong"/>
          <w:rFonts w:ascii="Arial" w:hAnsi="Arial" w:cs="Arial"/>
          <w:color w:val="555555"/>
          <w:sz w:val="22"/>
          <w:szCs w:val="22"/>
          <w:bdr w:val="none" w:sz="0" w:space="0" w:color="auto" w:frame="1"/>
        </w:rPr>
        <w:t>Petrov, D.A</w:t>
      </w:r>
      <w:r w:rsidRPr="00B00F33">
        <w:rPr>
          <w:rFonts w:ascii="Arial" w:hAnsi="Arial" w:cs="Arial"/>
          <w:color w:val="555555"/>
          <w:sz w:val="22"/>
          <w:szCs w:val="22"/>
        </w:rPr>
        <w:t>, </w:t>
      </w:r>
      <w:r w:rsidRPr="00B00F33">
        <w:rPr>
          <w:rFonts w:ascii="Arial" w:hAnsi="Arial" w:cs="Arial"/>
          <w:color w:val="555555"/>
          <w:sz w:val="22"/>
          <w:szCs w:val="22"/>
          <w:bdr w:val="none" w:sz="0" w:space="0" w:color="auto" w:frame="1"/>
        </w:rPr>
        <w:t>Chaston</w:t>
      </w:r>
      <w:r w:rsidRPr="00B00F33">
        <w:rPr>
          <w:rFonts w:ascii="Arial" w:hAnsi="Arial" w:cs="Arial"/>
          <w:color w:val="555555"/>
          <w:sz w:val="22"/>
          <w:szCs w:val="22"/>
        </w:rPr>
        <w:t>, J.M.,</w:t>
      </w:r>
      <w:r w:rsidRPr="00B00F33">
        <w:rPr>
          <w:rFonts w:ascii="Arial" w:hAnsi="Arial" w:cs="Arial"/>
          <w:color w:val="555555"/>
          <w:sz w:val="22"/>
          <w:szCs w:val="22"/>
          <w:bdr w:val="none" w:sz="0" w:space="0" w:color="auto" w:frame="1"/>
        </w:rPr>
        <w:t> Schmidt, P. (2019).</w:t>
      </w:r>
      <w:r w:rsidRPr="00B00F33">
        <w:rPr>
          <w:rFonts w:ascii="Arial" w:hAnsi="Arial" w:cs="Arial"/>
          <w:color w:val="555555"/>
          <w:sz w:val="22"/>
          <w:szCs w:val="22"/>
        </w:rPr>
        <w:t> </w:t>
      </w:r>
      <w:hyperlink r:id="rId12" w:history="1">
        <w:r w:rsidRPr="00B00F33">
          <w:rPr>
            <w:rStyle w:val="Hyperlink"/>
            <w:rFonts w:ascii="Arial" w:hAnsi="Arial" w:cs="Arial"/>
            <w:color w:val="B484DA"/>
            <w:sz w:val="22"/>
            <w:szCs w:val="22"/>
            <w:u w:val="none"/>
            <w:bdr w:val="none" w:sz="0" w:space="0" w:color="auto" w:frame="1"/>
          </w:rPr>
          <w:t>Microbiome composition shapes rapid genomic adaptation of </w:t>
        </w:r>
        <w:r w:rsidRPr="00B00F33">
          <w:rPr>
            <w:rStyle w:val="Emphasis"/>
            <w:rFonts w:ascii="Arial" w:hAnsi="Arial" w:cs="Arial"/>
            <w:color w:val="B484DA"/>
            <w:sz w:val="22"/>
            <w:szCs w:val="22"/>
            <w:bdr w:val="none" w:sz="0" w:space="0" w:color="auto" w:frame="1"/>
          </w:rPr>
          <w:t>Drosophila melanogaster</w:t>
        </w:r>
      </w:hyperlink>
      <w:r w:rsidRPr="00B00F33">
        <w:rPr>
          <w:rStyle w:val="Emphasis"/>
          <w:rFonts w:ascii="Arial" w:hAnsi="Arial" w:cs="Arial"/>
          <w:color w:val="555555"/>
          <w:sz w:val="22"/>
          <w:szCs w:val="22"/>
          <w:bdr w:val="none" w:sz="0" w:space="0" w:color="auto" w:frame="1"/>
        </w:rPr>
        <w:t>. Proc. Natl. Acad. of Sci.</w:t>
      </w:r>
      <w:r w:rsidRPr="00B00F33">
        <w:rPr>
          <w:rFonts w:ascii="Arial" w:hAnsi="Arial" w:cs="Arial"/>
          <w:color w:val="555555"/>
          <w:sz w:val="22"/>
          <w:szCs w:val="22"/>
        </w:rPr>
        <w:t>, in press</w:t>
      </w:r>
      <w:r w:rsidRPr="00B00F33">
        <w:rPr>
          <w:rStyle w:val="Emphasis"/>
          <w:rFonts w:ascii="Arial" w:hAnsi="Arial" w:cs="Arial"/>
          <w:color w:val="555555"/>
          <w:sz w:val="22"/>
          <w:szCs w:val="22"/>
          <w:bdr w:val="none" w:sz="0" w:space="0" w:color="auto" w:frame="1"/>
        </w:rPr>
        <w:t>; </w:t>
      </w:r>
      <w:hyperlink r:id="rId13" w:history="1">
        <w:r w:rsidRPr="00B00F33">
          <w:rPr>
            <w:rStyle w:val="Hyperlink"/>
            <w:rFonts w:ascii="Arial" w:hAnsi="Arial" w:cs="Arial"/>
            <w:color w:val="B484DA"/>
            <w:sz w:val="22"/>
            <w:szCs w:val="22"/>
            <w:u w:val="none"/>
            <w:bdr w:val="none" w:sz="0" w:space="0" w:color="auto" w:frame="1"/>
          </w:rPr>
          <w:t>https://www.biorxiv.org/content/10.1101/632257v1</w:t>
        </w:r>
      </w:hyperlink>
    </w:p>
    <w:p w14:paraId="3467E1B2" w14:textId="77777777" w:rsidR="00D214BF" w:rsidRPr="00B00F33" w:rsidRDefault="00D214BF" w:rsidP="00D214BF">
      <w:pPr>
        <w:pStyle w:val="NormalWeb"/>
        <w:shd w:val="clear" w:color="auto" w:fill="FFFFFF"/>
        <w:spacing w:before="0" w:beforeAutospacing="0" w:after="0" w:afterAutospacing="0" w:line="300" w:lineRule="atLeast"/>
        <w:ind w:left="1440" w:hanging="720"/>
        <w:rPr>
          <w:rFonts w:ascii="Arial" w:hAnsi="Arial" w:cs="Arial"/>
          <w:color w:val="555555"/>
          <w:sz w:val="22"/>
          <w:szCs w:val="22"/>
        </w:rPr>
      </w:pPr>
    </w:p>
    <w:p w14:paraId="012C9763" w14:textId="5C86DA75" w:rsidR="00D214BF" w:rsidRPr="00B00F33" w:rsidRDefault="00D214BF" w:rsidP="00D214BF">
      <w:pPr>
        <w:pStyle w:val="NormalWeb"/>
        <w:shd w:val="clear" w:color="auto" w:fill="FFFFFF"/>
        <w:spacing w:before="0" w:beforeAutospacing="0" w:after="0" w:afterAutospacing="0" w:line="300" w:lineRule="atLeast"/>
        <w:ind w:left="1440" w:hanging="720"/>
        <w:rPr>
          <w:rFonts w:ascii="Arial" w:hAnsi="Arial" w:cs="Arial"/>
          <w:color w:val="555555"/>
          <w:sz w:val="22"/>
          <w:szCs w:val="22"/>
        </w:rPr>
      </w:pPr>
      <w:r w:rsidRPr="00B00F33">
        <w:rPr>
          <w:rFonts w:ascii="Arial" w:hAnsi="Arial" w:cs="Arial"/>
          <w:color w:val="555555"/>
          <w:sz w:val="22"/>
          <w:szCs w:val="22"/>
        </w:rPr>
        <w:t>149. </w:t>
      </w:r>
      <w:r w:rsidRPr="00B00F33">
        <w:rPr>
          <w:rFonts w:ascii="Arial" w:hAnsi="Arial" w:cs="Arial"/>
          <w:color w:val="555555"/>
          <w:sz w:val="22"/>
          <w:szCs w:val="22"/>
        </w:rPr>
        <w:tab/>
      </w:r>
      <w:r w:rsidRPr="00B00F33">
        <w:rPr>
          <w:rStyle w:val="Strong"/>
          <w:rFonts w:ascii="Arial" w:hAnsi="Arial" w:cs="Arial"/>
          <w:color w:val="555555"/>
          <w:sz w:val="22"/>
          <w:szCs w:val="22"/>
          <w:bdr w:val="none" w:sz="0" w:space="0" w:color="auto" w:frame="1"/>
        </w:rPr>
        <w:t>Li, Y.</w:t>
      </w:r>
      <w:r w:rsidRPr="00B00F33">
        <w:rPr>
          <w:rFonts w:ascii="Arial" w:hAnsi="Arial" w:cs="Arial"/>
          <w:color w:val="555555"/>
          <w:sz w:val="22"/>
          <w:szCs w:val="22"/>
        </w:rPr>
        <w:t>,</w:t>
      </w:r>
      <w:r w:rsidRPr="00B00F33">
        <w:rPr>
          <w:rStyle w:val="Strong"/>
          <w:rFonts w:ascii="Arial" w:hAnsi="Arial" w:cs="Arial"/>
          <w:color w:val="555555"/>
          <w:sz w:val="22"/>
          <w:szCs w:val="22"/>
          <w:bdr w:val="none" w:sz="0" w:space="0" w:color="auto" w:frame="1"/>
        </w:rPr>
        <w:t> Petrov, D.A*</w:t>
      </w:r>
      <w:r w:rsidRPr="00B00F33">
        <w:rPr>
          <w:rFonts w:ascii="Arial" w:hAnsi="Arial" w:cs="Arial"/>
          <w:color w:val="555555"/>
          <w:sz w:val="22"/>
          <w:szCs w:val="22"/>
        </w:rPr>
        <w:t> and Sherlock, G.*. (2019). </w:t>
      </w:r>
      <w:hyperlink r:id="rId14" w:history="1">
        <w:r w:rsidRPr="00B00F33">
          <w:rPr>
            <w:rStyle w:val="Hyperlink"/>
            <w:rFonts w:ascii="Arial" w:hAnsi="Arial" w:cs="Arial"/>
            <w:color w:val="B484DA"/>
            <w:sz w:val="22"/>
            <w:szCs w:val="22"/>
            <w:u w:val="none"/>
            <w:bdr w:val="none" w:sz="0" w:space="0" w:color="auto" w:frame="1"/>
          </w:rPr>
          <w:t>Single nucleotide mapping of the locally accessible trait space in yeast reveals pareto fronts that constrain initial adaptation</w:t>
        </w:r>
      </w:hyperlink>
      <w:r w:rsidRPr="00B00F33">
        <w:rPr>
          <w:rFonts w:ascii="Arial" w:hAnsi="Arial" w:cs="Arial"/>
          <w:color w:val="555555"/>
          <w:sz w:val="22"/>
          <w:szCs w:val="22"/>
        </w:rPr>
        <w:t>, </w:t>
      </w:r>
      <w:r w:rsidRPr="00B00F33">
        <w:rPr>
          <w:rStyle w:val="Emphasis"/>
          <w:rFonts w:ascii="Arial" w:hAnsi="Arial" w:cs="Arial"/>
          <w:color w:val="555555"/>
          <w:sz w:val="22"/>
          <w:szCs w:val="22"/>
          <w:bdr w:val="none" w:sz="0" w:space="0" w:color="auto" w:frame="1"/>
        </w:rPr>
        <w:t>Nature Ecology and Evolution</w:t>
      </w:r>
      <w:r w:rsidRPr="00B00F33">
        <w:rPr>
          <w:rFonts w:ascii="Arial" w:hAnsi="Arial" w:cs="Arial"/>
          <w:color w:val="555555"/>
          <w:sz w:val="22"/>
          <w:szCs w:val="22"/>
        </w:rPr>
        <w:t>, in press; </w:t>
      </w:r>
      <w:hyperlink r:id="rId15" w:history="1">
        <w:r w:rsidRPr="00B00F33">
          <w:rPr>
            <w:rStyle w:val="Hyperlink"/>
            <w:rFonts w:ascii="Arial" w:hAnsi="Arial" w:cs="Arial"/>
            <w:color w:val="B484DA"/>
            <w:sz w:val="22"/>
            <w:szCs w:val="22"/>
            <w:u w:val="none"/>
            <w:bdr w:val="none" w:sz="0" w:space="0" w:color="auto" w:frame="1"/>
          </w:rPr>
          <w:t>https://www.biorxiv.org/content/10.1101/593947v1</w:t>
        </w:r>
      </w:hyperlink>
      <w:r w:rsidRPr="00B00F33">
        <w:rPr>
          <w:rFonts w:ascii="Arial" w:hAnsi="Arial" w:cs="Arial"/>
          <w:color w:val="555555"/>
          <w:sz w:val="22"/>
          <w:szCs w:val="22"/>
        </w:rPr>
        <w:t> (* - contributed equally).</w:t>
      </w:r>
    </w:p>
    <w:p w14:paraId="51982DCA" w14:textId="77777777" w:rsidR="00D214BF" w:rsidRPr="00B00F33" w:rsidRDefault="00D214BF" w:rsidP="00D214BF">
      <w:pPr>
        <w:pStyle w:val="NormalWeb"/>
        <w:shd w:val="clear" w:color="auto" w:fill="FFFFFF"/>
        <w:spacing w:before="0" w:beforeAutospacing="0" w:after="0" w:afterAutospacing="0" w:line="300" w:lineRule="atLeast"/>
        <w:ind w:left="1440" w:hanging="720"/>
        <w:rPr>
          <w:rFonts w:ascii="Arial" w:hAnsi="Arial" w:cs="Arial"/>
          <w:color w:val="555555"/>
          <w:sz w:val="22"/>
          <w:szCs w:val="22"/>
        </w:rPr>
      </w:pPr>
    </w:p>
    <w:p w14:paraId="26B871DB" w14:textId="5F92747B" w:rsidR="00D214BF" w:rsidRPr="00B00F33" w:rsidRDefault="00D214BF" w:rsidP="00D214BF">
      <w:pPr>
        <w:pStyle w:val="NormalWeb"/>
        <w:shd w:val="clear" w:color="auto" w:fill="FFFFFF"/>
        <w:spacing w:before="0" w:beforeAutospacing="0" w:after="0" w:afterAutospacing="0" w:line="300" w:lineRule="atLeast"/>
        <w:ind w:left="1440" w:hanging="720"/>
        <w:rPr>
          <w:rFonts w:ascii="Arial" w:hAnsi="Arial" w:cs="Arial"/>
          <w:color w:val="555555"/>
          <w:sz w:val="22"/>
          <w:szCs w:val="22"/>
        </w:rPr>
      </w:pPr>
      <w:r w:rsidRPr="00B00F33">
        <w:rPr>
          <w:rFonts w:ascii="Arial" w:hAnsi="Arial" w:cs="Arial"/>
          <w:color w:val="555555"/>
          <w:sz w:val="22"/>
          <w:szCs w:val="22"/>
        </w:rPr>
        <w:t>148. </w:t>
      </w:r>
      <w:r w:rsidRPr="00B00F33">
        <w:rPr>
          <w:rFonts w:ascii="Arial" w:hAnsi="Arial" w:cs="Arial"/>
          <w:color w:val="555555"/>
          <w:sz w:val="22"/>
          <w:szCs w:val="22"/>
        </w:rPr>
        <w:tab/>
      </w:r>
      <w:r w:rsidRPr="00B00F33">
        <w:rPr>
          <w:rStyle w:val="Strong"/>
          <w:rFonts w:ascii="Arial" w:hAnsi="Arial" w:cs="Arial"/>
          <w:color w:val="555555"/>
          <w:sz w:val="22"/>
          <w:szCs w:val="22"/>
          <w:bdr w:val="none" w:sz="0" w:space="0" w:color="auto" w:frame="1"/>
        </w:rPr>
        <w:t>Feder, A.F.</w:t>
      </w:r>
      <w:r w:rsidRPr="00B00F33">
        <w:rPr>
          <w:rFonts w:ascii="Arial" w:hAnsi="Arial" w:cs="Arial"/>
          <w:color w:val="555555"/>
          <w:sz w:val="22"/>
          <w:szCs w:val="22"/>
        </w:rPr>
        <w:t>, Pennings,P.S, Hermisson, J. and</w:t>
      </w:r>
      <w:r w:rsidRPr="00B00F33">
        <w:rPr>
          <w:rStyle w:val="Strong"/>
          <w:rFonts w:ascii="Arial" w:hAnsi="Arial" w:cs="Arial"/>
          <w:color w:val="555555"/>
          <w:sz w:val="22"/>
          <w:szCs w:val="22"/>
          <w:bdr w:val="none" w:sz="0" w:space="0" w:color="auto" w:frame="1"/>
        </w:rPr>
        <w:t> Petrov, D.A</w:t>
      </w:r>
      <w:r w:rsidRPr="00B00F33">
        <w:rPr>
          <w:rFonts w:ascii="Arial" w:hAnsi="Arial" w:cs="Arial"/>
          <w:color w:val="555555"/>
          <w:sz w:val="22"/>
          <w:szCs w:val="22"/>
        </w:rPr>
        <w:t>. (2019). </w:t>
      </w:r>
      <w:hyperlink r:id="rId16" w:history="1">
        <w:r w:rsidRPr="00B00F33">
          <w:rPr>
            <w:rStyle w:val="Hyperlink"/>
            <w:rFonts w:ascii="Arial" w:hAnsi="Arial" w:cs="Arial"/>
            <w:color w:val="B484DA"/>
            <w:sz w:val="22"/>
            <w:szCs w:val="22"/>
            <w:u w:val="none"/>
            <w:bdr w:val="none" w:sz="0" w:space="0" w:color="auto" w:frame="1"/>
          </w:rPr>
          <w:t>Evolutionary dynamics in structured populations under strong population genetic forces. </w:t>
        </w:r>
      </w:hyperlink>
      <w:r w:rsidRPr="00B00F33">
        <w:rPr>
          <w:rStyle w:val="Emphasis"/>
          <w:rFonts w:ascii="Arial" w:hAnsi="Arial" w:cs="Arial"/>
          <w:color w:val="555555"/>
          <w:sz w:val="22"/>
          <w:szCs w:val="22"/>
          <w:bdr w:val="none" w:sz="0" w:space="0" w:color="auto" w:frame="1"/>
        </w:rPr>
        <w:t>G3</w:t>
      </w:r>
      <w:r w:rsidRPr="00B00F33">
        <w:rPr>
          <w:rFonts w:ascii="Arial" w:hAnsi="Arial" w:cs="Arial"/>
          <w:color w:val="555555"/>
          <w:sz w:val="22"/>
          <w:szCs w:val="22"/>
        </w:rPr>
        <w:t>, in press; </w:t>
      </w:r>
      <w:hyperlink r:id="rId17" w:history="1">
        <w:r w:rsidRPr="00B00F33">
          <w:rPr>
            <w:rStyle w:val="Hyperlink"/>
            <w:rFonts w:ascii="Arial" w:hAnsi="Arial" w:cs="Arial"/>
            <w:color w:val="B484DA"/>
            <w:sz w:val="22"/>
            <w:szCs w:val="22"/>
            <w:u w:val="none"/>
            <w:bdr w:val="none" w:sz="0" w:space="0" w:color="auto" w:frame="1"/>
          </w:rPr>
          <w:t>https://www.biorxiv.org/content/10.1101/579854v1</w:t>
        </w:r>
      </w:hyperlink>
    </w:p>
    <w:p w14:paraId="307524F9" w14:textId="77777777" w:rsidR="0004213B" w:rsidRPr="00B00F33" w:rsidRDefault="0004213B" w:rsidP="00D214BF">
      <w:pPr>
        <w:ind w:left="1440" w:hanging="720"/>
        <w:rPr>
          <w:rFonts w:ascii="Arial" w:hAnsi="Arial" w:cs="Arial"/>
          <w:color w:val="auto"/>
          <w:sz w:val="22"/>
          <w:szCs w:val="22"/>
          <w:shd w:val="clear" w:color="auto" w:fill="FFFFFF"/>
        </w:rPr>
      </w:pPr>
    </w:p>
    <w:p w14:paraId="0AEC98DC" w14:textId="6F64CCFE" w:rsidR="00C82433" w:rsidRPr="00B00F33" w:rsidRDefault="00C82433" w:rsidP="00D214BF">
      <w:pPr>
        <w:ind w:left="1440" w:hanging="720"/>
        <w:rPr>
          <w:rFonts w:ascii="Arial" w:hAnsi="Arial" w:cs="Arial"/>
          <w:color w:val="555555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147. </w:t>
      </w: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ab/>
      </w:r>
      <w:r w:rsidR="0004213B" w:rsidRPr="00B00F33">
        <w:rPr>
          <w:rFonts w:ascii="Arial" w:hAnsi="Arial" w:cs="Arial"/>
          <w:color w:val="555555"/>
          <w:sz w:val="22"/>
          <w:szCs w:val="22"/>
        </w:rPr>
        <w:t>Uricchio, L.H., </w:t>
      </w:r>
      <w:r w:rsidR="0004213B" w:rsidRPr="00B00F33">
        <w:rPr>
          <w:rStyle w:val="Strong"/>
          <w:rFonts w:ascii="Arial" w:hAnsi="Arial" w:cs="Arial"/>
          <w:color w:val="555555"/>
          <w:sz w:val="22"/>
          <w:szCs w:val="22"/>
          <w:bdr w:val="none" w:sz="0" w:space="0" w:color="auto" w:frame="1"/>
        </w:rPr>
        <w:t>Petrov, D.A</w:t>
      </w:r>
      <w:r w:rsidR="0004213B" w:rsidRPr="00B00F33">
        <w:rPr>
          <w:rFonts w:ascii="Arial" w:hAnsi="Arial" w:cs="Arial"/>
          <w:color w:val="555555"/>
          <w:sz w:val="22"/>
          <w:szCs w:val="22"/>
        </w:rPr>
        <w:t>., and </w:t>
      </w:r>
      <w:r w:rsidR="0004213B" w:rsidRPr="00B00F33">
        <w:rPr>
          <w:rStyle w:val="Strong"/>
          <w:rFonts w:ascii="Arial" w:hAnsi="Arial" w:cs="Arial"/>
          <w:color w:val="555555"/>
          <w:sz w:val="22"/>
          <w:szCs w:val="22"/>
          <w:bdr w:val="none" w:sz="0" w:space="0" w:color="auto" w:frame="1"/>
        </w:rPr>
        <w:t>Enard, D.</w:t>
      </w:r>
      <w:r w:rsidR="0004213B" w:rsidRPr="00B00F33">
        <w:rPr>
          <w:rFonts w:ascii="Arial" w:hAnsi="Arial" w:cs="Arial"/>
          <w:color w:val="555555"/>
          <w:sz w:val="22"/>
          <w:szCs w:val="22"/>
        </w:rPr>
        <w:t> (2019). </w:t>
      </w:r>
      <w:hyperlink r:id="rId18" w:history="1">
        <w:r w:rsidR="0004213B" w:rsidRPr="00B00F33">
          <w:rPr>
            <w:rStyle w:val="Hyperlink"/>
            <w:rFonts w:ascii="Arial" w:hAnsi="Arial" w:cs="Arial"/>
            <w:color w:val="B484DA"/>
            <w:sz w:val="22"/>
            <w:szCs w:val="22"/>
            <w:u w:val="none"/>
            <w:bdr w:val="none" w:sz="0" w:space="0" w:color="auto" w:frame="1"/>
          </w:rPr>
          <w:t>Exploiting selection at linked sites to infer the rate and strength of adaptation</w:t>
        </w:r>
      </w:hyperlink>
      <w:r w:rsidR="0004213B" w:rsidRPr="00B00F33">
        <w:rPr>
          <w:rFonts w:ascii="Arial" w:hAnsi="Arial" w:cs="Arial"/>
          <w:color w:val="555555"/>
          <w:sz w:val="22"/>
          <w:szCs w:val="22"/>
        </w:rPr>
        <w:t>. </w:t>
      </w:r>
      <w:r w:rsidR="0004213B" w:rsidRPr="00B00F33">
        <w:rPr>
          <w:rStyle w:val="Emphasis"/>
          <w:rFonts w:ascii="Arial" w:hAnsi="Arial" w:cs="Arial"/>
          <w:color w:val="555555"/>
          <w:sz w:val="22"/>
          <w:szCs w:val="22"/>
          <w:bdr w:val="none" w:sz="0" w:space="0" w:color="auto" w:frame="1"/>
        </w:rPr>
        <w:t>Nature Ecology and Evol</w:t>
      </w:r>
      <w:r w:rsidR="0004213B" w:rsidRPr="00B00F33">
        <w:rPr>
          <w:rFonts w:ascii="Arial" w:hAnsi="Arial" w:cs="Arial"/>
          <w:color w:val="555555"/>
          <w:sz w:val="22"/>
          <w:szCs w:val="22"/>
        </w:rPr>
        <w:t>ution, 3, 977; originally posted on </w:t>
      </w:r>
      <w:hyperlink r:id="rId19" w:history="1">
        <w:r w:rsidR="0004213B" w:rsidRPr="00B00F33">
          <w:rPr>
            <w:rStyle w:val="Hyperlink"/>
            <w:rFonts w:ascii="Arial" w:hAnsi="Arial" w:cs="Arial"/>
            <w:color w:val="B484DA"/>
            <w:sz w:val="22"/>
            <w:szCs w:val="22"/>
            <w:u w:val="none"/>
            <w:bdr w:val="none" w:sz="0" w:space="0" w:color="auto" w:frame="1"/>
          </w:rPr>
          <w:t>https://www.biorxiv.org/content/early/2018/09/26/427633</w:t>
        </w:r>
      </w:hyperlink>
    </w:p>
    <w:p w14:paraId="2F24E801" w14:textId="77777777" w:rsidR="0004213B" w:rsidRPr="00B00F33" w:rsidRDefault="0004213B" w:rsidP="0004213B">
      <w:pPr>
        <w:ind w:left="720" w:hanging="720"/>
        <w:rPr>
          <w:rFonts w:ascii="Arial" w:hAnsi="Arial" w:cs="Arial"/>
          <w:sz w:val="22"/>
          <w:szCs w:val="22"/>
        </w:rPr>
      </w:pPr>
    </w:p>
    <w:p w14:paraId="024D1F0A" w14:textId="49A22A3A" w:rsidR="00E04C2B" w:rsidRPr="00B00F33" w:rsidRDefault="00E04C2B" w:rsidP="00E04C2B">
      <w:pPr>
        <w:pStyle w:val="NormalWeb"/>
        <w:shd w:val="clear" w:color="auto" w:fill="FFFFFF"/>
        <w:spacing w:before="0" w:beforeAutospacing="0" w:after="0" w:afterAutospacing="0" w:line="300" w:lineRule="atLeast"/>
        <w:ind w:left="1440" w:hanging="720"/>
        <w:rPr>
          <w:rFonts w:ascii="Arial" w:hAnsi="Arial" w:cs="Arial"/>
          <w:sz w:val="22"/>
          <w:szCs w:val="22"/>
        </w:rPr>
      </w:pPr>
      <w:r w:rsidRPr="00B00F33">
        <w:rPr>
          <w:rFonts w:ascii="Arial" w:hAnsi="Arial" w:cs="Arial"/>
          <w:sz w:val="22"/>
          <w:szCs w:val="22"/>
        </w:rPr>
        <w:t xml:space="preserve">146. </w:t>
      </w:r>
      <w:r w:rsidRPr="00B00F33">
        <w:rPr>
          <w:rFonts w:ascii="Arial" w:hAnsi="Arial" w:cs="Arial"/>
          <w:sz w:val="22"/>
          <w:szCs w:val="22"/>
        </w:rPr>
        <w:tab/>
        <w:t>Natesh, M.#, </w:t>
      </w:r>
      <w:r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Taylor, R.W#</w:t>
      </w:r>
      <w:r w:rsidRPr="00B00F33">
        <w:rPr>
          <w:rFonts w:ascii="Arial" w:hAnsi="Arial" w:cs="Arial"/>
          <w:sz w:val="22"/>
          <w:szCs w:val="22"/>
        </w:rPr>
        <w:t>, Truelove, N., Hadly, E.A., Palumbi, S.</w:t>
      </w:r>
      <w:r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, Petrov, D.A</w:t>
      </w:r>
      <w:r w:rsidRPr="00B00F33">
        <w:rPr>
          <w:rFonts w:ascii="Arial" w:hAnsi="Arial" w:cs="Arial"/>
          <w:sz w:val="22"/>
          <w:szCs w:val="22"/>
        </w:rPr>
        <w:t>* and Ramakrishnan, U.* (2019).</w:t>
      </w:r>
      <w:hyperlink r:id="rId20" w:history="1"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 Empowering conservation science and practice with efficient and economical genotyping from poor quality samples.</w:t>
        </w:r>
      </w:hyperlink>
      <w:r w:rsidRPr="00B00F33">
        <w:rPr>
          <w:rFonts w:ascii="Arial" w:hAnsi="Arial" w:cs="Arial"/>
          <w:sz w:val="22"/>
          <w:szCs w:val="22"/>
        </w:rPr>
        <w:t> </w:t>
      </w:r>
      <w:r w:rsidRPr="00B00F33">
        <w:rPr>
          <w:rStyle w:val="Emphasis"/>
          <w:rFonts w:ascii="Arial" w:hAnsi="Arial" w:cs="Arial"/>
          <w:sz w:val="22"/>
          <w:szCs w:val="22"/>
          <w:bdr w:val="none" w:sz="0" w:space="0" w:color="auto" w:frame="1"/>
        </w:rPr>
        <w:t>Methods in Ecology and Evolution</w:t>
      </w:r>
      <w:r w:rsidRPr="00B00F33">
        <w:rPr>
          <w:rFonts w:ascii="Arial" w:hAnsi="Arial" w:cs="Arial"/>
          <w:sz w:val="22"/>
          <w:szCs w:val="22"/>
        </w:rPr>
        <w:t>, (in press); (* and #- contributed equally); </w:t>
      </w:r>
      <w:hyperlink r:id="rId21" w:history="1"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https://www.biorxiv.org/content/early/2018/06/20/349472</w:t>
        </w:r>
      </w:hyperlink>
    </w:p>
    <w:p w14:paraId="07866E0B" w14:textId="77777777" w:rsidR="00E04C2B" w:rsidRPr="00B00F33" w:rsidRDefault="00E04C2B" w:rsidP="00E04C2B">
      <w:pPr>
        <w:pStyle w:val="NormalWeb"/>
        <w:shd w:val="clear" w:color="auto" w:fill="FFFFFF"/>
        <w:spacing w:before="0" w:beforeAutospacing="0" w:after="0" w:afterAutospacing="0" w:line="300" w:lineRule="atLeast"/>
        <w:ind w:left="1440" w:hanging="720"/>
        <w:rPr>
          <w:rFonts w:ascii="Arial" w:hAnsi="Arial" w:cs="Arial"/>
          <w:sz w:val="22"/>
          <w:szCs w:val="22"/>
        </w:rPr>
      </w:pPr>
    </w:p>
    <w:p w14:paraId="63AC7A74" w14:textId="309A53F2" w:rsidR="00E04C2B" w:rsidRPr="00B00F33" w:rsidRDefault="00E04C2B" w:rsidP="00E04C2B">
      <w:pPr>
        <w:pStyle w:val="NormalWeb"/>
        <w:shd w:val="clear" w:color="auto" w:fill="FFFFFF"/>
        <w:spacing w:before="0" w:beforeAutospacing="0" w:after="0" w:afterAutospacing="0" w:line="300" w:lineRule="atLeast"/>
        <w:ind w:left="1440" w:hanging="720"/>
        <w:rPr>
          <w:rFonts w:ascii="Arial" w:hAnsi="Arial" w:cs="Arial"/>
          <w:sz w:val="22"/>
          <w:szCs w:val="22"/>
        </w:rPr>
      </w:pPr>
      <w:r w:rsidRPr="00B00F33">
        <w:rPr>
          <w:rFonts w:ascii="Arial" w:hAnsi="Arial" w:cs="Arial"/>
          <w:sz w:val="22"/>
          <w:szCs w:val="22"/>
          <w:bdr w:val="none" w:sz="0" w:space="0" w:color="auto" w:frame="1"/>
        </w:rPr>
        <w:t>145.</w:t>
      </w:r>
      <w:r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 </w:t>
      </w:r>
      <w:r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ab/>
      </w:r>
      <w:r w:rsidRPr="00B00F33">
        <w:rPr>
          <w:rFonts w:ascii="Arial" w:hAnsi="Arial" w:cs="Arial"/>
          <w:sz w:val="22"/>
          <w:szCs w:val="22"/>
          <w:bdr w:val="none" w:sz="0" w:space="0" w:color="auto" w:frame="1"/>
        </w:rPr>
        <w:t>Rech</w:t>
      </w:r>
      <w:r w:rsidRPr="00B00F33">
        <w:rPr>
          <w:rFonts w:ascii="Arial" w:hAnsi="Arial" w:cs="Arial"/>
          <w:sz w:val="22"/>
          <w:szCs w:val="22"/>
        </w:rPr>
        <w:t>, G.E., </w:t>
      </w:r>
      <w:r w:rsidRPr="00B00F33">
        <w:rPr>
          <w:rFonts w:ascii="Arial" w:hAnsi="Arial" w:cs="Arial"/>
          <w:sz w:val="22"/>
          <w:szCs w:val="22"/>
          <w:bdr w:val="none" w:sz="0" w:space="0" w:color="auto" w:frame="1"/>
        </w:rPr>
        <w:t>Bogaerts-Marquez</w:t>
      </w:r>
      <w:r w:rsidRPr="00B00F33">
        <w:rPr>
          <w:rFonts w:ascii="Arial" w:hAnsi="Arial" w:cs="Arial"/>
          <w:sz w:val="22"/>
          <w:szCs w:val="22"/>
        </w:rPr>
        <w:t>, </w:t>
      </w:r>
      <w:r w:rsidRPr="00B00F33">
        <w:rPr>
          <w:rFonts w:ascii="Arial" w:hAnsi="Arial" w:cs="Arial"/>
          <w:sz w:val="22"/>
          <w:szCs w:val="22"/>
          <w:bdr w:val="none" w:sz="0" w:space="0" w:color="auto" w:frame="1"/>
        </w:rPr>
        <w:t>M., Barron</w:t>
      </w:r>
      <w:r w:rsidRPr="00B00F33">
        <w:rPr>
          <w:rFonts w:ascii="Arial" w:hAnsi="Arial" w:cs="Arial"/>
          <w:sz w:val="22"/>
          <w:szCs w:val="22"/>
        </w:rPr>
        <w:t>, M.G, </w:t>
      </w:r>
      <w:r w:rsidRPr="00B00F33">
        <w:rPr>
          <w:rFonts w:ascii="Arial" w:hAnsi="Arial" w:cs="Arial"/>
          <w:sz w:val="22"/>
          <w:szCs w:val="22"/>
          <w:bdr w:val="none" w:sz="0" w:space="0" w:color="auto" w:frame="1"/>
        </w:rPr>
        <w:t>Merenciano</w:t>
      </w:r>
      <w:r w:rsidRPr="00B00F33">
        <w:rPr>
          <w:rFonts w:ascii="Arial" w:hAnsi="Arial" w:cs="Arial"/>
          <w:sz w:val="22"/>
          <w:szCs w:val="22"/>
        </w:rPr>
        <w:t>, M., </w:t>
      </w:r>
      <w:r w:rsidRPr="00B00F33">
        <w:rPr>
          <w:rFonts w:ascii="Arial" w:hAnsi="Arial" w:cs="Arial"/>
          <w:sz w:val="22"/>
          <w:szCs w:val="22"/>
          <w:bdr w:val="none" w:sz="0" w:space="0" w:color="auto" w:frame="1"/>
        </w:rPr>
        <w:t>Villanueva-Canas</w:t>
      </w:r>
      <w:r w:rsidRPr="00B00F33">
        <w:rPr>
          <w:rFonts w:ascii="Arial" w:hAnsi="Arial" w:cs="Arial"/>
          <w:sz w:val="22"/>
          <w:szCs w:val="22"/>
        </w:rPr>
        <w:t>, </w:t>
      </w:r>
      <w:r w:rsidRPr="00B00F33">
        <w:rPr>
          <w:rFonts w:ascii="Arial" w:hAnsi="Arial" w:cs="Arial"/>
          <w:sz w:val="22"/>
          <w:szCs w:val="22"/>
          <w:bdr w:val="none" w:sz="0" w:space="0" w:color="auto" w:frame="1"/>
        </w:rPr>
        <w:t>J.L., Horvath</w:t>
      </w:r>
      <w:r w:rsidRPr="00B00F33">
        <w:rPr>
          <w:rFonts w:ascii="Arial" w:hAnsi="Arial" w:cs="Arial"/>
          <w:sz w:val="22"/>
          <w:szCs w:val="22"/>
        </w:rPr>
        <w:t>, V., </w:t>
      </w:r>
      <w:r w:rsidRPr="00B00F33">
        <w:rPr>
          <w:rFonts w:ascii="Arial" w:hAnsi="Arial" w:cs="Arial"/>
          <w:sz w:val="22"/>
          <w:szCs w:val="22"/>
          <w:bdr w:val="none" w:sz="0" w:space="0" w:color="auto" w:frame="1"/>
        </w:rPr>
        <w:t>Fiston-Lavier</w:t>
      </w:r>
      <w:r w:rsidRPr="00B00F33">
        <w:rPr>
          <w:rFonts w:ascii="Arial" w:hAnsi="Arial" w:cs="Arial"/>
          <w:sz w:val="22"/>
          <w:szCs w:val="22"/>
        </w:rPr>
        <w:t>, A.-F.,</w:t>
      </w:r>
      <w:r w:rsidRPr="00B00F33">
        <w:rPr>
          <w:rFonts w:ascii="Arial" w:hAnsi="Arial" w:cs="Arial"/>
          <w:sz w:val="22"/>
          <w:szCs w:val="22"/>
          <w:bdr w:val="none" w:sz="0" w:space="0" w:color="auto" w:frame="1"/>
        </w:rPr>
        <w:t> Luyten</w:t>
      </w:r>
      <w:r w:rsidRPr="00B00F33">
        <w:rPr>
          <w:rFonts w:ascii="Arial" w:hAnsi="Arial" w:cs="Arial"/>
          <w:sz w:val="22"/>
          <w:szCs w:val="22"/>
        </w:rPr>
        <w:t>, I., </w:t>
      </w:r>
      <w:r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Venkataram, S</w:t>
      </w:r>
      <w:r w:rsidRPr="00B00F33">
        <w:rPr>
          <w:rFonts w:ascii="Arial" w:hAnsi="Arial" w:cs="Arial"/>
          <w:sz w:val="22"/>
          <w:szCs w:val="22"/>
        </w:rPr>
        <w:t>., </w:t>
      </w:r>
      <w:r w:rsidRPr="00B00F33">
        <w:rPr>
          <w:rFonts w:ascii="Arial" w:hAnsi="Arial" w:cs="Arial"/>
          <w:sz w:val="22"/>
          <w:szCs w:val="22"/>
          <w:bdr w:val="none" w:sz="0" w:space="0" w:color="auto" w:frame="1"/>
        </w:rPr>
        <w:t>Quesneville, H.</w:t>
      </w:r>
      <w:r w:rsidRPr="00B00F33">
        <w:rPr>
          <w:rFonts w:ascii="Arial" w:hAnsi="Arial" w:cs="Arial"/>
          <w:sz w:val="22"/>
          <w:szCs w:val="22"/>
        </w:rPr>
        <w:t>, </w:t>
      </w:r>
      <w:r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Petrov, D.A.</w:t>
      </w:r>
      <w:r w:rsidRPr="00B00F33">
        <w:rPr>
          <w:rFonts w:ascii="Arial" w:hAnsi="Arial" w:cs="Arial"/>
          <w:sz w:val="22"/>
          <w:szCs w:val="22"/>
        </w:rPr>
        <w:t>*, and </w:t>
      </w:r>
      <w:r w:rsidRPr="00B00F33">
        <w:rPr>
          <w:rFonts w:ascii="Arial" w:hAnsi="Arial" w:cs="Arial"/>
          <w:sz w:val="22"/>
          <w:szCs w:val="22"/>
          <w:bdr w:val="none" w:sz="0" w:space="0" w:color="auto" w:frame="1"/>
        </w:rPr>
        <w:t>Gonzalez, J.* </w:t>
      </w:r>
      <w:r w:rsidRPr="00B00F33">
        <w:rPr>
          <w:rFonts w:ascii="Arial" w:hAnsi="Arial" w:cs="Arial"/>
          <w:sz w:val="22"/>
          <w:szCs w:val="22"/>
        </w:rPr>
        <w:t>(2019). </w:t>
      </w:r>
      <w:hyperlink r:id="rId22" w:history="1"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Stress response, behavior, and development are shaped by transposable element-induced mutations in Drosophila</w:t>
        </w:r>
      </w:hyperlink>
      <w:r w:rsidRPr="00B00F33">
        <w:rPr>
          <w:rFonts w:ascii="Arial" w:hAnsi="Arial" w:cs="Arial"/>
          <w:sz w:val="22"/>
          <w:szCs w:val="22"/>
        </w:rPr>
        <w:t>. </w:t>
      </w:r>
      <w:r w:rsidRPr="00B00F33">
        <w:rPr>
          <w:rStyle w:val="Emphasis"/>
          <w:rFonts w:ascii="Arial" w:hAnsi="Arial" w:cs="Arial"/>
          <w:sz w:val="22"/>
          <w:szCs w:val="22"/>
          <w:bdr w:val="none" w:sz="0" w:space="0" w:color="auto" w:frame="1"/>
        </w:rPr>
        <w:t>PLoS Genetics,</w:t>
      </w:r>
      <w:r w:rsidRPr="00B00F33">
        <w:rPr>
          <w:rFonts w:ascii="Arial" w:hAnsi="Arial" w:cs="Arial"/>
          <w:sz w:val="22"/>
          <w:szCs w:val="22"/>
        </w:rPr>
        <w:t> </w:t>
      </w:r>
      <w:r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15</w:t>
      </w:r>
      <w:r w:rsidRPr="00B00F33">
        <w:rPr>
          <w:rFonts w:ascii="Arial" w:hAnsi="Arial" w:cs="Arial"/>
          <w:sz w:val="22"/>
          <w:szCs w:val="22"/>
        </w:rPr>
        <w:t>, e1007900; </w:t>
      </w:r>
      <w:hyperlink r:id="rId23" w:history="1"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https://www.biorxiv.org/content/early/2018/07/30/380618</w:t>
        </w:r>
      </w:hyperlink>
      <w:r w:rsidRPr="00B00F33">
        <w:rPr>
          <w:rFonts w:ascii="Arial" w:hAnsi="Arial" w:cs="Arial"/>
          <w:sz w:val="22"/>
          <w:szCs w:val="22"/>
        </w:rPr>
        <w:t> (* - contributed equally).</w:t>
      </w:r>
    </w:p>
    <w:p w14:paraId="6AE29A58" w14:textId="5711EE45" w:rsidR="00E04C2B" w:rsidRPr="00B00F33" w:rsidRDefault="00E04C2B" w:rsidP="00E04C2B">
      <w:pPr>
        <w:pStyle w:val="Heading2"/>
        <w:shd w:val="clear" w:color="auto" w:fill="FFFFFF"/>
        <w:spacing w:before="0"/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64D669EA" w14:textId="6D4703EF" w:rsidR="00E04C2B" w:rsidRPr="00B00F33" w:rsidRDefault="00E04C2B" w:rsidP="00E04C2B">
      <w:pPr>
        <w:pStyle w:val="NormalWeb"/>
        <w:shd w:val="clear" w:color="auto" w:fill="FFFFFF"/>
        <w:spacing w:before="0" w:beforeAutospacing="0" w:after="0" w:afterAutospacing="0" w:line="300" w:lineRule="atLeast"/>
        <w:ind w:left="1440" w:hanging="720"/>
        <w:rPr>
          <w:rFonts w:ascii="Arial" w:hAnsi="Arial" w:cs="Arial"/>
          <w:sz w:val="22"/>
          <w:szCs w:val="22"/>
        </w:rPr>
      </w:pPr>
      <w:r w:rsidRPr="00B00F33">
        <w:rPr>
          <w:rFonts w:ascii="Arial" w:hAnsi="Arial" w:cs="Arial"/>
          <w:sz w:val="22"/>
          <w:szCs w:val="22"/>
        </w:rPr>
        <w:t>144. </w:t>
      </w:r>
      <w:r w:rsidRPr="00B00F33">
        <w:rPr>
          <w:rFonts w:ascii="Arial" w:hAnsi="Arial" w:cs="Arial"/>
          <w:sz w:val="22"/>
          <w:szCs w:val="22"/>
        </w:rPr>
        <w:tab/>
      </w:r>
      <w:r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Feder, A.F.</w:t>
      </w:r>
      <w:r w:rsidRPr="00B00F33">
        <w:rPr>
          <w:rFonts w:ascii="Arial" w:hAnsi="Arial" w:cs="Arial"/>
          <w:sz w:val="22"/>
          <w:szCs w:val="22"/>
        </w:rPr>
        <w:t>, Pennings,P.S, and</w:t>
      </w:r>
      <w:r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 Petrov, D.A</w:t>
      </w:r>
      <w:r w:rsidRPr="00B00F33">
        <w:rPr>
          <w:rFonts w:ascii="Arial" w:hAnsi="Arial" w:cs="Arial"/>
          <w:sz w:val="22"/>
          <w:szCs w:val="22"/>
        </w:rPr>
        <w:t>. (2018). </w:t>
      </w:r>
      <w:hyperlink r:id="rId24" w:history="1"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The clarifying role of time series data in the population genetics of HIV</w:t>
        </w:r>
      </w:hyperlink>
      <w:r w:rsidRPr="00B00F33">
        <w:rPr>
          <w:rFonts w:ascii="Arial" w:hAnsi="Arial" w:cs="Arial"/>
          <w:sz w:val="22"/>
          <w:szCs w:val="22"/>
        </w:rPr>
        <w:t>. </w:t>
      </w:r>
      <w:r w:rsidRPr="00B00F33">
        <w:rPr>
          <w:rFonts w:ascii="Arial" w:hAnsi="Arial" w:cs="Arial"/>
          <w:sz w:val="22"/>
          <w:szCs w:val="22"/>
        </w:rPr>
        <w:fldChar w:fldCharType="begin"/>
      </w:r>
      <w:r w:rsidRPr="00B00F33">
        <w:rPr>
          <w:rFonts w:ascii="Arial" w:hAnsi="Arial" w:cs="Arial"/>
          <w:sz w:val="22"/>
          <w:szCs w:val="22"/>
        </w:rPr>
        <w:instrText xml:space="preserve"> HYPERLINK "https://www.biorxiv.org/content/early/2018/12/29/495275" \t "_blank" </w:instrText>
      </w:r>
      <w:r w:rsidRPr="00B00F33">
        <w:rPr>
          <w:rFonts w:ascii="Arial" w:hAnsi="Arial" w:cs="Arial"/>
          <w:sz w:val="22"/>
          <w:szCs w:val="22"/>
        </w:rPr>
        <w:fldChar w:fldCharType="separate"/>
      </w:r>
      <w:r w:rsidRPr="00B00F33">
        <w:rPr>
          <w:rStyle w:val="Hyperlink"/>
          <w:rFonts w:ascii="Arial" w:hAnsi="Arial" w:cs="Arial"/>
          <w:color w:val="auto"/>
          <w:sz w:val="22"/>
          <w:szCs w:val="22"/>
          <w:u w:val="none"/>
          <w:bdr w:val="none" w:sz="0" w:space="0" w:color="auto" w:frame="1"/>
        </w:rPr>
        <w:t>https://www.biorxiv.org/content/early/2018/12/29/495275</w:t>
      </w:r>
      <w:r w:rsidRPr="00B00F33">
        <w:rPr>
          <w:rFonts w:ascii="Arial" w:hAnsi="Arial" w:cs="Arial"/>
          <w:sz w:val="22"/>
          <w:szCs w:val="22"/>
        </w:rPr>
        <w:fldChar w:fldCharType="end"/>
      </w:r>
    </w:p>
    <w:p w14:paraId="10AA31DE" w14:textId="77777777" w:rsidR="00E04C2B" w:rsidRPr="00B00F33" w:rsidRDefault="00E04C2B" w:rsidP="007943FC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66DE3C17" w14:textId="56A97951" w:rsidR="007228E0" w:rsidRPr="00B00F33" w:rsidRDefault="007228E0" w:rsidP="007228E0">
      <w:pPr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ab/>
        <w:t xml:space="preserve">143. 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Combs, P.A., Krupp, J.J., Khosla, N.M., Bua, D.,</w:t>
      </w:r>
      <w:r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 Petrov, D.A</w:t>
      </w: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., Levine, J.D, Fraser, </w:t>
      </w: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ab/>
      </w: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ab/>
      </w: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ab/>
        <w:t>H.B. (2018). </w:t>
      </w:r>
      <w:hyperlink r:id="rId25" w:history="1"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  <w:shd w:val="clear" w:color="auto" w:fill="FFFFFF"/>
          </w:rPr>
          <w:t>Tissue-specific cis-regulatory divergence implicates </w:t>
        </w:r>
        <w:r w:rsidRPr="00B00F33">
          <w:rPr>
            <w:rStyle w:val="Emphasis"/>
            <w:rFonts w:ascii="Arial" w:hAnsi="Arial" w:cs="Arial"/>
            <w:color w:val="auto"/>
            <w:sz w:val="22"/>
            <w:szCs w:val="22"/>
            <w:bdr w:val="none" w:sz="0" w:space="0" w:color="auto" w:frame="1"/>
            <w:shd w:val="clear" w:color="auto" w:fill="FFFFFF"/>
          </w:rPr>
          <w:t>eloF</w:t>
        </w:r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  <w:shd w:val="clear" w:color="auto" w:fill="FFFFFF"/>
          </w:rPr>
          <w:t xml:space="preserve"> in inhibiting interspecies </w:t>
        </w:r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  <w:shd w:val="clear" w:color="auto" w:fill="FFFFFF"/>
          </w:rPr>
          <w:tab/>
        </w:r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  <w:shd w:val="clear" w:color="auto" w:fill="FFFFFF"/>
          </w:rPr>
          <w:tab/>
          <w:t>mating in Drosophila</w:t>
        </w:r>
      </w:hyperlink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. </w:t>
      </w:r>
      <w:r w:rsidRPr="00B00F33">
        <w:rPr>
          <w:rStyle w:val="Emphasis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Current Biology</w:t>
      </w: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, </w:t>
      </w:r>
      <w:r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28</w:t>
      </w: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, 1-7.</w:t>
      </w:r>
    </w:p>
    <w:p w14:paraId="6E62A24F" w14:textId="77777777" w:rsidR="007228E0" w:rsidRPr="00B00F33" w:rsidRDefault="007228E0" w:rsidP="007943FC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4A9BD8EC" w14:textId="12762433" w:rsidR="00572268" w:rsidRPr="00B00F33" w:rsidRDefault="00572268" w:rsidP="007943FC">
      <w:pPr>
        <w:ind w:left="1440" w:hanging="720"/>
        <w:rPr>
          <w:rFonts w:ascii="Arial" w:eastAsia="Times New Roman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 xml:space="preserve">142. 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A</w:t>
      </w:r>
      <w:r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rmstrong, E.E.</w:t>
      </w: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, </w:t>
      </w:r>
      <w:r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Taylor,</w:t>
      </w:r>
      <w:r w:rsidR="00A065C2"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 xml:space="preserve"> </w:t>
      </w:r>
      <w:r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R.W</w:t>
      </w: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., </w:t>
      </w:r>
      <w:r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Prost,</w:t>
      </w:r>
      <w:r w:rsidR="00A065C2"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 xml:space="preserve"> </w:t>
      </w:r>
      <w:r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S.</w:t>
      </w: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, Blinston, P., van der Meer, E., Madzikanda, H., Mufute, O., Mandisodza, R., Stuelpnagel, J., Sillero-Zubiri, C., and </w:t>
      </w:r>
      <w:r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Petrov, D.A.</w:t>
      </w:r>
      <w:r w:rsidR="007228E0"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 xml:space="preserve"> </w:t>
      </w:r>
      <w:r w:rsidR="007228E0" w:rsidRPr="00B00F33">
        <w:rPr>
          <w:rStyle w:val="Strong"/>
          <w:rFonts w:ascii="Arial" w:hAnsi="Arial" w:cs="Arial"/>
          <w:b w:val="0"/>
          <w:color w:val="auto"/>
          <w:sz w:val="22"/>
          <w:szCs w:val="22"/>
          <w:bdr w:val="none" w:sz="0" w:space="0" w:color="auto" w:frame="1"/>
          <w:shd w:val="clear" w:color="auto" w:fill="FFFFFF"/>
        </w:rPr>
        <w:t>(2018)</w:t>
      </w:r>
      <w:r w:rsidRPr="00B00F33">
        <w:rPr>
          <w:rFonts w:ascii="Arial" w:hAnsi="Arial" w:cs="Arial"/>
          <w:b/>
          <w:color w:val="auto"/>
          <w:sz w:val="22"/>
          <w:szCs w:val="22"/>
          <w:shd w:val="clear" w:color="auto" w:fill="FFFFFF"/>
        </w:rPr>
        <w:t> </w:t>
      </w:r>
      <w:hyperlink r:id="rId26" w:history="1"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  <w:shd w:val="clear" w:color="auto" w:fill="FFFFFF"/>
          </w:rPr>
          <w:t>Cost-effective assembly of the African wild dog genome using linked long reads.</w:t>
        </w:r>
      </w:hyperlink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 </w:t>
      </w:r>
      <w:r w:rsidRPr="00B00F33">
        <w:rPr>
          <w:rStyle w:val="Emphasis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GIGAScience</w:t>
      </w:r>
      <w:r w:rsidR="007943FC" w:rsidRPr="00B00F33">
        <w:rPr>
          <w:rStyle w:val="Emphasis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 xml:space="preserve">, </w:t>
      </w:r>
      <w:r w:rsidR="007943FC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giy124</w:t>
      </w: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; originally posted at </w:t>
      </w:r>
      <w:hyperlink r:id="rId27" w:history="1"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  <w:shd w:val="clear" w:color="auto" w:fill="FFFFFF"/>
          </w:rPr>
          <w:t>https://www.biorxiv.org/content/biorxiv/early/2017/09/27/195180.full.pdf</w:t>
        </w:r>
      </w:hyperlink>
    </w:p>
    <w:p w14:paraId="54F44855" w14:textId="77777777" w:rsidR="00572268" w:rsidRPr="00B00F33" w:rsidRDefault="00572268" w:rsidP="006F3842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/>
        <w:ind w:left="1440" w:hanging="720"/>
        <w:rPr>
          <w:rFonts w:ascii="Arial" w:hAnsi="Arial" w:cs="Arial"/>
          <w:sz w:val="22"/>
          <w:szCs w:val="22"/>
        </w:rPr>
      </w:pPr>
    </w:p>
    <w:p w14:paraId="3E59E097" w14:textId="510ED466" w:rsidR="004E7F57" w:rsidRPr="00B00F33" w:rsidRDefault="004E7F57" w:rsidP="006F3842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/>
        <w:ind w:left="1440" w:hanging="720"/>
        <w:rPr>
          <w:rFonts w:ascii="Arial" w:hAnsi="Arial" w:cs="Arial"/>
          <w:sz w:val="22"/>
          <w:szCs w:val="22"/>
        </w:rPr>
      </w:pPr>
      <w:r w:rsidRPr="00B00F33">
        <w:rPr>
          <w:rFonts w:ascii="Arial" w:hAnsi="Arial" w:cs="Arial"/>
          <w:sz w:val="22"/>
          <w:szCs w:val="22"/>
        </w:rPr>
        <w:t>141. </w:t>
      </w:r>
      <w:r w:rsidRPr="00B00F33">
        <w:rPr>
          <w:rFonts w:ascii="Arial" w:hAnsi="Arial" w:cs="Arial"/>
          <w:sz w:val="22"/>
          <w:szCs w:val="22"/>
        </w:rPr>
        <w:tab/>
      </w:r>
      <w:r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Enard, D</w:t>
      </w:r>
      <w:r w:rsidRPr="00B00F33">
        <w:rPr>
          <w:rFonts w:ascii="Arial" w:hAnsi="Arial" w:cs="Arial"/>
          <w:sz w:val="22"/>
          <w:szCs w:val="22"/>
        </w:rPr>
        <w:t>. and </w:t>
      </w:r>
      <w:r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Petrov, D.A.</w:t>
      </w:r>
      <w:r w:rsidRPr="00B00F33">
        <w:rPr>
          <w:rFonts w:ascii="Arial" w:hAnsi="Arial" w:cs="Arial"/>
          <w:sz w:val="22"/>
          <w:szCs w:val="22"/>
        </w:rPr>
        <w:t> (2018) </w:t>
      </w:r>
      <w:hyperlink r:id="rId28" w:history="1"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RNA viruses drove adaptive introgressions between Neanderthals and modern humans</w:t>
        </w:r>
      </w:hyperlink>
      <w:r w:rsidRPr="00B00F33">
        <w:rPr>
          <w:rFonts w:ascii="Arial" w:hAnsi="Arial" w:cs="Arial"/>
          <w:sz w:val="22"/>
          <w:szCs w:val="22"/>
        </w:rPr>
        <w:t>. </w:t>
      </w:r>
      <w:r w:rsidRPr="00B00F33">
        <w:rPr>
          <w:rStyle w:val="Emphasis"/>
          <w:rFonts w:ascii="Arial" w:hAnsi="Arial" w:cs="Arial"/>
          <w:sz w:val="22"/>
          <w:szCs w:val="22"/>
          <w:bdr w:val="none" w:sz="0" w:space="0" w:color="auto" w:frame="1"/>
        </w:rPr>
        <w:t>Cell</w:t>
      </w:r>
      <w:r w:rsidR="00D55122" w:rsidRPr="00B00F33">
        <w:rPr>
          <w:rFonts w:ascii="Arial" w:hAnsi="Arial" w:cs="Arial"/>
          <w:sz w:val="22"/>
          <w:szCs w:val="22"/>
        </w:rPr>
        <w:t xml:space="preserve">, </w:t>
      </w:r>
      <w:r w:rsidR="003A6704" w:rsidRPr="00B00F33">
        <w:rPr>
          <w:rFonts w:ascii="Arial" w:hAnsi="Arial" w:cs="Arial"/>
          <w:b/>
          <w:sz w:val="22"/>
          <w:szCs w:val="22"/>
        </w:rPr>
        <w:t>175</w:t>
      </w:r>
      <w:r w:rsidR="003A6704" w:rsidRPr="00B00F33">
        <w:rPr>
          <w:rFonts w:ascii="Arial" w:hAnsi="Arial" w:cs="Arial"/>
          <w:sz w:val="22"/>
          <w:szCs w:val="22"/>
        </w:rPr>
        <w:t>, 360-371</w:t>
      </w:r>
      <w:r w:rsidRPr="00B00F33">
        <w:rPr>
          <w:rFonts w:ascii="Arial" w:hAnsi="Arial" w:cs="Arial"/>
          <w:sz w:val="22"/>
          <w:szCs w:val="22"/>
        </w:rPr>
        <w:t>; </w:t>
      </w:r>
      <w:hyperlink r:id="rId29" w:history="1"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http://biorxiv.org/content/early/2017/03/24/120477</w:t>
        </w:r>
      </w:hyperlink>
    </w:p>
    <w:p w14:paraId="18C0D37D" w14:textId="77777777" w:rsidR="004E7F57" w:rsidRPr="00B00F33" w:rsidRDefault="004E7F57" w:rsidP="004E7F57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00" w:lineRule="atLeast"/>
        <w:ind w:left="1440" w:hanging="720"/>
        <w:rPr>
          <w:rFonts w:ascii="Arial" w:hAnsi="Arial" w:cs="Arial"/>
          <w:sz w:val="22"/>
          <w:szCs w:val="22"/>
        </w:rPr>
      </w:pPr>
    </w:p>
    <w:p w14:paraId="1909D8F9" w14:textId="42DFA4C4" w:rsidR="004E7F57" w:rsidRPr="00B00F33" w:rsidRDefault="004E7F57" w:rsidP="006F3842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/>
        <w:ind w:left="1440" w:hanging="720"/>
        <w:rPr>
          <w:rFonts w:ascii="Arial" w:hAnsi="Arial" w:cs="Arial"/>
          <w:sz w:val="22"/>
          <w:szCs w:val="22"/>
        </w:rPr>
      </w:pPr>
      <w:r w:rsidRPr="00B00F33">
        <w:rPr>
          <w:rFonts w:ascii="Arial" w:hAnsi="Arial" w:cs="Arial"/>
          <w:sz w:val="22"/>
          <w:szCs w:val="22"/>
        </w:rPr>
        <w:t xml:space="preserve">140. </w:t>
      </w:r>
      <w:r w:rsidRPr="00B00F33">
        <w:rPr>
          <w:rFonts w:ascii="Arial" w:hAnsi="Arial" w:cs="Arial"/>
          <w:sz w:val="22"/>
          <w:szCs w:val="22"/>
        </w:rPr>
        <w:tab/>
        <w:t>Theys, K., </w:t>
      </w:r>
      <w:r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Feder, A.F</w:t>
      </w:r>
      <w:r w:rsidRPr="00B00F33">
        <w:rPr>
          <w:rFonts w:ascii="Arial" w:hAnsi="Arial" w:cs="Arial"/>
          <w:sz w:val="22"/>
          <w:szCs w:val="22"/>
        </w:rPr>
        <w:t>., Gelbart, M., Hart,l M., Stern, A., Pennings, P.S. (2018) </w:t>
      </w:r>
      <w:hyperlink r:id="rId30" w:history="1"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Within-patient mutation frequencies reveal fitness costs of CpG dinucleotides and drastic amino acid changes in HIV</w:t>
        </w:r>
      </w:hyperlink>
      <w:r w:rsidRPr="00B00F33">
        <w:rPr>
          <w:rFonts w:ascii="Arial" w:hAnsi="Arial" w:cs="Arial"/>
          <w:sz w:val="22"/>
          <w:szCs w:val="22"/>
        </w:rPr>
        <w:t>. </w:t>
      </w:r>
      <w:r w:rsidRPr="00B00F33">
        <w:rPr>
          <w:rStyle w:val="Emphasis"/>
          <w:rFonts w:ascii="Arial" w:hAnsi="Arial" w:cs="Arial"/>
          <w:sz w:val="22"/>
          <w:szCs w:val="22"/>
          <w:bdr w:val="none" w:sz="0" w:space="0" w:color="auto" w:frame="1"/>
        </w:rPr>
        <w:t>PLoS Genetics</w:t>
      </w:r>
      <w:r w:rsidRPr="00B00F33">
        <w:rPr>
          <w:rFonts w:ascii="Arial" w:hAnsi="Arial" w:cs="Arial"/>
          <w:sz w:val="22"/>
          <w:szCs w:val="22"/>
        </w:rPr>
        <w:t> </w:t>
      </w:r>
      <w:r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14</w:t>
      </w:r>
      <w:r w:rsidRPr="00B00F33">
        <w:rPr>
          <w:rFonts w:ascii="Arial" w:hAnsi="Arial" w:cs="Arial"/>
          <w:sz w:val="22"/>
          <w:szCs w:val="22"/>
        </w:rPr>
        <w:t>: e1007420</w:t>
      </w:r>
    </w:p>
    <w:p w14:paraId="53145C6A" w14:textId="77777777" w:rsidR="004E7F57" w:rsidRPr="00B00F33" w:rsidRDefault="004E7F57" w:rsidP="004E7F57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00" w:lineRule="atLeast"/>
        <w:ind w:left="1440" w:hanging="720"/>
        <w:rPr>
          <w:rFonts w:ascii="Arial" w:hAnsi="Arial" w:cs="Arial"/>
          <w:sz w:val="22"/>
          <w:szCs w:val="22"/>
        </w:rPr>
      </w:pPr>
    </w:p>
    <w:p w14:paraId="29D59350" w14:textId="682701C9" w:rsidR="004E7F57" w:rsidRPr="00B00F33" w:rsidRDefault="003A6704" w:rsidP="003A6704">
      <w:pPr>
        <w:ind w:left="720" w:hanging="720"/>
        <w:rPr>
          <w:rFonts w:ascii="Arial" w:eastAsia="Times New Roman" w:hAnsi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ab/>
      </w:r>
      <w:r w:rsidR="004E7F57" w:rsidRPr="00B00F33">
        <w:rPr>
          <w:rFonts w:ascii="Arial" w:hAnsi="Arial" w:cs="Arial"/>
          <w:color w:val="auto"/>
          <w:sz w:val="22"/>
          <w:szCs w:val="22"/>
        </w:rPr>
        <w:t xml:space="preserve">139. </w:t>
      </w:r>
      <w:r w:rsidR="004E7F57" w:rsidRPr="00B00F33">
        <w:rPr>
          <w:rFonts w:ascii="Arial" w:hAnsi="Arial" w:cs="Arial"/>
          <w:color w:val="auto"/>
          <w:sz w:val="22"/>
          <w:szCs w:val="22"/>
        </w:rPr>
        <w:tab/>
        <w:t>Rajpurohit, S., Gefen, E., </w:t>
      </w:r>
      <w:r w:rsidR="004E7F57"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</w:rPr>
        <w:t>Bergland, A.O</w:t>
      </w:r>
      <w:r w:rsidR="004E7F57" w:rsidRPr="00B00F33">
        <w:rPr>
          <w:rFonts w:ascii="Arial" w:hAnsi="Arial" w:cs="Arial"/>
          <w:color w:val="auto"/>
          <w:sz w:val="22"/>
          <w:szCs w:val="22"/>
        </w:rPr>
        <w:t>., </w:t>
      </w:r>
      <w:r w:rsidR="004E7F57"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</w:rPr>
        <w:t>Petrov, D.A</w:t>
      </w:r>
      <w:r w:rsidR="004E7F57" w:rsidRPr="00B00F33">
        <w:rPr>
          <w:rFonts w:ascii="Arial" w:hAnsi="Arial" w:cs="Arial"/>
          <w:color w:val="auto"/>
          <w:sz w:val="22"/>
          <w:szCs w:val="22"/>
        </w:rPr>
        <w:t xml:space="preserve">., Gibbs, A.G., and Schmidt, 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="004E7F57" w:rsidRPr="00B00F33">
        <w:rPr>
          <w:rFonts w:ascii="Arial" w:hAnsi="Arial" w:cs="Arial"/>
          <w:color w:val="auto"/>
          <w:sz w:val="22"/>
          <w:szCs w:val="22"/>
        </w:rPr>
        <w:t>P.S. </w:t>
      </w:r>
      <w:hyperlink r:id="rId31" w:history="1">
        <w:r w:rsidR="004E7F57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Spatiotemporal patterns of desiccation tolerance in natural populations of </w:t>
        </w:r>
        <w:r w:rsidR="004E7F57" w:rsidRPr="00B00F33">
          <w:rPr>
            <w:rStyle w:val="Emphasis"/>
            <w:rFonts w:ascii="Arial" w:hAnsi="Arial" w:cs="Arial"/>
            <w:color w:val="auto"/>
            <w:sz w:val="22"/>
            <w:szCs w:val="22"/>
            <w:bdr w:val="none" w:sz="0" w:space="0" w:color="auto" w:frame="1"/>
          </w:rPr>
          <w:t xml:space="preserve">Drosophila </w:t>
        </w:r>
        <w:r w:rsidRPr="00B00F33">
          <w:rPr>
            <w:rStyle w:val="Emphasis"/>
            <w:rFonts w:ascii="Arial" w:hAnsi="Arial" w:cs="Arial"/>
            <w:color w:val="auto"/>
            <w:sz w:val="22"/>
            <w:szCs w:val="22"/>
            <w:bdr w:val="none" w:sz="0" w:space="0" w:color="auto" w:frame="1"/>
          </w:rPr>
          <w:tab/>
        </w:r>
        <w:r w:rsidR="004E7F57" w:rsidRPr="00B00F33">
          <w:rPr>
            <w:rStyle w:val="Emphasis"/>
            <w:rFonts w:ascii="Arial" w:hAnsi="Arial" w:cs="Arial"/>
            <w:color w:val="auto"/>
            <w:sz w:val="22"/>
            <w:szCs w:val="22"/>
            <w:bdr w:val="none" w:sz="0" w:space="0" w:color="auto" w:frame="1"/>
          </w:rPr>
          <w:t>melanogaste</w:t>
        </w:r>
        <w:r w:rsidR="004E7F57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r</w:t>
        </w:r>
      </w:hyperlink>
      <w:r w:rsidR="004E7F57" w:rsidRPr="00B00F33">
        <w:rPr>
          <w:rFonts w:ascii="Arial" w:hAnsi="Arial" w:cs="Arial"/>
          <w:color w:val="auto"/>
          <w:sz w:val="22"/>
          <w:szCs w:val="22"/>
        </w:rPr>
        <w:t>. (2018). </w:t>
      </w:r>
      <w:r w:rsidR="004E7F57" w:rsidRPr="00B00F33">
        <w:rPr>
          <w:rStyle w:val="Emphasis"/>
          <w:rFonts w:ascii="Arial" w:hAnsi="Arial" w:cs="Arial"/>
          <w:color w:val="auto"/>
          <w:sz w:val="22"/>
          <w:szCs w:val="22"/>
          <w:bdr w:val="none" w:sz="0" w:space="0" w:color="auto" w:frame="1"/>
        </w:rPr>
        <w:t>Mol. Ecol.</w:t>
      </w:r>
      <w:r w:rsidRPr="00B00F33">
        <w:rPr>
          <w:rStyle w:val="Emphasis"/>
          <w:rFonts w:ascii="Arial" w:hAnsi="Arial" w:cs="Arial"/>
          <w:color w:val="auto"/>
          <w:sz w:val="22"/>
          <w:szCs w:val="22"/>
          <w:bdr w:val="none" w:sz="0" w:space="0" w:color="auto" w:frame="1"/>
        </w:rPr>
        <w:t xml:space="preserve"> </w:t>
      </w:r>
      <w:r w:rsidRPr="00B00F33">
        <w:rPr>
          <w:rFonts w:ascii="Arial" w:eastAsia="Times New Roman" w:hAnsi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27</w:t>
      </w:r>
      <w:r w:rsidRPr="00B00F33">
        <w:rPr>
          <w:rFonts w:ascii="Arial" w:eastAsia="Times New Roman" w:hAnsi="Arial"/>
          <w:color w:val="auto"/>
          <w:sz w:val="22"/>
          <w:szCs w:val="22"/>
          <w:shd w:val="clear" w:color="auto" w:fill="FFFFFF"/>
        </w:rPr>
        <w:t xml:space="preserve">: 3525-3540; </w:t>
      </w:r>
      <w:r w:rsidRPr="00B00F33">
        <w:rPr>
          <w:rFonts w:ascii="Arial" w:eastAsia="Times New Roman" w:hAnsi="Arial"/>
          <w:color w:val="auto"/>
          <w:sz w:val="22"/>
          <w:szCs w:val="22"/>
          <w:shd w:val="clear" w:color="auto" w:fill="FFFFFF"/>
        </w:rPr>
        <w:tab/>
      </w:r>
      <w:r w:rsidRPr="00B00F33">
        <w:rPr>
          <w:rFonts w:ascii="Arial" w:eastAsia="Times New Roman" w:hAnsi="Arial"/>
          <w:color w:val="auto"/>
          <w:sz w:val="22"/>
          <w:szCs w:val="22"/>
          <w:shd w:val="clear" w:color="auto" w:fill="FFFFFF"/>
        </w:rPr>
        <w:tab/>
      </w:r>
      <w:hyperlink r:id="rId32" w:history="1"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http://biorxiv.org/content/early/2016/10/07/079616</w:t>
        </w:r>
      </w:hyperlink>
      <w:r w:rsidRPr="00B00F33">
        <w:rPr>
          <w:rFonts w:ascii="Arial" w:eastAsia="Times New Roman" w:hAnsi="Arial"/>
          <w:color w:val="auto"/>
          <w:sz w:val="22"/>
          <w:szCs w:val="22"/>
          <w:shd w:val="clear" w:color="auto" w:fill="FFFFFF"/>
        </w:rPr>
        <w:tab/>
      </w:r>
      <w:r w:rsidRPr="00B00F33">
        <w:rPr>
          <w:rFonts w:ascii="Arial" w:eastAsia="Times New Roman" w:hAnsi="Arial"/>
          <w:color w:val="auto"/>
          <w:sz w:val="22"/>
          <w:szCs w:val="22"/>
          <w:shd w:val="clear" w:color="auto" w:fill="FFFFFF"/>
        </w:rPr>
        <w:tab/>
      </w:r>
      <w:r w:rsidRPr="00B00F33">
        <w:rPr>
          <w:rFonts w:ascii="Arial" w:eastAsia="Times New Roman" w:hAnsi="Arial"/>
          <w:color w:val="auto"/>
          <w:sz w:val="22"/>
          <w:szCs w:val="22"/>
          <w:shd w:val="clear" w:color="auto" w:fill="FFFFFF"/>
        </w:rPr>
        <w:tab/>
      </w:r>
      <w:r w:rsidRPr="00B00F33">
        <w:rPr>
          <w:rFonts w:ascii="Arial" w:eastAsia="Times New Roman" w:hAnsi="Arial"/>
          <w:color w:val="auto"/>
          <w:sz w:val="22"/>
          <w:szCs w:val="22"/>
          <w:shd w:val="clear" w:color="auto" w:fill="FFFFFF"/>
        </w:rPr>
        <w:tab/>
      </w:r>
      <w:r w:rsidRPr="00B00F33">
        <w:rPr>
          <w:rFonts w:ascii="Arial" w:eastAsia="Times New Roman" w:hAnsi="Arial"/>
          <w:color w:val="auto"/>
          <w:sz w:val="22"/>
          <w:szCs w:val="22"/>
          <w:shd w:val="clear" w:color="auto" w:fill="FFFFFF"/>
        </w:rPr>
        <w:tab/>
      </w:r>
    </w:p>
    <w:p w14:paraId="706D2012" w14:textId="5EDB1D3A" w:rsidR="004E7F57" w:rsidRPr="00B00F33" w:rsidRDefault="00D31C63" w:rsidP="004E7F57">
      <w:pPr>
        <w:tabs>
          <w:tab w:val="left" w:pos="90"/>
        </w:tabs>
        <w:ind w:left="1440" w:hanging="720"/>
        <w:rPr>
          <w:rFonts w:ascii="Arial" w:hAnsi="Arial" w:cs="Arial"/>
          <w:color w:val="auto"/>
          <w:sz w:val="22"/>
          <w:szCs w:val="22"/>
          <w:shd w:val="clear" w:color="auto" w:fill="FFFFFF"/>
        </w:rPr>
      </w:pP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ab/>
      </w:r>
    </w:p>
    <w:p w14:paraId="3CD32D7D" w14:textId="01812927" w:rsidR="00D31C63" w:rsidRPr="00B00F33" w:rsidRDefault="004E7F57" w:rsidP="000C19C3">
      <w:pPr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ab/>
      </w:r>
      <w:r w:rsidR="00D31C63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138. </w:t>
      </w:r>
      <w:r w:rsidR="00D31C63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ab/>
        <w:t xml:space="preserve">McCoy, R.C., Newnham, L.J., Ottolini, C., Hoffmann, E., Chatzimeletiou, K. Cornejo, O.E., </w:t>
      </w:r>
      <w:r w:rsidR="00D31C63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ab/>
      </w:r>
      <w:r w:rsidR="00D31C63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ab/>
        <w:t>Zhan, Q.Zaninovic, N., Rosenwaks, Z.,</w:t>
      </w:r>
      <w:r w:rsidR="00D31C63"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 Petrov, D.A</w:t>
      </w:r>
      <w:r w:rsidR="00D31C63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., Demko, Z.P., Sigurjonsson S., </w:t>
      </w:r>
      <w:r w:rsidR="00D31C63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ab/>
      </w:r>
      <w:r w:rsidR="00D31C63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ab/>
      </w:r>
      <w:r w:rsidR="00D31C63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ab/>
        <w:t xml:space="preserve">Handyside, A.H. (2018) Tripolar mitosis drives the association between maternal genotypes </w:t>
      </w:r>
      <w:r w:rsidR="00D31C63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ab/>
      </w:r>
      <w:r w:rsidR="00D31C63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ab/>
        <w:t>of </w:t>
      </w:r>
      <w:r w:rsidR="00D31C63" w:rsidRPr="00B00F33">
        <w:rPr>
          <w:rStyle w:val="Emphasis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PLK4</w:t>
      </w:r>
      <w:r w:rsidR="00D31C63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 and aneuploidy i</w:t>
      </w:r>
      <w:r w:rsidR="00950D75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n human preimplantation embryos.</w:t>
      </w:r>
      <w:r w:rsidR="00D31C63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 </w:t>
      </w:r>
      <w:r w:rsidR="00D31C63" w:rsidRPr="00B00F33">
        <w:rPr>
          <w:rStyle w:val="Emphasis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Human Molecular Genetics</w:t>
      </w:r>
      <w:r w:rsidR="00D31C63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,</w:t>
      </w:r>
      <w:r w:rsidR="00950D75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 </w:t>
      </w:r>
      <w:r w:rsidR="00950D75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ab/>
      </w:r>
      <w:r w:rsidR="00950D75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ab/>
        <w:t>ddy147</w:t>
      </w:r>
      <w:r w:rsidR="00D31C63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; </w:t>
      </w:r>
      <w:hyperlink r:id="rId33" w:history="1">
        <w:r w:rsidR="00D31C63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  <w:shd w:val="clear" w:color="auto" w:fill="FFFFFF"/>
          </w:rPr>
          <w:t>http://www.biorxiv.org/content/early/2017/08/29/182303</w:t>
        </w:r>
      </w:hyperlink>
    </w:p>
    <w:p w14:paraId="043CD3F8" w14:textId="77777777" w:rsidR="00D31C63" w:rsidRPr="00B00F33" w:rsidRDefault="00D31C63" w:rsidP="000C19C3">
      <w:pPr>
        <w:ind w:left="1440" w:hanging="720"/>
        <w:rPr>
          <w:rFonts w:ascii="Arial" w:eastAsia="Times New Roman" w:hAnsi="Arial" w:cs="Arial"/>
          <w:color w:val="auto"/>
          <w:sz w:val="19"/>
          <w:szCs w:val="19"/>
          <w:shd w:val="clear" w:color="auto" w:fill="FFFFFF"/>
        </w:rPr>
      </w:pPr>
    </w:p>
    <w:p w14:paraId="2E36AAC8" w14:textId="77AD536B" w:rsidR="00F123F9" w:rsidRPr="00B00F33" w:rsidRDefault="001B4020" w:rsidP="000C19C3">
      <w:pPr>
        <w:rPr>
          <w:rFonts w:ascii="Arial" w:eastAsia="Times New Roman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ab/>
        <w:t>137.</w:t>
      </w:r>
      <w:r w:rsidR="00F123F9" w:rsidRPr="00B00F33">
        <w:rPr>
          <w:rFonts w:ascii="Arial" w:hAnsi="Arial" w:cs="Arial"/>
          <w:color w:val="auto"/>
          <w:sz w:val="22"/>
          <w:szCs w:val="22"/>
        </w:rPr>
        <w:t> 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="00F123F9"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</w:rPr>
        <w:t>Rogers*, Z.N.</w:t>
      </w:r>
      <w:r w:rsidR="00F123F9" w:rsidRPr="00B00F33">
        <w:rPr>
          <w:rFonts w:ascii="Arial" w:hAnsi="Arial" w:cs="Arial"/>
          <w:color w:val="auto"/>
          <w:sz w:val="22"/>
          <w:szCs w:val="22"/>
        </w:rPr>
        <w:t>, </w:t>
      </w:r>
      <w:r w:rsidR="00F123F9"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</w:rPr>
        <w:t>McFarland*, C.D.</w:t>
      </w:r>
      <w:r w:rsidR="00F123F9" w:rsidRPr="00B00F33">
        <w:rPr>
          <w:rFonts w:ascii="Arial" w:hAnsi="Arial" w:cs="Arial"/>
          <w:color w:val="auto"/>
          <w:sz w:val="22"/>
          <w:szCs w:val="22"/>
        </w:rPr>
        <w:t xml:space="preserve">, Winters, I.P., Seoane, J.A., Brady, J.J., Yoon, S., Curtis, 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="00F123F9" w:rsidRPr="00B00F33">
        <w:rPr>
          <w:rFonts w:ascii="Arial" w:hAnsi="Arial" w:cs="Arial"/>
          <w:color w:val="auto"/>
          <w:sz w:val="22"/>
          <w:szCs w:val="22"/>
        </w:rPr>
        <w:t>C., </w:t>
      </w:r>
      <w:r w:rsidR="00F123F9"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</w:rPr>
        <w:t>Petrov, D.A.</w:t>
      </w:r>
      <w:r w:rsidR="00F123F9" w:rsidRPr="00B00F33">
        <w:rPr>
          <w:rFonts w:ascii="Arial" w:hAnsi="Arial" w:cs="Arial"/>
          <w:color w:val="auto"/>
          <w:sz w:val="22"/>
          <w:szCs w:val="22"/>
        </w:rPr>
        <w:t xml:space="preserve"> and Winslow, M.M. (2018). The fitness landscape of tumor suppression in 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="00F123F9" w:rsidRPr="00B00F33">
        <w:rPr>
          <w:rFonts w:ascii="Arial" w:hAnsi="Arial" w:cs="Arial"/>
          <w:color w:val="auto"/>
          <w:sz w:val="22"/>
          <w:szCs w:val="22"/>
        </w:rPr>
        <w:t>lung adenocarcinoma </w:t>
      </w:r>
      <w:r w:rsidR="00F123F9" w:rsidRPr="00B00F33">
        <w:rPr>
          <w:rStyle w:val="Emphasis"/>
          <w:rFonts w:ascii="Arial" w:hAnsi="Arial" w:cs="Arial"/>
          <w:color w:val="auto"/>
          <w:sz w:val="22"/>
          <w:szCs w:val="22"/>
          <w:bdr w:val="none" w:sz="0" w:space="0" w:color="auto" w:frame="1"/>
        </w:rPr>
        <w:t>in vivo</w:t>
      </w:r>
      <w:r w:rsidR="00F123F9" w:rsidRPr="00B00F33">
        <w:rPr>
          <w:rFonts w:ascii="Arial" w:hAnsi="Arial" w:cs="Arial"/>
          <w:color w:val="auto"/>
          <w:sz w:val="22"/>
          <w:szCs w:val="22"/>
        </w:rPr>
        <w:t>. </w:t>
      </w:r>
      <w:r w:rsidR="00F123F9" w:rsidRPr="00B00F33">
        <w:rPr>
          <w:rStyle w:val="Emphasis"/>
          <w:rFonts w:ascii="Arial" w:hAnsi="Arial" w:cs="Arial"/>
          <w:color w:val="auto"/>
          <w:sz w:val="22"/>
          <w:szCs w:val="22"/>
          <w:bdr w:val="none" w:sz="0" w:space="0" w:color="auto" w:frame="1"/>
        </w:rPr>
        <w:t>Nature Genetics</w:t>
      </w:r>
      <w:r w:rsidR="006D144F"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="006D144F" w:rsidRPr="00B00F33">
        <w:rPr>
          <w:rFonts w:ascii="Arial" w:eastAsia="Times New Roman" w:hAnsi="Arial" w:cs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50</w:t>
      </w:r>
      <w:r w:rsidR="006D144F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, </w:t>
      </w:r>
      <w:r w:rsidR="006D144F" w:rsidRPr="00B00F33">
        <w:rPr>
          <w:rFonts w:ascii="Arial" w:eastAsia="Times New Roman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483</w:t>
      </w:r>
      <w:r w:rsidR="006D144F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–</w:t>
      </w:r>
      <w:r w:rsidR="006D144F" w:rsidRPr="00B00F33">
        <w:rPr>
          <w:rFonts w:ascii="Arial" w:eastAsia="Times New Roman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486</w:t>
      </w:r>
      <w:r w:rsidR="006D144F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 xml:space="preserve">. </w:t>
      </w:r>
      <w:r w:rsidR="00F123F9" w:rsidRPr="00B00F33">
        <w:rPr>
          <w:rFonts w:ascii="Arial" w:hAnsi="Arial" w:cs="Arial"/>
          <w:color w:val="auto"/>
          <w:sz w:val="22"/>
          <w:szCs w:val="22"/>
        </w:rPr>
        <w:t>(* - contributed equally).</w:t>
      </w:r>
    </w:p>
    <w:p w14:paraId="14722414" w14:textId="77777777" w:rsidR="001B4020" w:rsidRPr="00B00F33" w:rsidRDefault="001B4020" w:rsidP="000C19C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02427674" w14:textId="608185A6" w:rsidR="00F123F9" w:rsidRPr="00B00F33" w:rsidRDefault="001B4020" w:rsidP="000C19C3">
      <w:pPr>
        <w:rPr>
          <w:rFonts w:eastAsia="Times New Roman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ab/>
        <w:t>136</w:t>
      </w:r>
      <w:r w:rsidR="00F123F9" w:rsidRPr="00B00F33">
        <w:rPr>
          <w:rFonts w:ascii="Arial" w:hAnsi="Arial" w:cs="Arial"/>
          <w:color w:val="auto"/>
          <w:sz w:val="22"/>
          <w:szCs w:val="22"/>
        </w:rPr>
        <w:t>. 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="00F123F9"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</w:rPr>
        <w:t>Li, Y.</w:t>
      </w:r>
      <w:r w:rsidR="00F123F9" w:rsidRPr="00B00F33">
        <w:rPr>
          <w:rFonts w:ascii="Arial" w:hAnsi="Arial" w:cs="Arial"/>
          <w:color w:val="auto"/>
          <w:sz w:val="22"/>
          <w:szCs w:val="22"/>
        </w:rPr>
        <w:t>, </w:t>
      </w:r>
      <w:r w:rsidR="00F123F9"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</w:rPr>
        <w:t>Venkataram, S.</w:t>
      </w:r>
      <w:r w:rsidR="00F123F9" w:rsidRPr="00B00F33">
        <w:rPr>
          <w:rFonts w:ascii="Arial" w:hAnsi="Arial" w:cs="Arial"/>
          <w:color w:val="auto"/>
          <w:sz w:val="22"/>
          <w:szCs w:val="22"/>
        </w:rPr>
        <w:t>, Agarwala, A., Dunn, B., </w:t>
      </w:r>
      <w:r w:rsidR="00F123F9"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</w:rPr>
        <w:t>Petrov, D.A</w:t>
      </w:r>
      <w:r w:rsidR="00F123F9" w:rsidRPr="00B00F33">
        <w:rPr>
          <w:rFonts w:ascii="Arial" w:hAnsi="Arial" w:cs="Arial"/>
          <w:color w:val="auto"/>
          <w:sz w:val="22"/>
          <w:szCs w:val="22"/>
        </w:rPr>
        <w:t xml:space="preserve">.*, Sherlock, G.*, Fisher, D.S.* 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="00F123F9" w:rsidRPr="00B00F33">
        <w:rPr>
          <w:rFonts w:ascii="Arial" w:hAnsi="Arial" w:cs="Arial"/>
          <w:color w:val="auto"/>
          <w:sz w:val="22"/>
          <w:szCs w:val="22"/>
        </w:rPr>
        <w:t>(2018). Hidden complexity of yeast adapta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tion under </w:t>
      </w:r>
      <w:r w:rsidR="00F123F9" w:rsidRPr="00B00F33">
        <w:rPr>
          <w:rFonts w:ascii="Arial" w:hAnsi="Arial" w:cs="Arial"/>
          <w:color w:val="auto"/>
          <w:sz w:val="22"/>
          <w:szCs w:val="22"/>
        </w:rPr>
        <w:t>“simple” evolutionary conditions. </w:t>
      </w:r>
      <w:r w:rsidR="00F123F9" w:rsidRPr="00B00F33">
        <w:rPr>
          <w:rStyle w:val="Emphasis"/>
          <w:rFonts w:ascii="Arial" w:hAnsi="Arial" w:cs="Arial"/>
          <w:color w:val="auto"/>
          <w:sz w:val="22"/>
          <w:szCs w:val="22"/>
          <w:bdr w:val="none" w:sz="0" w:space="0" w:color="auto" w:frame="1"/>
        </w:rPr>
        <w:t xml:space="preserve">Current </w:t>
      </w:r>
      <w:r w:rsidRPr="00B00F33">
        <w:rPr>
          <w:rStyle w:val="Emphasis"/>
          <w:rFonts w:ascii="Arial" w:hAnsi="Arial" w:cs="Arial"/>
          <w:color w:val="auto"/>
          <w:sz w:val="22"/>
          <w:szCs w:val="22"/>
          <w:bdr w:val="none" w:sz="0" w:space="0" w:color="auto" w:frame="1"/>
        </w:rPr>
        <w:tab/>
      </w:r>
      <w:r w:rsidRPr="00B00F33">
        <w:rPr>
          <w:rStyle w:val="Emphasis"/>
          <w:rFonts w:ascii="Arial" w:hAnsi="Arial" w:cs="Arial"/>
          <w:color w:val="auto"/>
          <w:sz w:val="22"/>
          <w:szCs w:val="22"/>
          <w:bdr w:val="none" w:sz="0" w:space="0" w:color="auto" w:frame="1"/>
        </w:rPr>
        <w:tab/>
      </w:r>
      <w:r w:rsidR="00F123F9" w:rsidRPr="00B00F33">
        <w:rPr>
          <w:rStyle w:val="Emphasis"/>
          <w:rFonts w:ascii="Arial" w:hAnsi="Arial" w:cs="Arial"/>
          <w:color w:val="auto"/>
          <w:sz w:val="22"/>
          <w:szCs w:val="22"/>
          <w:bdr w:val="none" w:sz="0" w:space="0" w:color="auto" w:frame="1"/>
        </w:rPr>
        <w:t>Biology,</w:t>
      </w:r>
      <w:r w:rsidR="009C6D9A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 xml:space="preserve"> </w:t>
      </w:r>
      <w:r w:rsidR="009C6D9A" w:rsidRPr="00B00F33">
        <w:rPr>
          <w:rFonts w:ascii="Arial" w:eastAsia="Times New Roman" w:hAnsi="Arial" w:cs="Arial"/>
          <w:b/>
          <w:color w:val="auto"/>
          <w:sz w:val="22"/>
          <w:szCs w:val="22"/>
          <w:shd w:val="clear" w:color="auto" w:fill="FFFFFF"/>
        </w:rPr>
        <w:t>28</w:t>
      </w:r>
      <w:r w:rsidR="00B95DC0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:</w:t>
      </w:r>
      <w:r w:rsidR="009C6D9A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 xml:space="preserve"> 515-525.</w:t>
      </w:r>
    </w:p>
    <w:p w14:paraId="51BD1CA8" w14:textId="77777777" w:rsidR="001B4020" w:rsidRPr="00B00F33" w:rsidRDefault="001B4020" w:rsidP="000C19C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13A0CFC7" w14:textId="086D6083" w:rsidR="00F123F9" w:rsidRPr="00B00F33" w:rsidRDefault="004924C6" w:rsidP="000C19C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B00F33">
        <w:rPr>
          <w:rFonts w:ascii="Arial" w:hAnsi="Arial" w:cs="Arial"/>
          <w:sz w:val="22"/>
          <w:szCs w:val="22"/>
        </w:rPr>
        <w:tab/>
        <w:t>135</w:t>
      </w:r>
      <w:r w:rsidR="00F123F9" w:rsidRPr="00B00F33">
        <w:rPr>
          <w:rFonts w:ascii="Arial" w:hAnsi="Arial" w:cs="Arial"/>
          <w:sz w:val="22"/>
          <w:szCs w:val="22"/>
        </w:rPr>
        <w:t xml:space="preserve">. </w:t>
      </w:r>
      <w:r w:rsidRPr="00B00F33">
        <w:rPr>
          <w:rFonts w:ascii="Arial" w:hAnsi="Arial" w:cs="Arial"/>
          <w:sz w:val="22"/>
          <w:szCs w:val="22"/>
        </w:rPr>
        <w:tab/>
      </w:r>
      <w:r w:rsidR="00F123F9" w:rsidRPr="00B00F33">
        <w:rPr>
          <w:rFonts w:ascii="Arial" w:hAnsi="Arial" w:cs="Arial"/>
          <w:sz w:val="22"/>
          <w:szCs w:val="22"/>
        </w:rPr>
        <w:t>Behrman, E.L., Howick, V.M., Kapun, M., </w:t>
      </w:r>
      <w:r w:rsidR="00F123F9"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Staubach, F</w:t>
      </w:r>
      <w:r w:rsidR="00F123F9" w:rsidRPr="00B00F33">
        <w:rPr>
          <w:rFonts w:ascii="Arial" w:hAnsi="Arial" w:cs="Arial"/>
          <w:sz w:val="22"/>
          <w:szCs w:val="22"/>
        </w:rPr>
        <w:t>.,</w:t>
      </w:r>
      <w:r w:rsidR="00F123F9"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 Bergland, A.O</w:t>
      </w:r>
      <w:r w:rsidR="00F123F9" w:rsidRPr="00B00F33">
        <w:rPr>
          <w:rFonts w:ascii="Arial" w:hAnsi="Arial" w:cs="Arial"/>
          <w:sz w:val="22"/>
          <w:szCs w:val="22"/>
        </w:rPr>
        <w:t>.,</w:t>
      </w:r>
      <w:r w:rsidR="00F123F9"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Petrov, D.A</w:t>
      </w:r>
      <w:r w:rsidR="00F123F9" w:rsidRPr="00B00F33">
        <w:rPr>
          <w:rFonts w:ascii="Arial" w:hAnsi="Arial" w:cs="Arial"/>
          <w:sz w:val="22"/>
          <w:szCs w:val="22"/>
        </w:rPr>
        <w:t xml:space="preserve">., </w:t>
      </w:r>
      <w:r w:rsidRPr="00B00F33">
        <w:rPr>
          <w:rFonts w:ascii="Arial" w:hAnsi="Arial" w:cs="Arial"/>
          <w:sz w:val="22"/>
          <w:szCs w:val="22"/>
        </w:rPr>
        <w:tab/>
      </w:r>
      <w:r w:rsidRPr="00B00F33">
        <w:rPr>
          <w:rFonts w:ascii="Arial" w:hAnsi="Arial" w:cs="Arial"/>
          <w:sz w:val="22"/>
          <w:szCs w:val="22"/>
        </w:rPr>
        <w:tab/>
      </w:r>
      <w:r w:rsidRPr="00B00F33">
        <w:rPr>
          <w:rFonts w:ascii="Arial" w:hAnsi="Arial" w:cs="Arial"/>
          <w:sz w:val="22"/>
          <w:szCs w:val="22"/>
        </w:rPr>
        <w:tab/>
      </w:r>
      <w:r w:rsidR="00F123F9" w:rsidRPr="00B00F33">
        <w:rPr>
          <w:rFonts w:ascii="Arial" w:hAnsi="Arial" w:cs="Arial"/>
          <w:sz w:val="22"/>
          <w:szCs w:val="22"/>
        </w:rPr>
        <w:t>Lazzaro, B.P., Schmidt, P.S. (2018).</w:t>
      </w:r>
      <w:hyperlink r:id="rId34" w:history="1">
        <w:r w:rsidR="00F123F9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 xml:space="preserve"> Rapid seasonal evolution in innate immunity of </w:t>
        </w:r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ab/>
        </w:r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ab/>
        </w:r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ab/>
        </w:r>
        <w:r w:rsidR="00F123F9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wild </w:t>
        </w:r>
        <w:r w:rsidR="00F123F9" w:rsidRPr="00B00F33">
          <w:rPr>
            <w:rStyle w:val="Emphasis"/>
            <w:rFonts w:ascii="Arial" w:hAnsi="Arial" w:cs="Arial"/>
            <w:sz w:val="22"/>
            <w:szCs w:val="22"/>
            <w:bdr w:val="none" w:sz="0" w:space="0" w:color="auto" w:frame="1"/>
          </w:rPr>
          <w:t>Drosophila melanogaster</w:t>
        </w:r>
      </w:hyperlink>
      <w:r w:rsidR="00F123F9" w:rsidRPr="00B00F33">
        <w:rPr>
          <w:rFonts w:ascii="Arial" w:hAnsi="Arial" w:cs="Arial"/>
          <w:sz w:val="22"/>
          <w:szCs w:val="22"/>
        </w:rPr>
        <w:t>. </w:t>
      </w:r>
      <w:r w:rsidR="00F123F9" w:rsidRPr="00B00F33">
        <w:rPr>
          <w:rStyle w:val="Emphasis"/>
          <w:rFonts w:ascii="Arial" w:hAnsi="Arial" w:cs="Arial"/>
          <w:sz w:val="22"/>
          <w:szCs w:val="22"/>
          <w:bdr w:val="none" w:sz="0" w:space="0" w:color="auto" w:frame="1"/>
        </w:rPr>
        <w:t>Proc. Royal Soc. B.</w:t>
      </w:r>
      <w:r w:rsidR="00F123F9" w:rsidRPr="00B00F33">
        <w:rPr>
          <w:rFonts w:ascii="Arial" w:hAnsi="Arial" w:cs="Arial"/>
          <w:sz w:val="22"/>
          <w:szCs w:val="22"/>
        </w:rPr>
        <w:t>, </w:t>
      </w:r>
      <w:r w:rsidR="00F123F9"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285</w:t>
      </w:r>
      <w:r w:rsidR="00F123F9" w:rsidRPr="00B00F33">
        <w:rPr>
          <w:rFonts w:ascii="Arial" w:hAnsi="Arial" w:cs="Arial"/>
          <w:sz w:val="22"/>
          <w:szCs w:val="22"/>
        </w:rPr>
        <w:t xml:space="preserve">: </w:t>
      </w:r>
      <w:r w:rsidRPr="00B00F33">
        <w:rPr>
          <w:rFonts w:ascii="Arial" w:hAnsi="Arial" w:cs="Arial"/>
          <w:sz w:val="22"/>
          <w:szCs w:val="22"/>
        </w:rPr>
        <w:tab/>
      </w:r>
      <w:r w:rsidRPr="00B00F33">
        <w:rPr>
          <w:rFonts w:ascii="Arial" w:hAnsi="Arial" w:cs="Arial"/>
          <w:sz w:val="22"/>
          <w:szCs w:val="22"/>
        </w:rPr>
        <w:tab/>
      </w:r>
      <w:r w:rsidRPr="00B00F33">
        <w:rPr>
          <w:rFonts w:ascii="Arial" w:hAnsi="Arial" w:cs="Arial"/>
          <w:sz w:val="22"/>
          <w:szCs w:val="22"/>
        </w:rPr>
        <w:tab/>
      </w:r>
      <w:r w:rsidRPr="00B00F33">
        <w:rPr>
          <w:rFonts w:ascii="Arial" w:hAnsi="Arial" w:cs="Arial"/>
          <w:sz w:val="22"/>
          <w:szCs w:val="22"/>
        </w:rPr>
        <w:tab/>
      </w:r>
      <w:r w:rsidRPr="00B00F33">
        <w:rPr>
          <w:rFonts w:ascii="Arial" w:hAnsi="Arial" w:cs="Arial"/>
          <w:sz w:val="22"/>
          <w:szCs w:val="22"/>
        </w:rPr>
        <w:tab/>
      </w:r>
      <w:r w:rsidRPr="00B00F33">
        <w:rPr>
          <w:rFonts w:ascii="Arial" w:hAnsi="Arial" w:cs="Arial"/>
          <w:sz w:val="22"/>
          <w:szCs w:val="22"/>
        </w:rPr>
        <w:tab/>
      </w:r>
      <w:r w:rsidRPr="00B00F33">
        <w:rPr>
          <w:rFonts w:ascii="Arial" w:hAnsi="Arial" w:cs="Arial"/>
          <w:sz w:val="22"/>
          <w:szCs w:val="22"/>
        </w:rPr>
        <w:tab/>
      </w:r>
      <w:r w:rsidR="00F123F9" w:rsidRPr="00B00F33">
        <w:rPr>
          <w:rFonts w:ascii="Arial" w:hAnsi="Arial" w:cs="Arial"/>
          <w:sz w:val="22"/>
          <w:szCs w:val="22"/>
        </w:rPr>
        <w:t>20172599; </w:t>
      </w:r>
      <w:hyperlink r:id="rId35" w:history="1">
        <w:r w:rsidR="00F123F9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http://www.biorxiv.org/content/early/2017/09/10/186882</w:t>
        </w:r>
      </w:hyperlink>
      <w:r w:rsidRPr="00B00F33">
        <w:rPr>
          <w:rFonts w:ascii="Arial" w:hAnsi="Arial" w:cs="Arial"/>
          <w:sz w:val="22"/>
          <w:szCs w:val="22"/>
        </w:rPr>
        <w:t>.</w:t>
      </w:r>
    </w:p>
    <w:p w14:paraId="1C81D050" w14:textId="77777777" w:rsidR="004924C6" w:rsidRPr="00B00F33" w:rsidRDefault="004924C6" w:rsidP="000C19C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1B4FC0B7" w14:textId="10023594" w:rsidR="00F123F9" w:rsidRPr="00B00F33" w:rsidRDefault="00F123F9" w:rsidP="000C19C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B00F33">
        <w:rPr>
          <w:rFonts w:ascii="Arial" w:hAnsi="Arial" w:cs="Arial"/>
          <w:sz w:val="22"/>
          <w:szCs w:val="22"/>
        </w:rPr>
        <w:tab/>
        <w:t xml:space="preserve">134. </w:t>
      </w:r>
      <w:r w:rsidR="004924C6" w:rsidRPr="00B00F33">
        <w:rPr>
          <w:rFonts w:ascii="Arial" w:hAnsi="Arial" w:cs="Arial"/>
          <w:sz w:val="22"/>
          <w:szCs w:val="22"/>
        </w:rPr>
        <w:tab/>
      </w:r>
      <w:r w:rsidRPr="00B00F33">
        <w:rPr>
          <w:rFonts w:ascii="Arial" w:hAnsi="Arial" w:cs="Arial"/>
          <w:sz w:val="22"/>
          <w:szCs w:val="22"/>
        </w:rPr>
        <w:t>Winters, I.P., Chiou, S.-H., Paulk,N.K.,</w:t>
      </w:r>
      <w:r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 McFarland,C.D</w:t>
      </w:r>
      <w:r w:rsidRPr="00B00F33">
        <w:rPr>
          <w:rFonts w:ascii="Arial" w:hAnsi="Arial" w:cs="Arial"/>
          <w:sz w:val="22"/>
          <w:szCs w:val="22"/>
        </w:rPr>
        <w:t xml:space="preserve">., Lalgudi, P.V., Ma, R.K., Lisowski, L., </w:t>
      </w:r>
      <w:r w:rsidR="004924C6" w:rsidRPr="00B00F33">
        <w:rPr>
          <w:rFonts w:ascii="Arial" w:hAnsi="Arial" w:cs="Arial"/>
          <w:sz w:val="22"/>
          <w:szCs w:val="22"/>
        </w:rPr>
        <w:tab/>
      </w:r>
      <w:r w:rsidR="004924C6" w:rsidRPr="00B00F33">
        <w:rPr>
          <w:rFonts w:ascii="Arial" w:hAnsi="Arial" w:cs="Arial"/>
          <w:sz w:val="22"/>
          <w:szCs w:val="22"/>
        </w:rPr>
        <w:tab/>
      </w:r>
      <w:r w:rsidRPr="00B00F33">
        <w:rPr>
          <w:rFonts w:ascii="Arial" w:hAnsi="Arial" w:cs="Arial"/>
          <w:sz w:val="22"/>
          <w:szCs w:val="22"/>
        </w:rPr>
        <w:t>Connolly, A.J., </w:t>
      </w:r>
      <w:r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Petrov, D.A</w:t>
      </w:r>
      <w:r w:rsidRPr="00B00F33">
        <w:rPr>
          <w:rFonts w:ascii="Arial" w:hAnsi="Arial" w:cs="Arial"/>
          <w:sz w:val="22"/>
          <w:szCs w:val="22"/>
        </w:rPr>
        <w:t>., Kay, M.K., and Winslow, M.M. (2017). </w:t>
      </w:r>
      <w:hyperlink r:id="rId36" w:history="1"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Multiplexed</w:t>
        </w:r>
        <w:r w:rsidRPr="00B00F33">
          <w:rPr>
            <w:rStyle w:val="Emphasis"/>
            <w:rFonts w:ascii="Arial" w:hAnsi="Arial" w:cs="Arial"/>
            <w:sz w:val="22"/>
            <w:szCs w:val="22"/>
            <w:bdr w:val="none" w:sz="0" w:space="0" w:color="auto" w:frame="1"/>
          </w:rPr>
          <w:t> in viv</w:t>
        </w:r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 xml:space="preserve">o </w:t>
        </w:r>
        <w:r w:rsidR="004924C6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ab/>
        </w:r>
        <w:r w:rsidR="004924C6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ab/>
        </w:r>
        <w:r w:rsidR="004924C6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ab/>
        </w:r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 xml:space="preserve">homology-directed repair and tumor barcoding enables parallel quantification of Kras variant </w:t>
        </w:r>
        <w:r w:rsidR="004924C6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ab/>
        </w:r>
        <w:r w:rsidR="004924C6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ab/>
        </w:r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oncogenicity. </w:t>
        </w:r>
      </w:hyperlink>
      <w:r w:rsidRPr="00B00F33">
        <w:rPr>
          <w:rStyle w:val="Emphasis"/>
          <w:rFonts w:ascii="Arial" w:hAnsi="Arial" w:cs="Arial"/>
          <w:sz w:val="22"/>
          <w:szCs w:val="22"/>
          <w:bdr w:val="none" w:sz="0" w:space="0" w:color="auto" w:frame="1"/>
        </w:rPr>
        <w:t>Nature Communications</w:t>
      </w:r>
      <w:r w:rsidRPr="00B00F33">
        <w:rPr>
          <w:rFonts w:ascii="Arial" w:hAnsi="Arial" w:cs="Arial"/>
          <w:sz w:val="22"/>
          <w:szCs w:val="22"/>
        </w:rPr>
        <w:t>, </w:t>
      </w:r>
      <w:r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8</w:t>
      </w:r>
      <w:r w:rsidRPr="00B00F33">
        <w:rPr>
          <w:rFonts w:ascii="Arial" w:hAnsi="Arial" w:cs="Arial"/>
          <w:sz w:val="22"/>
          <w:szCs w:val="22"/>
        </w:rPr>
        <w:t>: 2053.</w:t>
      </w:r>
    </w:p>
    <w:p w14:paraId="133C20AE" w14:textId="77777777" w:rsidR="00F123F9" w:rsidRPr="00B00F33" w:rsidRDefault="00F123F9" w:rsidP="000C19C3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Arial" w:hAnsi="Arial" w:cs="Arial"/>
          <w:sz w:val="22"/>
          <w:szCs w:val="22"/>
        </w:rPr>
      </w:pPr>
    </w:p>
    <w:p w14:paraId="51613E61" w14:textId="4CB85048" w:rsidR="007449BA" w:rsidRPr="00B00F33" w:rsidRDefault="007449BA" w:rsidP="000C19C3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Arial" w:hAnsi="Arial" w:cs="Arial"/>
          <w:sz w:val="22"/>
          <w:szCs w:val="22"/>
        </w:rPr>
      </w:pPr>
      <w:r w:rsidRPr="00B00F33">
        <w:rPr>
          <w:rFonts w:ascii="Arial" w:hAnsi="Arial" w:cs="Arial"/>
          <w:sz w:val="22"/>
          <w:szCs w:val="22"/>
        </w:rPr>
        <w:t>133. </w:t>
      </w:r>
      <w:r w:rsidRPr="00B00F33">
        <w:rPr>
          <w:rFonts w:ascii="Arial" w:hAnsi="Arial" w:cs="Arial"/>
          <w:sz w:val="22"/>
          <w:szCs w:val="22"/>
        </w:rPr>
        <w:tab/>
      </w:r>
      <w:r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Ebel, E.R</w:t>
      </w:r>
      <w:r w:rsidRPr="00B00F33">
        <w:rPr>
          <w:rFonts w:ascii="Arial" w:hAnsi="Arial" w:cs="Arial"/>
          <w:sz w:val="22"/>
          <w:szCs w:val="22"/>
        </w:rPr>
        <w:t>., Tellis, N.</w:t>
      </w:r>
      <w:r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, Venkataram, S., Petrov, D.A</w:t>
      </w:r>
      <w:r w:rsidRPr="00B00F33">
        <w:rPr>
          <w:rFonts w:ascii="Arial" w:hAnsi="Arial" w:cs="Arial"/>
          <w:sz w:val="22"/>
          <w:szCs w:val="22"/>
        </w:rPr>
        <w:t>.*, and </w:t>
      </w:r>
      <w:r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Enard, D</w:t>
      </w:r>
      <w:r w:rsidRPr="00B00F33">
        <w:rPr>
          <w:rFonts w:ascii="Arial" w:hAnsi="Arial" w:cs="Arial"/>
          <w:sz w:val="22"/>
          <w:szCs w:val="22"/>
        </w:rPr>
        <w:t>.* (2017). </w:t>
      </w:r>
      <w:hyperlink r:id="rId37" w:history="1"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 xml:space="preserve">Accelerated </w:t>
        </w:r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ab/>
          <w:t>evolution of mammalian proteins that interact with </w:t>
        </w:r>
        <w:r w:rsidRPr="00B00F33">
          <w:rPr>
            <w:rStyle w:val="Emphasis"/>
            <w:rFonts w:ascii="Arial" w:hAnsi="Arial" w:cs="Arial"/>
            <w:sz w:val="22"/>
            <w:szCs w:val="22"/>
            <w:bdr w:val="none" w:sz="0" w:space="0" w:color="auto" w:frame="1"/>
          </w:rPr>
          <w:t>Plasmodium </w:t>
        </w:r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and related parasites</w:t>
        </w:r>
      </w:hyperlink>
      <w:r w:rsidRPr="00B00F33">
        <w:rPr>
          <w:rFonts w:ascii="Arial" w:hAnsi="Arial" w:cs="Arial"/>
          <w:sz w:val="22"/>
          <w:szCs w:val="22"/>
        </w:rPr>
        <w:t>.</w:t>
      </w:r>
      <w:r w:rsidRPr="00B00F33">
        <w:rPr>
          <w:rStyle w:val="Emphasis"/>
          <w:rFonts w:ascii="Arial" w:hAnsi="Arial" w:cs="Arial"/>
          <w:sz w:val="22"/>
          <w:szCs w:val="22"/>
          <w:bdr w:val="none" w:sz="0" w:space="0" w:color="auto" w:frame="1"/>
        </w:rPr>
        <w:t xml:space="preserve"> PLoS </w:t>
      </w:r>
      <w:r w:rsidRPr="00B00F33">
        <w:rPr>
          <w:rStyle w:val="Emphasis"/>
          <w:rFonts w:ascii="Arial" w:hAnsi="Arial" w:cs="Arial"/>
          <w:sz w:val="22"/>
          <w:szCs w:val="22"/>
          <w:bdr w:val="none" w:sz="0" w:space="0" w:color="auto" w:frame="1"/>
        </w:rPr>
        <w:tab/>
        <w:t>Genetics</w:t>
      </w:r>
      <w:r w:rsidRPr="00B00F33">
        <w:rPr>
          <w:rFonts w:ascii="Arial" w:hAnsi="Arial" w:cs="Arial"/>
          <w:sz w:val="22"/>
          <w:szCs w:val="22"/>
        </w:rPr>
        <w:t>, </w:t>
      </w:r>
      <w:r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13</w:t>
      </w:r>
      <w:r w:rsidRPr="00B00F33">
        <w:rPr>
          <w:rFonts w:ascii="Arial" w:hAnsi="Arial" w:cs="Arial"/>
          <w:sz w:val="22"/>
          <w:szCs w:val="22"/>
        </w:rPr>
        <w:t>: e1007023; originally posted at </w:t>
      </w:r>
      <w:hyperlink r:id="rId38" w:history="1"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http://biorxiv.org/content/early/2016/10/17/081216.</w:t>
        </w:r>
      </w:hyperlink>
    </w:p>
    <w:p w14:paraId="55ECB618" w14:textId="77777777" w:rsidR="007449BA" w:rsidRPr="00B00F33" w:rsidRDefault="007449BA" w:rsidP="000C19C3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Arial" w:hAnsi="Arial" w:cs="Arial"/>
          <w:sz w:val="22"/>
          <w:szCs w:val="22"/>
        </w:rPr>
      </w:pPr>
    </w:p>
    <w:p w14:paraId="29C5DB4B" w14:textId="78F0E619" w:rsidR="006003F5" w:rsidRPr="00B00F33" w:rsidRDefault="007449BA" w:rsidP="000C19C3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Arial" w:hAnsi="Arial" w:cs="Arial"/>
          <w:sz w:val="22"/>
          <w:szCs w:val="22"/>
        </w:rPr>
      </w:pPr>
      <w:r w:rsidRPr="00B00F33">
        <w:rPr>
          <w:rFonts w:ascii="Arial" w:hAnsi="Arial" w:cs="Arial"/>
          <w:sz w:val="22"/>
          <w:szCs w:val="22"/>
        </w:rPr>
        <w:t>132.</w:t>
      </w:r>
      <w:r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 </w:t>
      </w:r>
      <w:r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ab/>
      </w:r>
      <w:r w:rsidRPr="00B00F33">
        <w:rPr>
          <w:rFonts w:ascii="Arial" w:hAnsi="Arial" w:cs="Arial"/>
          <w:sz w:val="22"/>
          <w:szCs w:val="22"/>
        </w:rPr>
        <w:t>Sherlock, G. and </w:t>
      </w:r>
      <w:r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Petrov, D. A.</w:t>
      </w:r>
      <w:r w:rsidRPr="00B00F33">
        <w:rPr>
          <w:rFonts w:ascii="Arial" w:hAnsi="Arial" w:cs="Arial"/>
          <w:sz w:val="22"/>
          <w:szCs w:val="22"/>
        </w:rPr>
        <w:t> (2017). </w:t>
      </w:r>
      <w:hyperlink r:id="rId39" w:history="1"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 xml:space="preserve">Seeking Goldilocks during evolution of drug </w:t>
        </w:r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ab/>
          <w:t>resistance</w:t>
        </w:r>
      </w:hyperlink>
      <w:r w:rsidRPr="00B00F33">
        <w:rPr>
          <w:rFonts w:ascii="Arial" w:hAnsi="Arial" w:cs="Arial"/>
          <w:sz w:val="22"/>
          <w:szCs w:val="22"/>
        </w:rPr>
        <w:t>. </w:t>
      </w:r>
      <w:r w:rsidRPr="00B00F33">
        <w:rPr>
          <w:rStyle w:val="Emphasis"/>
          <w:rFonts w:ascii="Arial" w:hAnsi="Arial" w:cs="Arial"/>
          <w:sz w:val="22"/>
          <w:szCs w:val="22"/>
          <w:bdr w:val="none" w:sz="0" w:space="0" w:color="auto" w:frame="1"/>
        </w:rPr>
        <w:t>PLoS Biology</w:t>
      </w:r>
      <w:r w:rsidRPr="00B00F33">
        <w:rPr>
          <w:rFonts w:ascii="Arial" w:hAnsi="Arial" w:cs="Arial"/>
          <w:sz w:val="22"/>
          <w:szCs w:val="22"/>
        </w:rPr>
        <w:t>, </w:t>
      </w:r>
      <w:r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15</w:t>
      </w:r>
      <w:r w:rsidRPr="00B00F33">
        <w:rPr>
          <w:rFonts w:ascii="Arial" w:hAnsi="Arial" w:cs="Arial"/>
          <w:sz w:val="22"/>
          <w:szCs w:val="22"/>
        </w:rPr>
        <w:t>: e2001872.</w:t>
      </w:r>
    </w:p>
    <w:p w14:paraId="13C5F3C1" w14:textId="77777777" w:rsidR="007449BA" w:rsidRPr="00B00F33" w:rsidRDefault="00F75DA5" w:rsidP="000C19C3">
      <w:pPr>
        <w:ind w:left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ab/>
      </w:r>
    </w:p>
    <w:p w14:paraId="5ECF8F52" w14:textId="3F2D9EED" w:rsidR="007449BA" w:rsidRPr="00B00F33" w:rsidRDefault="009821BF" w:rsidP="000C19C3">
      <w:pPr>
        <w:ind w:left="720"/>
        <w:rPr>
          <w:rFonts w:ascii="Arial" w:eastAsia="Times New Roman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131.</w:t>
      </w:r>
      <w:r w:rsidRPr="00B00F33">
        <w:rPr>
          <w:rStyle w:val="apple-converted-space"/>
          <w:rFonts w:ascii="Arial" w:hAnsi="Arial" w:cs="Arial"/>
          <w:color w:val="auto"/>
          <w:sz w:val="22"/>
          <w:szCs w:val="22"/>
        </w:rPr>
        <w:t> </w:t>
      </w:r>
      <w:r w:rsidRPr="00B00F33">
        <w:rPr>
          <w:rStyle w:val="apple-converted-space"/>
          <w:rFonts w:ascii="Arial" w:hAnsi="Arial" w:cs="Arial"/>
          <w:color w:val="auto"/>
          <w:sz w:val="22"/>
          <w:szCs w:val="22"/>
        </w:rPr>
        <w:tab/>
      </w:r>
      <w:r w:rsidR="00F75DA5" w:rsidRPr="00B00F33">
        <w:rPr>
          <w:rFonts w:ascii="Arial" w:eastAsia="Times New Roman" w:hAnsi="Arial" w:cs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Assaf, Z.J.</w:t>
      </w:r>
      <w:r w:rsidR="00F75DA5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, </w:t>
      </w:r>
      <w:r w:rsidR="00F75DA5" w:rsidRPr="00B00F33">
        <w:rPr>
          <w:rFonts w:ascii="Arial" w:eastAsia="Times New Roman" w:hAnsi="Arial" w:cs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Tilk, S.</w:t>
      </w:r>
      <w:r w:rsidR="00F75DA5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, </w:t>
      </w:r>
      <w:r w:rsidR="00F75DA5" w:rsidRPr="00B00F33">
        <w:rPr>
          <w:rFonts w:ascii="Arial" w:eastAsia="Times New Roman" w:hAnsi="Arial" w:cs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Park,J</w:t>
      </w:r>
      <w:r w:rsidR="00F75DA5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., Siegal, M.L., and</w:t>
      </w:r>
      <w:r w:rsidR="00F75DA5" w:rsidRPr="00B00F33">
        <w:rPr>
          <w:rFonts w:ascii="Arial" w:eastAsia="Times New Roman" w:hAnsi="Arial" w:cs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 Petrov</w:t>
      </w:r>
      <w:r w:rsidR="00F75DA5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, </w:t>
      </w:r>
      <w:r w:rsidR="00F75DA5" w:rsidRPr="00B00F33">
        <w:rPr>
          <w:rFonts w:ascii="Arial" w:eastAsia="Times New Roman" w:hAnsi="Arial" w:cs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D.A.</w:t>
      </w:r>
      <w:r w:rsidR="00F75DA5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 (2017)</w:t>
      </w:r>
      <w:r w:rsidR="007449BA" w:rsidRPr="00B00F33">
        <w:rPr>
          <w:rStyle w:val="slug-vol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 xml:space="preserve"> . </w:t>
      </w:r>
      <w:r w:rsidR="007449BA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Deep sequencing of </w:t>
      </w:r>
      <w:r w:rsidR="007449BA" w:rsidRPr="00B00F33">
        <w:rPr>
          <w:rFonts w:ascii="Arial" w:eastAsia="Times New Roman" w:hAnsi="Arial" w:cs="Arial"/>
          <w:color w:val="auto"/>
          <w:sz w:val="22"/>
          <w:szCs w:val="22"/>
        </w:rPr>
        <w:tab/>
        <w:t xml:space="preserve">natural and experimental populations of Drosophila melanogaster reveals biases in the </w:t>
      </w:r>
      <w:r w:rsidR="007449BA" w:rsidRPr="00B00F33">
        <w:rPr>
          <w:rFonts w:ascii="Arial" w:eastAsia="Times New Roman" w:hAnsi="Arial" w:cs="Arial"/>
          <w:color w:val="auto"/>
          <w:sz w:val="22"/>
          <w:szCs w:val="22"/>
        </w:rPr>
        <w:tab/>
      </w:r>
      <w:r w:rsidR="007449BA" w:rsidRPr="00B00F33">
        <w:rPr>
          <w:rFonts w:ascii="Arial" w:eastAsia="Times New Roman" w:hAnsi="Arial" w:cs="Arial"/>
          <w:color w:val="auto"/>
          <w:sz w:val="22"/>
          <w:szCs w:val="22"/>
        </w:rPr>
        <w:tab/>
        <w:t xml:space="preserve">spectrum of new mutations. </w:t>
      </w:r>
      <w:r w:rsidR="007449BA" w:rsidRPr="00B00F33">
        <w:rPr>
          <w:rFonts w:ascii="Arial" w:eastAsia="Times New Roman" w:hAnsi="Arial" w:cs="Arial"/>
          <w:i/>
          <w:color w:val="auto"/>
          <w:sz w:val="22"/>
          <w:szCs w:val="22"/>
        </w:rPr>
        <w:t>Genome Res</w:t>
      </w:r>
      <w:r w:rsidR="007449BA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., </w:t>
      </w:r>
      <w:r w:rsidR="007449BA" w:rsidRPr="00B00F33">
        <w:rPr>
          <w:rFonts w:ascii="Arial" w:eastAsia="Times New Roman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 xml:space="preserve">27:1988-2000. </w:t>
      </w:r>
    </w:p>
    <w:p w14:paraId="77972BA4" w14:textId="77777777" w:rsidR="009821BF" w:rsidRPr="00B00F33" w:rsidRDefault="009821BF" w:rsidP="000C19C3">
      <w:pPr>
        <w:ind w:left="720"/>
        <w:rPr>
          <w:rFonts w:ascii="Arial" w:hAnsi="Arial" w:cs="Arial"/>
          <w:color w:val="auto"/>
          <w:sz w:val="22"/>
          <w:szCs w:val="22"/>
        </w:rPr>
      </w:pPr>
    </w:p>
    <w:p w14:paraId="617107D5" w14:textId="671EAC6E" w:rsidR="009821BF" w:rsidRPr="00B00F33" w:rsidRDefault="007449BA" w:rsidP="000C19C3">
      <w:pPr>
        <w:rPr>
          <w:rFonts w:ascii="Arial" w:eastAsia="Times New Roman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ab/>
      </w:r>
      <w:r w:rsidR="009821BF" w:rsidRPr="00B00F33">
        <w:rPr>
          <w:rFonts w:ascii="Arial" w:hAnsi="Arial" w:cs="Arial"/>
          <w:color w:val="auto"/>
          <w:sz w:val="22"/>
          <w:szCs w:val="22"/>
        </w:rPr>
        <w:t>130.</w:t>
      </w:r>
      <w:r w:rsidR="009821BF" w:rsidRPr="00B00F33">
        <w:rPr>
          <w:rStyle w:val="apple-converted-space"/>
          <w:rFonts w:ascii="Arial" w:hAnsi="Arial" w:cs="Arial"/>
          <w:color w:val="auto"/>
          <w:sz w:val="22"/>
          <w:szCs w:val="22"/>
        </w:rPr>
        <w:t> </w:t>
      </w:r>
      <w:r w:rsidR="009821BF" w:rsidRPr="00B00F33">
        <w:rPr>
          <w:rStyle w:val="apple-converted-space"/>
          <w:rFonts w:ascii="Arial" w:hAnsi="Arial" w:cs="Arial"/>
          <w:color w:val="auto"/>
          <w:sz w:val="22"/>
          <w:szCs w:val="22"/>
        </w:rPr>
        <w:tab/>
      </w:r>
      <w:r w:rsidR="009821BF"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</w:rPr>
        <w:t>Wittman, M. J., Bergland, A.O</w:t>
      </w:r>
      <w:r w:rsidR="009821BF" w:rsidRPr="00B00F33">
        <w:rPr>
          <w:rFonts w:ascii="Arial" w:hAnsi="Arial" w:cs="Arial"/>
          <w:color w:val="auto"/>
          <w:sz w:val="22"/>
          <w:szCs w:val="22"/>
        </w:rPr>
        <w:t>., Feldman, M.W., Schmidt, P.S., and</w:t>
      </w:r>
      <w:r w:rsidR="009821BF" w:rsidRPr="00B00F33">
        <w:rPr>
          <w:rStyle w:val="apple-converted-space"/>
          <w:rFonts w:ascii="Arial" w:hAnsi="Arial" w:cs="Arial"/>
          <w:color w:val="auto"/>
          <w:sz w:val="22"/>
          <w:szCs w:val="22"/>
        </w:rPr>
        <w:t> </w:t>
      </w:r>
      <w:r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</w:rPr>
        <w:t xml:space="preserve">D. A. </w:t>
      </w:r>
      <w:r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</w:rPr>
        <w:tab/>
      </w:r>
      <w:r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</w:rPr>
        <w:tab/>
      </w:r>
      <w:r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</w:rPr>
        <w:tab/>
      </w:r>
      <w:r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</w:rPr>
        <w:tab/>
      </w:r>
      <w:r w:rsidR="009821BF"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</w:rPr>
        <w:t>Petrov</w:t>
      </w:r>
      <w:r w:rsidR="009821BF" w:rsidRPr="00B00F33">
        <w:rPr>
          <w:rFonts w:ascii="Arial" w:hAnsi="Arial" w:cs="Arial"/>
          <w:color w:val="auto"/>
          <w:sz w:val="22"/>
          <w:szCs w:val="22"/>
        </w:rPr>
        <w:t>.</w:t>
      </w:r>
      <w:r w:rsidR="009821BF" w:rsidRPr="00B00F33">
        <w:rPr>
          <w:rStyle w:val="apple-converted-space"/>
          <w:rFonts w:ascii="Arial" w:hAnsi="Arial" w:cs="Arial"/>
          <w:color w:val="auto"/>
          <w:sz w:val="22"/>
          <w:szCs w:val="22"/>
        </w:rPr>
        <w:t> </w:t>
      </w:r>
      <w:r w:rsidR="005645FD" w:rsidRPr="00B00F33">
        <w:rPr>
          <w:rStyle w:val="apple-converted-space"/>
          <w:rFonts w:ascii="Arial" w:hAnsi="Arial" w:cs="Arial"/>
          <w:color w:val="auto"/>
          <w:sz w:val="22"/>
          <w:szCs w:val="22"/>
        </w:rPr>
        <w:t xml:space="preserve">(2017) </w:t>
      </w:r>
      <w:hyperlink r:id="rId40" w:history="1">
        <w:r w:rsidR="009821BF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Segregation lift: A general mechanism for the mai</w:t>
        </w:r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 xml:space="preserve">ntenance of polygenic </w:t>
        </w:r>
        <w:r w:rsidR="005645FD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ab/>
        </w:r>
        <w:r w:rsidR="005645FD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ab/>
        </w:r>
        <w:r w:rsidR="005645FD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ab/>
        </w:r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v</w:t>
        </w:r>
        <w:r w:rsidR="005645FD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 xml:space="preserve">ariation </w:t>
        </w:r>
        <w:r w:rsidR="009821BF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under seasonally fluctuating selection</w:t>
        </w:r>
      </w:hyperlink>
      <w:r w:rsidR="009821BF" w:rsidRPr="00B00F33">
        <w:rPr>
          <w:rFonts w:ascii="Arial" w:hAnsi="Arial" w:cs="Arial"/>
          <w:color w:val="auto"/>
          <w:sz w:val="22"/>
          <w:szCs w:val="22"/>
        </w:rPr>
        <w:t>.</w:t>
      </w:r>
      <w:r w:rsidR="009821BF" w:rsidRPr="00B00F33">
        <w:rPr>
          <w:rStyle w:val="apple-converted-space"/>
          <w:rFonts w:ascii="Arial" w:hAnsi="Arial" w:cs="Arial"/>
          <w:color w:val="auto"/>
          <w:sz w:val="22"/>
          <w:szCs w:val="22"/>
        </w:rPr>
        <w:t> </w:t>
      </w:r>
      <w:r w:rsidRPr="00B00F33">
        <w:rPr>
          <w:rStyle w:val="Emphasis"/>
          <w:rFonts w:ascii="Arial" w:hAnsi="Arial" w:cs="Arial"/>
          <w:color w:val="auto"/>
          <w:sz w:val="22"/>
          <w:szCs w:val="22"/>
          <w:bdr w:val="none" w:sz="0" w:space="0" w:color="auto" w:frame="1"/>
        </w:rPr>
        <w:t xml:space="preserve">Proc. Natl. Acad. </w:t>
      </w:r>
      <w:r w:rsidR="009821BF" w:rsidRPr="00B00F33">
        <w:rPr>
          <w:rStyle w:val="Emphasis"/>
          <w:rFonts w:ascii="Arial" w:hAnsi="Arial" w:cs="Arial"/>
          <w:color w:val="auto"/>
          <w:sz w:val="22"/>
          <w:szCs w:val="22"/>
          <w:bdr w:val="none" w:sz="0" w:space="0" w:color="auto" w:frame="1"/>
        </w:rPr>
        <w:t>Sci.</w:t>
      </w:r>
      <w:r w:rsidR="009821BF" w:rsidRPr="00B00F33">
        <w:rPr>
          <w:rFonts w:ascii="Arial" w:hAnsi="Arial" w:cs="Arial"/>
          <w:color w:val="auto"/>
          <w:sz w:val="22"/>
          <w:szCs w:val="22"/>
        </w:rPr>
        <w:t>,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</w:t>
      </w:r>
      <w:r w:rsidRPr="00B00F33">
        <w:rPr>
          <w:rFonts w:ascii="Arial" w:eastAsia="Times New Roman" w:hAnsi="Arial" w:cs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114</w:t>
      </w:r>
      <w:r w:rsidR="005645FD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: E9932-</w:t>
      </w:r>
      <w:r w:rsidR="005645FD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ab/>
      </w:r>
      <w:r w:rsidR="005645FD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ab/>
      </w:r>
      <w:r w:rsidR="005645FD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ab/>
      </w:r>
      <w:r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E9941</w:t>
      </w:r>
      <w:r w:rsidR="009821BF" w:rsidRPr="00B00F33">
        <w:rPr>
          <w:rFonts w:ascii="Arial" w:hAnsi="Arial" w:cs="Arial"/>
          <w:color w:val="auto"/>
          <w:sz w:val="22"/>
          <w:szCs w:val="22"/>
        </w:rPr>
        <w:t>;</w:t>
      </w:r>
      <w:r w:rsidR="009821BF" w:rsidRPr="00B00F33">
        <w:rPr>
          <w:rStyle w:val="apple-converted-space"/>
          <w:rFonts w:ascii="Arial" w:hAnsi="Arial" w:cs="Arial"/>
          <w:color w:val="auto"/>
          <w:sz w:val="22"/>
          <w:szCs w:val="22"/>
        </w:rPr>
        <w:t> </w:t>
      </w:r>
      <w:hyperlink r:id="rId41" w:history="1">
        <w:r w:rsidR="009821BF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http://biorxiv.org/content/biorxiv/early/2017/03/09/115444.full.pdf</w:t>
        </w:r>
      </w:hyperlink>
    </w:p>
    <w:p w14:paraId="6D329ACE" w14:textId="77777777" w:rsidR="009821BF" w:rsidRPr="00B00F33" w:rsidRDefault="009821BF" w:rsidP="000C19C3">
      <w:pPr>
        <w:ind w:left="720"/>
        <w:rPr>
          <w:rFonts w:ascii="Arial" w:hAnsi="Arial" w:cs="Arial"/>
          <w:color w:val="auto"/>
          <w:sz w:val="22"/>
          <w:szCs w:val="22"/>
        </w:rPr>
      </w:pPr>
    </w:p>
    <w:p w14:paraId="48467229" w14:textId="7028D645" w:rsidR="009821BF" w:rsidRPr="00B00F33" w:rsidRDefault="009821BF" w:rsidP="000C19C3">
      <w:pPr>
        <w:ind w:left="720"/>
        <w:rPr>
          <w:rFonts w:ascii="Arial" w:eastAsia="Times New Roman" w:hAnsi="Arial" w:cs="Arial"/>
          <w:color w:val="auto"/>
          <w:sz w:val="20"/>
          <w:szCs w:val="20"/>
        </w:rPr>
      </w:pPr>
      <w:r w:rsidRPr="00B00F33">
        <w:rPr>
          <w:rFonts w:ascii="Arial" w:hAnsi="Arial" w:cs="Arial"/>
          <w:color w:val="auto"/>
          <w:sz w:val="22"/>
          <w:szCs w:val="22"/>
        </w:rPr>
        <w:t>129.</w:t>
      </w:r>
      <w:r w:rsidRPr="00B00F33">
        <w:rPr>
          <w:rStyle w:val="apple-converted-space"/>
          <w:rFonts w:ascii="Arial" w:hAnsi="Arial" w:cs="Arial"/>
          <w:color w:val="auto"/>
          <w:sz w:val="22"/>
          <w:szCs w:val="22"/>
        </w:rPr>
        <w:t> </w:t>
      </w:r>
      <w:r w:rsidRPr="00B00F33">
        <w:rPr>
          <w:rStyle w:val="apple-converted-space"/>
          <w:rFonts w:ascii="Arial" w:hAnsi="Arial" w:cs="Arial"/>
          <w:color w:val="auto"/>
          <w:sz w:val="22"/>
          <w:szCs w:val="22"/>
        </w:rPr>
        <w:tab/>
      </w:r>
      <w:r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</w:rPr>
        <w:t>Rogers, Z.N.</w:t>
      </w:r>
      <w:r w:rsidRPr="00B00F33">
        <w:rPr>
          <w:rFonts w:ascii="Arial" w:hAnsi="Arial" w:cs="Arial"/>
          <w:color w:val="auto"/>
          <w:sz w:val="22"/>
          <w:szCs w:val="22"/>
        </w:rPr>
        <w:t>,</w:t>
      </w:r>
      <w:r w:rsidRPr="00B00F33">
        <w:rPr>
          <w:rStyle w:val="apple-converted-space"/>
          <w:rFonts w:ascii="Arial" w:hAnsi="Arial" w:cs="Arial"/>
          <w:color w:val="auto"/>
          <w:sz w:val="22"/>
          <w:szCs w:val="22"/>
        </w:rPr>
        <w:t> </w:t>
      </w:r>
      <w:r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</w:rPr>
        <w:t>McFarland, C.D</w:t>
      </w:r>
      <w:r w:rsidRPr="00B00F33">
        <w:rPr>
          <w:rFonts w:ascii="Arial" w:hAnsi="Arial" w:cs="Arial"/>
          <w:color w:val="auto"/>
          <w:sz w:val="22"/>
          <w:szCs w:val="22"/>
        </w:rPr>
        <w:t>., Winters,I.P., Naranjo, S., Chuang, C.-H.,</w:t>
      </w:r>
      <w:r w:rsidRPr="00B00F33">
        <w:rPr>
          <w:rStyle w:val="apple-converted-space"/>
          <w:rFonts w:ascii="Arial" w:hAnsi="Arial" w:cs="Arial"/>
          <w:color w:val="auto"/>
          <w:sz w:val="22"/>
          <w:szCs w:val="22"/>
        </w:rPr>
        <w:t> </w:t>
      </w:r>
      <w:r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</w:rPr>
        <w:t>Petrov, D.A.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and </w:t>
      </w:r>
      <w:r w:rsidR="007449BA"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color w:val="auto"/>
          <w:sz w:val="22"/>
          <w:szCs w:val="22"/>
        </w:rPr>
        <w:t xml:space="preserve">Winslow, M. (2017). Tuba-seq: a quantitative and multiplexed approach to uncover the fitness </w:t>
      </w:r>
      <w:r w:rsidR="007449BA"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color w:val="auto"/>
          <w:sz w:val="22"/>
          <w:szCs w:val="22"/>
        </w:rPr>
        <w:t>landscape of tumor suppression in vivo.</w:t>
      </w:r>
      <w:r w:rsidRPr="00B00F33">
        <w:rPr>
          <w:rStyle w:val="apple-converted-space"/>
          <w:rFonts w:ascii="Arial" w:hAnsi="Arial" w:cs="Arial"/>
          <w:color w:val="auto"/>
          <w:sz w:val="22"/>
          <w:szCs w:val="22"/>
        </w:rPr>
        <w:t> </w:t>
      </w:r>
      <w:r w:rsidRPr="00B00F33">
        <w:rPr>
          <w:rStyle w:val="Emphasis"/>
          <w:rFonts w:ascii="Arial" w:hAnsi="Arial" w:cs="Arial"/>
          <w:color w:val="auto"/>
          <w:sz w:val="22"/>
          <w:szCs w:val="22"/>
          <w:bdr w:val="none" w:sz="0" w:space="0" w:color="auto" w:frame="1"/>
        </w:rPr>
        <w:t>Nature Methods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="009A6A32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doi:10.1038/nmeth.4297.</w:t>
      </w:r>
    </w:p>
    <w:p w14:paraId="1D33F45F" w14:textId="77777777" w:rsidR="009821BF" w:rsidRPr="00B00F33" w:rsidRDefault="009821BF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73CED739" w14:textId="13F6022D" w:rsidR="009821BF" w:rsidRPr="00B00F33" w:rsidRDefault="009821BF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128.</w:t>
      </w:r>
      <w:r w:rsidRPr="00B00F33">
        <w:rPr>
          <w:rStyle w:val="apple-converted-space"/>
          <w:rFonts w:ascii="Arial" w:hAnsi="Arial" w:cs="Arial"/>
          <w:color w:val="auto"/>
          <w:sz w:val="22"/>
          <w:szCs w:val="22"/>
        </w:rPr>
        <w:t> </w:t>
      </w:r>
      <w:r w:rsidRPr="00B00F33">
        <w:rPr>
          <w:rStyle w:val="apple-converted-space"/>
          <w:rFonts w:ascii="Arial" w:hAnsi="Arial" w:cs="Arial"/>
          <w:color w:val="auto"/>
          <w:sz w:val="22"/>
          <w:szCs w:val="22"/>
        </w:rPr>
        <w:tab/>
      </w:r>
      <w:r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</w:rPr>
        <w:t>Machado, H.E.,</w:t>
      </w:r>
      <w:r w:rsidRPr="00B00F33">
        <w:rPr>
          <w:rStyle w:val="apple-converted-space"/>
          <w:rFonts w:ascii="Arial" w:hAnsi="Arial" w:cs="Arial"/>
          <w:b/>
          <w:bCs/>
          <w:color w:val="auto"/>
          <w:sz w:val="22"/>
          <w:szCs w:val="22"/>
          <w:bdr w:val="none" w:sz="0" w:space="0" w:color="auto" w:frame="1"/>
        </w:rPr>
        <w:t> </w:t>
      </w:r>
      <w:r w:rsidRPr="00B00F33">
        <w:rPr>
          <w:rFonts w:ascii="Arial" w:hAnsi="Arial" w:cs="Arial"/>
          <w:color w:val="auto"/>
          <w:sz w:val="22"/>
          <w:szCs w:val="22"/>
        </w:rPr>
        <w:t>Lawrie, D.S., and</w:t>
      </w:r>
      <w:r w:rsidRPr="00B00F33">
        <w:rPr>
          <w:rStyle w:val="apple-converted-space"/>
          <w:rFonts w:ascii="Arial" w:hAnsi="Arial" w:cs="Arial"/>
          <w:color w:val="auto"/>
          <w:sz w:val="22"/>
          <w:szCs w:val="22"/>
        </w:rPr>
        <w:t> </w:t>
      </w:r>
      <w:r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</w:rPr>
        <w:t>D. A. Petrov</w:t>
      </w:r>
      <w:r w:rsidRPr="00B00F33">
        <w:rPr>
          <w:rFonts w:ascii="Arial" w:hAnsi="Arial" w:cs="Arial"/>
          <w:color w:val="auto"/>
          <w:sz w:val="22"/>
          <w:szCs w:val="22"/>
        </w:rPr>
        <w:t>.</w:t>
      </w:r>
      <w:r w:rsidRPr="00B00F33">
        <w:rPr>
          <w:rStyle w:val="apple-converted-space"/>
          <w:rFonts w:ascii="Arial" w:hAnsi="Arial" w:cs="Arial"/>
          <w:color w:val="auto"/>
          <w:sz w:val="22"/>
          <w:szCs w:val="22"/>
        </w:rPr>
        <w:t> </w:t>
      </w:r>
      <w:hyperlink r:id="rId42" w:history="1"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Strong selection at the level of codon usage bias: evidence against the Li-Bulmer model</w:t>
        </w:r>
      </w:hyperlink>
      <w:r w:rsidRPr="00B00F33">
        <w:rPr>
          <w:rFonts w:ascii="Arial" w:hAnsi="Arial" w:cs="Arial"/>
          <w:color w:val="auto"/>
          <w:sz w:val="22"/>
          <w:szCs w:val="22"/>
        </w:rPr>
        <w:t>.</w:t>
      </w:r>
      <w:r w:rsidRPr="00B00F33">
        <w:rPr>
          <w:rStyle w:val="apple-converted-space"/>
          <w:rFonts w:ascii="Arial" w:hAnsi="Arial" w:cs="Arial"/>
          <w:color w:val="auto"/>
          <w:sz w:val="22"/>
          <w:szCs w:val="22"/>
        </w:rPr>
        <w:t> </w:t>
      </w:r>
      <w:r w:rsidRPr="00B00F33">
        <w:rPr>
          <w:rStyle w:val="Emphasis"/>
          <w:rFonts w:ascii="Arial" w:hAnsi="Arial" w:cs="Arial"/>
          <w:color w:val="auto"/>
          <w:sz w:val="22"/>
          <w:szCs w:val="22"/>
          <w:bdr w:val="none" w:sz="0" w:space="0" w:color="auto" w:frame="1"/>
        </w:rPr>
        <w:t>Genetics</w:t>
      </w:r>
      <w:r w:rsidRPr="00B00F33">
        <w:rPr>
          <w:rFonts w:ascii="Arial" w:hAnsi="Arial" w:cs="Arial"/>
          <w:color w:val="auto"/>
          <w:sz w:val="22"/>
          <w:szCs w:val="22"/>
        </w:rPr>
        <w:t>, (submitted);</w:t>
      </w:r>
      <w:r w:rsidRPr="00B00F33">
        <w:rPr>
          <w:rStyle w:val="apple-converted-space"/>
          <w:rFonts w:ascii="Arial" w:hAnsi="Arial" w:cs="Arial"/>
          <w:color w:val="auto"/>
          <w:sz w:val="22"/>
          <w:szCs w:val="22"/>
        </w:rPr>
        <w:t> </w:t>
      </w:r>
      <w:hyperlink r:id="rId43" w:history="1"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http://biorxiv.org/content/biorxiv/early/2017/02/09/106476.full.pdf</w:t>
        </w:r>
      </w:hyperlink>
    </w:p>
    <w:p w14:paraId="61239845" w14:textId="77777777" w:rsidR="009821BF" w:rsidRPr="00B00F33" w:rsidRDefault="009821BF" w:rsidP="000C19C3">
      <w:pPr>
        <w:ind w:left="1440" w:hanging="720"/>
        <w:rPr>
          <w:rFonts w:ascii="Arial" w:hAnsi="Arial" w:cs="Arial"/>
          <w:color w:val="auto"/>
          <w:sz w:val="22"/>
          <w:szCs w:val="22"/>
          <w:shd w:val="clear" w:color="auto" w:fill="FFFFFF"/>
        </w:rPr>
      </w:pPr>
    </w:p>
    <w:p w14:paraId="587C3111" w14:textId="119480CF" w:rsidR="009821BF" w:rsidRPr="00B00F33" w:rsidRDefault="009821BF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127.</w:t>
      </w:r>
      <w:r w:rsidRPr="00B00F33">
        <w:rPr>
          <w:rStyle w:val="apple-converted-space"/>
          <w:rFonts w:ascii="Arial" w:hAnsi="Arial" w:cs="Arial"/>
          <w:color w:val="auto"/>
          <w:sz w:val="22"/>
          <w:szCs w:val="22"/>
          <w:shd w:val="clear" w:color="auto" w:fill="FFFFFF"/>
        </w:rPr>
        <w:t> </w:t>
      </w:r>
      <w:r w:rsidRPr="00B00F33">
        <w:rPr>
          <w:rStyle w:val="apple-converted-space"/>
          <w:rFonts w:ascii="Arial" w:hAnsi="Arial" w:cs="Arial"/>
          <w:color w:val="auto"/>
          <w:sz w:val="22"/>
          <w:szCs w:val="22"/>
          <w:shd w:val="clear" w:color="auto" w:fill="FFFFFF"/>
        </w:rPr>
        <w:tab/>
      </w:r>
      <w:r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Feder, A.F.</w:t>
      </w: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, Kline,C., Polacino,P., Cottrell,M., Kashuba A.D.M., Keele,B.F., Hu,S.-L.,</w:t>
      </w:r>
      <w:r w:rsidRPr="00B00F33">
        <w:rPr>
          <w:rStyle w:val="apple-converted-space"/>
          <w:rFonts w:ascii="Arial" w:hAnsi="Arial" w:cs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 </w:t>
      </w:r>
      <w:r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Petrov, D.A</w:t>
      </w: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., Pennings,P.S., and Ambrose, Z.</w:t>
      </w:r>
      <w:r w:rsidR="00936A44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 (2017).</w:t>
      </w:r>
      <w:hyperlink r:id="rId44" w:history="1">
        <w:r w:rsidRPr="00B00F33">
          <w:rPr>
            <w:rStyle w:val="apple-converted-space"/>
            <w:rFonts w:ascii="Arial" w:hAnsi="Arial" w:cs="Arial"/>
            <w:color w:val="auto"/>
            <w:sz w:val="22"/>
            <w:szCs w:val="22"/>
            <w:bdr w:val="none" w:sz="0" w:space="0" w:color="auto" w:frame="1"/>
            <w:shd w:val="clear" w:color="auto" w:fill="FFFFFF"/>
          </w:rPr>
          <w:t> </w:t>
        </w:r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  <w:shd w:val="clear" w:color="auto" w:fill="FFFFFF"/>
          </w:rPr>
          <w:t>High resolution spatio-temporal assessment of simian/human immunodeficiency virus (SHIV) evolution reveals a highly dynamic process within the host.</w:t>
        </w:r>
      </w:hyperlink>
      <w:r w:rsidRPr="00B00F33">
        <w:rPr>
          <w:rStyle w:val="apple-converted-space"/>
          <w:rFonts w:ascii="Arial" w:hAnsi="Arial" w:cs="Arial"/>
          <w:color w:val="auto"/>
          <w:sz w:val="22"/>
          <w:szCs w:val="22"/>
          <w:shd w:val="clear" w:color="auto" w:fill="FFFFFF"/>
        </w:rPr>
        <w:t> </w:t>
      </w:r>
      <w:r w:rsidRPr="00B00F33">
        <w:rPr>
          <w:rStyle w:val="Emphasis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PLOS Pathogens</w:t>
      </w: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, </w:t>
      </w:r>
      <w:r w:rsidR="005D2E5A" w:rsidRPr="00B00F33">
        <w:rPr>
          <w:rFonts w:ascii="Arial" w:hAnsi="Arial" w:cs="Arial"/>
          <w:b/>
          <w:color w:val="auto"/>
          <w:sz w:val="22"/>
          <w:szCs w:val="22"/>
          <w:shd w:val="clear" w:color="auto" w:fill="FFFFFF"/>
        </w:rPr>
        <w:t>13</w:t>
      </w:r>
      <w:r w:rsidR="005D2E5A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: e1006358; </w:t>
      </w: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http://biorxiv.org/content/early/2017/01/04/097980</w:t>
      </w:r>
    </w:p>
    <w:p w14:paraId="0E02F244" w14:textId="77777777" w:rsidR="0047387F" w:rsidRPr="00B00F33" w:rsidRDefault="0047387F" w:rsidP="000C19C3">
      <w:pPr>
        <w:ind w:left="1440" w:hanging="720"/>
        <w:rPr>
          <w:rStyle w:val="Hyperlink"/>
          <w:rFonts w:ascii="Arial" w:hAnsi="Arial" w:cs="Arial"/>
          <w:color w:val="auto"/>
          <w:sz w:val="22"/>
          <w:szCs w:val="22"/>
          <w:u w:val="none"/>
          <w:bdr w:val="none" w:sz="0" w:space="0" w:color="auto" w:frame="1"/>
          <w:shd w:val="clear" w:color="auto" w:fill="FFFFFF"/>
        </w:rPr>
      </w:pPr>
    </w:p>
    <w:p w14:paraId="02827822" w14:textId="62477210" w:rsidR="00F75DA5" w:rsidRPr="00B00F33" w:rsidRDefault="009821BF" w:rsidP="000C19C3">
      <w:pPr>
        <w:ind w:left="1440" w:hanging="720"/>
        <w:rPr>
          <w:rStyle w:val="Hyperlink"/>
          <w:rFonts w:ascii="Arial" w:hAnsi="Arial" w:cs="Arial"/>
          <w:color w:val="auto"/>
          <w:sz w:val="22"/>
          <w:szCs w:val="22"/>
          <w:u w:val="none"/>
          <w:bdr w:val="none" w:sz="0" w:space="0" w:color="auto" w:frame="1"/>
          <w:shd w:val="clear" w:color="auto" w:fill="FFFFFF"/>
        </w:rPr>
      </w:pP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124</w:t>
      </w:r>
      <w:r w:rsidR="0047387F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.</w:t>
      </w:r>
      <w:r w:rsidR="0047387F" w:rsidRPr="00B00F33">
        <w:rPr>
          <w:rStyle w:val="apple-converted-space"/>
          <w:rFonts w:ascii="Arial" w:hAnsi="Arial" w:cs="Arial"/>
          <w:color w:val="auto"/>
          <w:sz w:val="22"/>
          <w:szCs w:val="22"/>
          <w:shd w:val="clear" w:color="auto" w:fill="FFFFFF"/>
        </w:rPr>
        <w:t> </w:t>
      </w:r>
      <w:r w:rsidRPr="00B00F33">
        <w:rPr>
          <w:rStyle w:val="apple-converted-space"/>
          <w:rFonts w:ascii="Arial" w:hAnsi="Arial" w:cs="Arial"/>
          <w:color w:val="auto"/>
          <w:sz w:val="22"/>
          <w:szCs w:val="22"/>
          <w:shd w:val="clear" w:color="auto" w:fill="FFFFFF"/>
        </w:rPr>
        <w:tab/>
      </w:r>
      <w:r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Wil</w:t>
      </w:r>
      <w:r w:rsidR="0047387F"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son, B.A</w:t>
      </w:r>
      <w:r w:rsidR="0047387F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,</w:t>
      </w:r>
      <w:r w:rsidR="0047387F" w:rsidRPr="00B00F33">
        <w:rPr>
          <w:rStyle w:val="apple-converted-space"/>
          <w:rFonts w:ascii="Arial" w:hAnsi="Arial" w:cs="Arial"/>
          <w:color w:val="auto"/>
          <w:sz w:val="22"/>
          <w:szCs w:val="22"/>
          <w:shd w:val="clear" w:color="auto" w:fill="FFFFFF"/>
        </w:rPr>
        <w:t> </w:t>
      </w:r>
      <w:r w:rsidR="0047387F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Pennings, P.S. and</w:t>
      </w:r>
      <w:r w:rsidR="0047387F" w:rsidRPr="00B00F33">
        <w:rPr>
          <w:rStyle w:val="apple-converted-space"/>
          <w:rFonts w:ascii="Arial" w:hAnsi="Arial" w:cs="Arial"/>
          <w:color w:val="auto"/>
          <w:sz w:val="22"/>
          <w:szCs w:val="22"/>
          <w:shd w:val="clear" w:color="auto" w:fill="FFFFFF"/>
        </w:rPr>
        <w:t> </w:t>
      </w:r>
      <w:r w:rsidR="0047387F"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Petrov, D.A</w:t>
      </w:r>
      <w:r w:rsidR="0047387F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. (2017).</w:t>
      </w:r>
      <w:r w:rsidR="0047387F" w:rsidRPr="00B00F33">
        <w:rPr>
          <w:rStyle w:val="apple-converted-space"/>
          <w:rFonts w:ascii="Arial" w:hAnsi="Arial" w:cs="Arial"/>
          <w:color w:val="auto"/>
          <w:sz w:val="22"/>
          <w:szCs w:val="22"/>
          <w:shd w:val="clear" w:color="auto" w:fill="FFFFFF"/>
        </w:rPr>
        <w:t> </w:t>
      </w:r>
      <w:hyperlink r:id="rId45" w:history="1">
        <w:r w:rsidR="0047387F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  <w:shd w:val="clear" w:color="auto" w:fill="FFFFFF"/>
          </w:rPr>
          <w:t>Soft selective sweeps in evolutionary rescue.</w:t>
        </w:r>
        <w:r w:rsidR="0047387F" w:rsidRPr="00B00F33">
          <w:rPr>
            <w:rStyle w:val="apple-converted-space"/>
            <w:rFonts w:ascii="Arial" w:hAnsi="Arial" w:cs="Arial"/>
            <w:color w:val="auto"/>
            <w:sz w:val="22"/>
            <w:szCs w:val="22"/>
            <w:bdr w:val="none" w:sz="0" w:space="0" w:color="auto" w:frame="1"/>
            <w:shd w:val="clear" w:color="auto" w:fill="FFFFFF"/>
          </w:rPr>
          <w:t> </w:t>
        </w:r>
      </w:hyperlink>
      <w:r w:rsidR="0047387F" w:rsidRPr="00B00F33">
        <w:rPr>
          <w:rStyle w:val="Emphasis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Genetics</w:t>
      </w: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, </w:t>
      </w:r>
      <w:r w:rsidRPr="00B00F33">
        <w:rPr>
          <w:rFonts w:ascii="Arial" w:eastAsia="Times New Roman" w:hAnsi="Arial" w:cs="Arial"/>
          <w:b/>
          <w:iCs/>
          <w:color w:val="auto"/>
          <w:sz w:val="22"/>
          <w:szCs w:val="22"/>
          <w:bdr w:val="none" w:sz="0" w:space="0" w:color="auto" w:frame="1"/>
          <w:shd w:val="clear" w:color="auto" w:fill="FFFFFF"/>
        </w:rPr>
        <w:t>205</w:t>
      </w:r>
      <w:r w:rsidRPr="00B00F33">
        <w:rPr>
          <w:rFonts w:ascii="Arial" w:eastAsia="Times New Roman" w:hAnsi="Arial" w:cs="Arial"/>
          <w:iCs/>
          <w:color w:val="auto"/>
          <w:sz w:val="22"/>
          <w:szCs w:val="22"/>
          <w:bdr w:val="none" w:sz="0" w:space="0" w:color="auto" w:frame="1"/>
          <w:shd w:val="clear" w:color="auto" w:fill="FFFFFF"/>
        </w:rPr>
        <w:t>: 1573-1586</w:t>
      </w:r>
      <w:r w:rsidR="0047387F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;</w:t>
      </w:r>
      <w:r w:rsidR="0047387F" w:rsidRPr="00B00F33">
        <w:rPr>
          <w:rStyle w:val="apple-converted-space"/>
          <w:rFonts w:ascii="Arial" w:hAnsi="Arial" w:cs="Arial"/>
          <w:color w:val="auto"/>
          <w:sz w:val="22"/>
          <w:szCs w:val="22"/>
          <w:shd w:val="clear" w:color="auto" w:fill="FFFFFF"/>
        </w:rPr>
        <w:t> </w:t>
      </w:r>
      <w:hyperlink r:id="rId46" w:history="1">
        <w:r w:rsidR="0047387F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  <w:shd w:val="clear" w:color="auto" w:fill="FFFFFF"/>
          </w:rPr>
          <w:t>http://biorxiv.org/content/early/2016/05/12/052993</w:t>
        </w:r>
      </w:hyperlink>
    </w:p>
    <w:p w14:paraId="0F2E4DB5" w14:textId="77777777" w:rsidR="006003F5" w:rsidRPr="00B00F33" w:rsidRDefault="006003F5" w:rsidP="000C19C3">
      <w:pPr>
        <w:ind w:left="1440" w:hanging="720"/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</w:p>
    <w:p w14:paraId="346EC905" w14:textId="55D644A5" w:rsidR="006A3AA2" w:rsidRPr="00B00F33" w:rsidRDefault="006003F5" w:rsidP="000C19C3">
      <w:pPr>
        <w:ind w:left="1440" w:hanging="720"/>
        <w:rPr>
          <w:rFonts w:ascii="Arial" w:eastAsia="Times New Roman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123. </w:t>
      </w:r>
      <w:r w:rsidR="009821BF"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 xml:space="preserve">Rajpurohit, S., Hanus, R., Vrkoslav, V., Behrman, E.L., </w:t>
      </w:r>
      <w:r w:rsidRPr="00B00F33">
        <w:rPr>
          <w:rFonts w:ascii="Arial" w:eastAsia="Times New Roman" w:hAnsi="Arial" w:cs="Arial"/>
          <w:b/>
          <w:color w:val="auto"/>
          <w:sz w:val="22"/>
          <w:szCs w:val="22"/>
          <w:shd w:val="clear" w:color="auto" w:fill="FFFFFF"/>
        </w:rPr>
        <w:t>Bergland, A.O.</w:t>
      </w:r>
      <w:r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 xml:space="preserve">, </w:t>
      </w:r>
      <w:r w:rsidRPr="00B00F33">
        <w:rPr>
          <w:rFonts w:ascii="Arial" w:eastAsia="Times New Roman" w:hAnsi="Arial" w:cs="Arial"/>
          <w:b/>
          <w:color w:val="auto"/>
          <w:sz w:val="22"/>
          <w:szCs w:val="22"/>
          <w:shd w:val="clear" w:color="auto" w:fill="FFFFFF"/>
        </w:rPr>
        <w:t>Petrov, D.A.</w:t>
      </w:r>
      <w:r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, Cvačka, J., Schmidt, P.S.</w:t>
      </w:r>
      <w:r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 </w:t>
      </w:r>
      <w:r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Adaptive dynamics of cuticular hydrocarbons in Drosophila.</w:t>
      </w:r>
      <w:r w:rsidR="00892E51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 xml:space="preserve"> (2017). </w:t>
      </w:r>
      <w:r w:rsidRPr="00B00F33">
        <w:rPr>
          <w:rFonts w:ascii="Arial" w:eastAsia="Times New Roman" w:hAnsi="Arial" w:cs="Arial"/>
          <w:i/>
          <w:color w:val="auto"/>
          <w:sz w:val="22"/>
          <w:szCs w:val="22"/>
          <w:shd w:val="clear" w:color="auto" w:fill="FFFFFF"/>
        </w:rPr>
        <w:t>J. Evol. Biol.,</w:t>
      </w:r>
      <w:r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 xml:space="preserve"> </w:t>
      </w:r>
      <w:r w:rsidR="006A3AA2" w:rsidRPr="00B00F33">
        <w:rPr>
          <w:rFonts w:ascii="Arial" w:eastAsia="Times New Roman" w:hAnsi="Arial" w:cs="Arial"/>
          <w:b/>
          <w:color w:val="auto"/>
          <w:sz w:val="22"/>
          <w:szCs w:val="22"/>
          <w:shd w:val="clear" w:color="auto" w:fill="FFFFFF"/>
        </w:rPr>
        <w:t>30</w:t>
      </w:r>
      <w:r w:rsidR="006A3AA2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: 66-80</w:t>
      </w:r>
    </w:p>
    <w:p w14:paraId="7F3CCB58" w14:textId="09E5154C" w:rsidR="006003F5" w:rsidRPr="00B00F33" w:rsidRDefault="006003F5" w:rsidP="000C19C3">
      <w:pPr>
        <w:ind w:left="1440" w:hanging="720"/>
        <w:rPr>
          <w:rFonts w:ascii="Arial" w:eastAsia="Times New Roman" w:hAnsi="Arial" w:cs="Arial"/>
          <w:color w:val="auto"/>
          <w:sz w:val="22"/>
          <w:szCs w:val="22"/>
        </w:rPr>
      </w:pPr>
    </w:p>
    <w:p w14:paraId="200B1582" w14:textId="791EC4A9" w:rsidR="005A79F7" w:rsidRPr="00B00F33" w:rsidRDefault="002F363C" w:rsidP="000C19C3">
      <w:pPr>
        <w:shd w:val="clear" w:color="auto" w:fill="FFFFFF"/>
        <w:ind w:left="1440" w:hanging="720"/>
        <w:rPr>
          <w:rFonts w:ascii="Arial" w:eastAsia="Times New Roman" w:hAnsi="Arial" w:cs="Arial"/>
          <w:color w:val="auto"/>
          <w:sz w:val="22"/>
          <w:szCs w:val="22"/>
        </w:rPr>
      </w:pPr>
      <w:r w:rsidRPr="00B00F33">
        <w:rPr>
          <w:rFonts w:ascii="Arial" w:eastAsia="Times New Roman" w:hAnsi="Arial" w:cs="Arial"/>
          <w:color w:val="auto"/>
          <w:sz w:val="22"/>
          <w:szCs w:val="22"/>
        </w:rPr>
        <w:t>122</w:t>
      </w:r>
      <w:r w:rsidR="005A79F7" w:rsidRPr="00B00F33">
        <w:rPr>
          <w:rFonts w:ascii="Arial" w:eastAsia="Times New Roman" w:hAnsi="Arial" w:cs="Arial"/>
          <w:color w:val="auto"/>
          <w:sz w:val="22"/>
          <w:szCs w:val="22"/>
        </w:rPr>
        <w:t>.</w:t>
      </w:r>
      <w:r w:rsidR="005A79F7" w:rsidRPr="00B00F33">
        <w:rPr>
          <w:rFonts w:ascii="Arial" w:eastAsia="Times New Roman" w:hAnsi="Arial" w:cs="Arial"/>
          <w:color w:val="auto"/>
          <w:sz w:val="22"/>
          <w:szCs w:val="22"/>
        </w:rPr>
        <w:tab/>
      </w:r>
      <w:r w:rsidR="005A79F7" w:rsidRPr="00B00F33">
        <w:rPr>
          <w:rFonts w:ascii="Arial" w:eastAsia="Times New Roman" w:hAnsi="Arial" w:cs="Arial"/>
          <w:b/>
          <w:bCs/>
          <w:color w:val="auto"/>
          <w:sz w:val="22"/>
          <w:szCs w:val="22"/>
          <w:bdr w:val="none" w:sz="0" w:space="0" w:color="auto" w:frame="1"/>
        </w:rPr>
        <w:t>Zhu, Y.</w:t>
      </w:r>
      <w:r w:rsidR="005A79F7" w:rsidRPr="00B00F33">
        <w:rPr>
          <w:rFonts w:ascii="Arial" w:eastAsia="Times New Roman" w:hAnsi="Arial" w:cs="Arial"/>
          <w:color w:val="auto"/>
          <w:sz w:val="22"/>
          <w:szCs w:val="22"/>
        </w:rPr>
        <w:t>, Sherlock, G. and </w:t>
      </w:r>
      <w:r w:rsidR="005A79F7" w:rsidRPr="00B00F33">
        <w:rPr>
          <w:rFonts w:ascii="Arial" w:eastAsia="Times New Roman" w:hAnsi="Arial" w:cs="Arial"/>
          <w:b/>
          <w:bCs/>
          <w:color w:val="auto"/>
          <w:sz w:val="22"/>
          <w:szCs w:val="22"/>
          <w:bdr w:val="none" w:sz="0" w:space="0" w:color="auto" w:frame="1"/>
        </w:rPr>
        <w:t>Petrov, D.A.</w:t>
      </w:r>
      <w:r w:rsidR="005A79F7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 Extremely rare polymorphisms recapitulate AT-biased mutational spectrum </w:t>
      </w:r>
      <w:r w:rsidR="009A0360" w:rsidRPr="00B00F33">
        <w:rPr>
          <w:rFonts w:ascii="Arial" w:eastAsia="Times New Roman" w:hAnsi="Arial" w:cs="Arial"/>
          <w:color w:val="auto"/>
          <w:sz w:val="22"/>
          <w:szCs w:val="22"/>
        </w:rPr>
        <w:t>from</w:t>
      </w:r>
      <w:r w:rsidR="005A79F7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 the mutation-accumulation</w:t>
      </w:r>
      <w:r w:rsidR="009A0360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 experiments</w:t>
      </w:r>
      <w:r w:rsidR="005A79F7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 in yeast.</w:t>
      </w:r>
      <w:r w:rsidR="00E11595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 (2017</w:t>
      </w:r>
      <w:r w:rsidR="00B0406D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). </w:t>
      </w:r>
      <w:r w:rsidR="00561ACF" w:rsidRPr="00B00F33">
        <w:rPr>
          <w:rFonts w:ascii="Arial" w:eastAsia="Times New Roman" w:hAnsi="Arial" w:cs="Arial"/>
          <w:i/>
          <w:iCs/>
          <w:color w:val="auto"/>
          <w:sz w:val="22"/>
          <w:szCs w:val="22"/>
          <w:bdr w:val="none" w:sz="0" w:space="0" w:color="auto" w:frame="1"/>
        </w:rPr>
        <w:t>PLoS Genetics</w:t>
      </w:r>
      <w:r w:rsidR="00E11595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, </w:t>
      </w:r>
      <w:r w:rsidR="00E11595" w:rsidRPr="00B00F33">
        <w:rPr>
          <w:rFonts w:ascii="Arial" w:eastAsia="Times New Roman" w:hAnsi="Arial" w:cs="Arial"/>
          <w:b/>
          <w:color w:val="auto"/>
          <w:sz w:val="22"/>
          <w:szCs w:val="22"/>
        </w:rPr>
        <w:t>13</w:t>
      </w:r>
      <w:r w:rsidR="00E11595" w:rsidRPr="00B00F33">
        <w:rPr>
          <w:rFonts w:ascii="Arial" w:eastAsia="Times New Roman" w:hAnsi="Arial" w:cs="Arial"/>
          <w:color w:val="auto"/>
          <w:sz w:val="22"/>
          <w:szCs w:val="22"/>
        </w:rPr>
        <w:t>: e10064.</w:t>
      </w:r>
    </w:p>
    <w:p w14:paraId="049EFA48" w14:textId="77777777" w:rsidR="00160EB5" w:rsidRPr="00B00F33" w:rsidRDefault="00160EB5" w:rsidP="000C19C3">
      <w:pPr>
        <w:shd w:val="clear" w:color="auto" w:fill="FFFFFF"/>
        <w:ind w:left="1440" w:hanging="720"/>
        <w:rPr>
          <w:rFonts w:ascii="Arial" w:eastAsia="Times New Roman" w:hAnsi="Arial" w:cs="Arial"/>
          <w:color w:val="auto"/>
          <w:sz w:val="22"/>
          <w:szCs w:val="22"/>
        </w:rPr>
      </w:pPr>
    </w:p>
    <w:p w14:paraId="416EBDB2" w14:textId="583B6CF8" w:rsidR="00160EB5" w:rsidRPr="00B00F33" w:rsidRDefault="002F363C" w:rsidP="000C19C3">
      <w:pPr>
        <w:ind w:left="1440" w:hanging="720"/>
        <w:rPr>
          <w:rFonts w:ascii="Arial" w:eastAsia="Times New Roman" w:hAnsi="Arial" w:cs="Arial"/>
          <w:color w:val="auto"/>
          <w:sz w:val="22"/>
          <w:szCs w:val="22"/>
        </w:rPr>
      </w:pPr>
      <w:r w:rsidRPr="00B00F33">
        <w:rPr>
          <w:rFonts w:ascii="Arial" w:eastAsia="Times New Roman" w:hAnsi="Arial" w:cs="Arial"/>
          <w:color w:val="auto"/>
          <w:sz w:val="22"/>
          <w:szCs w:val="22"/>
        </w:rPr>
        <w:lastRenderedPageBreak/>
        <w:t>121</w:t>
      </w:r>
      <w:r w:rsidR="00160EB5" w:rsidRPr="00B00F33">
        <w:rPr>
          <w:rFonts w:ascii="Arial" w:eastAsia="Times New Roman" w:hAnsi="Arial" w:cs="Arial"/>
          <w:color w:val="auto"/>
          <w:sz w:val="22"/>
          <w:szCs w:val="22"/>
        </w:rPr>
        <w:t>.</w:t>
      </w:r>
      <w:r w:rsidR="00160EB5" w:rsidRPr="00B00F33">
        <w:rPr>
          <w:rFonts w:ascii="Arial" w:eastAsia="Times New Roman" w:hAnsi="Arial" w:cs="Arial"/>
          <w:color w:val="auto"/>
          <w:sz w:val="22"/>
          <w:szCs w:val="22"/>
        </w:rPr>
        <w:tab/>
      </w:r>
      <w:r w:rsidR="00160EB5" w:rsidRPr="00B00F33">
        <w:rPr>
          <w:rFonts w:ascii="Arial" w:eastAsia="Trebuchet MS" w:hAnsi="Arial" w:cs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Venkataram, S.*,</w:t>
      </w:r>
      <w:r w:rsidR="00160EB5" w:rsidRPr="00B00F33">
        <w:rPr>
          <w:rFonts w:ascii="Arial" w:eastAsia="Times New Roman" w:hAnsi="Arial" w:cs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 </w:t>
      </w:r>
      <w:r w:rsidR="00160EB5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Dunn, B.*, </w:t>
      </w:r>
      <w:r w:rsidR="00160EB5" w:rsidRPr="00B00F33">
        <w:rPr>
          <w:rFonts w:ascii="Arial" w:eastAsia="Trebuchet MS" w:hAnsi="Arial" w:cs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Li, Y</w:t>
      </w:r>
      <w:r w:rsidR="00160EB5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., Argawala, A., Chang, J.,</w:t>
      </w:r>
      <w:r w:rsidR="00160EB5" w:rsidRPr="00B00F33">
        <w:rPr>
          <w:rFonts w:ascii="Arial" w:eastAsia="Times New Roman" w:hAnsi="Arial" w:cs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 </w:t>
      </w:r>
      <w:r w:rsidR="00160EB5" w:rsidRPr="00B00F33">
        <w:rPr>
          <w:rFonts w:ascii="Arial" w:eastAsia="Trebuchet MS" w:hAnsi="Arial" w:cs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Ebel, E., Geiler-Samerotte</w:t>
      </w:r>
      <w:r w:rsidR="00160EB5" w:rsidRPr="00B00F33">
        <w:rPr>
          <w:rFonts w:ascii="Arial" w:eastAsia="Times New Roman" w:hAnsi="Arial" w:cs="Arial"/>
          <w:b/>
          <w:color w:val="auto"/>
          <w:sz w:val="22"/>
          <w:szCs w:val="22"/>
          <w:shd w:val="clear" w:color="auto" w:fill="FFFFFF"/>
        </w:rPr>
        <w:t>, K.,</w:t>
      </w:r>
      <w:r w:rsidR="00160EB5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 xml:space="preserve"> Herrisant, L., </w:t>
      </w:r>
      <w:r w:rsidR="00160EB5" w:rsidRPr="00B00F33">
        <w:rPr>
          <w:rFonts w:ascii="Arial" w:eastAsia="Times New Roman" w:hAnsi="Arial" w:cs="Arial"/>
          <w:b/>
          <w:color w:val="auto"/>
          <w:sz w:val="22"/>
          <w:szCs w:val="22"/>
          <w:shd w:val="clear" w:color="auto" w:fill="FFFFFF"/>
        </w:rPr>
        <w:t>Blundell, J</w:t>
      </w:r>
      <w:r w:rsidR="00160EB5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 xml:space="preserve">., Levy, S.F., Fisher, D., Sherlock, G.*, and </w:t>
      </w:r>
      <w:r w:rsidR="00160EB5" w:rsidRPr="00B00F33">
        <w:rPr>
          <w:rFonts w:ascii="Arial" w:eastAsia="Trebuchet MS" w:hAnsi="Arial" w:cs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Petrov, D.A*</w:t>
      </w:r>
      <w:r w:rsidR="00160EB5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 xml:space="preserve">. </w:t>
      </w:r>
      <w:r w:rsidR="005B2C37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 xml:space="preserve">(2016). </w:t>
      </w:r>
      <w:r w:rsidR="00160EB5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 xml:space="preserve">A comprehensive genotype-fitness map for adaptive mutations in yeast. </w:t>
      </w:r>
      <w:r w:rsidR="00160EB5" w:rsidRPr="00B00F33">
        <w:rPr>
          <w:rFonts w:ascii="Arial" w:eastAsia="Times New Roman" w:hAnsi="Arial" w:cs="Arial"/>
          <w:i/>
          <w:iCs/>
          <w:color w:val="auto"/>
          <w:sz w:val="22"/>
          <w:szCs w:val="22"/>
          <w:bdr w:val="none" w:sz="0" w:space="0" w:color="auto" w:frame="1"/>
          <w:shd w:val="clear" w:color="auto" w:fill="FFFFFF"/>
        </w:rPr>
        <w:t>Cell</w:t>
      </w:r>
      <w:r w:rsidR="00160EB5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 xml:space="preserve">, </w:t>
      </w:r>
      <w:r w:rsidRPr="00B00F33">
        <w:rPr>
          <w:rFonts w:ascii="Arial" w:eastAsia="Times New Roman" w:hAnsi="Arial" w:cs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167</w:t>
      </w:r>
      <w:r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, 1–12</w:t>
      </w:r>
      <w:r w:rsidR="00160EB5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; (* contributed equally).</w:t>
      </w:r>
    </w:p>
    <w:p w14:paraId="6444E761" w14:textId="77777777" w:rsidR="005A79F7" w:rsidRPr="00B00F33" w:rsidRDefault="005A79F7" w:rsidP="000C19C3">
      <w:pPr>
        <w:ind w:left="1440" w:hanging="720"/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</w:pPr>
    </w:p>
    <w:p w14:paraId="4FE87C59" w14:textId="2A965D1E" w:rsidR="002F363C" w:rsidRPr="00B00F33" w:rsidRDefault="002F363C" w:rsidP="000C19C3">
      <w:pPr>
        <w:pStyle w:val="NormalWeb"/>
        <w:shd w:val="clear" w:color="auto" w:fill="FFFFFF"/>
        <w:spacing w:before="0" w:beforeAutospacing="0" w:after="0" w:afterAutospacing="0"/>
        <w:ind w:left="1440" w:hanging="720"/>
        <w:rPr>
          <w:rFonts w:ascii="Arial" w:hAnsi="Arial" w:cs="Arial"/>
          <w:sz w:val="22"/>
          <w:szCs w:val="22"/>
        </w:rPr>
      </w:pPr>
      <w:r w:rsidRPr="00B00F33">
        <w:rPr>
          <w:rFonts w:ascii="Arial" w:hAnsi="Arial" w:cs="Arial"/>
          <w:sz w:val="22"/>
          <w:szCs w:val="22"/>
        </w:rPr>
        <w:t>120. </w:t>
      </w:r>
      <w:r w:rsidRPr="00B00F33">
        <w:rPr>
          <w:rFonts w:ascii="Arial" w:hAnsi="Arial" w:cs="Arial"/>
          <w:sz w:val="22"/>
          <w:szCs w:val="22"/>
        </w:rPr>
        <w:tab/>
        <w:t>Lou, D., Kim, E., Meyerson, N., Pancholi, N., Mohni, K.,</w:t>
      </w:r>
      <w:r w:rsidRPr="00B00F33">
        <w:rPr>
          <w:rStyle w:val="apple-converted-space"/>
          <w:rFonts w:ascii="Arial" w:hAnsi="Arial" w:cs="Arial"/>
          <w:sz w:val="22"/>
          <w:szCs w:val="22"/>
        </w:rPr>
        <w:t> </w:t>
      </w:r>
      <w:r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Enard, D</w:t>
      </w:r>
      <w:r w:rsidRPr="00B00F33">
        <w:rPr>
          <w:rFonts w:ascii="Arial" w:hAnsi="Arial" w:cs="Arial"/>
          <w:sz w:val="22"/>
          <w:szCs w:val="22"/>
        </w:rPr>
        <w:t>.,</w:t>
      </w:r>
      <w:r w:rsidRPr="00B00F33">
        <w:rPr>
          <w:rStyle w:val="apple-converted-space"/>
          <w:rFonts w:ascii="Arial" w:hAnsi="Arial" w:cs="Arial"/>
          <w:b/>
          <w:bCs/>
          <w:sz w:val="22"/>
          <w:szCs w:val="22"/>
          <w:bdr w:val="none" w:sz="0" w:space="0" w:color="auto" w:frame="1"/>
        </w:rPr>
        <w:t> </w:t>
      </w:r>
      <w:r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Petrov, D</w:t>
      </w:r>
      <w:r w:rsidRPr="00B00F33">
        <w:rPr>
          <w:rFonts w:ascii="Arial" w:hAnsi="Arial" w:cs="Arial"/>
          <w:sz w:val="22"/>
          <w:szCs w:val="22"/>
        </w:rPr>
        <w:t>., Weller, S., Weitzman, M., and S. Sawyer. (2016).</w:t>
      </w:r>
      <w:hyperlink r:id="rId47" w:history="1">
        <w:r w:rsidRPr="00B00F33">
          <w:rPr>
            <w:rStyle w:val="apple-converted-space"/>
            <w:rFonts w:ascii="Arial" w:hAnsi="Arial" w:cs="Arial"/>
            <w:sz w:val="22"/>
            <w:szCs w:val="22"/>
            <w:bdr w:val="none" w:sz="0" w:space="0" w:color="auto" w:frame="1"/>
          </w:rPr>
          <w:t> </w:t>
        </w:r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An intrinsically disordered region of Nbs1 constitutes a species-specific barrier to Herpes Simplex Virus 1 in primates</w:t>
        </w:r>
      </w:hyperlink>
      <w:r w:rsidRPr="00B00F33">
        <w:rPr>
          <w:rFonts w:ascii="Arial" w:hAnsi="Arial" w:cs="Arial"/>
          <w:sz w:val="22"/>
          <w:szCs w:val="22"/>
        </w:rPr>
        <w:t>.</w:t>
      </w:r>
      <w:r w:rsidRPr="00B00F33">
        <w:rPr>
          <w:rStyle w:val="apple-converted-space"/>
          <w:rFonts w:ascii="Arial" w:hAnsi="Arial" w:cs="Arial"/>
          <w:sz w:val="22"/>
          <w:szCs w:val="22"/>
        </w:rPr>
        <w:t> </w:t>
      </w:r>
      <w:r w:rsidRPr="00B00F33">
        <w:rPr>
          <w:rStyle w:val="Emphasis"/>
          <w:rFonts w:ascii="Arial" w:hAnsi="Arial" w:cs="Arial"/>
          <w:sz w:val="22"/>
          <w:szCs w:val="22"/>
          <w:bdr w:val="none" w:sz="0" w:space="0" w:color="auto" w:frame="1"/>
        </w:rPr>
        <w:t>Cell Host Microbe</w:t>
      </w:r>
      <w:r w:rsidRPr="00B00F33">
        <w:rPr>
          <w:rFonts w:ascii="Arial" w:hAnsi="Arial" w:cs="Arial"/>
          <w:sz w:val="22"/>
          <w:szCs w:val="22"/>
        </w:rPr>
        <w:t>,</w:t>
      </w:r>
      <w:r w:rsidRPr="00B00F33">
        <w:rPr>
          <w:rStyle w:val="apple-converted-space"/>
          <w:rFonts w:ascii="Arial" w:hAnsi="Arial" w:cs="Arial"/>
          <w:sz w:val="22"/>
          <w:szCs w:val="22"/>
        </w:rPr>
        <w:t> </w:t>
      </w:r>
      <w:r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20</w:t>
      </w:r>
      <w:r w:rsidRPr="00B00F33">
        <w:rPr>
          <w:rFonts w:ascii="Arial" w:hAnsi="Arial" w:cs="Arial"/>
          <w:sz w:val="22"/>
          <w:szCs w:val="22"/>
        </w:rPr>
        <w:t>, 178–188.</w:t>
      </w:r>
    </w:p>
    <w:p w14:paraId="1F28ADB4" w14:textId="77777777" w:rsidR="002F363C" w:rsidRPr="00B00F33" w:rsidRDefault="002F363C" w:rsidP="000C19C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24F74DDB" w14:textId="45278053" w:rsidR="002F363C" w:rsidRPr="00B00F33" w:rsidRDefault="002F363C" w:rsidP="000C19C3">
      <w:pPr>
        <w:pStyle w:val="NormalWeb"/>
        <w:shd w:val="clear" w:color="auto" w:fill="FFFFFF"/>
        <w:spacing w:before="0" w:beforeAutospacing="0" w:after="0" w:afterAutospacing="0"/>
        <w:ind w:left="1440" w:hanging="720"/>
        <w:rPr>
          <w:rFonts w:ascii="Arial" w:hAnsi="Arial" w:cs="Arial"/>
          <w:sz w:val="22"/>
          <w:szCs w:val="22"/>
        </w:rPr>
      </w:pPr>
      <w:r w:rsidRPr="00B00F33">
        <w:rPr>
          <w:rFonts w:ascii="Arial" w:hAnsi="Arial" w:cs="Arial"/>
          <w:sz w:val="22"/>
          <w:szCs w:val="22"/>
        </w:rPr>
        <w:t>119.</w:t>
      </w:r>
      <w:r w:rsidRPr="00B00F33">
        <w:rPr>
          <w:rStyle w:val="apple-converted-space"/>
          <w:rFonts w:ascii="Arial" w:hAnsi="Arial" w:cs="Arial"/>
          <w:sz w:val="22"/>
          <w:szCs w:val="22"/>
        </w:rPr>
        <w:t> </w:t>
      </w:r>
      <w:r w:rsidRPr="00B00F33">
        <w:rPr>
          <w:rStyle w:val="apple-converted-space"/>
          <w:rFonts w:ascii="Arial" w:hAnsi="Arial" w:cs="Arial"/>
          <w:sz w:val="22"/>
          <w:szCs w:val="22"/>
        </w:rPr>
        <w:tab/>
      </w:r>
      <w:r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Zhu, Y.</w:t>
      </w:r>
      <w:r w:rsidRPr="00B00F33">
        <w:rPr>
          <w:rFonts w:ascii="Arial" w:hAnsi="Arial" w:cs="Arial"/>
          <w:sz w:val="22"/>
          <w:szCs w:val="22"/>
        </w:rPr>
        <w:t>, Sherlock, G.* and</w:t>
      </w:r>
      <w:r w:rsidRPr="00B00F33">
        <w:rPr>
          <w:rStyle w:val="apple-converted-space"/>
          <w:rFonts w:ascii="Arial" w:hAnsi="Arial" w:cs="Arial"/>
          <w:sz w:val="22"/>
          <w:szCs w:val="22"/>
        </w:rPr>
        <w:t> </w:t>
      </w:r>
      <w:r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Petrov, D. A.*</w:t>
      </w:r>
      <w:r w:rsidRPr="00B00F33">
        <w:rPr>
          <w:rStyle w:val="apple-converted-space"/>
          <w:rFonts w:ascii="Arial" w:hAnsi="Arial" w:cs="Arial"/>
          <w:b/>
          <w:bCs/>
          <w:sz w:val="22"/>
          <w:szCs w:val="22"/>
          <w:bdr w:val="none" w:sz="0" w:space="0" w:color="auto" w:frame="1"/>
        </w:rPr>
        <w:t> </w:t>
      </w:r>
      <w:r w:rsidRPr="00B00F33">
        <w:rPr>
          <w:rFonts w:ascii="Arial" w:hAnsi="Arial" w:cs="Arial"/>
          <w:sz w:val="22"/>
          <w:szCs w:val="22"/>
        </w:rPr>
        <w:t>(2016).</w:t>
      </w:r>
      <w:r w:rsidRPr="00B00F33">
        <w:rPr>
          <w:rStyle w:val="apple-converted-space"/>
          <w:rFonts w:ascii="Arial" w:hAnsi="Arial" w:cs="Arial"/>
          <w:sz w:val="22"/>
          <w:szCs w:val="22"/>
        </w:rPr>
        <w:t> </w:t>
      </w:r>
      <w:hyperlink r:id="rId48" w:history="1"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Population structure and origins of clinical</w:t>
        </w:r>
        <w:r w:rsidRPr="00B00F33">
          <w:rPr>
            <w:rStyle w:val="apple-converted-space"/>
            <w:rFonts w:ascii="Arial" w:hAnsi="Arial" w:cs="Arial"/>
            <w:sz w:val="22"/>
            <w:szCs w:val="22"/>
            <w:bdr w:val="none" w:sz="0" w:space="0" w:color="auto" w:frame="1"/>
          </w:rPr>
          <w:t> </w:t>
        </w:r>
        <w:r w:rsidRPr="00B00F33">
          <w:rPr>
            <w:rStyle w:val="Emphasis"/>
            <w:rFonts w:ascii="Arial" w:hAnsi="Arial" w:cs="Arial"/>
            <w:sz w:val="22"/>
            <w:szCs w:val="22"/>
            <w:bdr w:val="none" w:sz="0" w:space="0" w:color="auto" w:frame="1"/>
          </w:rPr>
          <w:t>Saccharomyces cerevisiae</w:t>
        </w:r>
        <w:r w:rsidRPr="00B00F33">
          <w:rPr>
            <w:rStyle w:val="apple-converted-space"/>
            <w:rFonts w:ascii="Arial" w:hAnsi="Arial" w:cs="Arial"/>
            <w:sz w:val="22"/>
            <w:szCs w:val="22"/>
            <w:bdr w:val="none" w:sz="0" w:space="0" w:color="auto" w:frame="1"/>
          </w:rPr>
          <w:t> </w:t>
        </w:r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strains</w:t>
        </w:r>
      </w:hyperlink>
      <w:r w:rsidRPr="00B00F33">
        <w:rPr>
          <w:rFonts w:ascii="Arial" w:hAnsi="Arial" w:cs="Arial"/>
          <w:sz w:val="22"/>
          <w:szCs w:val="22"/>
        </w:rPr>
        <w:t>.</w:t>
      </w:r>
      <w:r w:rsidRPr="00B00F33">
        <w:rPr>
          <w:rStyle w:val="apple-converted-space"/>
          <w:rFonts w:ascii="Arial" w:hAnsi="Arial" w:cs="Arial"/>
          <w:sz w:val="22"/>
          <w:szCs w:val="22"/>
        </w:rPr>
        <w:t> </w:t>
      </w:r>
      <w:r w:rsidRPr="00B00F33">
        <w:rPr>
          <w:rStyle w:val="Emphasis"/>
          <w:rFonts w:ascii="Arial" w:hAnsi="Arial" w:cs="Arial"/>
          <w:sz w:val="22"/>
          <w:szCs w:val="22"/>
          <w:bdr w:val="none" w:sz="0" w:space="0" w:color="auto" w:frame="1"/>
        </w:rPr>
        <w:t>G3</w:t>
      </w:r>
      <w:r w:rsidRPr="00B00F33">
        <w:rPr>
          <w:rFonts w:ascii="Arial" w:hAnsi="Arial" w:cs="Arial"/>
          <w:sz w:val="22"/>
          <w:szCs w:val="22"/>
        </w:rPr>
        <w:t>,</w:t>
      </w:r>
      <w:r w:rsidRPr="00B00F33">
        <w:rPr>
          <w:rStyle w:val="apple-converted-space"/>
          <w:rFonts w:ascii="Arial" w:hAnsi="Arial" w:cs="Arial"/>
          <w:sz w:val="22"/>
          <w:szCs w:val="22"/>
        </w:rPr>
        <w:t> </w:t>
      </w:r>
      <w:r w:rsidRPr="00B00F33">
        <w:rPr>
          <w:rStyle w:val="Strong"/>
          <w:rFonts w:ascii="Arial" w:hAnsi="Arial" w:cs="Arial"/>
          <w:sz w:val="22"/>
          <w:szCs w:val="22"/>
          <w:bdr w:val="none" w:sz="0" w:space="0" w:color="auto" w:frame="1"/>
        </w:rPr>
        <w:t>6</w:t>
      </w:r>
      <w:r w:rsidRPr="00B00F33">
        <w:rPr>
          <w:rFonts w:ascii="Arial" w:hAnsi="Arial" w:cs="Arial"/>
          <w:sz w:val="22"/>
          <w:szCs w:val="22"/>
        </w:rPr>
        <w:t>, 2421-2434.</w:t>
      </w:r>
      <w:hyperlink r:id="rId49" w:history="1"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http://biorxiv.org/content/early/2016/03/21/044958</w:t>
        </w:r>
      </w:hyperlink>
      <w:r w:rsidRPr="00B00F33">
        <w:rPr>
          <w:rFonts w:ascii="Arial" w:hAnsi="Arial" w:cs="Arial"/>
          <w:sz w:val="22"/>
          <w:szCs w:val="22"/>
        </w:rPr>
        <w:t>; (* contributed equally).</w:t>
      </w:r>
    </w:p>
    <w:p w14:paraId="030AE1DF" w14:textId="77777777" w:rsidR="006407BD" w:rsidRPr="00B00F33" w:rsidRDefault="006407BD" w:rsidP="000C19C3">
      <w:pPr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</w:pPr>
    </w:p>
    <w:p w14:paraId="54DE80D2" w14:textId="443BB76A" w:rsidR="00BF7DC6" w:rsidRPr="00B00F33" w:rsidRDefault="00BF7DC6" w:rsidP="000C19C3">
      <w:pPr>
        <w:ind w:left="1440" w:hanging="720"/>
        <w:rPr>
          <w:rFonts w:ascii="Verdana" w:hAnsi="Verdana"/>
          <w:color w:val="auto"/>
          <w:sz w:val="17"/>
          <w:szCs w:val="17"/>
        </w:rPr>
      </w:pPr>
      <w:r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118</w:t>
      </w:r>
      <w:r w:rsidR="00202EBA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.</w:t>
      </w:r>
      <w:r w:rsidR="00202EBA" w:rsidRPr="00B00F33">
        <w:rPr>
          <w:rFonts w:ascii="Arial" w:eastAsia="Times New Roman" w:hAnsi="Arial" w:cs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 </w:t>
      </w:r>
      <w:r w:rsidR="00202EBA" w:rsidRPr="00B00F33">
        <w:rPr>
          <w:rFonts w:ascii="Arial" w:eastAsia="Times New Roman" w:hAnsi="Arial" w:cs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ab/>
        <w:t>Sellis, D.</w:t>
      </w:r>
      <w:r w:rsidR="00202EBA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, Kvitek, D.J., Dunn, B., Sc</w:t>
      </w:r>
      <w:r w:rsidR="002E037C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h</w:t>
      </w:r>
      <w:r w:rsidR="00202EBA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wartz, K., Sherlock, G., and</w:t>
      </w:r>
      <w:r w:rsidR="005A79F7" w:rsidRPr="00B00F33">
        <w:rPr>
          <w:rFonts w:ascii="Arial" w:eastAsia="Times New Roman" w:hAnsi="Arial" w:cs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 </w:t>
      </w:r>
      <w:r w:rsidR="00202EBA" w:rsidRPr="00B00F33">
        <w:rPr>
          <w:rFonts w:ascii="Arial" w:eastAsia="Times New Roman" w:hAnsi="Arial" w:cs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Petrov</w:t>
      </w:r>
      <w:r w:rsidR="005A79F7" w:rsidRPr="00B00F33">
        <w:rPr>
          <w:rFonts w:ascii="Arial" w:eastAsia="Times New Roman" w:hAnsi="Arial" w:cs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, D.A.</w:t>
      </w:r>
      <w:r w:rsidR="00202EBA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 xml:space="preserve"> </w:t>
      </w:r>
      <w:r w:rsidR="00316C0A" w:rsidRPr="00B00F33">
        <w:rPr>
          <w:rFonts w:ascii="Arial" w:hAnsi="Arial" w:cs="Arial"/>
          <w:color w:val="auto"/>
          <w:sz w:val="22"/>
          <w:szCs w:val="22"/>
        </w:rPr>
        <w:t xml:space="preserve">(2016). </w:t>
      </w:r>
      <w:r w:rsidR="00202EBA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Empirical evidence for heterozygote advantage in adapting diploid populations of</w:t>
      </w:r>
      <w:r w:rsidR="00574AA8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 xml:space="preserve"> </w:t>
      </w:r>
      <w:r w:rsidR="00202EBA" w:rsidRPr="00B00F33">
        <w:rPr>
          <w:rFonts w:ascii="Arial" w:eastAsia="Times New Roman" w:hAnsi="Arial" w:cs="Arial"/>
          <w:i/>
          <w:iCs/>
          <w:color w:val="auto"/>
          <w:sz w:val="22"/>
          <w:szCs w:val="22"/>
          <w:bdr w:val="none" w:sz="0" w:space="0" w:color="auto" w:frame="1"/>
          <w:shd w:val="clear" w:color="auto" w:fill="FFFFFF"/>
        </w:rPr>
        <w:t>Saccharomyces cerevisiae</w:t>
      </w:r>
      <w:r w:rsidR="00202EBA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. </w:t>
      </w:r>
      <w:r w:rsidR="005B2C37" w:rsidRPr="00B00F33">
        <w:rPr>
          <w:rStyle w:val="Emphasis"/>
          <w:rFonts w:ascii="Arial" w:hAnsi="Arial" w:cs="Arial"/>
          <w:color w:val="auto"/>
          <w:sz w:val="22"/>
          <w:szCs w:val="22"/>
          <w:bdr w:val="none" w:sz="0" w:space="0" w:color="auto" w:frame="1"/>
        </w:rPr>
        <w:t>Genetics,</w:t>
      </w:r>
      <w:r w:rsidR="005B2C37" w:rsidRPr="00B00F33">
        <w:rPr>
          <w:rStyle w:val="apple-converted-space"/>
          <w:rFonts w:ascii="Arial" w:hAnsi="Arial" w:cs="Arial"/>
          <w:i/>
          <w:iCs/>
          <w:color w:val="auto"/>
          <w:sz w:val="22"/>
          <w:szCs w:val="22"/>
          <w:bdr w:val="none" w:sz="0" w:space="0" w:color="auto" w:frame="1"/>
        </w:rPr>
        <w:t> </w:t>
      </w:r>
      <w:r w:rsidR="005B2C37"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</w:rPr>
        <w:t>203</w:t>
      </w:r>
      <w:r w:rsidR="005B2C37" w:rsidRPr="00B00F33">
        <w:rPr>
          <w:rFonts w:ascii="Arial" w:hAnsi="Arial" w:cs="Arial"/>
          <w:color w:val="auto"/>
          <w:sz w:val="22"/>
          <w:szCs w:val="22"/>
        </w:rPr>
        <w:t xml:space="preserve">, 1401-1413; </w:t>
      </w:r>
      <w:hyperlink r:id="rId50" w:history="1">
        <w:r w:rsidR="005B2C37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http://biorxiv.org/content/early/2015/12/02/033563</w:t>
        </w:r>
      </w:hyperlink>
    </w:p>
    <w:p w14:paraId="68024339" w14:textId="77777777" w:rsidR="005B2C37" w:rsidRPr="00B00F33" w:rsidRDefault="005B2C37" w:rsidP="000C19C3">
      <w:pPr>
        <w:ind w:left="1440" w:hanging="720"/>
        <w:rPr>
          <w:rFonts w:ascii="Arial" w:eastAsia="Times New Roman" w:hAnsi="Arial" w:cs="Arial"/>
          <w:i/>
          <w:iCs/>
          <w:color w:val="auto"/>
          <w:sz w:val="22"/>
          <w:szCs w:val="22"/>
          <w:bdr w:val="none" w:sz="0" w:space="0" w:color="auto" w:frame="1"/>
          <w:shd w:val="clear" w:color="auto" w:fill="FFFFFF"/>
        </w:rPr>
      </w:pPr>
    </w:p>
    <w:p w14:paraId="2B5E1F2B" w14:textId="11FD7EA7" w:rsidR="00BF7DC6" w:rsidRPr="00B00F33" w:rsidRDefault="00BF7DC6" w:rsidP="000C19C3">
      <w:pPr>
        <w:ind w:left="1440" w:hanging="720"/>
        <w:rPr>
          <w:rFonts w:ascii="Arial" w:eastAsia="Times New Roman" w:hAnsi="Arial" w:cs="Arial"/>
          <w:color w:val="auto"/>
          <w:sz w:val="22"/>
          <w:szCs w:val="22"/>
        </w:rPr>
      </w:pPr>
      <w:r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117. </w:t>
      </w:r>
      <w:r w:rsidRPr="00B00F33">
        <w:rPr>
          <w:rFonts w:ascii="Arial" w:eastAsia="Times New Roman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>Enard, D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., </w:t>
      </w:r>
      <w:r w:rsidRPr="00B00F33">
        <w:rPr>
          <w:rFonts w:ascii="Arial" w:hAnsi="Arial" w:cs="Arial"/>
          <w:b/>
          <w:color w:val="auto"/>
          <w:sz w:val="22"/>
          <w:szCs w:val="22"/>
        </w:rPr>
        <w:t>Cai, L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., Gwennap, C., and </w:t>
      </w:r>
      <w:r w:rsidRPr="00B00F33">
        <w:rPr>
          <w:rFonts w:ascii="Arial" w:hAnsi="Arial" w:cs="Arial"/>
          <w:b/>
          <w:color w:val="auto"/>
          <w:sz w:val="22"/>
          <w:szCs w:val="22"/>
        </w:rPr>
        <w:t>Petrov, D.A.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</w:t>
      </w:r>
      <w:r w:rsidR="00316C0A" w:rsidRPr="00B00F33">
        <w:rPr>
          <w:rFonts w:ascii="Arial" w:hAnsi="Arial" w:cs="Arial"/>
          <w:color w:val="auto"/>
          <w:sz w:val="22"/>
          <w:szCs w:val="22"/>
        </w:rPr>
        <w:t xml:space="preserve">(2016). </w:t>
      </w:r>
      <w:r w:rsidRPr="00B00F33">
        <w:rPr>
          <w:rFonts w:ascii="Arial" w:hAnsi="Arial" w:cs="Arial"/>
          <w:color w:val="auto"/>
          <w:sz w:val="22"/>
          <w:szCs w:val="22"/>
        </w:rPr>
        <w:t>Viruses are a dominant driver of protein adaptation in mammals.</w:t>
      </w:r>
      <w:r w:rsidR="0065010A" w:rsidRPr="00B00F33">
        <w:rPr>
          <w:rFonts w:ascii="Arial" w:hAnsi="Arial" w:cs="Arial"/>
          <w:color w:val="auto"/>
          <w:sz w:val="22"/>
          <w:szCs w:val="22"/>
        </w:rPr>
        <w:t xml:space="preserve"> </w:t>
      </w:r>
      <w:r w:rsidRPr="00B00F33">
        <w:rPr>
          <w:rFonts w:ascii="Arial" w:hAnsi="Arial" w:cs="Arial"/>
          <w:i/>
          <w:color w:val="auto"/>
          <w:sz w:val="22"/>
          <w:szCs w:val="22"/>
        </w:rPr>
        <w:t>ELife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="00E640BB" w:rsidRPr="00B00F33">
        <w:rPr>
          <w:rFonts w:ascii="Arial" w:eastAsia="Times New Roman" w:hAnsi="Arial" w:cs="Arial"/>
          <w:b/>
          <w:color w:val="auto"/>
          <w:sz w:val="22"/>
          <w:szCs w:val="22"/>
          <w:shd w:val="clear" w:color="auto" w:fill="FFFFFF"/>
        </w:rPr>
        <w:t>5</w:t>
      </w:r>
      <w:r w:rsidR="00E640BB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, e12469.</w:t>
      </w:r>
    </w:p>
    <w:p w14:paraId="261974E7" w14:textId="77777777" w:rsidR="003915C3" w:rsidRPr="00B00F33" w:rsidRDefault="003915C3" w:rsidP="000C19C3">
      <w:pPr>
        <w:ind w:left="1440" w:hanging="720"/>
        <w:rPr>
          <w:rFonts w:ascii="Arial" w:eastAsia="Times New Roman" w:hAnsi="Arial" w:cs="Arial"/>
          <w:i/>
          <w:iCs/>
          <w:color w:val="auto"/>
          <w:sz w:val="22"/>
          <w:szCs w:val="22"/>
          <w:bdr w:val="none" w:sz="0" w:space="0" w:color="auto" w:frame="1"/>
          <w:shd w:val="clear" w:color="auto" w:fill="FFFFFF"/>
        </w:rPr>
      </w:pPr>
    </w:p>
    <w:p w14:paraId="747598B8" w14:textId="564377A6" w:rsidR="003915C3" w:rsidRPr="00B00F33" w:rsidRDefault="003915C3" w:rsidP="000C19C3">
      <w:pPr>
        <w:ind w:left="1440" w:hanging="720"/>
        <w:rPr>
          <w:rFonts w:ascii="Arial" w:eastAsia="Times New Roman" w:hAnsi="Arial" w:cs="Arial"/>
          <w:color w:val="auto"/>
          <w:sz w:val="22"/>
          <w:szCs w:val="22"/>
        </w:rPr>
      </w:pPr>
      <w:r w:rsidRPr="00B00F33">
        <w:rPr>
          <w:rStyle w:val="Strong"/>
          <w:rFonts w:ascii="Arial" w:hAnsi="Arial" w:cs="Arial"/>
          <w:b w:val="0"/>
          <w:color w:val="auto"/>
          <w:sz w:val="22"/>
          <w:szCs w:val="22"/>
          <w:bdr w:val="none" w:sz="0" w:space="0" w:color="auto" w:frame="1"/>
          <w:shd w:val="clear" w:color="auto" w:fill="FFFFFF"/>
        </w:rPr>
        <w:t>116.</w:t>
      </w:r>
      <w:r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 xml:space="preserve"> </w:t>
      </w:r>
      <w:r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ab/>
        <w:t>Garud, N.</w:t>
      </w:r>
      <w:r w:rsidRPr="00B00F33">
        <w:rPr>
          <w:rStyle w:val="apple-converted-space"/>
          <w:rFonts w:ascii="Arial" w:hAnsi="Arial" w:cs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 </w:t>
      </w: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and </w:t>
      </w:r>
      <w:r w:rsidRPr="00B00F33">
        <w:rPr>
          <w:rFonts w:ascii="Arial" w:hAnsi="Arial" w:cs="Arial"/>
          <w:b/>
          <w:color w:val="auto"/>
          <w:sz w:val="22"/>
          <w:szCs w:val="22"/>
          <w:shd w:val="clear" w:color="auto" w:fill="FFFFFF"/>
        </w:rPr>
        <w:t>Petrov, D.A.</w:t>
      </w: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 </w:t>
      </w:r>
      <w:r w:rsidR="00316C0A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(2016). </w:t>
      </w:r>
      <w:r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Elevation of linkage disequilibrium above neutral expectations in ancestral and derived populations of </w:t>
      </w:r>
      <w:r w:rsidRPr="00B00F33">
        <w:rPr>
          <w:rFonts w:ascii="Arial" w:eastAsia="Times New Roman" w:hAnsi="Arial" w:cs="Arial"/>
          <w:i/>
          <w:color w:val="auto"/>
          <w:sz w:val="22"/>
          <w:szCs w:val="22"/>
        </w:rPr>
        <w:t>Drosophila melanogaster</w:t>
      </w:r>
      <w:r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. </w:t>
      </w:r>
      <w:r w:rsidRPr="00B00F33">
        <w:rPr>
          <w:rFonts w:ascii="Arial" w:eastAsia="Times New Roman" w:hAnsi="Arial" w:cs="Arial"/>
          <w:i/>
          <w:color w:val="auto"/>
          <w:sz w:val="22"/>
          <w:szCs w:val="22"/>
        </w:rPr>
        <w:t>Genetics</w:t>
      </w:r>
      <w:r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, </w:t>
      </w:r>
      <w:r w:rsidR="00A66475" w:rsidRPr="00B00F33">
        <w:rPr>
          <w:rFonts w:ascii="Arial" w:eastAsia="Times New Roman" w:hAnsi="Arial" w:cs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203</w:t>
      </w:r>
      <w:r w:rsidR="00316C0A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 xml:space="preserve">, </w:t>
      </w:r>
      <w:r w:rsidR="00A66475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863–880</w:t>
      </w:r>
      <w:r w:rsidRPr="00B00F33">
        <w:rPr>
          <w:rFonts w:ascii="Arial" w:eastAsia="Times New Roman" w:hAnsi="Arial" w:cs="Arial"/>
          <w:color w:val="auto"/>
          <w:sz w:val="22"/>
          <w:szCs w:val="22"/>
        </w:rPr>
        <w:t>.</w:t>
      </w:r>
    </w:p>
    <w:p w14:paraId="69B1481D" w14:textId="77777777" w:rsidR="00906CF9" w:rsidRPr="00B00F33" w:rsidRDefault="00906CF9" w:rsidP="000C19C3">
      <w:pPr>
        <w:ind w:left="1440" w:hanging="720"/>
        <w:rPr>
          <w:rFonts w:ascii="Arial" w:eastAsia="Times New Roman" w:hAnsi="Arial" w:cs="Arial"/>
          <w:color w:val="auto"/>
          <w:sz w:val="22"/>
          <w:szCs w:val="22"/>
        </w:rPr>
      </w:pPr>
    </w:p>
    <w:p w14:paraId="05C74328" w14:textId="1AE43FAD" w:rsidR="005A460C" w:rsidRPr="00B00F33" w:rsidRDefault="006805C0" w:rsidP="000C19C3">
      <w:pPr>
        <w:ind w:left="1440" w:hanging="720"/>
        <w:rPr>
          <w:rFonts w:ascii="Arial" w:eastAsia="Times New Roman" w:hAnsi="Arial" w:cs="Arial"/>
          <w:color w:val="auto"/>
          <w:sz w:val="22"/>
          <w:szCs w:val="22"/>
        </w:rPr>
      </w:pPr>
      <w:r w:rsidRPr="00B00F33">
        <w:rPr>
          <w:rFonts w:ascii="Arial" w:eastAsia="Times New Roman" w:hAnsi="Arial" w:cs="Arial"/>
          <w:color w:val="auto"/>
          <w:sz w:val="22"/>
          <w:szCs w:val="22"/>
        </w:rPr>
        <w:t>115</w:t>
      </w:r>
      <w:r w:rsidR="00906CF9" w:rsidRPr="00B00F33">
        <w:rPr>
          <w:rFonts w:ascii="Arial" w:eastAsia="Times New Roman" w:hAnsi="Arial" w:cs="Arial"/>
          <w:color w:val="auto"/>
          <w:sz w:val="22"/>
          <w:szCs w:val="22"/>
        </w:rPr>
        <w:t>.</w:t>
      </w:r>
      <w:r w:rsidR="00906CF9" w:rsidRPr="00B00F33">
        <w:rPr>
          <w:rFonts w:ascii="Arial" w:eastAsia="Times New Roman" w:hAnsi="Arial" w:cs="Arial"/>
          <w:color w:val="auto"/>
          <w:sz w:val="22"/>
          <w:szCs w:val="22"/>
        </w:rPr>
        <w:tab/>
      </w:r>
      <w:r w:rsidR="00906CF9" w:rsidRPr="00B00F33">
        <w:rPr>
          <w:rFonts w:ascii="Arial" w:eastAsia="Times New Roman" w:hAnsi="Arial" w:cs="Arial"/>
          <w:b/>
          <w:color w:val="auto"/>
          <w:sz w:val="22"/>
          <w:szCs w:val="22"/>
        </w:rPr>
        <w:t>Feder, A.F</w:t>
      </w:r>
      <w:r w:rsidR="00906CF9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., Rhee, S.Y., Shafer, R.W., </w:t>
      </w:r>
      <w:r w:rsidR="00906CF9" w:rsidRPr="00B00F33">
        <w:rPr>
          <w:rFonts w:ascii="Arial" w:eastAsia="Times New Roman" w:hAnsi="Arial" w:cs="Arial"/>
          <w:b/>
          <w:color w:val="auto"/>
          <w:sz w:val="22"/>
          <w:szCs w:val="22"/>
        </w:rPr>
        <w:t>Petrov, D.A.*</w:t>
      </w:r>
      <w:r w:rsidR="00906CF9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, and </w:t>
      </w:r>
      <w:r w:rsidR="00906CF9" w:rsidRPr="00B00F33">
        <w:rPr>
          <w:rFonts w:ascii="Arial" w:eastAsia="Times New Roman" w:hAnsi="Arial" w:cs="Arial"/>
          <w:b/>
          <w:color w:val="auto"/>
          <w:sz w:val="22"/>
          <w:szCs w:val="22"/>
        </w:rPr>
        <w:t>Pennings, P.S.*</w:t>
      </w:r>
      <w:r w:rsidR="003F743A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 (2016). </w:t>
      </w:r>
      <w:r w:rsidR="003F743A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More effective drugs lead to harder selective sweeps in the evolution of drug resistance in HIV-1</w:t>
      </w:r>
      <w:r w:rsidR="00906CF9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. </w:t>
      </w:r>
      <w:r w:rsidR="00906CF9" w:rsidRPr="00B00F33">
        <w:rPr>
          <w:rFonts w:ascii="Arial" w:eastAsia="Times New Roman" w:hAnsi="Arial" w:cs="Arial"/>
          <w:i/>
          <w:color w:val="auto"/>
          <w:sz w:val="22"/>
          <w:szCs w:val="22"/>
        </w:rPr>
        <w:t>ELife,</w:t>
      </w:r>
      <w:r w:rsidR="0014337D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 </w:t>
      </w:r>
      <w:r w:rsidR="0014337D" w:rsidRPr="00B00F33">
        <w:rPr>
          <w:rFonts w:ascii="Arial" w:eastAsia="Times New Roman" w:hAnsi="Arial" w:cs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5</w:t>
      </w:r>
      <w:r w:rsidR="0014337D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, e10670</w:t>
      </w:r>
      <w:r w:rsidR="00906CF9" w:rsidRPr="00B00F33">
        <w:rPr>
          <w:rFonts w:ascii="Arial" w:eastAsia="Times New Roman" w:hAnsi="Arial" w:cs="Arial"/>
          <w:color w:val="auto"/>
          <w:sz w:val="22"/>
          <w:szCs w:val="22"/>
        </w:rPr>
        <w:t>; (* contributed equally).</w:t>
      </w:r>
    </w:p>
    <w:p w14:paraId="78117F30" w14:textId="77777777" w:rsidR="006805C0" w:rsidRPr="00B00F33" w:rsidRDefault="006805C0" w:rsidP="000C19C3">
      <w:pPr>
        <w:ind w:firstLine="720"/>
        <w:rPr>
          <w:rFonts w:ascii="Arial" w:hAnsi="Arial" w:cs="Arial"/>
          <w:color w:val="auto"/>
          <w:sz w:val="22"/>
          <w:szCs w:val="22"/>
          <w:shd w:val="clear" w:color="auto" w:fill="FFFFFF"/>
        </w:rPr>
      </w:pPr>
    </w:p>
    <w:p w14:paraId="091EA7A1" w14:textId="47869DA7" w:rsidR="006805C0" w:rsidRPr="00B00F33" w:rsidRDefault="006805C0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114.</w:t>
      </w:r>
      <w:r w:rsidRPr="00B00F33">
        <w:rPr>
          <w:rStyle w:val="apple-converted-space"/>
          <w:rFonts w:ascii="Arial" w:hAnsi="Arial" w:cs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 </w:t>
      </w:r>
      <w:r w:rsidRPr="00B00F33">
        <w:rPr>
          <w:rStyle w:val="apple-converted-space"/>
          <w:rFonts w:ascii="Arial" w:hAnsi="Arial" w:cs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ab/>
      </w:r>
      <w:r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Wilson, B., Garud, N.R., Feder, A.F</w:t>
      </w: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.,</w:t>
      </w:r>
      <w:r w:rsidRPr="00B00F33">
        <w:rPr>
          <w:rStyle w:val="apple-converted-space"/>
          <w:rFonts w:ascii="Arial" w:hAnsi="Arial" w:cs="Arial"/>
          <w:color w:val="auto"/>
          <w:sz w:val="22"/>
          <w:szCs w:val="22"/>
          <w:shd w:val="clear" w:color="auto" w:fill="FFFFFF"/>
        </w:rPr>
        <w:t> </w:t>
      </w:r>
      <w:r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Assaf, Z.J.</w:t>
      </w: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, and</w:t>
      </w:r>
      <w:r w:rsidRPr="00B00F33">
        <w:rPr>
          <w:rStyle w:val="apple-converted-space"/>
          <w:rFonts w:ascii="Arial" w:hAnsi="Arial" w:cs="Arial"/>
          <w:color w:val="auto"/>
          <w:sz w:val="22"/>
          <w:szCs w:val="22"/>
          <w:shd w:val="clear" w:color="auto" w:fill="FFFFFF"/>
        </w:rPr>
        <w:t> </w:t>
      </w:r>
      <w:r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Pennings, P.S.</w:t>
      </w:r>
      <w:r w:rsidRPr="00B00F33">
        <w:rPr>
          <w:rStyle w:val="apple-converted-space"/>
          <w:rFonts w:ascii="Arial" w:hAnsi="Arial" w:cs="Arial"/>
          <w:color w:val="auto"/>
          <w:sz w:val="22"/>
          <w:szCs w:val="22"/>
          <w:shd w:val="clear" w:color="auto" w:fill="FFFFFF"/>
        </w:rPr>
        <w:t> </w:t>
      </w:r>
      <w:r w:rsidR="00104DA7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(2016</w:t>
      </w: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).</w:t>
      </w:r>
      <w:hyperlink r:id="rId51" w:history="1"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  <w:shd w:val="clear" w:color="auto" w:fill="FFFFFF"/>
          </w:rPr>
          <w:t>The population genetics of drug resistance evolution in natural 2 populations of viral, bacterial, and eukaryotic pathogens</w:t>
        </w:r>
      </w:hyperlink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.</w:t>
      </w:r>
      <w:r w:rsidRPr="00B00F33">
        <w:rPr>
          <w:rStyle w:val="apple-converted-space"/>
          <w:rFonts w:ascii="Arial" w:hAnsi="Arial" w:cs="Arial"/>
          <w:color w:val="auto"/>
          <w:sz w:val="22"/>
          <w:szCs w:val="22"/>
          <w:shd w:val="clear" w:color="auto" w:fill="FFFFFF"/>
        </w:rPr>
        <w:t> </w:t>
      </w:r>
      <w:r w:rsidRPr="00B00F33">
        <w:rPr>
          <w:rStyle w:val="Emphasis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Mol. Ecol.</w:t>
      </w: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 xml:space="preserve">, </w:t>
      </w:r>
      <w:r w:rsidR="003F743A" w:rsidRPr="00B00F33">
        <w:rPr>
          <w:rFonts w:ascii="Arial" w:hAnsi="Arial" w:cs="Arial"/>
          <w:b/>
          <w:color w:val="auto"/>
          <w:sz w:val="22"/>
          <w:szCs w:val="22"/>
          <w:shd w:val="clear" w:color="auto" w:fill="FFFFFF"/>
        </w:rPr>
        <w:t>25</w:t>
      </w:r>
      <w:r w:rsidR="003F743A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, 42-66.</w:t>
      </w:r>
    </w:p>
    <w:p w14:paraId="7B2274C4" w14:textId="77777777" w:rsidR="00906CF9" w:rsidRPr="00B00F33" w:rsidRDefault="00906CF9" w:rsidP="000C19C3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2"/>
          <w:szCs w:val="22"/>
        </w:rPr>
      </w:pPr>
    </w:p>
    <w:p w14:paraId="0B2468AD" w14:textId="00171341" w:rsidR="00A543B6" w:rsidRPr="00B00F33" w:rsidRDefault="00533646" w:rsidP="000C19C3">
      <w:pPr>
        <w:ind w:left="1440" w:hanging="720"/>
        <w:rPr>
          <w:rFonts w:eastAsia="Times New Roman"/>
          <w:color w:val="auto"/>
          <w:sz w:val="20"/>
          <w:szCs w:val="20"/>
        </w:rPr>
      </w:pPr>
      <w:r w:rsidRPr="00B00F33">
        <w:rPr>
          <w:rFonts w:ascii="Arial" w:hAnsi="Arial" w:cs="Arial"/>
          <w:color w:val="auto"/>
          <w:sz w:val="22"/>
          <w:szCs w:val="22"/>
        </w:rPr>
        <w:t>1</w:t>
      </w:r>
      <w:r w:rsidR="00906CF9" w:rsidRPr="00B00F33">
        <w:rPr>
          <w:rFonts w:ascii="Arial" w:hAnsi="Arial" w:cs="Arial"/>
          <w:color w:val="auto"/>
          <w:sz w:val="22"/>
          <w:szCs w:val="22"/>
        </w:rPr>
        <w:t>13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 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>Machado, H.E., Bergland, A.O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., O’Brien, K.R., Behrman, E.L., Schmidt, P.S. and </w:t>
      </w:r>
      <w:r w:rsidRPr="00B00F33">
        <w:rPr>
          <w:rFonts w:ascii="Arial" w:hAnsi="Arial" w:cs="Arial"/>
          <w:b/>
          <w:color w:val="auto"/>
          <w:sz w:val="22"/>
          <w:szCs w:val="22"/>
        </w:rPr>
        <w:t>D. A. Petrov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 </w:t>
      </w:r>
      <w:r w:rsidR="003F743A" w:rsidRPr="00B00F33">
        <w:rPr>
          <w:rFonts w:ascii="Arial" w:hAnsi="Arial" w:cs="Arial"/>
          <w:color w:val="auto"/>
          <w:sz w:val="22"/>
          <w:szCs w:val="22"/>
        </w:rPr>
        <w:t>(2016</w:t>
      </w:r>
      <w:r w:rsidR="00536BE1" w:rsidRPr="00B00F33">
        <w:rPr>
          <w:rFonts w:ascii="Arial" w:hAnsi="Arial" w:cs="Arial"/>
          <w:color w:val="auto"/>
          <w:sz w:val="22"/>
          <w:szCs w:val="22"/>
        </w:rPr>
        <w:t xml:space="preserve">). 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Comparative population genomics of latitudinal variation in </w:t>
      </w:r>
      <w:r w:rsidRPr="00B00F33">
        <w:rPr>
          <w:rFonts w:ascii="Arial" w:hAnsi="Arial" w:cs="Arial"/>
          <w:i/>
          <w:color w:val="auto"/>
          <w:sz w:val="22"/>
          <w:szCs w:val="22"/>
        </w:rPr>
        <w:t>D. simulans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and </w:t>
      </w:r>
      <w:r w:rsidRPr="00B00F33">
        <w:rPr>
          <w:rFonts w:ascii="Arial" w:hAnsi="Arial" w:cs="Arial"/>
          <w:i/>
          <w:color w:val="auto"/>
          <w:sz w:val="22"/>
          <w:szCs w:val="22"/>
        </w:rPr>
        <w:t>D. melanogaster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 </w:t>
      </w:r>
      <w:r w:rsidRPr="00B00F33">
        <w:rPr>
          <w:rFonts w:ascii="Arial" w:hAnsi="Arial" w:cs="Arial"/>
          <w:i/>
          <w:color w:val="auto"/>
          <w:sz w:val="22"/>
          <w:szCs w:val="22"/>
        </w:rPr>
        <w:t>Mol. Ecol</w:t>
      </w:r>
      <w:r w:rsidR="00A543B6" w:rsidRPr="00B00F33">
        <w:rPr>
          <w:rFonts w:ascii="Arial" w:hAnsi="Arial" w:cs="Arial"/>
          <w:i/>
          <w:color w:val="auto"/>
          <w:sz w:val="22"/>
          <w:szCs w:val="22"/>
        </w:rPr>
        <w:t>.</w:t>
      </w:r>
      <w:r w:rsidR="009B6AE4" w:rsidRPr="00B00F33">
        <w:rPr>
          <w:rFonts w:ascii="Arial" w:hAnsi="Arial" w:cs="Arial"/>
          <w:color w:val="auto"/>
          <w:sz w:val="22"/>
          <w:szCs w:val="22"/>
        </w:rPr>
        <w:t>,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</w:t>
      </w:r>
      <w:r w:rsidR="00A543B6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25: 723–740. doi:10.1111/mec.13446</w:t>
      </w:r>
    </w:p>
    <w:p w14:paraId="2F4CDA7F" w14:textId="26970841" w:rsidR="005255AA" w:rsidRPr="00B00F33" w:rsidRDefault="005255AA" w:rsidP="000C19C3">
      <w:pPr>
        <w:ind w:left="1440" w:hanging="720"/>
        <w:rPr>
          <w:rFonts w:ascii="Arial" w:eastAsia="Times New Roman" w:hAnsi="Arial" w:cs="Arial"/>
          <w:color w:val="auto"/>
          <w:sz w:val="22"/>
          <w:szCs w:val="22"/>
        </w:rPr>
      </w:pPr>
    </w:p>
    <w:p w14:paraId="0D750F35" w14:textId="7D0ECF05" w:rsidR="005255AA" w:rsidRPr="00B00F33" w:rsidRDefault="00103A16" w:rsidP="000C19C3">
      <w:pPr>
        <w:rPr>
          <w:rStyle w:val="Hyperlink"/>
          <w:rFonts w:eastAsia="Times New Roman"/>
          <w:color w:val="auto"/>
          <w:sz w:val="22"/>
          <w:szCs w:val="22"/>
          <w:u w:val="none"/>
        </w:rPr>
      </w:pPr>
      <w:r w:rsidRPr="00B00F33">
        <w:rPr>
          <w:rFonts w:ascii="Arial" w:eastAsia="Times New Roman" w:hAnsi="Arial" w:cs="Arial"/>
          <w:color w:val="auto"/>
          <w:sz w:val="22"/>
          <w:szCs w:val="22"/>
        </w:rPr>
        <w:tab/>
      </w:r>
      <w:r w:rsidR="005255AA" w:rsidRPr="00B00F33">
        <w:rPr>
          <w:rFonts w:ascii="Arial" w:eastAsia="Times New Roman" w:hAnsi="Arial" w:cs="Arial"/>
          <w:color w:val="auto"/>
          <w:sz w:val="22"/>
          <w:szCs w:val="22"/>
        </w:rPr>
        <w:t>11</w:t>
      </w:r>
      <w:r w:rsidR="00D05C78" w:rsidRPr="00B00F33">
        <w:rPr>
          <w:rFonts w:ascii="Arial" w:eastAsia="Times New Roman" w:hAnsi="Arial" w:cs="Arial"/>
          <w:color w:val="auto"/>
          <w:sz w:val="22"/>
          <w:szCs w:val="22"/>
        </w:rPr>
        <w:t>2</w:t>
      </w:r>
      <w:r w:rsidR="005255AA" w:rsidRPr="00B00F33">
        <w:rPr>
          <w:rFonts w:ascii="Arial" w:eastAsia="Times New Roman" w:hAnsi="Arial" w:cs="Arial"/>
          <w:color w:val="auto"/>
          <w:sz w:val="22"/>
          <w:szCs w:val="22"/>
        </w:rPr>
        <w:t>.</w:t>
      </w:r>
      <w:r w:rsidR="005255AA" w:rsidRPr="00B00F33">
        <w:rPr>
          <w:rFonts w:ascii="Arial" w:eastAsia="Times New Roman" w:hAnsi="Arial" w:cs="Arial"/>
          <w:color w:val="auto"/>
          <w:sz w:val="22"/>
          <w:szCs w:val="22"/>
        </w:rPr>
        <w:tab/>
      </w:r>
      <w:r w:rsidR="00390FB9" w:rsidRPr="00B00F33">
        <w:rPr>
          <w:rFonts w:ascii="Arial" w:hAnsi="Arial" w:cs="Arial"/>
          <w:b/>
          <w:color w:val="auto"/>
          <w:sz w:val="22"/>
          <w:szCs w:val="22"/>
        </w:rPr>
        <w:t>Bergland, A.</w:t>
      </w:r>
      <w:r w:rsidR="00E640BB" w:rsidRPr="00B00F33">
        <w:rPr>
          <w:rFonts w:ascii="Arial" w:hAnsi="Arial" w:cs="Arial"/>
          <w:b/>
          <w:color w:val="auto"/>
          <w:sz w:val="22"/>
          <w:szCs w:val="22"/>
        </w:rPr>
        <w:t>O.,</w:t>
      </w:r>
      <w:r w:rsidR="00390FB9" w:rsidRPr="00B00F33">
        <w:rPr>
          <w:rFonts w:ascii="Arial" w:hAnsi="Arial" w:cs="Arial"/>
          <w:b/>
          <w:color w:val="auto"/>
          <w:sz w:val="22"/>
          <w:szCs w:val="22"/>
        </w:rPr>
        <w:t xml:space="preserve"> Tobler, R</w:t>
      </w:r>
      <w:r w:rsidR="00390FB9" w:rsidRPr="00B00F33">
        <w:rPr>
          <w:rFonts w:ascii="Arial" w:hAnsi="Arial" w:cs="Arial"/>
          <w:color w:val="auto"/>
          <w:sz w:val="22"/>
          <w:szCs w:val="22"/>
        </w:rPr>
        <w:t xml:space="preserve">., González, J., Schmidt, P., and </w:t>
      </w:r>
      <w:r w:rsidR="00390FB9" w:rsidRPr="00B00F33">
        <w:rPr>
          <w:rFonts w:ascii="Arial" w:hAnsi="Arial" w:cs="Arial"/>
          <w:b/>
          <w:color w:val="auto"/>
          <w:sz w:val="22"/>
          <w:szCs w:val="22"/>
        </w:rPr>
        <w:t>Petrov, D.A.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(2016). </w:t>
      </w:r>
      <w:r w:rsidRPr="00B00F33">
        <w:rPr>
          <w:rFonts w:ascii="Arial" w:eastAsia="Times New Roman" w:hAnsi="Arial"/>
          <w:color w:val="auto"/>
          <w:sz w:val="22"/>
          <w:szCs w:val="22"/>
          <w:shd w:val="clear" w:color="auto" w:fill="FFFFFF"/>
        </w:rPr>
        <w:t xml:space="preserve">Secondary </w:t>
      </w:r>
      <w:r w:rsidRPr="00B00F33">
        <w:rPr>
          <w:rFonts w:ascii="Arial" w:eastAsia="Times New Roman" w:hAnsi="Arial"/>
          <w:color w:val="auto"/>
          <w:sz w:val="22"/>
          <w:szCs w:val="22"/>
          <w:shd w:val="clear" w:color="auto" w:fill="FFFFFF"/>
        </w:rPr>
        <w:tab/>
      </w:r>
      <w:r w:rsidRPr="00B00F33">
        <w:rPr>
          <w:rFonts w:ascii="Arial" w:eastAsia="Times New Roman" w:hAnsi="Arial"/>
          <w:color w:val="auto"/>
          <w:sz w:val="22"/>
          <w:szCs w:val="22"/>
          <w:shd w:val="clear" w:color="auto" w:fill="FFFFFF"/>
        </w:rPr>
        <w:tab/>
        <w:t xml:space="preserve">contact and local adaptation contribute to genome-wide patterns of clinal variation in </w:t>
      </w:r>
      <w:r w:rsidRPr="00B00F33">
        <w:rPr>
          <w:rFonts w:ascii="Arial" w:eastAsia="Times New Roman" w:hAnsi="Arial"/>
          <w:color w:val="auto"/>
          <w:sz w:val="22"/>
          <w:szCs w:val="22"/>
          <w:shd w:val="clear" w:color="auto" w:fill="FFFFFF"/>
        </w:rPr>
        <w:tab/>
      </w:r>
      <w:r w:rsidRPr="00B00F33">
        <w:rPr>
          <w:rFonts w:ascii="Arial" w:eastAsia="Times New Roman" w:hAnsi="Arial"/>
          <w:color w:val="auto"/>
          <w:sz w:val="22"/>
          <w:szCs w:val="22"/>
          <w:shd w:val="clear" w:color="auto" w:fill="FFFFFF"/>
        </w:rPr>
        <w:tab/>
      </w:r>
      <w:r w:rsidRPr="00B00F33">
        <w:rPr>
          <w:rFonts w:ascii="Arial" w:eastAsia="Times New Roman" w:hAnsi="Arial"/>
          <w:color w:val="auto"/>
          <w:sz w:val="22"/>
          <w:szCs w:val="22"/>
          <w:shd w:val="clear" w:color="auto" w:fill="FFFFFF"/>
        </w:rPr>
        <w:tab/>
      </w:r>
      <w:r w:rsidRPr="00B00F33">
        <w:rPr>
          <w:rFonts w:ascii="Arial" w:eastAsia="Times New Roman" w:hAnsi="Arial"/>
          <w:i/>
          <w:color w:val="auto"/>
          <w:sz w:val="22"/>
          <w:szCs w:val="22"/>
          <w:shd w:val="clear" w:color="auto" w:fill="FFFFFF"/>
        </w:rPr>
        <w:t>Drosophila melanogaster</w:t>
      </w:r>
      <w:r w:rsidRPr="00B00F33">
        <w:rPr>
          <w:rFonts w:eastAsia="Times New Roman"/>
          <w:color w:val="auto"/>
          <w:sz w:val="22"/>
          <w:szCs w:val="22"/>
        </w:rPr>
        <w:t xml:space="preserve">. </w:t>
      </w:r>
      <w:r w:rsidR="00A543B6" w:rsidRPr="00B00F33">
        <w:rPr>
          <w:rFonts w:ascii="Arial" w:eastAsia="Times New Roman" w:hAnsi="Arial" w:cs="Arial"/>
          <w:i/>
          <w:color w:val="auto"/>
          <w:sz w:val="22"/>
          <w:szCs w:val="22"/>
          <w:shd w:val="clear" w:color="auto" w:fill="FFFFFF"/>
        </w:rPr>
        <w:t>Mol. Ecol.</w:t>
      </w:r>
      <w:r w:rsidR="00A543B6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, 25: 1157–117</w:t>
      </w:r>
      <w:r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 xml:space="preserve"> </w:t>
      </w:r>
      <w:r w:rsidR="00390FB9" w:rsidRPr="00B00F33">
        <w:rPr>
          <w:rFonts w:ascii="Arial" w:hAnsi="Arial" w:cs="Arial"/>
          <w:color w:val="auto"/>
          <w:sz w:val="22"/>
          <w:szCs w:val="22"/>
        </w:rPr>
        <w:t xml:space="preserve">doi:10.1111/mec.13455; posted 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="00390FB9" w:rsidRPr="00B00F33">
        <w:rPr>
          <w:rFonts w:ascii="Arial" w:hAnsi="Arial" w:cs="Arial"/>
          <w:color w:val="auto"/>
          <w:sz w:val="22"/>
          <w:szCs w:val="22"/>
        </w:rPr>
        <w:t>on bioRxiv at http://www.biorxiv.org/content/early/2014/0 9/13/009084</w:t>
      </w:r>
    </w:p>
    <w:p w14:paraId="28DF4152" w14:textId="77777777" w:rsidR="00D05C78" w:rsidRPr="00B00F33" w:rsidRDefault="00D05C78" w:rsidP="000C19C3">
      <w:pPr>
        <w:pStyle w:val="NormalWeb"/>
        <w:shd w:val="clear" w:color="auto" w:fill="FFFFFF"/>
        <w:tabs>
          <w:tab w:val="left" w:pos="1350"/>
          <w:tab w:val="left" w:pos="1530"/>
        </w:tabs>
        <w:spacing w:before="0" w:beforeAutospacing="0" w:after="0" w:afterAutospacing="0"/>
        <w:ind w:left="1440" w:hanging="720"/>
        <w:rPr>
          <w:rStyle w:val="Hyperlink"/>
          <w:rFonts w:ascii="Arial" w:hAnsi="Arial" w:cs="Arial"/>
          <w:color w:val="auto"/>
          <w:sz w:val="22"/>
          <w:szCs w:val="22"/>
          <w:u w:val="none"/>
          <w:bdr w:val="none" w:sz="0" w:space="0" w:color="auto" w:frame="1"/>
        </w:rPr>
      </w:pPr>
    </w:p>
    <w:p w14:paraId="59D17510" w14:textId="656E87B8" w:rsidR="00D05C78" w:rsidRPr="00B00F33" w:rsidRDefault="00D05C78" w:rsidP="000C19C3">
      <w:pPr>
        <w:ind w:left="1440" w:hanging="720"/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 w:rsidRPr="00B00F33">
        <w:rPr>
          <w:rFonts w:ascii="Arial" w:hAnsi="Arial" w:cs="Arial"/>
          <w:color w:val="auto"/>
          <w:sz w:val="22"/>
          <w:szCs w:val="22"/>
        </w:rPr>
        <w:t>111.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eastAsia="Times New Roman" w:hAnsi="Arial" w:cs="Arial"/>
          <w:b/>
          <w:bCs/>
          <w:color w:val="auto"/>
          <w:sz w:val="22"/>
          <w:szCs w:val="22"/>
        </w:rPr>
        <w:t>McCoy, R. C.</w:t>
      </w:r>
      <w:r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, Demko, Z., Ryan, A., Banjevic, M., Hill, M., Sigurjonsson, S., Rabinowitz, M., </w:t>
      </w:r>
      <w:r w:rsidRPr="00B00F33">
        <w:rPr>
          <w:rFonts w:ascii="Arial" w:eastAsia="Times New Roman" w:hAnsi="Arial" w:cs="Arial"/>
          <w:b/>
          <w:color w:val="auto"/>
          <w:sz w:val="22"/>
          <w:szCs w:val="22"/>
        </w:rPr>
        <w:t>Petrov, D. A.</w:t>
      </w:r>
      <w:r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 (2015). </w:t>
      </w:r>
      <w:hyperlink r:id="rId52" w:history="1"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  <w:shd w:val="clear" w:color="auto" w:fill="FFFFFF"/>
          </w:rPr>
          <w:t>Evidence of selection against complex mitotic-origin aneuploidy during preimplantation development.</w:t>
        </w:r>
      </w:hyperlink>
      <w:r w:rsidRPr="00B00F33">
        <w:rPr>
          <w:rStyle w:val="apple-converted-space"/>
          <w:rFonts w:ascii="Arial" w:hAnsi="Arial" w:cs="Arial"/>
          <w:color w:val="auto"/>
          <w:sz w:val="22"/>
          <w:szCs w:val="22"/>
          <w:shd w:val="clear" w:color="auto" w:fill="FFFFFF"/>
        </w:rPr>
        <w:t> </w:t>
      </w:r>
      <w:r w:rsidRPr="00B00F33">
        <w:rPr>
          <w:rStyle w:val="Emphasis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PLoS Genetic</w:t>
      </w: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s,</w:t>
      </w:r>
      <w:r w:rsidRPr="00B00F33">
        <w:rPr>
          <w:rStyle w:val="apple-converted-space"/>
          <w:rFonts w:ascii="Arial" w:hAnsi="Arial" w:cs="Arial"/>
          <w:color w:val="auto"/>
          <w:sz w:val="22"/>
          <w:szCs w:val="22"/>
          <w:shd w:val="clear" w:color="auto" w:fill="FFFFFF"/>
        </w:rPr>
        <w:t> </w:t>
      </w:r>
      <w:r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11</w:t>
      </w: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: e1005601. doi:10.1371/journal.pgen.1005601</w:t>
      </w:r>
    </w:p>
    <w:p w14:paraId="43E12F13" w14:textId="77777777" w:rsidR="0015529E" w:rsidRPr="00B00F33" w:rsidRDefault="0015529E" w:rsidP="000C19C3">
      <w:pPr>
        <w:pStyle w:val="NormalWeb"/>
        <w:shd w:val="clear" w:color="auto" w:fill="FFFFFF"/>
        <w:tabs>
          <w:tab w:val="left" w:pos="1350"/>
          <w:tab w:val="left" w:pos="1530"/>
        </w:tabs>
        <w:spacing w:before="0" w:beforeAutospacing="0" w:after="0" w:afterAutospacing="0"/>
        <w:ind w:left="1440" w:hanging="720"/>
        <w:rPr>
          <w:rStyle w:val="Hyperlink"/>
          <w:rFonts w:ascii="Arial" w:hAnsi="Arial" w:cs="Arial"/>
          <w:color w:val="auto"/>
          <w:sz w:val="22"/>
          <w:szCs w:val="22"/>
          <w:u w:val="none"/>
          <w:bdr w:val="none" w:sz="0" w:space="0" w:color="auto" w:frame="1"/>
        </w:rPr>
      </w:pPr>
    </w:p>
    <w:p w14:paraId="3DE06445" w14:textId="24D4F70E" w:rsidR="005948E1" w:rsidRPr="00B00F33" w:rsidRDefault="0015529E" w:rsidP="000C19C3">
      <w:pPr>
        <w:ind w:left="1440" w:hanging="720"/>
        <w:rPr>
          <w:rFonts w:ascii="Arial" w:eastAsia="Times New Roman" w:hAnsi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 xml:space="preserve">110. </w:t>
      </w:r>
      <w:r w:rsidRPr="00B00F33">
        <w:rPr>
          <w:rFonts w:ascii="Arial" w:hAnsi="Arial" w:cs="Arial"/>
          <w:color w:val="auto"/>
          <w:sz w:val="22"/>
          <w:szCs w:val="22"/>
        </w:rPr>
        <w:tab/>
        <w:t xml:space="preserve">Glemin, S., Arndt, P.F., </w:t>
      </w:r>
      <w:r w:rsidRPr="00B00F33">
        <w:rPr>
          <w:rFonts w:ascii="Arial" w:hAnsi="Arial" w:cs="Arial"/>
          <w:b/>
          <w:color w:val="auto"/>
          <w:sz w:val="22"/>
          <w:szCs w:val="22"/>
        </w:rPr>
        <w:t>Messer, P.W., Petrov, D.A.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Galtier, N., and L. Duret. </w:t>
      </w:r>
      <w:r w:rsidRPr="00B00F33">
        <w:rPr>
          <w:rStyle w:val="apple-converted-space"/>
          <w:rFonts w:ascii="Arial" w:hAnsi="Arial" w:cs="Arial"/>
          <w:color w:val="auto"/>
          <w:sz w:val="22"/>
          <w:szCs w:val="22"/>
        </w:rPr>
        <w:t>(2015).</w:t>
      </w:r>
      <w:r w:rsidR="00D05C78" w:rsidRPr="00B00F33">
        <w:rPr>
          <w:rStyle w:val="apple-converted-space"/>
          <w:rFonts w:ascii="Arial" w:hAnsi="Arial" w:cs="Arial"/>
          <w:color w:val="auto"/>
          <w:sz w:val="22"/>
          <w:szCs w:val="22"/>
        </w:rPr>
        <w:t xml:space="preserve"> </w:t>
      </w:r>
      <w:hyperlink r:id="rId53" w:history="1"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Quantification of GC-biased gene conversion in the human genome.</w:t>
        </w:r>
      </w:hyperlink>
      <w:r w:rsidRPr="00B00F33">
        <w:rPr>
          <w:rStyle w:val="apple-converted-space"/>
          <w:rFonts w:ascii="Arial" w:hAnsi="Arial" w:cs="Arial"/>
          <w:color w:val="auto"/>
          <w:sz w:val="22"/>
          <w:szCs w:val="22"/>
        </w:rPr>
        <w:t xml:space="preserve">  </w:t>
      </w:r>
      <w:r w:rsidRPr="00B00F33">
        <w:rPr>
          <w:rStyle w:val="Emphasis"/>
          <w:rFonts w:ascii="Arial" w:hAnsi="Arial" w:cs="Arial"/>
          <w:color w:val="auto"/>
          <w:sz w:val="22"/>
          <w:szCs w:val="22"/>
          <w:bdr w:val="none" w:sz="0" w:space="0" w:color="auto" w:frame="1"/>
        </w:rPr>
        <w:t>Genome Research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="005948E1" w:rsidRPr="00B00F33">
        <w:rPr>
          <w:rFonts w:ascii="Arial" w:eastAsia="Times New Roman" w:hAnsi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25</w:t>
      </w:r>
      <w:r w:rsidR="005948E1" w:rsidRPr="00B00F33">
        <w:rPr>
          <w:rFonts w:ascii="Arial" w:eastAsia="Times New Roman" w:hAnsi="Arial"/>
          <w:color w:val="auto"/>
          <w:sz w:val="22"/>
          <w:szCs w:val="22"/>
          <w:shd w:val="clear" w:color="auto" w:fill="FFFFFF"/>
        </w:rPr>
        <w:t>:1215-1228.</w:t>
      </w:r>
    </w:p>
    <w:p w14:paraId="6119C3E0" w14:textId="4BCACB27" w:rsidR="00574AA8" w:rsidRPr="00B00F33" w:rsidRDefault="00574AA8" w:rsidP="000C19C3">
      <w:pPr>
        <w:pStyle w:val="NormalWeb"/>
        <w:shd w:val="clear" w:color="auto" w:fill="FFFFFF"/>
        <w:spacing w:before="0" w:beforeAutospacing="0" w:after="0" w:afterAutospacing="0"/>
        <w:ind w:left="1440" w:hanging="720"/>
        <w:rPr>
          <w:rFonts w:ascii="Arial" w:hAnsi="Arial" w:cs="Arial"/>
          <w:sz w:val="22"/>
          <w:szCs w:val="22"/>
          <w:shd w:val="clear" w:color="auto" w:fill="FFFFFF"/>
        </w:rPr>
      </w:pPr>
    </w:p>
    <w:p w14:paraId="4882E862" w14:textId="3CC8A4E7" w:rsidR="00574AA8" w:rsidRPr="00B00F33" w:rsidRDefault="0015529E" w:rsidP="000C19C3">
      <w:pPr>
        <w:ind w:left="1440" w:hanging="720"/>
        <w:rPr>
          <w:rFonts w:ascii="Arial" w:eastAsia="Times New Roman" w:hAnsi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lastRenderedPageBreak/>
        <w:t>109</w:t>
      </w:r>
      <w:r w:rsidR="00574AA8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. </w:t>
      </w:r>
      <w:r w:rsidR="00574AA8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ab/>
      </w:r>
      <w:r w:rsidR="00574AA8" w:rsidRPr="00B00F33">
        <w:rPr>
          <w:rStyle w:val="Strong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Garud, N.</w:t>
      </w:r>
      <w:r w:rsidR="00574AA8" w:rsidRPr="00B00F33">
        <w:rPr>
          <w:rStyle w:val="apple-converted-space"/>
          <w:rFonts w:ascii="Arial" w:hAnsi="Arial" w:cs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 </w:t>
      </w:r>
      <w:r w:rsidR="00574AA8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and Rosenberg, N.A. (2015).</w:t>
      </w:r>
      <w:r w:rsidR="00574AA8" w:rsidRPr="00B00F33">
        <w:rPr>
          <w:rStyle w:val="apple-converted-space"/>
          <w:rFonts w:ascii="Arial" w:hAnsi="Arial" w:cs="Arial"/>
          <w:color w:val="auto"/>
          <w:sz w:val="22"/>
          <w:szCs w:val="22"/>
          <w:shd w:val="clear" w:color="auto" w:fill="FFFFFF"/>
        </w:rPr>
        <w:t> </w:t>
      </w:r>
      <w:hyperlink r:id="rId54" w:history="1">
        <w:r w:rsidR="00574AA8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  <w:shd w:val="clear" w:color="auto" w:fill="FFFFFF"/>
          </w:rPr>
          <w:t>Enhancing the mathematical properties of new haplotype homozygosity statistics for the detection of selective sweeps</w:t>
        </w:r>
      </w:hyperlink>
      <w:r w:rsidR="00574AA8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.</w:t>
      </w:r>
      <w:r w:rsidR="00574AA8" w:rsidRPr="00B00F33">
        <w:rPr>
          <w:rStyle w:val="apple-converted-space"/>
          <w:rFonts w:ascii="Arial" w:hAnsi="Arial" w:cs="Arial"/>
          <w:color w:val="auto"/>
          <w:sz w:val="22"/>
          <w:szCs w:val="22"/>
          <w:shd w:val="clear" w:color="auto" w:fill="FFFFFF"/>
        </w:rPr>
        <w:t> </w:t>
      </w:r>
      <w:r w:rsidR="00574AA8" w:rsidRPr="00B00F33">
        <w:rPr>
          <w:rStyle w:val="Emphasis"/>
          <w:rFonts w:ascii="Arial" w:hAnsi="Arial"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Theor. Pop. Biology</w:t>
      </w:r>
      <w:r w:rsidR="00574AA8" w:rsidRPr="00B00F33">
        <w:rPr>
          <w:rStyle w:val="Emphasis"/>
          <w:rFonts w:ascii="Arial" w:hAnsi="Arial" w:cs="Arial"/>
          <w:i w:val="0"/>
          <w:color w:val="auto"/>
          <w:sz w:val="22"/>
          <w:szCs w:val="22"/>
          <w:bdr w:val="none" w:sz="0" w:space="0" w:color="auto" w:frame="1"/>
          <w:shd w:val="clear" w:color="auto" w:fill="FFFFFF"/>
        </w:rPr>
        <w:t>,</w:t>
      </w:r>
      <w:r w:rsidR="009B2C00" w:rsidRPr="00B00F33">
        <w:rPr>
          <w:rFonts w:ascii="Arial" w:eastAsia="Times New Roman" w:hAnsi="Arial"/>
          <w:color w:val="auto"/>
          <w:sz w:val="22"/>
          <w:szCs w:val="22"/>
          <w:shd w:val="clear" w:color="auto" w:fill="FFFFFF"/>
        </w:rPr>
        <w:t> </w:t>
      </w:r>
      <w:r w:rsidR="009B2C00" w:rsidRPr="00B00F33">
        <w:rPr>
          <w:rFonts w:ascii="Arial" w:eastAsia="Times New Roman" w:hAnsi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102</w:t>
      </w:r>
      <w:r w:rsidR="009B2C00" w:rsidRPr="00B00F33">
        <w:rPr>
          <w:rFonts w:ascii="Arial" w:eastAsia="Times New Roman" w:hAnsi="Arial"/>
          <w:color w:val="auto"/>
          <w:sz w:val="22"/>
          <w:szCs w:val="22"/>
          <w:shd w:val="clear" w:color="auto" w:fill="FFFFFF"/>
        </w:rPr>
        <w:t>: 94-101.</w:t>
      </w:r>
    </w:p>
    <w:p w14:paraId="6346A5CB" w14:textId="77777777" w:rsidR="0015529E" w:rsidRPr="00B00F33" w:rsidRDefault="0015529E" w:rsidP="000C19C3">
      <w:pPr>
        <w:ind w:left="1440" w:hanging="720"/>
        <w:rPr>
          <w:rFonts w:ascii="Arial" w:eastAsia="Times New Roman" w:hAnsi="Arial" w:cs="Arial"/>
          <w:color w:val="auto"/>
          <w:sz w:val="22"/>
          <w:szCs w:val="22"/>
        </w:rPr>
      </w:pPr>
    </w:p>
    <w:p w14:paraId="3F921BF0" w14:textId="1FD436F4" w:rsidR="0015529E" w:rsidRPr="00B00F33" w:rsidRDefault="0015529E" w:rsidP="000C19C3">
      <w:pPr>
        <w:ind w:left="1440" w:hanging="720"/>
        <w:rPr>
          <w:rFonts w:ascii="Arial" w:eastAsia="Times New Roman" w:hAnsi="Arial" w:cs="Arial"/>
          <w:color w:val="auto"/>
          <w:sz w:val="22"/>
          <w:szCs w:val="22"/>
        </w:rPr>
      </w:pPr>
      <w:r w:rsidRPr="00B00F33">
        <w:rPr>
          <w:rFonts w:ascii="Arial" w:eastAsia="Times New Roman" w:hAnsi="Arial" w:cs="Arial"/>
          <w:color w:val="auto"/>
          <w:sz w:val="22"/>
          <w:szCs w:val="22"/>
        </w:rPr>
        <w:t>108.</w:t>
      </w:r>
      <w:r w:rsidRPr="00B00F33">
        <w:rPr>
          <w:rFonts w:ascii="Arial" w:eastAsia="Times New Roman" w:hAnsi="Arial" w:cs="Arial"/>
          <w:color w:val="auto"/>
          <w:sz w:val="22"/>
          <w:szCs w:val="22"/>
        </w:rPr>
        <w:tab/>
        <w:t xml:space="preserve">Moreno-Gamez, S., Hill, A.L, Rosenbloom, D. I. S., </w:t>
      </w:r>
      <w:r w:rsidRPr="00B00F33">
        <w:rPr>
          <w:rFonts w:ascii="Arial" w:eastAsia="Times New Roman" w:hAnsi="Arial" w:cs="Arial"/>
          <w:b/>
          <w:color w:val="auto"/>
          <w:sz w:val="22"/>
          <w:szCs w:val="22"/>
        </w:rPr>
        <w:t>Petrov, D.A</w:t>
      </w:r>
      <w:r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., Nowak, M.A., and </w:t>
      </w:r>
      <w:r w:rsidRPr="00B00F33">
        <w:rPr>
          <w:rFonts w:ascii="Arial" w:eastAsia="Times New Roman" w:hAnsi="Arial" w:cs="Arial"/>
          <w:b/>
          <w:color w:val="auto"/>
          <w:sz w:val="22"/>
          <w:szCs w:val="22"/>
        </w:rPr>
        <w:t>P. Pennings</w:t>
      </w:r>
      <w:r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. (2015). Imperfect drug penetration leads to spatial monotherapy and rapid evolution of multi-drug resistance. </w:t>
      </w:r>
      <w:r w:rsidRPr="00B00F33">
        <w:rPr>
          <w:rFonts w:ascii="Arial" w:eastAsia="Times New Roman" w:hAnsi="Arial" w:cs="Arial"/>
          <w:i/>
          <w:color w:val="auto"/>
          <w:sz w:val="22"/>
          <w:szCs w:val="22"/>
        </w:rPr>
        <w:t>Proc. Natl. Acad. Sci.</w:t>
      </w:r>
      <w:r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doi: 10.1073/pnas.1424184112.</w:t>
      </w:r>
    </w:p>
    <w:p w14:paraId="72619E34" w14:textId="77777777" w:rsidR="002C1E67" w:rsidRPr="00B00F33" w:rsidRDefault="002C1E67" w:rsidP="000C19C3">
      <w:pPr>
        <w:ind w:left="1440" w:hanging="720"/>
        <w:rPr>
          <w:rFonts w:ascii="Arial" w:eastAsia="Times New Roman" w:hAnsi="Arial" w:cs="Arial"/>
          <w:color w:val="auto"/>
          <w:sz w:val="22"/>
          <w:szCs w:val="22"/>
        </w:rPr>
      </w:pPr>
    </w:p>
    <w:p w14:paraId="4BDDCA34" w14:textId="474F89CA" w:rsidR="001676BF" w:rsidRPr="00B00F33" w:rsidRDefault="002C1E67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eastAsia="Times New Roman" w:hAnsi="Arial" w:cs="Arial"/>
          <w:color w:val="auto"/>
          <w:sz w:val="22"/>
          <w:szCs w:val="22"/>
        </w:rPr>
        <w:t>107</w:t>
      </w:r>
      <w:r w:rsidR="001676BF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. </w:t>
      </w:r>
      <w:r w:rsidR="001676BF" w:rsidRPr="00B00F33">
        <w:rPr>
          <w:rFonts w:ascii="Arial" w:eastAsia="Times New Roman" w:hAnsi="Arial" w:cs="Arial"/>
          <w:color w:val="auto"/>
          <w:sz w:val="22"/>
          <w:szCs w:val="22"/>
        </w:rPr>
        <w:tab/>
      </w:r>
      <w:r w:rsidR="001676BF" w:rsidRPr="00B00F33">
        <w:rPr>
          <w:rFonts w:ascii="Arial" w:eastAsia="Times New Roman" w:hAnsi="Arial" w:cs="Arial"/>
          <w:b/>
          <w:color w:val="auto"/>
          <w:sz w:val="22"/>
          <w:szCs w:val="22"/>
        </w:rPr>
        <w:t>Assaf, Z.J., Petrov, D.A.</w:t>
      </w:r>
      <w:r w:rsidR="00020B37" w:rsidRPr="00B00F33">
        <w:rPr>
          <w:rFonts w:ascii="Arial" w:eastAsia="Times New Roman" w:hAnsi="Arial" w:cs="Arial"/>
          <w:b/>
          <w:color w:val="auto"/>
          <w:sz w:val="22"/>
          <w:szCs w:val="22"/>
        </w:rPr>
        <w:t>*</w:t>
      </w:r>
      <w:r w:rsidR="001676BF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 and </w:t>
      </w:r>
      <w:r w:rsidR="001676BF" w:rsidRPr="00B00F33">
        <w:rPr>
          <w:rFonts w:ascii="Arial" w:eastAsia="Times New Roman" w:hAnsi="Arial" w:cs="Arial"/>
          <w:b/>
          <w:color w:val="auto"/>
          <w:sz w:val="22"/>
          <w:szCs w:val="22"/>
        </w:rPr>
        <w:t>Blundell, J.R.</w:t>
      </w:r>
      <w:r w:rsidR="00020B37" w:rsidRPr="00B00F33">
        <w:rPr>
          <w:rFonts w:ascii="Arial" w:eastAsia="Times New Roman" w:hAnsi="Arial" w:cs="Arial"/>
          <w:b/>
          <w:color w:val="auto"/>
          <w:sz w:val="22"/>
          <w:szCs w:val="22"/>
        </w:rPr>
        <w:t>*</w:t>
      </w:r>
      <w:r w:rsidR="001676BF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 </w:t>
      </w:r>
      <w:r w:rsidR="00A71431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(2015). </w:t>
      </w:r>
      <w:r w:rsidR="001676BF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Staggered sweeps: The obstruction of adaptation in diploids by recessive deleterious alleles. </w:t>
      </w:r>
      <w:r w:rsidR="001676BF" w:rsidRPr="00B00F33">
        <w:rPr>
          <w:rFonts w:ascii="Arial" w:eastAsia="Times New Roman" w:hAnsi="Arial" w:cs="Arial"/>
          <w:i/>
          <w:color w:val="auto"/>
          <w:sz w:val="22"/>
          <w:szCs w:val="22"/>
        </w:rPr>
        <w:t>Proc. Natl. Acad. Sci. USA</w:t>
      </w:r>
      <w:r w:rsidR="002C5913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, </w:t>
      </w:r>
      <w:hyperlink r:id="rId55" w:history="1">
        <w:r w:rsidR="0055132B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shd w:val="clear" w:color="auto" w:fill="FFFFFF"/>
          </w:rPr>
          <w:t>www.pnas.org/cgi/doi/10.1073/pnas.1424949112</w:t>
        </w:r>
      </w:hyperlink>
      <w:r w:rsidR="0055132B" w:rsidRPr="00B00F33">
        <w:rPr>
          <w:rFonts w:ascii="Arial" w:hAnsi="Arial" w:cs="Arial"/>
          <w:color w:val="auto"/>
          <w:sz w:val="22"/>
          <w:szCs w:val="22"/>
        </w:rPr>
        <w:t xml:space="preserve">; </w:t>
      </w:r>
      <w:r w:rsidR="00020B37" w:rsidRPr="00B00F33">
        <w:rPr>
          <w:rFonts w:ascii="Arial" w:eastAsia="Times New Roman" w:hAnsi="Arial" w:cs="Arial"/>
          <w:color w:val="auto"/>
          <w:sz w:val="22"/>
          <w:szCs w:val="22"/>
        </w:rPr>
        <w:t>(* contributed equally).</w:t>
      </w:r>
    </w:p>
    <w:p w14:paraId="11D47067" w14:textId="77777777" w:rsidR="005B4445" w:rsidRPr="00B00F33" w:rsidRDefault="005B4445" w:rsidP="000C19C3">
      <w:pPr>
        <w:pStyle w:val="NormalWeb"/>
        <w:shd w:val="clear" w:color="auto" w:fill="FFFFFF"/>
        <w:spacing w:before="0" w:beforeAutospacing="0" w:after="0" w:afterAutospacing="0"/>
        <w:rPr>
          <w:rStyle w:val="Hyperlink"/>
          <w:rFonts w:ascii="Arial" w:hAnsi="Arial" w:cs="Arial"/>
          <w:color w:val="auto"/>
          <w:sz w:val="22"/>
          <w:szCs w:val="22"/>
          <w:u w:val="none"/>
          <w:bdr w:val="none" w:sz="0" w:space="0" w:color="auto" w:frame="1"/>
        </w:rPr>
      </w:pPr>
    </w:p>
    <w:p w14:paraId="5758C3A2" w14:textId="77777777" w:rsidR="00BC62D7" w:rsidRPr="00B00F33" w:rsidRDefault="005B4445" w:rsidP="000C19C3">
      <w:pPr>
        <w:ind w:left="1440" w:hanging="720"/>
        <w:rPr>
          <w:rFonts w:ascii="Arial" w:eastAsia="Times New Roman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 xml:space="preserve">106. 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eastAsia="Times New Roman" w:hAnsi="Arial" w:cs="Arial"/>
          <w:b/>
          <w:bCs/>
          <w:color w:val="auto"/>
          <w:sz w:val="22"/>
          <w:szCs w:val="22"/>
        </w:rPr>
        <w:t>McCoy, R. C.</w:t>
      </w:r>
      <w:r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, Demko, Z., Ryan, A., Banjevic, M., Hill, M., Sigurjonsson, S., Rabinowitz, M., Fraser, H. B., </w:t>
      </w:r>
      <w:r w:rsidRPr="00B00F33">
        <w:rPr>
          <w:rFonts w:ascii="Arial" w:eastAsia="Times New Roman" w:hAnsi="Arial" w:cs="Arial"/>
          <w:b/>
          <w:color w:val="auto"/>
          <w:sz w:val="22"/>
          <w:szCs w:val="22"/>
        </w:rPr>
        <w:t>Petrov, D. A.</w:t>
      </w:r>
      <w:r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 Common variants spanning </w:t>
      </w:r>
      <w:r w:rsidRPr="00B00F33">
        <w:rPr>
          <w:rFonts w:ascii="Arial" w:eastAsia="Times New Roman" w:hAnsi="Arial" w:cs="Arial"/>
          <w:i/>
          <w:iCs/>
          <w:color w:val="auto"/>
          <w:sz w:val="22"/>
          <w:szCs w:val="22"/>
        </w:rPr>
        <w:t xml:space="preserve">PLK4 </w:t>
      </w:r>
      <w:r w:rsidRPr="00B00F33">
        <w:rPr>
          <w:rFonts w:ascii="Arial" w:eastAsia="Times New Roman" w:hAnsi="Arial" w:cs="Arial"/>
          <w:color w:val="auto"/>
          <w:sz w:val="22"/>
          <w:szCs w:val="22"/>
        </w:rPr>
        <w:t>are associated with increased rate of mitotic-origin aneuploidy in human embryos.</w:t>
      </w:r>
      <w:r w:rsidR="00A4112C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 (2015).</w:t>
      </w:r>
      <w:r w:rsidR="00844D8F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 </w:t>
      </w:r>
      <w:r w:rsidRPr="00B00F33">
        <w:rPr>
          <w:rFonts w:ascii="Arial" w:eastAsia="Times New Roman" w:hAnsi="Arial" w:cs="Arial"/>
          <w:i/>
          <w:iCs/>
          <w:color w:val="auto"/>
          <w:sz w:val="22"/>
          <w:szCs w:val="22"/>
        </w:rPr>
        <w:t>Science</w:t>
      </w:r>
      <w:r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, </w:t>
      </w:r>
      <w:r w:rsidR="00BC62D7" w:rsidRPr="00B00F33">
        <w:rPr>
          <w:rFonts w:ascii="Arial" w:eastAsia="Times New Roman" w:hAnsi="Arial" w:cs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348</w:t>
      </w:r>
      <w:r w:rsidR="00BC62D7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: 235-238.</w:t>
      </w:r>
    </w:p>
    <w:p w14:paraId="0CE55396" w14:textId="77777777" w:rsidR="003C631B" w:rsidRPr="00B00F33" w:rsidRDefault="003C631B" w:rsidP="000C19C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351A7CD6" w14:textId="31048E3C" w:rsidR="003149C1" w:rsidRPr="00B00F33" w:rsidRDefault="001676BF" w:rsidP="000C19C3">
      <w:pPr>
        <w:ind w:left="1440" w:hanging="720"/>
        <w:rPr>
          <w:rFonts w:ascii="Arial" w:eastAsia="Times New Roman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105</w:t>
      </w:r>
      <w:r w:rsidR="003C631B" w:rsidRPr="00B00F33">
        <w:rPr>
          <w:rFonts w:ascii="Arial" w:hAnsi="Arial" w:cs="Arial"/>
          <w:color w:val="auto"/>
          <w:sz w:val="22"/>
          <w:szCs w:val="22"/>
        </w:rPr>
        <w:t xml:space="preserve">. </w:t>
      </w:r>
      <w:r w:rsidR="003C631B" w:rsidRPr="00B00F33">
        <w:rPr>
          <w:rFonts w:ascii="Arial" w:hAnsi="Arial" w:cs="Arial"/>
          <w:color w:val="auto"/>
          <w:sz w:val="22"/>
          <w:szCs w:val="22"/>
        </w:rPr>
        <w:tab/>
        <w:t>Levy</w:t>
      </w:r>
      <w:r w:rsidR="00811EB2" w:rsidRPr="00B00F33">
        <w:rPr>
          <w:rFonts w:ascii="Arial" w:hAnsi="Arial" w:cs="Arial"/>
          <w:color w:val="auto"/>
          <w:sz w:val="22"/>
          <w:szCs w:val="22"/>
        </w:rPr>
        <w:t>*</w:t>
      </w:r>
      <w:r w:rsidR="003C631B" w:rsidRPr="00B00F33">
        <w:rPr>
          <w:rFonts w:ascii="Arial" w:hAnsi="Arial" w:cs="Arial"/>
          <w:color w:val="auto"/>
          <w:sz w:val="22"/>
          <w:szCs w:val="22"/>
        </w:rPr>
        <w:t xml:space="preserve">, S., </w:t>
      </w:r>
      <w:r w:rsidR="003C631B" w:rsidRPr="00B00F33">
        <w:rPr>
          <w:rFonts w:ascii="Arial" w:hAnsi="Arial" w:cs="Arial"/>
          <w:b/>
          <w:color w:val="auto"/>
          <w:sz w:val="22"/>
          <w:szCs w:val="22"/>
        </w:rPr>
        <w:t>Blundell</w:t>
      </w:r>
      <w:r w:rsidR="00811EB2" w:rsidRPr="00B00F33">
        <w:rPr>
          <w:rFonts w:ascii="Arial" w:hAnsi="Arial" w:cs="Arial"/>
          <w:b/>
          <w:color w:val="auto"/>
          <w:sz w:val="22"/>
          <w:szCs w:val="22"/>
        </w:rPr>
        <w:t>*</w:t>
      </w:r>
      <w:r w:rsidR="003C631B" w:rsidRPr="00B00F33">
        <w:rPr>
          <w:rFonts w:ascii="Arial" w:hAnsi="Arial" w:cs="Arial"/>
          <w:b/>
          <w:color w:val="auto"/>
          <w:sz w:val="22"/>
          <w:szCs w:val="22"/>
        </w:rPr>
        <w:t>, J.R., Venkataram, S.,</w:t>
      </w:r>
      <w:r w:rsidR="003C631B" w:rsidRPr="00B00F33">
        <w:rPr>
          <w:rFonts w:ascii="Arial" w:hAnsi="Arial" w:cs="Arial"/>
          <w:color w:val="auto"/>
          <w:sz w:val="22"/>
          <w:szCs w:val="22"/>
        </w:rPr>
        <w:t xml:space="preserve"> </w:t>
      </w:r>
      <w:r w:rsidR="003C631B" w:rsidRPr="00B00F33">
        <w:rPr>
          <w:rFonts w:ascii="Arial" w:hAnsi="Arial" w:cs="Arial"/>
          <w:b/>
          <w:color w:val="auto"/>
          <w:sz w:val="22"/>
          <w:szCs w:val="22"/>
        </w:rPr>
        <w:t>Petrov, D.A.</w:t>
      </w:r>
      <w:r w:rsidR="003C631B" w:rsidRPr="00B00F33">
        <w:rPr>
          <w:rFonts w:ascii="Arial" w:hAnsi="Arial" w:cs="Arial"/>
          <w:color w:val="auto"/>
          <w:sz w:val="22"/>
          <w:szCs w:val="22"/>
        </w:rPr>
        <w:t>, Fish</w:t>
      </w:r>
      <w:r w:rsidR="00BE369F" w:rsidRPr="00B00F33">
        <w:rPr>
          <w:rFonts w:ascii="Arial" w:hAnsi="Arial" w:cs="Arial"/>
          <w:color w:val="auto"/>
          <w:sz w:val="22"/>
          <w:szCs w:val="22"/>
        </w:rPr>
        <w:t>er, D.S., and Sherlock, G. (2015</w:t>
      </w:r>
      <w:r w:rsidR="003C631B" w:rsidRPr="00B00F33">
        <w:rPr>
          <w:rFonts w:ascii="Arial" w:hAnsi="Arial" w:cs="Arial"/>
          <w:color w:val="auto"/>
          <w:sz w:val="22"/>
          <w:szCs w:val="22"/>
        </w:rPr>
        <w:t xml:space="preserve">). </w:t>
      </w:r>
      <w:r w:rsidR="0029063F" w:rsidRPr="00B00F33">
        <w:rPr>
          <w:rFonts w:ascii="Arial" w:eastAsia="Times New Roman" w:hAnsi="Arial" w:cs="Arial"/>
          <w:color w:val="auto"/>
          <w:sz w:val="22"/>
          <w:szCs w:val="22"/>
        </w:rPr>
        <w:t>Quantitative evolutionary dynamics using high-resolution lineage tracking</w:t>
      </w:r>
      <w:r w:rsidR="003C631B" w:rsidRPr="00B00F33">
        <w:rPr>
          <w:rFonts w:ascii="Arial" w:hAnsi="Arial" w:cs="Arial"/>
          <w:color w:val="auto"/>
          <w:sz w:val="22"/>
          <w:szCs w:val="22"/>
        </w:rPr>
        <w:t>.</w:t>
      </w:r>
      <w:r w:rsidR="003C631B" w:rsidRPr="00B00F33">
        <w:rPr>
          <w:rStyle w:val="apple-converted-space"/>
          <w:rFonts w:ascii="Arial" w:hAnsi="Arial" w:cs="Arial"/>
          <w:color w:val="auto"/>
          <w:sz w:val="22"/>
          <w:szCs w:val="22"/>
        </w:rPr>
        <w:t> </w:t>
      </w:r>
      <w:r w:rsidR="003C631B" w:rsidRPr="00B00F33">
        <w:rPr>
          <w:rStyle w:val="Emphasis"/>
          <w:rFonts w:ascii="Arial" w:hAnsi="Arial" w:cs="Arial"/>
          <w:color w:val="auto"/>
          <w:sz w:val="22"/>
          <w:szCs w:val="22"/>
          <w:bdr w:val="none" w:sz="0" w:space="0" w:color="auto" w:frame="1"/>
        </w:rPr>
        <w:t>Nature</w:t>
      </w:r>
      <w:r w:rsidR="003C631B" w:rsidRPr="00B00F33">
        <w:rPr>
          <w:rFonts w:ascii="Arial" w:hAnsi="Arial" w:cs="Arial"/>
          <w:color w:val="auto"/>
          <w:sz w:val="22"/>
          <w:szCs w:val="22"/>
        </w:rPr>
        <w:t>,</w:t>
      </w:r>
      <w:r w:rsidR="00BE369F" w:rsidRPr="00B00F33">
        <w:rPr>
          <w:rFonts w:ascii="Arial" w:hAnsi="Arial" w:cs="Arial"/>
          <w:color w:val="auto"/>
          <w:sz w:val="22"/>
          <w:szCs w:val="22"/>
        </w:rPr>
        <w:t xml:space="preserve"> </w:t>
      </w:r>
      <w:r w:rsidR="00BE369F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doi:10.1038/nature14279</w:t>
      </w:r>
      <w:r w:rsidR="002C5913" w:rsidRPr="00B00F33">
        <w:rPr>
          <w:rFonts w:ascii="Arial" w:hAnsi="Arial" w:cs="Arial"/>
          <w:color w:val="auto"/>
          <w:sz w:val="22"/>
          <w:szCs w:val="22"/>
        </w:rPr>
        <w:t>;</w:t>
      </w:r>
      <w:r w:rsidR="00811EB2" w:rsidRPr="00B00F33">
        <w:rPr>
          <w:rFonts w:ascii="Arial" w:hAnsi="Arial" w:cs="Arial"/>
          <w:color w:val="auto"/>
          <w:sz w:val="22"/>
          <w:szCs w:val="22"/>
        </w:rPr>
        <w:t xml:space="preserve"> (*</w:t>
      </w:r>
      <w:r w:rsidR="002C5913" w:rsidRPr="00B00F33">
        <w:rPr>
          <w:rFonts w:ascii="Arial" w:hAnsi="Arial" w:cs="Arial"/>
          <w:color w:val="auto"/>
          <w:sz w:val="22"/>
          <w:szCs w:val="22"/>
        </w:rPr>
        <w:t xml:space="preserve"> </w:t>
      </w:r>
      <w:r w:rsidR="00811EB2" w:rsidRPr="00B00F33">
        <w:rPr>
          <w:rFonts w:ascii="Arial" w:hAnsi="Arial" w:cs="Arial"/>
          <w:color w:val="auto"/>
          <w:sz w:val="22"/>
          <w:szCs w:val="22"/>
        </w:rPr>
        <w:t>contributed equally).</w:t>
      </w:r>
    </w:p>
    <w:p w14:paraId="5433F721" w14:textId="77777777" w:rsidR="003149C1" w:rsidRPr="00B00F33" w:rsidRDefault="003149C1" w:rsidP="000C19C3">
      <w:pPr>
        <w:pStyle w:val="NormalWeb"/>
        <w:shd w:val="clear" w:color="auto" w:fill="FFFFFF"/>
        <w:spacing w:before="0" w:beforeAutospacing="0" w:after="0" w:afterAutospacing="0"/>
        <w:ind w:left="1440" w:hanging="720"/>
        <w:rPr>
          <w:rFonts w:ascii="Arial" w:hAnsi="Arial" w:cs="Arial"/>
          <w:sz w:val="22"/>
          <w:szCs w:val="22"/>
        </w:rPr>
      </w:pPr>
    </w:p>
    <w:p w14:paraId="4691C06E" w14:textId="7E2D8512" w:rsidR="00B365F8" w:rsidRPr="00B00F33" w:rsidRDefault="001676BF" w:rsidP="000C19C3">
      <w:pPr>
        <w:ind w:left="1440" w:hanging="720"/>
        <w:rPr>
          <w:rFonts w:ascii="Arial" w:eastAsia="Times New Roman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104</w:t>
      </w:r>
      <w:r w:rsidR="003C631B" w:rsidRPr="00B00F33">
        <w:rPr>
          <w:rFonts w:ascii="Arial" w:hAnsi="Arial" w:cs="Arial"/>
          <w:color w:val="auto"/>
          <w:sz w:val="22"/>
          <w:szCs w:val="22"/>
        </w:rPr>
        <w:t xml:space="preserve">. </w:t>
      </w:r>
      <w:r w:rsidR="003C631B" w:rsidRPr="00B00F33">
        <w:rPr>
          <w:rFonts w:ascii="Arial" w:hAnsi="Arial" w:cs="Arial"/>
          <w:color w:val="auto"/>
          <w:sz w:val="22"/>
          <w:szCs w:val="22"/>
        </w:rPr>
        <w:tab/>
        <w:t xml:space="preserve">Barrón, M.G., </w:t>
      </w:r>
      <w:r w:rsidR="003C631B" w:rsidRPr="00B00F33">
        <w:rPr>
          <w:rFonts w:ascii="Arial" w:hAnsi="Arial" w:cs="Arial"/>
          <w:b/>
          <w:color w:val="auto"/>
          <w:sz w:val="22"/>
          <w:szCs w:val="22"/>
        </w:rPr>
        <w:t>Fiston-Lavier, A.-S., Petrov, D.A.,</w:t>
      </w:r>
      <w:r w:rsidR="00BE369F" w:rsidRPr="00B00F33">
        <w:rPr>
          <w:rFonts w:ascii="Arial" w:hAnsi="Arial" w:cs="Arial"/>
          <w:color w:val="auto"/>
          <w:sz w:val="22"/>
          <w:szCs w:val="22"/>
        </w:rPr>
        <w:t xml:space="preserve"> and González-Perez, J. (2015</w:t>
      </w:r>
      <w:r w:rsidR="003C631B" w:rsidRPr="00B00F33">
        <w:rPr>
          <w:rFonts w:ascii="Arial" w:hAnsi="Arial" w:cs="Arial"/>
          <w:color w:val="auto"/>
          <w:sz w:val="22"/>
          <w:szCs w:val="22"/>
        </w:rPr>
        <w:t>).</w:t>
      </w:r>
      <w:r w:rsidR="00D22E9B" w:rsidRPr="00B00F33">
        <w:rPr>
          <w:rFonts w:ascii="Arial" w:hAnsi="Arial" w:cs="Arial"/>
          <w:color w:val="auto"/>
          <w:sz w:val="22"/>
          <w:szCs w:val="22"/>
        </w:rPr>
        <w:t xml:space="preserve"> </w:t>
      </w:r>
      <w:hyperlink r:id="rId56" w:history="1">
        <w:r w:rsidR="003C631B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Population genomics of transposable elements in</w:t>
        </w:r>
        <w:r w:rsidR="003C631B" w:rsidRPr="00B00F33">
          <w:rPr>
            <w:rStyle w:val="apple-converted-space"/>
            <w:rFonts w:ascii="Arial" w:hAnsi="Arial" w:cs="Arial"/>
            <w:color w:val="auto"/>
            <w:sz w:val="22"/>
            <w:szCs w:val="22"/>
            <w:bdr w:val="none" w:sz="0" w:space="0" w:color="auto" w:frame="1"/>
          </w:rPr>
          <w:t> </w:t>
        </w:r>
        <w:r w:rsidR="003C631B" w:rsidRPr="00B00F33">
          <w:rPr>
            <w:rStyle w:val="Emphasis"/>
            <w:rFonts w:ascii="Arial" w:hAnsi="Arial" w:cs="Arial"/>
            <w:color w:val="auto"/>
            <w:sz w:val="22"/>
            <w:szCs w:val="22"/>
            <w:bdr w:val="none" w:sz="0" w:space="0" w:color="auto" w:frame="1"/>
          </w:rPr>
          <w:t>Drosophila</w:t>
        </w:r>
      </w:hyperlink>
      <w:r w:rsidR="003C631B" w:rsidRPr="00B00F33">
        <w:rPr>
          <w:rFonts w:ascii="Arial" w:hAnsi="Arial" w:cs="Arial"/>
          <w:color w:val="auto"/>
          <w:sz w:val="22"/>
          <w:szCs w:val="22"/>
        </w:rPr>
        <w:t>.</w:t>
      </w:r>
      <w:r w:rsidR="003C631B" w:rsidRPr="00B00F33">
        <w:rPr>
          <w:rStyle w:val="apple-converted-space"/>
          <w:rFonts w:ascii="Arial" w:hAnsi="Arial" w:cs="Arial"/>
          <w:color w:val="auto"/>
          <w:sz w:val="22"/>
          <w:szCs w:val="22"/>
        </w:rPr>
        <w:t> </w:t>
      </w:r>
      <w:r w:rsidR="003C631B" w:rsidRPr="00B00F33">
        <w:rPr>
          <w:rStyle w:val="Emphasis"/>
          <w:rFonts w:ascii="Arial" w:hAnsi="Arial" w:cs="Arial"/>
          <w:color w:val="auto"/>
          <w:sz w:val="22"/>
          <w:szCs w:val="22"/>
          <w:bdr w:val="none" w:sz="0" w:space="0" w:color="auto" w:frame="1"/>
        </w:rPr>
        <w:t>Annual Review of Genetics</w:t>
      </w:r>
      <w:r w:rsidR="00B365F8"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="00B365F8" w:rsidRPr="00B00F33">
        <w:rPr>
          <w:rFonts w:ascii="Arial" w:eastAsia="Times New Roman" w:hAnsi="Arial" w:cs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48</w:t>
      </w:r>
      <w:r w:rsidR="00B365F8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: 561–81.</w:t>
      </w:r>
    </w:p>
    <w:p w14:paraId="0A97D97C" w14:textId="109033B1" w:rsidR="00D30291" w:rsidRPr="00B00F33" w:rsidRDefault="003C631B" w:rsidP="000C19C3">
      <w:pPr>
        <w:pStyle w:val="NormalWeb"/>
        <w:shd w:val="clear" w:color="auto" w:fill="FFFFFF"/>
        <w:spacing w:before="0" w:beforeAutospacing="0" w:after="0" w:afterAutospacing="0"/>
        <w:ind w:left="1440" w:hanging="720"/>
        <w:rPr>
          <w:rFonts w:ascii="Arial" w:hAnsi="Arial" w:cs="Arial"/>
          <w:sz w:val="22"/>
          <w:szCs w:val="22"/>
        </w:rPr>
      </w:pPr>
      <w:r w:rsidRPr="00B00F33">
        <w:rPr>
          <w:rFonts w:ascii="Arial" w:hAnsi="Arial" w:cs="Arial"/>
          <w:sz w:val="22"/>
          <w:szCs w:val="22"/>
        </w:rPr>
        <w:t>.</w:t>
      </w:r>
    </w:p>
    <w:p w14:paraId="04ECC721" w14:textId="009ADFB3" w:rsidR="00D30291" w:rsidRPr="00B00F33" w:rsidRDefault="00175D3F" w:rsidP="000C19C3">
      <w:pPr>
        <w:ind w:left="1440" w:hanging="720"/>
        <w:rPr>
          <w:rFonts w:ascii="Arial" w:eastAsia="Times New Roman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10</w:t>
      </w:r>
      <w:r w:rsidR="001676BF" w:rsidRPr="00B00F33">
        <w:rPr>
          <w:rFonts w:ascii="Arial" w:hAnsi="Arial" w:cs="Arial"/>
          <w:color w:val="auto"/>
          <w:sz w:val="22"/>
          <w:szCs w:val="22"/>
        </w:rPr>
        <w:t>3</w:t>
      </w:r>
      <w:r w:rsidR="00D30291" w:rsidRPr="00B00F33">
        <w:rPr>
          <w:rFonts w:ascii="Arial" w:hAnsi="Arial" w:cs="Arial"/>
          <w:color w:val="auto"/>
          <w:sz w:val="22"/>
          <w:szCs w:val="22"/>
        </w:rPr>
        <w:t>. </w:t>
      </w:r>
      <w:r w:rsidR="00D30291" w:rsidRPr="00B00F33">
        <w:rPr>
          <w:rFonts w:ascii="Arial" w:hAnsi="Arial" w:cs="Arial"/>
          <w:color w:val="auto"/>
          <w:sz w:val="22"/>
          <w:szCs w:val="22"/>
        </w:rPr>
        <w:tab/>
      </w:r>
      <w:r w:rsidR="00D30291" w:rsidRPr="00B00F33">
        <w:rPr>
          <w:rFonts w:ascii="Arial" w:hAnsi="Arial" w:cs="Arial"/>
          <w:b/>
          <w:color w:val="auto"/>
          <w:sz w:val="22"/>
          <w:szCs w:val="22"/>
        </w:rPr>
        <w:t>Fiston-Lavier, A.-S,</w:t>
      </w:r>
      <w:r w:rsidR="00D30291" w:rsidRPr="00B00F33">
        <w:rPr>
          <w:rFonts w:ascii="Arial" w:hAnsi="Arial" w:cs="Arial"/>
          <w:color w:val="auto"/>
          <w:sz w:val="22"/>
          <w:szCs w:val="22"/>
        </w:rPr>
        <w:t xml:space="preserve"> Barrón, M.G., </w:t>
      </w:r>
      <w:r w:rsidR="00D30291" w:rsidRPr="00B00F33">
        <w:rPr>
          <w:rFonts w:ascii="Arial" w:hAnsi="Arial" w:cs="Arial"/>
          <w:b/>
          <w:color w:val="auto"/>
          <w:sz w:val="22"/>
          <w:szCs w:val="22"/>
        </w:rPr>
        <w:t>Petrov, D.A</w:t>
      </w:r>
      <w:r w:rsidR="00D30291" w:rsidRPr="00B00F33">
        <w:rPr>
          <w:rFonts w:ascii="Arial" w:hAnsi="Arial" w:cs="Arial"/>
          <w:color w:val="auto"/>
          <w:sz w:val="22"/>
          <w:szCs w:val="22"/>
        </w:rPr>
        <w:t xml:space="preserve">., González, J. </w:t>
      </w:r>
      <w:hyperlink r:id="rId57" w:history="1">
        <w:r w:rsidR="00D30291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(201</w:t>
        </w:r>
        <w:r w:rsidR="00BE369F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5</w:t>
        </w:r>
        <w:r w:rsidR="00D30291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). T-lex2: genotyping, frequency estimation and re-annotation of transposable elements using single or pooled next-generation sequencing data</w:t>
        </w:r>
      </w:hyperlink>
      <w:r w:rsidR="00D30291" w:rsidRPr="00B00F33">
        <w:rPr>
          <w:rFonts w:ascii="Arial" w:hAnsi="Arial" w:cs="Arial"/>
          <w:color w:val="auto"/>
          <w:sz w:val="22"/>
          <w:szCs w:val="22"/>
        </w:rPr>
        <w:t>.</w:t>
      </w:r>
      <w:r w:rsidR="00D30291" w:rsidRPr="00B00F33">
        <w:rPr>
          <w:rStyle w:val="apple-converted-space"/>
          <w:rFonts w:ascii="Arial" w:hAnsi="Arial" w:cs="Arial"/>
          <w:color w:val="auto"/>
          <w:sz w:val="22"/>
          <w:szCs w:val="22"/>
        </w:rPr>
        <w:t> </w:t>
      </w:r>
      <w:r w:rsidR="00D30291" w:rsidRPr="00B00F33">
        <w:rPr>
          <w:rStyle w:val="apple-converted-space"/>
          <w:rFonts w:ascii="Arial" w:hAnsi="Arial" w:cs="Arial"/>
          <w:i/>
          <w:color w:val="auto"/>
          <w:sz w:val="22"/>
          <w:szCs w:val="22"/>
        </w:rPr>
        <w:t>Nucleic Acids Research</w:t>
      </w:r>
      <w:r w:rsidR="00844D8F" w:rsidRPr="00B00F33">
        <w:rPr>
          <w:rStyle w:val="apple-converted-space"/>
          <w:rFonts w:ascii="Arial" w:hAnsi="Arial" w:cs="Arial"/>
          <w:i/>
          <w:color w:val="auto"/>
          <w:sz w:val="22"/>
          <w:szCs w:val="22"/>
        </w:rPr>
        <w:t xml:space="preserve">, </w:t>
      </w:r>
      <w:r w:rsidR="00844D8F" w:rsidRPr="00B00F33">
        <w:rPr>
          <w:rFonts w:ascii="Arial" w:eastAsia="Times New Roman" w:hAnsi="Arial" w:cs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43</w:t>
      </w:r>
      <w:r w:rsidR="00844D8F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 xml:space="preserve">, e22 doi: 10.1093/nar/gku1250; </w:t>
      </w:r>
      <w:r w:rsidR="005916C6" w:rsidRPr="00B00F33">
        <w:rPr>
          <w:rStyle w:val="apple-converted-space"/>
          <w:rFonts w:ascii="Arial" w:hAnsi="Arial" w:cs="Arial"/>
          <w:color w:val="auto"/>
          <w:sz w:val="22"/>
          <w:szCs w:val="22"/>
        </w:rPr>
        <w:t xml:space="preserve">originally posted on </w:t>
      </w:r>
      <w:hyperlink r:id="rId58" w:history="1">
        <w:r w:rsidR="005916C6" w:rsidRPr="00B00F33">
          <w:rPr>
            <w:rFonts w:ascii="Arial" w:eastAsia="Times New Roman" w:hAnsi="Arial" w:cs="Arial"/>
            <w:color w:val="auto"/>
            <w:sz w:val="22"/>
            <w:szCs w:val="22"/>
            <w:u w:color="1436A5"/>
          </w:rPr>
          <w:t>http://www.biorxiv.org/content/early/2014/02/24/002964</w:t>
        </w:r>
      </w:hyperlink>
    </w:p>
    <w:p w14:paraId="6FCDC4DC" w14:textId="77777777" w:rsidR="00B365F8" w:rsidRPr="00B00F33" w:rsidRDefault="00B365F8" w:rsidP="000C19C3">
      <w:pPr>
        <w:pStyle w:val="NormalWeb"/>
        <w:shd w:val="clear" w:color="auto" w:fill="FFFFFF"/>
        <w:spacing w:before="0" w:beforeAutospacing="0" w:after="0" w:afterAutospacing="0"/>
        <w:ind w:left="1440" w:hanging="720"/>
        <w:rPr>
          <w:rFonts w:ascii="Arial" w:hAnsi="Arial" w:cs="Arial"/>
          <w:sz w:val="22"/>
          <w:szCs w:val="22"/>
        </w:rPr>
      </w:pPr>
    </w:p>
    <w:p w14:paraId="4AAEB90B" w14:textId="43FA9DEC" w:rsidR="00B365F8" w:rsidRPr="00B00F33" w:rsidRDefault="001676BF" w:rsidP="000C19C3">
      <w:pPr>
        <w:ind w:left="1440" w:hanging="720"/>
        <w:rPr>
          <w:rFonts w:eastAsia="Times New Roman"/>
          <w:color w:val="auto"/>
          <w:sz w:val="22"/>
          <w:szCs w:val="22"/>
        </w:rPr>
      </w:pPr>
      <w:r w:rsidRPr="00B00F33">
        <w:rPr>
          <w:rFonts w:ascii="Arial" w:eastAsia="Cambria" w:hAnsi="Arial" w:cs="Arial"/>
          <w:color w:val="auto"/>
          <w:sz w:val="22"/>
          <w:szCs w:val="22"/>
        </w:rPr>
        <w:t>102</w:t>
      </w:r>
      <w:r w:rsidR="00B365F8" w:rsidRPr="00B00F33">
        <w:rPr>
          <w:rFonts w:ascii="Arial" w:eastAsia="Cambria" w:hAnsi="Arial" w:cs="Arial"/>
          <w:color w:val="auto"/>
          <w:sz w:val="22"/>
          <w:szCs w:val="22"/>
        </w:rPr>
        <w:t>.</w:t>
      </w:r>
      <w:r w:rsidR="00B365F8" w:rsidRPr="00B00F33">
        <w:rPr>
          <w:rFonts w:ascii="Arial" w:eastAsia="Cambria" w:hAnsi="Arial" w:cs="Arial"/>
          <w:color w:val="auto"/>
          <w:sz w:val="22"/>
          <w:szCs w:val="22"/>
        </w:rPr>
        <w:tab/>
      </w:r>
      <w:r w:rsidR="00B365F8" w:rsidRPr="00B00F33">
        <w:rPr>
          <w:rFonts w:ascii="Arial" w:eastAsia="Arial" w:hAnsi="Arial" w:cs="Arial"/>
          <w:b/>
          <w:color w:val="auto"/>
          <w:sz w:val="22"/>
          <w:szCs w:val="22"/>
        </w:rPr>
        <w:t>Garud, N.</w:t>
      </w:r>
      <w:r w:rsidR="00B365F8" w:rsidRPr="00B00F33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="00B365F8" w:rsidRPr="00B00F33">
        <w:rPr>
          <w:rFonts w:ascii="Arial" w:eastAsia="Arial" w:hAnsi="Arial" w:cs="Arial"/>
          <w:b/>
          <w:color w:val="auto"/>
          <w:sz w:val="22"/>
          <w:szCs w:val="22"/>
        </w:rPr>
        <w:t>Messer,</w:t>
      </w:r>
      <w:r w:rsidR="00B365F8" w:rsidRPr="00B00F33">
        <w:rPr>
          <w:rFonts w:ascii="Arial" w:hAnsi="Arial" w:cs="Arial"/>
          <w:b/>
          <w:color w:val="auto"/>
          <w:sz w:val="22"/>
          <w:szCs w:val="22"/>
        </w:rPr>
        <w:t xml:space="preserve"> P.W.</w:t>
      </w:r>
      <w:r w:rsidR="00B365F8"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="00B365F8" w:rsidRPr="00B00F33">
        <w:rPr>
          <w:rFonts w:ascii="Arial" w:eastAsia="Arial" w:hAnsi="Arial" w:cs="Arial"/>
          <w:color w:val="auto"/>
          <w:sz w:val="22"/>
          <w:szCs w:val="22"/>
        </w:rPr>
        <w:t>Buzbas, E.,</w:t>
      </w:r>
      <w:r w:rsidR="00B365F8" w:rsidRPr="00B00F33">
        <w:rPr>
          <w:rFonts w:ascii="Arial" w:hAnsi="Arial" w:cs="Arial"/>
          <w:color w:val="auto"/>
          <w:sz w:val="22"/>
          <w:szCs w:val="22"/>
        </w:rPr>
        <w:t xml:space="preserve"> and </w:t>
      </w:r>
      <w:r w:rsidR="00B365F8" w:rsidRPr="00B00F33">
        <w:rPr>
          <w:rFonts w:ascii="Arial" w:eastAsia="Arial" w:hAnsi="Arial" w:cs="Arial"/>
          <w:b/>
          <w:color w:val="auto"/>
          <w:sz w:val="22"/>
          <w:szCs w:val="22"/>
        </w:rPr>
        <w:t>Petro</w:t>
      </w:r>
      <w:r w:rsidR="00B365F8" w:rsidRPr="00B00F33">
        <w:rPr>
          <w:rFonts w:ascii="Arial" w:hAnsi="Arial" w:cs="Arial"/>
          <w:b/>
          <w:color w:val="auto"/>
          <w:sz w:val="22"/>
          <w:szCs w:val="22"/>
        </w:rPr>
        <w:t>v, D.A.</w:t>
      </w:r>
      <w:r w:rsidR="00B365F8" w:rsidRPr="00B00F33">
        <w:rPr>
          <w:rFonts w:ascii="Arial" w:hAnsi="Arial" w:cs="Arial"/>
          <w:color w:val="auto"/>
          <w:sz w:val="22"/>
          <w:szCs w:val="22"/>
        </w:rPr>
        <w:t xml:space="preserve"> </w:t>
      </w:r>
      <w:r w:rsidR="00BE369F" w:rsidRPr="00B00F33">
        <w:rPr>
          <w:rFonts w:ascii="Arial" w:hAnsi="Arial" w:cs="Arial"/>
          <w:color w:val="auto"/>
          <w:sz w:val="22"/>
          <w:szCs w:val="22"/>
        </w:rPr>
        <w:t>(2015</w:t>
      </w:r>
      <w:r w:rsidR="00B365F8" w:rsidRPr="00B00F33">
        <w:rPr>
          <w:rFonts w:ascii="Arial" w:hAnsi="Arial" w:cs="Arial"/>
          <w:color w:val="auto"/>
          <w:sz w:val="22"/>
          <w:szCs w:val="22"/>
        </w:rPr>
        <w:t xml:space="preserve">). Evidence that </w:t>
      </w:r>
      <w:r w:rsidR="00B365F8" w:rsidRPr="00B00F33">
        <w:rPr>
          <w:rFonts w:ascii="Arial" w:eastAsia="Times New Roman" w:hAnsi="Arial" w:cs="Arial"/>
          <w:bCs/>
          <w:color w:val="auto"/>
          <w:sz w:val="22"/>
          <w:szCs w:val="22"/>
        </w:rPr>
        <w:t xml:space="preserve">selective sweeps in </w:t>
      </w:r>
      <w:r w:rsidR="00B365F8" w:rsidRPr="00B00F33">
        <w:rPr>
          <w:rFonts w:ascii="Arial" w:eastAsia="Times New Roman" w:hAnsi="Arial" w:cs="Arial"/>
          <w:bCs/>
          <w:i/>
          <w:iCs/>
          <w:color w:val="auto"/>
          <w:sz w:val="22"/>
          <w:szCs w:val="22"/>
        </w:rPr>
        <w:t>Drosophila melanogaster</w:t>
      </w:r>
      <w:r w:rsidR="00B365F8" w:rsidRPr="00B00F33">
        <w:rPr>
          <w:rFonts w:ascii="Arial" w:eastAsia="Times New Roman" w:hAnsi="Arial" w:cs="Arial"/>
          <w:bCs/>
          <w:color w:val="auto"/>
          <w:sz w:val="22"/>
          <w:szCs w:val="22"/>
        </w:rPr>
        <w:t xml:space="preserve"> are primarily soft. </w:t>
      </w:r>
      <w:r w:rsidR="00B365F8" w:rsidRPr="00B00F33">
        <w:rPr>
          <w:rFonts w:ascii="Arial" w:eastAsia="Times New Roman" w:hAnsi="Arial" w:cs="Arial"/>
          <w:bCs/>
          <w:i/>
          <w:color w:val="auto"/>
          <w:sz w:val="22"/>
          <w:szCs w:val="22"/>
        </w:rPr>
        <w:t>PLoS Genetics</w:t>
      </w:r>
      <w:r w:rsidR="00992CBF" w:rsidRPr="00B00F33">
        <w:rPr>
          <w:rFonts w:ascii="Arial" w:eastAsia="Times New Roman" w:hAnsi="Arial" w:cs="Arial"/>
          <w:bCs/>
          <w:color w:val="auto"/>
          <w:sz w:val="22"/>
          <w:szCs w:val="22"/>
        </w:rPr>
        <w:t xml:space="preserve">, </w:t>
      </w:r>
      <w:r w:rsidR="00D4588F" w:rsidRPr="00B00F33">
        <w:rPr>
          <w:rFonts w:ascii="Arial" w:eastAsia="Times New Roman" w:hAnsi="Arial" w:cs="Arial"/>
          <w:b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11</w:t>
      </w:r>
      <w:r w:rsidR="00D4588F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: e1005004</w:t>
      </w:r>
      <w:r w:rsidR="00B365F8" w:rsidRPr="00B00F33">
        <w:rPr>
          <w:rFonts w:ascii="Arial" w:eastAsia="Times New Roman" w:hAnsi="Arial" w:cs="Arial"/>
          <w:bCs/>
          <w:color w:val="auto"/>
          <w:sz w:val="22"/>
          <w:szCs w:val="22"/>
        </w:rPr>
        <w:t xml:space="preserve">; </w:t>
      </w:r>
      <w:r w:rsidR="00B365F8" w:rsidRPr="00B00F33">
        <w:rPr>
          <w:rFonts w:ascii="Arial" w:hAnsi="Arial" w:cs="Arial"/>
          <w:color w:val="auto"/>
          <w:sz w:val="22"/>
          <w:szCs w:val="22"/>
        </w:rPr>
        <w:t xml:space="preserve">originally posted at </w:t>
      </w:r>
      <w:hyperlink r:id="rId59" w:history="1">
        <w:r w:rsidR="00B365F8" w:rsidRPr="00B00F33">
          <w:rPr>
            <w:rFonts w:ascii="Arial" w:eastAsia="Times New Roman" w:hAnsi="Arial" w:cs="Arial"/>
            <w:color w:val="auto"/>
            <w:sz w:val="22"/>
            <w:szCs w:val="22"/>
            <w:u w:color="1436A5"/>
          </w:rPr>
          <w:t>arXiv:1303.0906</w:t>
        </w:r>
      </w:hyperlink>
    </w:p>
    <w:p w14:paraId="562D96ED" w14:textId="77777777" w:rsidR="002C051F" w:rsidRPr="00B00F33" w:rsidRDefault="002C051F" w:rsidP="000C19C3">
      <w:pPr>
        <w:pStyle w:val="NormalWeb"/>
        <w:spacing w:before="0" w:beforeAutospacing="0" w:after="0" w:afterAutospacing="0"/>
        <w:rPr>
          <w:rFonts w:ascii="Arial" w:eastAsia="Times New Roman" w:hAnsi="Arial" w:cs="Arial"/>
          <w:sz w:val="22"/>
          <w:szCs w:val="22"/>
          <w:u w:color="1436A5"/>
        </w:rPr>
      </w:pPr>
    </w:p>
    <w:p w14:paraId="037214AB" w14:textId="108677DB" w:rsidR="00247CB6" w:rsidRPr="00B00F33" w:rsidRDefault="003C631B" w:rsidP="000C19C3">
      <w:pPr>
        <w:ind w:left="1440" w:hanging="720"/>
        <w:rPr>
          <w:rFonts w:eastAsia="Times New Roman"/>
          <w:color w:val="auto"/>
          <w:sz w:val="20"/>
          <w:szCs w:val="20"/>
        </w:rPr>
      </w:pPr>
      <w:r w:rsidRPr="00B00F33">
        <w:rPr>
          <w:rFonts w:ascii="Arial" w:hAnsi="Arial" w:cs="Arial"/>
          <w:color w:val="auto"/>
          <w:sz w:val="22"/>
          <w:szCs w:val="22"/>
        </w:rPr>
        <w:t>101</w:t>
      </w:r>
      <w:r w:rsidR="00247CB6" w:rsidRPr="00B00F33">
        <w:rPr>
          <w:rFonts w:ascii="Arial" w:hAnsi="Arial" w:cs="Arial"/>
          <w:color w:val="auto"/>
          <w:sz w:val="22"/>
          <w:szCs w:val="22"/>
        </w:rPr>
        <w:t xml:space="preserve">. </w:t>
      </w:r>
      <w:r w:rsidR="00247CB6" w:rsidRPr="00B00F33">
        <w:rPr>
          <w:rFonts w:ascii="Arial" w:hAnsi="Arial" w:cs="Arial"/>
          <w:color w:val="auto"/>
          <w:sz w:val="22"/>
          <w:szCs w:val="22"/>
        </w:rPr>
        <w:tab/>
      </w:r>
      <w:r w:rsidR="00247CB6" w:rsidRPr="00B00F33">
        <w:rPr>
          <w:rFonts w:ascii="Arial" w:hAnsi="Arial" w:cs="Arial"/>
          <w:b/>
          <w:color w:val="auto"/>
          <w:sz w:val="22"/>
          <w:szCs w:val="22"/>
        </w:rPr>
        <w:t>Zhu, Y.</w:t>
      </w:r>
      <w:r w:rsidR="00247CB6" w:rsidRPr="00B00F33">
        <w:rPr>
          <w:rFonts w:ascii="Arial" w:hAnsi="Arial" w:cs="Arial"/>
          <w:color w:val="auto"/>
          <w:sz w:val="22"/>
          <w:szCs w:val="22"/>
        </w:rPr>
        <w:t xml:space="preserve">, Siegal, M.L., Hall, D.W., and </w:t>
      </w:r>
      <w:r w:rsidR="00247CB6" w:rsidRPr="00B00F33">
        <w:rPr>
          <w:rFonts w:ascii="Arial" w:hAnsi="Arial" w:cs="Arial"/>
          <w:b/>
          <w:color w:val="auto"/>
          <w:sz w:val="22"/>
          <w:szCs w:val="22"/>
        </w:rPr>
        <w:t>Petrov, D.A.</w:t>
      </w:r>
      <w:r w:rsidR="00247CB6" w:rsidRPr="00B00F33">
        <w:rPr>
          <w:rFonts w:ascii="Arial" w:hAnsi="Arial" w:cs="Arial"/>
          <w:color w:val="auto"/>
          <w:sz w:val="22"/>
          <w:szCs w:val="22"/>
        </w:rPr>
        <w:t xml:space="preserve"> (2014). Reply to Chen and Zhang: On interpreting genome-wide trends from yeast mutation accumulation data. </w:t>
      </w:r>
      <w:r w:rsidR="00247CB6" w:rsidRPr="00B00F33">
        <w:rPr>
          <w:rStyle w:val="Emphasis"/>
          <w:rFonts w:ascii="Arial" w:hAnsi="Arial" w:cs="Arial"/>
          <w:color w:val="auto"/>
          <w:sz w:val="22"/>
          <w:szCs w:val="22"/>
          <w:bdr w:val="none" w:sz="0" w:space="0" w:color="auto" w:frame="1"/>
        </w:rPr>
        <w:t>Proc. Natl. Acad. Sci.</w:t>
      </w:r>
      <w:r w:rsidR="007439BA" w:rsidRPr="00B00F33">
        <w:rPr>
          <w:rFonts w:ascii="Arial" w:hAnsi="Arial" w:cs="Arial"/>
          <w:b/>
          <w:color w:val="auto"/>
          <w:sz w:val="22"/>
          <w:szCs w:val="22"/>
        </w:rPr>
        <w:t xml:space="preserve">, </w:t>
      </w:r>
      <w:r w:rsidR="007439BA" w:rsidRPr="00B00F33">
        <w:rPr>
          <w:rFonts w:ascii="Arial" w:eastAsia="Times New Roman" w:hAnsi="Arial"/>
          <w:b/>
          <w:color w:val="auto"/>
          <w:sz w:val="22"/>
          <w:szCs w:val="22"/>
          <w:shd w:val="clear" w:color="auto" w:fill="FFFFFF"/>
        </w:rPr>
        <w:t>111</w:t>
      </w:r>
      <w:r w:rsidR="007439BA" w:rsidRPr="00B00F33">
        <w:rPr>
          <w:rFonts w:ascii="Arial" w:eastAsia="Times New Roman" w:hAnsi="Arial"/>
          <w:color w:val="auto"/>
          <w:sz w:val="22"/>
          <w:szCs w:val="22"/>
          <w:shd w:val="clear" w:color="auto" w:fill="FFFFFF"/>
        </w:rPr>
        <w:t>: E4063-E4063.</w:t>
      </w:r>
    </w:p>
    <w:p w14:paraId="704C9791" w14:textId="77777777" w:rsidR="00247CB6" w:rsidRPr="00B00F33" w:rsidRDefault="00247CB6" w:rsidP="000C19C3">
      <w:pPr>
        <w:rPr>
          <w:color w:val="auto"/>
        </w:rPr>
      </w:pPr>
    </w:p>
    <w:p w14:paraId="05A56475" w14:textId="5F54DD4F" w:rsidR="00D16B79" w:rsidRPr="00B00F33" w:rsidRDefault="003C631B" w:rsidP="000C19C3">
      <w:pPr>
        <w:pStyle w:val="NormalWeb"/>
        <w:spacing w:before="0" w:beforeAutospacing="0" w:after="0" w:afterAutospacing="0"/>
        <w:ind w:left="1440" w:hanging="720"/>
        <w:rPr>
          <w:rFonts w:ascii="Arial" w:eastAsia="Times New Roman" w:hAnsi="Arial" w:cs="Arial"/>
          <w:sz w:val="22"/>
          <w:szCs w:val="22"/>
        </w:rPr>
      </w:pPr>
      <w:r w:rsidRPr="00B00F33">
        <w:rPr>
          <w:rFonts w:ascii="Arial" w:hAnsi="Arial" w:cs="Arial"/>
          <w:sz w:val="22"/>
          <w:szCs w:val="22"/>
        </w:rPr>
        <w:t>100</w:t>
      </w:r>
      <w:r w:rsidR="002C051F" w:rsidRPr="00B00F33">
        <w:rPr>
          <w:rFonts w:ascii="Arial" w:hAnsi="Arial" w:cs="Arial"/>
          <w:sz w:val="22"/>
          <w:szCs w:val="22"/>
        </w:rPr>
        <w:t>.</w:t>
      </w:r>
      <w:r w:rsidR="002C051F" w:rsidRPr="00B00F33">
        <w:rPr>
          <w:rFonts w:ascii="Arial" w:hAnsi="Arial" w:cs="Arial"/>
          <w:sz w:val="22"/>
          <w:szCs w:val="22"/>
        </w:rPr>
        <w:tab/>
      </w:r>
      <w:r w:rsidR="002C051F" w:rsidRPr="00B00F33">
        <w:rPr>
          <w:rFonts w:ascii="Arial" w:hAnsi="Arial" w:cs="Arial"/>
          <w:b/>
          <w:sz w:val="22"/>
          <w:szCs w:val="22"/>
        </w:rPr>
        <w:t>Bergland, A.O</w:t>
      </w:r>
      <w:r w:rsidR="002C051F" w:rsidRPr="00B00F33">
        <w:rPr>
          <w:rFonts w:ascii="Arial" w:hAnsi="Arial" w:cs="Arial"/>
          <w:sz w:val="22"/>
          <w:szCs w:val="22"/>
        </w:rPr>
        <w:t xml:space="preserve">, Behrman, E.L., O’Brien, K.R., Schmidt, P.S., and </w:t>
      </w:r>
      <w:r w:rsidR="002C051F" w:rsidRPr="00B00F33">
        <w:rPr>
          <w:rFonts w:ascii="Arial" w:hAnsi="Arial" w:cs="Arial"/>
          <w:b/>
          <w:sz w:val="22"/>
          <w:szCs w:val="22"/>
        </w:rPr>
        <w:t xml:space="preserve">Petrov, D.A. </w:t>
      </w:r>
      <w:r w:rsidR="007953A6" w:rsidRPr="00B00F33">
        <w:rPr>
          <w:rFonts w:ascii="Arial" w:hAnsi="Arial" w:cs="Arial"/>
          <w:sz w:val="22"/>
          <w:szCs w:val="22"/>
        </w:rPr>
        <w:t>(2014).</w:t>
      </w:r>
      <w:r w:rsidR="007953A6" w:rsidRPr="00B00F33">
        <w:rPr>
          <w:rFonts w:ascii="Arial" w:hAnsi="Arial" w:cs="Arial"/>
          <w:b/>
          <w:sz w:val="22"/>
          <w:szCs w:val="22"/>
        </w:rPr>
        <w:t xml:space="preserve"> </w:t>
      </w:r>
      <w:r w:rsidR="002C051F" w:rsidRPr="00B00F33">
        <w:rPr>
          <w:rFonts w:ascii="Arial" w:hAnsi="Arial" w:cs="Arial"/>
          <w:sz w:val="22"/>
          <w:szCs w:val="22"/>
        </w:rPr>
        <w:t xml:space="preserve">Genomic evidence of rapid and stable adaptive oscillations over seasonal time scales in Drosophila. </w:t>
      </w:r>
      <w:r w:rsidR="002C051F" w:rsidRPr="00B00F33">
        <w:rPr>
          <w:rFonts w:ascii="Arial" w:eastAsia="Times New Roman" w:hAnsi="Arial" w:cs="Arial"/>
          <w:bCs/>
          <w:i/>
          <w:sz w:val="22"/>
          <w:szCs w:val="22"/>
        </w:rPr>
        <w:t>PLoS Genetics</w:t>
      </w:r>
      <w:r w:rsidR="009F23BA" w:rsidRPr="00B00F33">
        <w:rPr>
          <w:rFonts w:ascii="Arial" w:eastAsia="Times New Roman" w:hAnsi="Arial" w:cs="Arial"/>
          <w:bCs/>
          <w:sz w:val="22"/>
          <w:szCs w:val="22"/>
        </w:rPr>
        <w:t xml:space="preserve">, </w:t>
      </w:r>
      <w:r w:rsidR="009F23BA" w:rsidRPr="00B00F33">
        <w:rPr>
          <w:rFonts w:ascii="Arial" w:eastAsia="Times New Roman" w:hAnsi="Arial" w:cs="Arial"/>
          <w:b/>
          <w:bCs/>
          <w:sz w:val="22"/>
          <w:szCs w:val="22"/>
        </w:rPr>
        <w:t>10</w:t>
      </w:r>
      <w:r w:rsidR="009F23BA" w:rsidRPr="00B00F33">
        <w:rPr>
          <w:rFonts w:ascii="Arial" w:eastAsia="Times New Roman" w:hAnsi="Arial" w:cs="Arial"/>
          <w:bCs/>
          <w:sz w:val="22"/>
          <w:szCs w:val="22"/>
        </w:rPr>
        <w:t>: e1004775. doi:10.1371/journal.pgen.1004775</w:t>
      </w:r>
      <w:r w:rsidR="002C051F" w:rsidRPr="00B00F33">
        <w:rPr>
          <w:rFonts w:ascii="Arial" w:eastAsia="Times New Roman" w:hAnsi="Arial" w:cs="Arial"/>
          <w:bCs/>
          <w:sz w:val="22"/>
          <w:szCs w:val="22"/>
        </w:rPr>
        <w:t xml:space="preserve">); </w:t>
      </w:r>
      <w:r w:rsidR="002C051F" w:rsidRPr="00B00F33">
        <w:rPr>
          <w:rFonts w:ascii="Arial" w:hAnsi="Arial" w:cs="Arial"/>
          <w:sz w:val="22"/>
          <w:szCs w:val="22"/>
        </w:rPr>
        <w:t xml:space="preserve">originally posted on </w:t>
      </w:r>
      <w:hyperlink r:id="rId60" w:tooltip="Abstract" w:history="1">
        <w:r w:rsidR="002C051F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arXiv:1303.5044</w:t>
        </w:r>
      </w:hyperlink>
      <w:r w:rsidR="004C3B8C" w:rsidRPr="00B00F33">
        <w:rPr>
          <w:rFonts w:ascii="Arial" w:hAnsi="Arial" w:cs="Arial"/>
          <w:sz w:val="22"/>
          <w:szCs w:val="22"/>
        </w:rPr>
        <w:t xml:space="preserve"> </w:t>
      </w:r>
    </w:p>
    <w:p w14:paraId="19A4CA94" w14:textId="77777777" w:rsidR="00D16B79" w:rsidRPr="00B00F33" w:rsidRDefault="00D16B79" w:rsidP="000C19C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3629CEFB" w14:textId="71E0E6EE" w:rsidR="004C3B8C" w:rsidRPr="00B00F33" w:rsidRDefault="005716E5" w:rsidP="000C19C3">
      <w:pPr>
        <w:ind w:left="1440" w:hanging="720"/>
        <w:rPr>
          <w:rFonts w:ascii="Arial" w:eastAsia="Times New Roman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99</w:t>
      </w:r>
      <w:r w:rsidR="004C3B8C" w:rsidRPr="00B00F33">
        <w:rPr>
          <w:rFonts w:ascii="Arial" w:hAnsi="Arial" w:cs="Arial"/>
          <w:color w:val="auto"/>
          <w:sz w:val="22"/>
          <w:szCs w:val="22"/>
        </w:rPr>
        <w:t>. </w:t>
      </w:r>
      <w:r w:rsidR="004C3B8C" w:rsidRPr="00B00F33">
        <w:rPr>
          <w:rFonts w:ascii="Arial" w:hAnsi="Arial" w:cs="Arial"/>
          <w:color w:val="auto"/>
          <w:sz w:val="22"/>
          <w:szCs w:val="22"/>
        </w:rPr>
        <w:tab/>
      </w:r>
      <w:r w:rsidR="004C3B8C" w:rsidRPr="00B00F33">
        <w:rPr>
          <w:rFonts w:ascii="Arial" w:hAnsi="Arial" w:cs="Arial"/>
          <w:b/>
          <w:color w:val="auto"/>
          <w:sz w:val="22"/>
          <w:szCs w:val="22"/>
        </w:rPr>
        <w:t>McCoy, R.C., Taylor, R.W</w:t>
      </w:r>
      <w:r w:rsidR="004C3B8C" w:rsidRPr="00B00F33">
        <w:rPr>
          <w:rFonts w:ascii="Arial" w:hAnsi="Arial" w:cs="Arial"/>
          <w:color w:val="auto"/>
          <w:sz w:val="22"/>
          <w:szCs w:val="22"/>
        </w:rPr>
        <w:t xml:space="preserve">., Blauwkamp, T.A., Kelley, J.L., Kertesz, M., Pushkarev, D., </w:t>
      </w:r>
      <w:r w:rsidR="004C3B8C" w:rsidRPr="00B00F33">
        <w:rPr>
          <w:rFonts w:ascii="Arial" w:hAnsi="Arial" w:cs="Arial"/>
          <w:b/>
          <w:color w:val="auto"/>
          <w:sz w:val="22"/>
          <w:szCs w:val="22"/>
        </w:rPr>
        <w:t>Petrov, D.A.</w:t>
      </w:r>
      <w:r w:rsidR="004C3B8C"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="004C3B8C" w:rsidRPr="00B00F33">
        <w:rPr>
          <w:rFonts w:ascii="Arial" w:hAnsi="Arial" w:cs="Arial"/>
          <w:b/>
          <w:color w:val="auto"/>
          <w:sz w:val="22"/>
          <w:szCs w:val="22"/>
        </w:rPr>
        <w:t>Fiston-Lavier, A.-S.</w:t>
      </w:r>
      <w:r w:rsidR="004C3B8C" w:rsidRPr="00B00F33">
        <w:rPr>
          <w:rFonts w:ascii="Arial" w:hAnsi="Arial" w:cs="Arial"/>
          <w:color w:val="auto"/>
          <w:sz w:val="22"/>
          <w:szCs w:val="22"/>
        </w:rPr>
        <w:t xml:space="preserve"> (2014)</w:t>
      </w:r>
      <w:r w:rsidR="000247DF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 xml:space="preserve"> Illumina TruSeq synthetic long-reads e</w:t>
      </w:r>
      <w:r w:rsidR="00D16B79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mpower </w:t>
      </w:r>
      <w:r w:rsidR="000247DF" w:rsidRPr="00B00F33">
        <w:rPr>
          <w:rFonts w:ascii="Arial" w:eastAsia="Times New Roman" w:hAnsi="Arial" w:cs="Arial"/>
          <w:i/>
          <w:iCs/>
          <w:color w:val="auto"/>
          <w:sz w:val="22"/>
          <w:szCs w:val="22"/>
          <w:shd w:val="clear" w:color="auto" w:fill="FFFFFF"/>
        </w:rPr>
        <w:t>de n</w:t>
      </w:r>
      <w:r w:rsidR="00D16B79" w:rsidRPr="00B00F33">
        <w:rPr>
          <w:rFonts w:ascii="Arial" w:eastAsia="Times New Roman" w:hAnsi="Arial" w:cs="Arial"/>
          <w:i/>
          <w:iCs/>
          <w:color w:val="auto"/>
          <w:sz w:val="22"/>
          <w:szCs w:val="22"/>
          <w:shd w:val="clear" w:color="auto" w:fill="FFFFFF"/>
        </w:rPr>
        <w:t>ovo</w:t>
      </w:r>
      <w:r w:rsidR="000247DF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 assembly and resolve complex, highly-repetitive transposable e</w:t>
      </w:r>
      <w:r w:rsidR="00D16B79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 xml:space="preserve">lements. </w:t>
      </w:r>
      <w:r w:rsidR="00D16B79" w:rsidRPr="00B00F33">
        <w:rPr>
          <w:rFonts w:ascii="Arial" w:eastAsia="Times New Roman" w:hAnsi="Arial" w:cs="Arial"/>
          <w:i/>
          <w:color w:val="auto"/>
          <w:sz w:val="22"/>
          <w:szCs w:val="22"/>
          <w:shd w:val="clear" w:color="auto" w:fill="FFFFFF"/>
        </w:rPr>
        <w:t>PLoS ONE</w:t>
      </w:r>
      <w:r w:rsidR="004E12B7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 xml:space="preserve"> </w:t>
      </w:r>
      <w:r w:rsidR="004E12B7" w:rsidRPr="00B00F33">
        <w:rPr>
          <w:rFonts w:ascii="Arial" w:eastAsia="Times New Roman" w:hAnsi="Arial" w:cs="Arial"/>
          <w:b/>
          <w:color w:val="auto"/>
          <w:sz w:val="22"/>
          <w:szCs w:val="22"/>
          <w:shd w:val="clear" w:color="auto" w:fill="FFFFFF"/>
        </w:rPr>
        <w:t>9</w:t>
      </w:r>
      <w:r w:rsidR="00D16B79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: e106689</w:t>
      </w:r>
      <w:r w:rsidR="004E12B7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 xml:space="preserve">; originally </w:t>
      </w:r>
      <w:r w:rsidR="004C3B8C" w:rsidRPr="00B00F33">
        <w:rPr>
          <w:rFonts w:ascii="Arial" w:hAnsi="Arial" w:cs="Arial"/>
          <w:color w:val="auto"/>
          <w:sz w:val="22"/>
          <w:szCs w:val="22"/>
        </w:rPr>
        <w:t xml:space="preserve">posted at </w:t>
      </w:r>
      <w:hyperlink r:id="rId61" w:history="1">
        <w:r w:rsidR="004C3B8C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</w:rPr>
          <w:t>http://biorxiv.org/content/early/2014/01/21/001834</w:t>
        </w:r>
      </w:hyperlink>
    </w:p>
    <w:p w14:paraId="30A146E7" w14:textId="77777777" w:rsidR="004C3B8C" w:rsidRPr="00B00F33" w:rsidRDefault="004C3B8C" w:rsidP="000C19C3">
      <w:pPr>
        <w:rPr>
          <w:rFonts w:ascii="Arial" w:hAnsi="Arial" w:cs="Arial"/>
          <w:color w:val="auto"/>
          <w:sz w:val="22"/>
          <w:szCs w:val="22"/>
        </w:rPr>
      </w:pPr>
    </w:p>
    <w:p w14:paraId="1EBB1CE8" w14:textId="2AD42385" w:rsidR="004C3B8C" w:rsidRPr="00B00F33" w:rsidRDefault="005716E5" w:rsidP="000C19C3">
      <w:pPr>
        <w:ind w:left="1440" w:hanging="720"/>
        <w:rPr>
          <w:rFonts w:ascii="Arial" w:eastAsia="Times New Roman" w:hAnsi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98</w:t>
      </w:r>
      <w:r w:rsidR="004C3B8C" w:rsidRPr="00B00F33">
        <w:rPr>
          <w:rFonts w:ascii="Arial" w:hAnsi="Arial" w:cs="Arial"/>
          <w:color w:val="auto"/>
          <w:sz w:val="22"/>
          <w:szCs w:val="22"/>
        </w:rPr>
        <w:t xml:space="preserve">. </w:t>
      </w:r>
      <w:r w:rsidR="004C3B8C" w:rsidRPr="00B00F33">
        <w:rPr>
          <w:rFonts w:ascii="Arial" w:eastAsia="Times New Roman" w:hAnsi="Arial" w:cs="Arial"/>
          <w:b/>
          <w:bCs/>
          <w:color w:val="auto"/>
          <w:sz w:val="22"/>
          <w:szCs w:val="22"/>
        </w:rPr>
        <w:tab/>
      </w:r>
      <w:r w:rsidR="004C3B8C" w:rsidRPr="00B00F33">
        <w:rPr>
          <w:rFonts w:ascii="Arial" w:eastAsia="Times New Roman" w:hAnsi="Arial" w:cs="Arial"/>
          <w:b/>
          <w:color w:val="auto"/>
          <w:sz w:val="22"/>
          <w:szCs w:val="22"/>
        </w:rPr>
        <w:t xml:space="preserve">Wilson, B., Petrov, D.A., </w:t>
      </w:r>
      <w:r w:rsidR="004C3B8C" w:rsidRPr="00B00F33">
        <w:rPr>
          <w:rFonts w:ascii="Arial" w:eastAsia="Times New Roman" w:hAnsi="Arial" w:cs="Arial"/>
          <w:color w:val="auto"/>
          <w:sz w:val="22"/>
          <w:szCs w:val="22"/>
        </w:rPr>
        <w:t>and</w:t>
      </w:r>
      <w:r w:rsidR="004C3B8C" w:rsidRPr="00B00F33">
        <w:rPr>
          <w:rFonts w:ascii="Arial" w:eastAsia="Times New Roman" w:hAnsi="Arial" w:cs="Arial"/>
          <w:b/>
          <w:color w:val="auto"/>
          <w:sz w:val="22"/>
          <w:szCs w:val="22"/>
        </w:rPr>
        <w:t xml:space="preserve"> Messer, P.W.</w:t>
      </w:r>
      <w:r w:rsidR="004C3B8C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 (2014). S</w:t>
      </w:r>
      <w:r w:rsidR="004E12B7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oft selective sweeps in complex </w:t>
      </w:r>
      <w:r w:rsidR="004C3B8C" w:rsidRPr="00B00F33">
        <w:rPr>
          <w:rFonts w:ascii="Arial" w:eastAsia="Times New Roman" w:hAnsi="Arial" w:cs="Arial"/>
          <w:color w:val="auto"/>
          <w:sz w:val="22"/>
          <w:szCs w:val="22"/>
        </w:rPr>
        <w:t>demographic scenarios</w:t>
      </w:r>
      <w:r w:rsidR="004C3B8C" w:rsidRPr="00B00F33">
        <w:rPr>
          <w:rFonts w:ascii="Arial" w:eastAsia="Times New Roman" w:hAnsi="Arial" w:cs="Arial"/>
          <w:bCs/>
          <w:color w:val="auto"/>
          <w:sz w:val="22"/>
          <w:szCs w:val="22"/>
        </w:rPr>
        <w:t xml:space="preserve">. </w:t>
      </w:r>
      <w:r w:rsidR="004C3B8C" w:rsidRPr="00B00F33">
        <w:rPr>
          <w:rFonts w:ascii="Arial" w:hAnsi="Arial" w:cs="Arial"/>
          <w:i/>
          <w:color w:val="auto"/>
          <w:sz w:val="22"/>
          <w:szCs w:val="22"/>
        </w:rPr>
        <w:t>Genetics</w:t>
      </w:r>
      <w:r w:rsidR="004E12B7"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="004E12B7" w:rsidRPr="00B00F33">
        <w:rPr>
          <w:rFonts w:ascii="Arial" w:eastAsia="Times New Roman" w:hAnsi="Arial"/>
          <w:b/>
          <w:color w:val="auto"/>
          <w:sz w:val="22"/>
          <w:szCs w:val="22"/>
          <w:bdr w:val="none" w:sz="0" w:space="0" w:color="auto" w:frame="1"/>
          <w:shd w:val="clear" w:color="auto" w:fill="FFFFFF"/>
        </w:rPr>
        <w:t>198</w:t>
      </w:r>
      <w:r w:rsidR="004E12B7" w:rsidRPr="00B00F33">
        <w:rPr>
          <w:rFonts w:ascii="Arial" w:eastAsia="Times New Roman" w:hAnsi="Arial"/>
          <w:color w:val="auto"/>
          <w:sz w:val="22"/>
          <w:szCs w:val="22"/>
          <w:bdr w:val="none" w:sz="0" w:space="0" w:color="auto" w:frame="1"/>
          <w:shd w:val="clear" w:color="auto" w:fill="FFFFFF"/>
        </w:rPr>
        <w:t xml:space="preserve">: </w:t>
      </w:r>
      <w:r w:rsidR="004E12B7" w:rsidRPr="00B00F33">
        <w:rPr>
          <w:rFonts w:ascii="Arial" w:eastAsia="Times New Roman" w:hAnsi="Arial"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669-684</w:t>
      </w:r>
      <w:r w:rsidR="004C3B8C" w:rsidRPr="00B00F33">
        <w:rPr>
          <w:rFonts w:ascii="Arial" w:hAnsi="Arial" w:cs="Arial"/>
          <w:color w:val="auto"/>
          <w:sz w:val="22"/>
          <w:szCs w:val="22"/>
        </w:rPr>
        <w:t xml:space="preserve">; originally posted on </w:t>
      </w:r>
      <w:hyperlink r:id="rId62" w:history="1">
        <w:r w:rsidR="004C3B8C" w:rsidRPr="00B00F33">
          <w:rPr>
            <w:rFonts w:ascii="Arial" w:eastAsia="Times New Roman" w:hAnsi="Arial" w:cs="Arial"/>
            <w:color w:val="auto"/>
            <w:sz w:val="22"/>
            <w:szCs w:val="22"/>
            <w:u w:color="1436A5"/>
          </w:rPr>
          <w:t>http://biorxiv.org/content/early/2014/04/23/004424</w:t>
        </w:r>
      </w:hyperlink>
      <w:r w:rsidR="004C3B8C" w:rsidRPr="00B00F33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21924115" w14:textId="77777777" w:rsidR="004C3B8C" w:rsidRPr="00B00F33" w:rsidRDefault="004C3B8C" w:rsidP="000C19C3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47E9E846" w14:textId="1677365C" w:rsidR="00175D3F" w:rsidRPr="00B00F33" w:rsidRDefault="00175D3F" w:rsidP="000C19C3">
      <w:pPr>
        <w:ind w:left="1440" w:hanging="720"/>
        <w:rPr>
          <w:rFonts w:eastAsia="Times New Roman"/>
          <w:color w:val="auto"/>
          <w:sz w:val="20"/>
          <w:szCs w:val="20"/>
        </w:rPr>
      </w:pPr>
      <w:r w:rsidRPr="00B00F33">
        <w:rPr>
          <w:rFonts w:ascii="Arial" w:hAnsi="Arial" w:cs="Arial"/>
          <w:color w:val="auto"/>
          <w:sz w:val="22"/>
          <w:szCs w:val="22"/>
        </w:rPr>
        <w:t xml:space="preserve">97. </w:t>
      </w:r>
      <w:r w:rsidR="00E747E7" w:rsidRPr="00B00F33">
        <w:rPr>
          <w:rFonts w:ascii="Arial" w:hAnsi="Arial" w:cs="Arial"/>
          <w:color w:val="auto"/>
          <w:sz w:val="22"/>
          <w:szCs w:val="22"/>
        </w:rPr>
        <w:tab/>
      </w:r>
      <w:r w:rsidR="00E747E7" w:rsidRPr="00B00F33">
        <w:rPr>
          <w:rFonts w:ascii="Arial" w:hAnsi="Arial" w:cs="Arial"/>
          <w:b/>
          <w:color w:val="auto"/>
          <w:sz w:val="22"/>
          <w:szCs w:val="22"/>
        </w:rPr>
        <w:t>Zhu, Y.</w:t>
      </w:r>
      <w:r w:rsidR="00E747E7" w:rsidRPr="00B00F33">
        <w:rPr>
          <w:rFonts w:ascii="Arial" w:hAnsi="Arial" w:cs="Arial"/>
          <w:color w:val="auto"/>
          <w:sz w:val="22"/>
          <w:szCs w:val="22"/>
        </w:rPr>
        <w:t>, 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Siegal, M.L., Hall, D.W., and </w:t>
      </w:r>
      <w:r w:rsidRPr="00B00F33">
        <w:rPr>
          <w:rFonts w:ascii="Arial" w:hAnsi="Arial" w:cs="Arial"/>
          <w:b/>
          <w:color w:val="auto"/>
          <w:sz w:val="22"/>
          <w:szCs w:val="22"/>
        </w:rPr>
        <w:t>Petrov, D.A.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(2014). Precise estimates of mutation rate and spectrum in yeast.</w:t>
      </w:r>
      <w:r w:rsidRPr="00B00F33">
        <w:rPr>
          <w:rStyle w:val="apple-converted-space"/>
          <w:rFonts w:ascii="Arial" w:hAnsi="Arial" w:cs="Arial"/>
          <w:color w:val="auto"/>
          <w:sz w:val="22"/>
          <w:szCs w:val="22"/>
        </w:rPr>
        <w:t> </w:t>
      </w:r>
      <w:r w:rsidRPr="00B00F33">
        <w:rPr>
          <w:rStyle w:val="Emphasis"/>
          <w:rFonts w:ascii="Arial" w:hAnsi="Arial" w:cs="Arial"/>
          <w:color w:val="auto"/>
          <w:sz w:val="22"/>
          <w:szCs w:val="22"/>
          <w:bdr w:val="none" w:sz="0" w:space="0" w:color="auto" w:frame="1"/>
        </w:rPr>
        <w:t>Proc. Natl. Acad. Sci.</w:t>
      </w:r>
      <w:r w:rsidR="007439BA"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="004E12B7" w:rsidRPr="00B00F33">
        <w:rPr>
          <w:rFonts w:ascii="Arial" w:eastAsia="Times New Roman" w:hAnsi="Arial"/>
          <w:b/>
          <w:color w:val="auto"/>
          <w:sz w:val="22"/>
          <w:szCs w:val="22"/>
          <w:shd w:val="clear" w:color="auto" w:fill="FFFFFF"/>
        </w:rPr>
        <w:t>111</w:t>
      </w:r>
      <w:r w:rsidR="004E12B7" w:rsidRPr="00B00F33">
        <w:rPr>
          <w:rFonts w:ascii="Arial" w:eastAsia="Times New Roman" w:hAnsi="Arial"/>
          <w:color w:val="auto"/>
          <w:sz w:val="22"/>
          <w:szCs w:val="22"/>
          <w:shd w:val="clear" w:color="auto" w:fill="FFFFFF"/>
        </w:rPr>
        <w:t>:</w:t>
      </w:r>
      <w:r w:rsidR="007439BA" w:rsidRPr="00B00F33">
        <w:rPr>
          <w:rFonts w:ascii="Arial" w:eastAsia="Times New Roman" w:hAnsi="Arial"/>
          <w:color w:val="auto"/>
          <w:sz w:val="22"/>
          <w:szCs w:val="22"/>
          <w:shd w:val="clear" w:color="auto" w:fill="FFFFFF"/>
        </w:rPr>
        <w:t xml:space="preserve"> E2310-E2318</w:t>
      </w:r>
    </w:p>
    <w:p w14:paraId="144FD005" w14:textId="77777777" w:rsidR="00EF1EF9" w:rsidRPr="00B00F33" w:rsidRDefault="00EF1EF9" w:rsidP="000C19C3">
      <w:pPr>
        <w:pStyle w:val="sections"/>
        <w:tabs>
          <w:tab w:val="clear" w:pos="6120"/>
        </w:tabs>
        <w:spacing w:before="0"/>
        <w:rPr>
          <w:rFonts w:ascii="Arial" w:hAnsi="Arial" w:cs="Arial"/>
          <w:b w:val="0"/>
          <w:color w:val="auto"/>
          <w:sz w:val="22"/>
          <w:szCs w:val="22"/>
        </w:rPr>
      </w:pPr>
    </w:p>
    <w:p w14:paraId="7E431FEA" w14:textId="1DC66C2D" w:rsidR="00BF0D9F" w:rsidRPr="00B00F33" w:rsidRDefault="00B91771" w:rsidP="000C19C3">
      <w:pPr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lastRenderedPageBreak/>
        <w:tab/>
      </w:r>
      <w:r w:rsidR="00947864" w:rsidRPr="00B00F33">
        <w:rPr>
          <w:rFonts w:ascii="Arial" w:hAnsi="Arial" w:cs="Arial"/>
          <w:color w:val="auto"/>
          <w:sz w:val="22"/>
          <w:szCs w:val="22"/>
        </w:rPr>
        <w:t>96</w:t>
      </w:r>
      <w:r w:rsidR="00BF0D9F" w:rsidRPr="00B00F33">
        <w:rPr>
          <w:rFonts w:ascii="Arial" w:hAnsi="Arial" w:cs="Arial"/>
          <w:color w:val="auto"/>
          <w:sz w:val="22"/>
          <w:szCs w:val="22"/>
        </w:rPr>
        <w:t xml:space="preserve">. </w:t>
      </w:r>
      <w:r w:rsidR="00BF0D9F" w:rsidRPr="00B00F33">
        <w:rPr>
          <w:rFonts w:ascii="Arial" w:hAnsi="Arial" w:cs="Arial"/>
          <w:color w:val="auto"/>
          <w:sz w:val="22"/>
          <w:szCs w:val="22"/>
        </w:rPr>
        <w:tab/>
      </w:r>
      <w:r w:rsidR="00BF0D9F" w:rsidRPr="00B00F33">
        <w:rPr>
          <w:rFonts w:ascii="Arial" w:hAnsi="Arial" w:cs="Arial"/>
          <w:b/>
          <w:color w:val="auto"/>
          <w:sz w:val="22"/>
          <w:szCs w:val="22"/>
        </w:rPr>
        <w:t xml:space="preserve">Enard, D., Messer, P.W., </w:t>
      </w:r>
      <w:r w:rsidR="00BF0D9F" w:rsidRPr="00B00F33">
        <w:rPr>
          <w:rFonts w:ascii="Arial" w:hAnsi="Arial" w:cs="Arial"/>
          <w:color w:val="auto"/>
          <w:sz w:val="22"/>
          <w:szCs w:val="22"/>
        </w:rPr>
        <w:t>and</w:t>
      </w:r>
      <w:r w:rsidR="00BF0D9F" w:rsidRPr="00B00F33">
        <w:rPr>
          <w:rFonts w:ascii="Arial" w:hAnsi="Arial" w:cs="Arial"/>
          <w:b/>
          <w:color w:val="auto"/>
          <w:sz w:val="22"/>
          <w:szCs w:val="22"/>
        </w:rPr>
        <w:t xml:space="preserve"> Petrov, D.A.</w:t>
      </w:r>
      <w:r w:rsidR="00BF0D9F" w:rsidRPr="00B00F33">
        <w:rPr>
          <w:rFonts w:ascii="Arial" w:hAnsi="Arial" w:cs="Arial"/>
          <w:color w:val="auto"/>
          <w:sz w:val="22"/>
          <w:szCs w:val="22"/>
        </w:rPr>
        <w:t xml:space="preserve"> </w:t>
      </w:r>
      <w:r w:rsidR="00175D3F" w:rsidRPr="00B00F33">
        <w:rPr>
          <w:rFonts w:ascii="Arial" w:hAnsi="Arial" w:cs="Arial"/>
          <w:color w:val="auto"/>
          <w:sz w:val="22"/>
          <w:szCs w:val="22"/>
        </w:rPr>
        <w:t>(2014</w:t>
      </w:r>
      <w:r w:rsidR="00DE6391" w:rsidRPr="00B00F33">
        <w:rPr>
          <w:rFonts w:ascii="Arial" w:hAnsi="Arial" w:cs="Arial"/>
          <w:color w:val="auto"/>
          <w:sz w:val="22"/>
          <w:szCs w:val="22"/>
        </w:rPr>
        <w:t xml:space="preserve">). </w:t>
      </w:r>
      <w:hyperlink r:id="rId63" w:history="1"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  <w:shd w:val="clear" w:color="auto" w:fill="FFFFFF"/>
          </w:rPr>
          <w:t xml:space="preserve">Genome wide signals of pervasive positive </w:t>
        </w:r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  <w:shd w:val="clear" w:color="auto" w:fill="FFFFFF"/>
          </w:rPr>
          <w:tab/>
        </w:r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  <w:bdr w:val="none" w:sz="0" w:space="0" w:color="auto" w:frame="1"/>
            <w:shd w:val="clear" w:color="auto" w:fill="FFFFFF"/>
          </w:rPr>
          <w:tab/>
          <w:t>selection in human evolution</w:t>
        </w:r>
      </w:hyperlink>
      <w:r w:rsidR="00BF0D9F" w:rsidRPr="00B00F33">
        <w:rPr>
          <w:rFonts w:ascii="Arial" w:hAnsi="Arial" w:cs="Arial"/>
          <w:color w:val="auto"/>
          <w:sz w:val="22"/>
          <w:szCs w:val="22"/>
        </w:rPr>
        <w:t xml:space="preserve">. </w:t>
      </w:r>
      <w:r w:rsidR="002B5E55" w:rsidRPr="00B00F33">
        <w:rPr>
          <w:rFonts w:ascii="Arial" w:hAnsi="Arial" w:cs="Arial"/>
          <w:i/>
          <w:color w:val="auto"/>
          <w:sz w:val="22"/>
          <w:szCs w:val="22"/>
        </w:rPr>
        <w:t>Genome Research</w:t>
      </w:r>
      <w:r w:rsidR="00612814" w:rsidRPr="00B00F33">
        <w:rPr>
          <w:rFonts w:ascii="Arial" w:hAnsi="Arial" w:cs="Arial"/>
          <w:b/>
          <w:color w:val="auto"/>
          <w:sz w:val="22"/>
          <w:szCs w:val="22"/>
        </w:rPr>
        <w:t xml:space="preserve">, </w:t>
      </w:r>
      <w:r w:rsidR="0007623C" w:rsidRPr="00B00F33">
        <w:rPr>
          <w:rFonts w:ascii="Arial" w:eastAsia="Times New Roman" w:hAnsi="Arial" w:cs="Arial"/>
          <w:b/>
          <w:color w:val="auto"/>
          <w:sz w:val="22"/>
          <w:szCs w:val="22"/>
          <w:shd w:val="clear" w:color="auto" w:fill="FFFFFF"/>
        </w:rPr>
        <w:t>24</w:t>
      </w:r>
      <w:r w:rsidR="0007623C" w:rsidRPr="00B00F33">
        <w:rPr>
          <w:rFonts w:ascii="Arial" w:eastAsia="Times New Roman" w:hAnsi="Arial" w:cs="Arial"/>
          <w:color w:val="auto"/>
          <w:sz w:val="22"/>
          <w:szCs w:val="22"/>
          <w:shd w:val="clear" w:color="auto" w:fill="FFFFFF"/>
        </w:rPr>
        <w:t>, 885–895</w:t>
      </w:r>
      <w:r w:rsidR="00171695" w:rsidRPr="00B00F33">
        <w:rPr>
          <w:rFonts w:ascii="Arial" w:hAnsi="Arial" w:cs="Arial"/>
          <w:color w:val="auto"/>
          <w:sz w:val="22"/>
          <w:szCs w:val="22"/>
        </w:rPr>
        <w:t xml:space="preserve">; posted </w:t>
      </w:r>
      <w:r w:rsidR="00673CEB" w:rsidRPr="00B00F33">
        <w:rPr>
          <w:rFonts w:ascii="Arial" w:hAnsi="Arial" w:cs="Arial"/>
          <w:color w:val="auto"/>
          <w:sz w:val="22"/>
          <w:szCs w:val="22"/>
        </w:rPr>
        <w:t>on</w:t>
      </w:r>
      <w:r w:rsidR="00171695" w:rsidRPr="00B00F33">
        <w:rPr>
          <w:rFonts w:ascii="Arial" w:hAnsi="Arial" w:cs="Arial"/>
          <w:color w:val="auto"/>
          <w:sz w:val="22"/>
          <w:szCs w:val="22"/>
        </w:rPr>
        <w:t xml:space="preserve"> arxiv.org:1308.4951</w:t>
      </w:r>
    </w:p>
    <w:p w14:paraId="68239DB5" w14:textId="77777777" w:rsidR="00947864" w:rsidRPr="00B00F33" w:rsidRDefault="00947864" w:rsidP="000C19C3">
      <w:pPr>
        <w:pStyle w:val="sections"/>
        <w:tabs>
          <w:tab w:val="clear" w:pos="6120"/>
        </w:tabs>
        <w:spacing w:before="0"/>
        <w:ind w:left="1440" w:hanging="720"/>
        <w:rPr>
          <w:rFonts w:ascii="Arial" w:hAnsi="Arial" w:cs="Arial"/>
          <w:b w:val="0"/>
          <w:color w:val="auto"/>
          <w:sz w:val="22"/>
          <w:szCs w:val="22"/>
        </w:rPr>
      </w:pPr>
    </w:p>
    <w:p w14:paraId="582E3C3F" w14:textId="62097E61" w:rsidR="00947864" w:rsidRPr="00B00F33" w:rsidRDefault="00947864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 xml:space="preserve">95. 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>Lawrie, D.S.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and </w:t>
      </w:r>
      <w:r w:rsidRPr="00B00F33">
        <w:rPr>
          <w:rFonts w:ascii="Arial" w:hAnsi="Arial" w:cs="Arial"/>
          <w:b/>
          <w:color w:val="auto"/>
          <w:sz w:val="22"/>
          <w:szCs w:val="22"/>
        </w:rPr>
        <w:t>Petrov, D.A.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</w:t>
      </w:r>
      <w:r w:rsidR="00175D3F" w:rsidRPr="00B00F33">
        <w:rPr>
          <w:rFonts w:ascii="Arial" w:hAnsi="Arial" w:cs="Arial"/>
          <w:color w:val="auto"/>
          <w:sz w:val="22"/>
          <w:szCs w:val="22"/>
        </w:rPr>
        <w:t>(2014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). Comparative population genomics: power and principles for the inference of functionality. </w:t>
      </w:r>
      <w:r w:rsidRPr="00B00F33">
        <w:rPr>
          <w:rFonts w:ascii="Arial" w:hAnsi="Arial" w:cs="Arial"/>
          <w:i/>
          <w:color w:val="auto"/>
          <w:sz w:val="22"/>
          <w:szCs w:val="22"/>
        </w:rPr>
        <w:t>Trends in Genetics</w:t>
      </w:r>
      <w:r w:rsidR="0076756D"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="0076756D" w:rsidRPr="00B00F33">
        <w:rPr>
          <w:rFonts w:ascii="Arial" w:hAnsi="Arial" w:cs="Arial"/>
          <w:b/>
          <w:color w:val="auto"/>
          <w:sz w:val="22"/>
          <w:szCs w:val="22"/>
        </w:rPr>
        <w:t>30</w:t>
      </w:r>
      <w:r w:rsidR="0076756D" w:rsidRPr="00B00F33">
        <w:rPr>
          <w:rFonts w:ascii="Arial" w:hAnsi="Arial" w:cs="Arial"/>
          <w:color w:val="auto"/>
          <w:sz w:val="22"/>
          <w:szCs w:val="22"/>
        </w:rPr>
        <w:t>, 133-139</w:t>
      </w:r>
      <w:r w:rsidRPr="00B00F33">
        <w:rPr>
          <w:rFonts w:ascii="Arial" w:hAnsi="Arial" w:cs="Arial"/>
          <w:color w:val="auto"/>
          <w:sz w:val="22"/>
          <w:szCs w:val="22"/>
        </w:rPr>
        <w:t>.</w:t>
      </w:r>
    </w:p>
    <w:p w14:paraId="16FE029B" w14:textId="77777777" w:rsidR="00C12AC9" w:rsidRPr="00B00F33" w:rsidRDefault="00C12AC9" w:rsidP="000C19C3">
      <w:pPr>
        <w:pStyle w:val="sections"/>
        <w:tabs>
          <w:tab w:val="clear" w:pos="6120"/>
        </w:tabs>
        <w:spacing w:before="0"/>
        <w:ind w:left="1440" w:hanging="720"/>
        <w:rPr>
          <w:rFonts w:ascii="Arial" w:hAnsi="Arial" w:cs="Arial"/>
          <w:b w:val="0"/>
          <w:color w:val="auto"/>
          <w:sz w:val="22"/>
          <w:szCs w:val="22"/>
        </w:rPr>
      </w:pPr>
    </w:p>
    <w:p w14:paraId="464A8959" w14:textId="0A6F840E" w:rsidR="0007623C" w:rsidRPr="00B00F33" w:rsidRDefault="00C12AC9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 xml:space="preserve">94. 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eastAsia="Times New Roman" w:hAnsi="Arial" w:cs="Arial"/>
          <w:b/>
          <w:color w:val="auto"/>
          <w:sz w:val="22"/>
          <w:szCs w:val="22"/>
        </w:rPr>
        <w:t>McCoy, R.C., Garud, N.R</w:t>
      </w:r>
      <w:r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., Kelley, J.K., Boggs, C.L., and </w:t>
      </w:r>
      <w:r w:rsidRPr="00B00F33">
        <w:rPr>
          <w:rFonts w:ascii="Arial" w:eastAsia="Times New Roman" w:hAnsi="Arial" w:cs="Arial"/>
          <w:b/>
          <w:color w:val="auto"/>
          <w:sz w:val="22"/>
          <w:szCs w:val="22"/>
        </w:rPr>
        <w:t>Petrov, D.A.</w:t>
      </w:r>
      <w:r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 </w:t>
      </w:r>
      <w:r w:rsidR="00175D3F" w:rsidRPr="00B00F33">
        <w:rPr>
          <w:rFonts w:ascii="Arial" w:eastAsia="Times New Roman" w:hAnsi="Arial" w:cs="Arial"/>
          <w:color w:val="auto"/>
          <w:sz w:val="22"/>
          <w:szCs w:val="22"/>
        </w:rPr>
        <w:t>(2014</w:t>
      </w:r>
      <w:r w:rsidR="00972FE2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). </w:t>
      </w:r>
      <w:r w:rsidRPr="00B00F33">
        <w:rPr>
          <w:rFonts w:ascii="Arial" w:eastAsia="Times New Roman" w:hAnsi="Arial" w:cs="Arial"/>
          <w:color w:val="auto"/>
          <w:sz w:val="22"/>
          <w:szCs w:val="22"/>
        </w:rPr>
        <w:t>Demographic inference accurately times recent bottleneck in an introduced butterfly population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 </w:t>
      </w:r>
      <w:r w:rsidRPr="00B00F33">
        <w:rPr>
          <w:rFonts w:ascii="Arial" w:hAnsi="Arial" w:cs="Arial"/>
          <w:i/>
          <w:color w:val="auto"/>
          <w:sz w:val="22"/>
          <w:szCs w:val="22"/>
        </w:rPr>
        <w:t>Mol. Ecol.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="0007623C" w:rsidRPr="00B00F33">
        <w:rPr>
          <w:rFonts w:ascii="Arial" w:hAnsi="Arial" w:cs="Arial"/>
          <w:b/>
          <w:color w:val="auto"/>
          <w:sz w:val="22"/>
          <w:szCs w:val="22"/>
        </w:rPr>
        <w:t>23</w:t>
      </w:r>
      <w:r w:rsidR="0007623C"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="0007623C" w:rsidRPr="00B00F33">
        <w:rPr>
          <w:rFonts w:ascii="Arial" w:hAnsi="Arial" w:cs="Arial"/>
          <w:bCs/>
          <w:color w:val="auto"/>
          <w:sz w:val="22"/>
          <w:szCs w:val="22"/>
          <w:bdr w:val="none" w:sz="0" w:space="0" w:color="auto" w:frame="1"/>
          <w:shd w:val="clear" w:color="auto" w:fill="FFFFFF"/>
        </w:rPr>
        <w:t>136–150</w:t>
      </w:r>
      <w:r w:rsidR="0007623C" w:rsidRPr="00B00F33">
        <w:rPr>
          <w:rFonts w:ascii="Arial" w:hAnsi="Arial" w:cs="Arial"/>
          <w:color w:val="auto"/>
          <w:sz w:val="22"/>
          <w:szCs w:val="22"/>
          <w:shd w:val="clear" w:color="auto" w:fill="FFFFFF"/>
        </w:rPr>
        <w:t>.</w:t>
      </w:r>
    </w:p>
    <w:p w14:paraId="3AB2ABF5" w14:textId="77777777" w:rsidR="00DE6391" w:rsidRPr="00B00F33" w:rsidRDefault="00DE6391" w:rsidP="000C19C3">
      <w:pPr>
        <w:pStyle w:val="NormalWeb"/>
        <w:spacing w:before="0" w:beforeAutospacing="0" w:after="0" w:afterAutospacing="0"/>
        <w:rPr>
          <w:rFonts w:ascii="Arial" w:eastAsia="Times New Roman" w:hAnsi="Arial" w:cs="Arial"/>
          <w:sz w:val="22"/>
          <w:szCs w:val="22"/>
          <w:u w:color="1436A5"/>
        </w:rPr>
      </w:pPr>
    </w:p>
    <w:p w14:paraId="471AB87F" w14:textId="359312AC" w:rsidR="006E423C" w:rsidRPr="00B00F33" w:rsidRDefault="00DB1EBF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93</w:t>
      </w:r>
      <w:r w:rsidR="006E423C" w:rsidRPr="00B00F33">
        <w:rPr>
          <w:rFonts w:ascii="Arial" w:hAnsi="Arial" w:cs="Arial"/>
          <w:color w:val="auto"/>
          <w:sz w:val="22"/>
          <w:szCs w:val="22"/>
        </w:rPr>
        <w:t xml:space="preserve">. </w:t>
      </w:r>
      <w:r w:rsidR="006E423C" w:rsidRPr="00B00F33">
        <w:rPr>
          <w:rFonts w:ascii="Arial" w:hAnsi="Arial" w:cs="Arial"/>
          <w:color w:val="auto"/>
          <w:sz w:val="22"/>
          <w:szCs w:val="22"/>
        </w:rPr>
        <w:tab/>
      </w:r>
      <w:r w:rsidR="006E423C" w:rsidRPr="00B00F33">
        <w:rPr>
          <w:rFonts w:ascii="Arial" w:hAnsi="Arial" w:cs="Arial"/>
          <w:b/>
          <w:color w:val="auto"/>
          <w:sz w:val="22"/>
          <w:szCs w:val="22"/>
        </w:rPr>
        <w:t>Petrov, D.A.</w:t>
      </w:r>
      <w:r w:rsidR="006E423C" w:rsidRPr="00B00F33">
        <w:rPr>
          <w:rFonts w:ascii="Arial" w:hAnsi="Arial" w:cs="Arial"/>
          <w:color w:val="auto"/>
          <w:sz w:val="22"/>
          <w:szCs w:val="22"/>
        </w:rPr>
        <w:t xml:space="preserve"> </w:t>
      </w:r>
      <w:r w:rsidR="00C56C1B" w:rsidRPr="00B00F33">
        <w:rPr>
          <w:rFonts w:ascii="Arial" w:hAnsi="Arial" w:cs="Arial"/>
          <w:color w:val="auto"/>
          <w:sz w:val="22"/>
          <w:szCs w:val="22"/>
        </w:rPr>
        <w:t xml:space="preserve">(2013). </w:t>
      </w:r>
      <w:r w:rsidR="006E423C" w:rsidRPr="00B00F33">
        <w:rPr>
          <w:rFonts w:ascii="Arial" w:hAnsi="Arial" w:cs="Arial"/>
          <w:color w:val="auto"/>
          <w:sz w:val="22"/>
          <w:szCs w:val="22"/>
        </w:rPr>
        <w:t xml:space="preserve">Searching for adaptation in the genome. </w:t>
      </w:r>
      <w:r w:rsidR="006E423C" w:rsidRPr="00B00F33">
        <w:rPr>
          <w:rFonts w:ascii="Arial" w:eastAsia="Times New Roman" w:hAnsi="Arial" w:cs="Arial"/>
          <w:bCs/>
          <w:i/>
          <w:color w:val="auto"/>
          <w:sz w:val="22"/>
          <w:szCs w:val="22"/>
        </w:rPr>
        <w:t>Princeton Guide to Evolution</w:t>
      </w:r>
      <w:r w:rsidR="006E423C"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="006E423C" w:rsidRPr="00B00F33">
        <w:rPr>
          <w:rFonts w:ascii="Arial" w:hAnsi="Arial" w:cs="Arial"/>
          <w:i/>
          <w:color w:val="auto"/>
          <w:sz w:val="22"/>
          <w:szCs w:val="22"/>
        </w:rPr>
        <w:t>Princeton University Press</w:t>
      </w:r>
      <w:r w:rsidR="00782344"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="00A7017C" w:rsidRPr="00B00F33">
        <w:rPr>
          <w:rFonts w:ascii="Arial" w:hAnsi="Arial" w:cs="Arial"/>
          <w:color w:val="auto"/>
          <w:sz w:val="22"/>
          <w:szCs w:val="22"/>
        </w:rPr>
        <w:t xml:space="preserve">edited by </w:t>
      </w:r>
      <w:r w:rsidR="006E423C" w:rsidRPr="00B00F33">
        <w:rPr>
          <w:rFonts w:ascii="Arial" w:hAnsi="Arial" w:cs="Arial"/>
          <w:color w:val="auto"/>
          <w:sz w:val="22"/>
          <w:szCs w:val="22"/>
        </w:rPr>
        <w:t>Losos, J.B.</w:t>
      </w:r>
      <w:r w:rsidR="00A7017C"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="00972FE2" w:rsidRPr="00B00F33">
        <w:rPr>
          <w:rFonts w:ascii="Arial" w:hAnsi="Arial" w:cs="Arial"/>
          <w:color w:val="auto"/>
          <w:sz w:val="22"/>
          <w:szCs w:val="22"/>
        </w:rPr>
        <w:t>ISBN: 9780691149776</w:t>
      </w:r>
      <w:r w:rsidR="00782344" w:rsidRPr="00B00F33">
        <w:rPr>
          <w:rFonts w:ascii="Arial" w:hAnsi="Arial" w:cs="Arial"/>
          <w:color w:val="auto"/>
          <w:sz w:val="22"/>
          <w:szCs w:val="22"/>
        </w:rPr>
        <w:t>.</w:t>
      </w:r>
    </w:p>
    <w:p w14:paraId="23F69DD9" w14:textId="77777777" w:rsidR="00D473A7" w:rsidRPr="00B00F33" w:rsidRDefault="00D473A7" w:rsidP="000C19C3">
      <w:pPr>
        <w:rPr>
          <w:rFonts w:ascii="Arial" w:eastAsia="Cambria" w:hAnsi="Arial" w:cs="Arial"/>
          <w:color w:val="auto"/>
          <w:sz w:val="22"/>
          <w:szCs w:val="22"/>
        </w:rPr>
      </w:pPr>
    </w:p>
    <w:p w14:paraId="10C15261" w14:textId="77777777" w:rsidR="00DB1EBF" w:rsidRPr="00B00F33" w:rsidRDefault="00DB1EBF" w:rsidP="000C19C3">
      <w:pPr>
        <w:pStyle w:val="sections"/>
        <w:tabs>
          <w:tab w:val="clear" w:pos="6120"/>
        </w:tabs>
        <w:spacing w:before="0"/>
        <w:ind w:left="1440" w:hanging="720"/>
        <w:rPr>
          <w:color w:val="auto"/>
        </w:rPr>
      </w:pPr>
      <w:r w:rsidRPr="00B00F33">
        <w:rPr>
          <w:rFonts w:ascii="Arial" w:eastAsia="Times New Roman" w:hAnsi="Arial" w:cs="Arial"/>
          <w:b w:val="0"/>
          <w:color w:val="auto"/>
          <w:sz w:val="22"/>
          <w:szCs w:val="22"/>
        </w:rPr>
        <w:t>92.</w:t>
      </w:r>
      <w:r w:rsidRPr="00B00F33">
        <w:rPr>
          <w:rFonts w:ascii="Arial" w:eastAsia="Times New Roman" w:hAnsi="Arial" w:cs="Arial"/>
          <w:b w:val="0"/>
          <w:color w:val="auto"/>
          <w:sz w:val="22"/>
          <w:szCs w:val="22"/>
        </w:rPr>
        <w:tab/>
      </w:r>
      <w:r w:rsidRPr="00B00F33">
        <w:rPr>
          <w:rFonts w:ascii="Arial" w:hAnsi="Arial" w:cs="Arial"/>
          <w:color w:val="auto"/>
          <w:sz w:val="22"/>
          <w:szCs w:val="22"/>
        </w:rPr>
        <w:t>Messer, P.W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., and </w:t>
      </w:r>
      <w:r w:rsidRPr="00B00F33">
        <w:rPr>
          <w:rFonts w:ascii="Arial" w:hAnsi="Arial" w:cs="Arial"/>
          <w:color w:val="auto"/>
          <w:sz w:val="22"/>
          <w:szCs w:val="22"/>
        </w:rPr>
        <w:t>Petrov, D.A.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 (2013). Population genomics of rapid adaptation by soft selective sweeps. </w:t>
      </w:r>
      <w:r w:rsidRPr="00B00F33">
        <w:rPr>
          <w:rFonts w:ascii="Arial" w:hAnsi="Arial" w:cs="Arial"/>
          <w:b w:val="0"/>
          <w:i/>
          <w:color w:val="auto"/>
          <w:sz w:val="22"/>
          <w:szCs w:val="22"/>
        </w:rPr>
        <w:t>Trends in Ecology and Evolution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  <w:r w:rsidRPr="00B00F33">
        <w:rPr>
          <w:rFonts w:ascii="Arial" w:hAnsi="Arial"/>
          <w:color w:val="auto"/>
          <w:sz w:val="22"/>
          <w:szCs w:val="22"/>
        </w:rPr>
        <w:t>28</w:t>
      </w:r>
      <w:r w:rsidRPr="00B00F33">
        <w:rPr>
          <w:rFonts w:ascii="Arial" w:hAnsi="Arial"/>
          <w:b w:val="0"/>
          <w:color w:val="auto"/>
          <w:sz w:val="22"/>
          <w:szCs w:val="22"/>
        </w:rPr>
        <w:t>, 659-669.</w:t>
      </w:r>
    </w:p>
    <w:p w14:paraId="0283AE46" w14:textId="77777777" w:rsidR="00DB1EBF" w:rsidRPr="00B00F33" w:rsidRDefault="00DB1EBF" w:rsidP="000C19C3">
      <w:pPr>
        <w:rPr>
          <w:rFonts w:ascii="Arial" w:hAnsi="Arial" w:cs="Arial"/>
          <w:color w:val="auto"/>
          <w:sz w:val="22"/>
          <w:szCs w:val="22"/>
        </w:rPr>
      </w:pPr>
    </w:p>
    <w:p w14:paraId="596B192B" w14:textId="5B29BCAB" w:rsidR="00A43784" w:rsidRPr="00B00F33" w:rsidRDefault="00A43784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91.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>Staubach, F.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J. F. Baines, S. Kuenzel, E. M. Bik, and </w:t>
      </w:r>
      <w:r w:rsidRPr="00B00F33">
        <w:rPr>
          <w:rFonts w:ascii="Arial" w:hAnsi="Arial" w:cs="Arial"/>
          <w:b/>
          <w:color w:val="auto"/>
          <w:sz w:val="22"/>
          <w:szCs w:val="22"/>
        </w:rPr>
        <w:t>Petrov, D.A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 </w:t>
      </w:r>
      <w:r w:rsidR="006E423C" w:rsidRPr="00B00F33">
        <w:rPr>
          <w:rFonts w:ascii="Arial" w:hAnsi="Arial" w:cs="Arial"/>
          <w:color w:val="auto"/>
          <w:sz w:val="22"/>
          <w:szCs w:val="22"/>
        </w:rPr>
        <w:t xml:space="preserve">(2013). 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Bacterial diversity associated with </w:t>
      </w:r>
      <w:r w:rsidRPr="00B00F33">
        <w:rPr>
          <w:rFonts w:ascii="Arial" w:hAnsi="Arial" w:cs="Arial"/>
          <w:i/>
          <w:iCs/>
          <w:color w:val="auto"/>
          <w:sz w:val="22"/>
          <w:szCs w:val="22"/>
        </w:rPr>
        <w:t>Drosophila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in the laboratory and in the natural environment. </w:t>
      </w:r>
      <w:r w:rsidRPr="00B00F33">
        <w:rPr>
          <w:rStyle w:val="Emphasis"/>
          <w:rFonts w:ascii="Arial" w:hAnsi="Arial" w:cs="Arial"/>
          <w:color w:val="auto"/>
          <w:sz w:val="22"/>
          <w:szCs w:val="22"/>
        </w:rPr>
        <w:t>PLoS ONE</w:t>
      </w:r>
      <w:r w:rsidR="00DB1EBF"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="00DB1EBF" w:rsidRPr="00B00F33">
        <w:rPr>
          <w:rFonts w:ascii="Arial" w:hAnsi="Arial" w:cs="Arial"/>
          <w:b/>
          <w:color w:val="auto"/>
          <w:sz w:val="22"/>
          <w:szCs w:val="22"/>
        </w:rPr>
        <w:t>8</w:t>
      </w:r>
      <w:r w:rsidR="00DB1EBF" w:rsidRPr="00B00F33">
        <w:rPr>
          <w:rFonts w:ascii="Arial" w:hAnsi="Arial" w:cs="Arial"/>
          <w:color w:val="auto"/>
          <w:sz w:val="22"/>
          <w:szCs w:val="22"/>
        </w:rPr>
        <w:t>, e70749. doi:10.1371/journal.pone.0070749</w:t>
      </w:r>
      <w:r w:rsidR="005844A2" w:rsidRPr="00B00F33">
        <w:rPr>
          <w:rFonts w:ascii="Arial" w:hAnsi="Arial" w:cs="Arial"/>
          <w:color w:val="auto"/>
          <w:sz w:val="22"/>
          <w:szCs w:val="22"/>
        </w:rPr>
        <w:t xml:space="preserve">; originally posted at </w:t>
      </w:r>
      <w:hyperlink r:id="rId64" w:history="1">
        <w:r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arXiv:1211.3367</w:t>
        </w:r>
      </w:hyperlink>
      <w:r w:rsidRPr="00B00F33">
        <w:rPr>
          <w:rFonts w:ascii="Arial" w:hAnsi="Arial" w:cs="Arial"/>
          <w:color w:val="auto"/>
          <w:sz w:val="22"/>
          <w:szCs w:val="22"/>
        </w:rPr>
        <w:t>.</w:t>
      </w:r>
    </w:p>
    <w:p w14:paraId="3C72392B" w14:textId="77777777" w:rsidR="00A43784" w:rsidRPr="00B00F33" w:rsidRDefault="00A43784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1E430956" w14:textId="1ED2BE40" w:rsidR="00A43784" w:rsidRPr="00B00F33" w:rsidRDefault="00A43784" w:rsidP="000C19C3">
      <w:pPr>
        <w:pStyle w:val="normal0"/>
        <w:spacing w:line="240" w:lineRule="auto"/>
        <w:ind w:left="1440" w:hanging="720"/>
        <w:rPr>
          <w:color w:val="auto"/>
          <w:szCs w:val="22"/>
        </w:rPr>
      </w:pPr>
      <w:r w:rsidRPr="00B00F33">
        <w:rPr>
          <w:rFonts w:eastAsia="Cambria"/>
          <w:color w:val="auto"/>
          <w:szCs w:val="22"/>
        </w:rPr>
        <w:t xml:space="preserve">90. </w:t>
      </w:r>
      <w:r w:rsidRPr="00B00F33">
        <w:rPr>
          <w:rFonts w:eastAsia="Cambria"/>
          <w:color w:val="auto"/>
          <w:szCs w:val="22"/>
        </w:rPr>
        <w:tab/>
      </w:r>
      <w:r w:rsidRPr="00B00F33">
        <w:rPr>
          <w:b/>
          <w:color w:val="auto"/>
          <w:szCs w:val="22"/>
        </w:rPr>
        <w:t>Lawrie, D. S., Messer, P.W., Hershberg, R</w:t>
      </w:r>
      <w:r w:rsidRPr="00B00F33">
        <w:rPr>
          <w:color w:val="auto"/>
          <w:szCs w:val="22"/>
        </w:rPr>
        <w:t xml:space="preserve">., and </w:t>
      </w:r>
      <w:r w:rsidRPr="00B00F33">
        <w:rPr>
          <w:b/>
          <w:color w:val="auto"/>
          <w:szCs w:val="22"/>
        </w:rPr>
        <w:t>Petrov, D.A.</w:t>
      </w:r>
      <w:r w:rsidRPr="00B00F33">
        <w:rPr>
          <w:color w:val="auto"/>
          <w:szCs w:val="22"/>
        </w:rPr>
        <w:t xml:space="preserve"> </w:t>
      </w:r>
      <w:r w:rsidR="00607F25" w:rsidRPr="00B00F33">
        <w:rPr>
          <w:color w:val="auto"/>
          <w:szCs w:val="22"/>
        </w:rPr>
        <w:t xml:space="preserve">(2013). </w:t>
      </w:r>
      <w:r w:rsidRPr="00B00F33">
        <w:rPr>
          <w:color w:val="auto"/>
          <w:szCs w:val="22"/>
        </w:rPr>
        <w:t xml:space="preserve">Strong purifying selection at synonymous sites in </w:t>
      </w:r>
      <w:r w:rsidRPr="00B00F33">
        <w:rPr>
          <w:i/>
          <w:iCs/>
          <w:color w:val="auto"/>
          <w:szCs w:val="22"/>
        </w:rPr>
        <w:t>D. melanogaster. PLoS Genetics</w:t>
      </w:r>
      <w:r w:rsidRPr="00B00F33">
        <w:rPr>
          <w:iCs/>
          <w:color w:val="auto"/>
          <w:szCs w:val="22"/>
        </w:rPr>
        <w:t>,</w:t>
      </w:r>
      <w:r w:rsidR="004C5B66" w:rsidRPr="00B00F33">
        <w:rPr>
          <w:iCs/>
          <w:color w:val="auto"/>
          <w:szCs w:val="22"/>
        </w:rPr>
        <w:t xml:space="preserve"> </w:t>
      </w:r>
      <w:r w:rsidR="004C5B66" w:rsidRPr="00B00F33">
        <w:rPr>
          <w:b/>
          <w:iCs/>
          <w:color w:val="auto"/>
          <w:szCs w:val="22"/>
        </w:rPr>
        <w:t>9</w:t>
      </w:r>
      <w:r w:rsidR="004C5B66" w:rsidRPr="00B00F33">
        <w:rPr>
          <w:iCs/>
          <w:color w:val="auto"/>
          <w:szCs w:val="22"/>
        </w:rPr>
        <w:t>, e1003527. doi:10.1371/journal.pgen.10003527</w:t>
      </w:r>
      <w:r w:rsidR="004C5B66" w:rsidRPr="00B00F33">
        <w:rPr>
          <w:color w:val="auto"/>
          <w:szCs w:val="22"/>
        </w:rPr>
        <w:t>; originally posted at</w:t>
      </w:r>
      <w:r w:rsidR="004C5B66" w:rsidRPr="00B00F33">
        <w:rPr>
          <w:rStyle w:val="list-identifier"/>
          <w:color w:val="auto"/>
          <w:szCs w:val="22"/>
        </w:rPr>
        <w:t xml:space="preserve"> </w:t>
      </w:r>
      <w:hyperlink r:id="rId65" w:history="1">
        <w:r w:rsidR="005844A2" w:rsidRPr="00B00F33">
          <w:rPr>
            <w:rStyle w:val="Hyperlink"/>
            <w:color w:val="auto"/>
            <w:szCs w:val="22"/>
            <w:u w:val="none"/>
          </w:rPr>
          <w:t>arXiv:</w:t>
        </w:r>
        <w:r w:rsidRPr="00B00F33">
          <w:rPr>
            <w:rStyle w:val="Hyperlink"/>
            <w:color w:val="auto"/>
            <w:szCs w:val="22"/>
            <w:u w:val="none"/>
          </w:rPr>
          <w:t>1301.3325</w:t>
        </w:r>
      </w:hyperlink>
    </w:p>
    <w:p w14:paraId="3EE45A5B" w14:textId="77777777" w:rsidR="00A43784" w:rsidRPr="00B00F33" w:rsidRDefault="00A43784" w:rsidP="000C19C3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2"/>
          <w:szCs w:val="22"/>
        </w:rPr>
      </w:pPr>
    </w:p>
    <w:p w14:paraId="471254CA" w14:textId="245B693B" w:rsidR="00D473A7" w:rsidRPr="00B00F33" w:rsidRDefault="00A43784" w:rsidP="000C19C3">
      <w:pPr>
        <w:widowControl w:val="0"/>
        <w:autoSpaceDE w:val="0"/>
        <w:autoSpaceDN w:val="0"/>
        <w:adjustRightInd w:val="0"/>
        <w:ind w:left="1440" w:hanging="720"/>
        <w:rPr>
          <w:rFonts w:ascii="Arial" w:eastAsia="Times New Roman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89</w:t>
      </w:r>
      <w:r w:rsidR="00D473A7" w:rsidRPr="00B00F33">
        <w:rPr>
          <w:rFonts w:ascii="Arial" w:hAnsi="Arial" w:cs="Arial"/>
          <w:color w:val="auto"/>
          <w:sz w:val="22"/>
          <w:szCs w:val="22"/>
        </w:rPr>
        <w:t>.</w:t>
      </w:r>
      <w:r w:rsidR="00D473A7" w:rsidRPr="00B00F33">
        <w:rPr>
          <w:rFonts w:ascii="Arial" w:hAnsi="Arial" w:cs="Arial"/>
          <w:color w:val="auto"/>
          <w:sz w:val="22"/>
          <w:szCs w:val="22"/>
        </w:rPr>
        <w:tab/>
      </w:r>
      <w:r w:rsidR="00D473A7" w:rsidRPr="00B00F33">
        <w:rPr>
          <w:rFonts w:ascii="Arial" w:hAnsi="Arial" w:cs="Arial"/>
          <w:b/>
          <w:color w:val="auto"/>
          <w:sz w:val="22"/>
          <w:szCs w:val="22"/>
        </w:rPr>
        <w:t>Messer, P.W.</w:t>
      </w:r>
      <w:r w:rsidR="00D473A7" w:rsidRPr="00B00F33">
        <w:rPr>
          <w:rFonts w:ascii="Arial" w:hAnsi="Arial" w:cs="Arial"/>
          <w:color w:val="auto"/>
          <w:sz w:val="22"/>
          <w:szCs w:val="22"/>
        </w:rPr>
        <w:t xml:space="preserve"> </w:t>
      </w:r>
      <w:r w:rsidR="00607F25" w:rsidRPr="00B00F33">
        <w:rPr>
          <w:rFonts w:ascii="Arial" w:hAnsi="Arial" w:cs="Arial"/>
          <w:color w:val="auto"/>
          <w:sz w:val="22"/>
          <w:szCs w:val="22"/>
        </w:rPr>
        <w:t xml:space="preserve">(2013). </w:t>
      </w:r>
      <w:r w:rsidR="00D473A7" w:rsidRPr="00B00F33">
        <w:rPr>
          <w:rFonts w:ascii="Arial" w:eastAsia="Times New Roman" w:hAnsi="Arial" w:cs="Arial"/>
          <w:i/>
          <w:color w:val="auto"/>
          <w:sz w:val="22"/>
          <w:szCs w:val="22"/>
        </w:rPr>
        <w:t>SLiM</w:t>
      </w:r>
      <w:r w:rsidR="00D473A7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: simulating evolution with selection and linkage. </w:t>
      </w:r>
      <w:r w:rsidR="00D17BDD" w:rsidRPr="00B00F33">
        <w:rPr>
          <w:rFonts w:ascii="Arial" w:eastAsia="Times New Roman" w:hAnsi="Arial" w:cs="Arial"/>
          <w:i/>
          <w:color w:val="auto"/>
          <w:sz w:val="22"/>
          <w:szCs w:val="22"/>
        </w:rPr>
        <w:t>Genetics</w:t>
      </w:r>
      <w:r w:rsidR="00D473A7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, </w:t>
      </w:r>
      <w:r w:rsidR="00AB2D27" w:rsidRPr="00B00F33">
        <w:rPr>
          <w:rFonts w:ascii="Arial" w:eastAsiaTheme="minorEastAsia" w:hAnsi="Arial" w:cs="Arial"/>
          <w:b/>
          <w:color w:val="auto"/>
          <w:sz w:val="22"/>
          <w:szCs w:val="22"/>
        </w:rPr>
        <w:t>194</w:t>
      </w:r>
      <w:r w:rsidR="00AB2D27" w:rsidRPr="00B00F33">
        <w:rPr>
          <w:rFonts w:ascii="Arial" w:eastAsiaTheme="minorEastAsia" w:hAnsi="Arial" w:cs="Arial"/>
          <w:color w:val="auto"/>
          <w:sz w:val="22"/>
          <w:szCs w:val="22"/>
        </w:rPr>
        <w:t>, 1037-1039</w:t>
      </w:r>
      <w:r w:rsidR="004C5B66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; </w:t>
      </w:r>
      <w:r w:rsidR="004C5B66" w:rsidRPr="00B00F33">
        <w:rPr>
          <w:rFonts w:ascii="Arial" w:hAnsi="Arial" w:cs="Arial"/>
          <w:color w:val="auto"/>
          <w:sz w:val="22"/>
          <w:szCs w:val="22"/>
        </w:rPr>
        <w:t>originally posted at</w:t>
      </w:r>
      <w:r w:rsidR="006730DD" w:rsidRPr="00B00F33">
        <w:rPr>
          <w:rStyle w:val="list-identifier"/>
          <w:rFonts w:ascii="Arial" w:hAnsi="Arial" w:cs="Arial"/>
          <w:color w:val="auto"/>
          <w:sz w:val="22"/>
          <w:szCs w:val="22"/>
        </w:rPr>
        <w:t xml:space="preserve"> </w:t>
      </w:r>
      <w:hyperlink r:id="rId66" w:tooltip="Abstract" w:history="1">
        <w:r w:rsidR="00131045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arXiv:1301.3109</w:t>
        </w:r>
      </w:hyperlink>
    </w:p>
    <w:p w14:paraId="5CC38DA9" w14:textId="77777777" w:rsidR="00955344" w:rsidRPr="00B00F33" w:rsidRDefault="00955344" w:rsidP="000C19C3">
      <w:pPr>
        <w:rPr>
          <w:rFonts w:ascii="Arial" w:hAnsi="Arial" w:cs="Arial"/>
          <w:color w:val="auto"/>
          <w:sz w:val="22"/>
          <w:szCs w:val="22"/>
        </w:rPr>
      </w:pPr>
    </w:p>
    <w:p w14:paraId="2F9ECA25" w14:textId="4A3B0F50" w:rsidR="00393889" w:rsidRPr="00B00F33" w:rsidRDefault="00955344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88.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>Messer, P.W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 and </w:t>
      </w:r>
      <w:r w:rsidRPr="00B00F33">
        <w:rPr>
          <w:rFonts w:ascii="Arial" w:hAnsi="Arial" w:cs="Arial"/>
          <w:b/>
          <w:color w:val="auto"/>
          <w:sz w:val="22"/>
          <w:szCs w:val="22"/>
        </w:rPr>
        <w:t>Petrov, D.A.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</w:t>
      </w:r>
      <w:r w:rsidR="00607F25" w:rsidRPr="00B00F33">
        <w:rPr>
          <w:rFonts w:ascii="Arial" w:hAnsi="Arial" w:cs="Arial"/>
          <w:color w:val="auto"/>
          <w:sz w:val="22"/>
          <w:szCs w:val="22"/>
        </w:rPr>
        <w:t>(2013</w:t>
      </w:r>
      <w:r w:rsidR="00BA73A1" w:rsidRPr="00B00F33">
        <w:rPr>
          <w:rFonts w:ascii="Arial" w:hAnsi="Arial" w:cs="Arial"/>
          <w:color w:val="auto"/>
          <w:sz w:val="22"/>
          <w:szCs w:val="22"/>
        </w:rPr>
        <w:t xml:space="preserve">). 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McDonald-Kreitman test under frequent adaptation: problems and solutions. </w:t>
      </w:r>
      <w:r w:rsidRPr="00B00F33">
        <w:rPr>
          <w:rFonts w:ascii="Arial" w:hAnsi="Arial" w:cs="Arial"/>
          <w:i/>
          <w:color w:val="auto"/>
          <w:sz w:val="22"/>
          <w:szCs w:val="22"/>
        </w:rPr>
        <w:t>Proc. Natl. Acad. Sci. USA</w:t>
      </w:r>
      <w:r w:rsidR="00EF43EE"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="00EF43EE" w:rsidRPr="00B00F33">
        <w:rPr>
          <w:rStyle w:val="slug-vol"/>
          <w:rFonts w:ascii="Arial" w:hAnsi="Arial" w:cs="Arial"/>
          <w:b/>
          <w:color w:val="auto"/>
          <w:sz w:val="22"/>
          <w:szCs w:val="22"/>
        </w:rPr>
        <w:t>110</w:t>
      </w:r>
      <w:r w:rsidR="00EF43EE" w:rsidRPr="00B00F33">
        <w:rPr>
          <w:rStyle w:val="slug-vol"/>
          <w:rFonts w:ascii="Arial" w:hAnsi="Arial" w:cs="Arial"/>
          <w:color w:val="auto"/>
          <w:sz w:val="22"/>
          <w:szCs w:val="22"/>
        </w:rPr>
        <w:t xml:space="preserve">: </w:t>
      </w:r>
      <w:r w:rsidR="00EF43EE" w:rsidRPr="00B00F33">
        <w:rPr>
          <w:rStyle w:val="slug-pages"/>
          <w:rFonts w:ascii="Arial" w:hAnsi="Arial" w:cs="Arial"/>
          <w:color w:val="auto"/>
          <w:sz w:val="22"/>
          <w:szCs w:val="22"/>
        </w:rPr>
        <w:t>8615-8620</w:t>
      </w:r>
      <w:r w:rsidR="00EF43EE" w:rsidRPr="00B00F33">
        <w:rPr>
          <w:rFonts w:ascii="Arial" w:hAnsi="Arial" w:cs="Arial"/>
          <w:color w:val="auto"/>
          <w:sz w:val="22"/>
          <w:szCs w:val="22"/>
        </w:rPr>
        <w:t>; originally posted at</w:t>
      </w:r>
      <w:r w:rsidR="00393889" w:rsidRPr="00B00F33">
        <w:rPr>
          <w:rFonts w:ascii="Arial" w:hAnsi="Arial" w:cs="Arial"/>
          <w:color w:val="auto"/>
          <w:sz w:val="22"/>
          <w:szCs w:val="22"/>
        </w:rPr>
        <w:t xml:space="preserve"> </w:t>
      </w:r>
      <w:hyperlink r:id="rId67" w:history="1">
        <w:r w:rsidR="00393889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arXiv:1211.0060</w:t>
        </w:r>
      </w:hyperlink>
    </w:p>
    <w:p w14:paraId="6FB0C278" w14:textId="77777777" w:rsidR="00955344" w:rsidRPr="00B00F33" w:rsidRDefault="00955344" w:rsidP="000C19C3">
      <w:pPr>
        <w:rPr>
          <w:rFonts w:ascii="Arial" w:hAnsi="Arial" w:cs="Arial"/>
          <w:color w:val="auto"/>
          <w:sz w:val="22"/>
          <w:szCs w:val="22"/>
        </w:rPr>
      </w:pPr>
    </w:p>
    <w:p w14:paraId="4F7CAE48" w14:textId="2847B361" w:rsidR="00A063DF" w:rsidRPr="00B00F33" w:rsidRDefault="009E3D95" w:rsidP="000C19C3">
      <w:pPr>
        <w:ind w:left="1440" w:hanging="720"/>
        <w:rPr>
          <w:rFonts w:ascii="Arial" w:hAnsi="Arial" w:cs="Arial"/>
          <w:b/>
          <w:bCs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87</w:t>
      </w:r>
      <w:r w:rsidR="00A063DF" w:rsidRPr="00B00F33">
        <w:rPr>
          <w:rFonts w:ascii="Arial" w:hAnsi="Arial" w:cs="Arial"/>
          <w:color w:val="auto"/>
          <w:sz w:val="22"/>
          <w:szCs w:val="22"/>
        </w:rPr>
        <w:t xml:space="preserve">. </w:t>
      </w:r>
      <w:r w:rsidR="00A063DF" w:rsidRPr="00B00F33">
        <w:rPr>
          <w:rFonts w:ascii="Arial" w:hAnsi="Arial" w:cs="Arial"/>
          <w:color w:val="auto"/>
          <w:sz w:val="22"/>
          <w:szCs w:val="22"/>
        </w:rPr>
        <w:tab/>
        <w:t xml:space="preserve">Losos, J.B, Arnold, S.J., Bejerano, G., Brodie, E.D., Hibbett, D., Hoekstra, H.E., Mindell, D.P., Monteiro, A., Moritz, C., Orr, H.A., </w:t>
      </w:r>
      <w:r w:rsidR="00A063DF" w:rsidRPr="00B00F33">
        <w:rPr>
          <w:rFonts w:ascii="Arial" w:hAnsi="Arial" w:cs="Arial"/>
          <w:b/>
          <w:color w:val="auto"/>
          <w:sz w:val="22"/>
          <w:szCs w:val="22"/>
        </w:rPr>
        <w:t>Petrov, D.A.</w:t>
      </w:r>
      <w:r w:rsidR="00A063DF" w:rsidRPr="00B00F33">
        <w:rPr>
          <w:rFonts w:ascii="Arial" w:hAnsi="Arial" w:cs="Arial"/>
          <w:color w:val="auto"/>
          <w:sz w:val="22"/>
          <w:szCs w:val="22"/>
        </w:rPr>
        <w:t>, Renner, S.S., Ricklefs, R.E., Soltis, P.S., and Turner, T.L.</w:t>
      </w:r>
      <w:r w:rsidR="00607F25" w:rsidRPr="00B00F33">
        <w:rPr>
          <w:rFonts w:ascii="Arial" w:hAnsi="Arial" w:cs="Arial"/>
          <w:color w:val="auto"/>
          <w:sz w:val="22"/>
          <w:szCs w:val="22"/>
        </w:rPr>
        <w:t xml:space="preserve"> (2013</w:t>
      </w:r>
      <w:r w:rsidR="00CC5DD3" w:rsidRPr="00B00F33">
        <w:rPr>
          <w:rFonts w:ascii="Arial" w:hAnsi="Arial" w:cs="Arial"/>
          <w:color w:val="auto"/>
          <w:sz w:val="22"/>
          <w:szCs w:val="22"/>
        </w:rPr>
        <w:t>).</w:t>
      </w:r>
      <w:r w:rsidR="00A063DF" w:rsidRPr="00B00F33">
        <w:rPr>
          <w:rFonts w:ascii="Arial" w:hAnsi="Arial" w:cs="Arial"/>
          <w:color w:val="auto"/>
          <w:sz w:val="22"/>
          <w:szCs w:val="22"/>
        </w:rPr>
        <w:t xml:space="preserve"> </w:t>
      </w:r>
      <w:r w:rsidR="00CC5DD3" w:rsidRPr="00B00F33">
        <w:rPr>
          <w:rFonts w:ascii="Arial" w:hAnsi="Arial" w:cs="Arial"/>
          <w:bCs/>
          <w:color w:val="auto"/>
          <w:sz w:val="22"/>
          <w:szCs w:val="22"/>
        </w:rPr>
        <w:t>Evolutionary b</w:t>
      </w:r>
      <w:r w:rsidR="00A063DF" w:rsidRPr="00B00F33">
        <w:rPr>
          <w:rFonts w:ascii="Arial" w:hAnsi="Arial" w:cs="Arial"/>
          <w:bCs/>
          <w:color w:val="auto"/>
          <w:sz w:val="22"/>
          <w:szCs w:val="22"/>
        </w:rPr>
        <w:t>iology for the 21</w:t>
      </w:r>
      <w:r w:rsidR="00A063DF" w:rsidRPr="00B00F33">
        <w:rPr>
          <w:rFonts w:ascii="Arial" w:hAnsi="Arial" w:cs="Arial"/>
          <w:bCs/>
          <w:color w:val="auto"/>
          <w:sz w:val="22"/>
          <w:szCs w:val="22"/>
          <w:vertAlign w:val="superscript"/>
        </w:rPr>
        <w:t>st</w:t>
      </w:r>
      <w:r w:rsidR="00CC5DD3" w:rsidRPr="00B00F33">
        <w:rPr>
          <w:rFonts w:ascii="Arial" w:hAnsi="Arial" w:cs="Arial"/>
          <w:bCs/>
          <w:color w:val="auto"/>
          <w:sz w:val="22"/>
          <w:szCs w:val="22"/>
        </w:rPr>
        <w:t xml:space="preserve"> c</w:t>
      </w:r>
      <w:r w:rsidR="00A063DF" w:rsidRPr="00B00F33">
        <w:rPr>
          <w:rFonts w:ascii="Arial" w:hAnsi="Arial" w:cs="Arial"/>
          <w:bCs/>
          <w:color w:val="auto"/>
          <w:sz w:val="22"/>
          <w:szCs w:val="22"/>
        </w:rPr>
        <w:t xml:space="preserve">entury. </w:t>
      </w:r>
      <w:r w:rsidR="00020EE4" w:rsidRPr="00B00F33">
        <w:rPr>
          <w:rFonts w:ascii="Arial" w:hAnsi="Arial" w:cs="Arial"/>
          <w:i/>
          <w:iCs/>
          <w:color w:val="auto"/>
          <w:sz w:val="22"/>
          <w:szCs w:val="22"/>
        </w:rPr>
        <w:t>PLoS Biology</w:t>
      </w:r>
      <w:r w:rsidR="00020EE4"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="00020EE4" w:rsidRPr="00B00F33">
        <w:rPr>
          <w:rFonts w:ascii="Arial" w:hAnsi="Arial" w:cs="Arial"/>
          <w:b/>
          <w:bCs/>
          <w:color w:val="auto"/>
          <w:sz w:val="22"/>
          <w:szCs w:val="22"/>
        </w:rPr>
        <w:t>11</w:t>
      </w:r>
      <w:r w:rsidR="00020EE4" w:rsidRPr="00B00F33">
        <w:rPr>
          <w:rFonts w:ascii="Arial" w:hAnsi="Arial" w:cs="Arial"/>
          <w:color w:val="auto"/>
          <w:sz w:val="22"/>
          <w:szCs w:val="22"/>
        </w:rPr>
        <w:t>: e1001466. doi:10.1371/journal.pbio.1001466.</w:t>
      </w:r>
    </w:p>
    <w:p w14:paraId="2C645AAB" w14:textId="77777777" w:rsidR="00A063DF" w:rsidRPr="00B00F33" w:rsidRDefault="00A063DF" w:rsidP="000C19C3">
      <w:pPr>
        <w:rPr>
          <w:rFonts w:ascii="Arial" w:hAnsi="Arial" w:cs="Arial"/>
          <w:color w:val="auto"/>
          <w:sz w:val="22"/>
          <w:szCs w:val="22"/>
        </w:rPr>
      </w:pPr>
    </w:p>
    <w:p w14:paraId="7F85DEDD" w14:textId="77118F00" w:rsidR="009E3D95" w:rsidRPr="00B00F33" w:rsidRDefault="009E3D95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86</w:t>
      </w:r>
      <w:r w:rsidR="00A86CF3" w:rsidRPr="00B00F33">
        <w:rPr>
          <w:rFonts w:ascii="Arial" w:hAnsi="Arial" w:cs="Arial"/>
          <w:color w:val="auto"/>
          <w:sz w:val="22"/>
          <w:szCs w:val="22"/>
        </w:rPr>
        <w:t>.</w:t>
      </w:r>
      <w:r w:rsidR="00A86CF3" w:rsidRPr="00B00F33">
        <w:rPr>
          <w:rFonts w:ascii="Arial" w:hAnsi="Arial" w:cs="Arial"/>
          <w:color w:val="auto"/>
          <w:sz w:val="22"/>
          <w:szCs w:val="22"/>
        </w:rPr>
        <w:tab/>
      </w:r>
      <w:r w:rsidR="00A86CF3" w:rsidRPr="00B00F33">
        <w:rPr>
          <w:rFonts w:ascii="Arial" w:hAnsi="Arial" w:cs="Arial"/>
          <w:b/>
          <w:color w:val="auto"/>
          <w:sz w:val="22"/>
          <w:szCs w:val="22"/>
        </w:rPr>
        <w:t>Feder, A.F</w:t>
      </w:r>
      <w:r w:rsidR="00A86CF3" w:rsidRPr="00B00F33">
        <w:rPr>
          <w:rFonts w:ascii="Arial" w:hAnsi="Arial" w:cs="Arial"/>
          <w:color w:val="auto"/>
          <w:sz w:val="22"/>
          <w:szCs w:val="22"/>
        </w:rPr>
        <w:t xml:space="preserve">., </w:t>
      </w:r>
      <w:r w:rsidR="00A86CF3" w:rsidRPr="00B00F33">
        <w:rPr>
          <w:rFonts w:ascii="Arial" w:hAnsi="Arial" w:cs="Arial"/>
          <w:b/>
          <w:color w:val="auto"/>
          <w:sz w:val="22"/>
          <w:szCs w:val="22"/>
        </w:rPr>
        <w:t>Petrov, D.A</w:t>
      </w:r>
      <w:r w:rsidR="00A86CF3" w:rsidRPr="00B00F33">
        <w:rPr>
          <w:rFonts w:ascii="Arial" w:hAnsi="Arial" w:cs="Arial"/>
          <w:color w:val="auto"/>
          <w:sz w:val="22"/>
          <w:szCs w:val="22"/>
        </w:rPr>
        <w:t xml:space="preserve">, and </w:t>
      </w:r>
      <w:r w:rsidR="00A86CF3" w:rsidRPr="00B00F33">
        <w:rPr>
          <w:rFonts w:ascii="Arial" w:hAnsi="Arial" w:cs="Arial"/>
          <w:b/>
          <w:color w:val="auto"/>
          <w:sz w:val="22"/>
          <w:szCs w:val="22"/>
        </w:rPr>
        <w:t>A.O. Bergland</w:t>
      </w:r>
      <w:r w:rsidR="00A86CF3" w:rsidRPr="00B00F33">
        <w:rPr>
          <w:rFonts w:ascii="Arial" w:hAnsi="Arial" w:cs="Arial"/>
          <w:color w:val="auto"/>
          <w:sz w:val="22"/>
          <w:szCs w:val="22"/>
        </w:rPr>
        <w:t xml:space="preserve">.  </w:t>
      </w:r>
      <w:r w:rsidR="003333D9" w:rsidRPr="00B00F33">
        <w:rPr>
          <w:rFonts w:ascii="Arial" w:hAnsi="Arial" w:cs="Arial"/>
          <w:color w:val="auto"/>
          <w:sz w:val="22"/>
          <w:szCs w:val="22"/>
        </w:rPr>
        <w:t xml:space="preserve">(2012). </w:t>
      </w:r>
      <w:r w:rsidR="00A86CF3" w:rsidRPr="00B00F33">
        <w:rPr>
          <w:rFonts w:ascii="Arial" w:hAnsi="Arial" w:cs="Arial"/>
          <w:color w:val="auto"/>
          <w:sz w:val="22"/>
          <w:szCs w:val="22"/>
        </w:rPr>
        <w:t xml:space="preserve">LDx: maximum likelihood estimation of linkage disequilibrium from high-throughput pooled resequencing data. </w:t>
      </w:r>
      <w:r w:rsidR="00EE4E49" w:rsidRPr="00B00F33">
        <w:rPr>
          <w:rStyle w:val="Emphasis"/>
          <w:rFonts w:ascii="Arial" w:hAnsi="Arial" w:cs="Arial"/>
          <w:color w:val="auto"/>
          <w:sz w:val="22"/>
          <w:szCs w:val="22"/>
        </w:rPr>
        <w:t>PLoS ONE</w:t>
      </w:r>
      <w:r w:rsidR="00EE4E49" w:rsidRPr="00B00F33">
        <w:rPr>
          <w:rFonts w:ascii="Arial" w:hAnsi="Arial" w:cs="Arial"/>
          <w:color w:val="auto"/>
          <w:sz w:val="22"/>
          <w:szCs w:val="22"/>
        </w:rPr>
        <w:t xml:space="preserve"> </w:t>
      </w:r>
      <w:r w:rsidR="00EE4E49" w:rsidRPr="00B00F33">
        <w:rPr>
          <w:rStyle w:val="Strong"/>
          <w:rFonts w:ascii="Arial" w:hAnsi="Arial" w:cs="Arial"/>
          <w:color w:val="auto"/>
          <w:sz w:val="22"/>
          <w:szCs w:val="22"/>
        </w:rPr>
        <w:t>7</w:t>
      </w:r>
      <w:r w:rsidR="00EE4E49" w:rsidRPr="00B00F33">
        <w:rPr>
          <w:rFonts w:ascii="Arial" w:hAnsi="Arial" w:cs="Arial"/>
          <w:color w:val="auto"/>
          <w:sz w:val="22"/>
          <w:szCs w:val="22"/>
        </w:rPr>
        <w:t xml:space="preserve">: e48588. doi:10.1371/journal.pone.0048588; </w:t>
      </w:r>
      <w:r w:rsidR="006730DD" w:rsidRPr="00B00F33">
        <w:rPr>
          <w:rFonts w:ascii="Arial" w:hAnsi="Arial" w:cs="Arial"/>
          <w:color w:val="auto"/>
          <w:sz w:val="22"/>
          <w:szCs w:val="22"/>
        </w:rPr>
        <w:t>originally posted at</w:t>
      </w:r>
      <w:hyperlink r:id="rId68" w:history="1">
        <w:r w:rsidR="00EE4E49" w:rsidRPr="00B00F33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 xml:space="preserve"> arXiv:1210.2363</w:t>
        </w:r>
      </w:hyperlink>
    </w:p>
    <w:p w14:paraId="20531A3A" w14:textId="77777777" w:rsidR="00EE4E49" w:rsidRPr="00B00F33" w:rsidRDefault="00EE4E49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605C6861" w14:textId="237734AE" w:rsidR="009E3D95" w:rsidRPr="00B00F33" w:rsidRDefault="009E3D95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 xml:space="preserve">85. 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>Hershberg, R.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and </w:t>
      </w:r>
      <w:r w:rsidRPr="00B00F33">
        <w:rPr>
          <w:rFonts w:ascii="Arial" w:hAnsi="Arial" w:cs="Arial"/>
          <w:b/>
          <w:color w:val="auto"/>
          <w:sz w:val="22"/>
          <w:szCs w:val="22"/>
        </w:rPr>
        <w:t>D.A. Petrov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 </w:t>
      </w:r>
      <w:r w:rsidR="003333D9" w:rsidRPr="00B00F33">
        <w:rPr>
          <w:rFonts w:ascii="Arial" w:hAnsi="Arial" w:cs="Arial"/>
          <w:color w:val="auto"/>
          <w:sz w:val="22"/>
          <w:szCs w:val="22"/>
        </w:rPr>
        <w:t xml:space="preserve">(2012). </w:t>
      </w:r>
      <w:r w:rsidRPr="00B00F33">
        <w:rPr>
          <w:rFonts w:ascii="Arial" w:hAnsi="Arial" w:cs="Arial"/>
          <w:color w:val="auto"/>
          <w:sz w:val="22"/>
          <w:szCs w:val="22"/>
        </w:rPr>
        <w:t>On the limitatio</w:t>
      </w:r>
      <w:r w:rsidR="00B606FB" w:rsidRPr="00B00F33">
        <w:rPr>
          <w:rFonts w:ascii="Arial" w:hAnsi="Arial" w:cs="Arial"/>
          <w:color w:val="auto"/>
          <w:sz w:val="22"/>
          <w:szCs w:val="22"/>
        </w:rPr>
        <w:t>ns of using ribosomal genes as a reference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for </w:t>
      </w:r>
      <w:r w:rsidR="00C90632" w:rsidRPr="00B00F33">
        <w:rPr>
          <w:rFonts w:ascii="Arial" w:hAnsi="Arial" w:cs="Arial"/>
          <w:color w:val="auto"/>
          <w:sz w:val="22"/>
          <w:szCs w:val="22"/>
        </w:rPr>
        <w:t>the study of codon usage: a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rebuttal. </w:t>
      </w:r>
      <w:r w:rsidR="00EE4E49" w:rsidRPr="00B00F33">
        <w:rPr>
          <w:rFonts w:ascii="Arial" w:hAnsi="Arial" w:cs="Arial"/>
          <w:i/>
          <w:iCs/>
          <w:color w:val="auto"/>
          <w:sz w:val="22"/>
          <w:szCs w:val="22"/>
        </w:rPr>
        <w:t>PLoS ONE</w:t>
      </w:r>
      <w:r w:rsidR="00EE4E49"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="00EE4E49" w:rsidRPr="00B00F33">
        <w:rPr>
          <w:rFonts w:ascii="Arial" w:hAnsi="Arial" w:cs="Arial"/>
          <w:b/>
          <w:bCs/>
          <w:color w:val="auto"/>
          <w:sz w:val="22"/>
          <w:szCs w:val="22"/>
        </w:rPr>
        <w:t>7</w:t>
      </w:r>
      <w:r w:rsidR="00EE4E49" w:rsidRPr="00B00F33">
        <w:rPr>
          <w:rFonts w:ascii="Arial" w:hAnsi="Arial" w:cs="Arial"/>
          <w:color w:val="auto"/>
          <w:sz w:val="22"/>
          <w:szCs w:val="22"/>
        </w:rPr>
        <w:t>:</w:t>
      </w:r>
      <w:r w:rsidR="00EE4E49" w:rsidRPr="00B00F33">
        <w:rPr>
          <w:rFonts w:ascii="Arial" w:hAnsi="Arial" w:cs="Arial"/>
          <w:color w:val="auto"/>
          <w:sz w:val="22"/>
          <w:szCs w:val="22"/>
        </w:rPr>
        <w:br/>
        <w:t>e49060. doi:10.1371/journal.pone.0049060.</w:t>
      </w:r>
    </w:p>
    <w:p w14:paraId="377DAD23" w14:textId="77777777" w:rsidR="007F0D86" w:rsidRPr="00B00F33" w:rsidRDefault="007F0D86" w:rsidP="000C19C3">
      <w:pPr>
        <w:outlineLvl w:val="0"/>
        <w:rPr>
          <w:rFonts w:ascii="Arial" w:hAnsi="Arial" w:cs="Arial"/>
          <w:color w:val="auto"/>
          <w:sz w:val="22"/>
          <w:szCs w:val="22"/>
        </w:rPr>
      </w:pPr>
    </w:p>
    <w:p w14:paraId="32C03173" w14:textId="0EA6F6FA" w:rsidR="00827C1E" w:rsidRPr="00B00F33" w:rsidRDefault="00827C1E" w:rsidP="000C19C3">
      <w:pPr>
        <w:ind w:left="1440" w:hanging="720"/>
        <w:outlineLvl w:val="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84.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>Staubach, F</w:t>
      </w:r>
      <w:r w:rsidRPr="00B00F33">
        <w:rPr>
          <w:rFonts w:ascii="Arial" w:hAnsi="Arial" w:cs="Arial"/>
          <w:color w:val="auto"/>
          <w:sz w:val="22"/>
          <w:szCs w:val="22"/>
        </w:rPr>
        <w:t>., Lorenc</w:t>
      </w:r>
      <w:r w:rsidR="00AE52B4" w:rsidRPr="00B00F33">
        <w:rPr>
          <w:rFonts w:ascii="Arial" w:hAnsi="Arial" w:cs="Arial"/>
          <w:color w:val="auto"/>
          <w:sz w:val="22"/>
          <w:szCs w:val="22"/>
        </w:rPr>
        <w:t xml:space="preserve">, A., </w:t>
      </w:r>
      <w:r w:rsidRPr="00B00F33">
        <w:rPr>
          <w:rFonts w:ascii="Arial" w:hAnsi="Arial" w:cs="Arial"/>
          <w:b/>
          <w:color w:val="auto"/>
          <w:sz w:val="22"/>
          <w:szCs w:val="22"/>
        </w:rPr>
        <w:t>Messer, P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., Tang, K., </w:t>
      </w:r>
      <w:r w:rsidRPr="00B00F33">
        <w:rPr>
          <w:rFonts w:ascii="Arial" w:hAnsi="Arial" w:cs="Arial"/>
          <w:b/>
          <w:color w:val="auto"/>
          <w:sz w:val="22"/>
          <w:szCs w:val="22"/>
        </w:rPr>
        <w:t>Petrov, D.A.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and Tautz, D. </w:t>
      </w:r>
      <w:r w:rsidR="009E3D95" w:rsidRPr="00B00F33">
        <w:rPr>
          <w:rFonts w:ascii="Arial" w:hAnsi="Arial" w:cs="Arial"/>
          <w:color w:val="auto"/>
          <w:sz w:val="22"/>
          <w:szCs w:val="22"/>
        </w:rPr>
        <w:t xml:space="preserve">(2012). </w:t>
      </w:r>
      <w:r w:rsidRPr="00B00F33">
        <w:rPr>
          <w:rFonts w:ascii="Arial" w:hAnsi="Arial" w:cs="Arial"/>
          <w:color w:val="auto"/>
          <w:sz w:val="22"/>
          <w:szCs w:val="22"/>
        </w:rPr>
        <w:t>Adaptive genome dynamics and introgression of haplotypes in natural populations of the house mouse (</w:t>
      </w:r>
      <w:r w:rsidRPr="00B00F33">
        <w:rPr>
          <w:rFonts w:ascii="Arial" w:hAnsi="Arial" w:cs="Arial"/>
          <w:i/>
          <w:color w:val="auto"/>
          <w:sz w:val="22"/>
          <w:szCs w:val="22"/>
        </w:rPr>
        <w:t>Mus musculus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). </w:t>
      </w:r>
      <w:r w:rsidRPr="00B00F33">
        <w:rPr>
          <w:rFonts w:ascii="Arial" w:hAnsi="Arial" w:cs="Arial"/>
          <w:i/>
          <w:color w:val="auto"/>
          <w:sz w:val="22"/>
          <w:szCs w:val="22"/>
        </w:rPr>
        <w:t xml:space="preserve">PLoS </w:t>
      </w:r>
      <w:r w:rsidR="009E3D95" w:rsidRPr="00B00F33">
        <w:rPr>
          <w:rFonts w:ascii="Arial" w:hAnsi="Arial" w:cs="Arial"/>
          <w:i/>
          <w:color w:val="auto"/>
          <w:sz w:val="22"/>
          <w:szCs w:val="22"/>
        </w:rPr>
        <w:t>Genetics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="00AE52B4" w:rsidRPr="00B00F33">
        <w:rPr>
          <w:rFonts w:ascii="Arial" w:eastAsiaTheme="minorEastAsia" w:hAnsi="Arial" w:cs="Arial"/>
          <w:b/>
          <w:bCs/>
          <w:color w:val="auto"/>
          <w:sz w:val="22"/>
          <w:szCs w:val="22"/>
          <w:lang w:eastAsia="ja-JP"/>
        </w:rPr>
        <w:t>8</w:t>
      </w:r>
      <w:r w:rsidR="00AE52B4" w:rsidRPr="00B00F33">
        <w:rPr>
          <w:rFonts w:ascii="Arial" w:eastAsiaTheme="minorEastAsia" w:hAnsi="Arial" w:cs="Arial"/>
          <w:color w:val="auto"/>
          <w:sz w:val="22"/>
          <w:szCs w:val="22"/>
          <w:lang w:eastAsia="ja-JP"/>
        </w:rPr>
        <w:t>: e1002891. doi:10.1371/journal.pgen.1002891.</w:t>
      </w:r>
    </w:p>
    <w:p w14:paraId="1235DEE0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37B3DF8A" w14:textId="024D0E06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83.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>Zhu, Y., Bergland, A.O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., González, J., and </w:t>
      </w:r>
      <w:r w:rsidRPr="00B00F33">
        <w:rPr>
          <w:rFonts w:ascii="Arial" w:hAnsi="Arial" w:cs="Arial"/>
          <w:b/>
          <w:color w:val="auto"/>
          <w:sz w:val="22"/>
          <w:szCs w:val="22"/>
        </w:rPr>
        <w:t>Petrov, D.A.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</w:t>
      </w:r>
      <w:r w:rsidR="009E3D95" w:rsidRPr="00B00F33">
        <w:rPr>
          <w:rFonts w:ascii="Arial" w:hAnsi="Arial" w:cs="Arial"/>
          <w:color w:val="auto"/>
          <w:sz w:val="22"/>
          <w:szCs w:val="22"/>
        </w:rPr>
        <w:t xml:space="preserve">(2012). 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One lane, one population: empirical validation of pooled whole genome population re-sequencing. </w:t>
      </w:r>
      <w:r w:rsidR="00813594" w:rsidRPr="00B00F33">
        <w:rPr>
          <w:rFonts w:ascii="Arial" w:hAnsi="Arial" w:cs="Arial"/>
          <w:i/>
          <w:color w:val="auto"/>
          <w:sz w:val="22"/>
          <w:szCs w:val="22"/>
        </w:rPr>
        <w:t>PLo</w:t>
      </w:r>
      <w:r w:rsidR="007F0D86" w:rsidRPr="00B00F33">
        <w:rPr>
          <w:rFonts w:ascii="Arial" w:hAnsi="Arial" w:cs="Arial"/>
          <w:i/>
          <w:color w:val="auto"/>
          <w:sz w:val="22"/>
          <w:szCs w:val="22"/>
        </w:rPr>
        <w:t>S ONE</w:t>
      </w:r>
      <w:r w:rsidR="00195275"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="00195275" w:rsidRPr="00B00F33">
        <w:rPr>
          <w:rFonts w:ascii="Arial" w:hAnsi="Arial" w:cs="Arial"/>
          <w:b/>
          <w:color w:val="auto"/>
          <w:sz w:val="22"/>
          <w:szCs w:val="22"/>
        </w:rPr>
        <w:t>7</w:t>
      </w:r>
      <w:r w:rsidR="00195275"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="00195275" w:rsidRPr="00B00F33">
        <w:rPr>
          <w:rFonts w:ascii="Arial" w:eastAsia="Times New Roman" w:hAnsi="Arial" w:cs="Arial"/>
          <w:color w:val="auto"/>
          <w:sz w:val="22"/>
          <w:szCs w:val="22"/>
        </w:rPr>
        <w:t>e41901; doi:10.1371/journal.pone.0041901</w:t>
      </w:r>
    </w:p>
    <w:p w14:paraId="0D41C7AB" w14:textId="77777777" w:rsidR="003C3CD6" w:rsidRPr="00B00F33" w:rsidRDefault="003C3CD6" w:rsidP="000C19C3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color w:val="auto"/>
          <w:sz w:val="22"/>
          <w:szCs w:val="22"/>
        </w:rPr>
      </w:pPr>
    </w:p>
    <w:p w14:paraId="28A9F62E" w14:textId="34089634" w:rsidR="003C3CD6" w:rsidRPr="00B00F33" w:rsidRDefault="003C3CD6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eastAsia="Times New Roman" w:hAnsi="Arial" w:cs="Arial"/>
          <w:color w:val="auto"/>
          <w:sz w:val="22"/>
          <w:szCs w:val="22"/>
        </w:rPr>
        <w:lastRenderedPageBreak/>
        <w:t>82.</w:t>
      </w:r>
      <w:r w:rsidRPr="00B00F33">
        <w:rPr>
          <w:rFonts w:ascii="Arial" w:eastAsia="Times New Roman" w:hAnsi="Arial" w:cs="Arial"/>
          <w:color w:val="auto"/>
          <w:sz w:val="22"/>
          <w:szCs w:val="22"/>
        </w:rPr>
        <w:tab/>
      </w:r>
      <w:r w:rsidRPr="00B00F33">
        <w:rPr>
          <w:rFonts w:ascii="Arial" w:eastAsia="Times New Roman" w:hAnsi="Arial" w:cs="Arial"/>
          <w:b/>
          <w:color w:val="auto"/>
          <w:sz w:val="22"/>
          <w:szCs w:val="22"/>
        </w:rPr>
        <w:t>Messer, P.W.</w:t>
      </w:r>
      <w:r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 and Neher, R.A. (2012). Estimating the strength of selective sweeps from deep population diversity data. </w:t>
      </w:r>
      <w:r w:rsidRPr="00B00F33">
        <w:rPr>
          <w:rFonts w:ascii="Arial" w:eastAsia="Times New Roman" w:hAnsi="Arial" w:cs="Arial"/>
          <w:i/>
          <w:color w:val="auto"/>
          <w:sz w:val="22"/>
          <w:szCs w:val="22"/>
        </w:rPr>
        <w:t>Genetics</w:t>
      </w:r>
      <w:r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, </w:t>
      </w:r>
      <w:r w:rsidR="00560AA8" w:rsidRPr="00B00F33">
        <w:rPr>
          <w:rFonts w:ascii="Arial" w:eastAsia="Cambria" w:hAnsi="Arial" w:cs="Arial"/>
          <w:b/>
          <w:bCs/>
          <w:color w:val="auto"/>
          <w:sz w:val="22"/>
          <w:szCs w:val="22"/>
        </w:rPr>
        <w:t>191</w:t>
      </w:r>
      <w:r w:rsidR="00560AA8" w:rsidRPr="00B00F33">
        <w:rPr>
          <w:rFonts w:ascii="Arial" w:eastAsia="Cambria" w:hAnsi="Arial" w:cs="Arial"/>
          <w:color w:val="auto"/>
          <w:sz w:val="22"/>
          <w:szCs w:val="22"/>
        </w:rPr>
        <w:t>, 593-605.</w:t>
      </w:r>
    </w:p>
    <w:p w14:paraId="5DB30A16" w14:textId="000C1FAE" w:rsidR="007F0D86" w:rsidRPr="00B00F33" w:rsidRDefault="007F0D86" w:rsidP="000C19C3">
      <w:pPr>
        <w:pStyle w:val="NormalWeb"/>
        <w:ind w:left="1440" w:hanging="720"/>
        <w:rPr>
          <w:rFonts w:ascii="Arial" w:hAnsi="Arial" w:cs="Arial"/>
          <w:sz w:val="22"/>
          <w:szCs w:val="22"/>
        </w:rPr>
      </w:pPr>
      <w:r w:rsidRPr="00B00F33">
        <w:rPr>
          <w:rFonts w:ascii="Arial" w:hAnsi="Arial" w:cs="Arial"/>
          <w:sz w:val="22"/>
          <w:szCs w:val="22"/>
        </w:rPr>
        <w:t xml:space="preserve">81. </w:t>
      </w:r>
      <w:r w:rsidRPr="00B00F33">
        <w:rPr>
          <w:rFonts w:ascii="Arial" w:hAnsi="Arial" w:cs="Arial"/>
          <w:sz w:val="22"/>
          <w:szCs w:val="22"/>
        </w:rPr>
        <w:tab/>
        <w:t xml:space="preserve">González, J. and </w:t>
      </w:r>
      <w:r w:rsidRPr="00B00F33">
        <w:rPr>
          <w:rFonts w:ascii="Arial" w:hAnsi="Arial" w:cs="Arial"/>
          <w:b/>
          <w:sz w:val="22"/>
          <w:szCs w:val="22"/>
        </w:rPr>
        <w:t>D. A. Petrov</w:t>
      </w:r>
      <w:r w:rsidRPr="00B00F33">
        <w:rPr>
          <w:rFonts w:ascii="Arial" w:hAnsi="Arial" w:cs="Arial"/>
          <w:sz w:val="22"/>
          <w:szCs w:val="22"/>
        </w:rPr>
        <w:t>. (2012). Evolution of genome content: population dynamics of transposable elements in flies and humans.</w:t>
      </w:r>
      <w:r w:rsidRPr="00B00F33">
        <w:rPr>
          <w:rStyle w:val="Emphasis"/>
          <w:rFonts w:ascii="Arial" w:hAnsi="Arial" w:cs="Arial"/>
          <w:sz w:val="22"/>
          <w:szCs w:val="22"/>
        </w:rPr>
        <w:t xml:space="preserve"> Evolutionary Genomic</w:t>
      </w:r>
      <w:r w:rsidR="009E3D95" w:rsidRPr="00B00F33">
        <w:rPr>
          <w:rStyle w:val="Emphasis"/>
          <w:rFonts w:ascii="Arial" w:hAnsi="Arial" w:cs="Arial"/>
          <w:sz w:val="22"/>
          <w:szCs w:val="22"/>
        </w:rPr>
        <w:t>s: statistical and computational</w:t>
      </w:r>
      <w:r w:rsidRPr="00B00F33">
        <w:rPr>
          <w:rStyle w:val="Emphasis"/>
          <w:rFonts w:ascii="Arial" w:hAnsi="Arial" w:cs="Arial"/>
          <w:sz w:val="22"/>
          <w:szCs w:val="22"/>
        </w:rPr>
        <w:t xml:space="preserve"> methods. Springer-Humana, ed. Maria Anisimova</w:t>
      </w:r>
      <w:r w:rsidRPr="00B00F33">
        <w:rPr>
          <w:rFonts w:ascii="Arial" w:hAnsi="Arial" w:cs="Arial"/>
          <w:sz w:val="22"/>
          <w:szCs w:val="22"/>
        </w:rPr>
        <w:t xml:space="preserve"> (in press).</w:t>
      </w:r>
      <w:bookmarkStart w:id="1" w:name="59"/>
      <w:bookmarkEnd w:id="1"/>
    </w:p>
    <w:p w14:paraId="4D15B7F5" w14:textId="6B967057" w:rsidR="00827C1E" w:rsidRPr="00B00F33" w:rsidRDefault="007F0D86" w:rsidP="000C19C3">
      <w:pPr>
        <w:widowControl w:val="0"/>
        <w:autoSpaceDE w:val="0"/>
        <w:autoSpaceDN w:val="0"/>
        <w:adjustRightInd w:val="0"/>
        <w:ind w:left="1440" w:hanging="720"/>
        <w:rPr>
          <w:rFonts w:ascii="Arial" w:eastAsia="Times New Roman" w:hAnsi="Arial" w:cs="Arial"/>
          <w:color w:val="auto"/>
          <w:sz w:val="22"/>
          <w:szCs w:val="22"/>
          <w:lang w:bidi="en-US"/>
        </w:rPr>
      </w:pPr>
      <w:r w:rsidRPr="00B00F33">
        <w:rPr>
          <w:rStyle w:val="apple-style-span"/>
          <w:rFonts w:ascii="Arial" w:hAnsi="Arial" w:cs="Arial"/>
          <w:color w:val="auto"/>
          <w:sz w:val="22"/>
          <w:szCs w:val="22"/>
        </w:rPr>
        <w:t>80</w:t>
      </w:r>
      <w:r w:rsidR="00827C1E" w:rsidRPr="00B00F33">
        <w:rPr>
          <w:rStyle w:val="apple-style-span"/>
          <w:rFonts w:ascii="Arial" w:hAnsi="Arial" w:cs="Arial"/>
          <w:color w:val="auto"/>
          <w:sz w:val="22"/>
          <w:szCs w:val="22"/>
        </w:rPr>
        <w:t>.</w:t>
      </w:r>
      <w:r w:rsidR="00827C1E" w:rsidRPr="00B00F33">
        <w:rPr>
          <w:rStyle w:val="apple-style-span"/>
          <w:rFonts w:ascii="Arial" w:hAnsi="Arial" w:cs="Arial"/>
          <w:color w:val="auto"/>
          <w:sz w:val="22"/>
          <w:szCs w:val="22"/>
        </w:rPr>
        <w:tab/>
      </w:r>
      <w:r w:rsidR="00827C1E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Rabinowitz, M., Ryan, R., Gemelos, G., Hill, </w:t>
      </w:r>
      <w:r w:rsidR="00B606FB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M., Baner, J., Cinnioglu, C., </w:t>
      </w:r>
      <w:r w:rsidR="00827C1E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Banjevic, </w:t>
      </w:r>
      <w:r w:rsidR="000D5173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M., </w:t>
      </w:r>
      <w:r w:rsidR="00827C1E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Potter, D., </w:t>
      </w:r>
      <w:r w:rsidR="00827C1E" w:rsidRPr="00B00F33">
        <w:rPr>
          <w:rFonts w:ascii="Arial" w:eastAsia="Times New Roman" w:hAnsi="Arial" w:cs="Arial"/>
          <w:b/>
          <w:color w:val="auto"/>
          <w:sz w:val="22"/>
          <w:szCs w:val="22"/>
        </w:rPr>
        <w:t>Petrov, D.A.,</w:t>
      </w:r>
      <w:r w:rsidR="00827C1E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 and Demko, Z.</w:t>
      </w:r>
      <w:r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 (2012</w:t>
      </w:r>
      <w:r w:rsidR="00B606FB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). Origins and rates of </w:t>
      </w:r>
      <w:r w:rsidR="00827C1E" w:rsidRPr="00B00F33">
        <w:rPr>
          <w:rFonts w:ascii="Arial" w:eastAsia="Times New Roman" w:hAnsi="Arial" w:cs="Arial"/>
          <w:color w:val="auto"/>
          <w:sz w:val="22"/>
          <w:szCs w:val="22"/>
        </w:rPr>
        <w:t xml:space="preserve">aneuploidy in human blastomeres. </w:t>
      </w:r>
      <w:r w:rsidR="00827C1E" w:rsidRPr="00B00F33">
        <w:rPr>
          <w:rFonts w:ascii="Arial" w:eastAsia="Times New Roman" w:hAnsi="Arial" w:cs="Arial"/>
          <w:i/>
          <w:color w:val="auto"/>
          <w:sz w:val="22"/>
          <w:szCs w:val="22"/>
        </w:rPr>
        <w:t>Fertility and Sterility</w:t>
      </w:r>
      <w:r w:rsidR="00827C1E"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="00827C1E" w:rsidRPr="00B00F33">
        <w:rPr>
          <w:rStyle w:val="Strong"/>
          <w:rFonts w:ascii="Arial" w:hAnsi="Arial" w:cs="Arial"/>
          <w:color w:val="auto"/>
          <w:sz w:val="22"/>
          <w:szCs w:val="22"/>
        </w:rPr>
        <w:t>97</w:t>
      </w:r>
      <w:r w:rsidR="00827C1E" w:rsidRPr="00B00F33">
        <w:rPr>
          <w:rFonts w:ascii="Arial" w:hAnsi="Arial" w:cs="Arial"/>
          <w:color w:val="auto"/>
          <w:sz w:val="22"/>
          <w:szCs w:val="22"/>
        </w:rPr>
        <w:t>, 395-401.</w:t>
      </w:r>
    </w:p>
    <w:p w14:paraId="553F01F4" w14:textId="77777777" w:rsidR="00827C1E" w:rsidRPr="00B00F33" w:rsidRDefault="00827C1E" w:rsidP="000C19C3">
      <w:pPr>
        <w:pStyle w:val="TitleA"/>
        <w:ind w:firstLine="0"/>
        <w:jc w:val="left"/>
        <w:rPr>
          <w:rFonts w:ascii="Arial" w:hAnsi="Arial" w:cs="Arial"/>
          <w:b w:val="0"/>
          <w:color w:val="auto"/>
          <w:sz w:val="22"/>
          <w:szCs w:val="22"/>
        </w:rPr>
      </w:pPr>
    </w:p>
    <w:p w14:paraId="6D3AC036" w14:textId="2D2E6FFB" w:rsidR="00827C1E" w:rsidRPr="00B00F33" w:rsidRDefault="007F0D86" w:rsidP="000C19C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79</w:t>
      </w:r>
      <w:r w:rsidR="00827C1E" w:rsidRPr="00B00F33">
        <w:rPr>
          <w:rFonts w:ascii="Arial" w:hAnsi="Arial" w:cs="Arial"/>
          <w:color w:val="auto"/>
          <w:sz w:val="22"/>
          <w:szCs w:val="22"/>
        </w:rPr>
        <w:t>.</w:t>
      </w:r>
      <w:r w:rsidR="00827C1E" w:rsidRPr="00B00F33">
        <w:rPr>
          <w:rFonts w:ascii="Arial" w:hAnsi="Arial" w:cs="Arial"/>
          <w:color w:val="auto"/>
          <w:sz w:val="22"/>
          <w:szCs w:val="22"/>
        </w:rPr>
        <w:tab/>
      </w:r>
      <w:r w:rsidR="00827C1E" w:rsidRPr="00B00F33">
        <w:rPr>
          <w:rFonts w:ascii="Arial" w:hAnsi="Arial" w:cs="Arial"/>
          <w:color w:val="auto"/>
          <w:sz w:val="22"/>
          <w:szCs w:val="22"/>
        </w:rPr>
        <w:tab/>
      </w:r>
      <w:r w:rsidR="00827C1E" w:rsidRPr="00B00F33">
        <w:rPr>
          <w:rFonts w:ascii="Arial" w:hAnsi="Arial" w:cs="Arial"/>
          <w:b/>
          <w:color w:val="auto"/>
          <w:sz w:val="22"/>
          <w:szCs w:val="22"/>
        </w:rPr>
        <w:t>Sellis, D</w:t>
      </w:r>
      <w:r w:rsidR="00827C1E" w:rsidRPr="00B00F33">
        <w:rPr>
          <w:rFonts w:ascii="Arial" w:hAnsi="Arial" w:cs="Arial"/>
          <w:color w:val="auto"/>
          <w:sz w:val="22"/>
          <w:szCs w:val="22"/>
        </w:rPr>
        <w:t xml:space="preserve">., </w:t>
      </w:r>
      <w:r w:rsidR="00827C1E" w:rsidRPr="00B00F33">
        <w:rPr>
          <w:rFonts w:ascii="Arial" w:eastAsia="Times New Roman" w:hAnsi="Arial" w:cs="Arial"/>
          <w:color w:val="auto"/>
          <w:sz w:val="22"/>
          <w:szCs w:val="22"/>
          <w:lang w:bidi="en-US"/>
        </w:rPr>
        <w:t xml:space="preserve">Callahan, B.J., </w:t>
      </w:r>
      <w:r w:rsidR="00827C1E" w:rsidRPr="00B00F33">
        <w:rPr>
          <w:rFonts w:ascii="Arial" w:eastAsia="Times New Roman" w:hAnsi="Arial" w:cs="Arial"/>
          <w:b/>
          <w:color w:val="auto"/>
          <w:sz w:val="22"/>
          <w:szCs w:val="22"/>
          <w:lang w:bidi="en-US"/>
        </w:rPr>
        <w:t xml:space="preserve">Petrov, D.A. </w:t>
      </w:r>
      <w:r w:rsidR="00827C1E" w:rsidRPr="00B00F33">
        <w:rPr>
          <w:rFonts w:ascii="Arial" w:eastAsia="Times New Roman" w:hAnsi="Arial" w:cs="Arial"/>
          <w:color w:val="auto"/>
          <w:sz w:val="22"/>
          <w:szCs w:val="22"/>
          <w:lang w:bidi="en-US"/>
        </w:rPr>
        <w:t xml:space="preserve">and </w:t>
      </w:r>
      <w:r w:rsidR="00827C1E" w:rsidRPr="00B00F33">
        <w:rPr>
          <w:rFonts w:ascii="Arial" w:eastAsia="Times New Roman" w:hAnsi="Arial" w:cs="Arial"/>
          <w:b/>
          <w:color w:val="auto"/>
          <w:sz w:val="22"/>
          <w:szCs w:val="22"/>
          <w:lang w:bidi="en-US"/>
        </w:rPr>
        <w:t>P.W., Messer</w:t>
      </w:r>
      <w:r w:rsidR="00827C1E" w:rsidRPr="00B00F33">
        <w:rPr>
          <w:rFonts w:ascii="Arial" w:eastAsia="Times New Roman" w:hAnsi="Arial" w:cs="Arial"/>
          <w:color w:val="auto"/>
          <w:sz w:val="22"/>
          <w:szCs w:val="22"/>
          <w:lang w:bidi="en-US"/>
        </w:rPr>
        <w:t xml:space="preserve">. (2011). Heterozygote advantage as a natural consequence of adaptation in diploids. </w:t>
      </w:r>
      <w:r w:rsidR="00827C1E" w:rsidRPr="00B00F33">
        <w:rPr>
          <w:rFonts w:ascii="Arial" w:eastAsia="Times New Roman" w:hAnsi="Arial" w:cs="Arial"/>
          <w:i/>
          <w:color w:val="auto"/>
          <w:sz w:val="22"/>
          <w:szCs w:val="22"/>
          <w:lang w:bidi="en-US"/>
        </w:rPr>
        <w:t>Proc. Natl. Acad. Sci., USA</w:t>
      </w:r>
      <w:r w:rsidR="00827C1E" w:rsidRPr="00B00F33">
        <w:rPr>
          <w:rFonts w:ascii="Arial" w:eastAsia="Times New Roman" w:hAnsi="Arial" w:cs="Arial"/>
          <w:color w:val="auto"/>
          <w:sz w:val="22"/>
          <w:szCs w:val="22"/>
          <w:lang w:bidi="en-US"/>
        </w:rPr>
        <w:t xml:space="preserve">, </w:t>
      </w:r>
      <w:r w:rsidR="00827C1E" w:rsidRPr="00B00F33">
        <w:rPr>
          <w:rFonts w:ascii="Arial" w:hAnsi="Arial" w:cs="Arial"/>
          <w:b/>
          <w:color w:val="auto"/>
          <w:sz w:val="22"/>
          <w:szCs w:val="22"/>
        </w:rPr>
        <w:t>108</w:t>
      </w:r>
      <w:r w:rsidR="00827C1E" w:rsidRPr="00B00F33">
        <w:rPr>
          <w:rFonts w:ascii="Arial" w:hAnsi="Arial" w:cs="Arial"/>
          <w:color w:val="auto"/>
          <w:sz w:val="22"/>
          <w:szCs w:val="22"/>
        </w:rPr>
        <w:t>: 20666-20671.</w:t>
      </w:r>
    </w:p>
    <w:p w14:paraId="01ECB7E7" w14:textId="77777777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</w:p>
    <w:p w14:paraId="52A4B535" w14:textId="28CFF7C8" w:rsidR="00827C1E" w:rsidRPr="00B00F33" w:rsidRDefault="007F0D86" w:rsidP="000C19C3">
      <w:pPr>
        <w:pStyle w:val="TitleA"/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  <w:r w:rsidRPr="00B00F33">
        <w:rPr>
          <w:rFonts w:ascii="Arial" w:hAnsi="Arial" w:cs="Arial"/>
          <w:b w:val="0"/>
          <w:color w:val="auto"/>
          <w:sz w:val="22"/>
          <w:szCs w:val="22"/>
        </w:rPr>
        <w:t>78</w:t>
      </w:r>
      <w:r w:rsidR="00827C1E" w:rsidRPr="00B00F33">
        <w:rPr>
          <w:rFonts w:ascii="Arial" w:hAnsi="Arial" w:cs="Arial"/>
          <w:b w:val="0"/>
          <w:color w:val="auto"/>
          <w:sz w:val="22"/>
          <w:szCs w:val="22"/>
        </w:rPr>
        <w:t>.</w:t>
      </w:r>
      <w:r w:rsidR="00827C1E" w:rsidRPr="00B00F33">
        <w:rPr>
          <w:rFonts w:ascii="Arial" w:hAnsi="Arial" w:cs="Arial"/>
          <w:b w:val="0"/>
          <w:color w:val="auto"/>
          <w:sz w:val="22"/>
          <w:szCs w:val="22"/>
        </w:rPr>
        <w:tab/>
      </w:r>
      <w:r w:rsidR="00827C1E" w:rsidRPr="00B00F33">
        <w:rPr>
          <w:rFonts w:ascii="Arial" w:hAnsi="Arial" w:cs="Arial"/>
          <w:color w:val="auto"/>
          <w:sz w:val="22"/>
          <w:szCs w:val="22"/>
        </w:rPr>
        <w:t>Lawrie, D.</w:t>
      </w:r>
      <w:r w:rsidR="00827C1E" w:rsidRPr="00B00F33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  <w:r w:rsidR="00827C1E" w:rsidRPr="00B00F33">
        <w:rPr>
          <w:rFonts w:ascii="Arial" w:hAnsi="Arial" w:cs="Arial"/>
          <w:color w:val="auto"/>
          <w:sz w:val="22"/>
          <w:szCs w:val="22"/>
        </w:rPr>
        <w:t>Petrov, D.A.</w:t>
      </w:r>
      <w:r w:rsidR="00827C1E" w:rsidRPr="00B00F33">
        <w:rPr>
          <w:rFonts w:ascii="Arial" w:hAnsi="Arial" w:cs="Arial"/>
          <w:b w:val="0"/>
          <w:color w:val="auto"/>
          <w:sz w:val="22"/>
          <w:szCs w:val="22"/>
        </w:rPr>
        <w:t xml:space="preserve"> and </w:t>
      </w:r>
      <w:r w:rsidR="00827C1E" w:rsidRPr="00B00F33">
        <w:rPr>
          <w:rFonts w:ascii="Arial" w:hAnsi="Arial" w:cs="Arial"/>
          <w:color w:val="auto"/>
          <w:sz w:val="22"/>
          <w:szCs w:val="22"/>
        </w:rPr>
        <w:t>P.W., Messer</w:t>
      </w:r>
      <w:r w:rsidR="00827C1E" w:rsidRPr="00B00F33">
        <w:rPr>
          <w:rFonts w:ascii="Arial" w:hAnsi="Arial" w:cs="Arial"/>
          <w:b w:val="0"/>
          <w:color w:val="auto"/>
          <w:sz w:val="22"/>
          <w:szCs w:val="22"/>
        </w:rPr>
        <w:t xml:space="preserve">. (2011). Faster than neutral evolution of constrained sequences: the complex interplay of mutational biases and weak selection. </w:t>
      </w:r>
      <w:r w:rsidR="00827C1E" w:rsidRPr="00B00F33">
        <w:rPr>
          <w:rStyle w:val="Emphasis"/>
          <w:rFonts w:ascii="Arial" w:hAnsi="Arial" w:cs="Arial"/>
          <w:b w:val="0"/>
          <w:color w:val="auto"/>
          <w:sz w:val="22"/>
          <w:szCs w:val="22"/>
        </w:rPr>
        <w:t>Gen. Biol. Evol.</w:t>
      </w:r>
      <w:r w:rsidR="00827C1E" w:rsidRPr="00B00F33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  <w:r w:rsidR="00827C1E" w:rsidRPr="00B00F33">
        <w:rPr>
          <w:rStyle w:val="Strong"/>
          <w:rFonts w:ascii="Arial" w:hAnsi="Arial" w:cs="Arial"/>
          <w:b/>
          <w:color w:val="auto"/>
          <w:sz w:val="22"/>
          <w:szCs w:val="22"/>
        </w:rPr>
        <w:t>3</w:t>
      </w:r>
      <w:r w:rsidR="00827C1E" w:rsidRPr="00B00F33">
        <w:rPr>
          <w:rFonts w:ascii="Arial" w:hAnsi="Arial" w:cs="Arial"/>
          <w:b w:val="0"/>
          <w:color w:val="auto"/>
          <w:sz w:val="22"/>
          <w:szCs w:val="22"/>
        </w:rPr>
        <w:t>: 383–395. doi:10.1093/gbe/evr032.</w:t>
      </w:r>
    </w:p>
    <w:p w14:paraId="0FE14453" w14:textId="77777777" w:rsidR="00827C1E" w:rsidRPr="00B00F33" w:rsidRDefault="00827C1E" w:rsidP="000C19C3">
      <w:pPr>
        <w:pStyle w:val="TitleA"/>
        <w:jc w:val="left"/>
        <w:rPr>
          <w:rFonts w:ascii="Arial" w:hAnsi="Arial" w:cs="Arial"/>
          <w:b w:val="0"/>
          <w:color w:val="auto"/>
          <w:sz w:val="22"/>
          <w:szCs w:val="22"/>
        </w:rPr>
      </w:pPr>
    </w:p>
    <w:p w14:paraId="5006E1F8" w14:textId="77777777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77. 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ab/>
      </w:r>
      <w:r w:rsidRPr="00B00F33">
        <w:rPr>
          <w:rFonts w:ascii="Arial" w:hAnsi="Arial" w:cs="Arial"/>
          <w:color w:val="auto"/>
          <w:sz w:val="22"/>
          <w:szCs w:val="22"/>
        </w:rPr>
        <w:t>Markova, P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. and </w:t>
      </w:r>
      <w:r w:rsidRPr="00B00F33">
        <w:rPr>
          <w:rFonts w:ascii="Arial" w:hAnsi="Arial" w:cs="Arial"/>
          <w:color w:val="auto"/>
          <w:sz w:val="22"/>
          <w:szCs w:val="22"/>
        </w:rPr>
        <w:t>Petrov, D.A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. (2011). The choice of aligner significantly impacts estimates of positive selection in Drosophila. </w:t>
      </w:r>
      <w:r w:rsidRPr="00B00F33">
        <w:rPr>
          <w:rStyle w:val="Emphasis"/>
          <w:rFonts w:ascii="Arial" w:hAnsi="Arial" w:cs="Arial"/>
          <w:b w:val="0"/>
          <w:color w:val="auto"/>
          <w:sz w:val="22"/>
          <w:szCs w:val="22"/>
        </w:rPr>
        <w:t>Genome Research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  <w:r w:rsidRPr="00B00F33">
        <w:rPr>
          <w:rFonts w:ascii="Arial" w:eastAsia="Times New Roman" w:hAnsi="Arial" w:cs="Arial"/>
          <w:color w:val="auto"/>
          <w:sz w:val="22"/>
          <w:szCs w:val="22"/>
          <w:lang w:bidi="en-US"/>
        </w:rPr>
        <w:t>21</w:t>
      </w:r>
      <w:r w:rsidRPr="00B00F33">
        <w:rPr>
          <w:rFonts w:ascii="Arial" w:eastAsia="Times New Roman" w:hAnsi="Arial" w:cs="Arial"/>
          <w:b w:val="0"/>
          <w:color w:val="auto"/>
          <w:sz w:val="22"/>
          <w:szCs w:val="22"/>
          <w:lang w:bidi="en-US"/>
        </w:rPr>
        <w:t xml:space="preserve">: 863-874. 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doi:10.1101/gr.115949.110. </w:t>
      </w:r>
    </w:p>
    <w:p w14:paraId="3317BB50" w14:textId="77777777" w:rsidR="00827C1E" w:rsidRPr="00B00F33" w:rsidRDefault="00827C1E" w:rsidP="000C19C3">
      <w:pPr>
        <w:pStyle w:val="TitleA"/>
        <w:ind w:left="1440"/>
        <w:jc w:val="left"/>
        <w:rPr>
          <w:rFonts w:ascii="Arial" w:hAnsi="Arial" w:cs="Arial"/>
          <w:b w:val="0"/>
          <w:color w:val="auto"/>
          <w:sz w:val="22"/>
          <w:szCs w:val="22"/>
        </w:rPr>
      </w:pPr>
    </w:p>
    <w:p w14:paraId="3079CC32" w14:textId="77777777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76. 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ab/>
      </w:r>
      <w:r w:rsidRPr="00B00F33">
        <w:rPr>
          <w:rFonts w:ascii="Arial" w:hAnsi="Arial" w:cs="Arial"/>
          <w:color w:val="auto"/>
          <w:sz w:val="22"/>
          <w:szCs w:val="22"/>
        </w:rPr>
        <w:t>Fiston-Lavier, A.-S., Carrigan, M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., </w:t>
      </w:r>
      <w:r w:rsidRPr="00B00F33">
        <w:rPr>
          <w:rFonts w:ascii="Arial" w:hAnsi="Arial" w:cs="Arial"/>
          <w:color w:val="auto"/>
          <w:sz w:val="22"/>
          <w:szCs w:val="22"/>
        </w:rPr>
        <w:t>Petrov, D.A.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, and </w:t>
      </w:r>
      <w:r w:rsidRPr="00B00F33">
        <w:rPr>
          <w:rFonts w:ascii="Arial" w:hAnsi="Arial" w:cs="Arial"/>
          <w:color w:val="auto"/>
          <w:sz w:val="22"/>
          <w:szCs w:val="22"/>
        </w:rPr>
        <w:t>González, J.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 (2011). </w:t>
      </w:r>
      <w:r w:rsidRPr="00B00F33">
        <w:rPr>
          <w:rFonts w:ascii="Arial" w:hAnsi="Arial" w:cs="Arial"/>
          <w:b w:val="0"/>
          <w:i/>
          <w:color w:val="auto"/>
          <w:sz w:val="22"/>
          <w:szCs w:val="22"/>
        </w:rPr>
        <w:t>T-lex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: a tool for fast and accurate assessment of transposable element presence in next-generation sequencing data. </w:t>
      </w:r>
      <w:r w:rsidRPr="00B00F33">
        <w:rPr>
          <w:rFonts w:ascii="Arial" w:hAnsi="Arial" w:cs="Arial"/>
          <w:b w:val="0"/>
          <w:i/>
          <w:color w:val="auto"/>
          <w:sz w:val="22"/>
          <w:szCs w:val="22"/>
        </w:rPr>
        <w:t>Nucl. Acids Res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., </w:t>
      </w:r>
      <w:r w:rsidRPr="00B00F33">
        <w:rPr>
          <w:rFonts w:ascii="Arial" w:hAnsi="Arial" w:cs="Arial"/>
          <w:b w:val="0"/>
          <w:color w:val="auto"/>
          <w:sz w:val="22"/>
          <w:szCs w:val="22"/>
          <w:lang w:bidi="en-US"/>
        </w:rPr>
        <w:t>doi:10.1093/nar/gkq1291</w:t>
      </w:r>
    </w:p>
    <w:p w14:paraId="4B9B75BA" w14:textId="77777777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</w:p>
    <w:p w14:paraId="26003910" w14:textId="77777777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75. 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ab/>
      </w:r>
      <w:r w:rsidRPr="00B00F33">
        <w:rPr>
          <w:rFonts w:ascii="Arial" w:hAnsi="Arial" w:cs="Arial"/>
          <w:color w:val="auto"/>
          <w:sz w:val="22"/>
          <w:szCs w:val="22"/>
        </w:rPr>
        <w:t>Petrov, D.A.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Fiston-Lavier, A.-S., Lipatov, M., Lenkov, K., 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>and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González, J.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 (2011). Population genomics of transposable elements in </w:t>
      </w:r>
      <w:r w:rsidRPr="00B00F33">
        <w:rPr>
          <w:rFonts w:ascii="Arial" w:hAnsi="Arial" w:cs="Arial"/>
          <w:b w:val="0"/>
          <w:i/>
          <w:color w:val="auto"/>
          <w:sz w:val="22"/>
          <w:szCs w:val="22"/>
        </w:rPr>
        <w:t>Drosophila melanogaster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. </w:t>
      </w:r>
      <w:r w:rsidRPr="00B00F33">
        <w:rPr>
          <w:rFonts w:ascii="Arial" w:hAnsi="Arial" w:cs="Arial"/>
          <w:b w:val="0"/>
          <w:i/>
          <w:color w:val="auto"/>
          <w:sz w:val="22"/>
          <w:szCs w:val="22"/>
        </w:rPr>
        <w:t>Mol. Biol. Evol.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>, doi: 10.1093/molbev/msq337</w:t>
      </w:r>
    </w:p>
    <w:p w14:paraId="7199E224" w14:textId="77777777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</w:p>
    <w:p w14:paraId="37857C49" w14:textId="77777777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74. 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ab/>
      </w:r>
      <w:r w:rsidRPr="00B00F33">
        <w:rPr>
          <w:rFonts w:ascii="Arial" w:hAnsi="Arial" w:cs="Arial"/>
          <w:color w:val="auto"/>
          <w:sz w:val="22"/>
          <w:szCs w:val="22"/>
        </w:rPr>
        <w:t>Cai,. J.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, Borenstein, E. and </w:t>
      </w:r>
      <w:r w:rsidRPr="00B00F33">
        <w:rPr>
          <w:rFonts w:ascii="Arial" w:hAnsi="Arial" w:cs="Arial"/>
          <w:color w:val="auto"/>
          <w:sz w:val="22"/>
          <w:szCs w:val="22"/>
        </w:rPr>
        <w:t>D.A. Petrov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. (2010). Broker genes in human disease. </w:t>
      </w:r>
      <w:r w:rsidRPr="00B00F33">
        <w:rPr>
          <w:rFonts w:ascii="Arial" w:hAnsi="Arial" w:cs="Arial"/>
          <w:b w:val="0"/>
          <w:i/>
          <w:color w:val="auto"/>
          <w:sz w:val="22"/>
          <w:szCs w:val="22"/>
        </w:rPr>
        <w:t>Gen. Biol. and Evol.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>,</w:t>
      </w:r>
      <w:r w:rsidRPr="00B00F33">
        <w:rPr>
          <w:rStyle w:val="slug-pub-date"/>
          <w:rFonts w:ascii="Arial" w:hAnsi="Arial" w:cs="Arial"/>
          <w:b w:val="0"/>
          <w:i/>
          <w:color w:val="auto"/>
          <w:sz w:val="22"/>
          <w:szCs w:val="22"/>
        </w:rPr>
        <w:t xml:space="preserve"> </w:t>
      </w:r>
      <w:r w:rsidRPr="00B00F33">
        <w:rPr>
          <w:rStyle w:val="slug-vol"/>
          <w:rFonts w:ascii="Arial" w:hAnsi="Arial" w:cs="Arial"/>
          <w:i/>
          <w:color w:val="auto"/>
          <w:sz w:val="22"/>
          <w:szCs w:val="22"/>
        </w:rPr>
        <w:t>2</w:t>
      </w:r>
      <w:r w:rsidRPr="00B00F33">
        <w:rPr>
          <w:rStyle w:val="slug-vol"/>
          <w:rFonts w:ascii="Arial" w:hAnsi="Arial" w:cs="Arial"/>
          <w:b w:val="0"/>
          <w:i/>
          <w:color w:val="auto"/>
          <w:sz w:val="22"/>
          <w:szCs w:val="22"/>
        </w:rPr>
        <w:t xml:space="preserve">, </w:t>
      </w:r>
      <w:r w:rsidRPr="00B00F33">
        <w:rPr>
          <w:rStyle w:val="slug-pages"/>
          <w:rFonts w:ascii="Arial" w:hAnsi="Arial" w:cs="Arial"/>
          <w:b w:val="0"/>
          <w:color w:val="auto"/>
          <w:sz w:val="22"/>
          <w:szCs w:val="22"/>
        </w:rPr>
        <w:t xml:space="preserve">815-825; </w:t>
      </w:r>
      <w:r w:rsidRPr="00B00F33">
        <w:rPr>
          <w:rStyle w:val="slug-doi-wrapper"/>
          <w:rFonts w:ascii="Arial" w:hAnsi="Arial" w:cs="Arial"/>
          <w:b w:val="0"/>
          <w:color w:val="auto"/>
          <w:sz w:val="22"/>
          <w:szCs w:val="22"/>
        </w:rPr>
        <w:t xml:space="preserve">doi: </w:t>
      </w:r>
      <w:r w:rsidRPr="00B00F33">
        <w:rPr>
          <w:rStyle w:val="slug-doi"/>
          <w:rFonts w:ascii="Arial" w:hAnsi="Arial" w:cs="Arial"/>
          <w:b w:val="0"/>
          <w:color w:val="auto"/>
          <w:sz w:val="22"/>
          <w:szCs w:val="22"/>
        </w:rPr>
        <w:t>10.1093/gbe/evq064</w:t>
      </w:r>
    </w:p>
    <w:p w14:paraId="16FDC414" w14:textId="77777777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</w:p>
    <w:p w14:paraId="2057F8A7" w14:textId="77777777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  <w:r w:rsidRPr="00B00F33">
        <w:rPr>
          <w:rFonts w:ascii="Arial" w:hAnsi="Arial" w:cs="Arial"/>
          <w:b w:val="0"/>
          <w:color w:val="auto"/>
          <w:sz w:val="22"/>
          <w:szCs w:val="22"/>
        </w:rPr>
        <w:t>73.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ab/>
      </w:r>
      <w:r w:rsidRPr="00B00F33">
        <w:rPr>
          <w:rFonts w:ascii="Arial" w:hAnsi="Arial" w:cs="Arial"/>
          <w:color w:val="auto"/>
          <w:sz w:val="22"/>
          <w:szCs w:val="22"/>
        </w:rPr>
        <w:t>Hershberg, R.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 and </w:t>
      </w:r>
      <w:r w:rsidRPr="00B00F33">
        <w:rPr>
          <w:rFonts w:ascii="Arial" w:hAnsi="Arial" w:cs="Arial"/>
          <w:color w:val="auto"/>
          <w:sz w:val="22"/>
          <w:szCs w:val="22"/>
        </w:rPr>
        <w:t>D.A. Petrov.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 (2010). Evidence that mutation is universally biased towards AT in bacteria.  </w:t>
      </w:r>
      <w:r w:rsidRPr="00B00F33">
        <w:rPr>
          <w:rStyle w:val="Emphasis"/>
          <w:rFonts w:ascii="Arial" w:hAnsi="Arial" w:cs="Arial"/>
          <w:b w:val="0"/>
          <w:color w:val="auto"/>
          <w:sz w:val="22"/>
          <w:szCs w:val="22"/>
        </w:rPr>
        <w:t>PLoS Genetics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>, 6(9): e1001115; doi:10.1371/journal.pgen.1001115</w:t>
      </w:r>
    </w:p>
    <w:p w14:paraId="69EAD9C9" w14:textId="77777777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</w:p>
    <w:p w14:paraId="71B1D9EB" w14:textId="056A90B2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72. 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ab/>
      </w:r>
      <w:r w:rsidRPr="00B00F33">
        <w:rPr>
          <w:rFonts w:ascii="Arial" w:hAnsi="Arial" w:cs="Arial"/>
          <w:color w:val="auto"/>
          <w:sz w:val="22"/>
          <w:szCs w:val="22"/>
        </w:rPr>
        <w:t>Cai, J.</w:t>
      </w:r>
      <w:r w:rsidR="00BD64CF" w:rsidRPr="00B00F33">
        <w:rPr>
          <w:rFonts w:ascii="Arial" w:hAnsi="Arial" w:cs="Arial"/>
          <w:color w:val="auto"/>
          <w:sz w:val="22"/>
          <w:szCs w:val="22"/>
        </w:rPr>
        <w:t>J.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 and </w:t>
      </w:r>
      <w:r w:rsidRPr="00B00F33">
        <w:rPr>
          <w:rFonts w:ascii="Arial" w:hAnsi="Arial" w:cs="Arial"/>
          <w:color w:val="auto"/>
          <w:sz w:val="22"/>
          <w:szCs w:val="22"/>
        </w:rPr>
        <w:t>D. A. Petrov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. (2010). Relaxed purifying selection and possibly high rate of adaptation in primate lineage-specific genes. </w:t>
      </w:r>
      <w:r w:rsidRPr="00B00F33">
        <w:rPr>
          <w:rFonts w:ascii="Arial" w:hAnsi="Arial" w:cs="Arial"/>
          <w:b w:val="0"/>
          <w:i/>
          <w:color w:val="auto"/>
          <w:sz w:val="22"/>
          <w:szCs w:val="22"/>
        </w:rPr>
        <w:t>Gen. Biol. and Evol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>., doi:10.1093/gbe/evq019</w:t>
      </w:r>
    </w:p>
    <w:p w14:paraId="4F020DC6" w14:textId="77777777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</w:p>
    <w:p w14:paraId="1CD73315" w14:textId="77777777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  <w:r w:rsidRPr="00B00F33">
        <w:rPr>
          <w:rFonts w:ascii="Arial" w:hAnsi="Arial" w:cs="Arial"/>
          <w:b w:val="0"/>
          <w:color w:val="auto"/>
          <w:sz w:val="22"/>
          <w:szCs w:val="22"/>
        </w:rPr>
        <w:t>71.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ab/>
      </w:r>
      <w:r w:rsidRPr="00B00F33">
        <w:rPr>
          <w:rFonts w:ascii="Arial" w:hAnsi="Arial" w:cs="Arial"/>
          <w:bCs/>
          <w:color w:val="auto"/>
          <w:sz w:val="22"/>
          <w:szCs w:val="22"/>
        </w:rPr>
        <w:t>Fiston-Lavier*, A.-S., Singh*, N.D., Lipatov, M.</w:t>
      </w:r>
      <w:r w:rsidRPr="00B00F33">
        <w:rPr>
          <w:rFonts w:ascii="Arial" w:hAnsi="Arial" w:cs="Arial"/>
          <w:b w:val="0"/>
          <w:bCs/>
          <w:color w:val="auto"/>
          <w:sz w:val="22"/>
          <w:szCs w:val="22"/>
        </w:rPr>
        <w:t xml:space="preserve">, and </w:t>
      </w:r>
      <w:r w:rsidRPr="00B00F33">
        <w:rPr>
          <w:rFonts w:ascii="Arial" w:hAnsi="Arial" w:cs="Arial"/>
          <w:bCs/>
          <w:color w:val="auto"/>
          <w:sz w:val="22"/>
          <w:szCs w:val="22"/>
        </w:rPr>
        <w:t>D. A. Petrov</w:t>
      </w:r>
      <w:r w:rsidRPr="00B00F33">
        <w:rPr>
          <w:rFonts w:ascii="Arial" w:hAnsi="Arial" w:cs="Arial"/>
          <w:b w:val="0"/>
          <w:bCs/>
          <w:color w:val="auto"/>
          <w:sz w:val="22"/>
          <w:szCs w:val="22"/>
        </w:rPr>
        <w:t xml:space="preserve">. (2010). </w:t>
      </w:r>
      <w:r w:rsidRPr="00B00F33">
        <w:rPr>
          <w:rFonts w:ascii="Arial" w:hAnsi="Arial" w:cs="Arial"/>
          <w:b w:val="0"/>
          <w:i/>
          <w:color w:val="auto"/>
          <w:sz w:val="22"/>
          <w:szCs w:val="22"/>
        </w:rPr>
        <w:t>Drosophila melanogaster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 recombination rate calculator. </w:t>
      </w:r>
      <w:r w:rsidRPr="00B00F33">
        <w:rPr>
          <w:rFonts w:ascii="Arial" w:hAnsi="Arial" w:cs="Arial"/>
          <w:b w:val="0"/>
          <w:i/>
          <w:color w:val="auto"/>
          <w:sz w:val="22"/>
          <w:szCs w:val="22"/>
        </w:rPr>
        <w:t>Gene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>, doi:10.1016/j.gene.2010.04.015. (*these authors contributed equally).</w:t>
      </w:r>
    </w:p>
    <w:p w14:paraId="06CF716B" w14:textId="77777777" w:rsidR="00827C1E" w:rsidRPr="00B00F33" w:rsidRDefault="00827C1E" w:rsidP="000C19C3">
      <w:pPr>
        <w:pStyle w:val="TitleA"/>
        <w:ind w:firstLine="0"/>
        <w:jc w:val="left"/>
        <w:rPr>
          <w:rFonts w:ascii="Arial" w:hAnsi="Arial" w:cs="Arial"/>
          <w:b w:val="0"/>
          <w:color w:val="auto"/>
          <w:sz w:val="22"/>
          <w:szCs w:val="22"/>
        </w:rPr>
      </w:pPr>
    </w:p>
    <w:p w14:paraId="5F3EBF9B" w14:textId="77777777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70. 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ab/>
      </w:r>
      <w:r w:rsidRPr="00B00F33">
        <w:rPr>
          <w:rFonts w:ascii="Arial" w:hAnsi="Arial" w:cs="Arial"/>
          <w:color w:val="auto"/>
          <w:sz w:val="22"/>
          <w:szCs w:val="22"/>
        </w:rPr>
        <w:t>Karasov, T.*, Messer, P.*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, and </w:t>
      </w:r>
      <w:r w:rsidRPr="00B00F33">
        <w:rPr>
          <w:rFonts w:ascii="Arial" w:hAnsi="Arial" w:cs="Arial"/>
          <w:color w:val="auto"/>
          <w:sz w:val="22"/>
          <w:szCs w:val="22"/>
        </w:rPr>
        <w:t>D.A. Petrov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. (2010). Evidence that adaptation in Drosophila is not limited by mutation at single sites. </w:t>
      </w:r>
      <w:r w:rsidRPr="00B00F33">
        <w:rPr>
          <w:rFonts w:ascii="Arial" w:hAnsi="Arial" w:cs="Arial"/>
          <w:b w:val="0"/>
          <w:i/>
          <w:color w:val="auto"/>
          <w:sz w:val="22"/>
          <w:szCs w:val="22"/>
        </w:rPr>
        <w:t>PLoS Genetics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 </w:t>
      </w:r>
      <w:r w:rsidRPr="00B00F33">
        <w:rPr>
          <w:rFonts w:ascii="Arial" w:hAnsi="Arial" w:cs="Arial"/>
          <w:color w:val="auto"/>
          <w:sz w:val="22"/>
          <w:szCs w:val="22"/>
        </w:rPr>
        <w:t>6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>: e1000924. doi:10.1371/journal.pgen.1000924). (*these authors contributed equally).</w:t>
      </w:r>
    </w:p>
    <w:p w14:paraId="05497DD2" w14:textId="77777777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</w:p>
    <w:p w14:paraId="6F6C92F7" w14:textId="77777777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69. 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ab/>
      </w:r>
      <w:r w:rsidRPr="00B00F33">
        <w:rPr>
          <w:rFonts w:ascii="Arial" w:hAnsi="Arial" w:cs="Arial"/>
          <w:color w:val="auto"/>
          <w:sz w:val="22"/>
          <w:szCs w:val="22"/>
        </w:rPr>
        <w:t>González, J., Karasov, T., Messer, P.W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., and </w:t>
      </w:r>
      <w:r w:rsidRPr="00B00F33">
        <w:rPr>
          <w:rFonts w:ascii="Arial" w:hAnsi="Arial" w:cs="Arial"/>
          <w:color w:val="auto"/>
          <w:sz w:val="22"/>
          <w:szCs w:val="22"/>
        </w:rPr>
        <w:t>D. A. Petrov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. (2010). Genome-wide patterns of adaptation to temperate environments associated with transposable elements in Drosophila. </w:t>
      </w:r>
      <w:r w:rsidRPr="00B00F33">
        <w:rPr>
          <w:rFonts w:ascii="Arial" w:hAnsi="Arial" w:cs="Arial"/>
          <w:b w:val="0"/>
          <w:i/>
          <w:color w:val="auto"/>
          <w:sz w:val="22"/>
          <w:szCs w:val="22"/>
        </w:rPr>
        <w:t>PLoS Genetics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color w:val="auto"/>
          <w:sz w:val="22"/>
          <w:szCs w:val="22"/>
        </w:rPr>
        <w:t>6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>: e1000905. doi:10.1371/journal.pgen.1000905</w:t>
      </w:r>
    </w:p>
    <w:p w14:paraId="334EF7FB" w14:textId="77777777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</w:p>
    <w:p w14:paraId="778C2189" w14:textId="2DE5E364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68. 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ab/>
        <w:t xml:space="preserve">Chan, Y.F., Marks, M.E., Jones, F.C., Villarreal, G., Shapiro, </w:t>
      </w:r>
      <w:r w:rsidR="00BD64CF" w:rsidRPr="00B00F33">
        <w:rPr>
          <w:rFonts w:ascii="Arial" w:hAnsi="Arial" w:cs="Arial"/>
          <w:b w:val="0"/>
          <w:color w:val="auto"/>
          <w:sz w:val="22"/>
          <w:szCs w:val="22"/>
        </w:rPr>
        <w:t xml:space="preserve">M.D., 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Fisher, S., Southwick, A.M., Absher, D.M., Grimwood, J., Schmutz, J., Myers, R., </w:t>
      </w:r>
      <w:r w:rsidRPr="00B00F33">
        <w:rPr>
          <w:rFonts w:ascii="Arial" w:hAnsi="Arial" w:cs="Arial"/>
          <w:color w:val="auto"/>
          <w:sz w:val="22"/>
          <w:szCs w:val="22"/>
        </w:rPr>
        <w:t>Petrov, D.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, Jónsson, B., Schluter, D., 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lastRenderedPageBreak/>
        <w:t xml:space="preserve">Bell, M.B., and D. M. Kingsley. (2010). Adaptive evolution of pelvic reduction in sticklebacks by recurrent deletion of a Pitx1 enhancer. </w:t>
      </w:r>
      <w:r w:rsidRPr="00B00F33">
        <w:rPr>
          <w:rFonts w:ascii="Arial" w:hAnsi="Arial" w:cs="Arial"/>
          <w:b w:val="0"/>
          <w:i/>
          <w:color w:val="auto"/>
          <w:sz w:val="22"/>
          <w:szCs w:val="22"/>
        </w:rPr>
        <w:t>Science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color w:val="auto"/>
          <w:sz w:val="22"/>
          <w:szCs w:val="22"/>
        </w:rPr>
        <w:t>327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>, 302-305. doi:10.1126/science.11182213.</w:t>
      </w:r>
    </w:p>
    <w:p w14:paraId="55EF7E4D" w14:textId="77777777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</w:p>
    <w:p w14:paraId="5FCD41CA" w14:textId="77777777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67. 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ab/>
        <w:t xml:space="preserve">D. E. Krane, V. Bahn, D. Balding, B. Barlow, H. Cash, B. L. Desportes, P. D'Eustachio, K. Devlin, T. E. Doom, I. Dror, S. Ford, C. Funk, J. Gilder, G. Hampikian, K. Inman, A. Jamieson, P. E. Kent, R. Koppl, I. Kornfield, S. Krimsky, J. Mnookin, L. Mueller, E. Murphy, D. R. Paoletti, </w:t>
      </w:r>
      <w:r w:rsidRPr="00B00F33">
        <w:rPr>
          <w:rFonts w:ascii="Arial" w:hAnsi="Arial" w:cs="Arial"/>
          <w:color w:val="auto"/>
          <w:sz w:val="22"/>
          <w:szCs w:val="22"/>
        </w:rPr>
        <w:t>D. A. Petrov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, M. Raymer, D. M. Risinger, A. Roth, N. Rudin, W. Shields, J. A. Siegel, M. Slatkin, Y. S. Song, T. Speed, C. Spiegelman, P. Sullivan, A. R. Swienton, T. Tarpey, W. C. Thompson, E. Ungvarsky, and S. Zabell. (2009). Time for DNA disclosure. </w:t>
      </w:r>
      <w:r w:rsidRPr="00B00F33">
        <w:rPr>
          <w:rFonts w:ascii="Arial" w:hAnsi="Arial" w:cs="Arial"/>
          <w:b w:val="0"/>
          <w:i/>
          <w:color w:val="auto"/>
          <w:sz w:val="22"/>
          <w:szCs w:val="22"/>
        </w:rPr>
        <w:t>Science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color w:val="auto"/>
          <w:sz w:val="22"/>
          <w:szCs w:val="22"/>
        </w:rPr>
        <w:t>326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>, 1631-1632. DOI: 10.1126/science.326.5960.1631</w:t>
      </w:r>
    </w:p>
    <w:p w14:paraId="6061B8D9" w14:textId="77777777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</w:p>
    <w:p w14:paraId="1FFD4E33" w14:textId="77777777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66. 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ab/>
      </w:r>
      <w:r w:rsidRPr="00B00F33">
        <w:rPr>
          <w:rFonts w:ascii="Arial" w:hAnsi="Arial" w:cs="Arial"/>
          <w:color w:val="auto"/>
          <w:sz w:val="22"/>
          <w:szCs w:val="22"/>
        </w:rPr>
        <w:t>González, J.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 and </w:t>
      </w:r>
      <w:r w:rsidRPr="00B00F33">
        <w:rPr>
          <w:rFonts w:ascii="Arial" w:hAnsi="Arial" w:cs="Arial"/>
          <w:color w:val="auto"/>
          <w:sz w:val="22"/>
          <w:szCs w:val="22"/>
        </w:rPr>
        <w:t>D.A. Petrov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. (2009). MITEs - the ultimate parasites. </w:t>
      </w:r>
      <w:r w:rsidRPr="00B00F33">
        <w:rPr>
          <w:rFonts w:ascii="Arial" w:hAnsi="Arial" w:cs="Arial"/>
          <w:b w:val="0"/>
          <w:i/>
          <w:color w:val="auto"/>
          <w:sz w:val="22"/>
          <w:szCs w:val="22"/>
        </w:rPr>
        <w:t>Science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color w:val="auto"/>
          <w:sz w:val="22"/>
          <w:szCs w:val="22"/>
        </w:rPr>
        <w:t>325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>, 1352-53. doi:10.1126/science.1179556.</w:t>
      </w:r>
    </w:p>
    <w:p w14:paraId="53ADCD8C" w14:textId="77777777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color w:val="auto"/>
          <w:sz w:val="22"/>
          <w:szCs w:val="22"/>
        </w:rPr>
      </w:pPr>
    </w:p>
    <w:p w14:paraId="4DB35797" w14:textId="77777777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  <w:r w:rsidRPr="00B00F33">
        <w:rPr>
          <w:rFonts w:ascii="Arial" w:hAnsi="Arial" w:cs="Arial"/>
          <w:b w:val="0"/>
          <w:color w:val="auto"/>
          <w:sz w:val="22"/>
          <w:szCs w:val="22"/>
        </w:rPr>
        <w:t>65.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ab/>
      </w:r>
      <w:r w:rsidRPr="00B00F33">
        <w:rPr>
          <w:rFonts w:ascii="Arial" w:hAnsi="Arial" w:cs="Arial"/>
          <w:color w:val="auto"/>
          <w:sz w:val="22"/>
          <w:szCs w:val="22"/>
        </w:rPr>
        <w:t>Hershberg, R.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 and </w:t>
      </w:r>
      <w:r w:rsidRPr="00B00F33">
        <w:rPr>
          <w:rFonts w:ascii="Arial" w:hAnsi="Arial" w:cs="Arial"/>
          <w:color w:val="auto"/>
          <w:sz w:val="22"/>
          <w:szCs w:val="22"/>
        </w:rPr>
        <w:t>D.A. Petrov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. (2009). General rules for the choice of optimal codons. </w:t>
      </w:r>
      <w:r w:rsidRPr="00B00F33">
        <w:rPr>
          <w:rFonts w:ascii="Arial" w:hAnsi="Arial" w:cs="Arial"/>
          <w:b w:val="0"/>
          <w:i/>
          <w:color w:val="auto"/>
          <w:sz w:val="22"/>
          <w:szCs w:val="22"/>
        </w:rPr>
        <w:t>PLoS Genetics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color w:val="auto"/>
          <w:sz w:val="22"/>
          <w:szCs w:val="22"/>
        </w:rPr>
        <w:t>5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>: e1000556. doi:10.1371/journal.pgen.1000556</w:t>
      </w:r>
    </w:p>
    <w:p w14:paraId="74340CA0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0BD54EFD" w14:textId="77777777" w:rsidR="00827C1E" w:rsidRPr="00B00F33" w:rsidRDefault="00827C1E" w:rsidP="000C19C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64.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  <w:lang w:val="es-ES_tradnl"/>
        </w:rPr>
        <w:t>González, J.</w:t>
      </w:r>
      <w:r w:rsidRPr="00B00F33">
        <w:rPr>
          <w:rFonts w:ascii="Arial" w:hAnsi="Arial" w:cs="Arial"/>
          <w:color w:val="auto"/>
          <w:sz w:val="22"/>
          <w:szCs w:val="22"/>
          <w:lang w:val="es-ES_tradnl"/>
        </w:rPr>
        <w:t xml:space="preserve"> and </w:t>
      </w:r>
      <w:r w:rsidRPr="00B00F33">
        <w:rPr>
          <w:rFonts w:ascii="Arial" w:hAnsi="Arial" w:cs="Arial"/>
          <w:b/>
          <w:color w:val="auto"/>
          <w:sz w:val="22"/>
          <w:szCs w:val="22"/>
          <w:lang w:val="es-ES_tradnl"/>
        </w:rPr>
        <w:t>D.A. Petrov</w:t>
      </w:r>
      <w:r w:rsidRPr="00B00F33">
        <w:rPr>
          <w:rFonts w:ascii="Arial" w:hAnsi="Arial" w:cs="Arial"/>
          <w:color w:val="auto"/>
          <w:sz w:val="22"/>
          <w:szCs w:val="22"/>
          <w:lang w:val="es-ES_tradnl"/>
        </w:rPr>
        <w:t>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(2009). Transposable elements and adaptation. </w:t>
      </w:r>
      <w:r w:rsidRPr="00B00F33">
        <w:rPr>
          <w:rFonts w:ascii="Arial" w:hAnsi="Arial" w:cs="Arial"/>
          <w:i/>
          <w:color w:val="auto"/>
          <w:sz w:val="22"/>
          <w:szCs w:val="22"/>
        </w:rPr>
        <w:t>Gene,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doi:10.1016/j.gene.2009.06.008.</w:t>
      </w:r>
    </w:p>
    <w:p w14:paraId="1143F2F1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76CBAF69" w14:textId="3069F194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63.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>Messer, P.</w:t>
      </w:r>
      <w:r w:rsidR="00BD64CF" w:rsidRPr="00B00F33">
        <w:rPr>
          <w:rFonts w:ascii="Arial" w:hAnsi="Arial" w:cs="Arial"/>
          <w:b/>
          <w:color w:val="auto"/>
          <w:sz w:val="22"/>
          <w:szCs w:val="22"/>
        </w:rPr>
        <w:t>M.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(2009). Measuring rates and patterns of spontaneous mutation from deep and large-scale polymorphism data. </w:t>
      </w:r>
      <w:r w:rsidRPr="00B00F33">
        <w:rPr>
          <w:rFonts w:ascii="Arial" w:hAnsi="Arial" w:cs="Arial"/>
          <w:i/>
          <w:color w:val="auto"/>
          <w:sz w:val="22"/>
          <w:szCs w:val="22"/>
        </w:rPr>
        <w:t>Genetics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182</w:t>
      </w:r>
      <w:r w:rsidRPr="00B00F33">
        <w:rPr>
          <w:rFonts w:ascii="Arial" w:hAnsi="Arial" w:cs="Arial"/>
          <w:color w:val="auto"/>
          <w:sz w:val="22"/>
          <w:szCs w:val="22"/>
        </w:rPr>
        <w:t>, 1219-1232; doi:10.1534/genetics.109.105692</w:t>
      </w:r>
    </w:p>
    <w:p w14:paraId="7F154142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6D757364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62.</w:t>
      </w:r>
      <w:r w:rsidRPr="00B00F33">
        <w:rPr>
          <w:rFonts w:ascii="Arial" w:hAnsi="Arial" w:cs="Arial"/>
          <w:color w:val="auto"/>
          <w:sz w:val="22"/>
          <w:szCs w:val="22"/>
        </w:rPr>
        <w:tab/>
        <w:t xml:space="preserve">Sella, G., </w:t>
      </w:r>
      <w:r w:rsidRPr="00B00F33">
        <w:rPr>
          <w:rFonts w:ascii="Arial" w:hAnsi="Arial" w:cs="Arial"/>
          <w:b/>
          <w:color w:val="auto"/>
          <w:sz w:val="22"/>
          <w:szCs w:val="22"/>
        </w:rPr>
        <w:t>Petrov, D.A.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Przeworski, M., and P. Andolfatto. (2009). Pervasive natural selection in the Drosophila genome? </w:t>
      </w:r>
      <w:r w:rsidRPr="00B00F33">
        <w:rPr>
          <w:rFonts w:ascii="Arial" w:hAnsi="Arial" w:cs="Arial"/>
          <w:i/>
          <w:color w:val="auto"/>
          <w:sz w:val="22"/>
          <w:szCs w:val="22"/>
        </w:rPr>
        <w:t>PLoS Genetics</w:t>
      </w:r>
      <w:r w:rsidRPr="00B00F33">
        <w:rPr>
          <w:rFonts w:ascii="Arial" w:hAnsi="Arial" w:cs="Arial"/>
          <w:color w:val="auto"/>
          <w:sz w:val="22"/>
          <w:szCs w:val="22"/>
        </w:rPr>
        <w:t>, 5, e1000495; doi:10.1371/journal.pgen.1000495</w:t>
      </w:r>
    </w:p>
    <w:p w14:paraId="4DD8AB41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0C2EB40F" w14:textId="11F24C5D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61.</w:t>
      </w:r>
      <w:r w:rsidRPr="00B00F33">
        <w:rPr>
          <w:rFonts w:ascii="Arial" w:hAnsi="Arial" w:cs="Arial"/>
          <w:color w:val="auto"/>
          <w:sz w:val="22"/>
          <w:szCs w:val="22"/>
        </w:rPr>
        <w:tab/>
        <w:t>Cai, J</w:t>
      </w:r>
      <w:r w:rsidR="00BD64CF" w:rsidRPr="00B00F33">
        <w:rPr>
          <w:rFonts w:ascii="Arial" w:hAnsi="Arial" w:cs="Arial"/>
          <w:color w:val="auto"/>
          <w:sz w:val="22"/>
          <w:szCs w:val="22"/>
        </w:rPr>
        <w:t>.J.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Borenstein, E., Chen, R., and </w:t>
      </w:r>
      <w:r w:rsidRPr="00B00F33">
        <w:rPr>
          <w:rFonts w:ascii="Arial" w:hAnsi="Arial" w:cs="Arial"/>
          <w:b/>
          <w:color w:val="auto"/>
          <w:sz w:val="22"/>
          <w:szCs w:val="22"/>
        </w:rPr>
        <w:t>D. A. Petrov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 (2009). Similarly strong purifying selection acts on disease genes of all ages. </w:t>
      </w:r>
      <w:r w:rsidRPr="00B00F33">
        <w:rPr>
          <w:rFonts w:ascii="Arial" w:hAnsi="Arial" w:cs="Arial"/>
          <w:i/>
          <w:color w:val="auto"/>
          <w:sz w:val="22"/>
          <w:szCs w:val="22"/>
        </w:rPr>
        <w:t>Gen. Biol. Evol.,</w:t>
      </w:r>
      <w:r w:rsidRPr="00B00F33">
        <w:rPr>
          <w:rFonts w:ascii="Arial" w:hAnsi="Arial" w:cs="Arial"/>
          <w:b/>
          <w:color w:val="auto"/>
          <w:sz w:val="22"/>
          <w:szCs w:val="22"/>
        </w:rPr>
        <w:t xml:space="preserve"> 2009, </w:t>
      </w:r>
      <w:r w:rsidRPr="00B00F33">
        <w:rPr>
          <w:rFonts w:ascii="Arial" w:hAnsi="Arial" w:cs="Arial"/>
          <w:color w:val="auto"/>
          <w:sz w:val="22"/>
          <w:szCs w:val="22"/>
        </w:rPr>
        <w:t>131</w:t>
      </w:r>
      <w:r w:rsidRPr="00B00F33">
        <w:rPr>
          <w:rFonts w:ascii="Arial" w:hAnsi="Arial" w:cs="Arial"/>
          <w:b/>
          <w:color w:val="auto"/>
          <w:sz w:val="22"/>
          <w:szCs w:val="22"/>
        </w:rPr>
        <w:t xml:space="preserve">; </w:t>
      </w:r>
      <w:r w:rsidRPr="00B00F33">
        <w:rPr>
          <w:rFonts w:ascii="Arial" w:hAnsi="Arial" w:cs="Arial"/>
          <w:color w:val="auto"/>
          <w:sz w:val="22"/>
          <w:szCs w:val="22"/>
        </w:rPr>
        <w:t>doi: 10.1093/gbe/evp013.</w:t>
      </w:r>
    </w:p>
    <w:p w14:paraId="76BE55F3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7EF43572" w14:textId="77777777" w:rsidR="00827C1E" w:rsidRPr="00B00F33" w:rsidRDefault="00827C1E" w:rsidP="000C19C3">
      <w:pPr>
        <w:pStyle w:val="TitleA"/>
        <w:tabs>
          <w:tab w:val="left" w:pos="8280"/>
        </w:tabs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  <w:r w:rsidRPr="00B00F33">
        <w:rPr>
          <w:rFonts w:ascii="Arial" w:hAnsi="Arial" w:cs="Arial"/>
          <w:b w:val="0"/>
          <w:color w:val="auto"/>
          <w:sz w:val="22"/>
          <w:szCs w:val="22"/>
        </w:rPr>
        <w:t>60.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ab/>
      </w:r>
      <w:r w:rsidRPr="00B00F33">
        <w:rPr>
          <w:rFonts w:ascii="Arial" w:hAnsi="Arial" w:cs="Arial"/>
          <w:color w:val="auto"/>
          <w:sz w:val="22"/>
          <w:szCs w:val="22"/>
          <w:lang w:val="es-ES_tradnl"/>
        </w:rPr>
        <w:t>González, J., Macpherson, J.M</w:t>
      </w:r>
      <w:r w:rsidRPr="00B00F33">
        <w:rPr>
          <w:rFonts w:ascii="Arial" w:hAnsi="Arial" w:cs="Arial"/>
          <w:b w:val="0"/>
          <w:color w:val="auto"/>
          <w:sz w:val="22"/>
          <w:szCs w:val="22"/>
          <w:lang w:val="es-ES_tradnl"/>
        </w:rPr>
        <w:t xml:space="preserve">., and </w:t>
      </w:r>
      <w:r w:rsidRPr="00B00F33">
        <w:rPr>
          <w:rFonts w:ascii="Arial" w:hAnsi="Arial" w:cs="Arial"/>
          <w:color w:val="auto"/>
          <w:sz w:val="22"/>
          <w:szCs w:val="22"/>
          <w:lang w:val="es-ES_tradnl"/>
        </w:rPr>
        <w:t>D.A. Petrov</w:t>
      </w:r>
      <w:r w:rsidRPr="00B00F33">
        <w:rPr>
          <w:rFonts w:ascii="Arial" w:hAnsi="Arial" w:cs="Arial"/>
          <w:b w:val="0"/>
          <w:color w:val="auto"/>
          <w:sz w:val="22"/>
          <w:szCs w:val="22"/>
          <w:lang w:val="es-ES_tradnl"/>
        </w:rPr>
        <w:t>.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 (2009). A recent adaptive transposable element insertion near highly conserved developmental loci in</w:t>
      </w:r>
      <w:r w:rsidRPr="00B00F33">
        <w:rPr>
          <w:rFonts w:ascii="Arial" w:hAnsi="Arial" w:cs="Arial"/>
          <w:b w:val="0"/>
          <w:caps/>
          <w:color w:val="auto"/>
          <w:sz w:val="22"/>
          <w:szCs w:val="22"/>
        </w:rPr>
        <w:t xml:space="preserve"> </w:t>
      </w:r>
      <w:r w:rsidRPr="00B00F33">
        <w:rPr>
          <w:rFonts w:ascii="Arial" w:hAnsi="Arial" w:cs="Arial"/>
          <w:b w:val="0"/>
          <w:i/>
          <w:caps/>
          <w:color w:val="auto"/>
          <w:sz w:val="22"/>
          <w:szCs w:val="22"/>
        </w:rPr>
        <w:t>D</w:t>
      </w:r>
      <w:r w:rsidRPr="00B00F33">
        <w:rPr>
          <w:rFonts w:ascii="Arial" w:hAnsi="Arial" w:cs="Arial"/>
          <w:b w:val="0"/>
          <w:i/>
          <w:color w:val="auto"/>
          <w:sz w:val="22"/>
          <w:szCs w:val="22"/>
        </w:rPr>
        <w:t>rosophila</w:t>
      </w:r>
      <w:r w:rsidRPr="00B00F33">
        <w:rPr>
          <w:rFonts w:ascii="Arial" w:hAnsi="Arial" w:cs="Arial"/>
          <w:b w:val="0"/>
          <w:i/>
          <w:caps/>
          <w:color w:val="auto"/>
          <w:sz w:val="22"/>
          <w:szCs w:val="22"/>
        </w:rPr>
        <w:t xml:space="preserve"> </w:t>
      </w:r>
      <w:r w:rsidRPr="00B00F33">
        <w:rPr>
          <w:rFonts w:ascii="Arial" w:hAnsi="Arial" w:cs="Arial"/>
          <w:b w:val="0"/>
          <w:i/>
          <w:color w:val="auto"/>
          <w:sz w:val="22"/>
          <w:szCs w:val="22"/>
        </w:rPr>
        <w:t>melanogaster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. </w:t>
      </w:r>
      <w:r w:rsidRPr="00B00F33">
        <w:rPr>
          <w:rFonts w:ascii="Arial" w:hAnsi="Arial" w:cs="Arial"/>
          <w:b w:val="0"/>
          <w:i/>
          <w:color w:val="auto"/>
          <w:sz w:val="22"/>
          <w:szCs w:val="22"/>
        </w:rPr>
        <w:t>Mol. Biol. Evol.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color w:val="auto"/>
          <w:sz w:val="22"/>
          <w:szCs w:val="22"/>
        </w:rPr>
        <w:t>26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>, 513-526; doi: 10.1093/molbev/msp107.</w:t>
      </w:r>
    </w:p>
    <w:p w14:paraId="79B36573" w14:textId="77777777" w:rsidR="00827C1E" w:rsidRPr="00B00F33" w:rsidRDefault="00827C1E" w:rsidP="000C19C3">
      <w:pPr>
        <w:pStyle w:val="TitleA"/>
        <w:tabs>
          <w:tab w:val="left" w:pos="8280"/>
        </w:tabs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</w:p>
    <w:p w14:paraId="7247E389" w14:textId="77777777" w:rsidR="00827C1E" w:rsidRPr="00B00F33" w:rsidRDefault="00827C1E" w:rsidP="000C19C3">
      <w:pPr>
        <w:pStyle w:val="TitleA"/>
        <w:tabs>
          <w:tab w:val="left" w:pos="8280"/>
        </w:tabs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  <w:r w:rsidRPr="00B00F33">
        <w:rPr>
          <w:rFonts w:ascii="Arial" w:hAnsi="Arial" w:cs="Arial"/>
          <w:b w:val="0"/>
          <w:color w:val="auto"/>
          <w:sz w:val="22"/>
          <w:szCs w:val="22"/>
        </w:rPr>
        <w:t>59.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ab/>
        <w:t xml:space="preserve">Li, V.C, </w:t>
      </w:r>
      <w:r w:rsidRPr="00B00F33">
        <w:rPr>
          <w:rFonts w:ascii="Arial" w:hAnsi="Arial" w:cs="Arial"/>
          <w:color w:val="auto"/>
          <w:sz w:val="22"/>
          <w:szCs w:val="22"/>
        </w:rPr>
        <w:t>Davis, J.C., Lenkov, K.,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 Bolival, B., Fuller, M.T., and </w:t>
      </w:r>
      <w:r w:rsidRPr="00B00F33">
        <w:rPr>
          <w:rFonts w:ascii="Arial" w:hAnsi="Arial" w:cs="Arial"/>
          <w:color w:val="auto"/>
          <w:sz w:val="22"/>
          <w:szCs w:val="22"/>
        </w:rPr>
        <w:t>D. A. Petrov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. (2009). Rapid and correlated evolution of the testis TAFs in Drosophila due to low constraint and high rates of positive selection. </w:t>
      </w:r>
      <w:r w:rsidRPr="00B00F33">
        <w:rPr>
          <w:rFonts w:ascii="Arial" w:hAnsi="Arial" w:cs="Arial"/>
          <w:b w:val="0"/>
          <w:i/>
          <w:color w:val="auto"/>
          <w:sz w:val="22"/>
          <w:szCs w:val="22"/>
        </w:rPr>
        <w:t>Mol. Biol. Evol.,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 </w:t>
      </w:r>
      <w:r w:rsidRPr="00B00F33">
        <w:rPr>
          <w:rFonts w:ascii="Arial" w:hAnsi="Arial" w:cs="Arial"/>
          <w:color w:val="auto"/>
          <w:sz w:val="22"/>
          <w:szCs w:val="22"/>
        </w:rPr>
        <w:t>26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>, 1103-1116.</w:t>
      </w:r>
    </w:p>
    <w:p w14:paraId="4AF0FB3A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19E2AEAC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58.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>González, J.*, Macpherson, J.M.*, Messer, P.*,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and </w:t>
      </w:r>
      <w:r w:rsidRPr="00B00F33">
        <w:rPr>
          <w:rFonts w:ascii="Arial" w:hAnsi="Arial" w:cs="Arial"/>
          <w:b/>
          <w:color w:val="auto"/>
          <w:sz w:val="22"/>
          <w:szCs w:val="22"/>
        </w:rPr>
        <w:t>D. A. Petrov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 (2009). Inferring the strength of natural selection in Drosophila under complex demographic scenarios. </w:t>
      </w:r>
      <w:r w:rsidRPr="00B00F33">
        <w:rPr>
          <w:rFonts w:ascii="Arial" w:hAnsi="Arial" w:cs="Arial"/>
          <w:i/>
          <w:color w:val="auto"/>
          <w:sz w:val="22"/>
          <w:szCs w:val="22"/>
        </w:rPr>
        <w:t>Mol. Biol. Evol.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26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513-526. (*these authors contributed equally and are listed alphabetically). </w:t>
      </w:r>
    </w:p>
    <w:p w14:paraId="2853C4B8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30AE7E38" w14:textId="77777777" w:rsidR="00827C1E" w:rsidRPr="00B00F33" w:rsidRDefault="00827C1E" w:rsidP="000C19C3">
      <w:pPr>
        <w:ind w:left="1440" w:right="8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57.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>Cai,. J., Macpherson, J.M.,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Sella, G.* and </w:t>
      </w:r>
      <w:r w:rsidRPr="00B00F33">
        <w:rPr>
          <w:rFonts w:ascii="Arial" w:hAnsi="Arial" w:cs="Arial"/>
          <w:b/>
          <w:color w:val="auto"/>
          <w:sz w:val="22"/>
          <w:szCs w:val="22"/>
        </w:rPr>
        <w:t>D.A. Petrov*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 (2009). Pervasive hitchhiking at coding and regulatory sites in humans. </w:t>
      </w:r>
      <w:r w:rsidRPr="00B00F33">
        <w:rPr>
          <w:rFonts w:ascii="Arial" w:hAnsi="Arial" w:cs="Arial"/>
          <w:i/>
          <w:color w:val="auto"/>
          <w:sz w:val="22"/>
          <w:szCs w:val="22"/>
        </w:rPr>
        <w:t>PLoS Genetics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5</w:t>
      </w:r>
      <w:r w:rsidRPr="00B00F33">
        <w:rPr>
          <w:rFonts w:ascii="Arial" w:hAnsi="Arial" w:cs="Arial"/>
          <w:color w:val="auto"/>
          <w:sz w:val="22"/>
          <w:szCs w:val="22"/>
        </w:rPr>
        <w:t>, e1000336. (*co-senior authors).</w:t>
      </w:r>
    </w:p>
    <w:p w14:paraId="312CE6BD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229CA393" w14:textId="77777777" w:rsidR="00827C1E" w:rsidRPr="00B00F33" w:rsidRDefault="00827C1E" w:rsidP="000C19C3">
      <w:pPr>
        <w:tabs>
          <w:tab w:val="left" w:pos="720"/>
        </w:tabs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56.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>Hershberg, R.*,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Lipatov, M.*, Small, P.M., Sheffer, H., Niemann, S., Homolka, S., Roach, J.C., Kremer, K., </w:t>
      </w:r>
      <w:r w:rsidRPr="00B00F33">
        <w:rPr>
          <w:rFonts w:ascii="Arial" w:hAnsi="Arial" w:cs="Arial"/>
          <w:b/>
          <w:color w:val="auto"/>
          <w:sz w:val="22"/>
          <w:szCs w:val="22"/>
        </w:rPr>
        <w:t>Petrov, D.A.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Feldman, M.W., and Gagneux, S. (2008). High functional diversity in </w:t>
      </w:r>
      <w:r w:rsidRPr="00B00F33">
        <w:rPr>
          <w:rFonts w:ascii="Arial" w:hAnsi="Arial" w:cs="Arial"/>
          <w:i/>
          <w:color w:val="auto"/>
          <w:sz w:val="22"/>
          <w:szCs w:val="22"/>
        </w:rPr>
        <w:t>M. tuberculosis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driven by genetic drift and human demography. </w:t>
      </w:r>
      <w:r w:rsidRPr="00B00F33">
        <w:rPr>
          <w:rFonts w:ascii="Arial" w:hAnsi="Arial" w:cs="Arial"/>
          <w:i/>
          <w:color w:val="auto"/>
          <w:sz w:val="22"/>
          <w:szCs w:val="22"/>
        </w:rPr>
        <w:t>PLoS Biology</w:t>
      </w:r>
      <w:r w:rsidRPr="00B00F33">
        <w:rPr>
          <w:rFonts w:ascii="Arial" w:hAnsi="Arial" w:cs="Arial"/>
          <w:color w:val="auto"/>
          <w:sz w:val="22"/>
          <w:szCs w:val="22"/>
        </w:rPr>
        <w:t>, 6(12), e311. (*these authors contributed equally).</w:t>
      </w:r>
    </w:p>
    <w:p w14:paraId="6E3BF9BE" w14:textId="77777777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</w:p>
    <w:p w14:paraId="0DE8E8D6" w14:textId="77777777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  <w:r w:rsidRPr="00B00F33">
        <w:rPr>
          <w:rFonts w:ascii="Arial" w:hAnsi="Arial" w:cs="Arial"/>
          <w:b w:val="0"/>
          <w:color w:val="auto"/>
          <w:sz w:val="22"/>
          <w:szCs w:val="22"/>
        </w:rPr>
        <w:t>55.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ab/>
      </w:r>
      <w:r w:rsidRPr="00B00F33">
        <w:rPr>
          <w:rFonts w:ascii="Arial" w:hAnsi="Arial" w:cs="Arial"/>
          <w:color w:val="auto"/>
          <w:sz w:val="22"/>
          <w:szCs w:val="22"/>
        </w:rPr>
        <w:t>Hershberg, R.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 and </w:t>
      </w:r>
      <w:r w:rsidRPr="00B00F33">
        <w:rPr>
          <w:rFonts w:ascii="Arial" w:hAnsi="Arial" w:cs="Arial"/>
          <w:color w:val="auto"/>
          <w:sz w:val="22"/>
          <w:szCs w:val="22"/>
        </w:rPr>
        <w:t>D.A., Petrov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. Selection on codon bias. (2008). </w:t>
      </w:r>
      <w:r w:rsidRPr="00B00F33">
        <w:rPr>
          <w:rFonts w:ascii="Arial" w:hAnsi="Arial" w:cs="Arial"/>
          <w:b w:val="0"/>
          <w:i/>
          <w:color w:val="auto"/>
          <w:sz w:val="22"/>
          <w:szCs w:val="22"/>
        </w:rPr>
        <w:t>Annu. Rev. Genet.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color w:val="auto"/>
          <w:sz w:val="22"/>
          <w:szCs w:val="22"/>
        </w:rPr>
        <w:t>42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, 14.1-14.13. </w:t>
      </w:r>
    </w:p>
    <w:p w14:paraId="3B390221" w14:textId="77777777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</w:p>
    <w:p w14:paraId="15138229" w14:textId="77777777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  <w:r w:rsidRPr="00B00F33">
        <w:rPr>
          <w:rFonts w:ascii="Arial" w:hAnsi="Arial" w:cs="Arial"/>
          <w:b w:val="0"/>
          <w:color w:val="auto"/>
          <w:sz w:val="22"/>
          <w:szCs w:val="22"/>
        </w:rPr>
        <w:lastRenderedPageBreak/>
        <w:t>54.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ab/>
      </w:r>
      <w:r w:rsidRPr="00B00F33">
        <w:rPr>
          <w:rFonts w:ascii="Arial" w:hAnsi="Arial" w:cs="Arial"/>
          <w:color w:val="auto"/>
          <w:sz w:val="22"/>
          <w:szCs w:val="22"/>
        </w:rPr>
        <w:t>González, J., Lenkov, K., Lipatov, M., Macpherson, J.M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., and </w:t>
      </w:r>
      <w:r w:rsidRPr="00B00F33">
        <w:rPr>
          <w:rFonts w:ascii="Arial" w:hAnsi="Arial" w:cs="Arial"/>
          <w:color w:val="auto"/>
          <w:sz w:val="22"/>
          <w:szCs w:val="22"/>
        </w:rPr>
        <w:t>D.A. Petrov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. (2008). High rate of recent transposable element-induced adaptations in </w:t>
      </w:r>
      <w:r w:rsidRPr="00B00F33">
        <w:rPr>
          <w:rFonts w:ascii="Arial" w:hAnsi="Arial" w:cs="Arial"/>
          <w:b w:val="0"/>
          <w:i/>
          <w:color w:val="auto"/>
          <w:sz w:val="22"/>
          <w:szCs w:val="22"/>
        </w:rPr>
        <w:t>Drosophila melanogaster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. </w:t>
      </w:r>
      <w:r w:rsidRPr="00B00F33">
        <w:rPr>
          <w:rFonts w:ascii="Arial" w:hAnsi="Arial" w:cs="Arial"/>
          <w:b w:val="0"/>
          <w:i/>
          <w:color w:val="auto"/>
          <w:sz w:val="22"/>
          <w:szCs w:val="22"/>
        </w:rPr>
        <w:t>PLoS Biology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color w:val="auto"/>
          <w:sz w:val="22"/>
          <w:szCs w:val="22"/>
        </w:rPr>
        <w:t>6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>, e251.</w:t>
      </w:r>
    </w:p>
    <w:p w14:paraId="28750E07" w14:textId="77777777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</w:p>
    <w:p w14:paraId="2DA7DFB0" w14:textId="77777777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b w:val="0"/>
          <w:color w:val="auto"/>
          <w:sz w:val="22"/>
          <w:szCs w:val="22"/>
        </w:rPr>
        <w:t>53.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ab/>
        <w:t xml:space="preserve">Dean, J., </w:t>
      </w:r>
      <w:r w:rsidRPr="00B00F33">
        <w:rPr>
          <w:rFonts w:ascii="Arial" w:hAnsi="Arial" w:cs="Arial"/>
          <w:color w:val="auto"/>
          <w:sz w:val="22"/>
          <w:szCs w:val="22"/>
        </w:rPr>
        <w:t>Davis, J.C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., Davis, R.W., and </w:t>
      </w:r>
      <w:r w:rsidRPr="00B00F33">
        <w:rPr>
          <w:rFonts w:ascii="Arial" w:hAnsi="Arial" w:cs="Arial"/>
          <w:color w:val="auto"/>
          <w:sz w:val="22"/>
          <w:szCs w:val="22"/>
        </w:rPr>
        <w:t>D.A. Petrov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. (2008). Pervasive redundancy and little new functionality among duplicated genes in yeast. </w:t>
      </w:r>
      <w:r w:rsidRPr="00B00F33">
        <w:rPr>
          <w:rFonts w:ascii="Arial" w:hAnsi="Arial" w:cs="Arial"/>
          <w:b w:val="0"/>
          <w:i/>
          <w:color w:val="auto"/>
          <w:sz w:val="22"/>
          <w:szCs w:val="22"/>
        </w:rPr>
        <w:t>PLOS Genetics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color w:val="auto"/>
          <w:sz w:val="22"/>
          <w:szCs w:val="22"/>
        </w:rPr>
        <w:t>4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>, e1000113.</w:t>
      </w:r>
    </w:p>
    <w:p w14:paraId="1C3D1ECF" w14:textId="77777777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</w:p>
    <w:p w14:paraId="6FD3A3B1" w14:textId="77777777" w:rsidR="00827C1E" w:rsidRPr="00B00F33" w:rsidRDefault="00827C1E" w:rsidP="000C19C3">
      <w:pPr>
        <w:pStyle w:val="TitleA"/>
        <w:ind w:left="1440" w:hanging="720"/>
        <w:jc w:val="left"/>
        <w:rPr>
          <w:rFonts w:ascii="Arial" w:hAnsi="Arial" w:cs="Arial"/>
          <w:b w:val="0"/>
          <w:color w:val="auto"/>
          <w:sz w:val="22"/>
          <w:szCs w:val="22"/>
        </w:rPr>
      </w:pPr>
      <w:r w:rsidRPr="00B00F33">
        <w:rPr>
          <w:rFonts w:ascii="Arial" w:hAnsi="Arial" w:cs="Arial"/>
          <w:b w:val="0"/>
          <w:color w:val="auto"/>
          <w:sz w:val="22"/>
          <w:szCs w:val="22"/>
        </w:rPr>
        <w:t>52.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ab/>
      </w:r>
      <w:r w:rsidRPr="00B00F33">
        <w:rPr>
          <w:rFonts w:ascii="Arial" w:hAnsi="Arial" w:cs="Arial"/>
          <w:color w:val="auto"/>
          <w:sz w:val="22"/>
          <w:szCs w:val="22"/>
        </w:rPr>
        <w:t>Macpherson, J.M., González, J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., Witten, D., </w:t>
      </w:r>
      <w:r w:rsidRPr="00B00F33">
        <w:rPr>
          <w:rFonts w:ascii="Arial" w:hAnsi="Arial" w:cs="Arial"/>
          <w:color w:val="auto"/>
          <w:sz w:val="22"/>
          <w:szCs w:val="22"/>
        </w:rPr>
        <w:t>Davis, J.C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>., Rosenberg, N., Hirsh, A.E., and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D. A. Petrov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. (2008). Nonadaptive explanations for signatures of partial selective sweeps in Drosophila. </w:t>
      </w:r>
      <w:r w:rsidRPr="00B00F33">
        <w:rPr>
          <w:rFonts w:ascii="Arial" w:hAnsi="Arial" w:cs="Arial"/>
          <w:b w:val="0"/>
          <w:i/>
          <w:color w:val="auto"/>
          <w:sz w:val="22"/>
          <w:szCs w:val="22"/>
        </w:rPr>
        <w:t>Mol. Biol. Evol.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color w:val="auto"/>
          <w:sz w:val="22"/>
          <w:szCs w:val="22"/>
        </w:rPr>
        <w:t>25</w:t>
      </w:r>
      <w:r w:rsidRPr="00B00F33">
        <w:rPr>
          <w:rFonts w:ascii="Arial" w:hAnsi="Arial" w:cs="Arial"/>
          <w:b w:val="0"/>
          <w:color w:val="auto"/>
          <w:sz w:val="22"/>
          <w:szCs w:val="22"/>
        </w:rPr>
        <w:t>, 1025-1042.</w:t>
      </w:r>
    </w:p>
    <w:p w14:paraId="253BBBDB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7FA29274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51.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>Macpherson, J.M.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*, Sella, G. *, </w:t>
      </w:r>
      <w:r w:rsidRPr="00B00F33">
        <w:rPr>
          <w:rFonts w:ascii="Arial" w:hAnsi="Arial" w:cs="Arial"/>
          <w:b/>
          <w:color w:val="auto"/>
          <w:sz w:val="22"/>
          <w:szCs w:val="22"/>
        </w:rPr>
        <w:t>Davis, J.C.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and </w:t>
      </w:r>
      <w:r w:rsidRPr="00B00F33">
        <w:rPr>
          <w:rFonts w:ascii="Arial" w:hAnsi="Arial" w:cs="Arial"/>
          <w:b/>
          <w:color w:val="auto"/>
          <w:sz w:val="22"/>
          <w:szCs w:val="22"/>
        </w:rPr>
        <w:t>D. A. Petrov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 (2007). Genomewide spatial correspondence between nonsynonymous divergence and neutral polymorphism reveals extensive adaptation in Drosophila. </w:t>
      </w:r>
      <w:r w:rsidRPr="00B00F33">
        <w:rPr>
          <w:rFonts w:ascii="Arial" w:hAnsi="Arial" w:cs="Arial"/>
          <w:i/>
          <w:color w:val="auto"/>
          <w:sz w:val="22"/>
          <w:szCs w:val="22"/>
        </w:rPr>
        <w:t>Genetics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177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2083-2099. (*these authors contributed equally). </w:t>
      </w:r>
    </w:p>
    <w:p w14:paraId="1AD95A70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1F6F3C8D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50.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>Singh, N.D., Macpherson, M.J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., Jensen, J., and </w:t>
      </w:r>
      <w:r w:rsidRPr="00B00F33">
        <w:rPr>
          <w:rFonts w:ascii="Arial" w:hAnsi="Arial" w:cs="Arial"/>
          <w:b/>
          <w:color w:val="auto"/>
          <w:sz w:val="22"/>
          <w:szCs w:val="22"/>
        </w:rPr>
        <w:t>D.A. Petrov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 (2007). Similar levels of X-linked and autosomal nucleotide variation in African and non-African populations of </w:t>
      </w:r>
      <w:r w:rsidRPr="00B00F33">
        <w:rPr>
          <w:rFonts w:ascii="Arial" w:hAnsi="Arial" w:cs="Arial"/>
          <w:i/>
          <w:color w:val="auto"/>
          <w:sz w:val="22"/>
          <w:szCs w:val="22"/>
        </w:rPr>
        <w:t>Drosophila melanogaster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 </w:t>
      </w:r>
      <w:r w:rsidRPr="00B00F33">
        <w:rPr>
          <w:rFonts w:ascii="Arial" w:hAnsi="Arial" w:cs="Arial"/>
          <w:i/>
          <w:color w:val="auto"/>
          <w:sz w:val="22"/>
          <w:szCs w:val="22"/>
        </w:rPr>
        <w:t>BMC Evol. Biol.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2007, </w:t>
      </w:r>
      <w:r w:rsidRPr="00B00F33">
        <w:rPr>
          <w:rFonts w:ascii="Arial" w:hAnsi="Arial" w:cs="Arial"/>
          <w:b/>
          <w:color w:val="auto"/>
          <w:sz w:val="22"/>
          <w:szCs w:val="22"/>
        </w:rPr>
        <w:t>7</w:t>
      </w:r>
      <w:r w:rsidRPr="00B00F33">
        <w:rPr>
          <w:rFonts w:ascii="Arial" w:hAnsi="Arial" w:cs="Arial"/>
          <w:color w:val="auto"/>
          <w:sz w:val="22"/>
          <w:szCs w:val="22"/>
        </w:rPr>
        <w:t>, 202.</w:t>
      </w:r>
    </w:p>
    <w:p w14:paraId="0972BA1A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115A38DC" w14:textId="77777777" w:rsidR="00827C1E" w:rsidRPr="00B00F33" w:rsidRDefault="00827C1E" w:rsidP="000C19C3">
      <w:pPr>
        <w:pStyle w:val="BodyTextIndent3"/>
        <w:ind w:left="144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49.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>Hershberg, R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., Tang, H., and </w:t>
      </w:r>
      <w:r w:rsidRPr="00B00F33">
        <w:rPr>
          <w:rFonts w:ascii="Arial" w:hAnsi="Arial" w:cs="Arial"/>
          <w:b/>
          <w:color w:val="auto"/>
          <w:sz w:val="22"/>
          <w:szCs w:val="22"/>
        </w:rPr>
        <w:t>D.A. Petrov.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(2007). Reduced selection leads to accelerated gene loss in </w:t>
      </w:r>
      <w:r w:rsidRPr="00B00F33">
        <w:rPr>
          <w:rFonts w:ascii="Arial" w:hAnsi="Arial" w:cs="Arial"/>
          <w:i/>
          <w:color w:val="auto"/>
          <w:sz w:val="22"/>
          <w:szCs w:val="22"/>
        </w:rPr>
        <w:t>Shigella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 </w:t>
      </w:r>
      <w:r w:rsidRPr="00B00F33">
        <w:rPr>
          <w:rFonts w:ascii="Arial" w:hAnsi="Arial" w:cs="Arial"/>
          <w:i/>
          <w:color w:val="auto"/>
          <w:sz w:val="22"/>
          <w:szCs w:val="22"/>
        </w:rPr>
        <w:t>Genome Biology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8</w:t>
      </w:r>
      <w:r w:rsidRPr="00B00F33">
        <w:rPr>
          <w:rFonts w:ascii="Arial" w:hAnsi="Arial" w:cs="Arial"/>
          <w:color w:val="auto"/>
          <w:sz w:val="22"/>
          <w:szCs w:val="22"/>
        </w:rPr>
        <w:t>, R164.</w:t>
      </w:r>
    </w:p>
    <w:p w14:paraId="4D44195A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488D6BD5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48.</w:t>
      </w:r>
      <w:r w:rsidRPr="00B00F33">
        <w:rPr>
          <w:rFonts w:ascii="Arial" w:hAnsi="Arial" w:cs="Arial"/>
          <w:color w:val="auto"/>
          <w:sz w:val="22"/>
          <w:szCs w:val="22"/>
        </w:rPr>
        <w:tab/>
        <w:t xml:space="preserve">Oliver, M.J., </w:t>
      </w:r>
      <w:r w:rsidRPr="00B00F33">
        <w:rPr>
          <w:rFonts w:ascii="Arial" w:hAnsi="Arial" w:cs="Arial"/>
          <w:b/>
          <w:color w:val="auto"/>
          <w:sz w:val="22"/>
          <w:szCs w:val="22"/>
        </w:rPr>
        <w:t>Petrov, D.A.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Ackerly, D., Falkowski, P.G., and O.M. Schofield. (2007). The mode and tempo of genome size evolution in eukaryotes. </w:t>
      </w:r>
      <w:r w:rsidRPr="00B00F33">
        <w:rPr>
          <w:rFonts w:ascii="Arial" w:hAnsi="Arial" w:cs="Arial"/>
          <w:i/>
          <w:color w:val="auto"/>
          <w:sz w:val="22"/>
          <w:szCs w:val="22"/>
        </w:rPr>
        <w:t>Genome Research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17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594-601. </w:t>
      </w:r>
    </w:p>
    <w:p w14:paraId="746EB7EC" w14:textId="77777777" w:rsidR="00827C1E" w:rsidRPr="00B00F33" w:rsidRDefault="00827C1E" w:rsidP="000C19C3">
      <w:pPr>
        <w:tabs>
          <w:tab w:val="left" w:pos="990"/>
          <w:tab w:val="left" w:pos="1080"/>
        </w:tabs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5692C800" w14:textId="77777777" w:rsidR="00827C1E" w:rsidRPr="00B00F33" w:rsidRDefault="00827C1E" w:rsidP="000C19C3">
      <w:pPr>
        <w:tabs>
          <w:tab w:val="left" w:pos="990"/>
          <w:tab w:val="left" w:pos="1080"/>
        </w:tabs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47.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>Singh, N.D.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and </w:t>
      </w:r>
      <w:r w:rsidRPr="00B00F33">
        <w:rPr>
          <w:rFonts w:ascii="Arial" w:hAnsi="Arial" w:cs="Arial"/>
          <w:b/>
          <w:color w:val="auto"/>
          <w:sz w:val="22"/>
          <w:szCs w:val="22"/>
        </w:rPr>
        <w:t>D. A. Petrov</w:t>
      </w:r>
      <w:r w:rsidRPr="00B00F33">
        <w:rPr>
          <w:rFonts w:ascii="Arial" w:hAnsi="Arial" w:cs="Arial"/>
          <w:color w:val="auto"/>
          <w:sz w:val="22"/>
          <w:szCs w:val="22"/>
        </w:rPr>
        <w:t>. (2007). Evolution of sex chromosomes. Genome Dynamics issue "Gene and Protein Evolution", ed. J.N.,Volff. (in press).</w:t>
      </w:r>
    </w:p>
    <w:p w14:paraId="580F9E29" w14:textId="77777777" w:rsidR="00827C1E" w:rsidRPr="00B00F33" w:rsidRDefault="00827C1E" w:rsidP="000C19C3">
      <w:pPr>
        <w:tabs>
          <w:tab w:val="left" w:pos="990"/>
          <w:tab w:val="left" w:pos="1080"/>
        </w:tabs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6A3375E4" w14:textId="77777777" w:rsidR="00827C1E" w:rsidRPr="00B00F33" w:rsidRDefault="00827C1E" w:rsidP="000C19C3">
      <w:pPr>
        <w:tabs>
          <w:tab w:val="left" w:pos="990"/>
          <w:tab w:val="left" w:pos="1080"/>
        </w:tabs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46.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>Singh, N.D.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Arndt, P.F., and </w:t>
      </w:r>
      <w:r w:rsidRPr="00B00F33">
        <w:rPr>
          <w:rFonts w:ascii="Arial" w:hAnsi="Arial" w:cs="Arial"/>
          <w:b/>
          <w:color w:val="auto"/>
          <w:sz w:val="22"/>
          <w:szCs w:val="22"/>
        </w:rPr>
        <w:t>D. A. Petrov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 (2006). Minor shift in background substitutional patterns in the </w:t>
      </w:r>
      <w:r w:rsidRPr="00B00F33">
        <w:rPr>
          <w:rFonts w:ascii="Arial" w:hAnsi="Arial" w:cs="Arial"/>
          <w:i/>
          <w:color w:val="auto"/>
          <w:sz w:val="22"/>
          <w:szCs w:val="22"/>
        </w:rPr>
        <w:t>Drosophila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</w:t>
      </w:r>
      <w:r w:rsidRPr="00B00F33">
        <w:rPr>
          <w:rFonts w:ascii="Arial" w:hAnsi="Arial" w:cs="Arial"/>
          <w:i/>
          <w:color w:val="auto"/>
          <w:sz w:val="22"/>
          <w:szCs w:val="22"/>
        </w:rPr>
        <w:t>saltans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and </w:t>
      </w:r>
      <w:r w:rsidRPr="00B00F33">
        <w:rPr>
          <w:rFonts w:ascii="Arial" w:hAnsi="Arial" w:cs="Arial"/>
          <w:i/>
          <w:color w:val="auto"/>
          <w:sz w:val="22"/>
          <w:szCs w:val="22"/>
        </w:rPr>
        <w:t>willistoni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lineages is insufficient to explain GC content of coding sequences. </w:t>
      </w:r>
      <w:r w:rsidRPr="00B00F33">
        <w:rPr>
          <w:rFonts w:ascii="Arial" w:hAnsi="Arial" w:cs="Arial"/>
          <w:i/>
          <w:color w:val="auto"/>
          <w:sz w:val="22"/>
          <w:szCs w:val="22"/>
        </w:rPr>
        <w:t>BMC Biology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4</w:t>
      </w:r>
      <w:r w:rsidRPr="00B00F33">
        <w:rPr>
          <w:rFonts w:ascii="Arial" w:hAnsi="Arial" w:cs="Arial"/>
          <w:color w:val="auto"/>
          <w:sz w:val="22"/>
          <w:szCs w:val="22"/>
        </w:rPr>
        <w:t>, 37.</w:t>
      </w:r>
    </w:p>
    <w:p w14:paraId="533E945A" w14:textId="77777777" w:rsidR="00827C1E" w:rsidRPr="00B00F33" w:rsidRDefault="00827C1E" w:rsidP="000C19C3">
      <w:pPr>
        <w:tabs>
          <w:tab w:val="left" w:pos="990"/>
          <w:tab w:val="left" w:pos="1080"/>
        </w:tabs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22CE2972" w14:textId="77777777" w:rsidR="00827C1E" w:rsidRPr="00B00F33" w:rsidRDefault="00827C1E" w:rsidP="000C19C3">
      <w:pPr>
        <w:numPr>
          <w:ilvl w:val="0"/>
          <w:numId w:val="20"/>
        </w:numPr>
        <w:tabs>
          <w:tab w:val="left" w:pos="990"/>
          <w:tab w:val="left" w:pos="1080"/>
        </w:tabs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color w:val="auto"/>
          <w:sz w:val="22"/>
          <w:szCs w:val="22"/>
        </w:rPr>
        <w:tab/>
        <w:t xml:space="preserve">Boissinot, S.*, </w:t>
      </w:r>
      <w:r w:rsidRPr="00B00F33">
        <w:rPr>
          <w:rFonts w:ascii="Arial" w:hAnsi="Arial" w:cs="Arial"/>
          <w:b/>
          <w:color w:val="auto"/>
          <w:sz w:val="22"/>
          <w:szCs w:val="22"/>
        </w:rPr>
        <w:t>Davis, J.C*,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Entezam, A.*, </w:t>
      </w:r>
      <w:r w:rsidRPr="00B00F33">
        <w:rPr>
          <w:rFonts w:ascii="Arial" w:hAnsi="Arial" w:cs="Arial"/>
          <w:b/>
          <w:color w:val="auto"/>
          <w:sz w:val="22"/>
          <w:szCs w:val="22"/>
        </w:rPr>
        <w:t>Petrov, D.A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and Furano, A.V. (2006). Fitness cost of LINE-1 (L1) activity in humans. </w:t>
      </w:r>
      <w:r w:rsidRPr="00B00F33">
        <w:rPr>
          <w:rFonts w:ascii="Arial" w:hAnsi="Arial" w:cs="Arial"/>
          <w:i/>
          <w:color w:val="auto"/>
          <w:sz w:val="22"/>
          <w:szCs w:val="22"/>
        </w:rPr>
        <w:t>Proc. Natl. Acad. Sci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., </w:t>
      </w:r>
      <w:r w:rsidRPr="00B00F33">
        <w:rPr>
          <w:rFonts w:ascii="Arial" w:hAnsi="Arial" w:cs="Arial"/>
          <w:b/>
          <w:color w:val="auto"/>
          <w:sz w:val="22"/>
          <w:szCs w:val="22"/>
        </w:rPr>
        <w:t>103</w:t>
      </w:r>
      <w:r w:rsidRPr="00B00F33">
        <w:rPr>
          <w:rFonts w:ascii="Arial" w:hAnsi="Arial" w:cs="Arial"/>
          <w:color w:val="auto"/>
          <w:sz w:val="22"/>
          <w:szCs w:val="22"/>
        </w:rPr>
        <w:t>, 9590-9594. (*these authors contributed equally).</w:t>
      </w:r>
    </w:p>
    <w:p w14:paraId="5A18D1B4" w14:textId="77777777" w:rsidR="00827C1E" w:rsidRPr="00B00F33" w:rsidRDefault="00827C1E" w:rsidP="000C19C3">
      <w:pPr>
        <w:tabs>
          <w:tab w:val="left" w:pos="720"/>
          <w:tab w:val="left" w:pos="990"/>
          <w:tab w:val="left" w:pos="1080"/>
        </w:tabs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0531D7B0" w14:textId="77777777" w:rsidR="00827C1E" w:rsidRPr="00B00F33" w:rsidRDefault="00827C1E" w:rsidP="000C19C3">
      <w:pPr>
        <w:tabs>
          <w:tab w:val="left" w:pos="720"/>
        </w:tabs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44.</w:t>
      </w:r>
      <w:r w:rsidRPr="00B00F33">
        <w:rPr>
          <w:rFonts w:ascii="Arial" w:hAnsi="Arial" w:cs="Arial"/>
          <w:b/>
          <w:color w:val="auto"/>
          <w:sz w:val="22"/>
          <w:szCs w:val="22"/>
        </w:rPr>
        <w:tab/>
        <w:t>Petrov, D.A</w:t>
      </w:r>
      <w:r w:rsidRPr="00B00F33">
        <w:rPr>
          <w:rFonts w:ascii="Arial" w:hAnsi="Arial" w:cs="Arial"/>
          <w:color w:val="auto"/>
          <w:sz w:val="22"/>
          <w:szCs w:val="22"/>
        </w:rPr>
        <w:t>. and J. F. Wendel. (2006). Evolution of eukaryotic genome structure. In “Evolutionary Genetics: Concepts and Case Studies”, Oxford University Press, edited by C.W. Fox and J. B. Wolf.</w:t>
      </w:r>
    </w:p>
    <w:p w14:paraId="642C20A0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0BEC81FB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43.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>Lipatov, M.,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Arndt, P.F., Hwa, T., and </w:t>
      </w:r>
      <w:r w:rsidRPr="00B00F33">
        <w:rPr>
          <w:rFonts w:ascii="Arial" w:hAnsi="Arial" w:cs="Arial"/>
          <w:b/>
          <w:color w:val="auto"/>
          <w:sz w:val="22"/>
          <w:szCs w:val="22"/>
        </w:rPr>
        <w:t>D.A. Petrov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 (2006). A novel method distinguishes between mutation rates and fixation biases in patterns of single-nucleotide substitution. </w:t>
      </w:r>
      <w:r w:rsidRPr="00B00F33">
        <w:rPr>
          <w:rFonts w:ascii="Arial" w:hAnsi="Arial" w:cs="Arial"/>
          <w:i/>
          <w:color w:val="auto"/>
          <w:sz w:val="22"/>
          <w:szCs w:val="22"/>
        </w:rPr>
        <w:t>J. Mol. Evol.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62</w:t>
      </w:r>
      <w:r w:rsidRPr="00B00F33">
        <w:rPr>
          <w:rFonts w:ascii="Arial" w:hAnsi="Arial" w:cs="Arial"/>
          <w:color w:val="auto"/>
          <w:sz w:val="22"/>
          <w:szCs w:val="22"/>
        </w:rPr>
        <w:t>, 168-175.</w:t>
      </w:r>
    </w:p>
    <w:p w14:paraId="0B432439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29D14E5D" w14:textId="77777777" w:rsidR="00827C1E" w:rsidRPr="00B00F33" w:rsidRDefault="00827C1E" w:rsidP="000C19C3">
      <w:pPr>
        <w:numPr>
          <w:ilvl w:val="0"/>
          <w:numId w:val="21"/>
        </w:num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>Lipatov, M., Lenkov, K.,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</w:t>
      </w:r>
      <w:r w:rsidRPr="00B00F33">
        <w:rPr>
          <w:rFonts w:ascii="Arial" w:hAnsi="Arial" w:cs="Arial"/>
          <w:b/>
          <w:color w:val="auto"/>
          <w:sz w:val="22"/>
          <w:szCs w:val="22"/>
        </w:rPr>
        <w:t>D.A. Petrov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and C.Bergman. (2005) Gene-transposable element chimeras in Drosophila: bioinformatic and population genetic analyses. </w:t>
      </w:r>
      <w:r w:rsidRPr="00B00F33">
        <w:rPr>
          <w:rFonts w:ascii="Arial" w:hAnsi="Arial" w:cs="Arial"/>
          <w:i/>
          <w:color w:val="auto"/>
          <w:sz w:val="22"/>
          <w:szCs w:val="22"/>
        </w:rPr>
        <w:t>BMC Biology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3</w:t>
      </w:r>
      <w:r w:rsidRPr="00B00F33">
        <w:rPr>
          <w:rFonts w:ascii="Arial" w:hAnsi="Arial" w:cs="Arial"/>
          <w:color w:val="auto"/>
          <w:sz w:val="22"/>
          <w:szCs w:val="22"/>
        </w:rPr>
        <w:t>: 24.</w:t>
      </w:r>
    </w:p>
    <w:p w14:paraId="5DB80D57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78E4AE59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41.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>Davis, J.C.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and </w:t>
      </w:r>
      <w:r w:rsidRPr="00B00F33">
        <w:rPr>
          <w:rFonts w:ascii="Arial" w:hAnsi="Arial" w:cs="Arial"/>
          <w:b/>
          <w:color w:val="auto"/>
          <w:sz w:val="22"/>
          <w:szCs w:val="22"/>
        </w:rPr>
        <w:t>D.A. Petrov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 (2005). Do disparate mechanisms of duplication contribute similar types of genes to the </w:t>
      </w:r>
      <w:r w:rsidRPr="00B00F33">
        <w:rPr>
          <w:rFonts w:ascii="Arial" w:hAnsi="Arial" w:cs="Arial"/>
          <w:i/>
          <w:color w:val="auto"/>
          <w:sz w:val="22"/>
          <w:szCs w:val="22"/>
        </w:rPr>
        <w:t>Saccharomyces cerevisiae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genome? </w:t>
      </w:r>
      <w:r w:rsidRPr="00B00F33">
        <w:rPr>
          <w:rFonts w:ascii="Arial" w:hAnsi="Arial" w:cs="Arial"/>
          <w:i/>
          <w:color w:val="auto"/>
          <w:sz w:val="22"/>
          <w:szCs w:val="22"/>
        </w:rPr>
        <w:t>Trends in Genetics,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</w:t>
      </w:r>
      <w:r w:rsidRPr="00B00F33">
        <w:rPr>
          <w:rFonts w:ascii="Arial" w:hAnsi="Arial" w:cs="Arial"/>
          <w:b/>
          <w:color w:val="auto"/>
          <w:sz w:val="22"/>
          <w:szCs w:val="22"/>
        </w:rPr>
        <w:t>21</w:t>
      </w:r>
      <w:r w:rsidRPr="00B00F33">
        <w:rPr>
          <w:rFonts w:ascii="Arial" w:hAnsi="Arial" w:cs="Arial"/>
          <w:color w:val="auto"/>
          <w:sz w:val="22"/>
          <w:szCs w:val="22"/>
        </w:rPr>
        <w:t>, 548-555.</w:t>
      </w:r>
    </w:p>
    <w:p w14:paraId="7801942D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6F9E6853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lastRenderedPageBreak/>
        <w:t>40.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>Singh, N.D., Davis, J.C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., and </w:t>
      </w:r>
      <w:r w:rsidRPr="00B00F33">
        <w:rPr>
          <w:rFonts w:ascii="Arial" w:hAnsi="Arial" w:cs="Arial"/>
          <w:b/>
          <w:color w:val="auto"/>
          <w:sz w:val="22"/>
          <w:szCs w:val="22"/>
        </w:rPr>
        <w:t>D.A. Petrov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 (2005). Increase in codon bias on the X chromosome in eukaryotes. </w:t>
      </w:r>
      <w:r w:rsidRPr="00B00F33">
        <w:rPr>
          <w:rFonts w:ascii="Arial" w:hAnsi="Arial" w:cs="Arial"/>
          <w:i/>
          <w:color w:val="auto"/>
          <w:sz w:val="22"/>
          <w:szCs w:val="22"/>
        </w:rPr>
        <w:t>Genetics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171</w:t>
      </w:r>
      <w:r w:rsidRPr="00B00F33">
        <w:rPr>
          <w:rFonts w:ascii="Arial" w:hAnsi="Arial" w:cs="Arial"/>
          <w:color w:val="auto"/>
          <w:sz w:val="22"/>
          <w:szCs w:val="22"/>
        </w:rPr>
        <w:t>, 145-155.</w:t>
      </w:r>
    </w:p>
    <w:p w14:paraId="2B151A3C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639C40CB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39.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>Singh, N.D. Davis, J.C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., and </w:t>
      </w:r>
      <w:r w:rsidRPr="00B00F33">
        <w:rPr>
          <w:rFonts w:ascii="Arial" w:hAnsi="Arial" w:cs="Arial"/>
          <w:b/>
          <w:color w:val="auto"/>
          <w:sz w:val="22"/>
          <w:szCs w:val="22"/>
        </w:rPr>
        <w:t>D.A. Petrov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 (2005). Codon bias and GC content on the X chromosome in Drosophila correlate negatively with recombination rate. </w:t>
      </w:r>
      <w:r w:rsidRPr="00B00F33">
        <w:rPr>
          <w:rFonts w:ascii="Arial" w:hAnsi="Arial" w:cs="Arial"/>
          <w:i/>
          <w:color w:val="auto"/>
          <w:sz w:val="22"/>
          <w:szCs w:val="22"/>
        </w:rPr>
        <w:t>J. Mol. Evol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., </w:t>
      </w:r>
      <w:r w:rsidRPr="00B00F33">
        <w:rPr>
          <w:rFonts w:ascii="Arial" w:hAnsi="Arial" w:cs="Arial"/>
          <w:b/>
          <w:color w:val="auto"/>
          <w:sz w:val="22"/>
          <w:szCs w:val="22"/>
        </w:rPr>
        <w:t>61</w:t>
      </w:r>
      <w:r w:rsidRPr="00B00F33">
        <w:rPr>
          <w:rFonts w:ascii="Arial" w:hAnsi="Arial" w:cs="Arial"/>
          <w:color w:val="auto"/>
          <w:sz w:val="22"/>
          <w:szCs w:val="22"/>
        </w:rPr>
        <w:t>, 315-324.</w:t>
      </w:r>
    </w:p>
    <w:p w14:paraId="7C6E9325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390FE5C2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38.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>Aminetzach, Y.T., M. J., Macpherson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and </w:t>
      </w:r>
      <w:r w:rsidRPr="00B00F33">
        <w:rPr>
          <w:rFonts w:ascii="Arial" w:hAnsi="Arial" w:cs="Arial"/>
          <w:b/>
          <w:color w:val="auto"/>
          <w:sz w:val="22"/>
          <w:szCs w:val="22"/>
        </w:rPr>
        <w:t>D.A. Petrov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 (2005). Pesticide resistance via transposition-mediated adaptive gene truncation in Drosophila. </w:t>
      </w:r>
      <w:r w:rsidRPr="00B00F33">
        <w:rPr>
          <w:rFonts w:ascii="Arial" w:hAnsi="Arial" w:cs="Arial"/>
          <w:i/>
          <w:color w:val="auto"/>
          <w:sz w:val="22"/>
          <w:szCs w:val="22"/>
        </w:rPr>
        <w:t>Science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309</w:t>
      </w:r>
      <w:r w:rsidRPr="00B00F33">
        <w:rPr>
          <w:rFonts w:ascii="Arial" w:hAnsi="Arial" w:cs="Arial"/>
          <w:color w:val="auto"/>
          <w:sz w:val="22"/>
          <w:szCs w:val="22"/>
        </w:rPr>
        <w:t>, 764-767.</w:t>
      </w:r>
    </w:p>
    <w:p w14:paraId="31EE0BEF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144C9C1B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37.</w:t>
      </w:r>
      <w:r w:rsidRPr="00B00F33">
        <w:rPr>
          <w:rFonts w:ascii="Arial" w:hAnsi="Arial" w:cs="Arial"/>
          <w:color w:val="auto"/>
          <w:sz w:val="22"/>
          <w:szCs w:val="22"/>
        </w:rPr>
        <w:tab/>
        <w:t xml:space="preserve">Arndt, P.F., Hwa, T., and </w:t>
      </w:r>
      <w:r w:rsidRPr="00B00F33">
        <w:rPr>
          <w:rFonts w:ascii="Arial" w:hAnsi="Arial" w:cs="Arial"/>
          <w:b/>
          <w:color w:val="auto"/>
          <w:sz w:val="22"/>
          <w:szCs w:val="22"/>
        </w:rPr>
        <w:t xml:space="preserve">D. A. Petrov. </w:t>
      </w:r>
      <w:r w:rsidRPr="00B00F33">
        <w:rPr>
          <w:rFonts w:ascii="Arial" w:hAnsi="Arial" w:cs="Arial"/>
          <w:color w:val="auto"/>
          <w:sz w:val="22"/>
          <w:szCs w:val="22"/>
        </w:rPr>
        <w:t>(2005).</w:t>
      </w:r>
      <w:r w:rsidRPr="00B00F33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Substantial regional variation in substitution rates in the human genome: importance of GC content, gene density and telomere-specific effects. </w:t>
      </w:r>
      <w:r w:rsidRPr="00B00F33">
        <w:rPr>
          <w:rFonts w:ascii="Arial" w:hAnsi="Arial" w:cs="Arial"/>
          <w:i/>
          <w:color w:val="auto"/>
          <w:sz w:val="22"/>
          <w:szCs w:val="22"/>
        </w:rPr>
        <w:t>J. Mol. Evol.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60</w:t>
      </w:r>
      <w:r w:rsidRPr="00B00F33">
        <w:rPr>
          <w:rFonts w:ascii="Arial" w:hAnsi="Arial" w:cs="Arial"/>
          <w:color w:val="auto"/>
          <w:sz w:val="22"/>
          <w:szCs w:val="22"/>
        </w:rPr>
        <w:t>, 748-763.</w:t>
      </w:r>
    </w:p>
    <w:p w14:paraId="5A0D67D6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4F556724" w14:textId="176841D0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36.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>Davis, J.C*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Brandman, O.*, and </w:t>
      </w:r>
      <w:r w:rsidRPr="00B00F33">
        <w:rPr>
          <w:rFonts w:ascii="Arial" w:hAnsi="Arial" w:cs="Arial"/>
          <w:b/>
          <w:color w:val="auto"/>
          <w:sz w:val="22"/>
          <w:szCs w:val="22"/>
        </w:rPr>
        <w:t>D. A. Petrov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 (2005). Protein evolution in the context of Drosophila development. </w:t>
      </w:r>
      <w:r w:rsidRPr="00B00F33">
        <w:rPr>
          <w:rFonts w:ascii="Arial" w:hAnsi="Arial" w:cs="Arial"/>
          <w:i/>
          <w:color w:val="auto"/>
          <w:sz w:val="22"/>
          <w:szCs w:val="22"/>
        </w:rPr>
        <w:t>J. Mol. Evol.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60</w:t>
      </w:r>
      <w:r w:rsidRPr="00B00F33">
        <w:rPr>
          <w:rFonts w:ascii="Arial" w:hAnsi="Arial" w:cs="Arial"/>
          <w:color w:val="auto"/>
          <w:sz w:val="22"/>
          <w:szCs w:val="22"/>
        </w:rPr>
        <w:t>, 774-785.(*these authors contributed equally).</w:t>
      </w:r>
    </w:p>
    <w:p w14:paraId="1A62A739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55B5F2B3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35.</w:t>
      </w:r>
      <w:r w:rsidRPr="00B00F33">
        <w:rPr>
          <w:rFonts w:ascii="Arial" w:hAnsi="Arial" w:cs="Arial"/>
          <w:color w:val="auto"/>
          <w:sz w:val="22"/>
          <w:szCs w:val="22"/>
        </w:rPr>
        <w:tab/>
        <w:t xml:space="preserve">Gu, Z., David, L., </w:t>
      </w:r>
      <w:r w:rsidRPr="00B00F33">
        <w:rPr>
          <w:rFonts w:ascii="Arial" w:hAnsi="Arial" w:cs="Arial"/>
          <w:b/>
          <w:color w:val="auto"/>
          <w:sz w:val="22"/>
          <w:szCs w:val="22"/>
        </w:rPr>
        <w:t>Petrov</w:t>
      </w:r>
      <w:r w:rsidRPr="00B00F33">
        <w:rPr>
          <w:rFonts w:ascii="Arial" w:hAnsi="Arial" w:cs="Arial"/>
          <w:b/>
          <w:color w:val="auto"/>
          <w:sz w:val="22"/>
          <w:szCs w:val="22"/>
          <w:vertAlign w:val="superscript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D.A.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Jones, T., Davis, R.W., Steinmetz, L.W. (2005). Elevated evolutionary rates in the laboratory strain of </w:t>
      </w:r>
      <w:r w:rsidRPr="00B00F33">
        <w:rPr>
          <w:rFonts w:ascii="Arial" w:hAnsi="Arial" w:cs="Arial"/>
          <w:i/>
          <w:color w:val="auto"/>
          <w:sz w:val="22"/>
          <w:szCs w:val="22"/>
        </w:rPr>
        <w:t>Saccharomyces cerevisiae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 </w:t>
      </w:r>
      <w:r w:rsidRPr="00B00F33">
        <w:rPr>
          <w:rFonts w:ascii="Arial" w:hAnsi="Arial" w:cs="Arial"/>
          <w:i/>
          <w:color w:val="auto"/>
          <w:sz w:val="22"/>
          <w:szCs w:val="22"/>
        </w:rPr>
        <w:t>Proc. Natl. Acad. Sci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., </w:t>
      </w:r>
      <w:r w:rsidRPr="00B00F33">
        <w:rPr>
          <w:rFonts w:ascii="Arial" w:hAnsi="Arial" w:cs="Arial"/>
          <w:b/>
          <w:color w:val="auto"/>
          <w:sz w:val="22"/>
          <w:szCs w:val="22"/>
        </w:rPr>
        <w:t>102</w:t>
      </w:r>
      <w:r w:rsidRPr="00B00F33">
        <w:rPr>
          <w:rFonts w:ascii="Arial" w:hAnsi="Arial" w:cs="Arial"/>
          <w:color w:val="auto"/>
          <w:sz w:val="22"/>
          <w:szCs w:val="22"/>
        </w:rPr>
        <w:t>, 1092-1097.</w:t>
      </w:r>
    </w:p>
    <w:p w14:paraId="402C9152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08CFDDE5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34.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>Singh, N.D.,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Arndt, P.F., and </w:t>
      </w:r>
      <w:r w:rsidRPr="00B00F33">
        <w:rPr>
          <w:rFonts w:ascii="Arial" w:hAnsi="Arial" w:cs="Arial"/>
          <w:b/>
          <w:color w:val="auto"/>
          <w:sz w:val="22"/>
          <w:szCs w:val="22"/>
        </w:rPr>
        <w:t>D.A. Petrov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 (2005). Effect of recombination on patterns of substitution in Drosophila. </w:t>
      </w:r>
      <w:r w:rsidRPr="00B00F33">
        <w:rPr>
          <w:rFonts w:ascii="Arial" w:hAnsi="Arial" w:cs="Arial"/>
          <w:i/>
          <w:color w:val="auto"/>
          <w:sz w:val="22"/>
          <w:szCs w:val="22"/>
        </w:rPr>
        <w:t>Genetics</w:t>
      </w:r>
      <w:r w:rsidRPr="00B00F33">
        <w:rPr>
          <w:rFonts w:ascii="Arial" w:hAnsi="Arial" w:cs="Arial"/>
          <w:color w:val="auto"/>
          <w:sz w:val="22"/>
          <w:szCs w:val="22"/>
        </w:rPr>
        <w:t>, 169, 709-722.</w:t>
      </w:r>
    </w:p>
    <w:p w14:paraId="29804B45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39D46EEF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33.</w:t>
      </w:r>
      <w:r w:rsidRPr="00B00F33">
        <w:rPr>
          <w:rFonts w:ascii="Arial" w:hAnsi="Arial" w:cs="Arial"/>
          <w:color w:val="auto"/>
          <w:sz w:val="22"/>
          <w:szCs w:val="22"/>
        </w:rPr>
        <w:tab/>
        <w:t xml:space="preserve">Knight, C. A., Molinari, N., and </w:t>
      </w:r>
      <w:r w:rsidRPr="00B00F33">
        <w:rPr>
          <w:rFonts w:ascii="Arial" w:hAnsi="Arial" w:cs="Arial"/>
          <w:b/>
          <w:color w:val="auto"/>
          <w:sz w:val="22"/>
          <w:szCs w:val="22"/>
        </w:rPr>
        <w:t>D.A. Petrov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 (2005). The large genome constraint hypothesis: evolution, ecology, and phenotype. </w:t>
      </w:r>
      <w:r w:rsidRPr="00B00F33">
        <w:rPr>
          <w:rFonts w:ascii="Arial" w:hAnsi="Arial" w:cs="Arial"/>
          <w:i/>
          <w:color w:val="auto"/>
          <w:sz w:val="22"/>
          <w:szCs w:val="22"/>
        </w:rPr>
        <w:t>Annals of Botany</w:t>
      </w:r>
      <w:r w:rsidRPr="00B00F33">
        <w:rPr>
          <w:rFonts w:ascii="Arial" w:hAnsi="Arial" w:cs="Arial"/>
          <w:color w:val="auto"/>
          <w:sz w:val="22"/>
          <w:szCs w:val="22"/>
        </w:rPr>
        <w:t>,</w:t>
      </w:r>
      <w:r w:rsidRPr="00B00F33">
        <w:rPr>
          <w:rFonts w:ascii="Arial" w:hAnsi="Arial" w:cs="Arial"/>
          <w:i/>
          <w:color w:val="auto"/>
          <w:sz w:val="22"/>
          <w:szCs w:val="22"/>
        </w:rPr>
        <w:t xml:space="preserve"> </w:t>
      </w:r>
      <w:r w:rsidRPr="00B00F33">
        <w:rPr>
          <w:rFonts w:ascii="Arial" w:hAnsi="Arial" w:cs="Arial"/>
          <w:b/>
          <w:color w:val="auto"/>
          <w:sz w:val="22"/>
          <w:szCs w:val="22"/>
        </w:rPr>
        <w:t>95</w:t>
      </w:r>
      <w:r w:rsidRPr="00B00F33">
        <w:rPr>
          <w:rFonts w:ascii="Arial" w:hAnsi="Arial" w:cs="Arial"/>
          <w:color w:val="auto"/>
          <w:sz w:val="22"/>
          <w:szCs w:val="22"/>
        </w:rPr>
        <w:t>,</w:t>
      </w:r>
      <w:r w:rsidRPr="00B00F33">
        <w:rPr>
          <w:rFonts w:ascii="Arial" w:hAnsi="Arial" w:cs="Arial"/>
          <w:i/>
          <w:color w:val="auto"/>
          <w:sz w:val="22"/>
          <w:szCs w:val="22"/>
        </w:rPr>
        <w:t xml:space="preserve"> </w:t>
      </w:r>
      <w:r w:rsidRPr="00B00F33">
        <w:rPr>
          <w:rFonts w:ascii="Arial" w:hAnsi="Arial" w:cs="Arial"/>
          <w:color w:val="auto"/>
          <w:sz w:val="22"/>
          <w:szCs w:val="22"/>
        </w:rPr>
        <w:t>177-190.</w:t>
      </w:r>
    </w:p>
    <w:p w14:paraId="25B08AA3" w14:textId="77777777" w:rsidR="00827C1E" w:rsidRPr="00B00F33" w:rsidRDefault="00827C1E" w:rsidP="000C19C3">
      <w:pPr>
        <w:pStyle w:val="Footer"/>
        <w:tabs>
          <w:tab w:val="clear" w:pos="4320"/>
          <w:tab w:val="clear" w:pos="8640"/>
        </w:tabs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00C35175" w14:textId="77777777" w:rsidR="00827C1E" w:rsidRPr="00B00F33" w:rsidRDefault="00827C1E" w:rsidP="000C19C3">
      <w:pPr>
        <w:pStyle w:val="Footer"/>
        <w:tabs>
          <w:tab w:val="clear" w:pos="4320"/>
          <w:tab w:val="clear" w:pos="8640"/>
          <w:tab w:val="right" w:pos="0"/>
        </w:tabs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 xml:space="preserve">32. </w:t>
      </w:r>
      <w:r w:rsidRPr="00B00F33">
        <w:rPr>
          <w:rFonts w:ascii="Arial" w:hAnsi="Arial" w:cs="Arial"/>
          <w:color w:val="auto"/>
          <w:sz w:val="22"/>
          <w:szCs w:val="22"/>
        </w:rPr>
        <w:tab/>
        <w:t xml:space="preserve">Morris, J.R., </w:t>
      </w:r>
      <w:r w:rsidRPr="00B00F33">
        <w:rPr>
          <w:rFonts w:ascii="Arial" w:hAnsi="Arial" w:cs="Arial"/>
          <w:b/>
          <w:color w:val="auto"/>
          <w:sz w:val="22"/>
          <w:szCs w:val="22"/>
        </w:rPr>
        <w:t>Petrov, D.A.,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Lee, A. M., and C.-T. Wu. (2004). Enhancer choice </w:t>
      </w:r>
      <w:r w:rsidRPr="00B00F33">
        <w:rPr>
          <w:rFonts w:ascii="Arial" w:hAnsi="Arial" w:cs="Arial"/>
          <w:i/>
          <w:color w:val="auto"/>
          <w:sz w:val="22"/>
          <w:szCs w:val="22"/>
        </w:rPr>
        <w:t>in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</w:t>
      </w:r>
      <w:r w:rsidRPr="00B00F33">
        <w:rPr>
          <w:rFonts w:ascii="Arial" w:hAnsi="Arial" w:cs="Arial"/>
          <w:i/>
          <w:color w:val="auto"/>
          <w:sz w:val="22"/>
          <w:szCs w:val="22"/>
        </w:rPr>
        <w:t>cis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and </w:t>
      </w:r>
      <w:r w:rsidRPr="00B00F33">
        <w:rPr>
          <w:rFonts w:ascii="Arial" w:hAnsi="Arial" w:cs="Arial"/>
          <w:i/>
          <w:color w:val="auto"/>
          <w:sz w:val="22"/>
          <w:szCs w:val="22"/>
        </w:rPr>
        <w:t>in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</w:t>
      </w:r>
      <w:r w:rsidRPr="00B00F33">
        <w:rPr>
          <w:rFonts w:ascii="Arial" w:hAnsi="Arial" w:cs="Arial"/>
          <w:i/>
          <w:color w:val="auto"/>
          <w:sz w:val="22"/>
          <w:szCs w:val="22"/>
        </w:rPr>
        <w:t>trans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in </w:t>
      </w:r>
      <w:r w:rsidRPr="00B00F33">
        <w:rPr>
          <w:rFonts w:ascii="Arial" w:hAnsi="Arial" w:cs="Arial"/>
          <w:i/>
          <w:color w:val="auto"/>
          <w:sz w:val="22"/>
          <w:szCs w:val="22"/>
        </w:rPr>
        <w:t>Drosophila melanogaster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: role of the promoters. </w:t>
      </w:r>
      <w:r w:rsidRPr="00B00F33">
        <w:rPr>
          <w:rFonts w:ascii="Arial" w:hAnsi="Arial" w:cs="Arial"/>
          <w:i/>
          <w:color w:val="auto"/>
          <w:sz w:val="22"/>
          <w:szCs w:val="22"/>
        </w:rPr>
        <w:t>Genetics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167</w:t>
      </w:r>
      <w:r w:rsidRPr="00B00F33">
        <w:rPr>
          <w:rFonts w:ascii="Arial" w:hAnsi="Arial" w:cs="Arial"/>
          <w:color w:val="auto"/>
          <w:sz w:val="22"/>
          <w:szCs w:val="22"/>
        </w:rPr>
        <w:t>, 1739-1747.</w:t>
      </w:r>
    </w:p>
    <w:p w14:paraId="6018987E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2A9F134F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31.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>Singh, N.D.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and </w:t>
      </w:r>
      <w:r w:rsidRPr="00B00F33">
        <w:rPr>
          <w:rFonts w:ascii="Arial" w:hAnsi="Arial" w:cs="Arial"/>
          <w:b/>
          <w:color w:val="auto"/>
          <w:sz w:val="22"/>
          <w:szCs w:val="22"/>
        </w:rPr>
        <w:t>D. A. Petrov.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(2004). Dramatic sequence turnover at an intergenic locus in Drosophila. </w:t>
      </w:r>
      <w:r w:rsidRPr="00B00F33">
        <w:rPr>
          <w:rFonts w:ascii="Arial" w:hAnsi="Arial" w:cs="Arial"/>
          <w:i/>
          <w:color w:val="auto"/>
          <w:sz w:val="22"/>
          <w:szCs w:val="22"/>
        </w:rPr>
        <w:t>Mol. Biol. Evol.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21</w:t>
      </w:r>
      <w:r w:rsidRPr="00B00F33">
        <w:rPr>
          <w:rFonts w:ascii="Arial" w:hAnsi="Arial" w:cs="Arial"/>
          <w:color w:val="auto"/>
          <w:sz w:val="22"/>
          <w:szCs w:val="22"/>
        </w:rPr>
        <w:t>, 670-680.</w:t>
      </w:r>
    </w:p>
    <w:p w14:paraId="33B49478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31B0801C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30.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>Davis, J. C.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and </w:t>
      </w:r>
      <w:r w:rsidRPr="00B00F33">
        <w:rPr>
          <w:rFonts w:ascii="Arial" w:hAnsi="Arial" w:cs="Arial"/>
          <w:b/>
          <w:color w:val="auto"/>
          <w:sz w:val="22"/>
          <w:szCs w:val="22"/>
        </w:rPr>
        <w:t>D.A. Petrov.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(2004). Preferential duplication of slowly evolving proteins in eukaryotic genomes. </w:t>
      </w:r>
      <w:r w:rsidRPr="00B00F33">
        <w:rPr>
          <w:rFonts w:ascii="Arial" w:hAnsi="Arial" w:cs="Arial"/>
          <w:i/>
          <w:color w:val="auto"/>
          <w:sz w:val="22"/>
          <w:szCs w:val="22"/>
        </w:rPr>
        <w:t>PLOS Biology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2</w:t>
      </w:r>
      <w:r w:rsidRPr="00B00F33">
        <w:rPr>
          <w:rFonts w:ascii="Arial" w:hAnsi="Arial" w:cs="Arial"/>
          <w:color w:val="auto"/>
          <w:sz w:val="22"/>
          <w:szCs w:val="22"/>
        </w:rPr>
        <w:t>, E55.</w:t>
      </w:r>
    </w:p>
    <w:p w14:paraId="5B2F74B5" w14:textId="77777777" w:rsidR="00827C1E" w:rsidRPr="00B00F33" w:rsidRDefault="00827C1E" w:rsidP="000C19C3">
      <w:pPr>
        <w:ind w:left="1440" w:hanging="720"/>
        <w:rPr>
          <w:rFonts w:ascii="Arial" w:hAnsi="Arial" w:cs="Arial"/>
          <w:b/>
          <w:color w:val="auto"/>
          <w:sz w:val="22"/>
          <w:szCs w:val="22"/>
        </w:rPr>
      </w:pPr>
    </w:p>
    <w:p w14:paraId="469D28FB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 xml:space="preserve">29. </w:t>
      </w:r>
      <w:r w:rsidRPr="00B00F33">
        <w:rPr>
          <w:rFonts w:ascii="Arial" w:hAnsi="Arial" w:cs="Arial"/>
          <w:color w:val="auto"/>
          <w:sz w:val="22"/>
          <w:szCs w:val="22"/>
        </w:rPr>
        <w:tab/>
        <w:t xml:space="preserve">Arndt, P.F., </w:t>
      </w:r>
      <w:r w:rsidRPr="00B00F33">
        <w:rPr>
          <w:rFonts w:ascii="Arial" w:hAnsi="Arial" w:cs="Arial"/>
          <w:b/>
          <w:color w:val="auto"/>
          <w:sz w:val="22"/>
          <w:szCs w:val="22"/>
        </w:rPr>
        <w:t>Petrov, D.A.,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and Hwa, T. (2003). A distinct shift in the genomic pattern of substitution at the time of mammalian radiation. </w:t>
      </w:r>
      <w:r w:rsidRPr="00B00F33">
        <w:rPr>
          <w:rFonts w:ascii="Arial" w:hAnsi="Arial" w:cs="Arial"/>
          <w:i/>
          <w:color w:val="auto"/>
          <w:sz w:val="22"/>
          <w:szCs w:val="22"/>
        </w:rPr>
        <w:t>Mol. Biol. Evol.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20</w:t>
      </w:r>
      <w:r w:rsidRPr="00B00F33">
        <w:rPr>
          <w:rFonts w:ascii="Arial" w:hAnsi="Arial" w:cs="Arial"/>
          <w:color w:val="auto"/>
          <w:sz w:val="22"/>
          <w:szCs w:val="22"/>
        </w:rPr>
        <w:t>, 1887-1896.</w:t>
      </w:r>
    </w:p>
    <w:p w14:paraId="163A0E3C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4C40E099" w14:textId="77777777" w:rsidR="00827C1E" w:rsidRPr="00B00F33" w:rsidRDefault="00827C1E" w:rsidP="000C19C3">
      <w:pPr>
        <w:widowControl w:val="0"/>
        <w:tabs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28.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>Bensasson, D.,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Feldman, M. W., and </w:t>
      </w:r>
      <w:r w:rsidRPr="00B00F33">
        <w:rPr>
          <w:rFonts w:ascii="Arial" w:hAnsi="Arial" w:cs="Arial"/>
          <w:b/>
          <w:color w:val="auto"/>
          <w:sz w:val="22"/>
          <w:szCs w:val="22"/>
        </w:rPr>
        <w:t>D. A. Petrov.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(2003). High rates of DNA duplication and mitochondrial DNA insertion in the human genome. </w:t>
      </w:r>
      <w:r w:rsidRPr="00B00F33">
        <w:rPr>
          <w:rFonts w:ascii="Arial" w:hAnsi="Arial" w:cs="Arial"/>
          <w:i/>
          <w:color w:val="auto"/>
          <w:sz w:val="22"/>
          <w:szCs w:val="22"/>
        </w:rPr>
        <w:t>J. Mol. Evol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., </w:t>
      </w:r>
      <w:r w:rsidRPr="00B00F33">
        <w:rPr>
          <w:rFonts w:ascii="Arial" w:hAnsi="Arial" w:cs="Arial"/>
          <w:b/>
          <w:color w:val="auto"/>
          <w:sz w:val="22"/>
          <w:szCs w:val="22"/>
        </w:rPr>
        <w:t>57</w:t>
      </w:r>
      <w:r w:rsidRPr="00B00F33">
        <w:rPr>
          <w:rFonts w:ascii="Arial" w:hAnsi="Arial" w:cs="Arial"/>
          <w:color w:val="auto"/>
          <w:sz w:val="22"/>
          <w:szCs w:val="22"/>
        </w:rPr>
        <w:t>, 343-354.</w:t>
      </w:r>
    </w:p>
    <w:p w14:paraId="6FF52E63" w14:textId="77777777" w:rsidR="00827C1E" w:rsidRPr="00B00F33" w:rsidRDefault="00827C1E" w:rsidP="000C19C3">
      <w:pPr>
        <w:ind w:left="1440" w:hanging="720"/>
        <w:rPr>
          <w:rFonts w:ascii="Arial" w:hAnsi="Arial" w:cs="Arial"/>
          <w:b/>
          <w:color w:val="auto"/>
          <w:sz w:val="22"/>
          <w:szCs w:val="22"/>
        </w:rPr>
      </w:pPr>
    </w:p>
    <w:p w14:paraId="2C017FE1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27.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>Petrov, D.A, Aminetzach, Y.T., Davis, J.C., Bensasson, D</w:t>
      </w:r>
      <w:r w:rsidRPr="00B00F33">
        <w:rPr>
          <w:rFonts w:ascii="Arial" w:hAnsi="Arial" w:cs="Arial"/>
          <w:color w:val="auto"/>
          <w:sz w:val="22"/>
          <w:szCs w:val="22"/>
        </w:rPr>
        <w:t>., &amp; Hirsh, A.E.</w:t>
      </w:r>
      <w:r w:rsidRPr="00B00F33">
        <w:rPr>
          <w:rFonts w:ascii="Arial" w:hAnsi="Arial" w:cs="Arial"/>
          <w:b/>
          <w:color w:val="auto"/>
          <w:sz w:val="22"/>
          <w:szCs w:val="22"/>
        </w:rPr>
        <w:t xml:space="preserve">. </w:t>
      </w:r>
      <w:r w:rsidRPr="00B00F33">
        <w:rPr>
          <w:rFonts w:ascii="Arial" w:hAnsi="Arial" w:cs="Arial"/>
          <w:color w:val="auto"/>
          <w:sz w:val="22"/>
          <w:szCs w:val="22"/>
        </w:rPr>
        <w:t>(2003).</w:t>
      </w:r>
      <w:r w:rsidRPr="00B00F33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Size matters: non-LTR retrotransposable elements and ectopic recombination in Drosophila. </w:t>
      </w:r>
      <w:r w:rsidRPr="00B00F33">
        <w:rPr>
          <w:rFonts w:ascii="Arial" w:hAnsi="Arial" w:cs="Arial"/>
          <w:i/>
          <w:color w:val="auto"/>
          <w:sz w:val="22"/>
          <w:szCs w:val="22"/>
        </w:rPr>
        <w:t>Mol. Biol. Evol.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20</w:t>
      </w:r>
      <w:r w:rsidRPr="00B00F33">
        <w:rPr>
          <w:rFonts w:ascii="Arial" w:hAnsi="Arial" w:cs="Arial"/>
          <w:color w:val="auto"/>
          <w:sz w:val="22"/>
          <w:szCs w:val="22"/>
        </w:rPr>
        <w:t>, 880-892.</w:t>
      </w:r>
    </w:p>
    <w:p w14:paraId="5093B494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4D836370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26.</w:t>
      </w:r>
      <w:r w:rsidRPr="00B00F33">
        <w:rPr>
          <w:rFonts w:ascii="Arial" w:hAnsi="Arial" w:cs="Arial"/>
          <w:color w:val="auto"/>
          <w:sz w:val="22"/>
          <w:szCs w:val="22"/>
        </w:rPr>
        <w:tab/>
        <w:t xml:space="preserve">Nuzhdin, S.V. and </w:t>
      </w:r>
      <w:r w:rsidRPr="00B00F33">
        <w:rPr>
          <w:rFonts w:ascii="Arial" w:hAnsi="Arial" w:cs="Arial"/>
          <w:b/>
          <w:color w:val="auto"/>
          <w:sz w:val="22"/>
          <w:szCs w:val="22"/>
        </w:rPr>
        <w:t>D. A. Petrov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 (2003) Transposable elements in clonal lineages: lethal hangover from sex. </w:t>
      </w:r>
      <w:r w:rsidRPr="00B00F33">
        <w:rPr>
          <w:rFonts w:ascii="Arial" w:hAnsi="Arial" w:cs="Arial"/>
          <w:i/>
          <w:color w:val="auto"/>
          <w:sz w:val="22"/>
          <w:szCs w:val="22"/>
        </w:rPr>
        <w:t>Biol. J. Linn. Soc.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79</w:t>
      </w:r>
      <w:r w:rsidRPr="00B00F33">
        <w:rPr>
          <w:rFonts w:ascii="Arial" w:hAnsi="Arial" w:cs="Arial"/>
          <w:color w:val="auto"/>
          <w:sz w:val="22"/>
          <w:szCs w:val="22"/>
        </w:rPr>
        <w:t>, 33-41.</w:t>
      </w:r>
    </w:p>
    <w:p w14:paraId="448A9914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141F627E" w14:textId="77777777" w:rsidR="00827C1E" w:rsidRPr="00B00F33" w:rsidRDefault="00827C1E" w:rsidP="000C19C3">
      <w:pPr>
        <w:numPr>
          <w:ilvl w:val="0"/>
          <w:numId w:val="22"/>
        </w:numPr>
        <w:tabs>
          <w:tab w:val="clear" w:pos="720"/>
          <w:tab w:val="left" w:pos="0"/>
          <w:tab w:val="num" w:pos="1440"/>
        </w:tabs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 xml:space="preserve">Ptak, </w:t>
      </w:r>
      <w:r w:rsidRPr="00B00F33">
        <w:rPr>
          <w:rFonts w:ascii="Arial" w:hAnsi="Arial" w:cs="Arial"/>
          <w:color w:val="auto"/>
          <w:position w:val="12"/>
          <w:sz w:val="22"/>
          <w:szCs w:val="22"/>
        </w:rPr>
        <w:t xml:space="preserve"> 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S. and </w:t>
      </w:r>
      <w:r w:rsidRPr="00B00F33">
        <w:rPr>
          <w:rFonts w:ascii="Arial" w:hAnsi="Arial" w:cs="Arial"/>
          <w:b/>
          <w:color w:val="auto"/>
          <w:sz w:val="22"/>
          <w:szCs w:val="22"/>
        </w:rPr>
        <w:t xml:space="preserve">D. A. Petrov. </w:t>
      </w:r>
      <w:r w:rsidRPr="00B00F33">
        <w:rPr>
          <w:rFonts w:ascii="Arial" w:hAnsi="Arial" w:cs="Arial"/>
          <w:color w:val="auto"/>
          <w:sz w:val="22"/>
          <w:szCs w:val="22"/>
        </w:rPr>
        <w:t>(2002).</w:t>
      </w:r>
      <w:r w:rsidRPr="00B00F33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How intron splicing affects the deletion and insertion profile in </w:t>
      </w:r>
      <w:r w:rsidRPr="00B00F33">
        <w:rPr>
          <w:rFonts w:ascii="Arial" w:hAnsi="Arial" w:cs="Arial"/>
          <w:i/>
          <w:color w:val="auto"/>
          <w:sz w:val="22"/>
          <w:szCs w:val="22"/>
        </w:rPr>
        <w:t>D. melanogaster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 </w:t>
      </w:r>
      <w:r w:rsidRPr="00B00F33">
        <w:rPr>
          <w:rFonts w:ascii="Arial" w:hAnsi="Arial" w:cs="Arial"/>
          <w:i/>
          <w:color w:val="auto"/>
          <w:sz w:val="22"/>
          <w:szCs w:val="22"/>
        </w:rPr>
        <w:t>Genetics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162</w:t>
      </w:r>
      <w:r w:rsidRPr="00B00F33">
        <w:rPr>
          <w:rFonts w:ascii="Arial" w:hAnsi="Arial" w:cs="Arial"/>
          <w:color w:val="auto"/>
          <w:sz w:val="22"/>
          <w:szCs w:val="22"/>
        </w:rPr>
        <w:t>, 1233-1244.</w:t>
      </w:r>
    </w:p>
    <w:p w14:paraId="13124787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3F4ED205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lastRenderedPageBreak/>
        <w:t>24.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 xml:space="preserve">D. A. Petrov. </w:t>
      </w:r>
      <w:r w:rsidRPr="00B00F33">
        <w:rPr>
          <w:rFonts w:ascii="Arial" w:hAnsi="Arial" w:cs="Arial"/>
          <w:color w:val="auto"/>
          <w:sz w:val="22"/>
          <w:szCs w:val="22"/>
        </w:rPr>
        <w:t>(2002).</w:t>
      </w:r>
      <w:r w:rsidRPr="00B00F33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Pr="00B00F33">
        <w:rPr>
          <w:rFonts w:ascii="Arial" w:hAnsi="Arial" w:cs="Arial"/>
          <w:color w:val="auto"/>
          <w:sz w:val="22"/>
          <w:szCs w:val="22"/>
        </w:rPr>
        <w:t>Mutational equilibrium model of genome size evolution.</w:t>
      </w:r>
      <w:r w:rsidRPr="00B00F33">
        <w:rPr>
          <w:rFonts w:ascii="Arial" w:hAnsi="Arial" w:cs="Arial"/>
          <w:i/>
          <w:color w:val="auto"/>
          <w:sz w:val="22"/>
          <w:szCs w:val="22"/>
        </w:rPr>
        <w:t xml:space="preserve"> Theor. Pop. Biol.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61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531-543. </w:t>
      </w:r>
    </w:p>
    <w:p w14:paraId="4DDBEAB3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08C7A98D" w14:textId="77777777" w:rsidR="00827C1E" w:rsidRPr="00B00F33" w:rsidRDefault="00827C1E" w:rsidP="000C19C3">
      <w:pPr>
        <w:ind w:left="1440" w:hanging="720"/>
        <w:rPr>
          <w:rFonts w:ascii="Arial" w:hAnsi="Arial" w:cs="Arial"/>
          <w:b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23.</w:t>
      </w:r>
      <w:r w:rsidRPr="00B00F33">
        <w:rPr>
          <w:rFonts w:ascii="Arial" w:hAnsi="Arial" w:cs="Arial"/>
          <w:color w:val="auto"/>
          <w:sz w:val="22"/>
          <w:szCs w:val="22"/>
        </w:rPr>
        <w:tab/>
        <w:t xml:space="preserve">Sakharkar, M.K., Kangueane P., </w:t>
      </w:r>
      <w:r w:rsidRPr="00B00F33">
        <w:rPr>
          <w:rFonts w:ascii="Arial" w:hAnsi="Arial" w:cs="Arial"/>
          <w:b/>
          <w:color w:val="auto"/>
          <w:sz w:val="22"/>
          <w:szCs w:val="22"/>
        </w:rPr>
        <w:t>Petrov, D.A.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Kolaskar, A.S., &amp; Subbiah, S. A. (2002) Database on "Intron-less/single exonic" genes from eukaryotes (SEGE). </w:t>
      </w:r>
      <w:r w:rsidRPr="00B00F33">
        <w:rPr>
          <w:rFonts w:ascii="Arial" w:hAnsi="Arial" w:cs="Arial"/>
          <w:i/>
          <w:color w:val="auto"/>
          <w:sz w:val="22"/>
          <w:szCs w:val="22"/>
        </w:rPr>
        <w:t>Bioinformatics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18</w:t>
      </w:r>
      <w:r w:rsidRPr="00B00F33">
        <w:rPr>
          <w:rFonts w:ascii="Arial" w:hAnsi="Arial" w:cs="Arial"/>
          <w:color w:val="auto"/>
          <w:sz w:val="22"/>
          <w:szCs w:val="22"/>
        </w:rPr>
        <w:t>, 1266-1267.</w:t>
      </w:r>
    </w:p>
    <w:p w14:paraId="6EC03580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5ED160F1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22.</w:t>
      </w:r>
      <w:r w:rsidRPr="00B00F33">
        <w:rPr>
          <w:rFonts w:ascii="Arial" w:hAnsi="Arial" w:cs="Arial"/>
          <w:b/>
          <w:color w:val="auto"/>
          <w:sz w:val="22"/>
          <w:szCs w:val="22"/>
        </w:rPr>
        <w:tab/>
        <w:t xml:space="preserve">D. A. Petrov. </w:t>
      </w:r>
      <w:r w:rsidRPr="00B00F33">
        <w:rPr>
          <w:rFonts w:ascii="Arial" w:hAnsi="Arial" w:cs="Arial"/>
          <w:color w:val="auto"/>
          <w:sz w:val="22"/>
          <w:szCs w:val="22"/>
        </w:rPr>
        <w:t>(2002).</w:t>
      </w:r>
      <w:r w:rsidRPr="00B00F33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Evolution of genome size. </w:t>
      </w:r>
      <w:r w:rsidRPr="00B00F33">
        <w:rPr>
          <w:rFonts w:ascii="Arial" w:hAnsi="Arial" w:cs="Arial"/>
          <w:i/>
          <w:color w:val="auto"/>
          <w:sz w:val="22"/>
          <w:szCs w:val="22"/>
        </w:rPr>
        <w:t>Encyclopedia of Evolution</w:t>
      </w:r>
      <w:r w:rsidRPr="00B00F33">
        <w:rPr>
          <w:rFonts w:ascii="Arial" w:hAnsi="Arial" w:cs="Arial"/>
          <w:color w:val="auto"/>
          <w:sz w:val="22"/>
          <w:szCs w:val="22"/>
        </w:rPr>
        <w:t>. Ed. Mark Pagel, Oxford University Press.</w:t>
      </w:r>
    </w:p>
    <w:p w14:paraId="2180D7B1" w14:textId="77777777" w:rsidR="00827C1E" w:rsidRPr="00B00F33" w:rsidRDefault="00827C1E" w:rsidP="000C19C3">
      <w:pPr>
        <w:pStyle w:val="sections"/>
        <w:tabs>
          <w:tab w:val="clear" w:pos="6120"/>
        </w:tabs>
        <w:spacing w:before="0"/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66DF687B" w14:textId="77777777" w:rsidR="00827C1E" w:rsidRPr="00B00F33" w:rsidRDefault="00827C1E" w:rsidP="000C19C3">
      <w:pPr>
        <w:tabs>
          <w:tab w:val="left" w:pos="720"/>
        </w:tabs>
        <w:ind w:left="1440" w:right="12" w:hanging="720"/>
        <w:rPr>
          <w:rFonts w:ascii="Arial" w:hAnsi="Arial" w:cs="Arial"/>
          <w:b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21.</w:t>
      </w:r>
      <w:r w:rsidRPr="00B00F33">
        <w:rPr>
          <w:rFonts w:ascii="Arial" w:hAnsi="Arial" w:cs="Arial"/>
          <w:b/>
          <w:color w:val="auto"/>
          <w:sz w:val="22"/>
          <w:szCs w:val="22"/>
        </w:rPr>
        <w:tab/>
        <w:t>D.A. Petrov.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(2002). DNA loss and evolution of genome size in Drosophila. </w:t>
      </w:r>
      <w:r w:rsidRPr="00B00F33">
        <w:rPr>
          <w:rFonts w:ascii="Arial" w:hAnsi="Arial" w:cs="Arial"/>
          <w:i/>
          <w:color w:val="auto"/>
          <w:sz w:val="22"/>
          <w:szCs w:val="22"/>
        </w:rPr>
        <w:t>Genetica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115</w:t>
      </w:r>
      <w:r w:rsidRPr="00B00F33">
        <w:rPr>
          <w:rFonts w:ascii="Arial" w:hAnsi="Arial" w:cs="Arial"/>
          <w:color w:val="auto"/>
          <w:sz w:val="22"/>
          <w:szCs w:val="22"/>
        </w:rPr>
        <w:t>, 81-91.</w:t>
      </w:r>
    </w:p>
    <w:p w14:paraId="23B825F4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6A94D15D" w14:textId="77777777" w:rsidR="00827C1E" w:rsidRPr="00B00F33" w:rsidRDefault="00827C1E" w:rsidP="000C19C3">
      <w:pPr>
        <w:ind w:left="1440" w:hanging="720"/>
        <w:rPr>
          <w:rFonts w:ascii="Arial" w:hAnsi="Arial" w:cs="Arial"/>
          <w:b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20.</w:t>
      </w:r>
      <w:r w:rsidRPr="00B00F33">
        <w:rPr>
          <w:rFonts w:ascii="Arial" w:hAnsi="Arial" w:cs="Arial"/>
          <w:color w:val="auto"/>
          <w:sz w:val="22"/>
          <w:szCs w:val="22"/>
        </w:rPr>
        <w:tab/>
        <w:t xml:space="preserve">Walbot, V. and </w:t>
      </w:r>
      <w:r w:rsidRPr="00B00F33">
        <w:rPr>
          <w:rFonts w:ascii="Arial" w:hAnsi="Arial" w:cs="Arial"/>
          <w:b/>
          <w:color w:val="auto"/>
          <w:sz w:val="22"/>
          <w:szCs w:val="22"/>
        </w:rPr>
        <w:t>D.A. Petrov.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(2001). Gene galaxies in the maize genome.</w:t>
      </w:r>
      <w:r w:rsidRPr="00B00F33">
        <w:rPr>
          <w:rFonts w:ascii="Arial" w:hAnsi="Arial" w:cs="Arial"/>
          <w:b/>
          <w:color w:val="auto"/>
          <w:sz w:val="22"/>
          <w:szCs w:val="22"/>
        </w:rPr>
        <w:t xml:space="preserve"> </w:t>
      </w:r>
      <w:r w:rsidRPr="00B00F33">
        <w:rPr>
          <w:rFonts w:ascii="Arial" w:hAnsi="Arial" w:cs="Arial"/>
          <w:i/>
          <w:color w:val="auto"/>
          <w:sz w:val="22"/>
          <w:szCs w:val="22"/>
        </w:rPr>
        <w:t>Proc. Natl. Acad. Sci. USA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98</w:t>
      </w:r>
      <w:r w:rsidRPr="00B00F33">
        <w:rPr>
          <w:rFonts w:ascii="Arial" w:hAnsi="Arial" w:cs="Arial"/>
          <w:color w:val="auto"/>
          <w:sz w:val="22"/>
          <w:szCs w:val="22"/>
        </w:rPr>
        <w:t>, 8163-8164.</w:t>
      </w:r>
    </w:p>
    <w:p w14:paraId="6A30C0D0" w14:textId="77777777" w:rsidR="00827C1E" w:rsidRPr="00B00F33" w:rsidRDefault="00827C1E" w:rsidP="000C19C3">
      <w:pPr>
        <w:tabs>
          <w:tab w:val="left" w:pos="720"/>
        </w:tabs>
        <w:ind w:left="1440" w:right="12" w:hanging="720"/>
        <w:rPr>
          <w:rFonts w:ascii="Arial" w:hAnsi="Arial" w:cs="Arial"/>
          <w:b/>
          <w:color w:val="auto"/>
          <w:sz w:val="22"/>
          <w:szCs w:val="22"/>
        </w:rPr>
      </w:pPr>
    </w:p>
    <w:p w14:paraId="6B61D835" w14:textId="77777777" w:rsidR="00827C1E" w:rsidRPr="00B00F33" w:rsidRDefault="00827C1E" w:rsidP="000C19C3">
      <w:pPr>
        <w:tabs>
          <w:tab w:val="left" w:pos="720"/>
        </w:tabs>
        <w:ind w:left="1440" w:right="12" w:hanging="720"/>
        <w:rPr>
          <w:rFonts w:ascii="Arial" w:hAnsi="Arial" w:cs="Arial"/>
          <w:b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19.</w:t>
      </w:r>
      <w:r w:rsidRPr="00B00F33">
        <w:rPr>
          <w:rFonts w:ascii="Arial" w:hAnsi="Arial" w:cs="Arial"/>
          <w:b/>
          <w:color w:val="auto"/>
          <w:sz w:val="22"/>
          <w:szCs w:val="22"/>
        </w:rPr>
        <w:tab/>
        <w:t xml:space="preserve">D. A. Petrov. 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(2001). Evolution of genome size: new approaches to an old problem. </w:t>
      </w:r>
      <w:r w:rsidRPr="00B00F33">
        <w:rPr>
          <w:rFonts w:ascii="Arial" w:hAnsi="Arial" w:cs="Arial"/>
          <w:i/>
          <w:color w:val="auto"/>
          <w:sz w:val="22"/>
          <w:szCs w:val="22"/>
        </w:rPr>
        <w:t>Trends in Genetics,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</w:t>
      </w:r>
      <w:r w:rsidRPr="00B00F33">
        <w:rPr>
          <w:rFonts w:ascii="Arial" w:hAnsi="Arial" w:cs="Arial"/>
          <w:b/>
          <w:color w:val="auto"/>
          <w:sz w:val="22"/>
          <w:szCs w:val="22"/>
        </w:rPr>
        <w:t>17</w:t>
      </w:r>
      <w:r w:rsidRPr="00B00F33">
        <w:rPr>
          <w:rFonts w:ascii="Arial" w:hAnsi="Arial" w:cs="Arial"/>
          <w:color w:val="auto"/>
          <w:sz w:val="22"/>
          <w:szCs w:val="22"/>
        </w:rPr>
        <w:t>, 23-28.</w:t>
      </w:r>
    </w:p>
    <w:p w14:paraId="23B051A2" w14:textId="77777777" w:rsidR="00827C1E" w:rsidRPr="00B00F33" w:rsidRDefault="00827C1E" w:rsidP="000C19C3">
      <w:pPr>
        <w:tabs>
          <w:tab w:val="left" w:pos="720"/>
        </w:tabs>
        <w:ind w:left="1440" w:right="12" w:hanging="720"/>
        <w:rPr>
          <w:rFonts w:ascii="Arial" w:hAnsi="Arial" w:cs="Arial"/>
          <w:color w:val="auto"/>
          <w:sz w:val="22"/>
          <w:szCs w:val="22"/>
        </w:rPr>
      </w:pPr>
    </w:p>
    <w:p w14:paraId="3E386860" w14:textId="77777777" w:rsidR="00827C1E" w:rsidRPr="00B00F33" w:rsidRDefault="00827C1E" w:rsidP="000C19C3">
      <w:pPr>
        <w:tabs>
          <w:tab w:val="left" w:pos="720"/>
        </w:tabs>
        <w:ind w:left="1440" w:right="12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18.</w:t>
      </w:r>
      <w:r w:rsidRPr="00B00F33">
        <w:rPr>
          <w:rFonts w:ascii="Arial" w:hAnsi="Arial" w:cs="Arial"/>
          <w:color w:val="auto"/>
          <w:sz w:val="22"/>
          <w:szCs w:val="22"/>
        </w:rPr>
        <w:tab/>
        <w:t xml:space="preserve">Bensasson, D., </w:t>
      </w:r>
      <w:r w:rsidRPr="00B00F33">
        <w:rPr>
          <w:rFonts w:ascii="Arial" w:hAnsi="Arial" w:cs="Arial"/>
          <w:b/>
          <w:color w:val="auto"/>
          <w:sz w:val="22"/>
          <w:szCs w:val="22"/>
        </w:rPr>
        <w:t xml:space="preserve">Petrov, D.A., 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Zhang, D.-X., Hartl, D.L., Hewitt, G. (2001). Genomic Gigantism: DNA loss is slow in mountain grasshoppers. </w:t>
      </w:r>
      <w:r w:rsidRPr="00B00F33">
        <w:rPr>
          <w:rFonts w:ascii="Arial" w:hAnsi="Arial" w:cs="Arial"/>
          <w:i/>
          <w:color w:val="auto"/>
          <w:sz w:val="22"/>
          <w:szCs w:val="22"/>
        </w:rPr>
        <w:t>Mol. Biol. Evol.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18</w:t>
      </w:r>
      <w:r w:rsidRPr="00B00F33">
        <w:rPr>
          <w:rFonts w:ascii="Arial" w:hAnsi="Arial" w:cs="Arial"/>
          <w:color w:val="auto"/>
          <w:sz w:val="22"/>
          <w:szCs w:val="22"/>
        </w:rPr>
        <w:t>, 246-253.</w:t>
      </w:r>
    </w:p>
    <w:p w14:paraId="15091161" w14:textId="77777777" w:rsidR="00827C1E" w:rsidRPr="00B00F33" w:rsidRDefault="00827C1E" w:rsidP="000C19C3">
      <w:pPr>
        <w:tabs>
          <w:tab w:val="left" w:pos="720"/>
        </w:tabs>
        <w:ind w:left="1440" w:right="12" w:hanging="720"/>
        <w:rPr>
          <w:rFonts w:ascii="Arial" w:hAnsi="Arial" w:cs="Arial"/>
          <w:b/>
          <w:color w:val="auto"/>
          <w:sz w:val="22"/>
          <w:szCs w:val="22"/>
        </w:rPr>
      </w:pPr>
    </w:p>
    <w:p w14:paraId="17EC7C4D" w14:textId="77777777" w:rsidR="00827C1E" w:rsidRPr="00B00F33" w:rsidRDefault="00827C1E" w:rsidP="000C19C3">
      <w:pPr>
        <w:tabs>
          <w:tab w:val="left" w:pos="720"/>
        </w:tabs>
        <w:ind w:left="1440" w:right="12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17.</w:t>
      </w:r>
      <w:r w:rsidRPr="00B00F33">
        <w:rPr>
          <w:rFonts w:ascii="Arial" w:hAnsi="Arial" w:cs="Arial"/>
          <w:b/>
          <w:color w:val="auto"/>
          <w:sz w:val="22"/>
          <w:szCs w:val="22"/>
        </w:rPr>
        <w:tab/>
        <w:t>Petrov, D.A.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Sangster, T.A., Johnston, J. S., Hartl, D.L., &amp; Shaw, K.L. (2000). Evidence for DNA loss as a determinant of genome size. </w:t>
      </w:r>
      <w:r w:rsidRPr="00B00F33">
        <w:rPr>
          <w:rFonts w:ascii="Arial" w:hAnsi="Arial" w:cs="Arial"/>
          <w:i/>
          <w:color w:val="auto"/>
          <w:sz w:val="22"/>
          <w:szCs w:val="22"/>
        </w:rPr>
        <w:t>Science,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</w:t>
      </w:r>
      <w:r w:rsidRPr="00B00F33">
        <w:rPr>
          <w:rFonts w:ascii="Arial" w:hAnsi="Arial" w:cs="Arial"/>
          <w:b/>
          <w:color w:val="auto"/>
          <w:sz w:val="22"/>
          <w:szCs w:val="22"/>
        </w:rPr>
        <w:t>287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1060-1062 (see comments Science </w:t>
      </w:r>
      <w:r w:rsidRPr="00B00F33">
        <w:rPr>
          <w:rFonts w:ascii="Arial" w:hAnsi="Arial" w:cs="Arial"/>
          <w:b/>
          <w:color w:val="auto"/>
          <w:sz w:val="22"/>
          <w:szCs w:val="22"/>
        </w:rPr>
        <w:t xml:space="preserve">287, </w:t>
      </w:r>
      <w:r w:rsidRPr="00B00F33">
        <w:rPr>
          <w:rFonts w:ascii="Arial" w:hAnsi="Arial" w:cs="Arial"/>
          <w:color w:val="auto"/>
          <w:sz w:val="22"/>
          <w:szCs w:val="22"/>
        </w:rPr>
        <w:t>985-986).</w:t>
      </w:r>
    </w:p>
    <w:p w14:paraId="66694314" w14:textId="77777777" w:rsidR="00827C1E" w:rsidRPr="00B00F33" w:rsidRDefault="00827C1E" w:rsidP="000C19C3">
      <w:pPr>
        <w:pStyle w:val="Footer"/>
        <w:tabs>
          <w:tab w:val="clear" w:pos="4320"/>
          <w:tab w:val="clear" w:pos="8640"/>
        </w:tabs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6F3F3D70" w14:textId="77777777" w:rsidR="00827C1E" w:rsidRPr="00B00F33" w:rsidRDefault="00827C1E" w:rsidP="000C19C3">
      <w:pPr>
        <w:ind w:left="1440" w:hanging="720"/>
        <w:rPr>
          <w:rFonts w:ascii="Arial" w:hAnsi="Arial" w:cs="Arial"/>
          <w:b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16.</w:t>
      </w:r>
      <w:r w:rsidRPr="00B00F33">
        <w:rPr>
          <w:rFonts w:ascii="Arial" w:hAnsi="Arial" w:cs="Arial"/>
          <w:b/>
          <w:color w:val="auto"/>
          <w:sz w:val="22"/>
          <w:szCs w:val="22"/>
        </w:rPr>
        <w:tab/>
        <w:t>Petrov, D.A.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&amp; Hartl, D. L. (2000). Pseudogene evolution and natural selection for a compact genome. </w:t>
      </w:r>
      <w:r w:rsidRPr="00B00F33">
        <w:rPr>
          <w:rFonts w:ascii="Arial" w:hAnsi="Arial" w:cs="Arial"/>
          <w:i/>
          <w:color w:val="auto"/>
          <w:sz w:val="22"/>
          <w:szCs w:val="22"/>
        </w:rPr>
        <w:t>J. of Heredity</w:t>
      </w:r>
      <w:r w:rsidRPr="00B00F33">
        <w:rPr>
          <w:rFonts w:ascii="Arial" w:hAnsi="Arial" w:cs="Arial"/>
          <w:color w:val="auto"/>
          <w:sz w:val="22"/>
          <w:szCs w:val="22"/>
        </w:rPr>
        <w:t>, 91, 221-227.</w:t>
      </w:r>
    </w:p>
    <w:p w14:paraId="6824F675" w14:textId="77777777" w:rsidR="00827C1E" w:rsidRPr="00B00F33" w:rsidRDefault="00827C1E" w:rsidP="000C19C3">
      <w:pPr>
        <w:tabs>
          <w:tab w:val="left" w:pos="720"/>
        </w:tabs>
        <w:ind w:left="1440" w:right="12" w:hanging="720"/>
        <w:rPr>
          <w:rFonts w:ascii="Arial" w:hAnsi="Arial" w:cs="Arial"/>
          <w:color w:val="auto"/>
          <w:sz w:val="22"/>
          <w:szCs w:val="22"/>
        </w:rPr>
      </w:pPr>
    </w:p>
    <w:p w14:paraId="6D0FE19C" w14:textId="77777777" w:rsidR="00827C1E" w:rsidRPr="00B00F33" w:rsidRDefault="00827C1E" w:rsidP="000C19C3">
      <w:pPr>
        <w:tabs>
          <w:tab w:val="left" w:pos="720"/>
        </w:tabs>
        <w:ind w:left="1440" w:right="12" w:hanging="720"/>
        <w:rPr>
          <w:rFonts w:ascii="Arial" w:hAnsi="Arial" w:cs="Arial"/>
          <w:b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15.</w:t>
      </w:r>
      <w:r w:rsidRPr="00B00F33">
        <w:rPr>
          <w:rFonts w:ascii="Arial" w:hAnsi="Arial" w:cs="Arial"/>
          <w:color w:val="auto"/>
          <w:sz w:val="22"/>
          <w:szCs w:val="22"/>
        </w:rPr>
        <w:tab/>
        <w:t xml:space="preserve">Lozovskaya, E.R., Nurminsky, D.I., </w:t>
      </w:r>
      <w:r w:rsidRPr="00B00F33">
        <w:rPr>
          <w:rFonts w:ascii="Arial" w:hAnsi="Arial" w:cs="Arial"/>
          <w:b/>
          <w:color w:val="auto"/>
          <w:sz w:val="22"/>
          <w:szCs w:val="22"/>
        </w:rPr>
        <w:t>Petrov, D.A.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&amp; Hartl, D.L. (1999). Genome size as a mutation-selection-drift process. </w:t>
      </w:r>
      <w:r w:rsidRPr="00B00F33">
        <w:rPr>
          <w:rFonts w:ascii="Arial" w:hAnsi="Arial" w:cs="Arial"/>
          <w:i/>
          <w:color w:val="auto"/>
          <w:sz w:val="22"/>
          <w:szCs w:val="22"/>
        </w:rPr>
        <w:t>Genes and Genet. Syst.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74</w:t>
      </w:r>
      <w:r w:rsidRPr="00B00F33">
        <w:rPr>
          <w:rFonts w:ascii="Arial" w:hAnsi="Arial" w:cs="Arial"/>
          <w:color w:val="auto"/>
          <w:sz w:val="22"/>
          <w:szCs w:val="22"/>
        </w:rPr>
        <w:t>, 201-207.</w:t>
      </w:r>
    </w:p>
    <w:p w14:paraId="154F0839" w14:textId="77777777" w:rsidR="00827C1E" w:rsidRPr="00B00F33" w:rsidRDefault="00827C1E" w:rsidP="000C19C3">
      <w:pPr>
        <w:ind w:left="1440" w:hanging="720"/>
        <w:rPr>
          <w:rFonts w:ascii="Arial" w:hAnsi="Arial" w:cs="Arial"/>
          <w:b/>
          <w:color w:val="auto"/>
          <w:sz w:val="22"/>
          <w:szCs w:val="22"/>
        </w:rPr>
      </w:pPr>
    </w:p>
    <w:p w14:paraId="13FB3193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14.</w:t>
      </w:r>
      <w:r w:rsidRPr="00B00F33">
        <w:rPr>
          <w:rFonts w:ascii="Arial" w:hAnsi="Arial" w:cs="Arial"/>
          <w:b/>
          <w:color w:val="auto"/>
          <w:sz w:val="22"/>
          <w:szCs w:val="22"/>
        </w:rPr>
        <w:tab/>
        <w:t>Petrov, D.A.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&amp; Hartl, D. L. (1999). Patterns of nucleotide substitution in </w:t>
      </w:r>
      <w:r w:rsidRPr="00B00F33">
        <w:rPr>
          <w:rFonts w:ascii="Arial" w:hAnsi="Arial" w:cs="Arial"/>
          <w:i/>
          <w:color w:val="auto"/>
          <w:sz w:val="22"/>
          <w:szCs w:val="22"/>
        </w:rPr>
        <w:t>Drosophila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and mammalian genomes. </w:t>
      </w:r>
      <w:r w:rsidRPr="00B00F33">
        <w:rPr>
          <w:rFonts w:ascii="Arial" w:hAnsi="Arial" w:cs="Arial"/>
          <w:i/>
          <w:color w:val="auto"/>
          <w:sz w:val="22"/>
          <w:szCs w:val="22"/>
        </w:rPr>
        <w:t>Proc. Natl. Acad. Sci. USA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96</w:t>
      </w:r>
      <w:r w:rsidRPr="00B00F33">
        <w:rPr>
          <w:rFonts w:ascii="Arial" w:hAnsi="Arial" w:cs="Arial"/>
          <w:color w:val="auto"/>
          <w:sz w:val="22"/>
          <w:szCs w:val="22"/>
        </w:rPr>
        <w:t>, 1475-1479.</w:t>
      </w:r>
    </w:p>
    <w:p w14:paraId="26A99717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53161A28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13.</w:t>
      </w:r>
      <w:r w:rsidRPr="00B00F33">
        <w:rPr>
          <w:rFonts w:ascii="Arial" w:hAnsi="Arial" w:cs="Arial"/>
          <w:b/>
          <w:color w:val="auto"/>
          <w:sz w:val="22"/>
          <w:szCs w:val="22"/>
        </w:rPr>
        <w:tab/>
        <w:t>Petrov, D.A.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Chao, Y.-C., Stephenson, E.C., &amp; Hartl, D. L. (1998). Pseudogene evolution in </w:t>
      </w:r>
      <w:r w:rsidRPr="00B00F33">
        <w:rPr>
          <w:rFonts w:ascii="Arial" w:hAnsi="Arial" w:cs="Arial"/>
          <w:i/>
          <w:color w:val="auto"/>
          <w:sz w:val="22"/>
          <w:szCs w:val="22"/>
        </w:rPr>
        <w:t>Drosophila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suggests a high rate of DNA loss. </w:t>
      </w:r>
      <w:r w:rsidRPr="00B00F33">
        <w:rPr>
          <w:rFonts w:ascii="Arial" w:hAnsi="Arial" w:cs="Arial"/>
          <w:i/>
          <w:color w:val="auto"/>
          <w:sz w:val="22"/>
          <w:szCs w:val="22"/>
        </w:rPr>
        <w:t>Mol. Biol. Evol.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15</w:t>
      </w:r>
      <w:r w:rsidRPr="00B00F33">
        <w:rPr>
          <w:rFonts w:ascii="Arial" w:hAnsi="Arial" w:cs="Arial"/>
          <w:color w:val="auto"/>
          <w:sz w:val="22"/>
          <w:szCs w:val="22"/>
        </w:rPr>
        <w:t>, 1562-1567.</w:t>
      </w:r>
    </w:p>
    <w:p w14:paraId="11F65157" w14:textId="77777777" w:rsidR="00827C1E" w:rsidRPr="00B00F33" w:rsidRDefault="00827C1E" w:rsidP="000C19C3">
      <w:pPr>
        <w:ind w:left="1440" w:hanging="720"/>
        <w:rPr>
          <w:rFonts w:ascii="Arial" w:hAnsi="Arial" w:cs="Arial"/>
          <w:b/>
          <w:color w:val="auto"/>
          <w:sz w:val="22"/>
          <w:szCs w:val="22"/>
        </w:rPr>
      </w:pPr>
    </w:p>
    <w:p w14:paraId="319B4428" w14:textId="77777777" w:rsidR="00827C1E" w:rsidRPr="00B00F33" w:rsidRDefault="00827C1E" w:rsidP="000C19C3">
      <w:pPr>
        <w:ind w:left="1440" w:hanging="720"/>
        <w:rPr>
          <w:rFonts w:ascii="Arial" w:hAnsi="Arial" w:cs="Arial"/>
          <w:b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12.</w:t>
      </w:r>
      <w:r w:rsidRPr="00B00F33">
        <w:rPr>
          <w:rFonts w:ascii="Arial" w:hAnsi="Arial" w:cs="Arial"/>
          <w:color w:val="auto"/>
          <w:sz w:val="22"/>
          <w:szCs w:val="22"/>
        </w:rPr>
        <w:tab/>
        <w:t xml:space="preserve">Moriyama, E.N., </w:t>
      </w:r>
      <w:r w:rsidRPr="00B00F33">
        <w:rPr>
          <w:rFonts w:ascii="Arial" w:hAnsi="Arial" w:cs="Arial"/>
          <w:b/>
          <w:color w:val="auto"/>
          <w:sz w:val="22"/>
          <w:szCs w:val="22"/>
        </w:rPr>
        <w:t>Petrov, D.A.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&amp; Hartl, D.L. (1998). Genome size and intron size in </w:t>
      </w:r>
      <w:r w:rsidRPr="00B00F33">
        <w:rPr>
          <w:rFonts w:ascii="Arial" w:hAnsi="Arial" w:cs="Arial"/>
          <w:i/>
          <w:color w:val="auto"/>
          <w:sz w:val="22"/>
          <w:szCs w:val="22"/>
        </w:rPr>
        <w:t>Drosophila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 </w:t>
      </w:r>
      <w:r w:rsidRPr="00B00F33">
        <w:rPr>
          <w:rFonts w:ascii="Arial" w:hAnsi="Arial" w:cs="Arial"/>
          <w:i/>
          <w:color w:val="auto"/>
          <w:sz w:val="22"/>
          <w:szCs w:val="22"/>
        </w:rPr>
        <w:t>Mol. Biol. Evol.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15</w:t>
      </w:r>
      <w:r w:rsidRPr="00B00F33">
        <w:rPr>
          <w:rFonts w:ascii="Arial" w:hAnsi="Arial" w:cs="Arial"/>
          <w:color w:val="auto"/>
          <w:sz w:val="22"/>
          <w:szCs w:val="22"/>
        </w:rPr>
        <w:t>, 770-773.</w:t>
      </w:r>
    </w:p>
    <w:p w14:paraId="2C928C4C" w14:textId="77777777" w:rsidR="00827C1E" w:rsidRPr="00B00F33" w:rsidRDefault="00827C1E" w:rsidP="000C19C3">
      <w:pPr>
        <w:ind w:left="1440" w:hanging="720"/>
        <w:rPr>
          <w:rFonts w:ascii="Arial" w:hAnsi="Arial" w:cs="Arial"/>
          <w:b/>
          <w:color w:val="auto"/>
          <w:sz w:val="22"/>
          <w:szCs w:val="22"/>
        </w:rPr>
      </w:pPr>
    </w:p>
    <w:p w14:paraId="0D1D0A51" w14:textId="77777777" w:rsidR="00827C1E" w:rsidRPr="00B00F33" w:rsidRDefault="00827C1E" w:rsidP="000C19C3">
      <w:pPr>
        <w:ind w:left="1440" w:hanging="720"/>
        <w:rPr>
          <w:rFonts w:ascii="Arial" w:hAnsi="Arial" w:cs="Arial"/>
          <w:b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11.</w:t>
      </w:r>
      <w:r w:rsidRPr="00B00F33">
        <w:rPr>
          <w:rFonts w:ascii="Arial" w:hAnsi="Arial" w:cs="Arial"/>
          <w:b/>
          <w:color w:val="auto"/>
          <w:sz w:val="22"/>
          <w:szCs w:val="22"/>
        </w:rPr>
        <w:tab/>
        <w:t>Petrov, D.A.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&amp; Hartl, D. L. (1998). High rate of DNA loss in the </w:t>
      </w:r>
      <w:r w:rsidRPr="00B00F33">
        <w:rPr>
          <w:rFonts w:ascii="Arial" w:hAnsi="Arial" w:cs="Arial"/>
          <w:i/>
          <w:color w:val="auto"/>
          <w:sz w:val="22"/>
          <w:szCs w:val="22"/>
        </w:rPr>
        <w:t>D. melanogaster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and </w:t>
      </w:r>
      <w:r w:rsidRPr="00B00F33">
        <w:rPr>
          <w:rFonts w:ascii="Arial" w:hAnsi="Arial" w:cs="Arial"/>
          <w:i/>
          <w:color w:val="auto"/>
          <w:sz w:val="22"/>
          <w:szCs w:val="22"/>
        </w:rPr>
        <w:t>D. virilis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species groups. </w:t>
      </w:r>
      <w:r w:rsidRPr="00B00F33">
        <w:rPr>
          <w:rFonts w:ascii="Arial" w:hAnsi="Arial" w:cs="Arial"/>
          <w:i/>
          <w:color w:val="auto"/>
          <w:sz w:val="22"/>
          <w:szCs w:val="22"/>
        </w:rPr>
        <w:t>Mol. Biol. Evol.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15</w:t>
      </w:r>
      <w:r w:rsidRPr="00B00F33">
        <w:rPr>
          <w:rFonts w:ascii="Arial" w:hAnsi="Arial" w:cs="Arial"/>
          <w:color w:val="auto"/>
          <w:sz w:val="22"/>
          <w:szCs w:val="22"/>
        </w:rPr>
        <w:t>, 293-302.</w:t>
      </w:r>
    </w:p>
    <w:p w14:paraId="2E217C93" w14:textId="77777777" w:rsidR="00827C1E" w:rsidRPr="00B00F33" w:rsidRDefault="00827C1E" w:rsidP="000C19C3">
      <w:pPr>
        <w:ind w:left="1440" w:hanging="720"/>
        <w:rPr>
          <w:rFonts w:ascii="Arial" w:hAnsi="Arial" w:cs="Arial"/>
          <w:b/>
          <w:color w:val="auto"/>
          <w:sz w:val="22"/>
          <w:szCs w:val="22"/>
        </w:rPr>
      </w:pPr>
    </w:p>
    <w:p w14:paraId="55B4E140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10.</w:t>
      </w:r>
      <w:r w:rsidRPr="00B00F33">
        <w:rPr>
          <w:rFonts w:ascii="Arial" w:hAnsi="Arial" w:cs="Arial"/>
          <w:b/>
          <w:color w:val="auto"/>
          <w:sz w:val="22"/>
          <w:szCs w:val="22"/>
        </w:rPr>
        <w:tab/>
        <w:t>Petrov, D.A.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&amp; Hartl, D. L. (1997). Trash DNA is what gets thrown away:  High rate of DNA loss in </w:t>
      </w:r>
      <w:r w:rsidRPr="00B00F33">
        <w:rPr>
          <w:rFonts w:ascii="Arial" w:hAnsi="Arial" w:cs="Arial"/>
          <w:i/>
          <w:color w:val="auto"/>
          <w:sz w:val="22"/>
          <w:szCs w:val="22"/>
        </w:rPr>
        <w:t>Drosophila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 </w:t>
      </w:r>
      <w:r w:rsidRPr="00B00F33">
        <w:rPr>
          <w:rFonts w:ascii="Arial" w:hAnsi="Arial" w:cs="Arial"/>
          <w:i/>
          <w:color w:val="auto"/>
          <w:sz w:val="22"/>
          <w:szCs w:val="22"/>
        </w:rPr>
        <w:t>Gene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205</w:t>
      </w:r>
      <w:r w:rsidRPr="00B00F33">
        <w:rPr>
          <w:rFonts w:ascii="Arial" w:hAnsi="Arial" w:cs="Arial"/>
          <w:color w:val="auto"/>
          <w:sz w:val="22"/>
          <w:szCs w:val="22"/>
        </w:rPr>
        <w:t>, 279-289.</w:t>
      </w:r>
    </w:p>
    <w:p w14:paraId="173249E4" w14:textId="77777777" w:rsidR="00827C1E" w:rsidRPr="00B00F33" w:rsidRDefault="00827C1E" w:rsidP="000C19C3">
      <w:pPr>
        <w:ind w:left="1440" w:hanging="720"/>
        <w:rPr>
          <w:rFonts w:ascii="Arial" w:hAnsi="Arial" w:cs="Arial"/>
          <w:b/>
          <w:color w:val="auto"/>
          <w:sz w:val="22"/>
          <w:szCs w:val="22"/>
        </w:rPr>
      </w:pPr>
    </w:p>
    <w:p w14:paraId="7F496A0B" w14:textId="77777777" w:rsidR="00827C1E" w:rsidRPr="00B00F33" w:rsidRDefault="00827C1E" w:rsidP="000C19C3">
      <w:pPr>
        <w:ind w:left="1440" w:hanging="720"/>
        <w:rPr>
          <w:rFonts w:ascii="Arial" w:hAnsi="Arial" w:cs="Arial"/>
          <w:b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9.</w:t>
      </w:r>
      <w:r w:rsidRPr="00B00F33">
        <w:rPr>
          <w:rFonts w:ascii="Arial" w:hAnsi="Arial" w:cs="Arial"/>
          <w:b/>
          <w:color w:val="auto"/>
          <w:sz w:val="22"/>
          <w:szCs w:val="22"/>
        </w:rPr>
        <w:tab/>
        <w:t>Petrov, D.A.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(1997). Slow but steady: genome reduction through spontaneous mutation. </w:t>
      </w:r>
      <w:r w:rsidRPr="00B00F33">
        <w:rPr>
          <w:rFonts w:ascii="Arial" w:hAnsi="Arial" w:cs="Arial"/>
          <w:i/>
          <w:color w:val="auto"/>
          <w:sz w:val="22"/>
          <w:szCs w:val="22"/>
        </w:rPr>
        <w:t>The Plant Cell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9</w:t>
      </w:r>
      <w:r w:rsidRPr="00B00F33">
        <w:rPr>
          <w:rFonts w:ascii="Arial" w:hAnsi="Arial" w:cs="Arial"/>
          <w:color w:val="auto"/>
          <w:sz w:val="22"/>
          <w:szCs w:val="22"/>
        </w:rPr>
        <w:t>, 1900-1901.</w:t>
      </w:r>
    </w:p>
    <w:p w14:paraId="3E762D5E" w14:textId="77777777" w:rsidR="00827C1E" w:rsidRPr="00B00F33" w:rsidRDefault="00827C1E" w:rsidP="000C19C3">
      <w:pPr>
        <w:pStyle w:val="sections"/>
        <w:tabs>
          <w:tab w:val="clear" w:pos="6120"/>
        </w:tabs>
        <w:spacing w:before="0"/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56B75546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8.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>Petrov, D.A.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Lozovskaya, E. R., &amp; Hartl, D. L. (1996). High intrinsic rate of DNA loss in </w:t>
      </w:r>
      <w:r w:rsidRPr="00B00F33">
        <w:rPr>
          <w:rFonts w:ascii="Arial" w:hAnsi="Arial" w:cs="Arial"/>
          <w:i/>
          <w:color w:val="auto"/>
          <w:sz w:val="22"/>
          <w:szCs w:val="22"/>
        </w:rPr>
        <w:t>Drosophila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 </w:t>
      </w:r>
      <w:r w:rsidRPr="00B00F33">
        <w:rPr>
          <w:rFonts w:ascii="Arial" w:hAnsi="Arial" w:cs="Arial"/>
          <w:i/>
          <w:color w:val="auto"/>
          <w:sz w:val="22"/>
          <w:szCs w:val="22"/>
        </w:rPr>
        <w:t>Nature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384</w:t>
      </w:r>
      <w:r w:rsidRPr="00B00F33">
        <w:rPr>
          <w:rFonts w:ascii="Arial" w:hAnsi="Arial" w:cs="Arial"/>
          <w:color w:val="auto"/>
          <w:sz w:val="22"/>
          <w:szCs w:val="22"/>
        </w:rPr>
        <w:t>, 346-349.</w:t>
      </w:r>
    </w:p>
    <w:p w14:paraId="524F4E5F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477E7A96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lastRenderedPageBreak/>
        <w:t>7.</w:t>
      </w:r>
      <w:r w:rsidRPr="00B00F33">
        <w:rPr>
          <w:rFonts w:ascii="Arial" w:hAnsi="Arial" w:cs="Arial"/>
          <w:color w:val="auto"/>
          <w:sz w:val="22"/>
          <w:szCs w:val="22"/>
        </w:rPr>
        <w:tab/>
        <w:t xml:space="preserve">Siegal, M. L., </w:t>
      </w:r>
      <w:r w:rsidRPr="00B00F33">
        <w:rPr>
          <w:rFonts w:ascii="Arial" w:hAnsi="Arial" w:cs="Arial"/>
          <w:b/>
          <w:color w:val="auto"/>
          <w:sz w:val="22"/>
          <w:szCs w:val="22"/>
        </w:rPr>
        <w:t>Petrov, D. A.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&amp; Deaguiar, D. (1996). Triple-ligation strategy with advantages over directional cloning. </w:t>
      </w:r>
      <w:r w:rsidRPr="00B00F33">
        <w:rPr>
          <w:rFonts w:ascii="Arial" w:hAnsi="Arial" w:cs="Arial"/>
          <w:i/>
          <w:color w:val="auto"/>
          <w:sz w:val="22"/>
          <w:szCs w:val="22"/>
        </w:rPr>
        <w:t>Biotechniques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21</w:t>
      </w:r>
      <w:r w:rsidRPr="00B00F33">
        <w:rPr>
          <w:rFonts w:ascii="Arial" w:hAnsi="Arial" w:cs="Arial"/>
          <w:color w:val="auto"/>
          <w:sz w:val="22"/>
          <w:szCs w:val="22"/>
        </w:rPr>
        <w:t>, 614-619.</w:t>
      </w:r>
    </w:p>
    <w:p w14:paraId="5A31B1CB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3F7EA8C4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6.</w:t>
      </w:r>
      <w:r w:rsidRPr="00B00F33">
        <w:rPr>
          <w:rFonts w:ascii="Arial" w:hAnsi="Arial" w:cs="Arial"/>
          <w:color w:val="auto"/>
          <w:sz w:val="22"/>
          <w:szCs w:val="22"/>
        </w:rPr>
        <w:tab/>
        <w:t xml:space="preserve">Lozovskaya, E. R., Hartl, D. L., &amp; </w:t>
      </w:r>
      <w:r w:rsidRPr="00B00F33">
        <w:rPr>
          <w:rFonts w:ascii="Arial" w:hAnsi="Arial" w:cs="Arial"/>
          <w:b/>
          <w:color w:val="auto"/>
          <w:sz w:val="22"/>
          <w:szCs w:val="22"/>
        </w:rPr>
        <w:t xml:space="preserve">Petrov, D. A. 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(1995). Genomic regulation of transposable elements in </w:t>
      </w:r>
      <w:r w:rsidRPr="00B00F33">
        <w:rPr>
          <w:rFonts w:ascii="Arial" w:hAnsi="Arial" w:cs="Arial"/>
          <w:i/>
          <w:color w:val="auto"/>
          <w:sz w:val="22"/>
          <w:szCs w:val="22"/>
        </w:rPr>
        <w:t>Drosophila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 </w:t>
      </w:r>
      <w:r w:rsidRPr="00B00F33">
        <w:rPr>
          <w:rFonts w:ascii="Arial" w:hAnsi="Arial" w:cs="Arial"/>
          <w:i/>
          <w:color w:val="auto"/>
          <w:sz w:val="22"/>
          <w:szCs w:val="22"/>
        </w:rPr>
        <w:t>Cur. Opin. in Gen. and Dev.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5</w:t>
      </w:r>
      <w:r w:rsidRPr="00B00F33">
        <w:rPr>
          <w:rFonts w:ascii="Arial" w:hAnsi="Arial" w:cs="Arial"/>
          <w:color w:val="auto"/>
          <w:sz w:val="22"/>
          <w:szCs w:val="22"/>
        </w:rPr>
        <w:t>, 768-773.</w:t>
      </w:r>
    </w:p>
    <w:p w14:paraId="791D2FE1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6FC2D248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5.</w:t>
      </w:r>
      <w:r w:rsidRPr="00B00F33">
        <w:rPr>
          <w:rFonts w:ascii="Arial" w:hAnsi="Arial" w:cs="Arial"/>
          <w:color w:val="auto"/>
          <w:sz w:val="22"/>
          <w:szCs w:val="22"/>
        </w:rPr>
        <w:tab/>
      </w:r>
      <w:r w:rsidRPr="00B00F33">
        <w:rPr>
          <w:rFonts w:ascii="Arial" w:hAnsi="Arial" w:cs="Arial"/>
          <w:b/>
          <w:color w:val="auto"/>
          <w:sz w:val="22"/>
          <w:szCs w:val="22"/>
        </w:rPr>
        <w:t>Petrov, D. A.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Schutzman, J. L., Hartl, D. L., &amp; Lozovskaya, E. R. (1995). Diverse transposable elements are mobilized in hybrid dysgenesis in </w:t>
      </w:r>
      <w:r w:rsidRPr="00B00F33">
        <w:rPr>
          <w:rFonts w:ascii="Arial" w:hAnsi="Arial" w:cs="Arial"/>
          <w:i/>
          <w:color w:val="auto"/>
          <w:sz w:val="22"/>
          <w:szCs w:val="22"/>
        </w:rPr>
        <w:t>Drosophila virilis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. </w:t>
      </w:r>
      <w:r w:rsidRPr="00B00F33">
        <w:rPr>
          <w:rFonts w:ascii="Arial" w:hAnsi="Arial" w:cs="Arial"/>
          <w:i/>
          <w:color w:val="auto"/>
          <w:sz w:val="22"/>
          <w:szCs w:val="22"/>
        </w:rPr>
        <w:t>Proc. Natl. Acad. Sci. USA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92</w:t>
      </w:r>
      <w:r w:rsidRPr="00B00F33">
        <w:rPr>
          <w:rFonts w:ascii="Arial" w:hAnsi="Arial" w:cs="Arial"/>
          <w:color w:val="auto"/>
          <w:sz w:val="22"/>
          <w:szCs w:val="22"/>
        </w:rPr>
        <w:t>, 8050-8054.</w:t>
      </w:r>
    </w:p>
    <w:p w14:paraId="200A04A0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3B603A54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4.</w:t>
      </w:r>
      <w:r w:rsidRPr="00B00F33">
        <w:rPr>
          <w:rFonts w:ascii="Arial" w:hAnsi="Arial" w:cs="Arial"/>
          <w:color w:val="auto"/>
          <w:sz w:val="22"/>
          <w:szCs w:val="22"/>
        </w:rPr>
        <w:tab/>
        <w:t xml:space="preserve">Lozovskaya, E. R., </w:t>
      </w:r>
      <w:r w:rsidRPr="00B00F33">
        <w:rPr>
          <w:rFonts w:ascii="Arial" w:hAnsi="Arial" w:cs="Arial"/>
          <w:b/>
          <w:color w:val="auto"/>
          <w:sz w:val="22"/>
          <w:szCs w:val="22"/>
        </w:rPr>
        <w:t>Petrov, D. A.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&amp; Hartl, D. L. (1993). A combined molecular and cytogenetic approach to genome evolution in </w:t>
      </w:r>
      <w:r w:rsidRPr="00B00F33">
        <w:rPr>
          <w:rFonts w:ascii="Arial" w:hAnsi="Arial" w:cs="Arial"/>
          <w:i/>
          <w:color w:val="auto"/>
          <w:sz w:val="22"/>
          <w:szCs w:val="22"/>
        </w:rPr>
        <w:t>Drosophila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using large-fragment DNA cloning.</w:t>
      </w:r>
      <w:r w:rsidRPr="00B00F33">
        <w:rPr>
          <w:rFonts w:ascii="Arial" w:hAnsi="Arial" w:cs="Arial"/>
          <w:i/>
          <w:color w:val="auto"/>
          <w:sz w:val="22"/>
          <w:szCs w:val="22"/>
        </w:rPr>
        <w:t xml:space="preserve"> Chromosoma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102</w:t>
      </w:r>
      <w:r w:rsidRPr="00B00F33">
        <w:rPr>
          <w:rFonts w:ascii="Arial" w:hAnsi="Arial" w:cs="Arial"/>
          <w:color w:val="auto"/>
          <w:sz w:val="22"/>
          <w:szCs w:val="22"/>
        </w:rPr>
        <w:t>, 253-266.</w:t>
      </w:r>
    </w:p>
    <w:p w14:paraId="75AA77F0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27C820B5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3.</w:t>
      </w:r>
      <w:r w:rsidRPr="00B00F33">
        <w:rPr>
          <w:rFonts w:ascii="Arial" w:hAnsi="Arial" w:cs="Arial"/>
          <w:color w:val="auto"/>
          <w:sz w:val="22"/>
          <w:szCs w:val="22"/>
        </w:rPr>
        <w:tab/>
        <w:t xml:space="preserve">Krane, D. E., Allen, R. W., Sawyer, S. A., </w:t>
      </w:r>
      <w:r w:rsidRPr="00B00F33">
        <w:rPr>
          <w:rFonts w:ascii="Arial" w:hAnsi="Arial" w:cs="Arial"/>
          <w:b/>
          <w:color w:val="auto"/>
          <w:sz w:val="22"/>
          <w:szCs w:val="22"/>
        </w:rPr>
        <w:t>Petrov, D. A.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&amp; Hartl, D. L. (1992). Genetic differences at four DNA typing loci in Finnish, Italian, and mixed Caucasian populations. </w:t>
      </w:r>
      <w:r w:rsidRPr="00B00F33">
        <w:rPr>
          <w:rFonts w:ascii="Arial" w:hAnsi="Arial" w:cs="Arial"/>
          <w:i/>
          <w:color w:val="auto"/>
          <w:sz w:val="22"/>
          <w:szCs w:val="22"/>
        </w:rPr>
        <w:t>Proc. Natl. Acad. Sci. USA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89</w:t>
      </w:r>
      <w:r w:rsidRPr="00B00F33">
        <w:rPr>
          <w:rFonts w:ascii="Arial" w:hAnsi="Arial" w:cs="Arial"/>
          <w:color w:val="auto"/>
          <w:sz w:val="22"/>
          <w:szCs w:val="22"/>
        </w:rPr>
        <w:t>, 10583-10587.</w:t>
      </w:r>
    </w:p>
    <w:p w14:paraId="439B9699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42ED3310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2.</w:t>
      </w:r>
      <w:r w:rsidRPr="00B00F33">
        <w:rPr>
          <w:rFonts w:ascii="Arial" w:hAnsi="Arial" w:cs="Arial"/>
          <w:color w:val="auto"/>
          <w:sz w:val="22"/>
          <w:szCs w:val="22"/>
        </w:rPr>
        <w:tab/>
        <w:t xml:space="preserve">Danilevskaya, O. N., </w:t>
      </w:r>
      <w:r w:rsidRPr="00B00F33">
        <w:rPr>
          <w:rFonts w:ascii="Arial" w:hAnsi="Arial" w:cs="Arial"/>
          <w:b/>
          <w:color w:val="auto"/>
          <w:sz w:val="22"/>
          <w:szCs w:val="22"/>
        </w:rPr>
        <w:t>Petrov, D. A.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Pavlova, M. N., Koga, A., Kurenova, E. V., &amp; Hartl, D. L. (1992). A repetitive DNA element, associated with telomeric sequences in </w:t>
      </w:r>
      <w:r w:rsidRPr="00B00F33">
        <w:rPr>
          <w:rFonts w:ascii="Arial" w:hAnsi="Arial" w:cs="Arial"/>
          <w:i/>
          <w:color w:val="auto"/>
          <w:sz w:val="22"/>
          <w:szCs w:val="22"/>
        </w:rPr>
        <w:t>Drosophila melanogaster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contains open reading frames. </w:t>
      </w:r>
      <w:r w:rsidRPr="00B00F33">
        <w:rPr>
          <w:rFonts w:ascii="Arial" w:hAnsi="Arial" w:cs="Arial"/>
          <w:i/>
          <w:color w:val="auto"/>
          <w:sz w:val="22"/>
          <w:szCs w:val="22"/>
        </w:rPr>
        <w:t>Chromosoma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102</w:t>
      </w:r>
      <w:r w:rsidRPr="00B00F33">
        <w:rPr>
          <w:rFonts w:ascii="Arial" w:hAnsi="Arial" w:cs="Arial"/>
          <w:color w:val="auto"/>
          <w:sz w:val="22"/>
          <w:szCs w:val="22"/>
        </w:rPr>
        <w:t>, 32-40.</w:t>
      </w:r>
    </w:p>
    <w:p w14:paraId="20CCD198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</w:p>
    <w:p w14:paraId="6C917375" w14:textId="77777777" w:rsidR="00827C1E" w:rsidRPr="00B00F33" w:rsidRDefault="00827C1E" w:rsidP="000C19C3">
      <w:pPr>
        <w:ind w:left="1440" w:hanging="720"/>
        <w:rPr>
          <w:rFonts w:ascii="Arial" w:hAnsi="Arial" w:cs="Arial"/>
          <w:color w:val="auto"/>
          <w:sz w:val="22"/>
          <w:szCs w:val="22"/>
        </w:rPr>
      </w:pPr>
      <w:r w:rsidRPr="00B00F33">
        <w:rPr>
          <w:rFonts w:ascii="Arial" w:hAnsi="Arial" w:cs="Arial"/>
          <w:color w:val="auto"/>
          <w:sz w:val="22"/>
          <w:szCs w:val="22"/>
        </w:rPr>
        <w:t>1.</w:t>
      </w:r>
      <w:r w:rsidRPr="00B00F33">
        <w:rPr>
          <w:rFonts w:ascii="Arial" w:hAnsi="Arial" w:cs="Arial"/>
          <w:color w:val="auto"/>
          <w:sz w:val="22"/>
          <w:szCs w:val="22"/>
        </w:rPr>
        <w:tab/>
        <w:t xml:space="preserve">Smoller, D. A., </w:t>
      </w:r>
      <w:r w:rsidRPr="00B00F33">
        <w:rPr>
          <w:rFonts w:ascii="Arial" w:hAnsi="Arial" w:cs="Arial"/>
          <w:b/>
          <w:color w:val="auto"/>
          <w:sz w:val="22"/>
          <w:szCs w:val="22"/>
        </w:rPr>
        <w:t>Petrov, D.A.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&amp; Hartl, D. L. (1991). Characterization of bacteriophage P1 library containing inserts of </w:t>
      </w:r>
      <w:r w:rsidRPr="00B00F33">
        <w:rPr>
          <w:rFonts w:ascii="Arial" w:hAnsi="Arial" w:cs="Arial"/>
          <w:i/>
          <w:color w:val="auto"/>
          <w:sz w:val="22"/>
          <w:szCs w:val="22"/>
        </w:rPr>
        <w:t>Drosophila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 DNA of 75-100 kilobase pairs. </w:t>
      </w:r>
      <w:r w:rsidRPr="00B00F33">
        <w:rPr>
          <w:rFonts w:ascii="Arial" w:hAnsi="Arial" w:cs="Arial"/>
          <w:i/>
          <w:color w:val="auto"/>
          <w:sz w:val="22"/>
          <w:szCs w:val="22"/>
        </w:rPr>
        <w:t>Chromosoma</w:t>
      </w:r>
      <w:r w:rsidRPr="00B00F33">
        <w:rPr>
          <w:rFonts w:ascii="Arial" w:hAnsi="Arial" w:cs="Arial"/>
          <w:color w:val="auto"/>
          <w:sz w:val="22"/>
          <w:szCs w:val="22"/>
        </w:rPr>
        <w:t xml:space="preserve">, </w:t>
      </w:r>
      <w:r w:rsidRPr="00B00F33">
        <w:rPr>
          <w:rFonts w:ascii="Arial" w:hAnsi="Arial" w:cs="Arial"/>
          <w:b/>
          <w:color w:val="auto"/>
          <w:sz w:val="22"/>
          <w:szCs w:val="22"/>
        </w:rPr>
        <w:t>100</w:t>
      </w:r>
      <w:r w:rsidRPr="00B00F33">
        <w:rPr>
          <w:rFonts w:ascii="Arial" w:hAnsi="Arial" w:cs="Arial"/>
          <w:color w:val="auto"/>
          <w:sz w:val="22"/>
          <w:szCs w:val="22"/>
        </w:rPr>
        <w:t>, 487-494.</w:t>
      </w:r>
    </w:p>
    <w:p w14:paraId="23073509" w14:textId="77777777" w:rsidR="00827C1E" w:rsidRPr="00B00F33" w:rsidRDefault="00827C1E" w:rsidP="000C19C3">
      <w:pPr>
        <w:ind w:left="720" w:hanging="720"/>
        <w:rPr>
          <w:rFonts w:ascii="Arial" w:hAnsi="Arial" w:cs="Arial"/>
          <w:color w:val="auto"/>
          <w:sz w:val="22"/>
          <w:szCs w:val="22"/>
        </w:rPr>
      </w:pPr>
    </w:p>
    <w:p w14:paraId="668A528A" w14:textId="77777777" w:rsidR="00827C1E" w:rsidRPr="00B00F33" w:rsidRDefault="00827C1E" w:rsidP="000C19C3">
      <w:pPr>
        <w:ind w:left="720" w:hanging="720"/>
        <w:rPr>
          <w:rFonts w:ascii="Arial" w:hAnsi="Arial" w:cs="Arial"/>
          <w:color w:val="auto"/>
          <w:sz w:val="22"/>
          <w:szCs w:val="22"/>
        </w:rPr>
      </w:pPr>
    </w:p>
    <w:p w14:paraId="638D61C8" w14:textId="77777777" w:rsidR="00827C1E" w:rsidRPr="00B00F33" w:rsidRDefault="00827C1E" w:rsidP="000C19C3">
      <w:pPr>
        <w:ind w:left="720" w:hanging="720"/>
        <w:rPr>
          <w:rFonts w:ascii="Arial" w:hAnsi="Arial" w:cs="Arial"/>
          <w:color w:val="auto"/>
          <w:sz w:val="22"/>
          <w:szCs w:val="22"/>
        </w:rPr>
      </w:pPr>
    </w:p>
    <w:p w14:paraId="41ED13D7" w14:textId="77777777" w:rsidR="00827C1E" w:rsidRPr="00B00F33" w:rsidRDefault="00827C1E" w:rsidP="000C19C3">
      <w:pPr>
        <w:pStyle w:val="citation"/>
        <w:ind w:left="720" w:hanging="720"/>
        <w:rPr>
          <w:rFonts w:ascii="Arial" w:eastAsia="Times New Roman" w:hAnsi="Arial" w:cs="Arial"/>
          <w:color w:val="auto"/>
          <w:sz w:val="22"/>
          <w:szCs w:val="22"/>
        </w:rPr>
      </w:pPr>
    </w:p>
    <w:sectPr w:rsidR="00827C1E" w:rsidRPr="00B00F33" w:rsidSect="00720EDD">
      <w:headerReference w:type="even" r:id="rId69"/>
      <w:headerReference w:type="default" r:id="rId70"/>
      <w:footerReference w:type="even" r:id="rId71"/>
      <w:footerReference w:type="default" r:id="rId72"/>
      <w:headerReference w:type="first" r:id="rId73"/>
      <w:footerReference w:type="first" r:id="rId74"/>
      <w:pgSz w:w="13600" w:h="17600"/>
      <w:pgMar w:top="1440" w:right="1440" w:bottom="2563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B1BA27" w14:textId="77777777" w:rsidR="004924C6" w:rsidRDefault="004924C6">
      <w:r>
        <w:separator/>
      </w:r>
    </w:p>
  </w:endnote>
  <w:endnote w:type="continuationSeparator" w:id="0">
    <w:p w14:paraId="0237D15E" w14:textId="77777777" w:rsidR="004924C6" w:rsidRDefault="00492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ヒラギノ角ゴ Pro W3">
    <w:charset w:val="4E"/>
    <w:family w:val="auto"/>
    <w:pitch w:val="variable"/>
    <w:sig w:usb0="E00002FF" w:usb1="7AC7FFFF" w:usb2="00000012" w:usb3="00000000" w:csb0="0002000D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altName w:val="Times Roman"/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1EF535" w14:textId="77777777" w:rsidR="004924C6" w:rsidRDefault="004924C6">
    <w:pPr>
      <w:pStyle w:val="Footer"/>
      <w:jc w:val="center"/>
      <w:rPr>
        <w:rFonts w:ascii="Times New Roman" w:eastAsia="Times New Roman" w:hAnsi="Times New Roman"/>
        <w:color w:val="auto"/>
        <w:sz w:val="20"/>
      </w:rPr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7A59BC" w14:textId="77777777" w:rsidR="004924C6" w:rsidRDefault="004924C6">
    <w:pPr>
      <w:pStyle w:val="Footer"/>
      <w:jc w:val="center"/>
      <w:rPr>
        <w:rFonts w:ascii="Times New Roman" w:eastAsia="Times New Roman" w:hAnsi="Times New Roman"/>
        <w:color w:val="auto"/>
        <w:sz w:val="20"/>
      </w:rPr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DE1592" w14:textId="77777777" w:rsidR="004924C6" w:rsidRDefault="004924C6">
    <w:r>
      <w:cr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1F054F" w14:textId="77777777" w:rsidR="004924C6" w:rsidRDefault="004924C6">
      <w:r>
        <w:separator/>
      </w:r>
    </w:p>
  </w:footnote>
  <w:footnote w:type="continuationSeparator" w:id="0">
    <w:p w14:paraId="4CE0ECD7" w14:textId="77777777" w:rsidR="004924C6" w:rsidRDefault="004924C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93A143" w14:textId="77777777" w:rsidR="004924C6" w:rsidRDefault="004924C6">
    <w:pPr>
      <w:pStyle w:val="Header"/>
      <w:jc w:val="right"/>
      <w:rPr>
        <w:rFonts w:ascii="Times New Roman" w:eastAsia="Times New Roman" w:hAnsi="Times New Roman"/>
        <w:color w:val="auto"/>
        <w:sz w:val="20"/>
      </w:rPr>
    </w:pPr>
    <w:r>
      <w:t xml:space="preserve">Dmitri Petrov CV           page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10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DFF268" w14:textId="77777777" w:rsidR="004924C6" w:rsidRDefault="004924C6">
    <w:pPr>
      <w:pStyle w:val="Header"/>
      <w:jc w:val="right"/>
      <w:rPr>
        <w:rFonts w:ascii="Times New Roman" w:eastAsia="Times New Roman" w:hAnsi="Times New Roman"/>
        <w:color w:val="auto"/>
        <w:sz w:val="20"/>
      </w:rPr>
    </w:pPr>
    <w:r>
      <w:t xml:space="preserve">Dmitri Petrov CV           page </w:t>
    </w:r>
    <w:r>
      <w:fldChar w:fldCharType="begin"/>
    </w:r>
    <w:r>
      <w:instrText xml:space="preserve"> PAGE </w:instrText>
    </w:r>
    <w:r>
      <w:fldChar w:fldCharType="separate"/>
    </w:r>
    <w:r w:rsidR="00796935">
      <w:rPr>
        <w:noProof/>
      </w:rPr>
      <w:t>2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8B7772" w14:textId="77777777" w:rsidR="004924C6" w:rsidRDefault="004924C6">
    <w:pPr>
      <w:pStyle w:val="Header"/>
      <w:jc w:val="right"/>
    </w:pPr>
    <w:r>
      <w:t xml:space="preserve">Dmitri Petrov CV           page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894EE873"/>
    <w:lvl w:ilvl="0">
      <w:start w:val="1"/>
      <w:numFmt w:val="bullet"/>
      <w:lvlText w:val="·"/>
      <w:lvlJc w:val="left"/>
      <w:pPr>
        <w:tabs>
          <w:tab w:val="num" w:pos="360"/>
        </w:tabs>
        <w:ind w:left="360" w:firstLine="1080"/>
      </w:pPr>
      <w:rPr>
        <w:rFonts w:ascii="Lucida Grande" w:eastAsia="ヒラギノ角ゴ Pro W3" w:hAnsi="Symbol" w:hint="default"/>
        <w:color w:val="000000"/>
        <w:position w:val="0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800"/>
      </w:pPr>
      <w:rPr>
        <w:rFonts w:ascii="Courier New" w:eastAsia="ヒラギノ角ゴ Pro W3" w:hAnsi="Courier New" w:hint="default"/>
        <w:color w:val="000000"/>
        <w:position w:val="0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2520"/>
      </w:pPr>
      <w:rPr>
        <w:rFonts w:ascii="Wingdings" w:eastAsia="ヒラギノ角ゴ Pro W3" w:hAnsi="Wingdings" w:hint="default"/>
        <w:color w:val="000000"/>
        <w:position w:val="0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3240"/>
      </w:pPr>
      <w:rPr>
        <w:rFonts w:ascii="Lucida Grande" w:eastAsia="ヒラギノ角ゴ Pro W3" w:hAnsi="Symbol" w:hint="default"/>
        <w:color w:val="000000"/>
        <w:position w:val="0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960"/>
      </w:pPr>
      <w:rPr>
        <w:rFonts w:ascii="Courier New" w:eastAsia="ヒラギノ角ゴ Pro W3" w:hAnsi="Courier New" w:hint="default"/>
        <w:color w:val="000000"/>
        <w:position w:val="0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4680"/>
      </w:pPr>
      <w:rPr>
        <w:rFonts w:ascii="Wingdings" w:eastAsia="ヒラギノ角ゴ Pro W3" w:hAnsi="Wingdings" w:hint="default"/>
        <w:color w:val="000000"/>
        <w:position w:val="0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5400"/>
      </w:pPr>
      <w:rPr>
        <w:rFonts w:ascii="Lucida Grande" w:eastAsia="ヒラギノ角ゴ Pro W3" w:hAnsi="Symbol" w:hint="default"/>
        <w:color w:val="000000"/>
        <w:position w:val="0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6120"/>
      </w:pPr>
      <w:rPr>
        <w:rFonts w:ascii="Courier New" w:eastAsia="ヒラギノ角ゴ Pro W3" w:hAnsi="Courier New" w:hint="default"/>
        <w:color w:val="000000"/>
        <w:position w:val="0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840"/>
      </w:pPr>
      <w:rPr>
        <w:rFonts w:ascii="Wingdings" w:eastAsia="ヒラギノ角ゴ Pro W3" w:hAnsi="Wingdings" w:hint="default"/>
        <w:color w:val="000000"/>
        <w:position w:val="0"/>
      </w:rPr>
    </w:lvl>
  </w:abstractNum>
  <w:abstractNum w:abstractNumId="1">
    <w:nsid w:val="00000002"/>
    <w:multiLevelType w:val="multilevel"/>
    <w:tmpl w:val="894EE874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0000003"/>
    <w:multiLevelType w:val="multilevel"/>
    <w:tmpl w:val="894EE875"/>
    <w:lvl w:ilvl="0">
      <w:start w:val="1"/>
      <w:numFmt w:val="bullet"/>
      <w:lvlText w:val="·"/>
      <w:lvlJc w:val="left"/>
      <w:pPr>
        <w:tabs>
          <w:tab w:val="num" w:pos="360"/>
        </w:tabs>
        <w:ind w:left="360" w:firstLine="1080"/>
      </w:pPr>
      <w:rPr>
        <w:rFonts w:ascii="Lucida Grande" w:eastAsia="ヒラギノ角ゴ Pro W3" w:hAnsi="Symbol" w:hint="default"/>
        <w:color w:val="000000"/>
        <w:position w:val="0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800"/>
      </w:pPr>
      <w:rPr>
        <w:rFonts w:ascii="Courier New" w:eastAsia="ヒラギノ角ゴ Pro W3" w:hAnsi="Courier New" w:hint="default"/>
        <w:color w:val="000000"/>
        <w:position w:val="0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2520"/>
      </w:pPr>
      <w:rPr>
        <w:rFonts w:ascii="Wingdings" w:eastAsia="ヒラギノ角ゴ Pro W3" w:hAnsi="Wingdings" w:hint="default"/>
        <w:color w:val="000000"/>
        <w:position w:val="0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3240"/>
      </w:pPr>
      <w:rPr>
        <w:rFonts w:ascii="Lucida Grande" w:eastAsia="ヒラギノ角ゴ Pro W3" w:hAnsi="Symbol" w:hint="default"/>
        <w:color w:val="000000"/>
        <w:position w:val="0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960"/>
      </w:pPr>
      <w:rPr>
        <w:rFonts w:ascii="Courier New" w:eastAsia="ヒラギノ角ゴ Pro W3" w:hAnsi="Courier New" w:hint="default"/>
        <w:color w:val="000000"/>
        <w:position w:val="0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4680"/>
      </w:pPr>
      <w:rPr>
        <w:rFonts w:ascii="Wingdings" w:eastAsia="ヒラギノ角ゴ Pro W3" w:hAnsi="Wingdings" w:hint="default"/>
        <w:color w:val="000000"/>
        <w:position w:val="0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5400"/>
      </w:pPr>
      <w:rPr>
        <w:rFonts w:ascii="Lucida Grande" w:eastAsia="ヒラギノ角ゴ Pro W3" w:hAnsi="Symbol" w:hint="default"/>
        <w:color w:val="000000"/>
        <w:position w:val="0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6120"/>
      </w:pPr>
      <w:rPr>
        <w:rFonts w:ascii="Courier New" w:eastAsia="ヒラギノ角ゴ Pro W3" w:hAnsi="Courier New" w:hint="default"/>
        <w:color w:val="000000"/>
        <w:position w:val="0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840"/>
      </w:pPr>
      <w:rPr>
        <w:rFonts w:ascii="Wingdings" w:eastAsia="ヒラギノ角ゴ Pro W3" w:hAnsi="Wingdings" w:hint="default"/>
        <w:color w:val="000000"/>
        <w:position w:val="0"/>
      </w:rPr>
    </w:lvl>
  </w:abstractNum>
  <w:abstractNum w:abstractNumId="3">
    <w:nsid w:val="00000004"/>
    <w:multiLevelType w:val="multilevel"/>
    <w:tmpl w:val="894EE876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0000005"/>
    <w:multiLevelType w:val="multilevel"/>
    <w:tmpl w:val="894EE877"/>
    <w:lvl w:ilvl="0">
      <w:start w:val="1"/>
      <w:numFmt w:val="bullet"/>
      <w:lvlText w:val="·"/>
      <w:lvlJc w:val="left"/>
      <w:pPr>
        <w:tabs>
          <w:tab w:val="num" w:pos="360"/>
        </w:tabs>
        <w:ind w:left="360" w:firstLine="360"/>
      </w:pPr>
      <w:rPr>
        <w:rFonts w:ascii="Lucida Grande" w:eastAsia="ヒラギノ角ゴ Pro W3" w:hAnsi="Symbol" w:hint="default"/>
        <w:color w:val="000000"/>
        <w:position w:val="0"/>
      </w:rPr>
    </w:lvl>
    <w:lvl w:ilvl="1">
      <w:start w:val="1"/>
      <w:numFmt w:val="bullet"/>
      <w:lvlText w:val="·"/>
      <w:lvlJc w:val="left"/>
      <w:pPr>
        <w:tabs>
          <w:tab w:val="num" w:pos="360"/>
        </w:tabs>
        <w:ind w:left="360" w:firstLine="1080"/>
      </w:pPr>
      <w:rPr>
        <w:rFonts w:ascii="Lucida Grande" w:eastAsia="ヒラギノ角ゴ Pro W3" w:hAnsi="Symbol" w:hint="default"/>
        <w:color w:val="000000"/>
        <w:position w:val="0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1800"/>
      </w:pPr>
      <w:rPr>
        <w:rFonts w:ascii="Wingdings" w:eastAsia="ヒラギノ角ゴ Pro W3" w:hAnsi="Wingdings" w:hint="default"/>
        <w:color w:val="000000"/>
        <w:position w:val="0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2520"/>
      </w:pPr>
      <w:rPr>
        <w:rFonts w:ascii="Lucida Grande" w:eastAsia="ヒラギノ角ゴ Pro W3" w:hAnsi="Symbol" w:hint="default"/>
        <w:color w:val="000000"/>
        <w:position w:val="0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240"/>
      </w:pPr>
      <w:rPr>
        <w:rFonts w:ascii="Courier New" w:eastAsia="ヒラギノ角ゴ Pro W3" w:hAnsi="Courier New" w:hint="default"/>
        <w:color w:val="000000"/>
        <w:position w:val="0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3960"/>
      </w:pPr>
      <w:rPr>
        <w:rFonts w:ascii="Wingdings" w:eastAsia="ヒラギノ角ゴ Pro W3" w:hAnsi="Wingdings" w:hint="default"/>
        <w:color w:val="000000"/>
        <w:position w:val="0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4680"/>
      </w:pPr>
      <w:rPr>
        <w:rFonts w:ascii="Lucida Grande" w:eastAsia="ヒラギノ角ゴ Pro W3" w:hAnsi="Symbol" w:hint="default"/>
        <w:color w:val="000000"/>
        <w:position w:val="0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400"/>
      </w:pPr>
      <w:rPr>
        <w:rFonts w:ascii="Courier New" w:eastAsia="ヒラギノ角ゴ Pro W3" w:hAnsi="Courier New" w:hint="default"/>
        <w:color w:val="000000"/>
        <w:position w:val="0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120"/>
      </w:pPr>
      <w:rPr>
        <w:rFonts w:ascii="Wingdings" w:eastAsia="ヒラギノ角ゴ Pro W3" w:hAnsi="Wingdings" w:hint="default"/>
        <w:color w:val="000000"/>
        <w:position w:val="0"/>
      </w:rPr>
    </w:lvl>
  </w:abstractNum>
  <w:abstractNum w:abstractNumId="5">
    <w:nsid w:val="00000006"/>
    <w:multiLevelType w:val="multilevel"/>
    <w:tmpl w:val="894EE878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0000007"/>
    <w:multiLevelType w:val="multilevel"/>
    <w:tmpl w:val="894EE879"/>
    <w:lvl w:ilvl="0">
      <w:start w:val="1"/>
      <w:numFmt w:val="bullet"/>
      <w:lvlText w:val="·"/>
      <w:lvlJc w:val="left"/>
      <w:pPr>
        <w:tabs>
          <w:tab w:val="num" w:pos="360"/>
        </w:tabs>
        <w:ind w:left="360" w:firstLine="360"/>
      </w:pPr>
      <w:rPr>
        <w:rFonts w:ascii="Lucida Grande" w:eastAsia="ヒラギノ角ゴ Pro W3" w:hAnsi="Symbol" w:hint="default"/>
        <w:color w:val="000000"/>
        <w:position w:val="0"/>
      </w:rPr>
    </w:lvl>
    <w:lvl w:ilvl="1">
      <w:start w:val="1"/>
      <w:numFmt w:val="bullet"/>
      <w:lvlText w:val="·"/>
      <w:lvlJc w:val="left"/>
      <w:pPr>
        <w:tabs>
          <w:tab w:val="num" w:pos="360"/>
        </w:tabs>
        <w:ind w:left="360" w:firstLine="1080"/>
      </w:pPr>
      <w:rPr>
        <w:rFonts w:ascii="Lucida Grande" w:eastAsia="ヒラギノ角ゴ Pro W3" w:hAnsi="Symbol" w:hint="default"/>
        <w:color w:val="000000"/>
        <w:position w:val="0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1800"/>
      </w:pPr>
      <w:rPr>
        <w:rFonts w:ascii="Wingdings" w:eastAsia="ヒラギノ角ゴ Pro W3" w:hAnsi="Wingdings" w:hint="default"/>
        <w:color w:val="000000"/>
        <w:position w:val="0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2520"/>
      </w:pPr>
      <w:rPr>
        <w:rFonts w:ascii="Lucida Grande" w:eastAsia="ヒラギノ角ゴ Pro W3" w:hAnsi="Symbol" w:hint="default"/>
        <w:color w:val="000000"/>
        <w:position w:val="0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240"/>
      </w:pPr>
      <w:rPr>
        <w:rFonts w:ascii="Courier New" w:eastAsia="ヒラギノ角ゴ Pro W3" w:hAnsi="Courier New" w:hint="default"/>
        <w:color w:val="000000"/>
        <w:position w:val="0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3960"/>
      </w:pPr>
      <w:rPr>
        <w:rFonts w:ascii="Wingdings" w:eastAsia="ヒラギノ角ゴ Pro W3" w:hAnsi="Wingdings" w:hint="default"/>
        <w:color w:val="000000"/>
        <w:position w:val="0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4680"/>
      </w:pPr>
      <w:rPr>
        <w:rFonts w:ascii="Lucida Grande" w:eastAsia="ヒラギノ角ゴ Pro W3" w:hAnsi="Symbol" w:hint="default"/>
        <w:color w:val="000000"/>
        <w:position w:val="0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400"/>
      </w:pPr>
      <w:rPr>
        <w:rFonts w:ascii="Courier New" w:eastAsia="ヒラギノ角ゴ Pro W3" w:hAnsi="Courier New" w:hint="default"/>
        <w:color w:val="000000"/>
        <w:position w:val="0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120"/>
      </w:pPr>
      <w:rPr>
        <w:rFonts w:ascii="Wingdings" w:eastAsia="ヒラギノ角ゴ Pro W3" w:hAnsi="Wingdings" w:hint="default"/>
        <w:color w:val="000000"/>
        <w:position w:val="0"/>
      </w:rPr>
    </w:lvl>
  </w:abstractNum>
  <w:abstractNum w:abstractNumId="7">
    <w:nsid w:val="00000008"/>
    <w:multiLevelType w:val="multilevel"/>
    <w:tmpl w:val="894EE87A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00000009"/>
    <w:multiLevelType w:val="multilevel"/>
    <w:tmpl w:val="894EE87B"/>
    <w:lvl w:ilvl="0">
      <w:start w:val="1"/>
      <w:numFmt w:val="bullet"/>
      <w:lvlText w:val="•"/>
      <w:lvlJc w:val="left"/>
      <w:pPr>
        <w:tabs>
          <w:tab w:val="num" w:pos="40"/>
        </w:tabs>
        <w:ind w:left="40" w:firstLine="1080"/>
      </w:pPr>
      <w:rPr>
        <w:rFonts w:ascii="Lucida Grande" w:eastAsia="ヒラギノ角ゴ Pro W3" w:hAnsi="Symbol" w:hint="default"/>
        <w:color w:val="000000"/>
        <w:position w:val="0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800"/>
      </w:pPr>
      <w:rPr>
        <w:rFonts w:ascii="Courier New" w:eastAsia="ヒラギノ角ゴ Pro W3" w:hAnsi="Courier New" w:hint="default"/>
        <w:color w:val="000000"/>
        <w:position w:val="0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2520"/>
      </w:pPr>
      <w:rPr>
        <w:rFonts w:ascii="Wingdings" w:eastAsia="ヒラギノ角ゴ Pro W3" w:hAnsi="Wingdings" w:hint="default"/>
        <w:color w:val="000000"/>
        <w:position w:val="0"/>
      </w:rPr>
    </w:lvl>
    <w:lvl w:ilvl="3">
      <w:start w:val="1"/>
      <w:numFmt w:val="bullet"/>
      <w:lvlText w:val="•"/>
      <w:lvlJc w:val="left"/>
      <w:pPr>
        <w:tabs>
          <w:tab w:val="num" w:pos="360"/>
        </w:tabs>
        <w:ind w:left="360" w:firstLine="3240"/>
      </w:pPr>
      <w:rPr>
        <w:rFonts w:ascii="Lucida Grande" w:eastAsia="ヒラギノ角ゴ Pro W3" w:hAnsi="Symbol" w:hint="default"/>
        <w:color w:val="000000"/>
        <w:position w:val="0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960"/>
      </w:pPr>
      <w:rPr>
        <w:rFonts w:ascii="Courier New" w:eastAsia="ヒラギノ角ゴ Pro W3" w:hAnsi="Courier New" w:hint="default"/>
        <w:color w:val="000000"/>
        <w:position w:val="0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4680"/>
      </w:pPr>
      <w:rPr>
        <w:rFonts w:ascii="Wingdings" w:eastAsia="ヒラギノ角ゴ Pro W3" w:hAnsi="Wingdings" w:hint="default"/>
        <w:color w:val="000000"/>
        <w:position w:val="0"/>
      </w:rPr>
    </w:lvl>
    <w:lvl w:ilvl="6">
      <w:start w:val="1"/>
      <w:numFmt w:val="bullet"/>
      <w:lvlText w:val="•"/>
      <w:lvlJc w:val="left"/>
      <w:pPr>
        <w:tabs>
          <w:tab w:val="num" w:pos="360"/>
        </w:tabs>
        <w:ind w:left="360" w:firstLine="5400"/>
      </w:pPr>
      <w:rPr>
        <w:rFonts w:ascii="Lucida Grande" w:eastAsia="ヒラギノ角ゴ Pro W3" w:hAnsi="Symbol" w:hint="default"/>
        <w:color w:val="000000"/>
        <w:position w:val="0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6120"/>
      </w:pPr>
      <w:rPr>
        <w:rFonts w:ascii="Courier New" w:eastAsia="ヒラギノ角ゴ Pro W3" w:hAnsi="Courier New" w:hint="default"/>
        <w:color w:val="000000"/>
        <w:position w:val="0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840"/>
      </w:pPr>
      <w:rPr>
        <w:rFonts w:ascii="Wingdings" w:eastAsia="ヒラギノ角ゴ Pro W3" w:hAnsi="Wingdings" w:hint="default"/>
        <w:color w:val="000000"/>
        <w:position w:val="0"/>
      </w:rPr>
    </w:lvl>
  </w:abstractNum>
  <w:abstractNum w:abstractNumId="9">
    <w:nsid w:val="0000000A"/>
    <w:multiLevelType w:val="multilevel"/>
    <w:tmpl w:val="894EE87C"/>
    <w:lvl w:ilvl="0">
      <w:start w:val="1"/>
      <w:numFmt w:val="bullet"/>
      <w:lvlText w:val="•"/>
      <w:lvlJc w:val="left"/>
      <w:pPr>
        <w:tabs>
          <w:tab w:val="num" w:pos="40"/>
        </w:tabs>
        <w:ind w:left="40" w:firstLine="1080"/>
      </w:pPr>
      <w:rPr>
        <w:rFonts w:ascii="Lucida Grande" w:eastAsia="ヒラギノ角ゴ Pro W3" w:hAnsi="Symbol" w:hint="default"/>
        <w:color w:val="000000"/>
        <w:position w:val="0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800"/>
      </w:pPr>
      <w:rPr>
        <w:rFonts w:ascii="Courier New" w:eastAsia="ヒラギノ角ゴ Pro W3" w:hAnsi="Courier New" w:hint="default"/>
        <w:color w:val="000000"/>
        <w:position w:val="0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2520"/>
      </w:pPr>
      <w:rPr>
        <w:rFonts w:ascii="Wingdings" w:eastAsia="ヒラギノ角ゴ Pro W3" w:hAnsi="Wingdings" w:hint="default"/>
        <w:color w:val="000000"/>
        <w:position w:val="0"/>
      </w:rPr>
    </w:lvl>
    <w:lvl w:ilvl="3">
      <w:start w:val="1"/>
      <w:numFmt w:val="bullet"/>
      <w:lvlText w:val="•"/>
      <w:lvlJc w:val="left"/>
      <w:pPr>
        <w:tabs>
          <w:tab w:val="num" w:pos="360"/>
        </w:tabs>
        <w:ind w:left="360" w:firstLine="3240"/>
      </w:pPr>
      <w:rPr>
        <w:rFonts w:ascii="Lucida Grande" w:eastAsia="ヒラギノ角ゴ Pro W3" w:hAnsi="Symbol" w:hint="default"/>
        <w:color w:val="000000"/>
        <w:position w:val="0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960"/>
      </w:pPr>
      <w:rPr>
        <w:rFonts w:ascii="Courier New" w:eastAsia="ヒラギノ角ゴ Pro W3" w:hAnsi="Courier New" w:hint="default"/>
        <w:color w:val="000000"/>
        <w:position w:val="0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4680"/>
      </w:pPr>
      <w:rPr>
        <w:rFonts w:ascii="Wingdings" w:eastAsia="ヒラギノ角ゴ Pro W3" w:hAnsi="Wingdings" w:hint="default"/>
        <w:color w:val="000000"/>
        <w:position w:val="0"/>
      </w:rPr>
    </w:lvl>
    <w:lvl w:ilvl="6">
      <w:start w:val="1"/>
      <w:numFmt w:val="bullet"/>
      <w:lvlText w:val="•"/>
      <w:lvlJc w:val="left"/>
      <w:pPr>
        <w:tabs>
          <w:tab w:val="num" w:pos="360"/>
        </w:tabs>
        <w:ind w:left="360" w:firstLine="5400"/>
      </w:pPr>
      <w:rPr>
        <w:rFonts w:ascii="Lucida Grande" w:eastAsia="ヒラギノ角ゴ Pro W3" w:hAnsi="Symbol" w:hint="default"/>
        <w:color w:val="000000"/>
        <w:position w:val="0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6120"/>
      </w:pPr>
      <w:rPr>
        <w:rFonts w:ascii="Courier New" w:eastAsia="ヒラギノ角ゴ Pro W3" w:hAnsi="Courier New" w:hint="default"/>
        <w:color w:val="000000"/>
        <w:position w:val="0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840"/>
      </w:pPr>
      <w:rPr>
        <w:rFonts w:ascii="Wingdings" w:eastAsia="ヒラギノ角ゴ Pro W3" w:hAnsi="Wingdings" w:hint="default"/>
        <w:color w:val="000000"/>
        <w:position w:val="0"/>
      </w:rPr>
    </w:lvl>
  </w:abstractNum>
  <w:abstractNum w:abstractNumId="10">
    <w:nsid w:val="0000000B"/>
    <w:multiLevelType w:val="multilevel"/>
    <w:tmpl w:val="894EE87D"/>
    <w:lvl w:ilvl="0">
      <w:start w:val="1"/>
      <w:numFmt w:val="bullet"/>
      <w:lvlText w:val="·"/>
      <w:lvlJc w:val="left"/>
      <w:pPr>
        <w:tabs>
          <w:tab w:val="num" w:pos="360"/>
        </w:tabs>
        <w:ind w:left="360" w:firstLine="1080"/>
      </w:pPr>
      <w:rPr>
        <w:rFonts w:ascii="Lucida Grande" w:eastAsia="ヒラギノ角ゴ Pro W3" w:hAnsi="Symbol" w:hint="default"/>
        <w:color w:val="000000"/>
        <w:position w:val="0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800"/>
      </w:pPr>
      <w:rPr>
        <w:rFonts w:ascii="Courier New" w:eastAsia="ヒラギノ角ゴ Pro W3" w:hAnsi="Courier New" w:hint="default"/>
        <w:color w:val="000000"/>
        <w:position w:val="0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2520"/>
      </w:pPr>
      <w:rPr>
        <w:rFonts w:ascii="Wingdings" w:eastAsia="ヒラギノ角ゴ Pro W3" w:hAnsi="Wingdings" w:hint="default"/>
        <w:color w:val="000000"/>
        <w:position w:val="0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3240"/>
      </w:pPr>
      <w:rPr>
        <w:rFonts w:ascii="Lucida Grande" w:eastAsia="ヒラギノ角ゴ Pro W3" w:hAnsi="Symbol" w:hint="default"/>
        <w:color w:val="000000"/>
        <w:position w:val="0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960"/>
      </w:pPr>
      <w:rPr>
        <w:rFonts w:ascii="Courier New" w:eastAsia="ヒラギノ角ゴ Pro W3" w:hAnsi="Courier New" w:hint="default"/>
        <w:color w:val="000000"/>
        <w:position w:val="0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4680"/>
      </w:pPr>
      <w:rPr>
        <w:rFonts w:ascii="Wingdings" w:eastAsia="ヒラギノ角ゴ Pro W3" w:hAnsi="Wingdings" w:hint="default"/>
        <w:color w:val="000000"/>
        <w:position w:val="0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5400"/>
      </w:pPr>
      <w:rPr>
        <w:rFonts w:ascii="Lucida Grande" w:eastAsia="ヒラギノ角ゴ Pro W3" w:hAnsi="Symbol" w:hint="default"/>
        <w:color w:val="000000"/>
        <w:position w:val="0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6120"/>
      </w:pPr>
      <w:rPr>
        <w:rFonts w:ascii="Courier New" w:eastAsia="ヒラギノ角ゴ Pro W3" w:hAnsi="Courier New" w:hint="default"/>
        <w:color w:val="000000"/>
        <w:position w:val="0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840"/>
      </w:pPr>
      <w:rPr>
        <w:rFonts w:ascii="Wingdings" w:eastAsia="ヒラギノ角ゴ Pro W3" w:hAnsi="Wingdings" w:hint="default"/>
        <w:color w:val="000000"/>
        <w:position w:val="0"/>
      </w:rPr>
    </w:lvl>
  </w:abstractNum>
  <w:abstractNum w:abstractNumId="11">
    <w:nsid w:val="0000000C"/>
    <w:multiLevelType w:val="multilevel"/>
    <w:tmpl w:val="894EE87E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0000000D"/>
    <w:multiLevelType w:val="multilevel"/>
    <w:tmpl w:val="894EE87F"/>
    <w:lvl w:ilvl="0">
      <w:numFmt w:val="bullet"/>
      <w:lvlText w:val="•"/>
      <w:lvlJc w:val="left"/>
      <w:pPr>
        <w:tabs>
          <w:tab w:val="num" w:pos="360"/>
        </w:tabs>
        <w:ind w:left="360" w:firstLine="360"/>
      </w:pPr>
      <w:rPr>
        <w:rFonts w:ascii="Lucida Grande" w:eastAsia="ヒラギノ角ゴ Pro W3" w:hAnsi="Symbol" w:hint="default"/>
        <w:color w:val="000000"/>
        <w:position w:val="0"/>
      </w:rPr>
    </w:lvl>
    <w:lvl w:ilvl="1">
      <w:start w:val="1"/>
      <w:numFmt w:val="bullet"/>
      <w:lvlText w:val="•"/>
      <w:lvlJc w:val="left"/>
      <w:pPr>
        <w:tabs>
          <w:tab w:val="num" w:pos="120"/>
        </w:tabs>
        <w:ind w:left="120" w:firstLine="1080"/>
      </w:pPr>
      <w:rPr>
        <w:rFonts w:ascii="Lucida Grande" w:eastAsia="ヒラギノ角ゴ Pro W3" w:hAnsi="Symbol" w:hint="default"/>
        <w:color w:val="000000"/>
        <w:position w:val="0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1800"/>
      </w:pPr>
      <w:rPr>
        <w:rFonts w:ascii="Wingdings" w:eastAsia="ヒラギノ角ゴ Pro W3" w:hAnsi="Wingdings" w:hint="default"/>
        <w:color w:val="000000"/>
        <w:position w:val="0"/>
      </w:rPr>
    </w:lvl>
    <w:lvl w:ilvl="3">
      <w:start w:val="1"/>
      <w:numFmt w:val="bullet"/>
      <w:lvlText w:val="•"/>
      <w:lvlJc w:val="left"/>
      <w:pPr>
        <w:tabs>
          <w:tab w:val="num" w:pos="360"/>
        </w:tabs>
        <w:ind w:left="360" w:firstLine="2520"/>
      </w:pPr>
      <w:rPr>
        <w:rFonts w:ascii="Lucida Grande" w:eastAsia="ヒラギノ角ゴ Pro W3" w:hAnsi="Symbol" w:hint="default"/>
        <w:color w:val="000000"/>
        <w:position w:val="0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240"/>
      </w:pPr>
      <w:rPr>
        <w:rFonts w:ascii="Courier New" w:eastAsia="ヒラギノ角ゴ Pro W3" w:hAnsi="Courier New" w:hint="default"/>
        <w:color w:val="000000"/>
        <w:position w:val="0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3960"/>
      </w:pPr>
      <w:rPr>
        <w:rFonts w:ascii="Wingdings" w:eastAsia="ヒラギノ角ゴ Pro W3" w:hAnsi="Wingdings" w:hint="default"/>
        <w:color w:val="000000"/>
        <w:position w:val="0"/>
      </w:rPr>
    </w:lvl>
    <w:lvl w:ilvl="6">
      <w:start w:val="1"/>
      <w:numFmt w:val="bullet"/>
      <w:lvlText w:val="•"/>
      <w:lvlJc w:val="left"/>
      <w:pPr>
        <w:tabs>
          <w:tab w:val="num" w:pos="360"/>
        </w:tabs>
        <w:ind w:left="360" w:firstLine="4680"/>
      </w:pPr>
      <w:rPr>
        <w:rFonts w:ascii="Lucida Grande" w:eastAsia="ヒラギノ角ゴ Pro W3" w:hAnsi="Symbol" w:hint="default"/>
        <w:color w:val="000000"/>
        <w:position w:val="0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400"/>
      </w:pPr>
      <w:rPr>
        <w:rFonts w:ascii="Courier New" w:eastAsia="ヒラギノ角ゴ Pro W3" w:hAnsi="Courier New" w:hint="default"/>
        <w:color w:val="000000"/>
        <w:position w:val="0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120"/>
      </w:pPr>
      <w:rPr>
        <w:rFonts w:ascii="Wingdings" w:eastAsia="ヒラギノ角ゴ Pro W3" w:hAnsi="Wingdings" w:hint="default"/>
        <w:color w:val="000000"/>
        <w:position w:val="0"/>
      </w:rPr>
    </w:lvl>
  </w:abstractNum>
  <w:abstractNum w:abstractNumId="13">
    <w:nsid w:val="0000000E"/>
    <w:multiLevelType w:val="multilevel"/>
    <w:tmpl w:val="894EE880"/>
    <w:lvl w:ilvl="0">
      <w:start w:val="1"/>
      <w:numFmt w:val="bullet"/>
      <w:lvlText w:val="·"/>
      <w:lvlJc w:val="left"/>
      <w:pPr>
        <w:tabs>
          <w:tab w:val="num" w:pos="360"/>
        </w:tabs>
        <w:ind w:left="360" w:firstLine="360"/>
      </w:pPr>
      <w:rPr>
        <w:rFonts w:ascii="Lucida Grande" w:eastAsia="ヒラギノ角ゴ Pro W3" w:hAnsi="Symbol" w:hint="default"/>
        <w:color w:val="000000"/>
        <w:position w:val="0"/>
      </w:rPr>
    </w:lvl>
    <w:lvl w:ilvl="1">
      <w:start w:val="1"/>
      <w:numFmt w:val="bullet"/>
      <w:lvlText w:val="·"/>
      <w:lvlJc w:val="left"/>
      <w:pPr>
        <w:tabs>
          <w:tab w:val="num" w:pos="360"/>
        </w:tabs>
        <w:ind w:left="360" w:firstLine="1080"/>
      </w:pPr>
      <w:rPr>
        <w:rFonts w:ascii="Lucida Grande" w:eastAsia="ヒラギノ角ゴ Pro W3" w:hAnsi="Symbol" w:hint="default"/>
        <w:color w:val="000000"/>
        <w:position w:val="0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1800"/>
      </w:pPr>
      <w:rPr>
        <w:rFonts w:ascii="Wingdings" w:eastAsia="ヒラギノ角ゴ Pro W3" w:hAnsi="Wingdings" w:hint="default"/>
        <w:color w:val="000000"/>
        <w:position w:val="0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2520"/>
      </w:pPr>
      <w:rPr>
        <w:rFonts w:ascii="Lucida Grande" w:eastAsia="ヒラギノ角ゴ Pro W3" w:hAnsi="Symbol" w:hint="default"/>
        <w:color w:val="000000"/>
        <w:position w:val="0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240"/>
      </w:pPr>
      <w:rPr>
        <w:rFonts w:ascii="Courier New" w:eastAsia="ヒラギノ角ゴ Pro W3" w:hAnsi="Courier New" w:hint="default"/>
        <w:color w:val="000000"/>
        <w:position w:val="0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3960"/>
      </w:pPr>
      <w:rPr>
        <w:rFonts w:ascii="Wingdings" w:eastAsia="ヒラギノ角ゴ Pro W3" w:hAnsi="Wingdings" w:hint="default"/>
        <w:color w:val="000000"/>
        <w:position w:val="0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4680"/>
      </w:pPr>
      <w:rPr>
        <w:rFonts w:ascii="Lucida Grande" w:eastAsia="ヒラギノ角ゴ Pro W3" w:hAnsi="Symbol" w:hint="default"/>
        <w:color w:val="000000"/>
        <w:position w:val="0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400"/>
      </w:pPr>
      <w:rPr>
        <w:rFonts w:ascii="Courier New" w:eastAsia="ヒラギノ角ゴ Pro W3" w:hAnsi="Courier New" w:hint="default"/>
        <w:color w:val="000000"/>
        <w:position w:val="0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120"/>
      </w:pPr>
      <w:rPr>
        <w:rFonts w:ascii="Wingdings" w:eastAsia="ヒラギノ角ゴ Pro W3" w:hAnsi="Wingdings" w:hint="default"/>
        <w:color w:val="000000"/>
        <w:position w:val="0"/>
      </w:rPr>
    </w:lvl>
  </w:abstractNum>
  <w:abstractNum w:abstractNumId="14">
    <w:nsid w:val="0000000F"/>
    <w:multiLevelType w:val="multilevel"/>
    <w:tmpl w:val="894EE881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00000010"/>
    <w:multiLevelType w:val="multilevel"/>
    <w:tmpl w:val="894EE882"/>
    <w:lvl w:ilvl="0">
      <w:start w:val="1"/>
      <w:numFmt w:val="bullet"/>
      <w:lvlText w:val="·"/>
      <w:lvlJc w:val="left"/>
      <w:pPr>
        <w:tabs>
          <w:tab w:val="num" w:pos="360"/>
        </w:tabs>
        <w:ind w:left="360" w:firstLine="1080"/>
      </w:pPr>
      <w:rPr>
        <w:rFonts w:ascii="Lucida Grande" w:eastAsia="ヒラギノ角ゴ Pro W3" w:hAnsi="Symbol" w:hint="default"/>
        <w:color w:val="000000"/>
        <w:position w:val="0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800"/>
      </w:pPr>
      <w:rPr>
        <w:rFonts w:ascii="Courier New" w:eastAsia="ヒラギノ角ゴ Pro W3" w:hAnsi="Courier New" w:hint="default"/>
        <w:color w:val="000000"/>
        <w:position w:val="0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2520"/>
      </w:pPr>
      <w:rPr>
        <w:rFonts w:ascii="Wingdings" w:eastAsia="ヒラギノ角ゴ Pro W3" w:hAnsi="Wingdings" w:hint="default"/>
        <w:color w:val="000000"/>
        <w:position w:val="0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3240"/>
      </w:pPr>
      <w:rPr>
        <w:rFonts w:ascii="Lucida Grande" w:eastAsia="ヒラギノ角ゴ Pro W3" w:hAnsi="Symbol" w:hint="default"/>
        <w:color w:val="000000"/>
        <w:position w:val="0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960"/>
      </w:pPr>
      <w:rPr>
        <w:rFonts w:ascii="Courier New" w:eastAsia="ヒラギノ角ゴ Pro W3" w:hAnsi="Courier New" w:hint="default"/>
        <w:color w:val="000000"/>
        <w:position w:val="0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4680"/>
      </w:pPr>
      <w:rPr>
        <w:rFonts w:ascii="Wingdings" w:eastAsia="ヒラギノ角ゴ Pro W3" w:hAnsi="Wingdings" w:hint="default"/>
        <w:color w:val="000000"/>
        <w:position w:val="0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5400"/>
      </w:pPr>
      <w:rPr>
        <w:rFonts w:ascii="Lucida Grande" w:eastAsia="ヒラギノ角ゴ Pro W3" w:hAnsi="Symbol" w:hint="default"/>
        <w:color w:val="000000"/>
        <w:position w:val="0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6120"/>
      </w:pPr>
      <w:rPr>
        <w:rFonts w:ascii="Courier New" w:eastAsia="ヒラギノ角ゴ Pro W3" w:hAnsi="Courier New" w:hint="default"/>
        <w:color w:val="000000"/>
        <w:position w:val="0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840"/>
      </w:pPr>
      <w:rPr>
        <w:rFonts w:ascii="Wingdings" w:eastAsia="ヒラギノ角ゴ Pro W3" w:hAnsi="Wingdings" w:hint="default"/>
        <w:color w:val="000000"/>
        <w:position w:val="0"/>
      </w:rPr>
    </w:lvl>
  </w:abstractNum>
  <w:abstractNum w:abstractNumId="16">
    <w:nsid w:val="00000011"/>
    <w:multiLevelType w:val="multilevel"/>
    <w:tmpl w:val="894EE883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00000012"/>
    <w:multiLevelType w:val="multilevel"/>
    <w:tmpl w:val="894EE884"/>
    <w:lvl w:ilvl="0">
      <w:start w:val="1"/>
      <w:numFmt w:val="bullet"/>
      <w:lvlText w:val="·"/>
      <w:lvlJc w:val="left"/>
      <w:pPr>
        <w:tabs>
          <w:tab w:val="num" w:pos="360"/>
        </w:tabs>
        <w:ind w:left="360" w:firstLine="1080"/>
      </w:pPr>
      <w:rPr>
        <w:rFonts w:ascii="Lucida Grande" w:eastAsia="ヒラギノ角ゴ Pro W3" w:hAnsi="Symbol" w:hint="default"/>
        <w:color w:val="000000"/>
        <w:position w:val="0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800"/>
      </w:pPr>
      <w:rPr>
        <w:rFonts w:ascii="Courier New" w:eastAsia="ヒラギノ角ゴ Pro W3" w:hAnsi="Courier New" w:hint="default"/>
        <w:color w:val="000000"/>
        <w:position w:val="0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2520"/>
      </w:pPr>
      <w:rPr>
        <w:rFonts w:ascii="Wingdings" w:eastAsia="ヒラギノ角ゴ Pro W3" w:hAnsi="Wingdings" w:hint="default"/>
        <w:color w:val="000000"/>
        <w:position w:val="0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3240"/>
      </w:pPr>
      <w:rPr>
        <w:rFonts w:ascii="Lucida Grande" w:eastAsia="ヒラギノ角ゴ Pro W3" w:hAnsi="Symbol" w:hint="default"/>
        <w:color w:val="000000"/>
        <w:position w:val="0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960"/>
      </w:pPr>
      <w:rPr>
        <w:rFonts w:ascii="Courier New" w:eastAsia="ヒラギノ角ゴ Pro W3" w:hAnsi="Courier New" w:hint="default"/>
        <w:color w:val="000000"/>
        <w:position w:val="0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4680"/>
      </w:pPr>
      <w:rPr>
        <w:rFonts w:ascii="Wingdings" w:eastAsia="ヒラギノ角ゴ Pro W3" w:hAnsi="Wingdings" w:hint="default"/>
        <w:color w:val="000000"/>
        <w:position w:val="0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5400"/>
      </w:pPr>
      <w:rPr>
        <w:rFonts w:ascii="Lucida Grande" w:eastAsia="ヒラギノ角ゴ Pro W3" w:hAnsi="Symbol" w:hint="default"/>
        <w:color w:val="000000"/>
        <w:position w:val="0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6120"/>
      </w:pPr>
      <w:rPr>
        <w:rFonts w:ascii="Courier New" w:eastAsia="ヒラギノ角ゴ Pro W3" w:hAnsi="Courier New" w:hint="default"/>
        <w:color w:val="000000"/>
        <w:position w:val="0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840"/>
      </w:pPr>
      <w:rPr>
        <w:rFonts w:ascii="Wingdings" w:eastAsia="ヒラギノ角ゴ Pro W3" w:hAnsi="Wingdings" w:hint="default"/>
        <w:color w:val="000000"/>
        <w:position w:val="0"/>
      </w:rPr>
    </w:lvl>
  </w:abstractNum>
  <w:abstractNum w:abstractNumId="18">
    <w:nsid w:val="00000013"/>
    <w:multiLevelType w:val="multilevel"/>
    <w:tmpl w:val="894EE885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00000014"/>
    <w:multiLevelType w:val="multilevel"/>
    <w:tmpl w:val="894EE886"/>
    <w:lvl w:ilvl="0">
      <w:start w:val="45"/>
      <w:numFmt w:val="decimal"/>
      <w:isLgl/>
      <w:suff w:val="nothing"/>
      <w:lvlText w:val="%1."/>
      <w:lvlJc w:val="left"/>
      <w:pPr>
        <w:ind w:left="0" w:firstLine="720"/>
      </w:pPr>
      <w:rPr>
        <w:rFonts w:hint="default"/>
        <w:color w:val="000000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rFonts w:hint="default"/>
        <w:color w:val="000000"/>
        <w:position w:val="0"/>
      </w:rPr>
    </w:lvl>
    <w:lvl w:ilvl="2">
      <w:start w:val="1"/>
      <w:numFmt w:val="lowerRoman"/>
      <w:lvlText w:val="%3."/>
      <w:lvlJc w:val="left"/>
      <w:pPr>
        <w:tabs>
          <w:tab w:val="num" w:pos="340"/>
        </w:tabs>
        <w:ind w:left="340" w:firstLine="1820"/>
      </w:pPr>
      <w:rPr>
        <w:rFonts w:hint="default"/>
        <w:color w:val="000000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hint="default"/>
        <w:color w:val="000000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hint="default"/>
        <w:color w:val="000000"/>
        <w:position w:val="0"/>
      </w:rPr>
    </w:lvl>
    <w:lvl w:ilvl="5">
      <w:start w:val="1"/>
      <w:numFmt w:val="lowerRoman"/>
      <w:lvlText w:val="%6."/>
      <w:lvlJc w:val="left"/>
      <w:pPr>
        <w:tabs>
          <w:tab w:val="num" w:pos="340"/>
        </w:tabs>
        <w:ind w:left="340" w:firstLine="3980"/>
      </w:pPr>
      <w:rPr>
        <w:rFonts w:hint="default"/>
        <w:color w:val="000000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hint="default"/>
        <w:color w:val="000000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hint="default"/>
        <w:color w:val="000000"/>
        <w:position w:val="0"/>
      </w:rPr>
    </w:lvl>
    <w:lvl w:ilvl="8">
      <w:start w:val="1"/>
      <w:numFmt w:val="lowerRoman"/>
      <w:lvlText w:val="%9."/>
      <w:lvlJc w:val="left"/>
      <w:pPr>
        <w:tabs>
          <w:tab w:val="num" w:pos="340"/>
        </w:tabs>
        <w:ind w:left="340" w:firstLine="6140"/>
      </w:pPr>
      <w:rPr>
        <w:rFonts w:hint="default"/>
        <w:color w:val="000000"/>
        <w:position w:val="0"/>
      </w:rPr>
    </w:lvl>
  </w:abstractNum>
  <w:abstractNum w:abstractNumId="20">
    <w:nsid w:val="00000015"/>
    <w:multiLevelType w:val="multilevel"/>
    <w:tmpl w:val="894EE887"/>
    <w:lvl w:ilvl="0">
      <w:start w:val="42"/>
      <w:numFmt w:val="decimal"/>
      <w:isLgl/>
      <w:suff w:val="nothing"/>
      <w:lvlText w:val="%1."/>
      <w:lvlJc w:val="left"/>
      <w:pPr>
        <w:ind w:left="0" w:firstLine="720"/>
      </w:pPr>
      <w:rPr>
        <w:rFonts w:hint="default"/>
        <w:color w:val="000000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rFonts w:hint="default"/>
        <w:color w:val="000000"/>
        <w:position w:val="0"/>
      </w:rPr>
    </w:lvl>
    <w:lvl w:ilvl="2">
      <w:start w:val="1"/>
      <w:numFmt w:val="lowerRoman"/>
      <w:lvlText w:val="%3."/>
      <w:lvlJc w:val="left"/>
      <w:pPr>
        <w:tabs>
          <w:tab w:val="num" w:pos="340"/>
        </w:tabs>
        <w:ind w:left="340" w:firstLine="1820"/>
      </w:pPr>
      <w:rPr>
        <w:rFonts w:hint="default"/>
        <w:color w:val="000000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hint="default"/>
        <w:color w:val="000000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hint="default"/>
        <w:color w:val="000000"/>
        <w:position w:val="0"/>
      </w:rPr>
    </w:lvl>
    <w:lvl w:ilvl="5">
      <w:start w:val="1"/>
      <w:numFmt w:val="lowerRoman"/>
      <w:lvlText w:val="%6."/>
      <w:lvlJc w:val="left"/>
      <w:pPr>
        <w:tabs>
          <w:tab w:val="num" w:pos="340"/>
        </w:tabs>
        <w:ind w:left="340" w:firstLine="3980"/>
      </w:pPr>
      <w:rPr>
        <w:rFonts w:hint="default"/>
        <w:color w:val="000000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hint="default"/>
        <w:color w:val="000000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hint="default"/>
        <w:color w:val="000000"/>
        <w:position w:val="0"/>
      </w:rPr>
    </w:lvl>
    <w:lvl w:ilvl="8">
      <w:start w:val="1"/>
      <w:numFmt w:val="lowerRoman"/>
      <w:lvlText w:val="%9."/>
      <w:lvlJc w:val="left"/>
      <w:pPr>
        <w:tabs>
          <w:tab w:val="num" w:pos="340"/>
        </w:tabs>
        <w:ind w:left="340" w:firstLine="6140"/>
      </w:pPr>
      <w:rPr>
        <w:rFonts w:hint="default"/>
        <w:color w:val="000000"/>
        <w:position w:val="0"/>
      </w:rPr>
    </w:lvl>
  </w:abstractNum>
  <w:abstractNum w:abstractNumId="21">
    <w:nsid w:val="00000016"/>
    <w:multiLevelType w:val="multilevel"/>
    <w:tmpl w:val="894EE888"/>
    <w:lvl w:ilvl="0">
      <w:start w:val="25"/>
      <w:numFmt w:val="decimal"/>
      <w:isLgl/>
      <w:lvlText w:val="%1."/>
      <w:lvlJc w:val="left"/>
      <w:pPr>
        <w:tabs>
          <w:tab w:val="num" w:pos="720"/>
        </w:tabs>
        <w:ind w:left="720" w:firstLine="720"/>
      </w:pPr>
      <w:rPr>
        <w:rFonts w:hint="default"/>
        <w:color w:val="000000"/>
        <w:position w:val="0"/>
      </w:rPr>
    </w:lvl>
    <w:lvl w:ilvl="1">
      <w:start w:val="1"/>
      <w:numFmt w:val="decimal"/>
      <w:isLgl/>
      <w:lvlText w:val="%1.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</w:rPr>
    </w:lvl>
    <w:lvl w:ilvl="2">
      <w:start w:val="1"/>
      <w:numFmt w:val="bullet"/>
      <w:lvlText w:val="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</w:rPr>
    </w:lvl>
    <w:lvl w:ilvl="3">
      <w:start w:val="1"/>
      <w:numFmt w:val="bullet"/>
      <w:lvlText w:val="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</w:rPr>
    </w:lvl>
    <w:lvl w:ilvl="4">
      <w:start w:val="1"/>
      <w:numFmt w:val="bullet"/>
      <w:lvlText w:val="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</w:rPr>
    </w:lvl>
    <w:lvl w:ilvl="5">
      <w:start w:val="1"/>
      <w:numFmt w:val="bullet"/>
      <w:lvlText w:val="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</w:rPr>
    </w:lvl>
    <w:lvl w:ilvl="6">
      <w:start w:val="1"/>
      <w:numFmt w:val="bullet"/>
      <w:lvlText w:val="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</w:rPr>
    </w:lvl>
    <w:lvl w:ilvl="7">
      <w:start w:val="1"/>
      <w:numFmt w:val="bullet"/>
      <w:lvlText w:val="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</w:rPr>
    </w:lvl>
    <w:lvl w:ilvl="8">
      <w:start w:val="1"/>
      <w:numFmt w:val="bullet"/>
      <w:lvlText w:val="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</w:rPr>
    </w:lvl>
  </w:abstractNum>
  <w:abstractNum w:abstractNumId="22">
    <w:nsid w:val="050822F5"/>
    <w:multiLevelType w:val="hybridMultilevel"/>
    <w:tmpl w:val="B158FAE4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>
    <w:nsid w:val="0CF4139F"/>
    <w:multiLevelType w:val="hybridMultilevel"/>
    <w:tmpl w:val="F8883164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4">
    <w:nsid w:val="0F822962"/>
    <w:multiLevelType w:val="hybridMultilevel"/>
    <w:tmpl w:val="A55ADA0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>
    <w:nsid w:val="14D61CD1"/>
    <w:multiLevelType w:val="hybridMultilevel"/>
    <w:tmpl w:val="5566B4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76D6397"/>
    <w:multiLevelType w:val="hybridMultilevel"/>
    <w:tmpl w:val="F8883164"/>
    <w:lvl w:ilvl="0" w:tplc="04090003">
      <w:start w:val="1"/>
      <w:numFmt w:val="bullet"/>
      <w:lvlText w:val="•"/>
      <w:lvlJc w:val="left"/>
      <w:pPr>
        <w:ind w:left="2880" w:hanging="360"/>
      </w:pPr>
      <w:rPr>
        <w:rFonts w:ascii="Lucida Grande" w:hAnsi="Lucida Grande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7">
    <w:nsid w:val="194516AC"/>
    <w:multiLevelType w:val="hybridMultilevel"/>
    <w:tmpl w:val="D9763F64"/>
    <w:lvl w:ilvl="0" w:tplc="04090003">
      <w:start w:val="1"/>
      <w:numFmt w:val="bullet"/>
      <w:lvlText w:val="•"/>
      <w:lvlJc w:val="left"/>
      <w:pPr>
        <w:ind w:left="2880" w:hanging="360"/>
      </w:pPr>
      <w:rPr>
        <w:rFonts w:ascii="Lucida Grande" w:hAnsi="Lucida Grande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8">
    <w:nsid w:val="2068792F"/>
    <w:multiLevelType w:val="hybridMultilevel"/>
    <w:tmpl w:val="7F34927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>
    <w:nsid w:val="25CD6081"/>
    <w:multiLevelType w:val="hybridMultilevel"/>
    <w:tmpl w:val="26C4A37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•"/>
      <w:lvlJc w:val="left"/>
      <w:pPr>
        <w:ind w:left="2160" w:hanging="360"/>
      </w:pPr>
      <w:rPr>
        <w:rFonts w:ascii="Lucida Grande" w:hAnsi="Lucida Grande" w:hint="default"/>
        <w:color w:val="00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96379D7"/>
    <w:multiLevelType w:val="hybridMultilevel"/>
    <w:tmpl w:val="D9763F64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>
    <w:nsid w:val="2ADF67A1"/>
    <w:multiLevelType w:val="hybridMultilevel"/>
    <w:tmpl w:val="3710B19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•"/>
      <w:lvlJc w:val="left"/>
      <w:pPr>
        <w:ind w:left="2880" w:hanging="360"/>
      </w:pPr>
      <w:rPr>
        <w:rFonts w:ascii="Lucida Grande" w:hAnsi="Lucida Grande" w:hint="default"/>
        <w:color w:val="000000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>
    <w:nsid w:val="2D123CB4"/>
    <w:multiLevelType w:val="hybridMultilevel"/>
    <w:tmpl w:val="26C4A37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D887FEE"/>
    <w:multiLevelType w:val="hybridMultilevel"/>
    <w:tmpl w:val="7F34927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•"/>
      <w:lvlJc w:val="left"/>
      <w:pPr>
        <w:ind w:left="2880" w:hanging="360"/>
      </w:pPr>
      <w:rPr>
        <w:rFonts w:ascii="Lucida Grande" w:hAnsi="Lucida Grande" w:hint="default"/>
        <w:color w:val="000000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>
    <w:nsid w:val="2F0750A8"/>
    <w:multiLevelType w:val="hybridMultilevel"/>
    <w:tmpl w:val="E834B6BC"/>
    <w:lvl w:ilvl="0" w:tplc="00010409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5">
    <w:nsid w:val="33877981"/>
    <w:multiLevelType w:val="hybridMultilevel"/>
    <w:tmpl w:val="258CBF8A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6">
    <w:nsid w:val="41E11E92"/>
    <w:multiLevelType w:val="hybridMultilevel"/>
    <w:tmpl w:val="B158FAE4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•"/>
      <w:lvlJc w:val="left"/>
      <w:pPr>
        <w:ind w:left="3600" w:hanging="360"/>
      </w:pPr>
      <w:rPr>
        <w:rFonts w:ascii="Lucida Grande" w:hAnsi="Lucida Grande" w:hint="default"/>
        <w:color w:val="000000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7">
    <w:nsid w:val="44B47276"/>
    <w:multiLevelType w:val="hybridMultilevel"/>
    <w:tmpl w:val="AA66869C"/>
    <w:lvl w:ilvl="0" w:tplc="04090003">
      <w:start w:val="1"/>
      <w:numFmt w:val="bullet"/>
      <w:lvlText w:val="•"/>
      <w:lvlJc w:val="left"/>
      <w:pPr>
        <w:ind w:left="2880" w:hanging="360"/>
      </w:pPr>
      <w:rPr>
        <w:rFonts w:ascii="Lucida Grande" w:hAnsi="Lucida Grande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8">
    <w:nsid w:val="47D73D2C"/>
    <w:multiLevelType w:val="hybridMultilevel"/>
    <w:tmpl w:val="EE2EF70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9">
    <w:nsid w:val="51E16FA0"/>
    <w:multiLevelType w:val="hybridMultilevel"/>
    <w:tmpl w:val="7D444150"/>
    <w:lvl w:ilvl="0" w:tplc="04090003">
      <w:start w:val="1"/>
      <w:numFmt w:val="bullet"/>
      <w:lvlText w:val="•"/>
      <w:lvlJc w:val="left"/>
      <w:pPr>
        <w:ind w:left="2160" w:hanging="360"/>
      </w:pPr>
      <w:rPr>
        <w:rFonts w:ascii="Lucida Grande" w:hAnsi="Lucida Grande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>
    <w:nsid w:val="55667FDD"/>
    <w:multiLevelType w:val="hybridMultilevel"/>
    <w:tmpl w:val="3710B19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1">
    <w:nsid w:val="58DB0EC7"/>
    <w:multiLevelType w:val="hybridMultilevel"/>
    <w:tmpl w:val="258CBF8A"/>
    <w:lvl w:ilvl="0" w:tplc="04090003">
      <w:start w:val="1"/>
      <w:numFmt w:val="bullet"/>
      <w:lvlText w:val="•"/>
      <w:lvlJc w:val="left"/>
      <w:pPr>
        <w:ind w:left="2880" w:hanging="360"/>
      </w:pPr>
      <w:rPr>
        <w:rFonts w:ascii="Lucida Grande" w:hAnsi="Lucida Grande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2">
    <w:nsid w:val="5E3E33ED"/>
    <w:multiLevelType w:val="hybridMultilevel"/>
    <w:tmpl w:val="7D444150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3">
    <w:nsid w:val="697E418C"/>
    <w:multiLevelType w:val="hybridMultilevel"/>
    <w:tmpl w:val="8FF2CB8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4">
    <w:nsid w:val="6B6433FC"/>
    <w:multiLevelType w:val="multilevel"/>
    <w:tmpl w:val="FE2C9DBA"/>
    <w:lvl w:ilvl="0">
      <w:start w:val="200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007"/>
      <w:numFmt w:val="decimal"/>
      <w:lvlText w:val="%1-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5">
    <w:nsid w:val="6E550C92"/>
    <w:multiLevelType w:val="hybridMultilevel"/>
    <w:tmpl w:val="908CC68A"/>
    <w:lvl w:ilvl="0" w:tplc="04090003">
      <w:start w:val="1"/>
      <w:numFmt w:val="bullet"/>
      <w:lvlText w:val="•"/>
      <w:lvlJc w:val="left"/>
      <w:pPr>
        <w:ind w:left="2880" w:hanging="360"/>
      </w:pPr>
      <w:rPr>
        <w:rFonts w:ascii="Lucida Grande" w:hAnsi="Lucida Grande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6">
    <w:nsid w:val="71EA66C5"/>
    <w:multiLevelType w:val="hybridMultilevel"/>
    <w:tmpl w:val="AA66869C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7">
    <w:nsid w:val="74925510"/>
    <w:multiLevelType w:val="multilevel"/>
    <w:tmpl w:val="894EE874"/>
    <w:lvl w:ilvl="0">
      <w:numFmt w:val="bullet"/>
      <w:lvlText w:val="•"/>
      <w:lvlJc w:val="left"/>
      <w:rPr>
        <w:rFonts w:ascii="Lucida Grande" w:hAnsi="Lucida Grande" w:hint="default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74BC1B73"/>
    <w:multiLevelType w:val="hybridMultilevel"/>
    <w:tmpl w:val="908CC68A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34"/>
  </w:num>
  <w:num w:numId="24">
    <w:abstractNumId w:val="25"/>
  </w:num>
  <w:num w:numId="25">
    <w:abstractNumId w:val="43"/>
  </w:num>
  <w:num w:numId="26">
    <w:abstractNumId w:val="38"/>
  </w:num>
  <w:num w:numId="27">
    <w:abstractNumId w:val="47"/>
  </w:num>
  <w:num w:numId="28">
    <w:abstractNumId w:val="24"/>
  </w:num>
  <w:num w:numId="29">
    <w:abstractNumId w:val="40"/>
  </w:num>
  <w:num w:numId="30">
    <w:abstractNumId w:val="31"/>
  </w:num>
  <w:num w:numId="31">
    <w:abstractNumId w:val="22"/>
  </w:num>
  <w:num w:numId="32">
    <w:abstractNumId w:val="36"/>
  </w:num>
  <w:num w:numId="33">
    <w:abstractNumId w:val="48"/>
  </w:num>
  <w:num w:numId="34">
    <w:abstractNumId w:val="45"/>
  </w:num>
  <w:num w:numId="35">
    <w:abstractNumId w:val="30"/>
  </w:num>
  <w:num w:numId="36">
    <w:abstractNumId w:val="27"/>
  </w:num>
  <w:num w:numId="37">
    <w:abstractNumId w:val="32"/>
  </w:num>
  <w:num w:numId="38">
    <w:abstractNumId w:val="29"/>
  </w:num>
  <w:num w:numId="39">
    <w:abstractNumId w:val="46"/>
  </w:num>
  <w:num w:numId="40">
    <w:abstractNumId w:val="37"/>
  </w:num>
  <w:num w:numId="41">
    <w:abstractNumId w:val="42"/>
  </w:num>
  <w:num w:numId="42">
    <w:abstractNumId w:val="39"/>
  </w:num>
  <w:num w:numId="43">
    <w:abstractNumId w:val="28"/>
  </w:num>
  <w:num w:numId="44">
    <w:abstractNumId w:val="33"/>
  </w:num>
  <w:num w:numId="45">
    <w:abstractNumId w:val="35"/>
  </w:num>
  <w:num w:numId="46">
    <w:abstractNumId w:val="41"/>
  </w:num>
  <w:num w:numId="47">
    <w:abstractNumId w:val="23"/>
  </w:num>
  <w:num w:numId="48">
    <w:abstractNumId w:val="26"/>
  </w:num>
  <w:num w:numId="4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25"/>
  <w:embedSystemFonts/>
  <w:bordersDoNotSurroundHeader/>
  <w:bordersDoNotSurroundFooter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444"/>
    <w:rsid w:val="000014CB"/>
    <w:rsid w:val="00014596"/>
    <w:rsid w:val="000166CF"/>
    <w:rsid w:val="00020B37"/>
    <w:rsid w:val="00020EE4"/>
    <w:rsid w:val="000217EA"/>
    <w:rsid w:val="000247DF"/>
    <w:rsid w:val="00027BC3"/>
    <w:rsid w:val="00027E3F"/>
    <w:rsid w:val="0004213B"/>
    <w:rsid w:val="000579B8"/>
    <w:rsid w:val="0007425B"/>
    <w:rsid w:val="0007623C"/>
    <w:rsid w:val="000777E8"/>
    <w:rsid w:val="00083581"/>
    <w:rsid w:val="000A448D"/>
    <w:rsid w:val="000A7C4F"/>
    <w:rsid w:val="000B204A"/>
    <w:rsid w:val="000B53A0"/>
    <w:rsid w:val="000C19C3"/>
    <w:rsid w:val="000D5173"/>
    <w:rsid w:val="000E21ED"/>
    <w:rsid w:val="000E7B4C"/>
    <w:rsid w:val="000F426A"/>
    <w:rsid w:val="000F44B7"/>
    <w:rsid w:val="00103A16"/>
    <w:rsid w:val="00104DA7"/>
    <w:rsid w:val="001239FE"/>
    <w:rsid w:val="001250D0"/>
    <w:rsid w:val="00131045"/>
    <w:rsid w:val="00133168"/>
    <w:rsid w:val="00135C94"/>
    <w:rsid w:val="00140043"/>
    <w:rsid w:val="0014337D"/>
    <w:rsid w:val="0015529E"/>
    <w:rsid w:val="00160DEA"/>
    <w:rsid w:val="00160EB5"/>
    <w:rsid w:val="001676BF"/>
    <w:rsid w:val="00171695"/>
    <w:rsid w:val="001725A7"/>
    <w:rsid w:val="00175D3F"/>
    <w:rsid w:val="001911A9"/>
    <w:rsid w:val="00191AEA"/>
    <w:rsid w:val="001923E1"/>
    <w:rsid w:val="00195273"/>
    <w:rsid w:val="00195275"/>
    <w:rsid w:val="00195D5F"/>
    <w:rsid w:val="001A0092"/>
    <w:rsid w:val="001B4020"/>
    <w:rsid w:val="001D6827"/>
    <w:rsid w:val="001D7BAF"/>
    <w:rsid w:val="00202EBA"/>
    <w:rsid w:val="002131A4"/>
    <w:rsid w:val="00213DFD"/>
    <w:rsid w:val="002146C5"/>
    <w:rsid w:val="00215F8F"/>
    <w:rsid w:val="00247CB6"/>
    <w:rsid w:val="00251688"/>
    <w:rsid w:val="002649B9"/>
    <w:rsid w:val="00267C26"/>
    <w:rsid w:val="00270DE8"/>
    <w:rsid w:val="00274DC6"/>
    <w:rsid w:val="0029063F"/>
    <w:rsid w:val="002A1677"/>
    <w:rsid w:val="002B56A4"/>
    <w:rsid w:val="002B5E55"/>
    <w:rsid w:val="002C051F"/>
    <w:rsid w:val="002C1E67"/>
    <w:rsid w:val="002C5913"/>
    <w:rsid w:val="002E037C"/>
    <w:rsid w:val="002F363C"/>
    <w:rsid w:val="003149C1"/>
    <w:rsid w:val="00316C0A"/>
    <w:rsid w:val="00323F4B"/>
    <w:rsid w:val="003333D9"/>
    <w:rsid w:val="003569A5"/>
    <w:rsid w:val="00367DC9"/>
    <w:rsid w:val="00377413"/>
    <w:rsid w:val="00383179"/>
    <w:rsid w:val="00390FB9"/>
    <w:rsid w:val="003915C3"/>
    <w:rsid w:val="00393889"/>
    <w:rsid w:val="003A6704"/>
    <w:rsid w:val="003B0C7C"/>
    <w:rsid w:val="003C3CD6"/>
    <w:rsid w:val="003C631B"/>
    <w:rsid w:val="003D47DB"/>
    <w:rsid w:val="003E6B24"/>
    <w:rsid w:val="003F743A"/>
    <w:rsid w:val="00400FF2"/>
    <w:rsid w:val="00407CFB"/>
    <w:rsid w:val="00434837"/>
    <w:rsid w:val="00440F5E"/>
    <w:rsid w:val="00460107"/>
    <w:rsid w:val="0047387F"/>
    <w:rsid w:val="00476A4F"/>
    <w:rsid w:val="00483929"/>
    <w:rsid w:val="00487B67"/>
    <w:rsid w:val="004924C6"/>
    <w:rsid w:val="00492BE6"/>
    <w:rsid w:val="00492E43"/>
    <w:rsid w:val="004A051A"/>
    <w:rsid w:val="004A47DF"/>
    <w:rsid w:val="004A6EAD"/>
    <w:rsid w:val="004A7ED4"/>
    <w:rsid w:val="004B6D9A"/>
    <w:rsid w:val="004C3B8C"/>
    <w:rsid w:val="004C52D1"/>
    <w:rsid w:val="004C543D"/>
    <w:rsid w:val="004C5B66"/>
    <w:rsid w:val="004E12B7"/>
    <w:rsid w:val="004E323A"/>
    <w:rsid w:val="004E3DDE"/>
    <w:rsid w:val="004E7F57"/>
    <w:rsid w:val="005019E3"/>
    <w:rsid w:val="00502E4E"/>
    <w:rsid w:val="00507F80"/>
    <w:rsid w:val="00516FC2"/>
    <w:rsid w:val="005208C5"/>
    <w:rsid w:val="0052416E"/>
    <w:rsid w:val="005255AA"/>
    <w:rsid w:val="005322B0"/>
    <w:rsid w:val="00533646"/>
    <w:rsid w:val="00536BE1"/>
    <w:rsid w:val="005450BA"/>
    <w:rsid w:val="0055132B"/>
    <w:rsid w:val="00560AA8"/>
    <w:rsid w:val="00561ACF"/>
    <w:rsid w:val="005645FD"/>
    <w:rsid w:val="005716E5"/>
    <w:rsid w:val="00572268"/>
    <w:rsid w:val="00574AA8"/>
    <w:rsid w:val="00582675"/>
    <w:rsid w:val="005844A2"/>
    <w:rsid w:val="005916C6"/>
    <w:rsid w:val="005948E1"/>
    <w:rsid w:val="005A460C"/>
    <w:rsid w:val="005A79F7"/>
    <w:rsid w:val="005B2C37"/>
    <w:rsid w:val="005B4445"/>
    <w:rsid w:val="005C68F1"/>
    <w:rsid w:val="005C7B71"/>
    <w:rsid w:val="005D2E5A"/>
    <w:rsid w:val="006003F5"/>
    <w:rsid w:val="00607F25"/>
    <w:rsid w:val="00612814"/>
    <w:rsid w:val="00621676"/>
    <w:rsid w:val="006407BD"/>
    <w:rsid w:val="006428A7"/>
    <w:rsid w:val="00645443"/>
    <w:rsid w:val="0065010A"/>
    <w:rsid w:val="00651E03"/>
    <w:rsid w:val="0065373F"/>
    <w:rsid w:val="00655DF7"/>
    <w:rsid w:val="00656F52"/>
    <w:rsid w:val="00662F8E"/>
    <w:rsid w:val="006730DD"/>
    <w:rsid w:val="00673CEB"/>
    <w:rsid w:val="00677E05"/>
    <w:rsid w:val="006805C0"/>
    <w:rsid w:val="006859E2"/>
    <w:rsid w:val="006A12AB"/>
    <w:rsid w:val="006A3AA2"/>
    <w:rsid w:val="006A5CF6"/>
    <w:rsid w:val="006D144F"/>
    <w:rsid w:val="006E423C"/>
    <w:rsid w:val="006F3842"/>
    <w:rsid w:val="006F487A"/>
    <w:rsid w:val="006F4E77"/>
    <w:rsid w:val="00707DD7"/>
    <w:rsid w:val="00710444"/>
    <w:rsid w:val="00720EDD"/>
    <w:rsid w:val="007228E0"/>
    <w:rsid w:val="007257FC"/>
    <w:rsid w:val="00740509"/>
    <w:rsid w:val="007439BA"/>
    <w:rsid w:val="007449BA"/>
    <w:rsid w:val="0075562A"/>
    <w:rsid w:val="00755BFD"/>
    <w:rsid w:val="00755EA4"/>
    <w:rsid w:val="007644A4"/>
    <w:rsid w:val="0076756D"/>
    <w:rsid w:val="0076778A"/>
    <w:rsid w:val="00771A6B"/>
    <w:rsid w:val="00782344"/>
    <w:rsid w:val="0078311B"/>
    <w:rsid w:val="007855BE"/>
    <w:rsid w:val="007943FC"/>
    <w:rsid w:val="007953A6"/>
    <w:rsid w:val="00796935"/>
    <w:rsid w:val="007C1328"/>
    <w:rsid w:val="007C77A7"/>
    <w:rsid w:val="007D590A"/>
    <w:rsid w:val="007E4146"/>
    <w:rsid w:val="007F0D86"/>
    <w:rsid w:val="007F3807"/>
    <w:rsid w:val="00811EB2"/>
    <w:rsid w:val="00813594"/>
    <w:rsid w:val="00815E78"/>
    <w:rsid w:val="00822364"/>
    <w:rsid w:val="00827C1E"/>
    <w:rsid w:val="00841782"/>
    <w:rsid w:val="00844D8F"/>
    <w:rsid w:val="00891621"/>
    <w:rsid w:val="00892E51"/>
    <w:rsid w:val="008945C7"/>
    <w:rsid w:val="008B702B"/>
    <w:rsid w:val="008D4D59"/>
    <w:rsid w:val="008E1579"/>
    <w:rsid w:val="00906CF9"/>
    <w:rsid w:val="009159EA"/>
    <w:rsid w:val="00924A3A"/>
    <w:rsid w:val="00930D3F"/>
    <w:rsid w:val="00936A44"/>
    <w:rsid w:val="0094656F"/>
    <w:rsid w:val="0094680E"/>
    <w:rsid w:val="00947629"/>
    <w:rsid w:val="00947864"/>
    <w:rsid w:val="00950D75"/>
    <w:rsid w:val="00955344"/>
    <w:rsid w:val="00972FE2"/>
    <w:rsid w:val="009821BF"/>
    <w:rsid w:val="00986016"/>
    <w:rsid w:val="00992CBF"/>
    <w:rsid w:val="009A0360"/>
    <w:rsid w:val="009A2F3E"/>
    <w:rsid w:val="009A6A32"/>
    <w:rsid w:val="009B28FE"/>
    <w:rsid w:val="009B2C00"/>
    <w:rsid w:val="009B6AE4"/>
    <w:rsid w:val="009C3939"/>
    <w:rsid w:val="009C6D9A"/>
    <w:rsid w:val="009C750B"/>
    <w:rsid w:val="009D3C44"/>
    <w:rsid w:val="009D51DE"/>
    <w:rsid w:val="009E341E"/>
    <w:rsid w:val="009E3D95"/>
    <w:rsid w:val="009F023E"/>
    <w:rsid w:val="009F23BA"/>
    <w:rsid w:val="009F3D25"/>
    <w:rsid w:val="009F7769"/>
    <w:rsid w:val="00A063DF"/>
    <w:rsid w:val="00A065C2"/>
    <w:rsid w:val="00A10A08"/>
    <w:rsid w:val="00A123C5"/>
    <w:rsid w:val="00A13A05"/>
    <w:rsid w:val="00A14641"/>
    <w:rsid w:val="00A16774"/>
    <w:rsid w:val="00A21FF6"/>
    <w:rsid w:val="00A4073C"/>
    <w:rsid w:val="00A4112C"/>
    <w:rsid w:val="00A4234C"/>
    <w:rsid w:val="00A43784"/>
    <w:rsid w:val="00A543B6"/>
    <w:rsid w:val="00A6372A"/>
    <w:rsid w:val="00A66475"/>
    <w:rsid w:val="00A66EDF"/>
    <w:rsid w:val="00A7017C"/>
    <w:rsid w:val="00A71431"/>
    <w:rsid w:val="00A71544"/>
    <w:rsid w:val="00A825F6"/>
    <w:rsid w:val="00A86CF3"/>
    <w:rsid w:val="00A97510"/>
    <w:rsid w:val="00AB1E7D"/>
    <w:rsid w:val="00AB1EB8"/>
    <w:rsid w:val="00AB2D27"/>
    <w:rsid w:val="00AB34F6"/>
    <w:rsid w:val="00AB5912"/>
    <w:rsid w:val="00AC101C"/>
    <w:rsid w:val="00AC10F7"/>
    <w:rsid w:val="00AD1A14"/>
    <w:rsid w:val="00AE03B7"/>
    <w:rsid w:val="00AE4546"/>
    <w:rsid w:val="00AE52B4"/>
    <w:rsid w:val="00AF1067"/>
    <w:rsid w:val="00AF12F1"/>
    <w:rsid w:val="00B00F33"/>
    <w:rsid w:val="00B0406D"/>
    <w:rsid w:val="00B11B23"/>
    <w:rsid w:val="00B13ACF"/>
    <w:rsid w:val="00B24DE1"/>
    <w:rsid w:val="00B365F8"/>
    <w:rsid w:val="00B3792C"/>
    <w:rsid w:val="00B417E8"/>
    <w:rsid w:val="00B54EA8"/>
    <w:rsid w:val="00B57AEE"/>
    <w:rsid w:val="00B606FB"/>
    <w:rsid w:val="00B63247"/>
    <w:rsid w:val="00B67FB1"/>
    <w:rsid w:val="00B71B26"/>
    <w:rsid w:val="00B754EC"/>
    <w:rsid w:val="00B85577"/>
    <w:rsid w:val="00B91771"/>
    <w:rsid w:val="00B95DC0"/>
    <w:rsid w:val="00BA6CD8"/>
    <w:rsid w:val="00BA73A1"/>
    <w:rsid w:val="00BC3833"/>
    <w:rsid w:val="00BC3EC3"/>
    <w:rsid w:val="00BC62D7"/>
    <w:rsid w:val="00BD64CF"/>
    <w:rsid w:val="00BE369F"/>
    <w:rsid w:val="00BE51F2"/>
    <w:rsid w:val="00BF0D9F"/>
    <w:rsid w:val="00BF7DC6"/>
    <w:rsid w:val="00C0211C"/>
    <w:rsid w:val="00C0619F"/>
    <w:rsid w:val="00C107B8"/>
    <w:rsid w:val="00C12AC9"/>
    <w:rsid w:val="00C23890"/>
    <w:rsid w:val="00C345CE"/>
    <w:rsid w:val="00C4049F"/>
    <w:rsid w:val="00C44A6C"/>
    <w:rsid w:val="00C473BC"/>
    <w:rsid w:val="00C52733"/>
    <w:rsid w:val="00C56932"/>
    <w:rsid w:val="00C56C1B"/>
    <w:rsid w:val="00C65B01"/>
    <w:rsid w:val="00C73304"/>
    <w:rsid w:val="00C82433"/>
    <w:rsid w:val="00C82917"/>
    <w:rsid w:val="00C90632"/>
    <w:rsid w:val="00C94925"/>
    <w:rsid w:val="00CA1B24"/>
    <w:rsid w:val="00CA2ED7"/>
    <w:rsid w:val="00CB5175"/>
    <w:rsid w:val="00CC161F"/>
    <w:rsid w:val="00CC5DD3"/>
    <w:rsid w:val="00CE7C51"/>
    <w:rsid w:val="00CF25BA"/>
    <w:rsid w:val="00CF3A4E"/>
    <w:rsid w:val="00CF43CF"/>
    <w:rsid w:val="00D021BA"/>
    <w:rsid w:val="00D05C78"/>
    <w:rsid w:val="00D165BB"/>
    <w:rsid w:val="00D16B79"/>
    <w:rsid w:val="00D17BDD"/>
    <w:rsid w:val="00D214BF"/>
    <w:rsid w:val="00D22E9B"/>
    <w:rsid w:val="00D25A67"/>
    <w:rsid w:val="00D30291"/>
    <w:rsid w:val="00D31C63"/>
    <w:rsid w:val="00D43DFA"/>
    <w:rsid w:val="00D4588F"/>
    <w:rsid w:val="00D473A7"/>
    <w:rsid w:val="00D55122"/>
    <w:rsid w:val="00D616A8"/>
    <w:rsid w:val="00D63024"/>
    <w:rsid w:val="00D85F74"/>
    <w:rsid w:val="00D90056"/>
    <w:rsid w:val="00D97493"/>
    <w:rsid w:val="00D9791E"/>
    <w:rsid w:val="00DB1EBF"/>
    <w:rsid w:val="00DB4040"/>
    <w:rsid w:val="00DB5469"/>
    <w:rsid w:val="00DE6391"/>
    <w:rsid w:val="00DE76DC"/>
    <w:rsid w:val="00DF1051"/>
    <w:rsid w:val="00E0178B"/>
    <w:rsid w:val="00E0290B"/>
    <w:rsid w:val="00E04865"/>
    <w:rsid w:val="00E04C2B"/>
    <w:rsid w:val="00E0774C"/>
    <w:rsid w:val="00E11595"/>
    <w:rsid w:val="00E26A93"/>
    <w:rsid w:val="00E42804"/>
    <w:rsid w:val="00E640BB"/>
    <w:rsid w:val="00E7165A"/>
    <w:rsid w:val="00E747E7"/>
    <w:rsid w:val="00E76BC9"/>
    <w:rsid w:val="00E77110"/>
    <w:rsid w:val="00E95CCF"/>
    <w:rsid w:val="00EA1288"/>
    <w:rsid w:val="00EA3BAE"/>
    <w:rsid w:val="00EA6726"/>
    <w:rsid w:val="00EC0B34"/>
    <w:rsid w:val="00ED1CF7"/>
    <w:rsid w:val="00EE05B4"/>
    <w:rsid w:val="00EE4E49"/>
    <w:rsid w:val="00EE5227"/>
    <w:rsid w:val="00EE6F5E"/>
    <w:rsid w:val="00EF1D63"/>
    <w:rsid w:val="00EF1EF9"/>
    <w:rsid w:val="00EF24F5"/>
    <w:rsid w:val="00EF43EE"/>
    <w:rsid w:val="00EF7F03"/>
    <w:rsid w:val="00F123F9"/>
    <w:rsid w:val="00F16D4F"/>
    <w:rsid w:val="00F2232A"/>
    <w:rsid w:val="00F37863"/>
    <w:rsid w:val="00F44C76"/>
    <w:rsid w:val="00F45376"/>
    <w:rsid w:val="00F57089"/>
    <w:rsid w:val="00F67A06"/>
    <w:rsid w:val="00F75DA5"/>
    <w:rsid w:val="00F80FDD"/>
    <w:rsid w:val="00F86936"/>
    <w:rsid w:val="00F9261F"/>
    <w:rsid w:val="00F949FE"/>
    <w:rsid w:val="00FB3637"/>
    <w:rsid w:val="00FB63AF"/>
    <w:rsid w:val="00FD611F"/>
    <w:rsid w:val="00FD7858"/>
    <w:rsid w:val="00FE1A78"/>
    <w:rsid w:val="00FF3EC0"/>
    <w:rsid w:val="00FF6B2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  <w14:docId w14:val="3358D0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34F4"/>
    <w:rPr>
      <w:rFonts w:ascii="Times" w:eastAsia="ヒラギノ角ゴ Pro W3" w:hAnsi="Times"/>
      <w:color w:val="000000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7CB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23F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qFormat/>
    <w:rsid w:val="004C5B7F"/>
    <w:pPr>
      <w:spacing w:before="100" w:beforeAutospacing="1" w:after="100" w:afterAutospacing="1"/>
      <w:outlineLvl w:val="2"/>
    </w:pPr>
    <w:rPr>
      <w:rFonts w:eastAsia="Times New Roman"/>
      <w:b/>
      <w:color w:val="auto"/>
      <w:sz w:val="27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rsid w:val="00EF34F4"/>
    <w:pPr>
      <w:tabs>
        <w:tab w:val="center" w:pos="4320"/>
        <w:tab w:val="right" w:pos="8640"/>
      </w:tabs>
    </w:pPr>
    <w:rPr>
      <w:rFonts w:ascii="Times" w:eastAsia="ヒラギノ角ゴ Pro W3" w:hAnsi="Times"/>
      <w:color w:val="000000"/>
      <w:sz w:val="24"/>
      <w:szCs w:val="24"/>
    </w:rPr>
  </w:style>
  <w:style w:type="paragraph" w:styleId="Footer">
    <w:name w:val="footer"/>
    <w:rsid w:val="00EF34F4"/>
    <w:pPr>
      <w:tabs>
        <w:tab w:val="center" w:pos="4320"/>
        <w:tab w:val="right" w:pos="8640"/>
      </w:tabs>
    </w:pPr>
    <w:rPr>
      <w:rFonts w:ascii="Times" w:eastAsia="ヒラギノ角ゴ Pro W3" w:hAnsi="Times"/>
      <w:color w:val="000000"/>
      <w:sz w:val="24"/>
      <w:szCs w:val="24"/>
    </w:rPr>
  </w:style>
  <w:style w:type="paragraph" w:customStyle="1" w:styleId="Caption1">
    <w:name w:val="Caption1"/>
    <w:rsid w:val="00EF34F4"/>
    <w:pPr>
      <w:jc w:val="center"/>
    </w:pPr>
    <w:rPr>
      <w:rFonts w:ascii="Times" w:eastAsia="ヒラギノ角ゴ Pro W3" w:hAnsi="Times"/>
      <w:b/>
      <w:color w:val="000000"/>
      <w:sz w:val="24"/>
      <w:szCs w:val="24"/>
    </w:rPr>
  </w:style>
  <w:style w:type="paragraph" w:customStyle="1" w:styleId="sections">
    <w:name w:val="sections"/>
    <w:rsid w:val="00EF34F4"/>
    <w:pPr>
      <w:tabs>
        <w:tab w:val="left" w:pos="6120"/>
      </w:tabs>
      <w:spacing w:before="120"/>
    </w:pPr>
    <w:rPr>
      <w:rFonts w:ascii="Times" w:eastAsia="ヒラギノ角ゴ Pro W3" w:hAnsi="Times"/>
      <w:b/>
      <w:color w:val="000000"/>
      <w:sz w:val="24"/>
      <w:szCs w:val="24"/>
    </w:rPr>
  </w:style>
  <w:style w:type="paragraph" w:customStyle="1" w:styleId="Firstlisting">
    <w:name w:val="First listing"/>
    <w:rsid w:val="00EF34F4"/>
    <w:pPr>
      <w:ind w:left="540" w:hanging="360"/>
    </w:pPr>
    <w:rPr>
      <w:rFonts w:ascii="Times" w:eastAsia="ヒラギノ角ゴ Pro W3" w:hAnsi="Times"/>
      <w:color w:val="000000"/>
      <w:sz w:val="24"/>
      <w:szCs w:val="24"/>
    </w:rPr>
  </w:style>
  <w:style w:type="paragraph" w:customStyle="1" w:styleId="Listing">
    <w:name w:val="Listing"/>
    <w:rsid w:val="00EF34F4"/>
    <w:pPr>
      <w:ind w:left="540" w:hanging="360"/>
    </w:pPr>
    <w:rPr>
      <w:rFonts w:ascii="Times" w:eastAsia="ヒラギノ角ゴ Pro W3" w:hAnsi="Times"/>
      <w:color w:val="000000"/>
      <w:sz w:val="24"/>
      <w:szCs w:val="24"/>
    </w:rPr>
  </w:style>
  <w:style w:type="paragraph" w:styleId="BodyTextIndent2">
    <w:name w:val="Body Text Indent 2"/>
    <w:rsid w:val="00EF34F4"/>
    <w:pPr>
      <w:ind w:left="7920" w:hanging="7740"/>
    </w:pPr>
    <w:rPr>
      <w:rFonts w:ascii="Times" w:eastAsia="ヒラギノ角ゴ Pro W3" w:hAnsi="Times"/>
      <w:color w:val="000000"/>
      <w:sz w:val="24"/>
      <w:szCs w:val="24"/>
    </w:rPr>
  </w:style>
  <w:style w:type="numbering" w:customStyle="1" w:styleId="List1">
    <w:name w:val="List 1"/>
    <w:rsid w:val="00EF34F4"/>
  </w:style>
  <w:style w:type="numbering" w:customStyle="1" w:styleId="List21">
    <w:name w:val="List 21"/>
    <w:rsid w:val="00EF34F4"/>
  </w:style>
  <w:style w:type="numbering" w:customStyle="1" w:styleId="List31">
    <w:name w:val="List 31"/>
    <w:rsid w:val="00EF34F4"/>
  </w:style>
  <w:style w:type="numbering" w:customStyle="1" w:styleId="List41">
    <w:name w:val="List 41"/>
    <w:rsid w:val="00EF34F4"/>
  </w:style>
  <w:style w:type="paragraph" w:styleId="BodyTextIndent">
    <w:name w:val="Body Text Indent"/>
    <w:rsid w:val="00EF34F4"/>
    <w:pPr>
      <w:ind w:left="2880" w:hanging="2160"/>
    </w:pPr>
    <w:rPr>
      <w:rFonts w:ascii="Times" w:eastAsia="ヒラギノ角ゴ Pro W3" w:hAnsi="Times"/>
      <w:color w:val="000000"/>
      <w:sz w:val="24"/>
      <w:szCs w:val="24"/>
    </w:rPr>
  </w:style>
  <w:style w:type="numbering" w:customStyle="1" w:styleId="List7">
    <w:name w:val="List 7"/>
    <w:rsid w:val="00EF34F4"/>
  </w:style>
  <w:style w:type="numbering" w:customStyle="1" w:styleId="List9">
    <w:name w:val="List 9"/>
    <w:rsid w:val="00EF34F4"/>
  </w:style>
  <w:style w:type="numbering" w:customStyle="1" w:styleId="List10">
    <w:name w:val="List 10"/>
    <w:rsid w:val="00EF34F4"/>
  </w:style>
  <w:style w:type="numbering" w:customStyle="1" w:styleId="List11">
    <w:name w:val="List 11"/>
    <w:rsid w:val="00EF34F4"/>
  </w:style>
  <w:style w:type="paragraph" w:customStyle="1" w:styleId="TitleA">
    <w:name w:val="Title A"/>
    <w:rsid w:val="00EF34F4"/>
    <w:pPr>
      <w:ind w:firstLine="720"/>
      <w:jc w:val="center"/>
    </w:pPr>
    <w:rPr>
      <w:rFonts w:ascii="Times" w:eastAsia="ヒラギノ角ゴ Pro W3" w:hAnsi="Times"/>
      <w:b/>
      <w:color w:val="000000"/>
      <w:sz w:val="28"/>
      <w:szCs w:val="24"/>
    </w:rPr>
  </w:style>
  <w:style w:type="paragraph" w:styleId="BodyTextIndent3">
    <w:name w:val="Body Text Indent 3"/>
    <w:rsid w:val="00EF34F4"/>
    <w:pPr>
      <w:ind w:left="720" w:hanging="720"/>
    </w:pPr>
    <w:rPr>
      <w:rFonts w:ascii="Times" w:eastAsia="ヒラギノ角ゴ Pro W3" w:hAnsi="Times"/>
      <w:color w:val="000000"/>
      <w:sz w:val="24"/>
      <w:szCs w:val="24"/>
    </w:rPr>
  </w:style>
  <w:style w:type="paragraph" w:customStyle="1" w:styleId="citation">
    <w:name w:val="citation"/>
    <w:rsid w:val="00EF34F4"/>
    <w:pPr>
      <w:ind w:left="540" w:hanging="540"/>
    </w:pPr>
    <w:rPr>
      <w:rFonts w:ascii="Times" w:eastAsia="ヒラギノ角ゴ Pro W3" w:hAnsi="Times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677F9E"/>
    <w:pPr>
      <w:spacing w:before="100" w:beforeAutospacing="1" w:after="100" w:afterAutospacing="1"/>
    </w:pPr>
    <w:rPr>
      <w:rFonts w:eastAsia="Times"/>
      <w:color w:val="auto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677F9E"/>
    <w:rPr>
      <w:i/>
    </w:rPr>
  </w:style>
  <w:style w:type="character" w:styleId="Hyperlink">
    <w:name w:val="Hyperlink"/>
    <w:basedOn w:val="DefaultParagraphFont"/>
    <w:rsid w:val="00677F9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77F9E"/>
    <w:rPr>
      <w:b/>
    </w:rPr>
  </w:style>
  <w:style w:type="character" w:styleId="FollowedHyperlink">
    <w:name w:val="FollowedHyperlink"/>
    <w:basedOn w:val="DefaultParagraphFont"/>
    <w:rsid w:val="00677F9E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595877"/>
    <w:pPr>
      <w:ind w:left="720"/>
      <w:contextualSpacing/>
    </w:pPr>
  </w:style>
  <w:style w:type="character" w:styleId="HTMLCite">
    <w:name w:val="HTML Cite"/>
    <w:basedOn w:val="DefaultParagraphFont"/>
    <w:uiPriority w:val="99"/>
    <w:rsid w:val="00D243B2"/>
    <w:rPr>
      <w:i/>
    </w:rPr>
  </w:style>
  <w:style w:type="character" w:customStyle="1" w:styleId="slug-pub-date">
    <w:name w:val="slug-pub-date"/>
    <w:basedOn w:val="DefaultParagraphFont"/>
    <w:rsid w:val="00D243B2"/>
  </w:style>
  <w:style w:type="character" w:customStyle="1" w:styleId="slug-vol">
    <w:name w:val="slug-vol"/>
    <w:basedOn w:val="DefaultParagraphFont"/>
    <w:rsid w:val="00D243B2"/>
  </w:style>
  <w:style w:type="character" w:customStyle="1" w:styleId="slug-pages">
    <w:name w:val="slug-pages"/>
    <w:basedOn w:val="DefaultParagraphFont"/>
    <w:rsid w:val="00D243B2"/>
  </w:style>
  <w:style w:type="character" w:customStyle="1" w:styleId="slug-doi-wrapper">
    <w:name w:val="slug-doi-wrapper"/>
    <w:basedOn w:val="DefaultParagraphFont"/>
    <w:rsid w:val="00D243B2"/>
  </w:style>
  <w:style w:type="character" w:customStyle="1" w:styleId="slug-doi">
    <w:name w:val="slug-doi"/>
    <w:basedOn w:val="DefaultParagraphFont"/>
    <w:rsid w:val="00D243B2"/>
  </w:style>
  <w:style w:type="character" w:customStyle="1" w:styleId="apple-style-span">
    <w:name w:val="apple-style-span"/>
    <w:basedOn w:val="DefaultParagraphFont"/>
    <w:rsid w:val="00DC50DE"/>
  </w:style>
  <w:style w:type="character" w:customStyle="1" w:styleId="clsstaticdata">
    <w:name w:val="clsstaticdata"/>
    <w:basedOn w:val="DefaultParagraphFont"/>
    <w:rsid w:val="008B450E"/>
  </w:style>
  <w:style w:type="character" w:customStyle="1" w:styleId="slug-metadata-note">
    <w:name w:val="slug-metadata-note"/>
    <w:basedOn w:val="DefaultParagraphFont"/>
    <w:rsid w:val="003C3CD6"/>
  </w:style>
  <w:style w:type="character" w:customStyle="1" w:styleId="slug-ahead-of-print-date">
    <w:name w:val="slug-ahead-of-print-date"/>
    <w:basedOn w:val="DefaultParagraphFont"/>
    <w:rsid w:val="003C3CD6"/>
  </w:style>
  <w:style w:type="character" w:customStyle="1" w:styleId="slug-elocation">
    <w:name w:val="slug-elocation"/>
    <w:basedOn w:val="DefaultParagraphFont"/>
    <w:rsid w:val="003C3CD6"/>
  </w:style>
  <w:style w:type="character" w:customStyle="1" w:styleId="cit-gray">
    <w:name w:val="cit-gray"/>
    <w:basedOn w:val="DefaultParagraphFont"/>
    <w:rsid w:val="00C52733"/>
  </w:style>
  <w:style w:type="paragraph" w:customStyle="1" w:styleId="normal0">
    <w:name w:val="normal"/>
    <w:rsid w:val="00651E03"/>
    <w:pPr>
      <w:spacing w:line="276" w:lineRule="auto"/>
    </w:pPr>
    <w:rPr>
      <w:rFonts w:ascii="Arial" w:eastAsia="Arial" w:hAnsi="Arial" w:cs="Arial"/>
      <w:color w:val="000000"/>
      <w:sz w:val="22"/>
      <w:szCs w:val="24"/>
      <w:lang w:eastAsia="ja-JP"/>
    </w:rPr>
  </w:style>
  <w:style w:type="character" w:customStyle="1" w:styleId="list-identifier">
    <w:name w:val="list-identifier"/>
    <w:basedOn w:val="DefaultParagraphFont"/>
    <w:rsid w:val="00131045"/>
  </w:style>
  <w:style w:type="character" w:customStyle="1" w:styleId="footnote">
    <w:name w:val="footnote"/>
    <w:basedOn w:val="DefaultParagraphFont"/>
    <w:rsid w:val="00EF43EE"/>
  </w:style>
  <w:style w:type="character" w:customStyle="1" w:styleId="slug-issue">
    <w:name w:val="slug-issue"/>
    <w:basedOn w:val="DefaultParagraphFont"/>
    <w:rsid w:val="00EF43EE"/>
  </w:style>
  <w:style w:type="character" w:customStyle="1" w:styleId="apple-converted-space">
    <w:name w:val="apple-converted-space"/>
    <w:basedOn w:val="DefaultParagraphFont"/>
    <w:rsid w:val="00D30291"/>
  </w:style>
  <w:style w:type="character" w:customStyle="1" w:styleId="InternetLink">
    <w:name w:val="Internet Link"/>
    <w:basedOn w:val="DefaultParagraphFont"/>
    <w:rsid w:val="00C82917"/>
    <w:rPr>
      <w:color w:val="0000FF"/>
      <w:u w:val="single"/>
      <w:lang w:val="uz-Cyrl-UZ" w:eastAsia="uz-Cyrl-UZ" w:bidi="uz-Cyrl-UZ"/>
    </w:rPr>
  </w:style>
  <w:style w:type="paragraph" w:customStyle="1" w:styleId="Predeterminado">
    <w:name w:val="Predeterminado"/>
    <w:rsid w:val="00C82917"/>
    <w:pPr>
      <w:tabs>
        <w:tab w:val="left" w:pos="720"/>
      </w:tabs>
      <w:suppressAutoHyphens/>
    </w:pPr>
    <w:rPr>
      <w:rFonts w:ascii="Cambria" w:eastAsia="Arial Unicode MS" w:hAnsi="Cambria" w:cs="Cambria"/>
      <w:color w:val="00000A"/>
      <w:sz w:val="24"/>
      <w:szCs w:val="24"/>
      <w:lang w:val="uz-Cyrl-UZ"/>
    </w:rPr>
  </w:style>
  <w:style w:type="character" w:customStyle="1" w:styleId="Heading1Char">
    <w:name w:val="Heading 1 Char"/>
    <w:basedOn w:val="DefaultParagraphFont"/>
    <w:link w:val="Heading1"/>
    <w:uiPriority w:val="9"/>
    <w:rsid w:val="00247CB6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il">
    <w:name w:val="il"/>
    <w:basedOn w:val="DefaultParagraphFont"/>
    <w:rsid w:val="006003F5"/>
  </w:style>
  <w:style w:type="character" w:customStyle="1" w:styleId="highwire-cite-metadata-volume">
    <w:name w:val="highwire-cite-metadata-volume"/>
    <w:basedOn w:val="DefaultParagraphFont"/>
    <w:rsid w:val="009821BF"/>
  </w:style>
  <w:style w:type="character" w:customStyle="1" w:styleId="highwire-cite-metadata-issue">
    <w:name w:val="highwire-cite-metadata-issue"/>
    <w:basedOn w:val="DefaultParagraphFont"/>
    <w:rsid w:val="009821BF"/>
  </w:style>
  <w:style w:type="character" w:customStyle="1" w:styleId="highwire-cite-metadata-pages">
    <w:name w:val="highwire-cite-metadata-pages"/>
    <w:basedOn w:val="DefaultParagraphFont"/>
    <w:rsid w:val="009821BF"/>
  </w:style>
  <w:style w:type="character" w:customStyle="1" w:styleId="Heading2Char">
    <w:name w:val="Heading 2 Char"/>
    <w:basedOn w:val="DefaultParagraphFont"/>
    <w:link w:val="Heading2"/>
    <w:uiPriority w:val="9"/>
    <w:semiHidden/>
    <w:rsid w:val="00F123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34F4"/>
    <w:rPr>
      <w:rFonts w:ascii="Times" w:eastAsia="ヒラギノ角ゴ Pro W3" w:hAnsi="Times"/>
      <w:color w:val="000000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7CB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23F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qFormat/>
    <w:rsid w:val="004C5B7F"/>
    <w:pPr>
      <w:spacing w:before="100" w:beforeAutospacing="1" w:after="100" w:afterAutospacing="1"/>
      <w:outlineLvl w:val="2"/>
    </w:pPr>
    <w:rPr>
      <w:rFonts w:eastAsia="Times New Roman"/>
      <w:b/>
      <w:color w:val="auto"/>
      <w:sz w:val="27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rsid w:val="00EF34F4"/>
    <w:pPr>
      <w:tabs>
        <w:tab w:val="center" w:pos="4320"/>
        <w:tab w:val="right" w:pos="8640"/>
      </w:tabs>
    </w:pPr>
    <w:rPr>
      <w:rFonts w:ascii="Times" w:eastAsia="ヒラギノ角ゴ Pro W3" w:hAnsi="Times"/>
      <w:color w:val="000000"/>
      <w:sz w:val="24"/>
      <w:szCs w:val="24"/>
    </w:rPr>
  </w:style>
  <w:style w:type="paragraph" w:styleId="Footer">
    <w:name w:val="footer"/>
    <w:rsid w:val="00EF34F4"/>
    <w:pPr>
      <w:tabs>
        <w:tab w:val="center" w:pos="4320"/>
        <w:tab w:val="right" w:pos="8640"/>
      </w:tabs>
    </w:pPr>
    <w:rPr>
      <w:rFonts w:ascii="Times" w:eastAsia="ヒラギノ角ゴ Pro W3" w:hAnsi="Times"/>
      <w:color w:val="000000"/>
      <w:sz w:val="24"/>
      <w:szCs w:val="24"/>
    </w:rPr>
  </w:style>
  <w:style w:type="paragraph" w:customStyle="1" w:styleId="Caption1">
    <w:name w:val="Caption1"/>
    <w:rsid w:val="00EF34F4"/>
    <w:pPr>
      <w:jc w:val="center"/>
    </w:pPr>
    <w:rPr>
      <w:rFonts w:ascii="Times" w:eastAsia="ヒラギノ角ゴ Pro W3" w:hAnsi="Times"/>
      <w:b/>
      <w:color w:val="000000"/>
      <w:sz w:val="24"/>
      <w:szCs w:val="24"/>
    </w:rPr>
  </w:style>
  <w:style w:type="paragraph" w:customStyle="1" w:styleId="sections">
    <w:name w:val="sections"/>
    <w:rsid w:val="00EF34F4"/>
    <w:pPr>
      <w:tabs>
        <w:tab w:val="left" w:pos="6120"/>
      </w:tabs>
      <w:spacing w:before="120"/>
    </w:pPr>
    <w:rPr>
      <w:rFonts w:ascii="Times" w:eastAsia="ヒラギノ角ゴ Pro W3" w:hAnsi="Times"/>
      <w:b/>
      <w:color w:val="000000"/>
      <w:sz w:val="24"/>
      <w:szCs w:val="24"/>
    </w:rPr>
  </w:style>
  <w:style w:type="paragraph" w:customStyle="1" w:styleId="Firstlisting">
    <w:name w:val="First listing"/>
    <w:rsid w:val="00EF34F4"/>
    <w:pPr>
      <w:ind w:left="540" w:hanging="360"/>
    </w:pPr>
    <w:rPr>
      <w:rFonts w:ascii="Times" w:eastAsia="ヒラギノ角ゴ Pro W3" w:hAnsi="Times"/>
      <w:color w:val="000000"/>
      <w:sz w:val="24"/>
      <w:szCs w:val="24"/>
    </w:rPr>
  </w:style>
  <w:style w:type="paragraph" w:customStyle="1" w:styleId="Listing">
    <w:name w:val="Listing"/>
    <w:rsid w:val="00EF34F4"/>
    <w:pPr>
      <w:ind w:left="540" w:hanging="360"/>
    </w:pPr>
    <w:rPr>
      <w:rFonts w:ascii="Times" w:eastAsia="ヒラギノ角ゴ Pro W3" w:hAnsi="Times"/>
      <w:color w:val="000000"/>
      <w:sz w:val="24"/>
      <w:szCs w:val="24"/>
    </w:rPr>
  </w:style>
  <w:style w:type="paragraph" w:styleId="BodyTextIndent2">
    <w:name w:val="Body Text Indent 2"/>
    <w:rsid w:val="00EF34F4"/>
    <w:pPr>
      <w:ind w:left="7920" w:hanging="7740"/>
    </w:pPr>
    <w:rPr>
      <w:rFonts w:ascii="Times" w:eastAsia="ヒラギノ角ゴ Pro W3" w:hAnsi="Times"/>
      <w:color w:val="000000"/>
      <w:sz w:val="24"/>
      <w:szCs w:val="24"/>
    </w:rPr>
  </w:style>
  <w:style w:type="numbering" w:customStyle="1" w:styleId="List1">
    <w:name w:val="List 1"/>
    <w:rsid w:val="00EF34F4"/>
  </w:style>
  <w:style w:type="numbering" w:customStyle="1" w:styleId="List21">
    <w:name w:val="List 21"/>
    <w:rsid w:val="00EF34F4"/>
  </w:style>
  <w:style w:type="numbering" w:customStyle="1" w:styleId="List31">
    <w:name w:val="List 31"/>
    <w:rsid w:val="00EF34F4"/>
  </w:style>
  <w:style w:type="numbering" w:customStyle="1" w:styleId="List41">
    <w:name w:val="List 41"/>
    <w:rsid w:val="00EF34F4"/>
  </w:style>
  <w:style w:type="paragraph" w:styleId="BodyTextIndent">
    <w:name w:val="Body Text Indent"/>
    <w:rsid w:val="00EF34F4"/>
    <w:pPr>
      <w:ind w:left="2880" w:hanging="2160"/>
    </w:pPr>
    <w:rPr>
      <w:rFonts w:ascii="Times" w:eastAsia="ヒラギノ角ゴ Pro W3" w:hAnsi="Times"/>
      <w:color w:val="000000"/>
      <w:sz w:val="24"/>
      <w:szCs w:val="24"/>
    </w:rPr>
  </w:style>
  <w:style w:type="numbering" w:customStyle="1" w:styleId="List7">
    <w:name w:val="List 7"/>
    <w:rsid w:val="00EF34F4"/>
  </w:style>
  <w:style w:type="numbering" w:customStyle="1" w:styleId="List9">
    <w:name w:val="List 9"/>
    <w:rsid w:val="00EF34F4"/>
  </w:style>
  <w:style w:type="numbering" w:customStyle="1" w:styleId="List10">
    <w:name w:val="List 10"/>
    <w:rsid w:val="00EF34F4"/>
  </w:style>
  <w:style w:type="numbering" w:customStyle="1" w:styleId="List11">
    <w:name w:val="List 11"/>
    <w:rsid w:val="00EF34F4"/>
  </w:style>
  <w:style w:type="paragraph" w:customStyle="1" w:styleId="TitleA">
    <w:name w:val="Title A"/>
    <w:rsid w:val="00EF34F4"/>
    <w:pPr>
      <w:ind w:firstLine="720"/>
      <w:jc w:val="center"/>
    </w:pPr>
    <w:rPr>
      <w:rFonts w:ascii="Times" w:eastAsia="ヒラギノ角ゴ Pro W3" w:hAnsi="Times"/>
      <w:b/>
      <w:color w:val="000000"/>
      <w:sz w:val="28"/>
      <w:szCs w:val="24"/>
    </w:rPr>
  </w:style>
  <w:style w:type="paragraph" w:styleId="BodyTextIndent3">
    <w:name w:val="Body Text Indent 3"/>
    <w:rsid w:val="00EF34F4"/>
    <w:pPr>
      <w:ind w:left="720" w:hanging="720"/>
    </w:pPr>
    <w:rPr>
      <w:rFonts w:ascii="Times" w:eastAsia="ヒラギノ角ゴ Pro W3" w:hAnsi="Times"/>
      <w:color w:val="000000"/>
      <w:sz w:val="24"/>
      <w:szCs w:val="24"/>
    </w:rPr>
  </w:style>
  <w:style w:type="paragraph" w:customStyle="1" w:styleId="citation">
    <w:name w:val="citation"/>
    <w:rsid w:val="00EF34F4"/>
    <w:pPr>
      <w:ind w:left="540" w:hanging="540"/>
    </w:pPr>
    <w:rPr>
      <w:rFonts w:ascii="Times" w:eastAsia="ヒラギノ角ゴ Pro W3" w:hAnsi="Times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677F9E"/>
    <w:pPr>
      <w:spacing w:before="100" w:beforeAutospacing="1" w:after="100" w:afterAutospacing="1"/>
    </w:pPr>
    <w:rPr>
      <w:rFonts w:eastAsia="Times"/>
      <w:color w:val="auto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677F9E"/>
    <w:rPr>
      <w:i/>
    </w:rPr>
  </w:style>
  <w:style w:type="character" w:styleId="Hyperlink">
    <w:name w:val="Hyperlink"/>
    <w:basedOn w:val="DefaultParagraphFont"/>
    <w:rsid w:val="00677F9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77F9E"/>
    <w:rPr>
      <w:b/>
    </w:rPr>
  </w:style>
  <w:style w:type="character" w:styleId="FollowedHyperlink">
    <w:name w:val="FollowedHyperlink"/>
    <w:basedOn w:val="DefaultParagraphFont"/>
    <w:rsid w:val="00677F9E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595877"/>
    <w:pPr>
      <w:ind w:left="720"/>
      <w:contextualSpacing/>
    </w:pPr>
  </w:style>
  <w:style w:type="character" w:styleId="HTMLCite">
    <w:name w:val="HTML Cite"/>
    <w:basedOn w:val="DefaultParagraphFont"/>
    <w:uiPriority w:val="99"/>
    <w:rsid w:val="00D243B2"/>
    <w:rPr>
      <w:i/>
    </w:rPr>
  </w:style>
  <w:style w:type="character" w:customStyle="1" w:styleId="slug-pub-date">
    <w:name w:val="slug-pub-date"/>
    <w:basedOn w:val="DefaultParagraphFont"/>
    <w:rsid w:val="00D243B2"/>
  </w:style>
  <w:style w:type="character" w:customStyle="1" w:styleId="slug-vol">
    <w:name w:val="slug-vol"/>
    <w:basedOn w:val="DefaultParagraphFont"/>
    <w:rsid w:val="00D243B2"/>
  </w:style>
  <w:style w:type="character" w:customStyle="1" w:styleId="slug-pages">
    <w:name w:val="slug-pages"/>
    <w:basedOn w:val="DefaultParagraphFont"/>
    <w:rsid w:val="00D243B2"/>
  </w:style>
  <w:style w:type="character" w:customStyle="1" w:styleId="slug-doi-wrapper">
    <w:name w:val="slug-doi-wrapper"/>
    <w:basedOn w:val="DefaultParagraphFont"/>
    <w:rsid w:val="00D243B2"/>
  </w:style>
  <w:style w:type="character" w:customStyle="1" w:styleId="slug-doi">
    <w:name w:val="slug-doi"/>
    <w:basedOn w:val="DefaultParagraphFont"/>
    <w:rsid w:val="00D243B2"/>
  </w:style>
  <w:style w:type="character" w:customStyle="1" w:styleId="apple-style-span">
    <w:name w:val="apple-style-span"/>
    <w:basedOn w:val="DefaultParagraphFont"/>
    <w:rsid w:val="00DC50DE"/>
  </w:style>
  <w:style w:type="character" w:customStyle="1" w:styleId="clsstaticdata">
    <w:name w:val="clsstaticdata"/>
    <w:basedOn w:val="DefaultParagraphFont"/>
    <w:rsid w:val="008B450E"/>
  </w:style>
  <w:style w:type="character" w:customStyle="1" w:styleId="slug-metadata-note">
    <w:name w:val="slug-metadata-note"/>
    <w:basedOn w:val="DefaultParagraphFont"/>
    <w:rsid w:val="003C3CD6"/>
  </w:style>
  <w:style w:type="character" w:customStyle="1" w:styleId="slug-ahead-of-print-date">
    <w:name w:val="slug-ahead-of-print-date"/>
    <w:basedOn w:val="DefaultParagraphFont"/>
    <w:rsid w:val="003C3CD6"/>
  </w:style>
  <w:style w:type="character" w:customStyle="1" w:styleId="slug-elocation">
    <w:name w:val="slug-elocation"/>
    <w:basedOn w:val="DefaultParagraphFont"/>
    <w:rsid w:val="003C3CD6"/>
  </w:style>
  <w:style w:type="character" w:customStyle="1" w:styleId="cit-gray">
    <w:name w:val="cit-gray"/>
    <w:basedOn w:val="DefaultParagraphFont"/>
    <w:rsid w:val="00C52733"/>
  </w:style>
  <w:style w:type="paragraph" w:customStyle="1" w:styleId="normal0">
    <w:name w:val="normal"/>
    <w:rsid w:val="00651E03"/>
    <w:pPr>
      <w:spacing w:line="276" w:lineRule="auto"/>
    </w:pPr>
    <w:rPr>
      <w:rFonts w:ascii="Arial" w:eastAsia="Arial" w:hAnsi="Arial" w:cs="Arial"/>
      <w:color w:val="000000"/>
      <w:sz w:val="22"/>
      <w:szCs w:val="24"/>
      <w:lang w:eastAsia="ja-JP"/>
    </w:rPr>
  </w:style>
  <w:style w:type="character" w:customStyle="1" w:styleId="list-identifier">
    <w:name w:val="list-identifier"/>
    <w:basedOn w:val="DefaultParagraphFont"/>
    <w:rsid w:val="00131045"/>
  </w:style>
  <w:style w:type="character" w:customStyle="1" w:styleId="footnote">
    <w:name w:val="footnote"/>
    <w:basedOn w:val="DefaultParagraphFont"/>
    <w:rsid w:val="00EF43EE"/>
  </w:style>
  <w:style w:type="character" w:customStyle="1" w:styleId="slug-issue">
    <w:name w:val="slug-issue"/>
    <w:basedOn w:val="DefaultParagraphFont"/>
    <w:rsid w:val="00EF43EE"/>
  </w:style>
  <w:style w:type="character" w:customStyle="1" w:styleId="apple-converted-space">
    <w:name w:val="apple-converted-space"/>
    <w:basedOn w:val="DefaultParagraphFont"/>
    <w:rsid w:val="00D30291"/>
  </w:style>
  <w:style w:type="character" w:customStyle="1" w:styleId="InternetLink">
    <w:name w:val="Internet Link"/>
    <w:basedOn w:val="DefaultParagraphFont"/>
    <w:rsid w:val="00C82917"/>
    <w:rPr>
      <w:color w:val="0000FF"/>
      <w:u w:val="single"/>
      <w:lang w:val="uz-Cyrl-UZ" w:eastAsia="uz-Cyrl-UZ" w:bidi="uz-Cyrl-UZ"/>
    </w:rPr>
  </w:style>
  <w:style w:type="paragraph" w:customStyle="1" w:styleId="Predeterminado">
    <w:name w:val="Predeterminado"/>
    <w:rsid w:val="00C82917"/>
    <w:pPr>
      <w:tabs>
        <w:tab w:val="left" w:pos="720"/>
      </w:tabs>
      <w:suppressAutoHyphens/>
    </w:pPr>
    <w:rPr>
      <w:rFonts w:ascii="Cambria" w:eastAsia="Arial Unicode MS" w:hAnsi="Cambria" w:cs="Cambria"/>
      <w:color w:val="00000A"/>
      <w:sz w:val="24"/>
      <w:szCs w:val="24"/>
      <w:lang w:val="uz-Cyrl-UZ"/>
    </w:rPr>
  </w:style>
  <w:style w:type="character" w:customStyle="1" w:styleId="Heading1Char">
    <w:name w:val="Heading 1 Char"/>
    <w:basedOn w:val="DefaultParagraphFont"/>
    <w:link w:val="Heading1"/>
    <w:uiPriority w:val="9"/>
    <w:rsid w:val="00247CB6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il">
    <w:name w:val="il"/>
    <w:basedOn w:val="DefaultParagraphFont"/>
    <w:rsid w:val="006003F5"/>
  </w:style>
  <w:style w:type="character" w:customStyle="1" w:styleId="highwire-cite-metadata-volume">
    <w:name w:val="highwire-cite-metadata-volume"/>
    <w:basedOn w:val="DefaultParagraphFont"/>
    <w:rsid w:val="009821BF"/>
  </w:style>
  <w:style w:type="character" w:customStyle="1" w:styleId="highwire-cite-metadata-issue">
    <w:name w:val="highwire-cite-metadata-issue"/>
    <w:basedOn w:val="DefaultParagraphFont"/>
    <w:rsid w:val="009821BF"/>
  </w:style>
  <w:style w:type="character" w:customStyle="1" w:styleId="highwire-cite-metadata-pages">
    <w:name w:val="highwire-cite-metadata-pages"/>
    <w:basedOn w:val="DefaultParagraphFont"/>
    <w:rsid w:val="009821BF"/>
  </w:style>
  <w:style w:type="character" w:customStyle="1" w:styleId="Heading2Char">
    <w:name w:val="Heading 2 Char"/>
    <w:basedOn w:val="DefaultParagraphFont"/>
    <w:link w:val="Heading2"/>
    <w:uiPriority w:val="9"/>
    <w:semiHidden/>
    <w:rsid w:val="00F123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4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2224">
          <w:blockQuote w:val="1"/>
          <w:marLeft w:val="150"/>
          <w:marRight w:val="0"/>
          <w:marTop w:val="0"/>
          <w:marBottom w:val="0"/>
          <w:divBdr>
            <w:top w:val="none" w:sz="0" w:space="0" w:color="auto"/>
            <w:left w:val="single" w:sz="12" w:space="8" w:color="7534AA"/>
            <w:bottom w:val="none" w:sz="0" w:space="0" w:color="auto"/>
            <w:right w:val="none" w:sz="0" w:space="0" w:color="auto"/>
          </w:divBdr>
        </w:div>
      </w:divsChild>
    </w:div>
    <w:div w:id="7949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125870">
          <w:blockQuote w:val="1"/>
          <w:marLeft w:val="150"/>
          <w:marRight w:val="0"/>
          <w:marTop w:val="0"/>
          <w:marBottom w:val="0"/>
          <w:divBdr>
            <w:top w:val="none" w:sz="0" w:space="0" w:color="auto"/>
            <w:left w:val="single" w:sz="12" w:space="8" w:color="7534AA"/>
            <w:bottom w:val="none" w:sz="0" w:space="0" w:color="auto"/>
            <w:right w:val="none" w:sz="0" w:space="0" w:color="auto"/>
          </w:divBdr>
        </w:div>
      </w:divsChild>
    </w:div>
    <w:div w:id="9764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7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95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1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8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iorxiv.org/content/10.1101/632257v1.abstract" TargetMode="External"/><Relationship Id="rId14" Type="http://schemas.openxmlformats.org/officeDocument/2006/relationships/hyperlink" Target="https://www.biorxiv.org/content/10.1101/593947v1" TargetMode="External"/><Relationship Id="rId15" Type="http://schemas.openxmlformats.org/officeDocument/2006/relationships/hyperlink" Target="https://www.biorxiv.org/content/10.1101/593947v1" TargetMode="External"/><Relationship Id="rId16" Type="http://schemas.openxmlformats.org/officeDocument/2006/relationships/hyperlink" Target="https://www.biorxiv.org/content/10.1101/579854v1" TargetMode="External"/><Relationship Id="rId17" Type="http://schemas.openxmlformats.org/officeDocument/2006/relationships/hyperlink" Target="https://www.biorxiv.org/content/10.1101/579854v1" TargetMode="External"/><Relationship Id="rId18" Type="http://schemas.openxmlformats.org/officeDocument/2006/relationships/hyperlink" Target="http://petrov.stanford.edu/pdfs/0153.pdf" TargetMode="External"/><Relationship Id="rId19" Type="http://schemas.openxmlformats.org/officeDocument/2006/relationships/hyperlink" Target="https://www.biorxiv.org/content/early/2018/09/26/427633" TargetMode="External"/><Relationship Id="rId63" Type="http://schemas.openxmlformats.org/officeDocument/2006/relationships/hyperlink" Target="http://petrov.stanford.edu/pdfs/097.pdf" TargetMode="External"/><Relationship Id="rId64" Type="http://schemas.openxmlformats.org/officeDocument/2006/relationships/hyperlink" Target="http://arxiv.org/abs/1211.3367" TargetMode="External"/><Relationship Id="rId65" Type="http://schemas.openxmlformats.org/officeDocument/2006/relationships/hyperlink" Target="http://arxiv.org/abs/1301.3325" TargetMode="External"/><Relationship Id="rId66" Type="http://schemas.openxmlformats.org/officeDocument/2006/relationships/hyperlink" Target="http://arxiv.org/abs/1301.3109" TargetMode="External"/><Relationship Id="rId67" Type="http://schemas.openxmlformats.org/officeDocument/2006/relationships/hyperlink" Target="http://arxiv.org/abs/1211.0060" TargetMode="External"/><Relationship Id="rId68" Type="http://schemas.openxmlformats.org/officeDocument/2006/relationships/hyperlink" Target="http://arxiv.org/abs/1210.2363" TargetMode="External"/><Relationship Id="rId69" Type="http://schemas.openxmlformats.org/officeDocument/2006/relationships/header" Target="header1.xml"/><Relationship Id="rId50" Type="http://schemas.openxmlformats.org/officeDocument/2006/relationships/hyperlink" Target="http://biorxiv.org/content/early/2015/12/02/033563" TargetMode="External"/><Relationship Id="rId51" Type="http://schemas.openxmlformats.org/officeDocument/2006/relationships/hyperlink" Target="http://petrov.stanford.edu/pdfs/0118.pdf" TargetMode="External"/><Relationship Id="rId52" Type="http://schemas.openxmlformats.org/officeDocument/2006/relationships/hyperlink" Target="http://petrov.stanford.edu/pdfs/0117.pdf" TargetMode="External"/><Relationship Id="rId53" Type="http://schemas.openxmlformats.org/officeDocument/2006/relationships/hyperlink" Target="http://petrov.stanford.edu/pdfs/110.pdf" TargetMode="External"/><Relationship Id="rId54" Type="http://schemas.openxmlformats.org/officeDocument/2006/relationships/hyperlink" Target="http://petrov.stanford.edu/pdfs/0114.pdf" TargetMode="External"/><Relationship Id="rId55" Type="http://schemas.openxmlformats.org/officeDocument/2006/relationships/hyperlink" Target="http://www.pnas.org/cgi/doi/10.1073/pnas.1424949112" TargetMode="External"/><Relationship Id="rId56" Type="http://schemas.openxmlformats.org/officeDocument/2006/relationships/hyperlink" Target="http://petrov.stanford.edu/pdfs/107.pdf" TargetMode="External"/><Relationship Id="rId57" Type="http://schemas.openxmlformats.org/officeDocument/2006/relationships/hyperlink" Target="http://biorxiv.org/content/early/2014/02/24/002964.short" TargetMode="External"/><Relationship Id="rId58" Type="http://schemas.openxmlformats.org/officeDocument/2006/relationships/hyperlink" Target="http://www.biorxiv.org/content/early/2014/02/24/002964" TargetMode="External"/><Relationship Id="rId59" Type="http://schemas.openxmlformats.org/officeDocument/2006/relationships/hyperlink" Target="http://arxiv.org/abs/1303.0906" TargetMode="External"/><Relationship Id="rId40" Type="http://schemas.openxmlformats.org/officeDocument/2006/relationships/hyperlink" Target="http://biorxiv.org/content/biorxiv/early/2017/03/09/115444.full.pdf" TargetMode="External"/><Relationship Id="rId41" Type="http://schemas.openxmlformats.org/officeDocument/2006/relationships/hyperlink" Target="http://biorxiv.org/content/biorxiv/early/2017/03/09/115444.full.pdf" TargetMode="External"/><Relationship Id="rId42" Type="http://schemas.openxmlformats.org/officeDocument/2006/relationships/hyperlink" Target="http://petrov.stanford.edu/pdfs/0138.pdf" TargetMode="External"/><Relationship Id="rId43" Type="http://schemas.openxmlformats.org/officeDocument/2006/relationships/hyperlink" Target="http://biorxiv.org/content/biorxiv/early/2017/02/09/106476.full.pdf" TargetMode="External"/><Relationship Id="rId44" Type="http://schemas.openxmlformats.org/officeDocument/2006/relationships/hyperlink" Target="http://petrov.stanford.edu/pdfs/0137.pdf" TargetMode="External"/><Relationship Id="rId45" Type="http://schemas.openxmlformats.org/officeDocument/2006/relationships/hyperlink" Target="http://petrov.stanford.edu/pdfs/0133.pdf" TargetMode="External"/><Relationship Id="rId46" Type="http://schemas.openxmlformats.org/officeDocument/2006/relationships/hyperlink" Target="http://biorxiv.org/content/early/2016/05/12/052993" TargetMode="External"/><Relationship Id="rId47" Type="http://schemas.openxmlformats.org/officeDocument/2006/relationships/hyperlink" Target="http://petrov.stanford.edu/pdfs/0128.pdf" TargetMode="External"/><Relationship Id="rId48" Type="http://schemas.openxmlformats.org/officeDocument/2006/relationships/hyperlink" Target="http://petrov.stanford.edu/pdfs/0127.pdf" TargetMode="External"/><Relationship Id="rId49" Type="http://schemas.openxmlformats.org/officeDocument/2006/relationships/hyperlink" Target="http://biorxiv.org/content/early/2016/03/21/044958" TargetMode="Externa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://petrov.stanford.edu" TargetMode="External"/><Relationship Id="rId30" Type="http://schemas.openxmlformats.org/officeDocument/2006/relationships/hyperlink" Target="http://petrov.stanford.edu/pdfs/0146.pdf" TargetMode="External"/><Relationship Id="rId31" Type="http://schemas.openxmlformats.org/officeDocument/2006/relationships/hyperlink" Target="http://biorxiv.org/content/early/2016/10/07/079616" TargetMode="External"/><Relationship Id="rId32" Type="http://schemas.openxmlformats.org/officeDocument/2006/relationships/hyperlink" Target="http://biorxiv.org/content/early/2016/10/07/079616" TargetMode="External"/><Relationship Id="rId33" Type="http://schemas.openxmlformats.org/officeDocument/2006/relationships/hyperlink" Target="http://www.biorxiv.org/content/early/2017/08/29/182303" TargetMode="External"/><Relationship Id="rId34" Type="http://schemas.openxmlformats.org/officeDocument/2006/relationships/hyperlink" Target="http://petrov.stanford.edu/pdfs/0141.pdf" TargetMode="External"/><Relationship Id="rId35" Type="http://schemas.openxmlformats.org/officeDocument/2006/relationships/hyperlink" Target="http://www.biorxiv.org/content/early/2017/09/10/186882" TargetMode="External"/><Relationship Id="rId36" Type="http://schemas.openxmlformats.org/officeDocument/2006/relationships/hyperlink" Target="http://petrov.stanford.edu/pdfs/0140.pdf" TargetMode="External"/><Relationship Id="rId37" Type="http://schemas.openxmlformats.org/officeDocument/2006/relationships/hyperlink" Target="http://petrov.stanford.edu/pdfs/0139.pdf" TargetMode="External"/><Relationship Id="rId38" Type="http://schemas.openxmlformats.org/officeDocument/2006/relationships/hyperlink" Target="http://biorxiv.org/content/early/2016/10/17/081216http://biorxiv.org/content/early/2016/10/17/081216" TargetMode="External"/><Relationship Id="rId39" Type="http://schemas.openxmlformats.org/officeDocument/2006/relationships/hyperlink" Target="http://petrov.stanford.edu/pdfs/0138.pdf" TargetMode="External"/><Relationship Id="rId70" Type="http://schemas.openxmlformats.org/officeDocument/2006/relationships/header" Target="header2.xml"/><Relationship Id="rId71" Type="http://schemas.openxmlformats.org/officeDocument/2006/relationships/footer" Target="footer1.xml"/><Relationship Id="rId72" Type="http://schemas.openxmlformats.org/officeDocument/2006/relationships/footer" Target="footer2.xml"/><Relationship Id="rId20" Type="http://schemas.openxmlformats.org/officeDocument/2006/relationships/hyperlink" Target="https://www.biorxiv.org/content/early/2018/06/20/349472" TargetMode="External"/><Relationship Id="rId21" Type="http://schemas.openxmlformats.org/officeDocument/2006/relationships/hyperlink" Target="https://www.biorxiv.org/content/early/2018/06/20/349472" TargetMode="External"/><Relationship Id="rId22" Type="http://schemas.openxmlformats.org/officeDocument/2006/relationships/hyperlink" Target="https://petrov.stanford.edu/pdfs/0151.pdf" TargetMode="External"/><Relationship Id="rId23" Type="http://schemas.openxmlformats.org/officeDocument/2006/relationships/hyperlink" Target="https://www.biorxiv.org/content/early/2018/07/30/380618" TargetMode="External"/><Relationship Id="rId24" Type="http://schemas.openxmlformats.org/officeDocument/2006/relationships/hyperlink" Target="https://www.biorxiv.org/content/early/2018/12/29/495275" TargetMode="External"/><Relationship Id="rId25" Type="http://schemas.openxmlformats.org/officeDocument/2006/relationships/hyperlink" Target="http://petrov.stanford.edu/pdfs/0149.pdf" TargetMode="External"/><Relationship Id="rId26" Type="http://schemas.openxmlformats.org/officeDocument/2006/relationships/hyperlink" Target="http://petrov.stanford.edu/pdfs/0148.pdf" TargetMode="External"/><Relationship Id="rId27" Type="http://schemas.openxmlformats.org/officeDocument/2006/relationships/hyperlink" Target="https://www.biorxiv.org/content/biorxiv/early/2017/09/27/195180.full.pdf" TargetMode="External"/><Relationship Id="rId28" Type="http://schemas.openxmlformats.org/officeDocument/2006/relationships/hyperlink" Target="http://biorxiv.org/content/early/2017/03/24/120477" TargetMode="External"/><Relationship Id="rId29" Type="http://schemas.openxmlformats.org/officeDocument/2006/relationships/hyperlink" Target="http://biorxiv.org/content/early/2017/03/24/120477" TargetMode="External"/><Relationship Id="rId73" Type="http://schemas.openxmlformats.org/officeDocument/2006/relationships/header" Target="header3.xml"/><Relationship Id="rId74" Type="http://schemas.openxmlformats.org/officeDocument/2006/relationships/footer" Target="footer3.xml"/><Relationship Id="rId75" Type="http://schemas.openxmlformats.org/officeDocument/2006/relationships/fontTable" Target="fontTable.xml"/><Relationship Id="rId76" Type="http://schemas.openxmlformats.org/officeDocument/2006/relationships/theme" Target="theme/theme1.xml"/><Relationship Id="rId60" Type="http://schemas.openxmlformats.org/officeDocument/2006/relationships/hyperlink" Target="http://arxiv.org/abs/1303.5044" TargetMode="External"/><Relationship Id="rId61" Type="http://schemas.openxmlformats.org/officeDocument/2006/relationships/hyperlink" Target="http://biorxiv.org/content/early/2014/01/21/001834" TargetMode="External"/><Relationship Id="rId62" Type="http://schemas.openxmlformats.org/officeDocument/2006/relationships/hyperlink" Target="http://biorxiv.org/content/early/2014/04/23/004424" TargetMode="External"/><Relationship Id="rId10" Type="http://schemas.openxmlformats.org/officeDocument/2006/relationships/hyperlink" Target="http://biorxiv.org/content/biorxiv/early/2017/02/09/106476.full.pdf" TargetMode="External"/><Relationship Id="rId11" Type="http://schemas.openxmlformats.org/officeDocument/2006/relationships/hyperlink" Target="http://biorxiv.org/content/biorxiv/early/2017/02/09/106476.full.pdf" TargetMode="External"/><Relationship Id="rId12" Type="http://schemas.openxmlformats.org/officeDocument/2006/relationships/hyperlink" Target="https://www.biorxiv.org/content/10.1101/632257v1.abstrac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856F5A8-F455-914E-A620-F21AE6464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14</Pages>
  <Words>6390</Words>
  <Characters>36428</Characters>
  <Application>Microsoft Macintosh Word</Application>
  <DocSecurity>0</DocSecurity>
  <Lines>303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DAVID DICKINSON ACKERLY</vt:lpstr>
    </vt:vector>
  </TitlesOfParts>
  <Company>Stanford</Company>
  <LinksUpToDate>false</LinksUpToDate>
  <CharactersWithSpaces>42733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DAVID DICKINSON ACKERLY</dc:title>
  <dc:subject/>
  <dc:creator>Ackerly</dc:creator>
  <cp:keywords/>
  <cp:lastModifiedBy>Dmitri Petrov</cp:lastModifiedBy>
  <cp:revision>26</cp:revision>
  <cp:lastPrinted>2019-09-24T15:56:00Z</cp:lastPrinted>
  <dcterms:created xsi:type="dcterms:W3CDTF">2018-11-20T20:38:00Z</dcterms:created>
  <dcterms:modified xsi:type="dcterms:W3CDTF">2019-09-24T15:58:00Z</dcterms:modified>
</cp:coreProperties>
</file>