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7830CAC" w14:textId="77777777" w:rsidR="009543AB" w:rsidRDefault="009543AB">
      <w:pPr>
        <w:pStyle w:val="normal0"/>
        <w:spacing w:after="200" w:line="276" w:lineRule="auto"/>
        <w:contextualSpacing w:val="0"/>
      </w:pPr>
    </w:p>
    <w:tbl>
      <w:tblPr>
        <w:tblStyle w:val="a"/>
        <w:tblW w:w="101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094"/>
        <w:gridCol w:w="5094"/>
      </w:tblGrid>
      <w:tr w:rsidR="009543AB" w14:paraId="5D2C42E8" w14:textId="77777777">
        <w:tc>
          <w:tcPr>
            <w:tcW w:w="5094" w:type="dxa"/>
            <w:tcMar>
              <w:left w:w="108" w:type="dxa"/>
              <w:right w:w="108" w:type="dxa"/>
            </w:tcMar>
            <w:vAlign w:val="center"/>
          </w:tcPr>
          <w:p w14:paraId="798A2395" w14:textId="77777777" w:rsidR="009543AB" w:rsidRDefault="0088094C">
            <w:pPr>
              <w:pStyle w:val="normal0"/>
              <w:contextualSpacing w:val="0"/>
            </w:pPr>
            <w:r>
              <w:rPr>
                <w:b/>
                <w:sz w:val="40"/>
                <w:szCs w:val="40"/>
              </w:rPr>
              <w:t xml:space="preserve">Nicholas Haber </w:t>
            </w:r>
            <w:r>
              <w:rPr>
                <w:b/>
                <w:sz w:val="40"/>
                <w:szCs w:val="40"/>
              </w:rPr>
              <w:tab/>
            </w:r>
            <w:r>
              <w:rPr>
                <w:b/>
                <w:sz w:val="40"/>
                <w:szCs w:val="40"/>
              </w:rPr>
              <w:tab/>
            </w:r>
          </w:p>
        </w:tc>
        <w:tc>
          <w:tcPr>
            <w:tcW w:w="5094" w:type="dxa"/>
            <w:tcMar>
              <w:left w:w="108" w:type="dxa"/>
              <w:right w:w="108" w:type="dxa"/>
            </w:tcMar>
          </w:tcPr>
          <w:p w14:paraId="43840A22" w14:textId="77777777" w:rsidR="009543AB" w:rsidRDefault="0088094C">
            <w:pPr>
              <w:pStyle w:val="normal0"/>
              <w:contextualSpacing w:val="0"/>
              <w:jc w:val="right"/>
            </w:pPr>
            <w:r>
              <w:rPr>
                <w:b/>
                <w:sz w:val="20"/>
                <w:szCs w:val="20"/>
              </w:rPr>
              <w:t>Postdoctoral Fellow, Stanford University</w:t>
            </w:r>
          </w:p>
          <w:p w14:paraId="3B858FB2" w14:textId="77777777" w:rsidR="009543AB" w:rsidRDefault="0088094C">
            <w:pPr>
              <w:pStyle w:val="normal0"/>
              <w:contextualSpacing w:val="0"/>
              <w:jc w:val="right"/>
            </w:pPr>
            <w:r>
              <w:rPr>
                <w:b/>
                <w:sz w:val="20"/>
                <w:szCs w:val="20"/>
              </w:rPr>
              <w:t>Palo Alto, CA 94301</w:t>
            </w:r>
          </w:p>
          <w:p w14:paraId="0DE6753C" w14:textId="77777777" w:rsidR="009543AB" w:rsidRDefault="0088094C">
            <w:pPr>
              <w:pStyle w:val="normal0"/>
              <w:contextualSpacing w:val="0"/>
              <w:jc w:val="right"/>
            </w:pPr>
            <w:r>
              <w:rPr>
                <w:b/>
                <w:sz w:val="20"/>
                <w:szCs w:val="20"/>
              </w:rPr>
              <w:t xml:space="preserve">(862) 268-1910    </w:t>
            </w:r>
            <w:r>
              <w:rPr>
                <w:b/>
                <w:sz w:val="20"/>
                <w:szCs w:val="20"/>
              </w:rPr>
              <w:t>haber.nick@gmail.com</w:t>
            </w:r>
          </w:p>
        </w:tc>
      </w:tr>
    </w:tbl>
    <w:p w14:paraId="060F9C65" w14:textId="77777777" w:rsidR="009543AB" w:rsidRDefault="009543AB">
      <w:pPr>
        <w:pStyle w:val="normal0"/>
        <w:contextualSpacing w:val="0"/>
      </w:pPr>
    </w:p>
    <w:p w14:paraId="1FEF8790" w14:textId="77777777" w:rsidR="009543AB" w:rsidRDefault="009543AB">
      <w:pPr>
        <w:pStyle w:val="normal0"/>
        <w:contextualSpacing w:val="0"/>
      </w:pPr>
    </w:p>
    <w:p w14:paraId="433073FB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  <w:u w:val="single"/>
        </w:rPr>
        <w:t>I</w:t>
      </w:r>
      <w:r>
        <w:rPr>
          <w:b/>
          <w:sz w:val="20"/>
          <w:szCs w:val="20"/>
          <w:u w:val="single"/>
        </w:rPr>
        <w:t>nterests</w:t>
      </w:r>
    </w:p>
    <w:p w14:paraId="34DE47C4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 xml:space="preserve">Machine Learning, Computer Vision, Human-Computer Interaction, Affective Computing, Medical Device Development, </w:t>
      </w:r>
      <w:r>
        <w:rPr>
          <w:sz w:val="20"/>
          <w:szCs w:val="20"/>
        </w:rPr>
        <w:t xml:space="preserve">Microlocal Analysis, Scattering Theory, </w:t>
      </w:r>
      <w:r>
        <w:rPr>
          <w:sz w:val="20"/>
          <w:szCs w:val="20"/>
        </w:rPr>
        <w:t>Partial Differential Equations</w:t>
      </w:r>
      <w:r>
        <w:rPr>
          <w:sz w:val="20"/>
          <w:szCs w:val="20"/>
        </w:rPr>
        <w:t>, Mathematical Physics - foundations of quantum field theory</w:t>
      </w:r>
      <w:r>
        <w:rPr>
          <w:sz w:val="20"/>
          <w:szCs w:val="20"/>
        </w:rPr>
        <w:t>, Cryptography &amp; Algorithms, Statistics</w:t>
      </w:r>
    </w:p>
    <w:p w14:paraId="4E73ED0A" w14:textId="77777777" w:rsidR="009543AB" w:rsidRDefault="009543AB">
      <w:pPr>
        <w:pStyle w:val="normal0"/>
        <w:contextualSpacing w:val="0"/>
      </w:pPr>
    </w:p>
    <w:p w14:paraId="5059735F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  <w:u w:val="single"/>
        </w:rPr>
        <w:t>Academic Positions Held</w:t>
      </w:r>
    </w:p>
    <w:p w14:paraId="12ABDC14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Postdoctoral Fellow, Stanford University, August 2014 - prese</w:t>
      </w:r>
      <w:r>
        <w:rPr>
          <w:sz w:val="20"/>
          <w:szCs w:val="20"/>
        </w:rPr>
        <w:t>nt.</w:t>
      </w:r>
    </w:p>
    <w:p w14:paraId="6626B990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ab/>
        <w:t>-Autism Glass project, computer vision &amp; machine learning research</w:t>
      </w:r>
    </w:p>
    <w:p w14:paraId="76A9C265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ab/>
        <w:t>-advising Azar Fazel, Master’s student intent on continuing in lab as PhD student</w:t>
      </w:r>
    </w:p>
    <w:p w14:paraId="69938AE9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Postdoctoral Fellow, McGill University, January 2014 - August 2014.</w:t>
      </w:r>
    </w:p>
    <w:p w14:paraId="5C44EDFA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ab/>
        <w:t>-research in PDE theory, semicla</w:t>
      </w:r>
      <w:r>
        <w:rPr>
          <w:sz w:val="20"/>
          <w:szCs w:val="20"/>
        </w:rPr>
        <w:t>ssical quantum theory</w:t>
      </w:r>
    </w:p>
    <w:p w14:paraId="5B6A67C9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Postdoctoral fellow, Mathematical Sciences Research Institute. August 2013 - December 2013.</w:t>
      </w:r>
    </w:p>
    <w:p w14:paraId="1C1C6D4D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ab/>
        <w:t>-research in PDE theory, mathematical general relativity</w:t>
      </w:r>
    </w:p>
    <w:p w14:paraId="0999F04D" w14:textId="77777777" w:rsidR="009543AB" w:rsidRDefault="009543AB">
      <w:pPr>
        <w:pStyle w:val="normal0"/>
        <w:contextualSpacing w:val="0"/>
      </w:pPr>
    </w:p>
    <w:p w14:paraId="71A47ED4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  <w:u w:val="single"/>
        </w:rPr>
        <w:t>Work Positions Held</w:t>
      </w:r>
    </w:p>
    <w:p w14:paraId="4EA28872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Chief Scientific Officer, Sension, Inc., July 2013-present.</w:t>
      </w:r>
    </w:p>
    <w:p w14:paraId="4C5959F3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- Led small computer vision research team at a bootstrapped startup from the first product prototype to acquisition by GAIA Systems Solutions Inc. (a Toyota-owned company focusing on consumer electronics and automotive products)</w:t>
      </w:r>
    </w:p>
    <w:p w14:paraId="1ADCA5A2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- Developed first and secon</w:t>
      </w:r>
      <w:r>
        <w:rPr>
          <w:sz w:val="20"/>
          <w:szCs w:val="20"/>
        </w:rPr>
        <w:t>d iteration of Sension’s face tracker using Constrained Local Model approach with 3D shape model</w:t>
      </w:r>
    </w:p>
    <w:p w14:paraId="1DCAEFFA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- Developed machine learning algorithms for taking data gathered using Microsoft Kinect and training model for tracking with monocular camera</w:t>
      </w:r>
    </w:p>
    <w:p w14:paraId="0D64FF2C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- Led monocular g</w:t>
      </w:r>
      <w:r>
        <w:rPr>
          <w:sz w:val="20"/>
          <w:szCs w:val="20"/>
        </w:rPr>
        <w:t>aze tracking and machine learned engagement measuring efforts (for measuring distractions during coursework and examinations), which led to partnerships with key customers (ProctorU, Mindflash, Pearson) and patents</w:t>
      </w:r>
    </w:p>
    <w:p w14:paraId="769DFB0C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- Led emotion recognition project built on top of face tracking software that led to the spinout of the Autism Glass project at Stanford</w:t>
      </w:r>
    </w:p>
    <w:p w14:paraId="25B4E0D0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- Implementation work in C++ using OpenCV</w:t>
      </w:r>
    </w:p>
    <w:p w14:paraId="2721634E" w14:textId="77777777" w:rsidR="009543AB" w:rsidRDefault="009543AB">
      <w:pPr>
        <w:pStyle w:val="normal0"/>
        <w:contextualSpacing w:val="0"/>
      </w:pPr>
    </w:p>
    <w:p w14:paraId="46EB75B6" w14:textId="77777777" w:rsidR="009543AB" w:rsidRDefault="009543AB">
      <w:pPr>
        <w:pStyle w:val="normal0"/>
        <w:contextualSpacing w:val="0"/>
      </w:pPr>
    </w:p>
    <w:p w14:paraId="520FA0CE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  <w:u w:val="single"/>
        </w:rPr>
        <w:t>Papers</w:t>
      </w:r>
    </w:p>
    <w:p w14:paraId="3C98E8EF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(mathematics publication authors listed in alphabetical order)</w:t>
      </w:r>
    </w:p>
    <w:p w14:paraId="512CFA74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 xml:space="preserve">Nick </w:t>
      </w:r>
      <w:r>
        <w:rPr>
          <w:sz w:val="20"/>
          <w:szCs w:val="20"/>
        </w:rPr>
        <w:t xml:space="preserve">Haber, Catalin Voss, Dennis Wall, Azar Fazel, and Terry Winograd. </w:t>
      </w:r>
      <w:r>
        <w:rPr>
          <w:i/>
          <w:sz w:val="20"/>
          <w:szCs w:val="20"/>
        </w:rPr>
        <w:t xml:space="preserve">A practical approach to real-time neutral subtraction for facial expression recognition. </w:t>
      </w:r>
      <w:r>
        <w:rPr>
          <w:sz w:val="20"/>
          <w:szCs w:val="20"/>
        </w:rPr>
        <w:t>Submitted to the International Conference on Computer Vision, 2015.</w:t>
      </w:r>
    </w:p>
    <w:p w14:paraId="459127FB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 xml:space="preserve">Catalin Voss, Nick Haber, Dennis </w:t>
      </w:r>
      <w:r>
        <w:rPr>
          <w:sz w:val="20"/>
          <w:szCs w:val="20"/>
        </w:rPr>
        <w:t xml:space="preserve">Wall, and Terry Winograd. </w:t>
      </w:r>
      <w:r>
        <w:rPr>
          <w:i/>
          <w:sz w:val="20"/>
          <w:szCs w:val="20"/>
        </w:rPr>
        <w:t>Automated discovery of facial action units using deep convolutional neural networks.  Submitted to the International Conference on Computer Vision, 2015.</w:t>
      </w:r>
    </w:p>
    <w:p w14:paraId="6CB79AFA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 xml:space="preserve">Jesse Gell-Redman, Nick Haber, and Andras Vasy. </w:t>
      </w:r>
      <w:r>
        <w:rPr>
          <w:i/>
          <w:sz w:val="20"/>
          <w:szCs w:val="20"/>
        </w:rPr>
        <w:t>The Feynman propagator on pe</w:t>
      </w:r>
      <w:r>
        <w:rPr>
          <w:i/>
          <w:sz w:val="20"/>
          <w:szCs w:val="20"/>
        </w:rPr>
        <w:t>rturbations of minkowski space</w:t>
      </w:r>
      <w:r>
        <w:rPr>
          <w:sz w:val="20"/>
          <w:szCs w:val="20"/>
        </w:rPr>
        <w:t>. Available at</w:t>
      </w:r>
      <w:hyperlink r:id="rId5">
        <w:r>
          <w:rPr>
            <w:sz w:val="20"/>
            <w:szCs w:val="20"/>
          </w:rPr>
          <w:t xml:space="preserve"> </w:t>
        </w:r>
      </w:hyperlink>
      <w:hyperlink r:id="rId6">
        <w:r>
          <w:rPr>
            <w:color w:val="1155CC"/>
            <w:sz w:val="20"/>
            <w:szCs w:val="20"/>
            <w:u w:val="single"/>
          </w:rPr>
          <w:t>http://arxiv.org/abs/1410.7113</w:t>
        </w:r>
      </w:hyperlink>
      <w:r>
        <w:rPr>
          <w:sz w:val="20"/>
          <w:szCs w:val="20"/>
        </w:rPr>
        <w:t>, preprint, 2014.</w:t>
      </w:r>
    </w:p>
    <w:p w14:paraId="5AC15E02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 xml:space="preserve">Nick Haber. </w:t>
      </w:r>
      <w:r>
        <w:rPr>
          <w:i/>
          <w:sz w:val="20"/>
          <w:szCs w:val="20"/>
        </w:rPr>
        <w:t>Propagators for operators with a Lagrangian submani</w:t>
      </w:r>
      <w:r>
        <w:rPr>
          <w:i/>
          <w:sz w:val="20"/>
          <w:szCs w:val="20"/>
        </w:rPr>
        <w:t>fold of radial points.</w:t>
      </w:r>
      <w:r>
        <w:rPr>
          <w:sz w:val="20"/>
          <w:szCs w:val="20"/>
        </w:rPr>
        <w:t xml:space="preserve"> In preparation.</w:t>
      </w:r>
    </w:p>
    <w:p w14:paraId="47404FDD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 xml:space="preserve">Nick Haber. </w:t>
      </w:r>
      <w:r>
        <w:rPr>
          <w:i/>
          <w:sz w:val="20"/>
          <w:szCs w:val="20"/>
        </w:rPr>
        <w:t>Microlocal analysis of Lagrangian submanifolds of radial points.</w:t>
      </w:r>
      <w:r>
        <w:rPr>
          <w:sz w:val="20"/>
          <w:szCs w:val="20"/>
        </w:rPr>
        <w:t xml:space="preserve"> Graduate thesis. Available at </w:t>
      </w:r>
      <w:bookmarkStart w:id="0" w:name="_GoBack"/>
      <w:bookmarkEnd w:id="0"/>
      <w:r>
        <w:rPr>
          <w:sz w:val="20"/>
          <w:szCs w:val="20"/>
        </w:rPr>
        <w:t xml:space="preserve">http://purl.stanford.edu/fw321sk7331. </w:t>
      </w:r>
    </w:p>
    <w:p w14:paraId="0944A2A9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 xml:space="preserve">Nick Haber. </w:t>
      </w:r>
      <w:r>
        <w:rPr>
          <w:i/>
          <w:sz w:val="20"/>
          <w:szCs w:val="20"/>
        </w:rPr>
        <w:t xml:space="preserve">A normal form around a Lagrangian submanifold of radial points. </w:t>
      </w:r>
      <w:r>
        <w:rPr>
          <w:sz w:val="20"/>
          <w:szCs w:val="20"/>
        </w:rPr>
        <w:t>In</w:t>
      </w:r>
      <w:r>
        <w:rPr>
          <w:sz w:val="20"/>
          <w:szCs w:val="20"/>
        </w:rPr>
        <w:t>ternational Mathematics Research Notices 2013. doi: 10.1093/imrn/rnt096</w:t>
      </w:r>
    </w:p>
    <w:p w14:paraId="2920EAEA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 xml:space="preserve">Nick Haber and Andras Vasy. </w:t>
      </w:r>
      <w:r>
        <w:rPr>
          <w:i/>
          <w:sz w:val="20"/>
          <w:szCs w:val="20"/>
        </w:rPr>
        <w:t>Propagation of singularities around a Lagrangian submanifold of radial points</w:t>
      </w:r>
      <w:r>
        <w:rPr>
          <w:sz w:val="20"/>
          <w:szCs w:val="20"/>
        </w:rPr>
        <w:t>. Bulletin de la SMF; to appear. Available at http://arxiv.org/abs/1110.1419.</w:t>
      </w:r>
    </w:p>
    <w:p w14:paraId="6EE0CB5A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M</w:t>
      </w:r>
      <w:r>
        <w:rPr>
          <w:sz w:val="20"/>
          <w:szCs w:val="20"/>
        </w:rPr>
        <w:t xml:space="preserve">. Albert, J. Bratz, P. Cahn, T. Fargus, N. Haber, E. McMahon, J. Smith, S. Tekansik. </w:t>
      </w:r>
      <w:r>
        <w:rPr>
          <w:i/>
          <w:sz w:val="20"/>
          <w:szCs w:val="20"/>
        </w:rPr>
        <w:t>Color-Permuting Automorphisms of Cayley Graphs</w:t>
      </w:r>
      <w:r>
        <w:rPr>
          <w:sz w:val="20"/>
          <w:szCs w:val="20"/>
        </w:rPr>
        <w:t>, with Congressus Numerantium 190, November 2008, pp. 161-171.</w:t>
      </w:r>
    </w:p>
    <w:p w14:paraId="40E62C50" w14:textId="77777777" w:rsidR="009543AB" w:rsidRDefault="009543AB">
      <w:pPr>
        <w:pStyle w:val="normal0"/>
        <w:contextualSpacing w:val="0"/>
      </w:pPr>
    </w:p>
    <w:p w14:paraId="593ED333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  <w:u w:val="single"/>
        </w:rPr>
        <w:t>Patents</w:t>
      </w:r>
    </w:p>
    <w:p w14:paraId="5A393912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Haber, Nick and Catalin Voss. System and Method for A</w:t>
      </w:r>
      <w:r>
        <w:rPr>
          <w:sz w:val="20"/>
          <w:szCs w:val="20"/>
        </w:rPr>
        <w:t xml:space="preserve">nalysis of Visual Viewer Reactions to Video Content. US Application 61/821,921. </w:t>
      </w:r>
    </w:p>
    <w:p w14:paraId="604F56CE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lastRenderedPageBreak/>
        <w:t>Haber, Nick and Catalin Voss. Systems and methods for detection of behavior correlated with outside distractions in examinations. US Application 14/275851.  Filed May 12, 2014</w:t>
      </w:r>
      <w:r>
        <w:rPr>
          <w:sz w:val="20"/>
          <w:szCs w:val="20"/>
        </w:rPr>
        <w:t>.</w:t>
      </w:r>
    </w:p>
    <w:p w14:paraId="5EC212EC" w14:textId="77777777" w:rsidR="009543AB" w:rsidRDefault="009543AB">
      <w:pPr>
        <w:pStyle w:val="normal0"/>
        <w:contextualSpacing w:val="0"/>
      </w:pPr>
    </w:p>
    <w:p w14:paraId="565CCBC3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  <w:u w:val="single"/>
        </w:rPr>
        <w:t>Education</w:t>
      </w:r>
    </w:p>
    <w:p w14:paraId="4101E47C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 xml:space="preserve">Stanford University, </w:t>
      </w:r>
      <w:r>
        <w:rPr>
          <w:sz w:val="20"/>
          <w:szCs w:val="20"/>
        </w:rPr>
        <w:t xml:space="preserve">Ph.D. in Mathematics. Advisor: Andras Vasy. </w:t>
      </w:r>
      <w:r>
        <w:rPr>
          <w:sz w:val="20"/>
          <w:szCs w:val="20"/>
        </w:rPr>
        <w:t xml:space="preserve">graduation </w:t>
      </w:r>
      <w:r>
        <w:rPr>
          <w:sz w:val="20"/>
          <w:szCs w:val="20"/>
        </w:rPr>
        <w:t>June 2013.</w:t>
      </w:r>
    </w:p>
    <w:p w14:paraId="00A7516D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Brown University</w:t>
      </w:r>
      <w:r>
        <w:rPr>
          <w:sz w:val="20"/>
          <w:szCs w:val="20"/>
        </w:rPr>
        <w:t>, Sc.B. in Mathematics and A.B. in Economics (5 year 2 degree program); Overall GPA 4.0/4.0; graduation May 2008.</w:t>
      </w:r>
    </w:p>
    <w:p w14:paraId="2DEB770D" w14:textId="77777777" w:rsidR="009543AB" w:rsidRDefault="009543AB">
      <w:pPr>
        <w:pStyle w:val="normal0"/>
        <w:contextualSpacing w:val="0"/>
      </w:pPr>
    </w:p>
    <w:p w14:paraId="3D42E6E5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  <w:u w:val="single"/>
        </w:rPr>
        <w:t xml:space="preserve">Other </w:t>
      </w:r>
      <w:r>
        <w:rPr>
          <w:b/>
          <w:sz w:val="20"/>
          <w:szCs w:val="20"/>
          <w:u w:val="single"/>
        </w:rPr>
        <w:t>Research</w:t>
      </w:r>
    </w:p>
    <w:p w14:paraId="4AA0B4DF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Graduate Research under Andras Vasy;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Stanford, CA; 2009 - </w:t>
      </w:r>
      <w:r>
        <w:rPr>
          <w:sz w:val="20"/>
          <w:szCs w:val="20"/>
        </w:rPr>
        <w:t>2013</w:t>
      </w:r>
      <w:r>
        <w:rPr>
          <w:sz w:val="20"/>
          <w:szCs w:val="20"/>
        </w:rPr>
        <w:t>.</w:t>
      </w:r>
    </w:p>
    <w:p w14:paraId="1247B0B9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 xml:space="preserve">Independent Research with Professor Richard Schwartz; </w:t>
      </w:r>
      <w:r>
        <w:rPr>
          <w:sz w:val="20"/>
          <w:szCs w:val="20"/>
        </w:rPr>
        <w:t>Providence, RI; Summer 2007 and Fall 2008</w:t>
      </w:r>
    </w:p>
    <w:p w14:paraId="63535749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ab/>
        <w:t>Tilings and Ergodic Theory</w:t>
      </w:r>
    </w:p>
    <w:p w14:paraId="0F488090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Independent Research with Professor Thomas Banchoff</w:t>
      </w:r>
      <w:r>
        <w:rPr>
          <w:sz w:val="20"/>
          <w:szCs w:val="20"/>
        </w:rPr>
        <w:t>; Providence, RI;</w:t>
      </w:r>
      <w:r>
        <w:rPr>
          <w:sz w:val="20"/>
          <w:szCs w:val="20"/>
        </w:rPr>
        <w:t xml:space="preserve"> Summer 2006 and Spring 2007</w:t>
      </w:r>
    </w:p>
    <w:p w14:paraId="6B78BD25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ab/>
        <w:t>Topology and Convex Geometry</w:t>
      </w:r>
    </w:p>
    <w:p w14:paraId="11FD346C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NSF Mathematics REU at Lafayette College</w:t>
      </w:r>
      <w:r>
        <w:rPr>
          <w:sz w:val="20"/>
          <w:szCs w:val="20"/>
        </w:rPr>
        <w:t xml:space="preserve"> under Professor Elizabeth McMahon; Easton, PA; Summer 2005</w:t>
      </w:r>
    </w:p>
    <w:p w14:paraId="39D0D000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ab/>
        <w:t>On the Automorphism Group of Cayley Graphs</w:t>
      </w:r>
    </w:p>
    <w:p w14:paraId="1AC875C1" w14:textId="77777777" w:rsidR="009543AB" w:rsidRDefault="009543AB">
      <w:pPr>
        <w:pStyle w:val="normal0"/>
        <w:contextualSpacing w:val="0"/>
      </w:pPr>
    </w:p>
    <w:p w14:paraId="175A3A38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  <w:u w:val="single"/>
        </w:rPr>
        <w:t>Other Development Projects</w:t>
      </w:r>
    </w:p>
    <w:p w14:paraId="7B78264B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 xml:space="preserve">-made code for computing </w:t>
      </w:r>
      <w:r>
        <w:rPr>
          <w:sz w:val="20"/>
          <w:szCs w:val="20"/>
        </w:rPr>
        <w:t>symmetries of a class of graphs, Java</w:t>
      </w:r>
    </w:p>
    <w:p w14:paraId="4B62150A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-made code for computing necessary features of quasicrystals with certain specified constraints, Mathematica</w:t>
      </w:r>
    </w:p>
    <w:p w14:paraId="0CCDFBF9" w14:textId="77777777" w:rsidR="009543AB" w:rsidRDefault="009543AB">
      <w:pPr>
        <w:pStyle w:val="normal0"/>
        <w:contextualSpacing w:val="0"/>
      </w:pPr>
    </w:p>
    <w:p w14:paraId="5548430B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  <w:u w:val="single"/>
        </w:rPr>
        <w:t>Programming Skills</w:t>
      </w:r>
    </w:p>
    <w:p w14:paraId="5040D0B1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C++  (with openCV)     Java       Mathematica      Matlab      OCaml       Python       S</w:t>
      </w:r>
      <w:r>
        <w:rPr>
          <w:sz w:val="20"/>
          <w:szCs w:val="20"/>
        </w:rPr>
        <w:t>cheme       Stata       R</w:t>
      </w:r>
    </w:p>
    <w:p w14:paraId="6192EC04" w14:textId="77777777" w:rsidR="009543AB" w:rsidRDefault="009543AB">
      <w:pPr>
        <w:pStyle w:val="normal0"/>
        <w:contextualSpacing w:val="0"/>
      </w:pPr>
    </w:p>
    <w:p w14:paraId="5C754DDD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  <w:u w:val="single"/>
        </w:rPr>
        <w:t>Seminars Organized</w:t>
      </w:r>
    </w:p>
    <w:p w14:paraId="1B38ED28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Stanford Student Geometry and Analysis Seminar (ssgas.wordpress.com)</w:t>
      </w:r>
    </w:p>
    <w:p w14:paraId="71EED126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Stanford Student Mathematical Physics Seminar</w:t>
      </w:r>
    </w:p>
    <w:p w14:paraId="71DA92CA" w14:textId="77777777" w:rsidR="009543AB" w:rsidRDefault="009543AB">
      <w:pPr>
        <w:pStyle w:val="normal0"/>
        <w:contextualSpacing w:val="0"/>
      </w:pPr>
    </w:p>
    <w:p w14:paraId="693E567A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  <w:u w:val="single"/>
        </w:rPr>
        <w:t>Grants and Fellowships</w:t>
      </w:r>
    </w:p>
    <w:p w14:paraId="17887358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2009 National Defense Science and Engineering Fellowship</w:t>
      </w:r>
    </w:p>
    <w:p w14:paraId="68BDB575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2009 NSF Gradu</w:t>
      </w:r>
      <w:r>
        <w:rPr>
          <w:sz w:val="20"/>
          <w:szCs w:val="20"/>
        </w:rPr>
        <w:t>ate Research Fellowship</w:t>
      </w:r>
    </w:p>
    <w:p w14:paraId="50E73613" w14:textId="77777777" w:rsidR="009543AB" w:rsidRDefault="009543AB">
      <w:pPr>
        <w:pStyle w:val="normal0"/>
        <w:contextualSpacing w:val="0"/>
      </w:pPr>
    </w:p>
    <w:p w14:paraId="5112584F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  <w:u w:val="single"/>
        </w:rPr>
        <w:t>Awards and Honors</w:t>
      </w:r>
    </w:p>
    <w:p w14:paraId="47D2ADA2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2008 Magna Cum Laude, Brown University</w:t>
      </w:r>
    </w:p>
    <w:p w14:paraId="785BFF02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2006 Phi Beta Kappa</w:t>
      </w:r>
    </w:p>
    <w:p w14:paraId="7C52E3CA" w14:textId="77777777" w:rsidR="009543AB" w:rsidRDefault="009543AB">
      <w:pPr>
        <w:pStyle w:val="normal0"/>
        <w:contextualSpacing w:val="0"/>
      </w:pPr>
    </w:p>
    <w:p w14:paraId="12F9A429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  <w:u w:val="single"/>
        </w:rPr>
        <w:t>Presentations</w:t>
      </w:r>
    </w:p>
    <w:p w14:paraId="0E1B8267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Affectiva, Inc exhibition.</w:t>
      </w:r>
      <w:r>
        <w:rPr>
          <w:sz w:val="20"/>
          <w:szCs w:val="20"/>
        </w:rPr>
        <w:t xml:space="preserve"> Autism Glass. Waltham, MA, November 2014.</w:t>
      </w:r>
    </w:p>
    <w:p w14:paraId="50666429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TEDMED 2014  Exhibition.</w:t>
      </w:r>
      <w:r>
        <w:rPr>
          <w:sz w:val="20"/>
          <w:szCs w:val="20"/>
        </w:rPr>
        <w:t xml:space="preserve"> Autism Glass. San Francisco, CA, September 2014</w:t>
      </w:r>
    </w:p>
    <w:p w14:paraId="031D6253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McGill University Analysis Seminar.</w:t>
      </w:r>
      <w:r>
        <w:rPr>
          <w:sz w:val="20"/>
          <w:szCs w:val="20"/>
        </w:rPr>
        <w:t xml:space="preserve"> Waves on asymptotically Minkowski space and microlocal analysis of radial points. Montreal, QC, May 2014.</w:t>
      </w:r>
    </w:p>
    <w:p w14:paraId="1951AD12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University of Toronto Analysis Seminar.</w:t>
      </w:r>
      <w:r>
        <w:rPr>
          <w:sz w:val="20"/>
          <w:szCs w:val="20"/>
        </w:rPr>
        <w:t xml:space="preserve"> Waves on asymptotically M</w:t>
      </w:r>
      <w:r>
        <w:rPr>
          <w:sz w:val="20"/>
          <w:szCs w:val="20"/>
        </w:rPr>
        <w:t>inkowski space and microlocal analysis of radial points. Toronto, ON, April 2014.</w:t>
      </w:r>
    </w:p>
    <w:p w14:paraId="6D6957BE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 xml:space="preserve">MSRI postdoctoral seminar. </w:t>
      </w:r>
      <w:r>
        <w:rPr>
          <w:sz w:val="20"/>
          <w:szCs w:val="20"/>
        </w:rPr>
        <w:t>Microlocal analysis of radial points. UC Berkeley. Berkeley, CA, September 2013.</w:t>
      </w:r>
    </w:p>
    <w:p w14:paraId="7D57FA72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Thesis defense</w:t>
      </w:r>
      <w:r>
        <w:rPr>
          <w:sz w:val="20"/>
          <w:szCs w:val="20"/>
        </w:rPr>
        <w:t>, Microlocal analysis of radial points. Stanford Uni</w:t>
      </w:r>
      <w:r>
        <w:rPr>
          <w:sz w:val="20"/>
          <w:szCs w:val="20"/>
        </w:rPr>
        <w:t>versity, Stanford, CA, May 2013.</w:t>
      </w:r>
    </w:p>
    <w:p w14:paraId="332FF34E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Analysis Seminar</w:t>
      </w:r>
      <w:r>
        <w:rPr>
          <w:sz w:val="20"/>
          <w:szCs w:val="20"/>
        </w:rPr>
        <w:t>, Microlocal analysis of radial points, McGill University, Montreal, Canada, December 2012.</w:t>
      </w:r>
    </w:p>
    <w:p w14:paraId="5195D5F8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Calderon-Zygmund Analysis Seminar</w:t>
      </w:r>
      <w:r>
        <w:rPr>
          <w:sz w:val="20"/>
          <w:szCs w:val="20"/>
        </w:rPr>
        <w:t>, Microlocal analysis of radial points, University of Chicago, Chicago, IL, Decemb</w:t>
      </w:r>
      <w:r>
        <w:rPr>
          <w:sz w:val="20"/>
          <w:szCs w:val="20"/>
        </w:rPr>
        <w:t>er 2012.</w:t>
      </w:r>
    </w:p>
    <w:p w14:paraId="7C3E74BD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Analysis Seminar</w:t>
      </w:r>
      <w:r>
        <w:rPr>
          <w:sz w:val="20"/>
          <w:szCs w:val="20"/>
        </w:rPr>
        <w:t>, Microlocal analysis of radial points, lecture, Northwestern University, Evanston, IL, December 2012.</w:t>
      </w:r>
    </w:p>
    <w:p w14:paraId="03117B36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Differential Geometry/PDE Seminar</w:t>
      </w:r>
      <w:r>
        <w:rPr>
          <w:sz w:val="20"/>
          <w:szCs w:val="20"/>
        </w:rPr>
        <w:t>, Microlocal analysis of radial points, lecture, University of Washington, Seattle, WA, October</w:t>
      </w:r>
      <w:r>
        <w:rPr>
          <w:sz w:val="20"/>
          <w:szCs w:val="20"/>
        </w:rPr>
        <w:t xml:space="preserve"> 2012.</w:t>
      </w:r>
    </w:p>
    <w:p w14:paraId="50B08688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Student Geometry and Analysis Seminar</w:t>
      </w:r>
      <w:r>
        <w:rPr>
          <w:sz w:val="20"/>
          <w:szCs w:val="20"/>
        </w:rPr>
        <w:t>, A quantization for pseudodifferential operators on Riemannian manifolds, lecture, Stanford, CA, May 2012.</w:t>
      </w:r>
    </w:p>
    <w:p w14:paraId="1F25E6ED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Bay Area Microlocal Analysis Seminar</w:t>
      </w:r>
      <w:r>
        <w:rPr>
          <w:sz w:val="20"/>
          <w:szCs w:val="20"/>
        </w:rPr>
        <w:t>, Propagation of singularities around a Lagrangian submanifold of ra</w:t>
      </w:r>
      <w:r>
        <w:rPr>
          <w:sz w:val="20"/>
          <w:szCs w:val="20"/>
        </w:rPr>
        <w:t>dial points, lecture, UC Berkeley, March 2012.</w:t>
      </w:r>
    </w:p>
    <w:p w14:paraId="0C18E293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Classics in Analysis Seminar,</w:t>
      </w:r>
      <w:r>
        <w:rPr>
          <w:sz w:val="20"/>
          <w:szCs w:val="20"/>
        </w:rPr>
        <w:t xml:space="preserve"> On the Atiyah-Singer index theorem, 4-lecture series, Stanford, CA, March 2012.</w:t>
      </w:r>
    </w:p>
    <w:p w14:paraId="31B8D807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Student Microlocal Analysis Seminar,</w:t>
      </w:r>
      <w:r>
        <w:rPr>
          <w:sz w:val="20"/>
          <w:szCs w:val="20"/>
        </w:rPr>
        <w:t xml:space="preserve"> Clifford and Spinor Bundles, 5-lecture series, Stanford, CA, F</w:t>
      </w:r>
      <w:r>
        <w:rPr>
          <w:sz w:val="20"/>
          <w:szCs w:val="20"/>
        </w:rPr>
        <w:t>ebruary-March 2012.</w:t>
      </w:r>
    </w:p>
    <w:p w14:paraId="1B4447FB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lastRenderedPageBreak/>
        <w:t>Student Geometry and Analysis Seminar,</w:t>
      </w:r>
      <w:r>
        <w:rPr>
          <w:sz w:val="20"/>
          <w:szCs w:val="20"/>
        </w:rPr>
        <w:t xml:space="preserve"> A brief introduction to quantum field theory, Stanford, CA, January 2012.</w:t>
      </w:r>
    </w:p>
    <w:p w14:paraId="258A2DF2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 xml:space="preserve">Student Microlocal Analysis Seminar, </w:t>
      </w:r>
      <w:r>
        <w:rPr>
          <w:sz w:val="20"/>
          <w:szCs w:val="20"/>
        </w:rPr>
        <w:t>Indicial Operators and Families in the b-Calculus, 3-lecture series, Stanford, CA, Nov</w:t>
      </w:r>
      <w:r>
        <w:rPr>
          <w:sz w:val="20"/>
          <w:szCs w:val="20"/>
        </w:rPr>
        <w:t>ember-December 2011.</w:t>
      </w:r>
    </w:p>
    <w:p w14:paraId="41115483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Student Mathematical Physics Seminar,</w:t>
      </w:r>
      <w:r>
        <w:rPr>
          <w:sz w:val="20"/>
          <w:szCs w:val="20"/>
        </w:rPr>
        <w:t xml:space="preserve"> Classical Field Theory, Construction of the Free Klein-Gordon field, and Properties of the Klein-Gordon Propagators, 2-lecture series, Stanford, CA, November-December 2011.</w:t>
      </w:r>
    </w:p>
    <w:p w14:paraId="50E3F6E3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Stanford University Math</w:t>
      </w:r>
      <w:r>
        <w:rPr>
          <w:b/>
          <w:sz w:val="20"/>
          <w:szCs w:val="20"/>
        </w:rPr>
        <w:t>ematics Area Exam,</w:t>
      </w:r>
      <w:r>
        <w:rPr>
          <w:sz w:val="20"/>
          <w:szCs w:val="20"/>
        </w:rPr>
        <w:t xml:space="preserve"> Propagation of singularities around a Lagrangian submanifold of radial points, lecture, Stanford, CA, November 2011.</w:t>
      </w:r>
    </w:p>
    <w:p w14:paraId="54833F60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ab/>
        <w:t>Given as part of an oral exam, required in the Stanford mathematics PhD program</w:t>
      </w:r>
    </w:p>
    <w:p w14:paraId="4A2328B5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 xml:space="preserve">Student Geometry and Analysis Seminar, </w:t>
      </w:r>
      <w:r>
        <w:rPr>
          <w:sz w:val="20"/>
          <w:szCs w:val="20"/>
        </w:rPr>
        <w:t>Endpoint Strichartz Estimates, lecture, Stanford, CA, October 2011.</w:t>
      </w:r>
    </w:p>
    <w:p w14:paraId="41DD71A2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 xml:space="preserve">International Conference on Microlocal Methods in Mathematical Physics and Global Analysis, </w:t>
      </w:r>
      <w:r>
        <w:rPr>
          <w:sz w:val="20"/>
          <w:szCs w:val="20"/>
        </w:rPr>
        <w:t>Propagation of singularities around a Lagrangian submanifold of radial points, conference presen</w:t>
      </w:r>
      <w:r>
        <w:rPr>
          <w:sz w:val="20"/>
          <w:szCs w:val="20"/>
        </w:rPr>
        <w:t>tation, Tübingen, Germany, June 2011.</w:t>
      </w:r>
    </w:p>
    <w:p w14:paraId="675D316F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Student Geometry and Analysis Seminar</w:t>
      </w:r>
      <w:r>
        <w:rPr>
          <w:sz w:val="20"/>
          <w:szCs w:val="20"/>
        </w:rPr>
        <w:t>, Propagation of Singularities around a Lagrangian Submanifold of Radial Points, lecture, Stanford, CA, February 2011.</w:t>
      </w:r>
    </w:p>
    <w:p w14:paraId="7D3E6A81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Stanford Undergraduate Mathematics Organization</w:t>
      </w:r>
      <w:r>
        <w:rPr>
          <w:sz w:val="20"/>
          <w:szCs w:val="20"/>
        </w:rPr>
        <w:t>, Stationary Phase and the Semiclassical Limit, guest lecture, Stanford, CA, November 2010.</w:t>
      </w:r>
    </w:p>
    <w:p w14:paraId="5E88C861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ab/>
        <w:t>A talk for Stanford undergraduates.</w:t>
      </w:r>
    </w:p>
    <w:p w14:paraId="407C1245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Partial Differential Equations,</w:t>
      </w:r>
      <w:r>
        <w:rPr>
          <w:sz w:val="20"/>
          <w:szCs w:val="20"/>
        </w:rPr>
        <w:t xml:space="preserve"> On Curvature Conditions for Embedding a Surface in 3-space, class presentation, Stanford, </w:t>
      </w:r>
      <w:r>
        <w:rPr>
          <w:sz w:val="20"/>
          <w:szCs w:val="20"/>
        </w:rPr>
        <w:tab/>
        <w:t xml:space="preserve">CA, </w:t>
      </w:r>
      <w:r>
        <w:rPr>
          <w:sz w:val="20"/>
          <w:szCs w:val="20"/>
        </w:rPr>
        <w:t>June 2010.</w:t>
      </w:r>
    </w:p>
    <w:p w14:paraId="72D5C385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ab/>
        <w:t>An end-of-class presentation.</w:t>
      </w:r>
    </w:p>
    <w:p w14:paraId="0DBAB916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 xml:space="preserve">Student Microlocal Analysis Seminar, </w:t>
      </w:r>
      <w:r>
        <w:rPr>
          <w:sz w:val="20"/>
          <w:szCs w:val="20"/>
        </w:rPr>
        <w:t>On Propagation of Singularities, lecture, Stanford, CA, February 2010.</w:t>
      </w:r>
    </w:p>
    <w:p w14:paraId="4F5B2688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ab/>
        <w:t>A talk on the above subject, given to a student seminar.</w:t>
      </w:r>
    </w:p>
    <w:p w14:paraId="76E20951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 xml:space="preserve">Student Microlocal Analysis Seminar, </w:t>
      </w:r>
      <w:r>
        <w:rPr>
          <w:sz w:val="20"/>
          <w:szCs w:val="20"/>
        </w:rPr>
        <w:t>On Elliptic Theory of Differential Edge Operators, I, Stanford, CA, April 2009.</w:t>
      </w:r>
    </w:p>
    <w:p w14:paraId="588C676E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ab/>
        <w:t>A talk covering a portion of:</w:t>
      </w:r>
    </w:p>
    <w:p w14:paraId="1D68BC4F" w14:textId="77777777" w:rsidR="009543AB" w:rsidRDefault="0088094C">
      <w:pPr>
        <w:pStyle w:val="normal0"/>
        <w:ind w:left="720"/>
        <w:contextualSpacing w:val="0"/>
      </w:pPr>
      <w:r>
        <w:rPr>
          <w:sz w:val="20"/>
          <w:szCs w:val="20"/>
        </w:rPr>
        <w:t xml:space="preserve">Mazzeo, Rafe. “Elliptic Theory of Differential Edge Operators, I.” </w:t>
      </w:r>
      <w:r>
        <w:rPr>
          <w:i/>
          <w:sz w:val="20"/>
          <w:szCs w:val="20"/>
        </w:rPr>
        <w:t xml:space="preserve">Communications in Partial Differential Equations. </w:t>
      </w:r>
      <w:r>
        <w:rPr>
          <w:sz w:val="20"/>
          <w:szCs w:val="20"/>
        </w:rPr>
        <w:t>16 No 10 (1991). pp 1616 - 1</w:t>
      </w:r>
      <w:r>
        <w:rPr>
          <w:sz w:val="20"/>
          <w:szCs w:val="20"/>
        </w:rPr>
        <w:t>664.</w:t>
      </w:r>
    </w:p>
    <w:p w14:paraId="560CD1E7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Combinatorial Topology</w:t>
      </w:r>
      <w:r>
        <w:rPr>
          <w:sz w:val="20"/>
          <w:szCs w:val="20"/>
        </w:rPr>
        <w:t>, On the Borsuk-Ulam Theorem, guest lecture, Providence, RI, April 2007</w:t>
      </w:r>
    </w:p>
    <w:p w14:paraId="44DD7564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ab/>
        <w:t>A guest lecture for a course at Brown University.</w:t>
      </w:r>
    </w:p>
    <w:p w14:paraId="7EED5B6F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Brown University SUMS Conference</w:t>
      </w:r>
      <w:r>
        <w:rPr>
          <w:sz w:val="20"/>
          <w:szCs w:val="20"/>
        </w:rPr>
        <w:t>, n-gons in k-space, presentation, Providence, RI, March 2007</w:t>
      </w:r>
    </w:p>
    <w:p w14:paraId="72D9B6EB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ab/>
        <w:t>A presentat</w:t>
      </w:r>
      <w:r>
        <w:rPr>
          <w:sz w:val="20"/>
          <w:szCs w:val="20"/>
        </w:rPr>
        <w:t>ion at an undergraduate research conference.</w:t>
      </w:r>
    </w:p>
    <w:p w14:paraId="254B507B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MAA-AMS Joint Session</w:t>
      </w:r>
      <w:r>
        <w:rPr>
          <w:sz w:val="20"/>
          <w:szCs w:val="20"/>
        </w:rPr>
        <w:t>, n-gons in k-space, poster session, New Orleans, LA, January 2007</w:t>
      </w:r>
    </w:p>
    <w:p w14:paraId="555B42F1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ab/>
        <w:t>An undergraduate research poster session.</w:t>
      </w:r>
    </w:p>
    <w:p w14:paraId="29240399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Brown University Summer Research Symposium</w:t>
      </w:r>
      <w:r>
        <w:rPr>
          <w:sz w:val="20"/>
          <w:szCs w:val="20"/>
        </w:rPr>
        <w:t>, Convex Geometry, poster session, Pro</w:t>
      </w:r>
      <w:r>
        <w:rPr>
          <w:sz w:val="20"/>
          <w:szCs w:val="20"/>
        </w:rPr>
        <w:t>vidence, RI, August 2006</w:t>
      </w:r>
    </w:p>
    <w:p w14:paraId="65AADB92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ab/>
        <w:t>An undergraduate research poster session.</w:t>
      </w:r>
    </w:p>
    <w:p w14:paraId="66B66BD2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MAA-AMS Joint Session</w:t>
      </w:r>
      <w:r>
        <w:rPr>
          <w:sz w:val="20"/>
          <w:szCs w:val="20"/>
        </w:rPr>
        <w:t>,  Automorphism Groups of Cayley Graphs, presentation, San Antonio, TX, January 2006</w:t>
      </w:r>
    </w:p>
    <w:p w14:paraId="7F5333D2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ab/>
        <w:t>A presentation for undergraduates at the joint mathematics meetings.</w:t>
      </w:r>
    </w:p>
    <w:p w14:paraId="35F80C01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Rutgers DIMA</w:t>
      </w:r>
      <w:r>
        <w:rPr>
          <w:b/>
          <w:sz w:val="20"/>
          <w:szCs w:val="20"/>
        </w:rPr>
        <w:t>CS</w:t>
      </w:r>
      <w:r>
        <w:rPr>
          <w:sz w:val="20"/>
          <w:szCs w:val="20"/>
        </w:rPr>
        <w:t>, Automorphism Groups of Cayley Graphs, presentation session, New Brunswick, NJ, July 2005</w:t>
      </w:r>
    </w:p>
    <w:p w14:paraId="07F16100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ab/>
        <w:t>A presentation for two Research Experience for Undergraduates groups.</w:t>
      </w:r>
    </w:p>
    <w:p w14:paraId="52230049" w14:textId="77777777" w:rsidR="009543AB" w:rsidRDefault="009543AB">
      <w:pPr>
        <w:pStyle w:val="normal0"/>
        <w:contextualSpacing w:val="0"/>
      </w:pPr>
    </w:p>
    <w:p w14:paraId="23CECEB5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ab/>
        <w:t xml:space="preserve">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</w:t>
      </w:r>
    </w:p>
    <w:p w14:paraId="4FDCB598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  <w:u w:val="single"/>
        </w:rPr>
        <w:t>Teaching Assistantships</w:t>
      </w:r>
    </w:p>
    <w:p w14:paraId="612F58C4" w14:textId="77777777" w:rsidR="009543AB" w:rsidRDefault="0088094C">
      <w:pPr>
        <w:pStyle w:val="normal0"/>
        <w:ind w:left="720" w:hanging="720"/>
        <w:contextualSpacing w:val="0"/>
      </w:pPr>
      <w:r>
        <w:rPr>
          <w:b/>
          <w:sz w:val="20"/>
          <w:szCs w:val="20"/>
        </w:rPr>
        <w:t>Linear Algebra/Multivariable Calculus,</w:t>
      </w:r>
      <w:r>
        <w:rPr>
          <w:sz w:val="20"/>
          <w:szCs w:val="20"/>
        </w:rPr>
        <w:t xml:space="preserve"> under Professor Brian White, Stanford University, Winter 2012.</w:t>
      </w:r>
    </w:p>
    <w:p w14:paraId="706D3B28" w14:textId="77777777" w:rsidR="009543AB" w:rsidRDefault="0088094C">
      <w:pPr>
        <w:pStyle w:val="normal0"/>
        <w:ind w:left="720" w:hanging="720"/>
        <w:contextualSpacing w:val="0"/>
      </w:pPr>
      <w:r>
        <w:rPr>
          <w:b/>
          <w:sz w:val="20"/>
          <w:szCs w:val="20"/>
        </w:rPr>
        <w:t xml:space="preserve">Linear Algebra/Multivariable Calculus, </w:t>
      </w:r>
      <w:r>
        <w:rPr>
          <w:sz w:val="20"/>
          <w:szCs w:val="20"/>
        </w:rPr>
        <w:t>under Professor Craig Cowan, Stanford University, Winter 2011.</w:t>
      </w:r>
    </w:p>
    <w:p w14:paraId="29835336" w14:textId="77777777" w:rsidR="009543AB" w:rsidRDefault="0088094C">
      <w:pPr>
        <w:pStyle w:val="normal0"/>
        <w:ind w:left="720" w:hanging="720"/>
        <w:contextualSpacing w:val="0"/>
      </w:pPr>
      <w:r>
        <w:rPr>
          <w:sz w:val="20"/>
          <w:szCs w:val="20"/>
        </w:rPr>
        <w:tab/>
        <w:t>Lead two sections twice a week, hold office hours.</w:t>
      </w:r>
    </w:p>
    <w:p w14:paraId="2E1C04D4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Honors Multivariable Calculus</w:t>
      </w:r>
      <w:r>
        <w:rPr>
          <w:sz w:val="20"/>
          <w:szCs w:val="20"/>
        </w:rPr>
        <w:t>, under P</w:t>
      </w:r>
      <w:r>
        <w:rPr>
          <w:sz w:val="20"/>
          <w:szCs w:val="20"/>
        </w:rPr>
        <w:t xml:space="preserve">rofessor Brian Cole,  Brown University, Fall 2007 </w:t>
      </w:r>
    </w:p>
    <w:p w14:paraId="03F1F410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ab/>
        <w:t>Lead one section once a week, grade.</w:t>
      </w:r>
    </w:p>
    <w:p w14:paraId="742CC261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Combinatorial Topology</w:t>
      </w:r>
      <w:r>
        <w:rPr>
          <w:sz w:val="20"/>
          <w:szCs w:val="20"/>
        </w:rPr>
        <w:t>, under Professor Thomas Banchoff, Brown University, Spring 2007</w:t>
      </w:r>
    </w:p>
    <w:p w14:paraId="742A08C2" w14:textId="77777777" w:rsidR="009543AB" w:rsidRDefault="0088094C">
      <w:pPr>
        <w:pStyle w:val="normal0"/>
        <w:ind w:firstLine="720"/>
        <w:contextualSpacing w:val="0"/>
      </w:pPr>
      <w:r>
        <w:rPr>
          <w:sz w:val="20"/>
          <w:szCs w:val="20"/>
        </w:rPr>
        <w:t>Help run online coursework, grade homework.</w:t>
      </w:r>
    </w:p>
    <w:p w14:paraId="0B9EEEB2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Multivariable Calculus for Physicists and Engineers</w:t>
      </w:r>
      <w:r>
        <w:rPr>
          <w:sz w:val="20"/>
          <w:szCs w:val="20"/>
        </w:rPr>
        <w:t>, under Professor Brian Cole, Brown University, Fall 2006.</w:t>
      </w:r>
    </w:p>
    <w:p w14:paraId="6B37CBA6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ab/>
        <w:t>Lead one section once a week, grade.</w:t>
      </w:r>
    </w:p>
    <w:p w14:paraId="568C86DB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Multivariable Calculus for Physicists and Engineers</w:t>
      </w:r>
      <w:r>
        <w:rPr>
          <w:sz w:val="20"/>
          <w:szCs w:val="20"/>
        </w:rPr>
        <w:t>,</w:t>
      </w:r>
      <w:r>
        <w:rPr>
          <w:color w:val="FF0000"/>
          <w:sz w:val="20"/>
          <w:szCs w:val="20"/>
        </w:rPr>
        <w:t xml:space="preserve"> </w:t>
      </w:r>
      <w:r>
        <w:rPr>
          <w:sz w:val="20"/>
          <w:szCs w:val="20"/>
        </w:rPr>
        <w:t>under Professor Georgios Daskalopoulos, Brown Universit</w:t>
      </w:r>
      <w:r>
        <w:rPr>
          <w:sz w:val="20"/>
          <w:szCs w:val="20"/>
        </w:rPr>
        <w:t>y,  Spring 2006</w:t>
      </w:r>
    </w:p>
    <w:p w14:paraId="681E5A98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ab/>
        <w:t>Lead one section once a week, grade.</w:t>
      </w:r>
    </w:p>
    <w:p w14:paraId="6F866DA8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Advanced Placement Calculus</w:t>
      </w:r>
      <w:r>
        <w:rPr>
          <w:sz w:val="20"/>
          <w:szCs w:val="20"/>
        </w:rPr>
        <w:t>, under Graduate Student Ben Hutz, Brown University, Fall 2005.</w:t>
      </w:r>
    </w:p>
    <w:p w14:paraId="1329AA37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ab/>
        <w:t>Lead one section once a week, grade.</w:t>
      </w:r>
    </w:p>
    <w:p w14:paraId="4073ADE9" w14:textId="77777777" w:rsidR="009543AB" w:rsidRDefault="009543AB">
      <w:pPr>
        <w:pStyle w:val="normal0"/>
        <w:contextualSpacing w:val="0"/>
      </w:pPr>
    </w:p>
    <w:p w14:paraId="30E3AABF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  <w:u w:val="single"/>
        </w:rPr>
        <w:t>Other Teaching Experience</w:t>
      </w:r>
    </w:p>
    <w:p w14:paraId="291A38D4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Education Program for Gifted Youth (EPGY).</w:t>
      </w:r>
      <w:r>
        <w:rPr>
          <w:sz w:val="20"/>
          <w:szCs w:val="20"/>
        </w:rPr>
        <w:t xml:space="preserve"> Des</w:t>
      </w:r>
      <w:r>
        <w:rPr>
          <w:sz w:val="20"/>
          <w:szCs w:val="20"/>
        </w:rPr>
        <w:t>igned and taught a three-week course in cryptography for high school students for the EPGY summer camp. Summer 2012.</w:t>
      </w:r>
    </w:p>
    <w:p w14:paraId="6E02F5E1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lastRenderedPageBreak/>
        <w:t xml:space="preserve">EPGY. </w:t>
      </w:r>
      <w:r>
        <w:rPr>
          <w:sz w:val="20"/>
          <w:szCs w:val="20"/>
        </w:rPr>
        <w:t xml:space="preserve"> Designed and taught a two-week course in mathematics for middle school students for the EPGY summer camp. Summer 2011.</w:t>
      </w:r>
    </w:p>
    <w:p w14:paraId="029FA2EA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</w:rPr>
        <w:t>Stanford Univ</w:t>
      </w:r>
      <w:r>
        <w:rPr>
          <w:b/>
          <w:sz w:val="20"/>
          <w:szCs w:val="20"/>
        </w:rPr>
        <w:t>ersity Mathematics Camp (SUMaC)</w:t>
      </w:r>
      <w:r>
        <w:rPr>
          <w:sz w:val="20"/>
          <w:szCs w:val="20"/>
        </w:rPr>
        <w:t>. Served as a live-in TA for a four-week summer mathematics camp for gifted high school students. Gave one-on-one tutoring sessions daily and lead a research project with several students, all on Combinatorial/Algebraic Topol</w:t>
      </w:r>
      <w:r>
        <w:rPr>
          <w:sz w:val="20"/>
          <w:szCs w:val="20"/>
        </w:rPr>
        <w:t>ogy. Reference: Rick Sommer (sommer@stanford.edu) Summer 2008 and Summer 2009.</w:t>
      </w:r>
    </w:p>
    <w:p w14:paraId="4139AD52" w14:textId="77777777" w:rsidR="009543AB" w:rsidRDefault="009543AB">
      <w:pPr>
        <w:pStyle w:val="normal0"/>
        <w:contextualSpacing w:val="0"/>
      </w:pPr>
    </w:p>
    <w:p w14:paraId="5CBAF31D" w14:textId="77777777" w:rsidR="009543AB" w:rsidRDefault="0088094C">
      <w:pPr>
        <w:pStyle w:val="normal0"/>
        <w:contextualSpacing w:val="0"/>
      </w:pPr>
      <w:r>
        <w:rPr>
          <w:b/>
          <w:sz w:val="20"/>
          <w:szCs w:val="20"/>
          <w:u w:val="single"/>
        </w:rPr>
        <w:t>Conferences Attended</w:t>
      </w:r>
    </w:p>
    <w:p w14:paraId="0B0D8597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MSRI Workshop in Mathematical General Relativity, November 2013.</w:t>
      </w:r>
    </w:p>
    <w:p w14:paraId="20CAB478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MSRI Workshop in Mathematical General Relativity, September 2013.</w:t>
      </w:r>
    </w:p>
    <w:p w14:paraId="1B7A256E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Weyl Law at 100, Fields Institute, Toronto, Canada, September 2012.</w:t>
      </w:r>
    </w:p>
    <w:p w14:paraId="37FAAB87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Workshop on Spectral Invariants on Non-compact and Singular Spaces,  Centre de Recherches Mathematiques, Montreal, Canada, July 2012.</w:t>
      </w:r>
    </w:p>
    <w:p w14:paraId="26932739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A Conference on Partial Differential Equations: Analyt</w:t>
      </w:r>
      <w:r>
        <w:rPr>
          <w:sz w:val="20"/>
          <w:szCs w:val="20"/>
        </w:rPr>
        <w:t>ic and Geometric Aspects, in honor of Michael Taylor’s 65th Birthday, University of North Carolina, Chapel Hill, NC, July 2012.</w:t>
      </w:r>
    </w:p>
    <w:p w14:paraId="76546CA0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Higher Codimensional Elliptic Boundary Problems, lectures by Rafe Mazzeo, University of Arkansas, AR, April 12-14, 2012.</w:t>
      </w:r>
    </w:p>
    <w:p w14:paraId="1FD83BCD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Microlo</w:t>
      </w:r>
      <w:r>
        <w:rPr>
          <w:sz w:val="20"/>
          <w:szCs w:val="20"/>
        </w:rPr>
        <w:t>cal Methods in Spectral and Scattering Theory, Northwestern University, IL, October 28-30, 2011.</w:t>
      </w:r>
    </w:p>
    <w:p w14:paraId="457ADCBF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Global Harmonic Analysis, lectures by Steve Zelditch, University of Kentucky, KY, June 20-24, 2011.</w:t>
      </w:r>
    </w:p>
    <w:p w14:paraId="15736AD9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International Conference on Microlocal Methods in Mathemati</w:t>
      </w:r>
      <w:r>
        <w:rPr>
          <w:sz w:val="20"/>
          <w:szCs w:val="20"/>
        </w:rPr>
        <w:t>cal Physics and Global Analysis, Tübingen, Germany, June 14-18, 2011.</w:t>
      </w:r>
    </w:p>
    <w:p w14:paraId="07D6CA0C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Joint Mathematics Meeting, San Francisco, CA, January 2010.</w:t>
      </w:r>
    </w:p>
    <w:p w14:paraId="5611DF36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Joint Mathematics Meeting, New Orleans, LA</w:t>
      </w:r>
      <w:r>
        <w:rPr>
          <w:sz w:val="20"/>
          <w:szCs w:val="20"/>
        </w:rPr>
        <w:t>, January 2007</w:t>
      </w:r>
      <w:r>
        <w:rPr>
          <w:sz w:val="20"/>
          <w:szCs w:val="20"/>
        </w:rPr>
        <w:t>.</w:t>
      </w:r>
    </w:p>
    <w:p w14:paraId="06AD04F2" w14:textId="77777777" w:rsidR="009543AB" w:rsidRDefault="0088094C">
      <w:pPr>
        <w:pStyle w:val="normal0"/>
        <w:contextualSpacing w:val="0"/>
      </w:pPr>
      <w:r>
        <w:rPr>
          <w:sz w:val="20"/>
          <w:szCs w:val="20"/>
        </w:rPr>
        <w:t>Joint Mathematics Meeting, San Antonio, TX, January</w:t>
      </w:r>
      <w:r>
        <w:rPr>
          <w:sz w:val="20"/>
          <w:szCs w:val="20"/>
        </w:rPr>
        <w:t xml:space="preserve"> 2006</w:t>
      </w:r>
      <w:r>
        <w:rPr>
          <w:sz w:val="20"/>
          <w:szCs w:val="20"/>
        </w:rPr>
        <w:t>.</w:t>
      </w:r>
    </w:p>
    <w:p w14:paraId="36A361BA" w14:textId="77777777" w:rsidR="009543AB" w:rsidRDefault="009543AB">
      <w:pPr>
        <w:pStyle w:val="normal0"/>
        <w:spacing w:line="276" w:lineRule="auto"/>
        <w:contextualSpacing w:val="0"/>
      </w:pPr>
    </w:p>
    <w:sectPr w:rsidR="009543AB">
      <w:pgSz w:w="12240" w:h="15840"/>
      <w:pgMar w:top="1134" w:right="1134" w:bottom="1134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isplayBackgroundShape/>
  <w:defaultTabStop w:val="720"/>
  <w:characterSpacingControl w:val="doNotCompress"/>
  <w:compat>
    <w:compatSetting w:name="compatibilityMode" w:uri="http://schemas.microsoft.com/office/word" w:val="14"/>
  </w:compat>
  <w:rsids>
    <w:rsidRoot w:val="009543AB"/>
    <w:rsid w:val="0088094C"/>
    <w:rsid w:val="0095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48D56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n-US" w:eastAsia="en-US" w:bidi="ar-SA"/>
      </w:rPr>
    </w:rPrDefault>
    <w:pPrDefault>
      <w:pPr>
        <w:widowControl w:val="0"/>
        <w:contextualSpacing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Heading2">
    <w:name w:val="heading 2"/>
    <w:basedOn w:val="normal0"/>
    <w:next w:val="normal0"/>
    <w:pP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Heading3">
    <w:name w:val="heading 3"/>
    <w:basedOn w:val="normal0"/>
    <w:next w:val="normal0"/>
    <w:pP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Heading4">
    <w:name w:val="heading 4"/>
    <w:basedOn w:val="normal0"/>
    <w:next w:val="normal0"/>
    <w:pPr>
      <w:spacing w:before="240" w:after="60"/>
      <w:outlineLvl w:val="3"/>
    </w:pPr>
    <w:rPr>
      <w:b/>
      <w:sz w:val="28"/>
      <w:szCs w:val="28"/>
    </w:rPr>
  </w:style>
  <w:style w:type="paragraph" w:styleId="Heading5">
    <w:name w:val="heading 5"/>
    <w:basedOn w:val="normal0"/>
    <w:next w:val="normal0"/>
    <w:pPr>
      <w:spacing w:before="240" w:after="60"/>
      <w:outlineLvl w:val="4"/>
    </w:pPr>
    <w:rPr>
      <w:b/>
      <w:i/>
      <w:sz w:val="26"/>
      <w:szCs w:val="26"/>
    </w:rPr>
  </w:style>
  <w:style w:type="paragraph" w:styleId="Heading6">
    <w:name w:val="heading 6"/>
    <w:basedOn w:val="normal0"/>
    <w:next w:val="normal0"/>
    <w:pPr>
      <w:spacing w:before="240" w:after="60"/>
      <w:outlineLvl w:val="5"/>
    </w:pPr>
    <w:rPr>
      <w:b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spacing w:before="480" w:after="120"/>
    </w:pPr>
    <w:rPr>
      <w:b/>
      <w:sz w:val="72"/>
      <w:szCs w:val="72"/>
    </w:rPr>
  </w:style>
  <w:style w:type="paragraph" w:styleId="Subtitle">
    <w:name w:val="Subtitle"/>
    <w:basedOn w:val="normal0"/>
    <w:next w:val="normal0"/>
    <w:pP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n-US" w:eastAsia="en-US" w:bidi="ar-SA"/>
      </w:rPr>
    </w:rPrDefault>
    <w:pPrDefault>
      <w:pPr>
        <w:widowControl w:val="0"/>
        <w:contextualSpacing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Heading2">
    <w:name w:val="heading 2"/>
    <w:basedOn w:val="normal0"/>
    <w:next w:val="normal0"/>
    <w:pP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Heading3">
    <w:name w:val="heading 3"/>
    <w:basedOn w:val="normal0"/>
    <w:next w:val="normal0"/>
    <w:pP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Heading4">
    <w:name w:val="heading 4"/>
    <w:basedOn w:val="normal0"/>
    <w:next w:val="normal0"/>
    <w:pPr>
      <w:spacing w:before="240" w:after="60"/>
      <w:outlineLvl w:val="3"/>
    </w:pPr>
    <w:rPr>
      <w:b/>
      <w:sz w:val="28"/>
      <w:szCs w:val="28"/>
    </w:rPr>
  </w:style>
  <w:style w:type="paragraph" w:styleId="Heading5">
    <w:name w:val="heading 5"/>
    <w:basedOn w:val="normal0"/>
    <w:next w:val="normal0"/>
    <w:pPr>
      <w:spacing w:before="240" w:after="60"/>
      <w:outlineLvl w:val="4"/>
    </w:pPr>
    <w:rPr>
      <w:b/>
      <w:i/>
      <w:sz w:val="26"/>
      <w:szCs w:val="26"/>
    </w:rPr>
  </w:style>
  <w:style w:type="paragraph" w:styleId="Heading6">
    <w:name w:val="heading 6"/>
    <w:basedOn w:val="normal0"/>
    <w:next w:val="normal0"/>
    <w:pPr>
      <w:spacing w:before="240" w:after="60"/>
      <w:outlineLvl w:val="5"/>
    </w:pPr>
    <w:rPr>
      <w:b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spacing w:before="480" w:after="120"/>
    </w:pPr>
    <w:rPr>
      <w:b/>
      <w:sz w:val="72"/>
      <w:szCs w:val="72"/>
    </w:rPr>
  </w:style>
  <w:style w:type="paragraph" w:styleId="Subtitle">
    <w:name w:val="Subtitle"/>
    <w:basedOn w:val="normal0"/>
    <w:next w:val="normal0"/>
    <w:pP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arxiv.org/abs/1410.7113" TargetMode="External"/><Relationship Id="rId6" Type="http://schemas.openxmlformats.org/officeDocument/2006/relationships/hyperlink" Target="http://arxiv.org/abs/1410.7113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2001</Words>
  <Characters>10587</Characters>
  <Application>Microsoft Macintosh Word</Application>
  <DocSecurity>0</DocSecurity>
  <Lines>170</Lines>
  <Paragraphs>17</Paragraphs>
  <ScaleCrop>false</ScaleCrop>
  <Company/>
  <LinksUpToDate>false</LinksUpToDate>
  <CharactersWithSpaces>12571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Nick</cp:lastModifiedBy>
  <cp:revision>2</cp:revision>
  <dcterms:created xsi:type="dcterms:W3CDTF">2015-07-24T05:41:00Z</dcterms:created>
  <dcterms:modified xsi:type="dcterms:W3CDTF">2015-07-24T05:58:00Z</dcterms:modified>
</cp:coreProperties>
</file>