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41BEE141" w14:textId="37D536CE" w:rsidR="003B599D" w:rsidRDefault="00325EA8" w:rsidP="00E733A0">
      <w:pPr>
        <w:jc w:val="center"/>
        <w:rPr>
          <w:b/>
          <w:smallCaps/>
          <w:sz w:val="30"/>
        </w:rPr>
      </w:pPr>
      <w:r>
        <w:tab/>
      </w:r>
      <w:r w:rsidR="00961F9F">
        <w:t xml:space="preserve"> </w:t>
      </w:r>
      <w:r w:rsidR="00B100A9">
        <w:fldChar w:fldCharType="begin"/>
      </w:r>
      <w:r w:rsidR="000B258C">
        <w:instrText xml:space="preserve"> SEQ CHAPTER \h \r 1</w:instrText>
      </w:r>
      <w:r w:rsidR="00B100A9">
        <w:fldChar w:fldCharType="end"/>
      </w:r>
    </w:p>
    <w:p w14:paraId="52D44EAF" w14:textId="77777777" w:rsidR="003B599D" w:rsidRDefault="000B258C" w:rsidP="00895491">
      <w:pPr>
        <w:tabs>
          <w:tab w:val="center" w:pos="4854"/>
        </w:tabs>
        <w:jc w:val="center"/>
        <w:rPr>
          <w:sz w:val="30"/>
        </w:rPr>
      </w:pPr>
      <w:r>
        <w:rPr>
          <w:b/>
          <w:smallCaps/>
          <w:sz w:val="30"/>
        </w:rPr>
        <w:t>Barry R. Weingast</w:t>
      </w:r>
    </w:p>
    <w:p w14:paraId="35DB7028" w14:textId="77777777" w:rsidR="003B599D" w:rsidRDefault="000B258C">
      <w:pPr>
        <w:rPr>
          <w:sz w:val="30"/>
        </w:rPr>
      </w:pPr>
      <w:r>
        <w:rPr>
          <w:sz w:val="30"/>
        </w:rPr>
        <w:tab/>
      </w:r>
      <w:r>
        <w:rPr>
          <w:sz w:val="30"/>
        </w:rPr>
        <w:tab/>
      </w:r>
      <w:r>
        <w:rPr>
          <w:sz w:val="30"/>
        </w:rPr>
        <w:tab/>
      </w:r>
      <w:r>
        <w:rPr>
          <w:sz w:val="30"/>
        </w:rPr>
        <w:tab/>
      </w:r>
      <w:r>
        <w:rPr>
          <w:sz w:val="30"/>
        </w:rPr>
        <w:tab/>
      </w:r>
    </w:p>
    <w:p w14:paraId="3E6A8D8A" w14:textId="5972023B" w:rsidR="003B599D" w:rsidRDefault="00500D2F" w:rsidP="00E733A0">
      <w:pPr>
        <w:tabs>
          <w:tab w:val="left" w:pos="-1099"/>
          <w:tab w:val="left" w:pos="-720"/>
          <w:tab w:val="left" w:pos="0"/>
          <w:tab w:val="left" w:pos="720"/>
          <w:tab w:val="left" w:pos="1440"/>
          <w:tab w:val="left" w:pos="252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center"/>
      </w:pPr>
      <w:r>
        <w:t>August</w:t>
      </w:r>
      <w:r w:rsidR="00C60E2D">
        <w:t xml:space="preserve"> 2026</w:t>
      </w:r>
    </w:p>
    <w:p w14:paraId="18C4CD43" w14:textId="77777777" w:rsidR="003B599D" w:rsidRDefault="003B599D">
      <w:pPr>
        <w:tabs>
          <w:tab w:val="left" w:pos="-1099"/>
          <w:tab w:val="left" w:pos="-720"/>
          <w:tab w:val="left" w:pos="0"/>
          <w:tab w:val="left" w:pos="720"/>
          <w:tab w:val="left" w:pos="1440"/>
          <w:tab w:val="left" w:pos="252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</w:pPr>
    </w:p>
    <w:p w14:paraId="51034CEB" w14:textId="77777777" w:rsidR="003B599D" w:rsidRDefault="003B599D">
      <w:pPr>
        <w:tabs>
          <w:tab w:val="left" w:pos="-1099"/>
          <w:tab w:val="left" w:pos="-720"/>
          <w:tab w:val="left" w:pos="0"/>
          <w:tab w:val="left" w:pos="720"/>
          <w:tab w:val="left" w:pos="1440"/>
          <w:tab w:val="left" w:pos="252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</w:pPr>
    </w:p>
    <w:p w14:paraId="06AABB73" w14:textId="77777777" w:rsidR="003B599D" w:rsidRDefault="000B258C" w:rsidP="004D336A">
      <w:pPr>
        <w:tabs>
          <w:tab w:val="left" w:pos="-720"/>
          <w:tab w:val="left" w:pos="-232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ind w:left="696" w:hanging="696"/>
      </w:pPr>
      <w:r>
        <w:rPr>
          <w:smallCaps/>
          <w:sz w:val="28"/>
        </w:rPr>
        <w:tab/>
      </w:r>
      <w:r>
        <w:rPr>
          <w:smallCaps/>
          <w:sz w:val="28"/>
        </w:rPr>
        <w:tab/>
      </w:r>
      <w:r>
        <w:rPr>
          <w:b/>
          <w:smallCaps/>
          <w:sz w:val="28"/>
        </w:rPr>
        <w:t>Personal</w:t>
      </w:r>
    </w:p>
    <w:p w14:paraId="5EE5E9B7" w14:textId="77777777" w:rsidR="003B599D" w:rsidRDefault="003B599D" w:rsidP="004D336A">
      <w:pPr>
        <w:tabs>
          <w:tab w:val="left" w:pos="-1080"/>
          <w:tab w:val="left" w:pos="-360"/>
          <w:tab w:val="left" w:pos="360"/>
          <w:tab w:val="left" w:pos="678"/>
          <w:tab w:val="left" w:pos="932"/>
          <w:tab w:val="left" w:pos="1250"/>
          <w:tab w:val="left" w:pos="1568"/>
          <w:tab w:val="left" w:pos="1800"/>
          <w:tab w:val="left" w:pos="1962"/>
          <w:tab w:val="left" w:pos="2089"/>
          <w:tab w:val="left" w:pos="2216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696"/>
      </w:pPr>
    </w:p>
    <w:p w14:paraId="35440180" w14:textId="77777777" w:rsidR="003B599D" w:rsidRDefault="000B258C" w:rsidP="004D336A">
      <w:pPr>
        <w:tabs>
          <w:tab w:val="left" w:pos="-739"/>
          <w:tab w:val="left" w:pos="-360"/>
          <w:tab w:val="left" w:pos="360"/>
          <w:tab w:val="left" w:pos="678"/>
          <w:tab w:val="left" w:pos="932"/>
          <w:tab w:val="left" w:pos="1250"/>
          <w:tab w:val="left" w:pos="1568"/>
          <w:tab w:val="left" w:pos="1800"/>
          <w:tab w:val="left" w:pos="1962"/>
          <w:tab w:val="left" w:pos="2089"/>
          <w:tab w:val="left" w:pos="2216"/>
          <w:tab w:val="left" w:pos="2344"/>
          <w:tab w:val="left" w:pos="300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7536" w:hanging="6840"/>
      </w:pPr>
      <w:r>
        <w:t>Office Address:</w:t>
      </w:r>
      <w:r>
        <w:tab/>
      </w:r>
      <w:r>
        <w:tab/>
      </w:r>
      <w:r>
        <w:tab/>
      </w:r>
      <w:r>
        <w:tab/>
        <w:t>Hoover Institution</w:t>
      </w:r>
      <w:r>
        <w:tab/>
      </w:r>
      <w:r>
        <w:tab/>
      </w:r>
      <w:r>
        <w:tab/>
        <w:t xml:space="preserve">Department of Political Science </w:t>
      </w:r>
    </w:p>
    <w:p w14:paraId="0CFA542F" w14:textId="77777777" w:rsidR="003B599D" w:rsidRDefault="000B258C" w:rsidP="004D336A">
      <w:pPr>
        <w:tabs>
          <w:tab w:val="left" w:pos="-739"/>
          <w:tab w:val="left" w:pos="-360"/>
          <w:tab w:val="left" w:pos="360"/>
          <w:tab w:val="left" w:pos="678"/>
          <w:tab w:val="left" w:pos="932"/>
          <w:tab w:val="left" w:pos="1250"/>
          <w:tab w:val="left" w:pos="1568"/>
          <w:tab w:val="left" w:pos="1800"/>
          <w:tab w:val="left" w:pos="1962"/>
          <w:tab w:val="left" w:pos="2089"/>
          <w:tab w:val="left" w:pos="2216"/>
          <w:tab w:val="left" w:pos="2344"/>
          <w:tab w:val="left" w:pos="300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0416" w:hanging="9720"/>
      </w:pPr>
      <w:r>
        <w:t xml:space="preserve">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Stanford University</w:t>
      </w:r>
      <w:r>
        <w:tab/>
      </w:r>
      <w:r>
        <w:tab/>
      </w:r>
      <w:r>
        <w:tab/>
        <w:t>Stanford University</w:t>
      </w:r>
      <w:r>
        <w:tab/>
      </w:r>
      <w:r>
        <w:tab/>
      </w:r>
    </w:p>
    <w:p w14:paraId="7A7C49E4" w14:textId="77777777" w:rsidR="003B599D" w:rsidRDefault="000B258C" w:rsidP="004D336A">
      <w:pPr>
        <w:tabs>
          <w:tab w:val="left" w:pos="-739"/>
          <w:tab w:val="left" w:pos="-360"/>
          <w:tab w:val="left" w:pos="360"/>
          <w:tab w:val="left" w:pos="678"/>
          <w:tab w:val="left" w:pos="932"/>
          <w:tab w:val="left" w:pos="1250"/>
          <w:tab w:val="left" w:pos="1568"/>
          <w:tab w:val="left" w:pos="1800"/>
          <w:tab w:val="left" w:pos="1962"/>
          <w:tab w:val="left" w:pos="2089"/>
          <w:tab w:val="left" w:pos="2216"/>
          <w:tab w:val="left" w:pos="2344"/>
          <w:tab w:val="left" w:pos="300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7536" w:hanging="6840"/>
      </w:pPr>
      <w:r>
        <w:t xml:space="preserve">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Stanford, CA  94305-6010</w:t>
      </w:r>
      <w:r>
        <w:tab/>
      </w:r>
      <w:r>
        <w:tab/>
        <w:t>Stanford, CA  94305-2044</w:t>
      </w:r>
    </w:p>
    <w:p w14:paraId="0D2BA039" w14:textId="77777777" w:rsidR="003B599D" w:rsidRDefault="000B258C" w:rsidP="004D336A">
      <w:pPr>
        <w:tabs>
          <w:tab w:val="left" w:pos="-739"/>
          <w:tab w:val="left" w:pos="-360"/>
          <w:tab w:val="left" w:pos="360"/>
          <w:tab w:val="left" w:pos="678"/>
          <w:tab w:val="left" w:pos="932"/>
          <w:tab w:val="left" w:pos="1250"/>
          <w:tab w:val="left" w:pos="1568"/>
          <w:tab w:val="left" w:pos="1800"/>
          <w:tab w:val="left" w:pos="1962"/>
          <w:tab w:val="left" w:pos="2089"/>
          <w:tab w:val="left" w:pos="2216"/>
          <w:tab w:val="left" w:pos="2344"/>
          <w:tab w:val="left" w:pos="300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6096" w:hanging="5400"/>
      </w:pPr>
      <w:r>
        <w:t>Telephone: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(650) 723-3729   </w:t>
      </w:r>
      <w:r>
        <w:tab/>
      </w:r>
    </w:p>
    <w:p w14:paraId="5DAE6FDD" w14:textId="77777777" w:rsidR="003B599D" w:rsidRDefault="003B599D" w:rsidP="004D336A">
      <w:pPr>
        <w:tabs>
          <w:tab w:val="left" w:pos="-739"/>
          <w:tab w:val="left" w:pos="-360"/>
          <w:tab w:val="left" w:pos="360"/>
          <w:tab w:val="left" w:pos="678"/>
          <w:tab w:val="left" w:pos="932"/>
          <w:tab w:val="left" w:pos="1250"/>
          <w:tab w:val="left" w:pos="1568"/>
          <w:tab w:val="left" w:pos="1800"/>
          <w:tab w:val="left" w:pos="1962"/>
          <w:tab w:val="left" w:pos="2089"/>
          <w:tab w:val="left" w:pos="2216"/>
          <w:tab w:val="left" w:pos="2344"/>
          <w:tab w:val="left" w:pos="300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696"/>
      </w:pPr>
    </w:p>
    <w:p w14:paraId="0806643B" w14:textId="77777777" w:rsidR="003B599D" w:rsidRDefault="000B258C" w:rsidP="004D336A">
      <w:pPr>
        <w:tabs>
          <w:tab w:val="left" w:pos="-739"/>
          <w:tab w:val="left" w:pos="-360"/>
          <w:tab w:val="left" w:pos="360"/>
          <w:tab w:val="left" w:pos="678"/>
          <w:tab w:val="left" w:pos="932"/>
          <w:tab w:val="left" w:pos="1250"/>
          <w:tab w:val="left" w:pos="1568"/>
          <w:tab w:val="left" w:pos="1800"/>
          <w:tab w:val="left" w:pos="1962"/>
          <w:tab w:val="left" w:pos="2089"/>
          <w:tab w:val="left" w:pos="2216"/>
          <w:tab w:val="left" w:pos="2344"/>
          <w:tab w:val="left" w:pos="300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3696" w:hanging="3000"/>
      </w:pPr>
      <w:r>
        <w:t>Email: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99019A">
        <w:tab/>
      </w:r>
      <w:hyperlink r:id="rId7" w:history="1">
        <w:r w:rsidR="0099019A" w:rsidRPr="00E12FDA">
          <w:rPr>
            <w:rStyle w:val="Hyperlink"/>
          </w:rPr>
          <w:t>weingast@stanford.edu</w:t>
        </w:r>
      </w:hyperlink>
    </w:p>
    <w:p w14:paraId="783FD0F8" w14:textId="77777777" w:rsidR="003B599D" w:rsidRDefault="000B258C" w:rsidP="004D336A">
      <w:pPr>
        <w:tabs>
          <w:tab w:val="left" w:pos="-739"/>
          <w:tab w:val="left" w:pos="-360"/>
          <w:tab w:val="left" w:pos="360"/>
          <w:tab w:val="left" w:pos="678"/>
          <w:tab w:val="left" w:pos="932"/>
          <w:tab w:val="left" w:pos="1250"/>
          <w:tab w:val="left" w:pos="1568"/>
          <w:tab w:val="left" w:pos="1800"/>
          <w:tab w:val="left" w:pos="1962"/>
          <w:tab w:val="left" w:pos="2089"/>
          <w:tab w:val="left" w:pos="2216"/>
          <w:tab w:val="left" w:pos="2344"/>
          <w:tab w:val="left" w:pos="300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696"/>
      </w:pPr>
      <w:r>
        <w:tab/>
      </w:r>
      <w:r>
        <w:tab/>
      </w:r>
      <w:r>
        <w:tab/>
      </w:r>
      <w:r w:rsidR="0099019A">
        <w:tab/>
      </w:r>
    </w:p>
    <w:p w14:paraId="4340BA5F" w14:textId="4C0A89A8" w:rsidR="003B599D" w:rsidRDefault="000B258C" w:rsidP="004D336A">
      <w:pPr>
        <w:tabs>
          <w:tab w:val="left" w:pos="-739"/>
          <w:tab w:val="left" w:pos="-360"/>
          <w:tab w:val="left" w:pos="360"/>
          <w:tab w:val="left" w:pos="678"/>
          <w:tab w:val="left" w:pos="932"/>
          <w:tab w:val="left" w:pos="1250"/>
          <w:tab w:val="left" w:pos="1568"/>
          <w:tab w:val="left" w:pos="1800"/>
          <w:tab w:val="left" w:pos="1962"/>
          <w:tab w:val="left" w:pos="2089"/>
          <w:tab w:val="left" w:pos="2216"/>
          <w:tab w:val="left" w:pos="2344"/>
          <w:tab w:val="left" w:pos="300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3696" w:hanging="3000"/>
      </w:pPr>
      <w:r>
        <w:t>Website: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4D336A">
        <w:tab/>
      </w:r>
      <w:hyperlink r:id="rId8" w:history="1">
        <w:r w:rsidR="00C16705" w:rsidRPr="00264453">
          <w:rPr>
            <w:rStyle w:val="Hyperlink"/>
          </w:rPr>
          <w:t>https://weingast.people.stanford.edu/</w:t>
        </w:r>
      </w:hyperlink>
      <w:r w:rsidR="00C16705">
        <w:t xml:space="preserve"> </w:t>
      </w:r>
    </w:p>
    <w:p w14:paraId="11A0470C" w14:textId="77777777" w:rsidR="00500D2F" w:rsidRDefault="00500D2F" w:rsidP="004D336A">
      <w:pPr>
        <w:tabs>
          <w:tab w:val="left" w:pos="-739"/>
          <w:tab w:val="left" w:pos="-360"/>
          <w:tab w:val="left" w:pos="360"/>
          <w:tab w:val="left" w:pos="678"/>
          <w:tab w:val="left" w:pos="932"/>
          <w:tab w:val="left" w:pos="1250"/>
          <w:tab w:val="left" w:pos="1568"/>
          <w:tab w:val="left" w:pos="1800"/>
          <w:tab w:val="left" w:pos="1962"/>
          <w:tab w:val="left" w:pos="2089"/>
          <w:tab w:val="left" w:pos="2216"/>
          <w:tab w:val="left" w:pos="2344"/>
          <w:tab w:val="left" w:pos="300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3696" w:hanging="3000"/>
      </w:pPr>
    </w:p>
    <w:p w14:paraId="3DB2A134" w14:textId="1C6E296E" w:rsidR="00500D2F" w:rsidRDefault="00500D2F" w:rsidP="004D336A">
      <w:pPr>
        <w:tabs>
          <w:tab w:val="left" w:pos="-739"/>
          <w:tab w:val="left" w:pos="-360"/>
          <w:tab w:val="left" w:pos="360"/>
          <w:tab w:val="left" w:pos="678"/>
          <w:tab w:val="left" w:pos="932"/>
          <w:tab w:val="left" w:pos="1250"/>
          <w:tab w:val="left" w:pos="1568"/>
          <w:tab w:val="left" w:pos="1800"/>
          <w:tab w:val="left" w:pos="1962"/>
          <w:tab w:val="left" w:pos="2089"/>
          <w:tab w:val="left" w:pos="2216"/>
          <w:tab w:val="left" w:pos="2344"/>
          <w:tab w:val="left" w:pos="300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3696" w:hanging="3000"/>
      </w:pPr>
      <w:r>
        <w:t>Orchid: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hyperlink r:id="rId9" w:history="1">
        <w:r w:rsidRPr="009439D0">
          <w:rPr>
            <w:rStyle w:val="Hyperlink"/>
          </w:rPr>
          <w:t>https://orcid.org/0000-0002-4991-2444</w:t>
        </w:r>
      </w:hyperlink>
      <w:r>
        <w:t xml:space="preserve"> </w:t>
      </w:r>
    </w:p>
    <w:p w14:paraId="253AA727" w14:textId="77777777" w:rsidR="003B599D" w:rsidRDefault="003B599D" w:rsidP="004D336A">
      <w:pPr>
        <w:tabs>
          <w:tab w:val="left" w:pos="-1080"/>
          <w:tab w:val="left" w:pos="-360"/>
          <w:tab w:val="left" w:pos="360"/>
          <w:tab w:val="left" w:pos="678"/>
          <w:tab w:val="left" w:pos="932"/>
          <w:tab w:val="left" w:pos="1250"/>
          <w:tab w:val="left" w:pos="1568"/>
          <w:tab w:val="left" w:pos="1800"/>
          <w:tab w:val="left" w:pos="1962"/>
          <w:tab w:val="left" w:pos="2089"/>
          <w:tab w:val="left" w:pos="2216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696"/>
      </w:pPr>
    </w:p>
    <w:p w14:paraId="562B586F" w14:textId="1FE7C261" w:rsidR="003B599D" w:rsidRDefault="000B258C" w:rsidP="004D336A">
      <w:pPr>
        <w:tabs>
          <w:tab w:val="left" w:pos="-739"/>
          <w:tab w:val="left" w:pos="-360"/>
          <w:tab w:val="left" w:pos="360"/>
          <w:tab w:val="left" w:pos="678"/>
          <w:tab w:val="left" w:pos="932"/>
          <w:tab w:val="left" w:pos="1250"/>
          <w:tab w:val="left" w:pos="1568"/>
          <w:tab w:val="left" w:pos="1800"/>
          <w:tab w:val="left" w:pos="1962"/>
          <w:tab w:val="left" w:pos="2089"/>
          <w:tab w:val="left" w:pos="2216"/>
          <w:tab w:val="left" w:pos="2344"/>
          <w:tab w:val="left" w:pos="2520"/>
          <w:tab w:val="left" w:pos="306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3756" w:hanging="3060"/>
      </w:pPr>
      <w:r>
        <w:t>Google Scholar Citations</w:t>
      </w:r>
      <w:r>
        <w:tab/>
      </w:r>
      <w:r>
        <w:tab/>
      </w:r>
      <w:r w:rsidR="004D336A">
        <w:tab/>
      </w:r>
      <w:r w:rsidR="00D45885">
        <w:t>9</w:t>
      </w:r>
      <w:r w:rsidR="00500D2F">
        <w:t>7</w:t>
      </w:r>
      <w:r w:rsidR="00D45885">
        <w:t>,000</w:t>
      </w:r>
      <w:r>
        <w:t>+</w:t>
      </w:r>
    </w:p>
    <w:p w14:paraId="57EC8F49" w14:textId="77777777" w:rsidR="003B599D" w:rsidRDefault="003B599D" w:rsidP="004D336A">
      <w:pPr>
        <w:tabs>
          <w:tab w:val="left" w:pos="-739"/>
          <w:tab w:val="left" w:pos="-360"/>
          <w:tab w:val="left" w:pos="360"/>
          <w:tab w:val="left" w:pos="678"/>
          <w:tab w:val="left" w:pos="932"/>
          <w:tab w:val="left" w:pos="1250"/>
          <w:tab w:val="left" w:pos="1568"/>
          <w:tab w:val="left" w:pos="1800"/>
          <w:tab w:val="left" w:pos="1962"/>
          <w:tab w:val="left" w:pos="2089"/>
          <w:tab w:val="left" w:pos="2216"/>
          <w:tab w:val="left" w:pos="2344"/>
          <w:tab w:val="left" w:pos="2520"/>
          <w:tab w:val="left" w:pos="306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696"/>
      </w:pPr>
    </w:p>
    <w:p w14:paraId="2941D21E" w14:textId="77777777" w:rsidR="003B599D" w:rsidRDefault="000B258C" w:rsidP="004D336A">
      <w:pPr>
        <w:tabs>
          <w:tab w:val="left" w:pos="-739"/>
          <w:tab w:val="left" w:pos="-360"/>
          <w:tab w:val="left" w:pos="360"/>
          <w:tab w:val="left" w:pos="678"/>
          <w:tab w:val="left" w:pos="932"/>
          <w:tab w:val="left" w:pos="1250"/>
          <w:tab w:val="left" w:pos="1568"/>
          <w:tab w:val="left" w:pos="1800"/>
          <w:tab w:val="left" w:pos="1962"/>
          <w:tab w:val="left" w:pos="2089"/>
          <w:tab w:val="left" w:pos="2216"/>
          <w:tab w:val="left" w:pos="2344"/>
          <w:tab w:val="left" w:pos="2520"/>
          <w:tab w:val="left" w:pos="306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3756" w:hanging="3060"/>
      </w:pPr>
      <w:r>
        <w:t>Citizenship: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U.S.A.</w:t>
      </w:r>
    </w:p>
    <w:p w14:paraId="5D268045" w14:textId="77777777" w:rsidR="0041129A" w:rsidRDefault="0041129A" w:rsidP="004D336A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696"/>
      </w:pPr>
    </w:p>
    <w:p w14:paraId="2913B9D3" w14:textId="77777777" w:rsidR="0041129A" w:rsidRDefault="0041129A" w:rsidP="004D336A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696"/>
      </w:pPr>
    </w:p>
    <w:p w14:paraId="74CC968F" w14:textId="77777777" w:rsidR="003B599D" w:rsidRDefault="000B258C" w:rsidP="004D336A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696" w:hanging="90"/>
      </w:pPr>
      <w:r>
        <w:rPr>
          <w:b/>
          <w:smallCaps/>
          <w:sz w:val="28"/>
        </w:rPr>
        <w:t>Academic Background</w:t>
      </w:r>
      <w:r>
        <w:tab/>
      </w:r>
      <w:r>
        <w:tab/>
      </w:r>
      <w:r>
        <w:tab/>
      </w:r>
      <w:r>
        <w:tab/>
      </w:r>
      <w:r>
        <w:tab/>
      </w:r>
    </w:p>
    <w:p w14:paraId="67B8F404" w14:textId="77777777" w:rsidR="003B599D" w:rsidRDefault="000B258C" w:rsidP="004D336A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696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3D763843" w14:textId="77777777" w:rsidR="003B599D" w:rsidRDefault="000B258C" w:rsidP="004D336A">
      <w:pPr>
        <w:tabs>
          <w:tab w:val="left" w:pos="-360"/>
          <w:tab w:val="left" w:pos="-90"/>
          <w:tab w:val="left" w:pos="27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966"/>
      </w:pPr>
      <w:r>
        <w:t>B.A. (Mathematics), University of California, Santa Cruz, June 1973.</w:t>
      </w:r>
    </w:p>
    <w:p w14:paraId="27BA35A7" w14:textId="5A5E8271" w:rsidR="003B599D" w:rsidRDefault="000B258C" w:rsidP="002C085C">
      <w:pPr>
        <w:tabs>
          <w:tab w:val="left" w:pos="-360"/>
          <w:tab w:val="left" w:pos="-90"/>
          <w:tab w:val="left" w:pos="27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239" w:hanging="274"/>
      </w:pPr>
      <w:r>
        <w:t>Ph.D. (Economics</w:t>
      </w:r>
      <w:r w:rsidR="008D5CC2">
        <w:t xml:space="preserve"> [Social Science]</w:t>
      </w:r>
      <w:r>
        <w:t>), California Institute of Technology, Pasadena, California, September 1977</w:t>
      </w:r>
      <w:r w:rsidR="008D5CC2">
        <w:t xml:space="preserve">. </w:t>
      </w:r>
      <w:r>
        <w:t>(</w:t>
      </w:r>
      <w:r w:rsidR="002C085C">
        <w:t>A</w:t>
      </w:r>
      <w:r>
        <w:t>warded</w:t>
      </w:r>
      <w:r w:rsidR="004D336A">
        <w:t>,</w:t>
      </w:r>
      <w:r>
        <w:t xml:space="preserve"> June 1978).</w:t>
      </w:r>
    </w:p>
    <w:p w14:paraId="2DA9215C" w14:textId="77777777" w:rsidR="003B599D" w:rsidRDefault="000B258C" w:rsidP="004D336A">
      <w:pPr>
        <w:tabs>
          <w:tab w:val="left" w:pos="-360"/>
          <w:tab w:val="left" w:pos="-90"/>
          <w:tab w:val="left" w:pos="27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966"/>
      </w:pPr>
      <w:r>
        <w:t>Thesis Title:  "A Representative Legislature and Regulatory Agency Capture."</w:t>
      </w:r>
    </w:p>
    <w:p w14:paraId="4C718A28" w14:textId="77777777" w:rsidR="003B599D" w:rsidRDefault="003B599D" w:rsidP="00914E79">
      <w:pPr>
        <w:tabs>
          <w:tab w:val="left" w:pos="-360"/>
          <w:tab w:val="left" w:pos="-90"/>
          <w:tab w:val="left" w:pos="27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90"/>
      </w:pPr>
    </w:p>
    <w:p w14:paraId="3ACE022A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</w:pPr>
    </w:p>
    <w:p w14:paraId="0C35D2BD" w14:textId="4E3C27BA" w:rsidR="003B599D" w:rsidRDefault="00325EA8" w:rsidP="004D336A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429" w:hanging="270"/>
      </w:pPr>
      <w:r>
        <w:rPr>
          <w:b/>
          <w:smallCaps/>
          <w:sz w:val="28"/>
        </w:rPr>
        <w:tab/>
      </w:r>
      <w:r>
        <w:rPr>
          <w:b/>
          <w:smallCaps/>
          <w:sz w:val="28"/>
        </w:rPr>
        <w:tab/>
      </w:r>
      <w:r w:rsidR="00713D4D">
        <w:rPr>
          <w:b/>
          <w:smallCaps/>
          <w:sz w:val="28"/>
        </w:rPr>
        <w:tab/>
      </w:r>
      <w:r w:rsidR="00713D4D">
        <w:rPr>
          <w:b/>
          <w:smallCaps/>
          <w:sz w:val="28"/>
        </w:rPr>
        <w:tab/>
      </w:r>
      <w:r w:rsidR="000B258C">
        <w:rPr>
          <w:b/>
          <w:smallCaps/>
          <w:sz w:val="28"/>
        </w:rPr>
        <w:t>Principal Professional Positions</w:t>
      </w:r>
    </w:p>
    <w:p w14:paraId="07E24919" w14:textId="25ED8805" w:rsidR="003B599D" w:rsidRDefault="003B599D" w:rsidP="004D336A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249"/>
      </w:pPr>
    </w:p>
    <w:p w14:paraId="0F1AEC8C" w14:textId="0ADDC572" w:rsidR="003B599D" w:rsidRDefault="000B258C" w:rsidP="004D336A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429" w:hanging="187"/>
      </w:pPr>
      <w:r>
        <w:t>Assistant Professor, Department of Economics, and Research Associate, Center for the Study of American Business, Washington University, St. Louis, 1977-1983.</w:t>
      </w:r>
    </w:p>
    <w:p w14:paraId="16F16DA3" w14:textId="77777777" w:rsidR="003B599D" w:rsidRDefault="000B258C" w:rsidP="004D336A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249" w:hanging="187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4707B139" w14:textId="77777777" w:rsidR="003B599D" w:rsidRDefault="000B258C" w:rsidP="004D336A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429" w:hanging="187"/>
      </w:pPr>
      <w:r>
        <w:t>Associate Professor, Department of Economics; Associate Professor of Economics and Political Economy, School of Business; and Research Associate, Center for the Study of American Business, Washington University, 1983-1986.</w:t>
      </w:r>
    </w:p>
    <w:p w14:paraId="0D26BB97" w14:textId="77777777" w:rsidR="003B599D" w:rsidRDefault="003B599D" w:rsidP="004D336A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249" w:hanging="187"/>
      </w:pPr>
    </w:p>
    <w:p w14:paraId="21F74834" w14:textId="77777777" w:rsidR="003B599D" w:rsidRDefault="000B258C" w:rsidP="004D336A">
      <w:pPr>
        <w:keepLines/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429" w:hanging="187"/>
      </w:pPr>
      <w:r>
        <w:t>Professor of Economics and Political Economy, School of Business; and Research Associate, Center for the Study of American Business, Washington University, 1986-1988.</w:t>
      </w:r>
    </w:p>
    <w:p w14:paraId="2699BD25" w14:textId="77777777" w:rsidR="003B599D" w:rsidRDefault="003B599D" w:rsidP="004D336A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249" w:hanging="187"/>
      </w:pPr>
    </w:p>
    <w:p w14:paraId="72FA0E81" w14:textId="77777777" w:rsidR="003B599D" w:rsidRDefault="000B258C" w:rsidP="004D336A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429" w:hanging="187"/>
      </w:pPr>
      <w:r>
        <w:t>Senior Research Fellow, Hoover Institution, Stanford University, September 1987-August 1990.</w:t>
      </w:r>
    </w:p>
    <w:p w14:paraId="7E0B5170" w14:textId="77777777" w:rsidR="003B599D" w:rsidRDefault="003B599D" w:rsidP="004D336A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249" w:hanging="187"/>
      </w:pPr>
    </w:p>
    <w:p w14:paraId="13402928" w14:textId="77777777" w:rsidR="003B599D" w:rsidRDefault="000B258C" w:rsidP="004D336A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429" w:hanging="187"/>
      </w:pPr>
      <w:r>
        <w:t>Senior Fellow, Hoover Institution, Stanford University, September 1990-present.</w:t>
      </w:r>
    </w:p>
    <w:p w14:paraId="4964BF59" w14:textId="48840B4E" w:rsidR="003B599D" w:rsidRDefault="003B599D" w:rsidP="004D336A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429" w:hanging="187"/>
      </w:pPr>
    </w:p>
    <w:p w14:paraId="390D9079" w14:textId="77777777" w:rsidR="003B599D" w:rsidRDefault="000B258C" w:rsidP="004D336A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429" w:hanging="187"/>
      </w:pPr>
      <w:r>
        <w:t>Professor, Department of Political Science, Stanford University, September 1992-February 1997.</w:t>
      </w:r>
    </w:p>
    <w:p w14:paraId="586C5550" w14:textId="77777777" w:rsidR="003B599D" w:rsidRDefault="003B599D" w:rsidP="004D336A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249" w:hanging="187"/>
      </w:pPr>
    </w:p>
    <w:p w14:paraId="4F11B25B" w14:textId="77777777" w:rsidR="003B599D" w:rsidRDefault="000B258C" w:rsidP="004D336A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429" w:hanging="187"/>
      </w:pPr>
      <w:r>
        <w:t>Ward C. Krebs Family Professor, Department of Political Science, Stanford University, February 1997- present.</w:t>
      </w:r>
    </w:p>
    <w:p w14:paraId="74F43428" w14:textId="77777777" w:rsidR="003B599D" w:rsidRDefault="003B599D" w:rsidP="004D336A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249" w:hanging="187"/>
      </w:pPr>
    </w:p>
    <w:p w14:paraId="5781E056" w14:textId="77777777" w:rsidR="003B599D" w:rsidRDefault="000B258C" w:rsidP="004D336A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429" w:hanging="187"/>
      </w:pPr>
      <w:r>
        <w:t>Chair, Department of Political Science, Stanford University, September 1996-August 2001.</w:t>
      </w:r>
    </w:p>
    <w:p w14:paraId="00DA9212" w14:textId="77777777" w:rsidR="006E6129" w:rsidRDefault="006E6129" w:rsidP="004D336A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429" w:hanging="187"/>
      </w:pPr>
    </w:p>
    <w:p w14:paraId="2D13DEF3" w14:textId="5F819DA9" w:rsidR="006E6129" w:rsidRDefault="006E6129" w:rsidP="004D336A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429" w:hanging="187"/>
      </w:pPr>
      <w:r>
        <w:t>University Advisory Board, September 2000-August 2001.</w:t>
      </w:r>
    </w:p>
    <w:p w14:paraId="2C881C2F" w14:textId="77777777" w:rsidR="003B599D" w:rsidRDefault="003B599D" w:rsidP="00EE7071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</w:pPr>
    </w:p>
    <w:p w14:paraId="7CAE01D9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</w:pPr>
    </w:p>
    <w:p w14:paraId="3A89ECAD" w14:textId="77777777" w:rsidR="003B599D" w:rsidRDefault="000B258C" w:rsidP="00D3697B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</w:pPr>
      <w:r>
        <w:rPr>
          <w:b/>
          <w:smallCaps/>
          <w:sz w:val="28"/>
        </w:rPr>
        <w:t>Other Professional Positions</w:t>
      </w:r>
    </w:p>
    <w:p w14:paraId="584972A7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</w:pPr>
    </w:p>
    <w:p w14:paraId="14C0474A" w14:textId="77777777" w:rsidR="003B599D" w:rsidRDefault="000B258C" w:rsidP="004D336A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450" w:hanging="270"/>
      </w:pPr>
      <w:r>
        <w:t>Visiting Scholar, Hoover Institution, Stanford University, April 1986-August 1987.</w:t>
      </w:r>
    </w:p>
    <w:p w14:paraId="2F7B9476" w14:textId="77777777" w:rsidR="003B599D" w:rsidRDefault="003B599D" w:rsidP="004D336A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450" w:hanging="270"/>
      </w:pPr>
    </w:p>
    <w:p w14:paraId="32FB3DA6" w14:textId="77777777" w:rsidR="003B599D" w:rsidRDefault="000B258C" w:rsidP="004D336A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450" w:hanging="270"/>
      </w:pPr>
      <w:r>
        <w:t>Visiting Professor of Economics and Political Economy, Graduate School of Business, Stanford University, Spring 1987.</w:t>
      </w:r>
    </w:p>
    <w:p w14:paraId="6B78C76B" w14:textId="77777777" w:rsidR="003B599D" w:rsidRDefault="003B599D" w:rsidP="004D336A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450" w:hanging="270"/>
      </w:pPr>
    </w:p>
    <w:p w14:paraId="138743F8" w14:textId="77777777" w:rsidR="003B599D" w:rsidRDefault="000B258C" w:rsidP="004D336A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450" w:hanging="270"/>
      </w:pPr>
      <w:r>
        <w:t>Professor (by courtesy) of Economics, Stanford University, September 1989-present.</w:t>
      </w:r>
    </w:p>
    <w:p w14:paraId="47472A61" w14:textId="77777777" w:rsidR="003B599D" w:rsidRDefault="003B599D" w:rsidP="004D336A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450" w:hanging="270"/>
      </w:pPr>
    </w:p>
    <w:p w14:paraId="1031A84D" w14:textId="77777777" w:rsidR="003B599D" w:rsidRDefault="000B258C" w:rsidP="004D336A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450" w:hanging="270"/>
      </w:pPr>
      <w:r>
        <w:t>Visiting Professor, School of Business, University of California, Berkeley, Spring 1990.</w:t>
      </w:r>
    </w:p>
    <w:p w14:paraId="5C125C60" w14:textId="77777777" w:rsidR="003B599D" w:rsidRDefault="003B599D" w:rsidP="004D336A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450" w:hanging="270"/>
      </w:pPr>
    </w:p>
    <w:p w14:paraId="476EB6E0" w14:textId="77777777" w:rsidR="003B599D" w:rsidRDefault="000B258C" w:rsidP="004D336A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450" w:hanging="270"/>
      </w:pPr>
      <w:r>
        <w:t>Lecturer, Graduate School of Business, Stanford University, September 1990-August 1992.</w:t>
      </w:r>
    </w:p>
    <w:p w14:paraId="7D6A8DB5" w14:textId="77777777" w:rsidR="003B599D" w:rsidRDefault="003B599D" w:rsidP="004D336A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450" w:hanging="270"/>
      </w:pPr>
    </w:p>
    <w:p w14:paraId="7BCB4CE4" w14:textId="77777777" w:rsidR="003B599D" w:rsidRDefault="000B258C" w:rsidP="004D336A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450" w:hanging="270"/>
      </w:pPr>
      <w:r>
        <w:t>Associate Director, Program on Public Policy, Stanford University, September 1990-August 1993; September 1995-August 1996.</w:t>
      </w:r>
    </w:p>
    <w:p w14:paraId="4151B5A6" w14:textId="77777777" w:rsidR="003B599D" w:rsidRDefault="003B599D" w:rsidP="004D336A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450" w:hanging="270"/>
      </w:pPr>
    </w:p>
    <w:p w14:paraId="76B26DA7" w14:textId="77777777" w:rsidR="003B599D" w:rsidRDefault="000B258C" w:rsidP="004D336A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450" w:hanging="270"/>
      </w:pPr>
      <w:r>
        <w:t>Senior Research Fellow, Institute on Policy Reform, Washington, DC, April 1992-July 1996.</w:t>
      </w:r>
    </w:p>
    <w:p w14:paraId="3625A365" w14:textId="77777777" w:rsidR="003B599D" w:rsidRDefault="003B599D" w:rsidP="004D336A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450" w:hanging="270"/>
      </w:pPr>
    </w:p>
    <w:p w14:paraId="5CFA19C1" w14:textId="77777777" w:rsidR="003B599D" w:rsidRDefault="000B258C" w:rsidP="004D336A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450" w:hanging="270"/>
      </w:pPr>
      <w:r>
        <w:t>Vice-Chair, Department of Political Science, Stanford University, September 1995-August 1996.</w:t>
      </w:r>
    </w:p>
    <w:p w14:paraId="01BAE692" w14:textId="77777777" w:rsidR="003B599D" w:rsidRDefault="003B599D" w:rsidP="004D336A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450" w:hanging="270"/>
      </w:pPr>
    </w:p>
    <w:p w14:paraId="7A2C2044" w14:textId="77777777" w:rsidR="003B599D" w:rsidRDefault="000B258C" w:rsidP="004D336A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450" w:hanging="270"/>
      </w:pPr>
      <w:r>
        <w:t>University Advisory Board, Stanford University, September 2002 - August 2003.</w:t>
      </w:r>
    </w:p>
    <w:p w14:paraId="09DEB783" w14:textId="77777777" w:rsidR="003B599D" w:rsidRDefault="003B599D" w:rsidP="004D336A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450" w:hanging="270"/>
      </w:pPr>
    </w:p>
    <w:p w14:paraId="4032C8DF" w14:textId="77777777" w:rsidR="003B599D" w:rsidRDefault="000B258C" w:rsidP="004D336A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450" w:hanging="270"/>
      </w:pPr>
      <w:r>
        <w:t>Senior Fellow (by courtesy), Stanford Center for International Development, January 2004-present.</w:t>
      </w:r>
    </w:p>
    <w:p w14:paraId="7750FA43" w14:textId="77777777" w:rsidR="003B599D" w:rsidRDefault="003B599D" w:rsidP="004D336A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450" w:hanging="270"/>
      </w:pPr>
    </w:p>
    <w:p w14:paraId="789DC1B7" w14:textId="77777777" w:rsidR="003B599D" w:rsidRDefault="000B258C" w:rsidP="004D336A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450" w:hanging="270"/>
      </w:pPr>
      <w:r>
        <w:t>Senior Fellow (by courtesy), Stanford Freeman Spogli Institute for International Studies, January 2004-present.</w:t>
      </w:r>
    </w:p>
    <w:p w14:paraId="571D808A" w14:textId="77777777" w:rsidR="003B599D" w:rsidRDefault="003B599D" w:rsidP="004D336A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450" w:hanging="270"/>
      </w:pPr>
    </w:p>
    <w:p w14:paraId="21D9201A" w14:textId="77777777" w:rsidR="003B599D" w:rsidRDefault="000B258C" w:rsidP="004D336A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450" w:hanging="270"/>
      </w:pPr>
      <w:r>
        <w:t>Member, Policy and Planning Advisory Committee, School of Humanities and Sciences, September 2005- August 07.</w:t>
      </w:r>
    </w:p>
    <w:p w14:paraId="21B1437D" w14:textId="77777777" w:rsidR="003B599D" w:rsidRDefault="003B599D" w:rsidP="004D336A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450" w:hanging="270"/>
      </w:pPr>
    </w:p>
    <w:p w14:paraId="2876D52C" w14:textId="77777777" w:rsidR="003B599D" w:rsidRDefault="000B258C" w:rsidP="004D336A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450" w:hanging="270"/>
      </w:pPr>
      <w:r>
        <w:t>Affiliated Faculty Member, The Woods Institute for the Environment, Stanford University, September 1, 2009-present.</w:t>
      </w:r>
    </w:p>
    <w:p w14:paraId="6051BC41" w14:textId="77777777" w:rsidR="00B20506" w:rsidRDefault="00B20506" w:rsidP="004D336A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450" w:hanging="270"/>
      </w:pPr>
    </w:p>
    <w:p w14:paraId="0C19C3C2" w14:textId="77777777" w:rsidR="00B20506" w:rsidRDefault="00B20506" w:rsidP="004D336A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450" w:hanging="270"/>
      </w:pPr>
    </w:p>
    <w:p w14:paraId="4FB196F6" w14:textId="1CF7CCF1" w:rsidR="00AC1F9C" w:rsidRDefault="00AC1F9C" w:rsidP="00D14173">
      <w:pPr>
        <w:rPr>
          <w:b/>
          <w:smallCaps/>
          <w:sz w:val="28"/>
        </w:rPr>
      </w:pPr>
    </w:p>
    <w:p w14:paraId="6AF93B20" w14:textId="77777777" w:rsidR="003B599D" w:rsidRDefault="000B258C" w:rsidP="00D3697B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</w:pPr>
      <w:r>
        <w:rPr>
          <w:b/>
          <w:smallCaps/>
          <w:sz w:val="28"/>
        </w:rPr>
        <w:t>Research and Teaching Interests</w:t>
      </w:r>
    </w:p>
    <w:p w14:paraId="765E19B5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</w:pPr>
    </w:p>
    <w:p w14:paraId="130D21ED" w14:textId="44F9C200" w:rsidR="00276AD4" w:rsidRDefault="00276AD4" w:rsidP="00737F6E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360" w:hanging="180"/>
      </w:pPr>
      <w:r>
        <w:t xml:space="preserve">Political </w:t>
      </w:r>
      <w:r w:rsidR="008D5CC2">
        <w:t>e</w:t>
      </w:r>
      <w:r>
        <w:t>conom</w:t>
      </w:r>
      <w:r w:rsidR="008D5CC2">
        <w:t>ics</w:t>
      </w:r>
      <w:r>
        <w:t xml:space="preserve">, the </w:t>
      </w:r>
      <w:r w:rsidR="008D5CC2">
        <w:t>e</w:t>
      </w:r>
      <w:r>
        <w:t xml:space="preserve">conomics of </w:t>
      </w:r>
      <w:r w:rsidR="008D5CC2">
        <w:t>o</w:t>
      </w:r>
      <w:r>
        <w:t xml:space="preserve">rganization and </w:t>
      </w:r>
      <w:r w:rsidR="008D5CC2">
        <w:t>i</w:t>
      </w:r>
      <w:r>
        <w:t xml:space="preserve">nstitutions, </w:t>
      </w:r>
      <w:r w:rsidR="00713D4D">
        <w:t xml:space="preserve">Adam Smith, </w:t>
      </w:r>
      <w:r w:rsidR="008D5CC2">
        <w:t>r</w:t>
      </w:r>
      <w:r>
        <w:t xml:space="preserve">egulation, and </w:t>
      </w:r>
      <w:r w:rsidR="008D5CC2">
        <w:t>r</w:t>
      </w:r>
      <w:r>
        <w:t xml:space="preserve">ational </w:t>
      </w:r>
      <w:r w:rsidR="008D5CC2">
        <w:t>c</w:t>
      </w:r>
      <w:r>
        <w:t xml:space="preserve">hoice Interpretation of </w:t>
      </w:r>
      <w:r w:rsidR="008D5CC2">
        <w:t>l</w:t>
      </w:r>
      <w:r>
        <w:t xml:space="preserve">egal, </w:t>
      </w:r>
      <w:r w:rsidR="008D5CC2">
        <w:t>l</w:t>
      </w:r>
      <w:r>
        <w:t xml:space="preserve">egislative, and </w:t>
      </w:r>
      <w:r w:rsidR="008D5CC2">
        <w:t>c</w:t>
      </w:r>
      <w:r>
        <w:t xml:space="preserve">onstitutional </w:t>
      </w:r>
      <w:r w:rsidR="008D5CC2">
        <w:t>i</w:t>
      </w:r>
      <w:r>
        <w:t>nstitutions.</w:t>
      </w:r>
      <w:r w:rsidR="00481390">
        <w:t xml:space="preserve"> </w:t>
      </w:r>
    </w:p>
    <w:p w14:paraId="79DB4D99" w14:textId="35AE304E" w:rsidR="00276AD4" w:rsidRDefault="00276AD4" w:rsidP="00276AD4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/>
      </w:pPr>
      <w:r>
        <w:tab/>
        <w:t xml:space="preserve">Applications include American </w:t>
      </w:r>
      <w:r w:rsidR="008D5CC2">
        <w:t>p</w:t>
      </w:r>
      <w:r>
        <w:t xml:space="preserve">olitics, </w:t>
      </w:r>
      <w:r w:rsidR="008D5CC2">
        <w:t>second generation fiscal federalism</w:t>
      </w:r>
      <w:r>
        <w:t>, and the historical and contemporary development of democratic and market institutions</w:t>
      </w:r>
      <w:r w:rsidR="008D5CC2">
        <w:t>.</w:t>
      </w:r>
      <w:r w:rsidR="00481390">
        <w:t xml:space="preserve"> Adam Smith’s political science.</w:t>
      </w:r>
    </w:p>
    <w:p w14:paraId="6D3CD1E0" w14:textId="77777777" w:rsidR="00276AD4" w:rsidRDefault="00276AD4" w:rsidP="006F53A0">
      <w:pPr>
        <w:pStyle w:val="NoSpacing"/>
      </w:pPr>
    </w:p>
    <w:p w14:paraId="514C82C6" w14:textId="77777777" w:rsidR="009C7F92" w:rsidRDefault="009C7F92" w:rsidP="009C7F92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</w:pPr>
      <w:bookmarkStart w:id="0" w:name="HONORS,_AWARDS,_AND_GRANTS"/>
      <w:bookmarkEnd w:id="0"/>
    </w:p>
    <w:p w14:paraId="7F41BE44" w14:textId="77777777" w:rsidR="003B599D" w:rsidRDefault="000B258C" w:rsidP="003806BA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-90"/>
      </w:pPr>
      <w:r>
        <w:rPr>
          <w:b/>
          <w:smallCaps/>
          <w:sz w:val="28"/>
        </w:rPr>
        <w:t>Honors, Awards, and Grants</w:t>
      </w:r>
    </w:p>
    <w:p w14:paraId="182D3CD4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</w:pPr>
    </w:p>
    <w:p w14:paraId="1A8349E4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</w:pPr>
      <w:r>
        <w:t xml:space="preserve">National Science Foundation Graduate Fellow, September 1974 - September 1977.  </w:t>
      </w:r>
    </w:p>
    <w:p w14:paraId="39B65E22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</w:pPr>
    </w:p>
    <w:p w14:paraId="244621EF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</w:pPr>
      <w:r>
        <w:t>National Science Foundation Grant to study, "The Two Arenas: Institutional Policymaking and the Political Transformation of Economic Incidences" (with Kenneth A. Shepsle), September 1981-August 1983.</w:t>
      </w:r>
    </w:p>
    <w:p w14:paraId="319090A9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</w:pPr>
    </w:p>
    <w:p w14:paraId="120A7E23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</w:pPr>
      <w:r>
        <w:t>James L. Barr Memorial Award in Public Economics, 1981.</w:t>
      </w:r>
    </w:p>
    <w:p w14:paraId="3795B6EB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</w:pPr>
    </w:p>
    <w:p w14:paraId="059723AD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</w:pPr>
      <w:r>
        <w:t xml:space="preserve">Duncan Black Prize for the best paper of the year in </w:t>
      </w:r>
      <w:r>
        <w:rPr>
          <w:i/>
        </w:rPr>
        <w:t>Public Choice</w:t>
      </w:r>
      <w:r>
        <w:t>, 1981 (with Kenneth A. Shepsle).</w:t>
      </w:r>
    </w:p>
    <w:p w14:paraId="12405035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</w:pPr>
    </w:p>
    <w:p w14:paraId="4851C91C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</w:pPr>
      <w:r>
        <w:t>National Endowment for the Humanities Grant, Law and Liberty Program, Washington University (for curricular development in law and economics, Econ 250: "The Political and Economic Consequences of Constitutional Constraints on Legislatures"), 1982.</w:t>
      </w:r>
    </w:p>
    <w:p w14:paraId="049D186F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</w:pPr>
    </w:p>
    <w:p w14:paraId="19BF04F6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</w:pPr>
      <w:r>
        <w:t>National Science Foundation Grant to study, "A Theory of Legislative Institutions" (with Kenneth A. Shepsle), September 1983-August 1986.</w:t>
      </w:r>
    </w:p>
    <w:p w14:paraId="502E1267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</w:pPr>
    </w:p>
    <w:p w14:paraId="1284ECBC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</w:pPr>
      <w:r>
        <w:t>Grants provided by the Bradley Foundation, the Scaife Foundation, and the Smith-Richardson Foundation to organize and publish the proceedings of a "Conference on Political Economy and Business," Olin School of Business, Washington University (March 19-21, 1987).</w:t>
      </w:r>
    </w:p>
    <w:p w14:paraId="107AB0AE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</w:pPr>
    </w:p>
    <w:p w14:paraId="4DD8C885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</w:pPr>
      <w:r>
        <w:t xml:space="preserve">Heinz Eulau Award for the best paper of the year in the </w:t>
      </w:r>
      <w:r>
        <w:rPr>
          <w:i/>
        </w:rPr>
        <w:t>American Political Science Review</w:t>
      </w:r>
      <w:r>
        <w:t>, 1987 (with Kenneth A. Shepsle).</w:t>
      </w:r>
    </w:p>
    <w:p w14:paraId="109170D5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</w:pPr>
    </w:p>
    <w:p w14:paraId="36A25F0A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</w:pPr>
      <w:r>
        <w:t>National Science Foundation Grant to study "Rational Foundations of Political Institutions," March 1987-February 1990.</w:t>
      </w:r>
    </w:p>
    <w:p w14:paraId="0E24DD4D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</w:pPr>
    </w:p>
    <w:p w14:paraId="374A7E35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</w:pPr>
      <w:r>
        <w:t>IRIS Grant to study, "Institutional Reform and the Political Commitment to Sustain Markets," January 1992-January 1993.</w:t>
      </w:r>
    </w:p>
    <w:p w14:paraId="3FD889AD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</w:pPr>
    </w:p>
    <w:p w14:paraId="71268431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</w:pPr>
      <w:r>
        <w:t>Smith Richardson Grant to study, "The Emerging Battle of the Regulatory State: Congress, the Conservative Supreme Court, and Civil Rights," July 1992-June 1993.</w:t>
      </w:r>
    </w:p>
    <w:p w14:paraId="6DAA3D8A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</w:pPr>
    </w:p>
    <w:p w14:paraId="3707CD25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</w:pPr>
      <w:r>
        <w:t>Fellow, Center for Advanced Studies in the Behavioral Sciences, Stanford, CA, 1993-1994.</w:t>
      </w:r>
    </w:p>
    <w:p w14:paraId="16BBBC24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hanging="90"/>
      </w:pPr>
    </w:p>
    <w:p w14:paraId="3B2D6E98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</w:pPr>
      <w:r>
        <w:t xml:space="preserve">Mary Parker Follett Prize for the best paper in politics and history published in 1994 (with Charles Stewart). </w:t>
      </w:r>
    </w:p>
    <w:p w14:paraId="58F89BED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</w:pPr>
    </w:p>
    <w:p w14:paraId="5482C3B7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</w:pPr>
      <w:r>
        <w:t>Franklin L. Burdette Pi Sigma Alpha Award for the best paper presented at the 1994 American Political Science Association Meeting (with Kenneth Schultz).</w:t>
      </w:r>
    </w:p>
    <w:p w14:paraId="379B1D8C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</w:pPr>
    </w:p>
    <w:p w14:paraId="54C94412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</w:pPr>
      <w:r>
        <w:t>John M. Olin Visiting Scholar, Cornell Law School (May and October 1996).</w:t>
      </w:r>
    </w:p>
    <w:p w14:paraId="484559EE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</w:pPr>
    </w:p>
    <w:p w14:paraId="2797CED0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</w:pPr>
      <w:r>
        <w:t>Fellow, American Academy of Arts and Sciences, 1996-present.</w:t>
      </w:r>
    </w:p>
    <w:p w14:paraId="05E5C2C1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</w:pPr>
    </w:p>
    <w:p w14:paraId="5A6D1AA3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</w:pPr>
      <w:r>
        <w:t xml:space="preserve">Mary Parker Follett Prize for the best paper in politics and history published in 1998. </w:t>
      </w:r>
    </w:p>
    <w:p w14:paraId="26A3C5B8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</w:pPr>
    </w:p>
    <w:p w14:paraId="73E4E9E6" w14:textId="02DD9F5F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</w:pPr>
      <w:r>
        <w:t xml:space="preserve">Sage Award for best paper </w:t>
      </w:r>
      <w:r w:rsidR="008A5756">
        <w:t>in</w:t>
      </w:r>
      <w:r>
        <w:t xml:space="preserve"> comparative politics presented at the annual meetings of the American Political Science Association, 2000.</w:t>
      </w:r>
    </w:p>
    <w:p w14:paraId="2FEE1664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</w:pPr>
    </w:p>
    <w:p w14:paraId="5BDDBB4A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</w:pPr>
      <w:r>
        <w:t>Distinguished Scholar Award in Public Policy and Lecture, Martin School of Public Policy, University of Kentucky, 2001.</w:t>
      </w:r>
    </w:p>
    <w:p w14:paraId="6466F23A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</w:pPr>
    </w:p>
    <w:p w14:paraId="5C678DEF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</w:pPr>
      <w:r>
        <w:t>Bechtel Initiative Grant, Freeman-Spogli International Institute, to study “Political Organization, Efficient Markets and Economic Development (principal investigator; co-principal investigators: Stephen Haber and Douglass North), January 2003 - December 2006.</w:t>
      </w:r>
    </w:p>
    <w:p w14:paraId="0BBCF520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</w:pPr>
    </w:p>
    <w:p w14:paraId="6B14844B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hanging="90"/>
      </w:pPr>
      <w:r>
        <w:t xml:space="preserve">John M. Olin Visiting Scholar, Virginia Law School (April 2002). </w:t>
      </w:r>
    </w:p>
    <w:p w14:paraId="0D242FE1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</w:pPr>
    </w:p>
    <w:p w14:paraId="404D7D51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</w:pPr>
      <w:r>
        <w:t>William H. Riker Prize and Lecture. In recognition of a body of research that exemplifies and advances the scientific study of politics (</w:t>
      </w:r>
      <w:proofErr w:type="gramStart"/>
      <w:r>
        <w:t>May,</w:t>
      </w:r>
      <w:proofErr w:type="gramEnd"/>
      <w:r>
        <w:t xml:space="preserve"> 2006).</w:t>
      </w:r>
    </w:p>
    <w:p w14:paraId="77CD5733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</w:pPr>
    </w:p>
    <w:p w14:paraId="1B974A5F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</w:pPr>
      <w:r>
        <w:t xml:space="preserve">Distinguished Visitor, USC Law School (September 2007). </w:t>
      </w:r>
    </w:p>
    <w:p w14:paraId="160CE852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</w:pPr>
    </w:p>
    <w:p w14:paraId="0839420C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</w:pPr>
      <w:r>
        <w:t xml:space="preserve">Searle Visiting Fellow, Northwestern Law School, October 2008. </w:t>
      </w:r>
    </w:p>
    <w:p w14:paraId="17A778F0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</w:pPr>
    </w:p>
    <w:p w14:paraId="0ED759F8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</w:pPr>
      <w:r>
        <w:t>Herbert Simon Award and Lecture for Outstanding Contributions to the Scientific Study of the Bureaucracy, April 2010.</w:t>
      </w:r>
    </w:p>
    <w:p w14:paraId="76A33D35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</w:pPr>
    </w:p>
    <w:p w14:paraId="6F700A58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</w:pPr>
      <w:r>
        <w:t xml:space="preserve">National Academy of Sciences (elected 2011). </w:t>
      </w:r>
    </w:p>
    <w:p w14:paraId="3849C7FB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</w:pPr>
    </w:p>
    <w:p w14:paraId="0189C553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</w:pPr>
      <w:r>
        <w:t xml:space="preserve">Daniel Elazar Award for Distinguished Scholarly Contributions to the Study of Federalism and Intergovernmental Relations, 2012. </w:t>
      </w:r>
    </w:p>
    <w:p w14:paraId="1D63AC2A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</w:pPr>
    </w:p>
    <w:p w14:paraId="13D084C7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</w:pPr>
      <w:r>
        <w:t xml:space="preserve">“Caltech Ph.D. Alumni Conference in Honor of the Election of Gary Cox and Barry R. Weingast to the National Academy of Sciences,” Caltech, Pasadena, November 11, 2012. </w:t>
      </w:r>
    </w:p>
    <w:p w14:paraId="41828A24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</w:pPr>
    </w:p>
    <w:p w14:paraId="47FA5FFB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</w:pPr>
      <w:r>
        <w:t xml:space="preserve">Jack N. Pritzker Distinguished Visitor, Northwestern Pritzker Law School, </w:t>
      </w:r>
      <w:r w:rsidR="0099019A">
        <w:t>Fall</w:t>
      </w:r>
      <w:r>
        <w:t xml:space="preserve">, 2016. </w:t>
      </w:r>
    </w:p>
    <w:p w14:paraId="36DE68B0" w14:textId="77777777" w:rsidR="0099019A" w:rsidRDefault="0099019A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</w:pPr>
    </w:p>
    <w:p w14:paraId="0D6302AE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</w:pPr>
      <w:r>
        <w:t>Visiting Fellow, Northwestern Law School, September</w:t>
      </w:r>
      <w:r w:rsidR="0099019A">
        <w:t>, Fall</w:t>
      </w:r>
      <w:r>
        <w:t xml:space="preserve">, 2017. </w:t>
      </w:r>
    </w:p>
    <w:p w14:paraId="2A6A7F6A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</w:pPr>
    </w:p>
    <w:p w14:paraId="52A6D3CF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</w:pPr>
      <w:r>
        <w:t>Adam Smith Award for 2018. The Association of Private Enterprise Education.</w:t>
      </w:r>
    </w:p>
    <w:p w14:paraId="65187EEB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</w:pPr>
    </w:p>
    <w:p w14:paraId="77C9EB96" w14:textId="10754A06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</w:pPr>
      <w:r>
        <w:t>Elinor Ostrom Lifetime Achievement Award, The Society of Institutional and Organizational Economics (SIOE – formerly known as ISNIE, the International Society for the New Institutional Economics</w:t>
      </w:r>
      <w:r w:rsidR="009C1DC6">
        <w:t>, now the Society for institutional and organizational economics</w:t>
      </w:r>
      <w:r>
        <w:t>), June 2019. For sustained significant academic contributions to institutional and organizational economics.</w:t>
      </w:r>
    </w:p>
    <w:p w14:paraId="185FE11D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rPr>
          <w:rFonts w:ascii="Arial" w:hAnsi="Arial"/>
        </w:rPr>
      </w:pPr>
    </w:p>
    <w:p w14:paraId="3D34A2AC" w14:textId="77777777" w:rsidR="003E5335" w:rsidRDefault="003E5335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rPr>
          <w:rFonts w:ascii="Arial" w:hAnsi="Arial"/>
        </w:rPr>
      </w:pPr>
    </w:p>
    <w:p w14:paraId="6D3790F4" w14:textId="77777777" w:rsidR="003B599D" w:rsidRDefault="000B258C" w:rsidP="00721DC8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right" w:pos="10920"/>
        </w:tabs>
        <w:ind w:left="360" w:hanging="450"/>
        <w:rPr>
          <w:rFonts w:ascii="Arial" w:hAnsi="Arial"/>
        </w:rPr>
      </w:pPr>
      <w:r>
        <w:rPr>
          <w:b/>
          <w:smallCaps/>
          <w:sz w:val="28"/>
        </w:rPr>
        <w:t>Keynote Speeches and Named Lectures</w:t>
      </w:r>
      <w:r w:rsidR="00721DC8">
        <w:rPr>
          <w:b/>
          <w:smallCaps/>
          <w:sz w:val="28"/>
        </w:rPr>
        <w:tab/>
      </w:r>
    </w:p>
    <w:p w14:paraId="07C0C546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rPr>
          <w:rFonts w:ascii="Arial" w:hAnsi="Arial"/>
        </w:rPr>
      </w:pPr>
    </w:p>
    <w:p w14:paraId="095CBFD0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</w:pPr>
      <w:r>
        <w:t xml:space="preserve">Plenary Speaker, Economic History Association Meetings, “Institutions and Political Commitment: A New Political Economy of the American Civil War Era,” </w:t>
      </w:r>
      <w:r w:rsidR="00380228">
        <w:t>Tucson</w:t>
      </w:r>
      <w:r>
        <w:t xml:space="preserve">, Arizona, September 1993. </w:t>
      </w:r>
    </w:p>
    <w:p w14:paraId="46373693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</w:pPr>
    </w:p>
    <w:p w14:paraId="4F357F17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</w:pPr>
      <w:r>
        <w:t xml:space="preserve">Keynote Paper, Conference on the “Political Economy of Order and Institutions.” </w:t>
      </w:r>
      <w:proofErr w:type="spellStart"/>
      <w:r>
        <w:t>Waseda</w:t>
      </w:r>
      <w:proofErr w:type="spellEnd"/>
      <w:r>
        <w:t xml:space="preserve"> University, Tokyo, Japan, January 25-27, 2005.</w:t>
      </w:r>
    </w:p>
    <w:p w14:paraId="52597F74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</w:pPr>
    </w:p>
    <w:p w14:paraId="4E7B66C6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</w:pPr>
      <w:r>
        <w:t xml:space="preserve">Keynote paper, Conference on "New Directions in Fiscal Federalism,” University of Kentucky, September 14-16, 2006. </w:t>
      </w:r>
    </w:p>
    <w:p w14:paraId="6F228767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</w:pPr>
      <w:r>
        <w:tab/>
      </w:r>
      <w:r>
        <w:tab/>
      </w:r>
      <w:r>
        <w:tab/>
      </w:r>
      <w:r>
        <w:tab/>
      </w:r>
      <w:r>
        <w:tab/>
      </w:r>
    </w:p>
    <w:p w14:paraId="1AB17394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</w:pPr>
      <w:r>
        <w:t>Keynote Paper (with Douglass C. North and John Wallis), Conference on “The Interactions Between Governance and Growth: Shifting Paradigms?” World Bank, June 17, 2008, Washington, DC.</w:t>
      </w:r>
    </w:p>
    <w:p w14:paraId="24ABC3AB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</w:pPr>
    </w:p>
    <w:p w14:paraId="6C7E34DC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</w:pPr>
      <w:r>
        <w:t xml:space="preserve">Keynote Speaker, International Society for the New Institutional Economics, Toronto, Canada, June 20, 2008. </w:t>
      </w:r>
    </w:p>
    <w:p w14:paraId="40BECF89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</w:pPr>
    </w:p>
    <w:p w14:paraId="732C9F19" w14:textId="271BB091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</w:pPr>
      <w:r>
        <w:t xml:space="preserve">James M. Buchanan Lecture, </w:t>
      </w:r>
      <w:r w:rsidR="003E5335">
        <w:t xml:space="preserve">“Constitutions of Liberty,” </w:t>
      </w:r>
      <w:r>
        <w:t xml:space="preserve">George Mason University, November 11, 2008. </w:t>
      </w:r>
    </w:p>
    <w:p w14:paraId="11E0643E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</w:pPr>
    </w:p>
    <w:p w14:paraId="68725033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</w:pPr>
      <w:r>
        <w:t>Kim Thomas Lecture, Whittier College, "Why Are Developing Countries So Resistant to the Rule of Law?" February 26, 2009.</w:t>
      </w:r>
    </w:p>
    <w:p w14:paraId="047B9EC8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</w:pPr>
    </w:p>
    <w:p w14:paraId="15870180" w14:textId="026B4F60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</w:pPr>
      <w:r>
        <w:t>Max Weber Lecture, "</w:t>
      </w:r>
      <w:r w:rsidR="003E5335" w:rsidRPr="003E5335">
        <w:t xml:space="preserve"> </w:t>
      </w:r>
      <w:r w:rsidR="003E5335">
        <w:t xml:space="preserve">Developing Countries and the </w:t>
      </w:r>
      <w:r>
        <w:t xml:space="preserve">Rule of Law," Max Weber </w:t>
      </w:r>
      <w:proofErr w:type="spellStart"/>
      <w:r>
        <w:t>Programme</w:t>
      </w:r>
      <w:proofErr w:type="spellEnd"/>
      <w:r>
        <w:t>, European University Institute, Fiesole Florence, Italy, March 19, 2009.</w:t>
      </w:r>
    </w:p>
    <w:p w14:paraId="775150BB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</w:pPr>
    </w:p>
    <w:p w14:paraId="05930FD9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</w:pPr>
      <w:r>
        <w:t xml:space="preserve">The Earl and Edna Stice Lecture </w:t>
      </w:r>
      <w:r w:rsidR="00380228">
        <w:t>i</w:t>
      </w:r>
      <w:r>
        <w:t>n the Social Sciences, University of Washington, “Escape from the Violence Trap: A New View of Adam Smith and The Political Economics of Development,” February 7, 2014.</w:t>
      </w:r>
    </w:p>
    <w:p w14:paraId="75D39952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</w:pPr>
    </w:p>
    <w:p w14:paraId="51ADE669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</w:pPr>
      <w:r>
        <w:t>Annual CHESS Lecture, Center for Historical Enquiry in the Social Sciences, “Deriving ‘General Principles’ in Adam Smith: The Ubiquity of Equilibrium and Comparative Statics Analysis throughout His Works,” Yale University, September 25, 2014.</w:t>
      </w:r>
    </w:p>
    <w:p w14:paraId="176D1B4B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</w:pPr>
    </w:p>
    <w:p w14:paraId="4FBCDB38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</w:pPr>
      <w:r>
        <w:t xml:space="preserve">The Inaugural Elinor and Vincent Ostrom Memorial </w:t>
      </w:r>
      <w:r w:rsidR="00380228">
        <w:t>Lecture, “</w:t>
      </w:r>
      <w:r>
        <w:t>The Violence Trap: Why Democracy and Rule of Law Fail in the Developing World.” Elinor and Vincent Ostrom Workshop, University of Indiana, Bloomington, February 11, 2015.</w:t>
      </w:r>
    </w:p>
    <w:p w14:paraId="1B32DE6B" w14:textId="77777777" w:rsidR="00AC1F9C" w:rsidRDefault="00AC1F9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</w:pPr>
    </w:p>
    <w:p w14:paraId="098B7801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</w:pPr>
      <w:r>
        <w:t>Sir Douglass Myers Distinguished Visiting Professor (April 2015); and Dean’s Distinguished Speakers Lecture Series, “The Violence Trap: The Failure of Democracy and Rule of Law in the Developing World.” Auckland University, Auckland, New Zealand, April 23, 2015.</w:t>
      </w:r>
    </w:p>
    <w:p w14:paraId="46877CA1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</w:pPr>
    </w:p>
    <w:p w14:paraId="56C50427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</w:pPr>
      <w:r>
        <w:t>Keynote Speaker, “Principles of Self-Enforcing Constitutions.” International Conference on “The Political Economy of Democracy and Dictatorship,” University of Muenster, Germany, February 22-24, 2017.</w:t>
      </w:r>
    </w:p>
    <w:p w14:paraId="5F3D39F0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</w:pPr>
    </w:p>
    <w:p w14:paraId="4AE489FF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</w:pPr>
      <w:r>
        <w:t>Eli F. Heckscher Lecture, "Reconstructing Adam Smith's Politics." Stockholm School of Economics; organized in cooperation with the Swedish research institute, Ratio, September 21, 2017.</w:t>
      </w:r>
    </w:p>
    <w:p w14:paraId="3C8EE55C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</w:pPr>
    </w:p>
    <w:p w14:paraId="5101DF93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</w:pPr>
      <w:r>
        <w:t xml:space="preserve">Keynote Address, “The Neglected Book III of Adam Smith’s </w:t>
      </w:r>
      <w:r>
        <w:rPr>
          <w:i/>
        </w:rPr>
        <w:t>Wealth of Nations</w:t>
      </w:r>
      <w:r>
        <w:t>.” Association for Private Enterprise Education, Las Vegas, NV, April 1, 2018.</w:t>
      </w:r>
    </w:p>
    <w:p w14:paraId="4FEAEC7C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</w:pPr>
    </w:p>
    <w:p w14:paraId="027F21F9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</w:pPr>
      <w:r>
        <w:t>Keynote Speaker, “Seminar on The Wealth and Poverty of Nations: Institutions and Social Order,” Department of Economics, Tsinghua University, Beijing, China, June 10, 2018.</w:t>
      </w:r>
    </w:p>
    <w:p w14:paraId="62470786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</w:pPr>
    </w:p>
    <w:p w14:paraId="561E7C7F" w14:textId="5B75F56A" w:rsidR="00A02F07" w:rsidRDefault="000B258C" w:rsidP="00E56837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</w:pPr>
      <w:r>
        <w:t xml:space="preserve">Keynote Speaker, “Seminar on The Wealth and Poverty of Nations: Institutions and Social Order,” </w:t>
      </w:r>
      <w:proofErr w:type="spellStart"/>
      <w:r>
        <w:t>Antai</w:t>
      </w:r>
      <w:proofErr w:type="spellEnd"/>
      <w:r>
        <w:t xml:space="preserve"> College of Economics and Management, Shanghai Jiao Tong University, Shanghai, China, June 15, 2018.</w:t>
      </w:r>
    </w:p>
    <w:p w14:paraId="193616E8" w14:textId="77777777" w:rsidR="00A02F07" w:rsidRDefault="00A02F07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</w:pPr>
    </w:p>
    <w:p w14:paraId="2DA1844D" w14:textId="3F39E400" w:rsidR="00A02F07" w:rsidRDefault="00A02F07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</w:pPr>
      <w:r>
        <w:t>Hayek Lecture, London School of Economics, “Liberty in the work of Friedrich Hayek and Adam Smith.” November 8, 2023.</w:t>
      </w:r>
    </w:p>
    <w:p w14:paraId="30CA38E9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</w:pPr>
    </w:p>
    <w:p w14:paraId="58F60268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</w:pPr>
    </w:p>
    <w:p w14:paraId="26E48449" w14:textId="792F689D" w:rsidR="003B599D" w:rsidRDefault="000B258C" w:rsidP="009C1DC6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</w:pPr>
      <w:r>
        <w:rPr>
          <w:b/>
          <w:smallCaps/>
          <w:sz w:val="28"/>
        </w:rPr>
        <w:t>Professional Societies and Service</w:t>
      </w:r>
    </w:p>
    <w:p w14:paraId="207153D4" w14:textId="77777777" w:rsidR="009C1DC6" w:rsidRDefault="009C1DC6" w:rsidP="009C1DC6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</w:pPr>
    </w:p>
    <w:p w14:paraId="130E8814" w14:textId="77777777" w:rsidR="009C1DC6" w:rsidRDefault="009C1DC6" w:rsidP="009C1DC6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</w:pPr>
      <w:r>
        <w:t>President, ISNIE (International Society for the New Institutional Economics), 2011-12; organizer, annual ISNIE Society Meetings, Stanford University, June 16-18, 2011.</w:t>
      </w:r>
    </w:p>
    <w:p w14:paraId="1220E56F" w14:textId="77777777" w:rsidR="009C1DC6" w:rsidRDefault="009C1DC6" w:rsidP="009C1DC6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</w:pPr>
    </w:p>
    <w:p w14:paraId="27B3A389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</w:pPr>
      <w:r>
        <w:t>Member:</w:t>
      </w:r>
      <w:r>
        <w:tab/>
        <w:t>American Economic Association</w:t>
      </w:r>
    </w:p>
    <w:p w14:paraId="31958F65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</w:pPr>
      <w:r>
        <w:tab/>
      </w:r>
      <w:r>
        <w:tab/>
      </w:r>
      <w:r>
        <w:tab/>
      </w:r>
      <w:r>
        <w:tab/>
        <w:t>American Political Science Association</w:t>
      </w:r>
    </w:p>
    <w:p w14:paraId="51AADA40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</w:pPr>
      <w:r>
        <w:tab/>
      </w:r>
      <w:r>
        <w:tab/>
      </w:r>
      <w:r>
        <w:tab/>
      </w:r>
      <w:r>
        <w:tab/>
        <w:t>Economic History Association</w:t>
      </w:r>
    </w:p>
    <w:p w14:paraId="2283AACF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</w:pPr>
      <w:r>
        <w:tab/>
      </w:r>
      <w:r>
        <w:tab/>
      </w:r>
      <w:r>
        <w:tab/>
      </w:r>
      <w:r>
        <w:tab/>
        <w:t xml:space="preserve">International Adam Smith Society </w:t>
      </w:r>
    </w:p>
    <w:p w14:paraId="303C8DB5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</w:pPr>
      <w:r>
        <w:tab/>
      </w:r>
      <w:r>
        <w:tab/>
      </w:r>
      <w:r>
        <w:tab/>
      </w:r>
      <w:r>
        <w:tab/>
        <w:t xml:space="preserve">International Society for the New Institutional Economics </w:t>
      </w:r>
    </w:p>
    <w:p w14:paraId="1E152FAC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</w:pPr>
      <w:r>
        <w:tab/>
      </w:r>
      <w:r>
        <w:tab/>
      </w:r>
      <w:r>
        <w:tab/>
      </w:r>
      <w:r>
        <w:tab/>
        <w:t>Midwest Political Science Association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2DD2A7F0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</w:pPr>
      <w:r>
        <w:tab/>
      </w:r>
      <w:r>
        <w:tab/>
      </w:r>
      <w:r>
        <w:tab/>
      </w:r>
      <w:r>
        <w:tab/>
        <w:t xml:space="preserve">Public Choice Society </w:t>
      </w:r>
    </w:p>
    <w:p w14:paraId="05815C7C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</w:pPr>
    </w:p>
    <w:p w14:paraId="4EC5C0A9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</w:pPr>
      <w:r>
        <w:t xml:space="preserve">Trustee: </w:t>
      </w:r>
      <w:r>
        <w:tab/>
        <w:t>American Political Science Association, 1983-86</w:t>
      </w:r>
    </w:p>
    <w:p w14:paraId="137CF567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</w:pPr>
    </w:p>
    <w:p w14:paraId="3BDF3A5F" w14:textId="77777777" w:rsidR="003B599D" w:rsidRDefault="000B258C">
      <w:pPr>
        <w:keepNext/>
        <w:keepLines/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</w:pPr>
      <w:r>
        <w:t>Member, Board of Editors:</w:t>
      </w:r>
    </w:p>
    <w:p w14:paraId="7DCF3310" w14:textId="77777777" w:rsidR="003B599D" w:rsidRDefault="000B258C">
      <w:pPr>
        <w:keepNext/>
        <w:keepLines/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932"/>
      </w:pPr>
      <w:r>
        <w:rPr>
          <w:i/>
        </w:rPr>
        <w:t>Journal of Institutional and Theoretical Economics</w:t>
      </w:r>
    </w:p>
    <w:p w14:paraId="10E6E3E0" w14:textId="77777777" w:rsidR="003B599D" w:rsidRDefault="000B258C">
      <w:pPr>
        <w:keepNext/>
        <w:keepLines/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</w:pPr>
      <w:r>
        <w:tab/>
      </w:r>
      <w:r>
        <w:tab/>
      </w:r>
      <w:r>
        <w:tab/>
      </w:r>
      <w:r>
        <w:tab/>
      </w:r>
      <w:r>
        <w:rPr>
          <w:i/>
        </w:rPr>
        <w:t xml:space="preserve">Constitutional Political Economy </w:t>
      </w:r>
    </w:p>
    <w:p w14:paraId="04C0D3FB" w14:textId="60505D78" w:rsidR="003B599D" w:rsidRDefault="000B258C">
      <w:pPr>
        <w:keepNext/>
        <w:keepLines/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932"/>
      </w:pPr>
      <w:r>
        <w:rPr>
          <w:i/>
        </w:rPr>
        <w:t>Journal of Legal Analysis</w:t>
      </w:r>
    </w:p>
    <w:p w14:paraId="7A0F2DD4" w14:textId="797388B4" w:rsidR="003B599D" w:rsidRDefault="000B258C" w:rsidP="009C1DC6">
      <w:pPr>
        <w:keepNext/>
        <w:keepLines/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932"/>
      </w:pPr>
      <w:r>
        <w:rPr>
          <w:i/>
        </w:rPr>
        <w:t xml:space="preserve">Business and Politics </w:t>
      </w:r>
    </w:p>
    <w:p w14:paraId="335E183A" w14:textId="77777777" w:rsidR="003B599D" w:rsidRDefault="000B258C">
      <w:pPr>
        <w:keepLines/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250" w:hanging="318"/>
      </w:pPr>
      <w:r>
        <w:t xml:space="preserve">Cambridge University Press series, </w:t>
      </w:r>
      <w:r>
        <w:rPr>
          <w:i/>
        </w:rPr>
        <w:t>The Political Economy of Institutions</w:t>
      </w:r>
      <w:r>
        <w:t>.</w:t>
      </w:r>
    </w:p>
    <w:p w14:paraId="3BD42670" w14:textId="77777777" w:rsidR="003B599D" w:rsidRDefault="000B258C">
      <w:pPr>
        <w:keepLines/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250" w:hanging="318"/>
      </w:pPr>
      <w:r>
        <w:t xml:space="preserve">Cambridge University Press series, </w:t>
      </w:r>
      <w:r>
        <w:rPr>
          <w:i/>
        </w:rPr>
        <w:t>Theories of Institutional Design</w:t>
      </w:r>
      <w:r>
        <w:t>.</w:t>
      </w:r>
    </w:p>
    <w:p w14:paraId="54D36776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</w:pPr>
    </w:p>
    <w:p w14:paraId="4D34EC5D" w14:textId="60C8C74E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</w:pPr>
      <w:r>
        <w:t>Advisory Board, Social Science History Institute, Stanford University, 1997-present.</w:t>
      </w:r>
    </w:p>
    <w:p w14:paraId="025C851B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</w:pPr>
    </w:p>
    <w:p w14:paraId="326AFDB4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</w:pPr>
      <w:r>
        <w:t>Director, International Society for New Institutional Economics, 1998-2001.</w:t>
      </w:r>
    </w:p>
    <w:p w14:paraId="4D93B244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4680" w:hanging="720"/>
      </w:pPr>
    </w:p>
    <w:p w14:paraId="362ABD4F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</w:pPr>
      <w:r>
        <w:t>Director, Public Choice Workshop (with Kenneth Shepsle), Center for the Study of American Business, Washington University, 1978-86.</w:t>
      </w:r>
    </w:p>
    <w:p w14:paraId="20AD5B0A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</w:pPr>
    </w:p>
    <w:p w14:paraId="358A5238" w14:textId="7016F6D6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</w:pPr>
      <w:r>
        <w:t>Director, Collective Choice Workshop (with John Ferejohn), Hoover Institution, Stanford University, 1987-</w:t>
      </w:r>
      <w:r w:rsidR="009C1DC6">
        <w:t>2004.</w:t>
      </w:r>
    </w:p>
    <w:p w14:paraId="1681020B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</w:pPr>
    </w:p>
    <w:p w14:paraId="6E380F59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hanging="90"/>
      </w:pPr>
      <w:r>
        <w:t>American Political Science Association, Program Committee, 1987, 1995.</w:t>
      </w:r>
    </w:p>
    <w:p w14:paraId="77B1C1BD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</w:pPr>
    </w:p>
    <w:p w14:paraId="79626BF7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</w:pPr>
      <w:r>
        <w:t>Director of Graduate Studies, Department of Political Science, Stanford University, September 1994-August 1996.</w:t>
      </w:r>
    </w:p>
    <w:p w14:paraId="4FD4C9C2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</w:pPr>
    </w:p>
    <w:p w14:paraId="314CE807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</w:pPr>
      <w:r>
        <w:t>Organizer, Conference on "Political Economy and Business," Washington University School of Business, March 15-17, 1987.</w:t>
      </w:r>
    </w:p>
    <w:p w14:paraId="6E6E1222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</w:pPr>
    </w:p>
    <w:p w14:paraId="0FBA8808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</w:pPr>
      <w:r>
        <w:t>Organizer (with John Ferejohn), Conference on "Legislative Behavior, Practices, and Institutions," Hoover Institution, Stanford University, February 25-27, 1988.</w:t>
      </w:r>
    </w:p>
    <w:p w14:paraId="0201611E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</w:pPr>
    </w:p>
    <w:p w14:paraId="09F776F2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</w:pPr>
      <w:r>
        <w:t>Organizer, Conference on "Institutional and Behavioral Change in the Post-Reform Congress," Hoover Institution, Stanford University, March 9-11, 1989.</w:t>
      </w:r>
    </w:p>
    <w:p w14:paraId="759ADA7C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</w:pPr>
    </w:p>
    <w:p w14:paraId="50BCBD33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</w:pPr>
      <w:r>
        <w:t>Organizer (with Avner Greif and Susanne Lohmann), Conference on "Commitment in Economics, Politics, and History," Stanford Institute for Theoretical Economics, Stanford University, March 13-14, 1992.</w:t>
      </w:r>
    </w:p>
    <w:p w14:paraId="73B32950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</w:pPr>
    </w:p>
    <w:p w14:paraId="3B44CF75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</w:pPr>
      <w:r>
        <w:t>Organizer (with Stephen Haber and William Summerhill), Conference on “Political Institutions and Economic Growth in Latin America,” Social Science History Institute, Stanford University, April 14-15, 2000.</w:t>
      </w:r>
    </w:p>
    <w:p w14:paraId="59D79CD6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</w:pPr>
    </w:p>
    <w:p w14:paraId="3FA895B5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</w:pPr>
      <w:r>
        <w:t>Organizer (with Stephen Haber and Douglass North), Conference on “Political Liberty and Economic Development,” Social Science History Institute, Stanford University, February 7-8, 2003.</w:t>
      </w:r>
    </w:p>
    <w:p w14:paraId="41842409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</w:pPr>
    </w:p>
    <w:p w14:paraId="05673A99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</w:pPr>
      <w:r>
        <w:t>Organizer (with Stephen Haber and Douglass North), Conference on “Economics, Political Institutions, and Financial Markets II: Institutional Theory and Evidence from Europe, the United States, and Latin America,” Social Science History Institute, Stanford University, February 4-5, 2005.</w:t>
      </w:r>
    </w:p>
    <w:p w14:paraId="643FC470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</w:pPr>
    </w:p>
    <w:p w14:paraId="3A2A05DB" w14:textId="06D70F27" w:rsidR="009C1DC6" w:rsidRDefault="009C1DC6" w:rsidP="009C1DC6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</w:pPr>
      <w:r>
        <w:t>President, ISNIE (International Society for the New Institutional Economics</w:t>
      </w:r>
      <w:r w:rsidR="005E1CA1">
        <w:t>—renamed SIOE, The Society for Institutional and Organization Economics</w:t>
      </w:r>
      <w:r>
        <w:t>), 2011-12</w:t>
      </w:r>
      <w:r w:rsidR="005E1CA1">
        <w:t>. And</w:t>
      </w:r>
      <w:r>
        <w:t xml:space="preserve"> organizer, annual ISNIE Society Meetings, Stanford University, June 16-18, 2011.</w:t>
      </w:r>
    </w:p>
    <w:p w14:paraId="660B2D48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</w:pPr>
    </w:p>
    <w:p w14:paraId="55D52202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</w:pPr>
      <w:r>
        <w:t>Organizer (with Daniel Rodriguez and Emerson Tiller), Conference on "Positive Political Theory and the Law: Taking Stock After 25 Years," Northwestern Law School, October 7-9, 2011.</w:t>
      </w:r>
    </w:p>
    <w:p w14:paraId="6C86946B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</w:pPr>
    </w:p>
    <w:p w14:paraId="01F8CA15" w14:textId="28AEBDD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</w:pPr>
      <w:r>
        <w:t>Organizer (with Daniel Friedman), “</w:t>
      </w:r>
      <w:proofErr w:type="spellStart"/>
      <w:r>
        <w:t>DonaldFest</w:t>
      </w:r>
      <w:proofErr w:type="spellEnd"/>
      <w:r>
        <w:t xml:space="preserve"> – A Workshop Celebrating Donald Wittman’s Career and 70</w:t>
      </w:r>
      <w:r>
        <w:rPr>
          <w:vertAlign w:val="superscript"/>
        </w:rPr>
        <w:t>th</w:t>
      </w:r>
      <w:r>
        <w:t xml:space="preserve"> Birthday,” Department of Economics, University of California, Santa Cruz, Santa Cruz, CA, November 5</w:t>
      </w:r>
      <w:r w:rsidR="00B20506">
        <w:t>, 2012</w:t>
      </w:r>
      <w:r>
        <w:t>.</w:t>
      </w:r>
    </w:p>
    <w:p w14:paraId="406D28D3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</w:pPr>
    </w:p>
    <w:p w14:paraId="36C3EC0A" w14:textId="235A9826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</w:pPr>
      <w:r>
        <w:t xml:space="preserve">Member, Board of Directors, Ostrom Workshop, Indiana University. September 1, 2015- </w:t>
      </w:r>
      <w:r w:rsidR="009C1DC6">
        <w:t xml:space="preserve">August 30, </w:t>
      </w:r>
      <w:r>
        <w:t>2020.</w:t>
      </w:r>
    </w:p>
    <w:p w14:paraId="15430DC2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</w:pPr>
    </w:p>
    <w:p w14:paraId="487381F3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</w:pPr>
    </w:p>
    <w:p w14:paraId="124D2324" w14:textId="77777777" w:rsidR="003B599D" w:rsidRDefault="000B258C" w:rsidP="00D33DD5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720" w:hanging="810"/>
      </w:pPr>
      <w:bookmarkStart w:id="1" w:name="0._BOOKS_"/>
      <w:bookmarkEnd w:id="1"/>
      <w:r>
        <w:rPr>
          <w:b/>
          <w:smallCaps/>
          <w:sz w:val="28"/>
        </w:rPr>
        <w:t>Books and Edited Volumes</w:t>
      </w:r>
      <w:r>
        <w:t xml:space="preserve"> </w:t>
      </w:r>
    </w:p>
    <w:p w14:paraId="3449EA14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</w:pPr>
    </w:p>
    <w:p w14:paraId="12A5DE7B" w14:textId="11943DF0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</w:pPr>
      <w:r>
        <w:rPr>
          <w:i/>
        </w:rPr>
        <w:t>Symposium on: The Law and Economics of Constitutions and Public Law</w:t>
      </w:r>
      <w:r>
        <w:t xml:space="preserve">, (editor, with Robert Cooter), special issue of </w:t>
      </w:r>
      <w:r>
        <w:rPr>
          <w:i/>
        </w:rPr>
        <w:t>International Review of Law and Economics</w:t>
      </w:r>
      <w:r>
        <w:t xml:space="preserve"> 12 (</w:t>
      </w:r>
      <w:r w:rsidR="00676F2C">
        <w:t>June</w:t>
      </w:r>
      <w:r>
        <w:t xml:space="preserve"> 1992).</w:t>
      </w:r>
    </w:p>
    <w:p w14:paraId="0054C6AA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</w:pPr>
    </w:p>
    <w:p w14:paraId="4F562127" w14:textId="77777777" w:rsidR="003B599D" w:rsidRDefault="000B258C" w:rsidP="008C7B2B">
      <w:pPr>
        <w:tabs>
          <w:tab w:val="left" w:pos="-360"/>
          <w:tab w:val="left" w:pos="-90"/>
          <w:tab w:val="left" w:pos="180"/>
          <w:tab w:val="left" w:pos="450"/>
          <w:tab w:val="left" w:pos="540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</w:pPr>
      <w:r>
        <w:rPr>
          <w:i/>
        </w:rPr>
        <w:t xml:space="preserve">Formal Models of Legislatures </w:t>
      </w:r>
      <w:r>
        <w:t xml:space="preserve">(editor, with Kenneth A. Shepsle), special issue of </w:t>
      </w:r>
      <w:r>
        <w:rPr>
          <w:i/>
        </w:rPr>
        <w:t>Legislative Studies Quarterly</w:t>
      </w:r>
      <w:r>
        <w:t xml:space="preserve"> 19 (May 1994).</w:t>
      </w:r>
    </w:p>
    <w:p w14:paraId="3642B441" w14:textId="77777777" w:rsidR="003B599D" w:rsidRDefault="000B258C" w:rsidP="008C7B2B">
      <w:pPr>
        <w:pStyle w:val="Level1"/>
        <w:widowControl/>
        <w:numPr>
          <w:ilvl w:val="0"/>
          <w:numId w:val="1"/>
        </w:numPr>
        <w:tabs>
          <w:tab w:val="left" w:pos="-360"/>
          <w:tab w:val="left" w:pos="-90"/>
          <w:tab w:val="left" w:pos="180"/>
          <w:tab w:val="left" w:pos="450"/>
          <w:tab w:val="left" w:pos="540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180"/>
      </w:pPr>
      <w:r>
        <w:tab/>
      </w:r>
      <w:r>
        <w:tab/>
        <w:t xml:space="preserve">Reprinted as </w:t>
      </w:r>
      <w:r>
        <w:rPr>
          <w:i/>
        </w:rPr>
        <w:t>Positive Theories of Congressional Institutions</w:t>
      </w:r>
      <w:r>
        <w:t xml:space="preserve"> (edited, with Kenneth A. Shepsle). Ann Arbor, MI: University of Michigan Press. 1995.</w:t>
      </w:r>
    </w:p>
    <w:p w14:paraId="3809F6BC" w14:textId="77777777" w:rsidR="003B599D" w:rsidRDefault="003B599D" w:rsidP="008C7B2B">
      <w:pPr>
        <w:tabs>
          <w:tab w:val="left" w:pos="-360"/>
          <w:tab w:val="left" w:pos="-90"/>
          <w:tab w:val="left" w:pos="180"/>
          <w:tab w:val="left" w:pos="450"/>
          <w:tab w:val="left" w:pos="540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</w:pPr>
    </w:p>
    <w:p w14:paraId="70878FD6" w14:textId="01EED7D0" w:rsidR="007A6086" w:rsidRDefault="007A6086" w:rsidP="00317357">
      <w:pPr>
        <w:ind w:left="272" w:hanging="272"/>
      </w:pPr>
      <w:r>
        <w:rPr>
          <w:i/>
        </w:rPr>
        <w:t>The</w:t>
      </w:r>
      <w:r>
        <w:rPr>
          <w:i/>
          <w:spacing w:val="-4"/>
        </w:rPr>
        <w:t xml:space="preserve"> </w:t>
      </w:r>
      <w:r>
        <w:rPr>
          <w:i/>
        </w:rPr>
        <w:t>New</w:t>
      </w:r>
      <w:r>
        <w:rPr>
          <w:i/>
          <w:spacing w:val="-3"/>
        </w:rPr>
        <w:t xml:space="preserve"> </w:t>
      </w:r>
      <w:r>
        <w:rPr>
          <w:i/>
        </w:rPr>
        <w:t>Federalism:</w:t>
      </w:r>
      <w:r>
        <w:rPr>
          <w:i/>
          <w:spacing w:val="-4"/>
        </w:rPr>
        <w:t xml:space="preserve"> </w:t>
      </w:r>
      <w:r>
        <w:rPr>
          <w:i/>
        </w:rPr>
        <w:t>Can</w:t>
      </w:r>
      <w:r>
        <w:rPr>
          <w:i/>
          <w:spacing w:val="-3"/>
        </w:rPr>
        <w:t xml:space="preserve"> </w:t>
      </w:r>
      <w:r>
        <w:rPr>
          <w:i/>
        </w:rPr>
        <w:t>the</w:t>
      </w:r>
      <w:r>
        <w:rPr>
          <w:i/>
          <w:spacing w:val="-3"/>
        </w:rPr>
        <w:t xml:space="preserve"> </w:t>
      </w:r>
      <w:r>
        <w:rPr>
          <w:i/>
        </w:rPr>
        <w:t>States</w:t>
      </w:r>
      <w:r>
        <w:rPr>
          <w:i/>
          <w:spacing w:val="-3"/>
        </w:rPr>
        <w:t xml:space="preserve"> </w:t>
      </w:r>
      <w:r>
        <w:rPr>
          <w:i/>
        </w:rPr>
        <w:t>Be</w:t>
      </w:r>
      <w:r>
        <w:rPr>
          <w:i/>
          <w:spacing w:val="-5"/>
        </w:rPr>
        <w:t xml:space="preserve"> </w:t>
      </w:r>
      <w:r>
        <w:rPr>
          <w:i/>
        </w:rPr>
        <w:t xml:space="preserve">Trusted? </w:t>
      </w:r>
      <w:r>
        <w:t>(editor,</w:t>
      </w:r>
      <w:r>
        <w:rPr>
          <w:spacing w:val="-3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John</w:t>
      </w:r>
      <w:r>
        <w:rPr>
          <w:spacing w:val="-3"/>
        </w:rPr>
        <w:t xml:space="preserve"> </w:t>
      </w:r>
      <w:r>
        <w:t>A.</w:t>
      </w:r>
      <w:r>
        <w:rPr>
          <w:spacing w:val="-3"/>
        </w:rPr>
        <w:t xml:space="preserve"> </w:t>
      </w:r>
      <w:r>
        <w:t>Ferejohn).</w:t>
      </w:r>
      <w:r>
        <w:rPr>
          <w:spacing w:val="-3"/>
        </w:rPr>
        <w:t xml:space="preserve"> </w:t>
      </w:r>
      <w:r>
        <w:t>Stanford:</w:t>
      </w:r>
      <w:r>
        <w:rPr>
          <w:spacing w:val="-3"/>
        </w:rPr>
        <w:t xml:space="preserve"> </w:t>
      </w:r>
      <w:r>
        <w:t>Hoover Institution Press (1997).</w:t>
      </w:r>
    </w:p>
    <w:p w14:paraId="3CCAC0CB" w14:textId="77777777" w:rsidR="00317357" w:rsidRDefault="00317357" w:rsidP="00317357">
      <w:pPr>
        <w:ind w:left="272" w:hanging="272"/>
      </w:pPr>
    </w:p>
    <w:p w14:paraId="1BA6083E" w14:textId="77777777" w:rsidR="007A6086" w:rsidRDefault="007A6086" w:rsidP="00317357">
      <w:pPr>
        <w:keepLines/>
      </w:pPr>
      <w:r>
        <w:rPr>
          <w:i/>
        </w:rPr>
        <w:t>Analytic</w:t>
      </w:r>
      <w:r>
        <w:rPr>
          <w:i/>
          <w:spacing w:val="-5"/>
        </w:rPr>
        <w:t xml:space="preserve"> </w:t>
      </w:r>
      <w:r>
        <w:rPr>
          <w:i/>
        </w:rPr>
        <w:t>Narratives</w:t>
      </w:r>
      <w:r>
        <w:rPr>
          <w:i/>
          <w:spacing w:val="-2"/>
        </w:rPr>
        <w:t xml:space="preserve"> </w:t>
      </w:r>
      <w:r>
        <w:t>(with</w:t>
      </w:r>
      <w:r>
        <w:rPr>
          <w:spacing w:val="-4"/>
        </w:rPr>
        <w:t xml:space="preserve"> </w:t>
      </w:r>
      <w:r>
        <w:t>Robert</w:t>
      </w:r>
      <w:r>
        <w:rPr>
          <w:spacing w:val="-3"/>
        </w:rPr>
        <w:t xml:space="preserve"> </w:t>
      </w:r>
      <w:r>
        <w:t>H.</w:t>
      </w:r>
      <w:r>
        <w:rPr>
          <w:spacing w:val="-5"/>
        </w:rPr>
        <w:t xml:space="preserve"> </w:t>
      </w:r>
      <w:r>
        <w:t>Bates,</w:t>
      </w:r>
      <w:r>
        <w:rPr>
          <w:spacing w:val="-3"/>
        </w:rPr>
        <w:t xml:space="preserve"> </w:t>
      </w:r>
      <w:r>
        <w:t>Avner</w:t>
      </w:r>
      <w:r>
        <w:rPr>
          <w:spacing w:val="-2"/>
        </w:rPr>
        <w:t xml:space="preserve"> </w:t>
      </w:r>
      <w:r>
        <w:t>Greif,</w:t>
      </w:r>
      <w:r>
        <w:rPr>
          <w:spacing w:val="-4"/>
        </w:rPr>
        <w:t xml:space="preserve"> </w:t>
      </w:r>
      <w:r>
        <w:t>Margaret</w:t>
      </w:r>
      <w:r>
        <w:rPr>
          <w:spacing w:val="-1"/>
        </w:rPr>
        <w:t xml:space="preserve"> </w:t>
      </w:r>
      <w:r>
        <w:t>Levi,</w:t>
      </w:r>
      <w:r>
        <w:rPr>
          <w:spacing w:val="-4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Jean-Laurent</w:t>
      </w:r>
      <w:r>
        <w:rPr>
          <w:spacing w:val="-4"/>
        </w:rPr>
        <w:t xml:space="preserve"> </w:t>
      </w:r>
      <w:r>
        <w:rPr>
          <w:spacing w:val="-2"/>
        </w:rPr>
        <w:t>Rosenthal).</w:t>
      </w:r>
    </w:p>
    <w:p w14:paraId="4B9703F8" w14:textId="77777777" w:rsidR="007A6086" w:rsidRDefault="007A6086" w:rsidP="00317357">
      <w:pPr>
        <w:pStyle w:val="BodyText"/>
        <w:keepLines/>
        <w:spacing w:after="0"/>
        <w:ind w:left="272"/>
      </w:pPr>
      <w:r>
        <w:t>Princeton:</w:t>
      </w:r>
      <w:r>
        <w:rPr>
          <w:spacing w:val="-4"/>
        </w:rPr>
        <w:t xml:space="preserve"> </w:t>
      </w:r>
      <w:r>
        <w:t>Princeton</w:t>
      </w:r>
      <w:r>
        <w:rPr>
          <w:spacing w:val="-4"/>
        </w:rPr>
        <w:t xml:space="preserve"> </w:t>
      </w:r>
      <w:r>
        <w:t>University</w:t>
      </w:r>
      <w:r>
        <w:rPr>
          <w:spacing w:val="-9"/>
        </w:rPr>
        <w:t xml:space="preserve"> </w:t>
      </w:r>
      <w:r>
        <w:t>Press,</w:t>
      </w:r>
      <w:r>
        <w:rPr>
          <w:spacing w:val="-4"/>
        </w:rPr>
        <w:t xml:space="preserve"> </w:t>
      </w:r>
      <w:r>
        <w:rPr>
          <w:spacing w:val="-2"/>
        </w:rPr>
        <w:t>1998.</w:t>
      </w:r>
    </w:p>
    <w:p w14:paraId="7B802BF0" w14:textId="77777777" w:rsidR="007A6086" w:rsidRDefault="007A6086" w:rsidP="00317357">
      <w:pPr>
        <w:pStyle w:val="ListParagraph"/>
        <w:keepLines/>
        <w:numPr>
          <w:ilvl w:val="0"/>
          <w:numId w:val="3"/>
        </w:numPr>
        <w:tabs>
          <w:tab w:val="left" w:pos="1191"/>
          <w:tab w:val="left" w:pos="1192"/>
        </w:tabs>
        <w:ind w:left="272" w:right="422" w:hanging="180"/>
        <w:rPr>
          <w:sz w:val="24"/>
        </w:rPr>
      </w:pPr>
      <w:r>
        <w:rPr>
          <w:sz w:val="24"/>
        </w:rPr>
        <w:t xml:space="preserve">Review essay, Jon Elster’s “Rational Choice History: A Case of Excessive Ambition,” </w:t>
      </w:r>
      <w:r>
        <w:rPr>
          <w:i/>
          <w:sz w:val="24"/>
        </w:rPr>
        <w:t xml:space="preserve">American Political Science Review </w:t>
      </w:r>
      <w:r>
        <w:rPr>
          <w:sz w:val="24"/>
        </w:rPr>
        <w:t>(September 2000) 94:685-95.</w:t>
      </w:r>
    </w:p>
    <w:p w14:paraId="7F229723" w14:textId="77777777" w:rsidR="007A6086" w:rsidRDefault="007A6086" w:rsidP="007A6086">
      <w:pPr>
        <w:pStyle w:val="ListParagraph"/>
        <w:numPr>
          <w:ilvl w:val="0"/>
          <w:numId w:val="3"/>
        </w:numPr>
        <w:tabs>
          <w:tab w:val="left" w:pos="1191"/>
          <w:tab w:val="left" w:pos="1192"/>
        </w:tabs>
        <w:ind w:left="272" w:right="384" w:hanging="180"/>
        <w:rPr>
          <w:sz w:val="24"/>
        </w:rPr>
      </w:pPr>
      <w:r>
        <w:rPr>
          <w:sz w:val="24"/>
        </w:rPr>
        <w:t xml:space="preserve">Response: “The Analytic Narrative Project” (with Robert Bates, Avner Greif, Margaret Levi, and Jean-Laurent Rosenthal). </w:t>
      </w:r>
      <w:r>
        <w:rPr>
          <w:i/>
          <w:sz w:val="24"/>
        </w:rPr>
        <w:t xml:space="preserve">American Political Science Review </w:t>
      </w:r>
      <w:r>
        <w:rPr>
          <w:sz w:val="24"/>
        </w:rPr>
        <w:t>(September 2000) 94:696-702.</w:t>
      </w:r>
    </w:p>
    <w:p w14:paraId="6D0D0AC7" w14:textId="5A1B5E25" w:rsidR="007A6086" w:rsidRDefault="007A6086" w:rsidP="007A6086">
      <w:pPr>
        <w:pStyle w:val="ListParagraph"/>
        <w:numPr>
          <w:ilvl w:val="0"/>
          <w:numId w:val="3"/>
        </w:numPr>
        <w:tabs>
          <w:tab w:val="left" w:pos="1191"/>
          <w:tab w:val="left" w:pos="1192"/>
        </w:tabs>
        <w:ind w:left="272" w:right="262" w:hanging="180"/>
        <w:rPr>
          <w:sz w:val="24"/>
        </w:rPr>
      </w:pPr>
      <w:r>
        <w:rPr>
          <w:sz w:val="24"/>
        </w:rPr>
        <w:t>“Symposium</w:t>
      </w:r>
      <w:r>
        <w:rPr>
          <w:spacing w:val="-5"/>
          <w:sz w:val="24"/>
        </w:rPr>
        <w:t xml:space="preserve"> </w:t>
      </w:r>
      <w:r>
        <w:rPr>
          <w:sz w:val="24"/>
        </w:rPr>
        <w:t>on</w:t>
      </w:r>
      <w:r>
        <w:rPr>
          <w:spacing w:val="-5"/>
          <w:sz w:val="24"/>
        </w:rPr>
        <w:t xml:space="preserve"> </w:t>
      </w:r>
      <w:r>
        <w:rPr>
          <w:sz w:val="24"/>
        </w:rPr>
        <w:t>Robert</w:t>
      </w:r>
      <w:r>
        <w:rPr>
          <w:spacing w:val="-4"/>
          <w:sz w:val="24"/>
        </w:rPr>
        <w:t xml:space="preserve"> </w:t>
      </w:r>
      <w:r>
        <w:rPr>
          <w:sz w:val="24"/>
        </w:rPr>
        <w:t>H.</w:t>
      </w:r>
      <w:r>
        <w:rPr>
          <w:spacing w:val="-6"/>
          <w:sz w:val="24"/>
        </w:rPr>
        <w:t xml:space="preserve"> </w:t>
      </w:r>
      <w:r>
        <w:rPr>
          <w:sz w:val="24"/>
        </w:rPr>
        <w:t>Bates,</w:t>
      </w:r>
      <w:r>
        <w:rPr>
          <w:spacing w:val="-3"/>
          <w:sz w:val="24"/>
        </w:rPr>
        <w:t xml:space="preserve"> </w:t>
      </w:r>
      <w:r>
        <w:rPr>
          <w:sz w:val="24"/>
        </w:rPr>
        <w:t>Avner</w:t>
      </w:r>
      <w:r>
        <w:rPr>
          <w:spacing w:val="-4"/>
          <w:sz w:val="24"/>
        </w:rPr>
        <w:t xml:space="preserve"> </w:t>
      </w:r>
      <w:r>
        <w:rPr>
          <w:sz w:val="24"/>
        </w:rPr>
        <w:t>Greif,</w:t>
      </w:r>
      <w:r>
        <w:rPr>
          <w:spacing w:val="-5"/>
          <w:sz w:val="24"/>
        </w:rPr>
        <w:t xml:space="preserve"> </w:t>
      </w:r>
      <w:r>
        <w:rPr>
          <w:sz w:val="24"/>
        </w:rPr>
        <w:t>Margaret</w:t>
      </w:r>
      <w:r>
        <w:rPr>
          <w:spacing w:val="-3"/>
          <w:sz w:val="24"/>
        </w:rPr>
        <w:t xml:space="preserve"> </w:t>
      </w:r>
      <w:r>
        <w:rPr>
          <w:sz w:val="24"/>
        </w:rPr>
        <w:t>Levi,</w:t>
      </w:r>
      <w:r>
        <w:rPr>
          <w:spacing w:val="-5"/>
          <w:sz w:val="24"/>
        </w:rPr>
        <w:t xml:space="preserve"> </w:t>
      </w:r>
      <w:r>
        <w:rPr>
          <w:sz w:val="24"/>
        </w:rPr>
        <w:t>and</w:t>
      </w:r>
      <w:r>
        <w:rPr>
          <w:spacing w:val="-5"/>
          <w:sz w:val="24"/>
        </w:rPr>
        <w:t xml:space="preserve"> </w:t>
      </w:r>
      <w:r>
        <w:rPr>
          <w:sz w:val="24"/>
        </w:rPr>
        <w:t>Jean-Laurent</w:t>
      </w:r>
      <w:r>
        <w:rPr>
          <w:spacing w:val="-5"/>
          <w:sz w:val="24"/>
        </w:rPr>
        <w:t xml:space="preserve"> </w:t>
      </w:r>
      <w:r>
        <w:rPr>
          <w:sz w:val="24"/>
        </w:rPr>
        <w:t>Rosenthal</w:t>
      </w:r>
      <w:r>
        <w:rPr>
          <w:spacing w:val="-5"/>
          <w:sz w:val="24"/>
        </w:rPr>
        <w:t xml:space="preserve"> </w:t>
      </w:r>
      <w:r>
        <w:rPr>
          <w:sz w:val="24"/>
        </w:rPr>
        <w:t>and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Barry R. Weingast’s, </w:t>
      </w:r>
      <w:r>
        <w:rPr>
          <w:i/>
          <w:sz w:val="24"/>
        </w:rPr>
        <w:t xml:space="preserve">Analytic Narratives. </w:t>
      </w:r>
      <w:r>
        <w:rPr>
          <w:sz w:val="24"/>
        </w:rPr>
        <w:t xml:space="preserve">Comments by Daniel Carpenter, Theda </w:t>
      </w:r>
      <w:proofErr w:type="spellStart"/>
      <w:r>
        <w:rPr>
          <w:sz w:val="24"/>
        </w:rPr>
        <w:t>Skopol</w:t>
      </w:r>
      <w:proofErr w:type="spellEnd"/>
      <w:r>
        <w:rPr>
          <w:sz w:val="24"/>
        </w:rPr>
        <w:t xml:space="preserve">, and Sunita Parikh. </w:t>
      </w:r>
      <w:r>
        <w:rPr>
          <w:i/>
          <w:sz w:val="24"/>
        </w:rPr>
        <w:t xml:space="preserve">Social Science History </w:t>
      </w:r>
      <w:r>
        <w:rPr>
          <w:sz w:val="24"/>
        </w:rPr>
        <w:t xml:space="preserve">(Winter, 2000) 24: </w:t>
      </w:r>
      <w:r w:rsidR="00685B82">
        <w:rPr>
          <w:sz w:val="24"/>
        </w:rPr>
        <w:t>653-84.</w:t>
      </w:r>
    </w:p>
    <w:p w14:paraId="2863783E" w14:textId="77777777" w:rsidR="007A6086" w:rsidRDefault="007A6086" w:rsidP="007A6086">
      <w:pPr>
        <w:pStyle w:val="ListParagraph"/>
        <w:numPr>
          <w:ilvl w:val="0"/>
          <w:numId w:val="3"/>
        </w:numPr>
        <w:tabs>
          <w:tab w:val="left" w:pos="1191"/>
          <w:tab w:val="left" w:pos="1192"/>
        </w:tabs>
        <w:ind w:left="272" w:right="550" w:hanging="180"/>
        <w:rPr>
          <w:sz w:val="24"/>
        </w:rPr>
      </w:pPr>
      <w:r>
        <w:rPr>
          <w:sz w:val="24"/>
        </w:rPr>
        <w:t>Reply, “</w:t>
      </w:r>
      <w:r>
        <w:rPr>
          <w:i/>
          <w:sz w:val="24"/>
        </w:rPr>
        <w:t xml:space="preserve">Analytic Narratives </w:t>
      </w:r>
      <w:r>
        <w:rPr>
          <w:sz w:val="24"/>
        </w:rPr>
        <w:t xml:space="preserve">Revisited” (with Robert H. Bates, Avner Greif, Margaret Levi, and Jean-Laurent Rosenthal). </w:t>
      </w:r>
      <w:r>
        <w:rPr>
          <w:i/>
          <w:sz w:val="24"/>
        </w:rPr>
        <w:t xml:space="preserve">Social Science History </w:t>
      </w:r>
      <w:r>
        <w:rPr>
          <w:sz w:val="24"/>
        </w:rPr>
        <w:t>(Winter, 2000) 24: 685-96.</w:t>
      </w:r>
    </w:p>
    <w:p w14:paraId="0B08B76C" w14:textId="77777777" w:rsidR="007A6086" w:rsidRDefault="007A6086" w:rsidP="007A6086">
      <w:pPr>
        <w:pStyle w:val="ListParagraph"/>
        <w:numPr>
          <w:ilvl w:val="0"/>
          <w:numId w:val="3"/>
        </w:numPr>
        <w:tabs>
          <w:tab w:val="left" w:pos="1191"/>
          <w:tab w:val="left" w:pos="1192"/>
        </w:tabs>
        <w:spacing w:line="276" w:lineRule="exact"/>
        <w:ind w:left="543"/>
        <w:rPr>
          <w:sz w:val="24"/>
        </w:rPr>
      </w:pPr>
      <w:r>
        <w:rPr>
          <w:sz w:val="24"/>
        </w:rPr>
        <w:t>Translated</w:t>
      </w:r>
      <w:r>
        <w:rPr>
          <w:spacing w:val="-2"/>
          <w:sz w:val="24"/>
        </w:rPr>
        <w:t xml:space="preserve"> </w:t>
      </w:r>
      <w:r>
        <w:rPr>
          <w:sz w:val="24"/>
        </w:rPr>
        <w:t>into</w:t>
      </w:r>
      <w:r>
        <w:rPr>
          <w:spacing w:val="-2"/>
          <w:sz w:val="24"/>
        </w:rPr>
        <w:t xml:space="preserve"> </w:t>
      </w:r>
      <w:r>
        <w:rPr>
          <w:sz w:val="24"/>
        </w:rPr>
        <w:t>Chinese</w:t>
      </w:r>
      <w:r>
        <w:rPr>
          <w:spacing w:val="-3"/>
          <w:sz w:val="24"/>
        </w:rPr>
        <w:t xml:space="preserve"> </w:t>
      </w:r>
      <w:r>
        <w:rPr>
          <w:sz w:val="24"/>
        </w:rPr>
        <w:t>(Beijing:</w:t>
      </w:r>
      <w:r>
        <w:rPr>
          <w:spacing w:val="-2"/>
          <w:sz w:val="24"/>
        </w:rPr>
        <w:t xml:space="preserve"> </w:t>
      </w:r>
      <w:r>
        <w:rPr>
          <w:sz w:val="24"/>
        </w:rPr>
        <w:t>China</w:t>
      </w:r>
      <w:r>
        <w:rPr>
          <w:spacing w:val="-2"/>
          <w:sz w:val="24"/>
        </w:rPr>
        <w:t xml:space="preserve"> </w:t>
      </w:r>
      <w:r>
        <w:rPr>
          <w:sz w:val="24"/>
        </w:rPr>
        <w:t>Renmin University</w:t>
      </w:r>
      <w:r>
        <w:rPr>
          <w:spacing w:val="-7"/>
          <w:sz w:val="24"/>
        </w:rPr>
        <w:t xml:space="preserve"> </w:t>
      </w:r>
      <w:r>
        <w:rPr>
          <w:sz w:val="24"/>
        </w:rPr>
        <w:t>Press,</w:t>
      </w:r>
      <w:r>
        <w:rPr>
          <w:spacing w:val="-2"/>
          <w:sz w:val="24"/>
        </w:rPr>
        <w:t xml:space="preserve"> 2007).</w:t>
      </w:r>
    </w:p>
    <w:p w14:paraId="687155FE" w14:textId="77777777" w:rsidR="003B599D" w:rsidRDefault="003B599D" w:rsidP="008C7B2B">
      <w:pPr>
        <w:tabs>
          <w:tab w:val="left" w:pos="-360"/>
          <w:tab w:val="left" w:pos="-90"/>
          <w:tab w:val="left" w:pos="180"/>
          <w:tab w:val="left" w:pos="450"/>
          <w:tab w:val="left" w:pos="540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</w:pPr>
    </w:p>
    <w:p w14:paraId="5EFCCE1C" w14:textId="77777777" w:rsidR="003B599D" w:rsidRDefault="000B258C" w:rsidP="008C7B2B">
      <w:pPr>
        <w:tabs>
          <w:tab w:val="left" w:pos="-360"/>
          <w:tab w:val="left" w:pos="-90"/>
          <w:tab w:val="left" w:pos="180"/>
          <w:tab w:val="left" w:pos="450"/>
          <w:tab w:val="left" w:pos="540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</w:pPr>
      <w:r>
        <w:rPr>
          <w:i/>
        </w:rPr>
        <w:t>Institutions and Political Commitment: A New Political Economy of the American Civil War Era</w:t>
      </w:r>
      <w:r>
        <w:t>. Unpublished book manuscript, Hoover Institution, Stanford University, 2006.</w:t>
      </w:r>
    </w:p>
    <w:p w14:paraId="237BE409" w14:textId="77777777" w:rsidR="003B599D" w:rsidRDefault="003B599D" w:rsidP="008C7B2B">
      <w:pPr>
        <w:tabs>
          <w:tab w:val="left" w:pos="-360"/>
          <w:tab w:val="left" w:pos="-90"/>
          <w:tab w:val="left" w:pos="180"/>
          <w:tab w:val="left" w:pos="450"/>
          <w:tab w:val="left" w:pos="540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</w:pPr>
    </w:p>
    <w:p w14:paraId="62E7FB45" w14:textId="77777777" w:rsidR="003B599D" w:rsidRDefault="000B258C" w:rsidP="008C7B2B">
      <w:pPr>
        <w:tabs>
          <w:tab w:val="left" w:pos="-360"/>
          <w:tab w:val="left" w:pos="-90"/>
          <w:tab w:val="left" w:pos="180"/>
          <w:tab w:val="left" w:pos="450"/>
          <w:tab w:val="left" w:pos="540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</w:pPr>
      <w:r>
        <w:rPr>
          <w:i/>
        </w:rPr>
        <w:t>Symposium on: Institutions, Economics, and the Ancient Mediterranean World</w:t>
      </w:r>
      <w:r>
        <w:t xml:space="preserve"> (editor, with Ian Morris), </w:t>
      </w:r>
      <w:r>
        <w:rPr>
          <w:i/>
        </w:rPr>
        <w:t>Journal of Institutional and Theoretical Economics</w:t>
      </w:r>
      <w:r>
        <w:t xml:space="preserve"> Vol 160, No 4. (2004): 702-85.</w:t>
      </w:r>
    </w:p>
    <w:p w14:paraId="789F6346" w14:textId="77777777" w:rsidR="003B599D" w:rsidRDefault="003B599D" w:rsidP="008C7B2B">
      <w:pPr>
        <w:tabs>
          <w:tab w:val="left" w:pos="-360"/>
          <w:tab w:val="left" w:pos="-90"/>
          <w:tab w:val="left" w:pos="180"/>
          <w:tab w:val="left" w:pos="450"/>
          <w:tab w:val="left" w:pos="540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</w:pPr>
    </w:p>
    <w:p w14:paraId="15B07323" w14:textId="77777777" w:rsidR="007A6086" w:rsidRDefault="007A6086" w:rsidP="007A6086">
      <w:pPr>
        <w:ind w:left="272" w:right="194" w:hanging="272"/>
      </w:pPr>
      <w:r>
        <w:rPr>
          <w:i/>
        </w:rPr>
        <w:t>The</w:t>
      </w:r>
      <w:r>
        <w:rPr>
          <w:i/>
          <w:spacing w:val="-4"/>
        </w:rPr>
        <w:t xml:space="preserve"> </w:t>
      </w:r>
      <w:r>
        <w:rPr>
          <w:i/>
        </w:rPr>
        <w:t>Politics</w:t>
      </w:r>
      <w:r>
        <w:rPr>
          <w:i/>
          <w:spacing w:val="-3"/>
        </w:rPr>
        <w:t xml:space="preserve"> </w:t>
      </w:r>
      <w:r>
        <w:rPr>
          <w:i/>
        </w:rPr>
        <w:t>of</w:t>
      </w:r>
      <w:r>
        <w:rPr>
          <w:i/>
          <w:spacing w:val="-3"/>
        </w:rPr>
        <w:t xml:space="preserve"> </w:t>
      </w:r>
      <w:r>
        <w:rPr>
          <w:i/>
        </w:rPr>
        <w:t>Financial</w:t>
      </w:r>
      <w:r>
        <w:rPr>
          <w:i/>
          <w:spacing w:val="-5"/>
        </w:rPr>
        <w:t xml:space="preserve"> </w:t>
      </w:r>
      <w:r>
        <w:rPr>
          <w:i/>
        </w:rPr>
        <w:t>Development</w:t>
      </w:r>
      <w:r>
        <w:rPr>
          <w:i/>
          <w:spacing w:val="-2"/>
        </w:rPr>
        <w:t xml:space="preserve"> </w:t>
      </w:r>
      <w:r>
        <w:t>(editor,</w:t>
      </w:r>
      <w:r>
        <w:rPr>
          <w:spacing w:val="-3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Stephen</w:t>
      </w:r>
      <w:r>
        <w:rPr>
          <w:spacing w:val="-3"/>
        </w:rPr>
        <w:t xml:space="preserve"> </w:t>
      </w:r>
      <w:r>
        <w:t>Haber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Douglass</w:t>
      </w:r>
      <w:r>
        <w:rPr>
          <w:spacing w:val="-3"/>
        </w:rPr>
        <w:t xml:space="preserve"> </w:t>
      </w:r>
      <w:r>
        <w:t>C.</w:t>
      </w:r>
      <w:r>
        <w:rPr>
          <w:spacing w:val="-3"/>
        </w:rPr>
        <w:t xml:space="preserve"> </w:t>
      </w:r>
      <w:r>
        <w:t>North)</w:t>
      </w:r>
      <w:r>
        <w:rPr>
          <w:spacing w:val="-3"/>
        </w:rPr>
        <w:t xml:space="preserve"> </w:t>
      </w:r>
      <w:r>
        <w:t>(Stanford, CA: Stanford University Press, 2008).</w:t>
      </w:r>
    </w:p>
    <w:p w14:paraId="2D3DBF30" w14:textId="77777777" w:rsidR="007A6086" w:rsidRDefault="007A6086" w:rsidP="007A6086">
      <w:pPr>
        <w:pStyle w:val="ListParagraph"/>
        <w:numPr>
          <w:ilvl w:val="0"/>
          <w:numId w:val="3"/>
        </w:numPr>
        <w:tabs>
          <w:tab w:val="left" w:pos="1191"/>
          <w:tab w:val="left" w:pos="1192"/>
        </w:tabs>
        <w:ind w:left="543"/>
        <w:rPr>
          <w:sz w:val="24"/>
        </w:rPr>
      </w:pPr>
      <w:r>
        <w:rPr>
          <w:sz w:val="24"/>
        </w:rPr>
        <w:t>Translated</w:t>
      </w:r>
      <w:r>
        <w:rPr>
          <w:spacing w:val="-4"/>
          <w:sz w:val="24"/>
        </w:rPr>
        <w:t xml:space="preserve"> </w:t>
      </w:r>
      <w:r>
        <w:rPr>
          <w:sz w:val="24"/>
        </w:rPr>
        <w:t>into</w:t>
      </w:r>
      <w:r>
        <w:rPr>
          <w:spacing w:val="-4"/>
          <w:sz w:val="24"/>
        </w:rPr>
        <w:t xml:space="preserve"> </w:t>
      </w:r>
      <w:r>
        <w:rPr>
          <w:sz w:val="24"/>
        </w:rPr>
        <w:t>Chinese,</w:t>
      </w:r>
      <w:r>
        <w:rPr>
          <w:spacing w:val="-2"/>
          <w:sz w:val="24"/>
        </w:rPr>
        <w:t xml:space="preserve"> </w:t>
      </w:r>
      <w:r>
        <w:rPr>
          <w:sz w:val="24"/>
        </w:rPr>
        <w:t>(Law</w:t>
      </w:r>
      <w:r>
        <w:rPr>
          <w:spacing w:val="-4"/>
          <w:sz w:val="24"/>
        </w:rPr>
        <w:t xml:space="preserve"> </w:t>
      </w:r>
      <w:r>
        <w:rPr>
          <w:sz w:val="24"/>
        </w:rPr>
        <w:t>Press,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2015).</w:t>
      </w:r>
    </w:p>
    <w:p w14:paraId="1079F98E" w14:textId="77777777" w:rsidR="00CC6A28" w:rsidRDefault="00CC6A28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  <w:rPr>
          <w:i/>
        </w:rPr>
      </w:pPr>
    </w:p>
    <w:p w14:paraId="0394389B" w14:textId="5FFD38D4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</w:pPr>
      <w:r>
        <w:rPr>
          <w:i/>
        </w:rPr>
        <w:t xml:space="preserve">Preferences and Situations: Points of Contact between Historical and Rational Choice Institutionalisms </w:t>
      </w:r>
      <w:r>
        <w:t xml:space="preserve">(editor, with Ira Katznelson). (New York: Russell Sage Foundation, 2005.) </w:t>
      </w:r>
    </w:p>
    <w:p w14:paraId="684C31C7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</w:pPr>
    </w:p>
    <w:p w14:paraId="4E1E8439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</w:pPr>
      <w:r>
        <w:t xml:space="preserve">Editor (with Emerson H. Tiller) SSRN Journal, </w:t>
      </w:r>
      <w:r>
        <w:rPr>
          <w:i/>
        </w:rPr>
        <w:t>Law and Positive Theory Abstracts</w:t>
      </w:r>
      <w:r>
        <w:t>, December 2005-Present.</w:t>
      </w:r>
    </w:p>
    <w:p w14:paraId="03C34BE3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</w:pPr>
    </w:p>
    <w:p w14:paraId="7642FA62" w14:textId="77777777" w:rsidR="003B599D" w:rsidRDefault="000B258C">
      <w:pPr>
        <w:keepLines/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</w:pPr>
      <w:r>
        <w:rPr>
          <w:i/>
        </w:rPr>
        <w:t xml:space="preserve">Handbook of Political Economy </w:t>
      </w:r>
      <w:r>
        <w:t>(editor, with Donald Wittman) (New York: Oxford University Press, 2006).</w:t>
      </w:r>
    </w:p>
    <w:p w14:paraId="028C8747" w14:textId="39E5305A" w:rsidR="003B599D" w:rsidRDefault="000B258C">
      <w:pPr>
        <w:pStyle w:val="Level1"/>
        <w:keepLines/>
        <w:widowControl/>
        <w:numPr>
          <w:ilvl w:val="0"/>
          <w:numId w:val="1"/>
        </w:num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180"/>
      </w:pPr>
      <w:r>
        <w:tab/>
      </w:r>
      <w:r>
        <w:tab/>
        <w:t xml:space="preserve">Translated into Chinese (China Renmin University Press, </w:t>
      </w:r>
      <w:r w:rsidR="00CC6A28">
        <w:t>2018</w:t>
      </w:r>
      <w:r>
        <w:t>).</w:t>
      </w:r>
    </w:p>
    <w:p w14:paraId="642E6411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</w:pPr>
    </w:p>
    <w:p w14:paraId="62C1BFA3" w14:textId="77777777" w:rsidR="007A6086" w:rsidRDefault="007A6086" w:rsidP="007A6086">
      <w:pPr>
        <w:ind w:left="272" w:hanging="272"/>
      </w:pPr>
      <w:r>
        <w:rPr>
          <w:i/>
        </w:rPr>
        <w:t>Violence</w:t>
      </w:r>
      <w:r>
        <w:rPr>
          <w:i/>
          <w:spacing w:val="-5"/>
        </w:rPr>
        <w:t xml:space="preserve"> </w:t>
      </w:r>
      <w:r>
        <w:rPr>
          <w:i/>
        </w:rPr>
        <w:t>and</w:t>
      </w:r>
      <w:r>
        <w:rPr>
          <w:i/>
          <w:spacing w:val="-4"/>
        </w:rPr>
        <w:t xml:space="preserve"> </w:t>
      </w:r>
      <w:r>
        <w:rPr>
          <w:i/>
        </w:rPr>
        <w:t>Social</w:t>
      </w:r>
      <w:r>
        <w:rPr>
          <w:i/>
          <w:spacing w:val="-4"/>
        </w:rPr>
        <w:t xml:space="preserve"> </w:t>
      </w:r>
      <w:r>
        <w:rPr>
          <w:i/>
        </w:rPr>
        <w:t>Orders:</w:t>
      </w:r>
      <w:r>
        <w:rPr>
          <w:i/>
          <w:spacing w:val="-4"/>
        </w:rPr>
        <w:t xml:space="preserve"> </w:t>
      </w:r>
      <w:r>
        <w:rPr>
          <w:i/>
        </w:rPr>
        <w:t>A</w:t>
      </w:r>
      <w:r>
        <w:rPr>
          <w:i/>
          <w:spacing w:val="-4"/>
        </w:rPr>
        <w:t xml:space="preserve"> </w:t>
      </w:r>
      <w:r>
        <w:rPr>
          <w:i/>
        </w:rPr>
        <w:t>Conceptual</w:t>
      </w:r>
      <w:r>
        <w:rPr>
          <w:i/>
          <w:spacing w:val="-4"/>
        </w:rPr>
        <w:t xml:space="preserve"> </w:t>
      </w:r>
      <w:r>
        <w:rPr>
          <w:i/>
        </w:rPr>
        <w:t>Framework</w:t>
      </w:r>
      <w:r>
        <w:rPr>
          <w:i/>
          <w:spacing w:val="-4"/>
        </w:rPr>
        <w:t xml:space="preserve"> </w:t>
      </w:r>
      <w:r w:rsidR="00ED6BBD">
        <w:rPr>
          <w:i/>
        </w:rPr>
        <w:t>for</w:t>
      </w:r>
      <w:r>
        <w:rPr>
          <w:i/>
          <w:spacing w:val="-4"/>
        </w:rPr>
        <w:t xml:space="preserve"> </w:t>
      </w:r>
      <w:r>
        <w:rPr>
          <w:i/>
        </w:rPr>
        <w:t>Interpreting</w:t>
      </w:r>
      <w:r>
        <w:rPr>
          <w:i/>
          <w:spacing w:val="-4"/>
        </w:rPr>
        <w:t xml:space="preserve"> </w:t>
      </w:r>
      <w:r>
        <w:rPr>
          <w:i/>
        </w:rPr>
        <w:t>Recorded</w:t>
      </w:r>
      <w:r>
        <w:rPr>
          <w:i/>
          <w:spacing w:val="-5"/>
        </w:rPr>
        <w:t xml:space="preserve"> </w:t>
      </w:r>
      <w:r>
        <w:rPr>
          <w:i/>
        </w:rPr>
        <w:t>Human</w:t>
      </w:r>
      <w:r>
        <w:rPr>
          <w:i/>
          <w:spacing w:val="-4"/>
        </w:rPr>
        <w:t xml:space="preserve"> </w:t>
      </w:r>
      <w:r>
        <w:rPr>
          <w:i/>
        </w:rPr>
        <w:t>History</w:t>
      </w:r>
      <w:r>
        <w:rPr>
          <w:i/>
          <w:spacing w:val="-1"/>
        </w:rPr>
        <w:t xml:space="preserve"> </w:t>
      </w:r>
      <w:r>
        <w:t>(with Douglass C. North and John Joseph Wallis). (New York: Cambridge University Press, 2009).</w:t>
      </w:r>
    </w:p>
    <w:p w14:paraId="3DE1AA6E" w14:textId="77777777" w:rsidR="007A6086" w:rsidRDefault="007A6086" w:rsidP="007A6086">
      <w:pPr>
        <w:pStyle w:val="BodyText"/>
        <w:ind w:left="272"/>
      </w:pPr>
      <w:r>
        <w:t>Paperback</w:t>
      </w:r>
      <w:r>
        <w:rPr>
          <w:spacing w:val="-2"/>
        </w:rPr>
        <w:t xml:space="preserve"> </w:t>
      </w:r>
      <w:r>
        <w:t>version</w:t>
      </w:r>
      <w:r>
        <w:rPr>
          <w:spacing w:val="-2"/>
        </w:rPr>
        <w:t xml:space="preserve"> </w:t>
      </w:r>
      <w:r>
        <w:t>published</w:t>
      </w:r>
      <w:r>
        <w:rPr>
          <w:spacing w:val="-3"/>
        </w:rPr>
        <w:t xml:space="preserve"> </w:t>
      </w:r>
      <w:r>
        <w:rPr>
          <w:spacing w:val="-2"/>
        </w:rPr>
        <w:t>2012.</w:t>
      </w:r>
    </w:p>
    <w:p w14:paraId="15540C1D" w14:textId="77777777" w:rsidR="007A6086" w:rsidRDefault="007A6086" w:rsidP="007A6086">
      <w:pPr>
        <w:pStyle w:val="ListParagraph"/>
        <w:numPr>
          <w:ilvl w:val="0"/>
          <w:numId w:val="3"/>
        </w:numPr>
        <w:tabs>
          <w:tab w:val="left" w:pos="1191"/>
          <w:tab w:val="left" w:pos="1192"/>
        </w:tabs>
        <w:spacing w:line="276" w:lineRule="exact"/>
        <w:ind w:left="543"/>
        <w:rPr>
          <w:sz w:val="24"/>
        </w:rPr>
      </w:pPr>
      <w:r>
        <w:rPr>
          <w:sz w:val="24"/>
        </w:rPr>
        <w:t>Translated</w:t>
      </w:r>
      <w:r>
        <w:rPr>
          <w:spacing w:val="-5"/>
          <w:sz w:val="24"/>
        </w:rPr>
        <w:t xml:space="preserve"> </w:t>
      </w:r>
      <w:r>
        <w:rPr>
          <w:sz w:val="24"/>
        </w:rPr>
        <w:t>into</w:t>
      </w:r>
      <w:r>
        <w:rPr>
          <w:spacing w:val="-5"/>
          <w:sz w:val="24"/>
        </w:rPr>
        <w:t xml:space="preserve"> </w:t>
      </w:r>
      <w:r>
        <w:rPr>
          <w:sz w:val="24"/>
        </w:rPr>
        <w:t>French</w:t>
      </w:r>
      <w:r>
        <w:rPr>
          <w:spacing w:val="-4"/>
          <w:sz w:val="24"/>
        </w:rPr>
        <w:t xml:space="preserve"> </w:t>
      </w:r>
      <w:r>
        <w:rPr>
          <w:sz w:val="24"/>
        </w:rPr>
        <w:t>(Paris:</w:t>
      </w:r>
      <w:r>
        <w:rPr>
          <w:spacing w:val="-5"/>
          <w:sz w:val="24"/>
        </w:rPr>
        <w:t xml:space="preserve"> </w:t>
      </w:r>
      <w:r>
        <w:rPr>
          <w:sz w:val="24"/>
        </w:rPr>
        <w:t>Editions</w:t>
      </w:r>
      <w:r>
        <w:rPr>
          <w:spacing w:val="-5"/>
          <w:sz w:val="24"/>
        </w:rPr>
        <w:t xml:space="preserve"> </w:t>
      </w:r>
      <w:r>
        <w:rPr>
          <w:sz w:val="24"/>
        </w:rPr>
        <w:t>Gallimard,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2010);</w:t>
      </w:r>
    </w:p>
    <w:p w14:paraId="54617952" w14:textId="1D8D2D39" w:rsidR="007A6086" w:rsidRDefault="007A6086" w:rsidP="007A6086">
      <w:pPr>
        <w:pStyle w:val="ListParagraph"/>
        <w:numPr>
          <w:ilvl w:val="0"/>
          <w:numId w:val="3"/>
        </w:numPr>
        <w:tabs>
          <w:tab w:val="left" w:pos="1191"/>
          <w:tab w:val="left" w:pos="1192"/>
        </w:tabs>
        <w:spacing w:line="276" w:lineRule="exact"/>
        <w:ind w:left="543"/>
        <w:rPr>
          <w:sz w:val="24"/>
        </w:rPr>
      </w:pPr>
      <w:r>
        <w:rPr>
          <w:sz w:val="24"/>
        </w:rPr>
        <w:t>Translated</w:t>
      </w:r>
      <w:r>
        <w:rPr>
          <w:spacing w:val="-3"/>
          <w:sz w:val="24"/>
        </w:rPr>
        <w:t xml:space="preserve"> </w:t>
      </w:r>
      <w:r>
        <w:rPr>
          <w:sz w:val="24"/>
        </w:rPr>
        <w:t>into</w:t>
      </w:r>
      <w:r>
        <w:rPr>
          <w:spacing w:val="-2"/>
          <w:sz w:val="24"/>
        </w:rPr>
        <w:t xml:space="preserve"> </w:t>
      </w:r>
      <w:r>
        <w:rPr>
          <w:sz w:val="24"/>
        </w:rPr>
        <w:t>Russian</w:t>
      </w:r>
      <w:r>
        <w:rPr>
          <w:spacing w:val="-2"/>
          <w:sz w:val="24"/>
        </w:rPr>
        <w:t xml:space="preserve"> </w:t>
      </w:r>
      <w:r>
        <w:rPr>
          <w:sz w:val="24"/>
        </w:rPr>
        <w:t>(Institute</w:t>
      </w:r>
      <w:r>
        <w:rPr>
          <w:spacing w:val="-3"/>
          <w:sz w:val="24"/>
        </w:rPr>
        <w:t xml:space="preserve"> </w:t>
      </w:r>
      <w:r>
        <w:rPr>
          <w:sz w:val="24"/>
        </w:rPr>
        <w:t>for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Economy</w:t>
      </w:r>
      <w:r>
        <w:rPr>
          <w:spacing w:val="-5"/>
          <w:sz w:val="24"/>
        </w:rPr>
        <w:t xml:space="preserve"> </w:t>
      </w:r>
      <w:r>
        <w:rPr>
          <w:sz w:val="24"/>
        </w:rPr>
        <w:t>in</w:t>
      </w:r>
      <w:r>
        <w:rPr>
          <w:spacing w:val="-2"/>
          <w:sz w:val="24"/>
        </w:rPr>
        <w:t xml:space="preserve"> </w:t>
      </w:r>
      <w:r>
        <w:rPr>
          <w:sz w:val="24"/>
        </w:rPr>
        <w:t>Transition,</w:t>
      </w:r>
      <w:r>
        <w:rPr>
          <w:spacing w:val="-2"/>
          <w:sz w:val="24"/>
        </w:rPr>
        <w:t xml:space="preserve"> 2011</w:t>
      </w:r>
      <w:r w:rsidR="00B20506">
        <w:rPr>
          <w:spacing w:val="-2"/>
          <w:sz w:val="24"/>
        </w:rPr>
        <w:t>).</w:t>
      </w:r>
    </w:p>
    <w:p w14:paraId="3A780EE3" w14:textId="77777777" w:rsidR="007A6086" w:rsidRDefault="007A6086" w:rsidP="007A6086">
      <w:pPr>
        <w:pStyle w:val="ListParagraph"/>
        <w:numPr>
          <w:ilvl w:val="0"/>
          <w:numId w:val="3"/>
        </w:numPr>
        <w:tabs>
          <w:tab w:val="left" w:pos="1191"/>
          <w:tab w:val="left" w:pos="1192"/>
        </w:tabs>
        <w:spacing w:line="276" w:lineRule="exact"/>
        <w:ind w:left="543"/>
        <w:rPr>
          <w:sz w:val="24"/>
        </w:rPr>
      </w:pPr>
      <w:r>
        <w:rPr>
          <w:sz w:val="24"/>
        </w:rPr>
        <w:t>Translated</w:t>
      </w:r>
      <w:r>
        <w:rPr>
          <w:spacing w:val="-4"/>
          <w:sz w:val="24"/>
        </w:rPr>
        <w:t xml:space="preserve"> </w:t>
      </w:r>
      <w:r>
        <w:rPr>
          <w:sz w:val="24"/>
        </w:rPr>
        <w:t>into</w:t>
      </w:r>
      <w:r>
        <w:rPr>
          <w:spacing w:val="-4"/>
          <w:sz w:val="24"/>
        </w:rPr>
        <w:t xml:space="preserve"> </w:t>
      </w:r>
      <w:r>
        <w:rPr>
          <w:sz w:val="24"/>
        </w:rPr>
        <w:t>German</w:t>
      </w:r>
      <w:r>
        <w:rPr>
          <w:spacing w:val="-3"/>
          <w:sz w:val="24"/>
        </w:rPr>
        <w:t xml:space="preserve"> </w:t>
      </w:r>
      <w:r>
        <w:rPr>
          <w:sz w:val="24"/>
        </w:rPr>
        <w:t>(Mohr</w:t>
      </w:r>
      <w:r>
        <w:rPr>
          <w:spacing w:val="-4"/>
          <w:sz w:val="24"/>
        </w:rPr>
        <w:t xml:space="preserve"> </w:t>
      </w:r>
      <w:r>
        <w:rPr>
          <w:sz w:val="24"/>
        </w:rPr>
        <w:t>Siebeck</w:t>
      </w:r>
      <w:r>
        <w:rPr>
          <w:spacing w:val="-4"/>
          <w:sz w:val="24"/>
        </w:rPr>
        <w:t xml:space="preserve"> </w:t>
      </w:r>
      <w:r>
        <w:rPr>
          <w:sz w:val="24"/>
        </w:rPr>
        <w:t>Verlag,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2011);</w:t>
      </w:r>
    </w:p>
    <w:p w14:paraId="2ADFFAF9" w14:textId="1B7DC753" w:rsidR="007A6086" w:rsidRDefault="007A6086" w:rsidP="007A6086">
      <w:pPr>
        <w:pStyle w:val="ListParagraph"/>
        <w:numPr>
          <w:ilvl w:val="0"/>
          <w:numId w:val="3"/>
        </w:numPr>
        <w:tabs>
          <w:tab w:val="left" w:pos="1191"/>
          <w:tab w:val="left" w:pos="1192"/>
        </w:tabs>
        <w:spacing w:line="276" w:lineRule="exact"/>
        <w:ind w:left="543"/>
        <w:rPr>
          <w:sz w:val="24"/>
        </w:rPr>
      </w:pPr>
      <w:r>
        <w:rPr>
          <w:sz w:val="24"/>
        </w:rPr>
        <w:t>Translated</w:t>
      </w:r>
      <w:r>
        <w:rPr>
          <w:spacing w:val="-3"/>
          <w:sz w:val="24"/>
        </w:rPr>
        <w:t xml:space="preserve"> </w:t>
      </w:r>
      <w:r>
        <w:rPr>
          <w:sz w:val="24"/>
        </w:rPr>
        <w:t>into Italian</w:t>
      </w:r>
      <w:r>
        <w:rPr>
          <w:spacing w:val="-2"/>
          <w:sz w:val="24"/>
        </w:rPr>
        <w:t xml:space="preserve"> </w:t>
      </w:r>
      <w:r>
        <w:rPr>
          <w:sz w:val="24"/>
        </w:rPr>
        <w:t>(Bologna, Italy:</w:t>
      </w:r>
      <w:r>
        <w:rPr>
          <w:spacing w:val="-2"/>
          <w:sz w:val="24"/>
        </w:rPr>
        <w:t xml:space="preserve"> </w:t>
      </w:r>
      <w:r>
        <w:rPr>
          <w:sz w:val="24"/>
        </w:rPr>
        <w:t>Societa</w:t>
      </w:r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Editrice</w:t>
      </w:r>
      <w:proofErr w:type="spellEnd"/>
      <w:r>
        <w:rPr>
          <w:spacing w:val="-3"/>
          <w:sz w:val="24"/>
        </w:rPr>
        <w:t xml:space="preserve"> </w:t>
      </w:r>
      <w:r>
        <w:rPr>
          <w:sz w:val="24"/>
        </w:rPr>
        <w:t>Il</w:t>
      </w:r>
      <w:r>
        <w:rPr>
          <w:spacing w:val="-2"/>
          <w:sz w:val="24"/>
        </w:rPr>
        <w:t xml:space="preserve"> </w:t>
      </w:r>
      <w:r>
        <w:rPr>
          <w:sz w:val="24"/>
        </w:rPr>
        <w:t>Mulino</w:t>
      </w:r>
      <w:r>
        <w:rPr>
          <w:spacing w:val="-2"/>
          <w:sz w:val="24"/>
        </w:rPr>
        <w:t xml:space="preserve"> </w:t>
      </w:r>
      <w:r w:rsidR="00B20506">
        <w:rPr>
          <w:spacing w:val="-2"/>
          <w:sz w:val="24"/>
        </w:rPr>
        <w:t>Sparta.</w:t>
      </w:r>
    </w:p>
    <w:p w14:paraId="6DABFA7F" w14:textId="77777777" w:rsidR="007A6086" w:rsidRDefault="007A6086" w:rsidP="007A6086">
      <w:pPr>
        <w:pStyle w:val="ListParagraph"/>
        <w:numPr>
          <w:ilvl w:val="0"/>
          <w:numId w:val="3"/>
        </w:numPr>
        <w:tabs>
          <w:tab w:val="left" w:pos="1191"/>
          <w:tab w:val="left" w:pos="1192"/>
        </w:tabs>
        <w:spacing w:line="276" w:lineRule="exact"/>
        <w:ind w:left="543"/>
        <w:rPr>
          <w:sz w:val="24"/>
        </w:rPr>
      </w:pPr>
      <w:r>
        <w:rPr>
          <w:sz w:val="24"/>
        </w:rPr>
        <w:t>Translated</w:t>
      </w:r>
      <w:r>
        <w:rPr>
          <w:spacing w:val="-5"/>
          <w:sz w:val="24"/>
        </w:rPr>
        <w:t xml:space="preserve"> </w:t>
      </w:r>
      <w:r>
        <w:rPr>
          <w:sz w:val="24"/>
        </w:rPr>
        <w:t>into</w:t>
      </w:r>
      <w:r>
        <w:rPr>
          <w:spacing w:val="-2"/>
          <w:sz w:val="24"/>
        </w:rPr>
        <w:t xml:space="preserve"> </w:t>
      </w:r>
      <w:r>
        <w:rPr>
          <w:sz w:val="24"/>
        </w:rPr>
        <w:t>Chinese, Chapter</w:t>
      </w:r>
      <w:r>
        <w:rPr>
          <w:spacing w:val="-4"/>
          <w:sz w:val="24"/>
        </w:rPr>
        <w:t xml:space="preserve"> </w:t>
      </w:r>
      <w:r>
        <w:rPr>
          <w:sz w:val="24"/>
        </w:rPr>
        <w:t>5,</w:t>
      </w:r>
      <w:r>
        <w:rPr>
          <w:spacing w:val="-2"/>
          <w:sz w:val="24"/>
        </w:rPr>
        <w:t xml:space="preserve"> </w:t>
      </w:r>
      <w:r>
        <w:rPr>
          <w:sz w:val="24"/>
        </w:rPr>
        <w:t>“The</w:t>
      </w:r>
      <w:r>
        <w:rPr>
          <w:spacing w:val="-1"/>
          <w:sz w:val="24"/>
        </w:rPr>
        <w:t xml:space="preserve"> </w:t>
      </w:r>
      <w:r>
        <w:rPr>
          <w:sz w:val="24"/>
        </w:rPr>
        <w:t>Transition</w:t>
      </w:r>
      <w:r>
        <w:rPr>
          <w:spacing w:val="-2"/>
          <w:sz w:val="24"/>
        </w:rPr>
        <w:t xml:space="preserve"> </w:t>
      </w:r>
      <w:r>
        <w:rPr>
          <w:sz w:val="24"/>
        </w:rPr>
        <w:t>from Limited</w:t>
      </w:r>
      <w:r>
        <w:rPr>
          <w:spacing w:val="-2"/>
          <w:sz w:val="24"/>
        </w:rPr>
        <w:t xml:space="preserve"> </w:t>
      </w:r>
      <w:r>
        <w:rPr>
          <w:sz w:val="24"/>
        </w:rPr>
        <w:t>to</w:t>
      </w:r>
      <w:r>
        <w:rPr>
          <w:spacing w:val="-2"/>
          <w:sz w:val="24"/>
        </w:rPr>
        <w:t xml:space="preserve"> </w:t>
      </w:r>
      <w:r>
        <w:rPr>
          <w:sz w:val="24"/>
        </w:rPr>
        <w:t>Open Access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Orders,”</w:t>
      </w:r>
    </w:p>
    <w:p w14:paraId="79B5C462" w14:textId="77777777" w:rsidR="007A6086" w:rsidRDefault="007A6086" w:rsidP="007A6086">
      <w:pPr>
        <w:ind w:left="272"/>
      </w:pPr>
      <w:r>
        <w:rPr>
          <w:i/>
        </w:rPr>
        <w:t>Marxism</w:t>
      </w:r>
      <w:r>
        <w:rPr>
          <w:i/>
          <w:spacing w:val="1"/>
        </w:rPr>
        <w:t xml:space="preserve"> </w:t>
      </w:r>
      <w:r>
        <w:rPr>
          <w:i/>
        </w:rPr>
        <w:t>&amp;</w:t>
      </w:r>
      <w:r>
        <w:rPr>
          <w:i/>
          <w:spacing w:val="-8"/>
        </w:rPr>
        <w:t xml:space="preserve"> </w:t>
      </w:r>
      <w:r>
        <w:rPr>
          <w:i/>
        </w:rPr>
        <w:t>Reality</w:t>
      </w:r>
      <w:r>
        <w:t>,</w:t>
      </w:r>
      <w:r>
        <w:rPr>
          <w:spacing w:val="-2"/>
        </w:rPr>
        <w:t xml:space="preserve"> </w:t>
      </w:r>
      <w:r>
        <w:t>2011,</w:t>
      </w:r>
      <w:r>
        <w:rPr>
          <w:spacing w:val="-2"/>
        </w:rPr>
        <w:t xml:space="preserve"> </w:t>
      </w:r>
      <w:r>
        <w:rPr>
          <w:spacing w:val="-5"/>
        </w:rPr>
        <w:t>#2.</w:t>
      </w:r>
    </w:p>
    <w:p w14:paraId="4D3BD352" w14:textId="77777777" w:rsidR="007A6086" w:rsidRDefault="007A6086" w:rsidP="007A6086">
      <w:pPr>
        <w:pStyle w:val="ListParagraph"/>
        <w:numPr>
          <w:ilvl w:val="0"/>
          <w:numId w:val="3"/>
        </w:numPr>
        <w:tabs>
          <w:tab w:val="left" w:pos="1191"/>
          <w:tab w:val="left" w:pos="1192"/>
        </w:tabs>
        <w:spacing w:line="276" w:lineRule="exact"/>
        <w:ind w:left="543"/>
        <w:rPr>
          <w:sz w:val="24"/>
        </w:rPr>
      </w:pPr>
      <w:r>
        <w:rPr>
          <w:sz w:val="24"/>
        </w:rPr>
        <w:t>Translated</w:t>
      </w:r>
      <w:r>
        <w:rPr>
          <w:spacing w:val="-5"/>
          <w:sz w:val="24"/>
        </w:rPr>
        <w:t xml:space="preserve"> </w:t>
      </w:r>
      <w:r>
        <w:rPr>
          <w:sz w:val="24"/>
        </w:rPr>
        <w:t>into</w:t>
      </w:r>
      <w:r>
        <w:rPr>
          <w:spacing w:val="-2"/>
          <w:sz w:val="24"/>
        </w:rPr>
        <w:t xml:space="preserve"> </w:t>
      </w:r>
      <w:r>
        <w:rPr>
          <w:sz w:val="24"/>
        </w:rPr>
        <w:t>Chinese</w:t>
      </w:r>
      <w:r>
        <w:rPr>
          <w:spacing w:val="-4"/>
          <w:sz w:val="24"/>
        </w:rPr>
        <w:t xml:space="preserve"> </w:t>
      </w:r>
      <w:r>
        <w:rPr>
          <w:sz w:val="24"/>
        </w:rPr>
        <w:t>(Beijing:</w:t>
      </w:r>
      <w:r>
        <w:rPr>
          <w:spacing w:val="-2"/>
          <w:sz w:val="24"/>
        </w:rPr>
        <w:t xml:space="preserve"> </w:t>
      </w:r>
      <w:r>
        <w:rPr>
          <w:sz w:val="24"/>
        </w:rPr>
        <w:t>Comparative</w:t>
      </w:r>
      <w:r>
        <w:rPr>
          <w:spacing w:val="-4"/>
          <w:sz w:val="24"/>
        </w:rPr>
        <w:t xml:space="preserve"> </w:t>
      </w:r>
      <w:r>
        <w:rPr>
          <w:sz w:val="24"/>
        </w:rPr>
        <w:t>Studies</w:t>
      </w:r>
      <w:r>
        <w:rPr>
          <w:spacing w:val="-2"/>
          <w:sz w:val="24"/>
        </w:rPr>
        <w:t xml:space="preserve"> </w:t>
      </w:r>
      <w:r>
        <w:rPr>
          <w:sz w:val="24"/>
        </w:rPr>
        <w:t>Press,</w:t>
      </w:r>
      <w:r>
        <w:rPr>
          <w:spacing w:val="-2"/>
          <w:sz w:val="24"/>
        </w:rPr>
        <w:t xml:space="preserve"> 2018);</w:t>
      </w:r>
    </w:p>
    <w:p w14:paraId="0B26C40A" w14:textId="77777777" w:rsidR="007A6086" w:rsidRDefault="007A6086" w:rsidP="007A6086">
      <w:pPr>
        <w:pStyle w:val="ListParagraph"/>
        <w:numPr>
          <w:ilvl w:val="0"/>
          <w:numId w:val="3"/>
        </w:numPr>
        <w:tabs>
          <w:tab w:val="left" w:pos="1191"/>
          <w:tab w:val="left" w:pos="1192"/>
        </w:tabs>
        <w:spacing w:line="276" w:lineRule="exact"/>
        <w:ind w:left="543"/>
        <w:rPr>
          <w:sz w:val="24"/>
        </w:rPr>
      </w:pPr>
      <w:r>
        <w:rPr>
          <w:sz w:val="24"/>
        </w:rPr>
        <w:t>Translated</w:t>
      </w:r>
      <w:r>
        <w:rPr>
          <w:spacing w:val="-3"/>
          <w:sz w:val="24"/>
        </w:rPr>
        <w:t xml:space="preserve"> </w:t>
      </w:r>
      <w:r>
        <w:rPr>
          <w:sz w:val="24"/>
        </w:rPr>
        <w:t>in</w:t>
      </w:r>
      <w:r>
        <w:rPr>
          <w:spacing w:val="-3"/>
          <w:sz w:val="24"/>
        </w:rPr>
        <w:t xml:space="preserve"> </w:t>
      </w:r>
      <w:r>
        <w:rPr>
          <w:sz w:val="24"/>
        </w:rPr>
        <w:t>Japanese</w:t>
      </w:r>
      <w:r>
        <w:rPr>
          <w:spacing w:val="-2"/>
          <w:sz w:val="24"/>
        </w:rPr>
        <w:t xml:space="preserve"> </w:t>
      </w:r>
      <w:r>
        <w:rPr>
          <w:sz w:val="24"/>
        </w:rPr>
        <w:t>(Tokyo:</w:t>
      </w:r>
      <w:r>
        <w:rPr>
          <w:spacing w:val="-2"/>
          <w:sz w:val="24"/>
        </w:rPr>
        <w:t xml:space="preserve"> </w:t>
      </w:r>
      <w:r>
        <w:rPr>
          <w:sz w:val="24"/>
        </w:rPr>
        <w:t>NTT</w:t>
      </w:r>
      <w:r>
        <w:rPr>
          <w:spacing w:val="-3"/>
          <w:sz w:val="24"/>
        </w:rPr>
        <w:t xml:space="preserve"> </w:t>
      </w:r>
      <w:r>
        <w:rPr>
          <w:sz w:val="24"/>
        </w:rPr>
        <w:t>Publishing,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2017);</w:t>
      </w:r>
    </w:p>
    <w:p w14:paraId="693B5F8A" w14:textId="77777777" w:rsidR="007A6086" w:rsidRDefault="007A6086" w:rsidP="007A6086">
      <w:pPr>
        <w:pStyle w:val="ListParagraph"/>
        <w:numPr>
          <w:ilvl w:val="0"/>
          <w:numId w:val="3"/>
        </w:numPr>
        <w:tabs>
          <w:tab w:val="left" w:pos="1191"/>
          <w:tab w:val="left" w:pos="1192"/>
        </w:tabs>
        <w:spacing w:line="276" w:lineRule="exact"/>
        <w:ind w:left="543"/>
        <w:rPr>
          <w:sz w:val="24"/>
        </w:rPr>
      </w:pPr>
      <w:r>
        <w:rPr>
          <w:sz w:val="24"/>
        </w:rPr>
        <w:t>Translated</w:t>
      </w:r>
      <w:r>
        <w:rPr>
          <w:spacing w:val="-2"/>
          <w:sz w:val="24"/>
        </w:rPr>
        <w:t xml:space="preserve"> </w:t>
      </w:r>
      <w:r>
        <w:rPr>
          <w:sz w:val="24"/>
        </w:rPr>
        <w:t>into</w:t>
      </w:r>
      <w:r>
        <w:rPr>
          <w:spacing w:val="-2"/>
          <w:sz w:val="24"/>
        </w:rPr>
        <w:t xml:space="preserve"> </w:t>
      </w:r>
      <w:r>
        <w:rPr>
          <w:sz w:val="24"/>
        </w:rPr>
        <w:t>Arabic</w:t>
      </w:r>
      <w:r>
        <w:rPr>
          <w:spacing w:val="-2"/>
          <w:sz w:val="24"/>
        </w:rPr>
        <w:t xml:space="preserve"> </w:t>
      </w:r>
      <w:r>
        <w:rPr>
          <w:sz w:val="24"/>
        </w:rPr>
        <w:t>(National</w:t>
      </w:r>
      <w:r>
        <w:rPr>
          <w:spacing w:val="-2"/>
          <w:sz w:val="24"/>
        </w:rPr>
        <w:t xml:space="preserve"> </w:t>
      </w:r>
      <w:r>
        <w:rPr>
          <w:sz w:val="24"/>
        </w:rPr>
        <w:t>Center</w:t>
      </w:r>
      <w:r>
        <w:rPr>
          <w:spacing w:val="-4"/>
          <w:sz w:val="24"/>
        </w:rPr>
        <w:t xml:space="preserve"> </w:t>
      </w:r>
      <w:r>
        <w:rPr>
          <w:sz w:val="24"/>
        </w:rPr>
        <w:t>for</w:t>
      </w:r>
      <w:r>
        <w:rPr>
          <w:spacing w:val="-2"/>
          <w:sz w:val="24"/>
        </w:rPr>
        <w:t xml:space="preserve"> </w:t>
      </w:r>
      <w:r>
        <w:rPr>
          <w:sz w:val="24"/>
        </w:rPr>
        <w:t>Translation,</w:t>
      </w:r>
      <w:r>
        <w:rPr>
          <w:spacing w:val="-2"/>
          <w:sz w:val="24"/>
        </w:rPr>
        <w:t xml:space="preserve"> forthcoming).</w:t>
      </w:r>
    </w:p>
    <w:p w14:paraId="25CD1BE8" w14:textId="77777777" w:rsidR="007A6086" w:rsidRPr="00CC6A28" w:rsidRDefault="007A6086" w:rsidP="007A6086">
      <w:pPr>
        <w:pStyle w:val="ListParagraph"/>
        <w:numPr>
          <w:ilvl w:val="0"/>
          <w:numId w:val="3"/>
        </w:numPr>
        <w:tabs>
          <w:tab w:val="left" w:pos="1191"/>
          <w:tab w:val="left" w:pos="1192"/>
        </w:tabs>
        <w:spacing w:line="276" w:lineRule="exact"/>
        <w:ind w:left="543"/>
        <w:rPr>
          <w:sz w:val="24"/>
        </w:rPr>
      </w:pPr>
      <w:r>
        <w:rPr>
          <w:sz w:val="24"/>
        </w:rPr>
        <w:t>Translated</w:t>
      </w:r>
      <w:r>
        <w:rPr>
          <w:spacing w:val="-4"/>
          <w:sz w:val="24"/>
        </w:rPr>
        <w:t xml:space="preserve"> </w:t>
      </w:r>
      <w:r>
        <w:rPr>
          <w:sz w:val="24"/>
        </w:rPr>
        <w:t>into</w:t>
      </w:r>
      <w:r>
        <w:rPr>
          <w:spacing w:val="-4"/>
          <w:sz w:val="24"/>
        </w:rPr>
        <w:t xml:space="preserve"> </w:t>
      </w:r>
      <w:r>
        <w:rPr>
          <w:sz w:val="24"/>
        </w:rPr>
        <w:t>Ukrainian</w:t>
      </w:r>
      <w:r>
        <w:rPr>
          <w:spacing w:val="-3"/>
          <w:sz w:val="24"/>
        </w:rPr>
        <w:t xml:space="preserve"> </w:t>
      </w:r>
      <w:r>
        <w:rPr>
          <w:sz w:val="24"/>
        </w:rPr>
        <w:t>(Nash</w:t>
      </w:r>
      <w:r>
        <w:rPr>
          <w:spacing w:val="-4"/>
          <w:sz w:val="24"/>
        </w:rPr>
        <w:t xml:space="preserve"> </w:t>
      </w:r>
      <w:r>
        <w:rPr>
          <w:sz w:val="24"/>
        </w:rPr>
        <w:t>Format,</w:t>
      </w:r>
      <w:r>
        <w:rPr>
          <w:spacing w:val="-3"/>
          <w:sz w:val="24"/>
        </w:rPr>
        <w:t xml:space="preserve"> </w:t>
      </w:r>
      <w:r w:rsidR="00ED6BBD">
        <w:rPr>
          <w:spacing w:val="-2"/>
          <w:sz w:val="24"/>
        </w:rPr>
        <w:t>2013</w:t>
      </w:r>
      <w:r>
        <w:rPr>
          <w:spacing w:val="-2"/>
          <w:sz w:val="24"/>
        </w:rPr>
        <w:t>).</w:t>
      </w:r>
    </w:p>
    <w:p w14:paraId="53F65D2B" w14:textId="79BABBA7" w:rsidR="00CC6A28" w:rsidRDefault="00CC6A28" w:rsidP="007A6086">
      <w:pPr>
        <w:pStyle w:val="ListParagraph"/>
        <w:numPr>
          <w:ilvl w:val="0"/>
          <w:numId w:val="3"/>
        </w:numPr>
        <w:tabs>
          <w:tab w:val="left" w:pos="1191"/>
          <w:tab w:val="left" w:pos="1192"/>
        </w:tabs>
        <w:spacing w:line="276" w:lineRule="exact"/>
        <w:ind w:left="543"/>
        <w:rPr>
          <w:sz w:val="24"/>
        </w:rPr>
      </w:pPr>
      <w:r>
        <w:rPr>
          <w:spacing w:val="-2"/>
          <w:sz w:val="24"/>
        </w:rPr>
        <w:t>Translated into Azerbaijanian forthcoming, 2027)</w:t>
      </w:r>
    </w:p>
    <w:p w14:paraId="48B466E7" w14:textId="77777777" w:rsidR="007A6086" w:rsidRDefault="007A6086" w:rsidP="007A6086">
      <w:pPr>
        <w:pStyle w:val="ListParagraph"/>
        <w:numPr>
          <w:ilvl w:val="0"/>
          <w:numId w:val="3"/>
        </w:numPr>
        <w:tabs>
          <w:tab w:val="left" w:pos="1192"/>
        </w:tabs>
        <w:ind w:left="272" w:right="553" w:hanging="180"/>
        <w:jc w:val="both"/>
        <w:rPr>
          <w:sz w:val="24"/>
        </w:rPr>
      </w:pPr>
      <w:r>
        <w:rPr>
          <w:sz w:val="24"/>
        </w:rPr>
        <w:t>Review Symposium: “The State and Violence: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A Discussion of </w:t>
      </w:r>
      <w:r>
        <w:rPr>
          <w:i/>
          <w:sz w:val="24"/>
        </w:rPr>
        <w:t>Violence and Social Orders: A Conceptual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Framework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for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Interpreting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Recorded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Human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History</w:t>
      </w:r>
      <w:r>
        <w:rPr>
          <w:sz w:val="24"/>
        </w:rPr>
        <w:t>.”</w:t>
      </w:r>
      <w:r>
        <w:rPr>
          <w:spacing w:val="-5"/>
          <w:sz w:val="24"/>
        </w:rPr>
        <w:t xml:space="preserve"> </w:t>
      </w:r>
      <w:r>
        <w:rPr>
          <w:i/>
          <w:sz w:val="24"/>
        </w:rPr>
        <w:t>Perspectives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on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Politics</w:t>
      </w:r>
      <w:r>
        <w:rPr>
          <w:i/>
          <w:spacing w:val="-3"/>
          <w:sz w:val="24"/>
        </w:rPr>
        <w:t xml:space="preserve"> </w:t>
      </w:r>
      <w:r>
        <w:rPr>
          <w:sz w:val="24"/>
        </w:rPr>
        <w:t>2010 8(1): 287-96.</w:t>
      </w:r>
    </w:p>
    <w:p w14:paraId="4BDC7AAB" w14:textId="77777777" w:rsidR="007A6086" w:rsidRDefault="007A6086" w:rsidP="007A6086">
      <w:pPr>
        <w:pStyle w:val="ListParagraph"/>
        <w:numPr>
          <w:ilvl w:val="0"/>
          <w:numId w:val="3"/>
        </w:numPr>
        <w:tabs>
          <w:tab w:val="left" w:pos="1417"/>
          <w:tab w:val="left" w:pos="1418"/>
        </w:tabs>
        <w:spacing w:line="276" w:lineRule="exact"/>
        <w:ind w:left="769" w:hanging="678"/>
        <w:rPr>
          <w:sz w:val="24"/>
        </w:rPr>
      </w:pPr>
      <w:r>
        <w:rPr>
          <w:sz w:val="24"/>
        </w:rPr>
        <w:t>Comment by</w:t>
      </w:r>
      <w:r>
        <w:rPr>
          <w:spacing w:val="-8"/>
          <w:sz w:val="24"/>
        </w:rPr>
        <w:t xml:space="preserve"> </w:t>
      </w:r>
      <w:r>
        <w:rPr>
          <w:sz w:val="24"/>
        </w:rPr>
        <w:t xml:space="preserve">Jack </w:t>
      </w:r>
      <w:r>
        <w:rPr>
          <w:spacing w:val="-2"/>
          <w:sz w:val="24"/>
        </w:rPr>
        <w:t>Snyder</w:t>
      </w:r>
    </w:p>
    <w:p w14:paraId="645AC849" w14:textId="77777777" w:rsidR="007A6086" w:rsidRDefault="007A6086" w:rsidP="007A6086">
      <w:pPr>
        <w:pStyle w:val="ListParagraph"/>
        <w:numPr>
          <w:ilvl w:val="0"/>
          <w:numId w:val="3"/>
        </w:numPr>
        <w:tabs>
          <w:tab w:val="left" w:pos="1417"/>
          <w:tab w:val="left" w:pos="1418"/>
        </w:tabs>
        <w:spacing w:line="276" w:lineRule="exact"/>
        <w:ind w:left="769" w:hanging="678"/>
        <w:rPr>
          <w:sz w:val="24"/>
        </w:rPr>
      </w:pPr>
      <w:r>
        <w:rPr>
          <w:sz w:val="24"/>
        </w:rPr>
        <w:t>Comment</w:t>
      </w:r>
      <w:r>
        <w:rPr>
          <w:spacing w:val="-1"/>
          <w:sz w:val="24"/>
        </w:rPr>
        <w:t xml:space="preserve"> </w:t>
      </w:r>
      <w:r>
        <w:rPr>
          <w:sz w:val="24"/>
        </w:rPr>
        <w:t>by</w:t>
      </w:r>
      <w:r>
        <w:rPr>
          <w:spacing w:val="-8"/>
          <w:sz w:val="24"/>
        </w:rPr>
        <w:t xml:space="preserve"> </w:t>
      </w:r>
      <w:r>
        <w:rPr>
          <w:sz w:val="24"/>
        </w:rPr>
        <w:t>Jean</w:t>
      </w:r>
      <w:r>
        <w:rPr>
          <w:spacing w:val="2"/>
          <w:sz w:val="24"/>
        </w:rPr>
        <w:t xml:space="preserve"> </w:t>
      </w:r>
      <w:r>
        <w:rPr>
          <w:sz w:val="24"/>
        </w:rPr>
        <w:t>Bethke</w:t>
      </w:r>
      <w:r>
        <w:rPr>
          <w:spacing w:val="-1"/>
          <w:sz w:val="24"/>
        </w:rPr>
        <w:t xml:space="preserve"> </w:t>
      </w:r>
      <w:proofErr w:type="spellStart"/>
      <w:r>
        <w:rPr>
          <w:spacing w:val="-2"/>
          <w:sz w:val="24"/>
        </w:rPr>
        <w:t>Elshtain</w:t>
      </w:r>
      <w:proofErr w:type="spellEnd"/>
    </w:p>
    <w:p w14:paraId="09C29461" w14:textId="77777777" w:rsidR="007A6086" w:rsidRDefault="007A6086" w:rsidP="007A6086">
      <w:pPr>
        <w:pStyle w:val="ListParagraph"/>
        <w:numPr>
          <w:ilvl w:val="0"/>
          <w:numId w:val="3"/>
        </w:numPr>
        <w:tabs>
          <w:tab w:val="left" w:pos="1417"/>
          <w:tab w:val="left" w:pos="1418"/>
        </w:tabs>
        <w:spacing w:line="276" w:lineRule="exact"/>
        <w:ind w:left="769" w:hanging="678"/>
        <w:rPr>
          <w:sz w:val="24"/>
        </w:rPr>
      </w:pPr>
      <w:r>
        <w:rPr>
          <w:sz w:val="24"/>
        </w:rPr>
        <w:t>Comment by</w:t>
      </w:r>
      <w:r>
        <w:rPr>
          <w:spacing w:val="-7"/>
          <w:sz w:val="24"/>
        </w:rPr>
        <w:t xml:space="preserve"> </w:t>
      </w:r>
      <w:r>
        <w:rPr>
          <w:sz w:val="24"/>
        </w:rPr>
        <w:t xml:space="preserve">Caroline </w:t>
      </w:r>
      <w:r>
        <w:rPr>
          <w:spacing w:val="-2"/>
          <w:sz w:val="24"/>
        </w:rPr>
        <w:t>Hartzell</w:t>
      </w:r>
    </w:p>
    <w:p w14:paraId="08C30A62" w14:textId="77777777" w:rsidR="007A6086" w:rsidRDefault="007A6086" w:rsidP="007A6086">
      <w:pPr>
        <w:pStyle w:val="ListParagraph"/>
        <w:numPr>
          <w:ilvl w:val="0"/>
          <w:numId w:val="3"/>
        </w:numPr>
        <w:tabs>
          <w:tab w:val="left" w:pos="1417"/>
          <w:tab w:val="left" w:pos="1418"/>
        </w:tabs>
        <w:spacing w:line="276" w:lineRule="exact"/>
        <w:ind w:left="769" w:hanging="678"/>
        <w:rPr>
          <w:sz w:val="24"/>
        </w:rPr>
      </w:pPr>
      <w:r>
        <w:rPr>
          <w:sz w:val="24"/>
        </w:rPr>
        <w:t>Comment by</w:t>
      </w:r>
      <w:r>
        <w:rPr>
          <w:spacing w:val="-2"/>
          <w:sz w:val="24"/>
        </w:rPr>
        <w:t xml:space="preserve"> </w:t>
      </w:r>
      <w:r>
        <w:rPr>
          <w:sz w:val="24"/>
        </w:rPr>
        <w:t>Larry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Diamond.</w:t>
      </w:r>
    </w:p>
    <w:p w14:paraId="3D720D78" w14:textId="77777777" w:rsidR="007A6086" w:rsidRDefault="007A6086" w:rsidP="007A6086">
      <w:pPr>
        <w:pStyle w:val="BodyText"/>
        <w:spacing w:before="11"/>
        <w:rPr>
          <w:sz w:val="23"/>
        </w:rPr>
      </w:pPr>
    </w:p>
    <w:p w14:paraId="5B7B9374" w14:textId="77777777" w:rsidR="007A6086" w:rsidRDefault="007A6086" w:rsidP="007A6086">
      <w:pPr>
        <w:ind w:left="272" w:right="194" w:hanging="272"/>
      </w:pPr>
      <w:r>
        <w:rPr>
          <w:i/>
        </w:rPr>
        <w:t>Korean</w:t>
      </w:r>
      <w:r>
        <w:rPr>
          <w:i/>
          <w:spacing w:val="-5"/>
        </w:rPr>
        <w:t xml:space="preserve"> </w:t>
      </w:r>
      <w:r>
        <w:rPr>
          <w:i/>
        </w:rPr>
        <w:t>Political</w:t>
      </w:r>
      <w:r>
        <w:rPr>
          <w:i/>
          <w:spacing w:val="-4"/>
        </w:rPr>
        <w:t xml:space="preserve"> </w:t>
      </w:r>
      <w:r>
        <w:rPr>
          <w:i/>
        </w:rPr>
        <w:t>and</w:t>
      </w:r>
      <w:r>
        <w:rPr>
          <w:i/>
          <w:spacing w:val="-4"/>
        </w:rPr>
        <w:t xml:space="preserve"> </w:t>
      </w:r>
      <w:r>
        <w:rPr>
          <w:i/>
        </w:rPr>
        <w:t>Economic</w:t>
      </w:r>
      <w:r>
        <w:rPr>
          <w:i/>
          <w:spacing w:val="-5"/>
        </w:rPr>
        <w:t xml:space="preserve"> </w:t>
      </w:r>
      <w:r>
        <w:rPr>
          <w:i/>
        </w:rPr>
        <w:t>Development:</w:t>
      </w:r>
      <w:r>
        <w:rPr>
          <w:i/>
          <w:spacing w:val="-4"/>
        </w:rPr>
        <w:t xml:space="preserve"> </w:t>
      </w:r>
      <w:r>
        <w:rPr>
          <w:i/>
        </w:rPr>
        <w:t>Crisis,</w:t>
      </w:r>
      <w:r>
        <w:rPr>
          <w:i/>
          <w:spacing w:val="-4"/>
        </w:rPr>
        <w:t xml:space="preserve"> </w:t>
      </w:r>
      <w:r>
        <w:rPr>
          <w:i/>
        </w:rPr>
        <w:t>Security,</w:t>
      </w:r>
      <w:r>
        <w:rPr>
          <w:i/>
          <w:spacing w:val="-4"/>
        </w:rPr>
        <w:t xml:space="preserve"> </w:t>
      </w:r>
      <w:r>
        <w:rPr>
          <w:i/>
        </w:rPr>
        <w:t>and</w:t>
      </w:r>
      <w:r>
        <w:rPr>
          <w:i/>
          <w:spacing w:val="-4"/>
        </w:rPr>
        <w:t xml:space="preserve"> </w:t>
      </w:r>
      <w:r>
        <w:rPr>
          <w:i/>
        </w:rPr>
        <w:t>Institutional</w:t>
      </w:r>
      <w:r>
        <w:rPr>
          <w:i/>
          <w:spacing w:val="-4"/>
        </w:rPr>
        <w:t xml:space="preserve"> </w:t>
      </w:r>
      <w:r>
        <w:rPr>
          <w:i/>
        </w:rPr>
        <w:t xml:space="preserve">Rebalancing </w:t>
      </w:r>
      <w:r>
        <w:t xml:space="preserve">(with </w:t>
      </w:r>
      <w:proofErr w:type="spellStart"/>
      <w:r>
        <w:t>Jongryn</w:t>
      </w:r>
      <w:proofErr w:type="spellEnd"/>
      <w:r>
        <w:t xml:space="preserve"> Mo). (Cambridge, Mass: Harvard University Asia Center, 2013.)</w:t>
      </w:r>
    </w:p>
    <w:p w14:paraId="2ED4A155" w14:textId="77777777" w:rsidR="007A6086" w:rsidRDefault="007A6086" w:rsidP="007A6086">
      <w:pPr>
        <w:pStyle w:val="ListParagraph"/>
        <w:numPr>
          <w:ilvl w:val="0"/>
          <w:numId w:val="3"/>
        </w:numPr>
        <w:tabs>
          <w:tab w:val="left" w:pos="920"/>
        </w:tabs>
        <w:ind w:left="272" w:hanging="180"/>
        <w:rPr>
          <w:sz w:val="24"/>
        </w:rPr>
      </w:pPr>
      <w:r>
        <w:rPr>
          <w:sz w:val="24"/>
        </w:rPr>
        <w:t>Translated</w:t>
      </w:r>
      <w:r>
        <w:rPr>
          <w:spacing w:val="-3"/>
          <w:sz w:val="24"/>
        </w:rPr>
        <w:t xml:space="preserve"> </w:t>
      </w:r>
      <w:r>
        <w:rPr>
          <w:sz w:val="24"/>
        </w:rPr>
        <w:t>into</w:t>
      </w:r>
      <w:r>
        <w:rPr>
          <w:spacing w:val="-3"/>
          <w:sz w:val="24"/>
        </w:rPr>
        <w:t xml:space="preserve"> </w:t>
      </w:r>
      <w:r>
        <w:rPr>
          <w:sz w:val="24"/>
        </w:rPr>
        <w:t>Korean.</w:t>
      </w:r>
      <w:r>
        <w:rPr>
          <w:spacing w:val="-3"/>
          <w:sz w:val="24"/>
        </w:rPr>
        <w:t xml:space="preserve"> </w:t>
      </w:r>
      <w:r>
        <w:rPr>
          <w:sz w:val="24"/>
        </w:rPr>
        <w:t>(Seoul,</w:t>
      </w:r>
      <w:r>
        <w:rPr>
          <w:spacing w:val="-3"/>
          <w:sz w:val="24"/>
        </w:rPr>
        <w:t xml:space="preserve"> </w:t>
      </w:r>
      <w:r>
        <w:rPr>
          <w:sz w:val="24"/>
        </w:rPr>
        <w:t>South</w:t>
      </w:r>
      <w:r>
        <w:rPr>
          <w:spacing w:val="-3"/>
          <w:sz w:val="24"/>
        </w:rPr>
        <w:t xml:space="preserve"> </w:t>
      </w:r>
      <w:r>
        <w:rPr>
          <w:sz w:val="24"/>
        </w:rPr>
        <w:t>Korea;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2015).</w:t>
      </w:r>
    </w:p>
    <w:p w14:paraId="2E3E0BB4" w14:textId="77777777" w:rsidR="007A6086" w:rsidRDefault="007A6086" w:rsidP="007A6086">
      <w:pPr>
        <w:pStyle w:val="BodyText"/>
        <w:spacing w:before="11"/>
        <w:rPr>
          <w:sz w:val="23"/>
        </w:rPr>
      </w:pPr>
    </w:p>
    <w:p w14:paraId="1D53B95B" w14:textId="7B76E1DD" w:rsidR="007A6086" w:rsidRDefault="007A6086" w:rsidP="007A6086">
      <w:pPr>
        <w:ind w:left="272" w:right="194" w:hanging="272"/>
      </w:pPr>
      <w:r>
        <w:rPr>
          <w:i/>
        </w:rPr>
        <w:t xml:space="preserve">In the Shadow of </w:t>
      </w:r>
      <w:r w:rsidR="00D45885">
        <w:rPr>
          <w:i/>
        </w:rPr>
        <w:t>Violence: The</w:t>
      </w:r>
      <w:r>
        <w:rPr>
          <w:i/>
        </w:rPr>
        <w:t xml:space="preserve"> Problem of Development for Limited Access Order Societies</w:t>
      </w:r>
      <w:r>
        <w:rPr>
          <w:i/>
          <w:spacing w:val="40"/>
        </w:rPr>
        <w:t xml:space="preserve"> </w:t>
      </w:r>
      <w:r>
        <w:t>(with Douglass</w:t>
      </w:r>
      <w:r>
        <w:rPr>
          <w:spacing w:val="-4"/>
        </w:rPr>
        <w:t xml:space="preserve"> </w:t>
      </w:r>
      <w:r>
        <w:t>C.</w:t>
      </w:r>
      <w:r>
        <w:rPr>
          <w:spacing w:val="-4"/>
        </w:rPr>
        <w:t xml:space="preserve"> </w:t>
      </w:r>
      <w:r>
        <w:t>North,</w:t>
      </w:r>
      <w:r>
        <w:rPr>
          <w:spacing w:val="-4"/>
        </w:rPr>
        <w:t xml:space="preserve"> </w:t>
      </w:r>
      <w:r>
        <w:t>John</w:t>
      </w:r>
      <w:r>
        <w:rPr>
          <w:spacing w:val="-4"/>
        </w:rPr>
        <w:t xml:space="preserve"> </w:t>
      </w:r>
      <w:r>
        <w:t>Joseph</w:t>
      </w:r>
      <w:r>
        <w:rPr>
          <w:spacing w:val="-5"/>
        </w:rPr>
        <w:t xml:space="preserve"> </w:t>
      </w:r>
      <w:r>
        <w:t>Wallis,</w:t>
      </w:r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Steven</w:t>
      </w:r>
      <w:r>
        <w:rPr>
          <w:spacing w:val="-4"/>
        </w:rPr>
        <w:t xml:space="preserve"> </w:t>
      </w:r>
      <w:r>
        <w:t>B.</w:t>
      </w:r>
      <w:r>
        <w:rPr>
          <w:spacing w:val="-4"/>
        </w:rPr>
        <w:t xml:space="preserve"> </w:t>
      </w:r>
      <w:r>
        <w:t>Webb).</w:t>
      </w:r>
      <w:r>
        <w:rPr>
          <w:spacing w:val="-4"/>
        </w:rPr>
        <w:t xml:space="preserve"> </w:t>
      </w:r>
      <w:r>
        <w:t>(Cambridge:</w:t>
      </w:r>
      <w:r>
        <w:rPr>
          <w:spacing w:val="-2"/>
        </w:rPr>
        <w:t xml:space="preserve"> </w:t>
      </w:r>
      <w:r>
        <w:t>Cambridge</w:t>
      </w:r>
      <w:r>
        <w:rPr>
          <w:spacing w:val="-3"/>
        </w:rPr>
        <w:t xml:space="preserve"> </w:t>
      </w:r>
      <w:r>
        <w:t>University Press, 2013.)</w:t>
      </w:r>
    </w:p>
    <w:p w14:paraId="2FFA9E0B" w14:textId="77777777" w:rsidR="007A6086" w:rsidRPr="00217980" w:rsidRDefault="007A6086" w:rsidP="007A6086">
      <w:pPr>
        <w:pStyle w:val="ListParagraph"/>
        <w:numPr>
          <w:ilvl w:val="0"/>
          <w:numId w:val="3"/>
        </w:numPr>
        <w:tabs>
          <w:tab w:val="left" w:pos="1191"/>
          <w:tab w:val="left" w:pos="1192"/>
        </w:tabs>
        <w:ind w:left="543"/>
        <w:rPr>
          <w:sz w:val="24"/>
        </w:rPr>
      </w:pPr>
      <w:r>
        <w:rPr>
          <w:sz w:val="24"/>
        </w:rPr>
        <w:t>Translated</w:t>
      </w:r>
      <w:r>
        <w:rPr>
          <w:spacing w:val="-2"/>
          <w:sz w:val="24"/>
        </w:rPr>
        <w:t xml:space="preserve"> </w:t>
      </w:r>
      <w:r>
        <w:rPr>
          <w:sz w:val="24"/>
        </w:rPr>
        <w:t>into</w:t>
      </w:r>
      <w:r>
        <w:rPr>
          <w:spacing w:val="-2"/>
          <w:sz w:val="24"/>
        </w:rPr>
        <w:t xml:space="preserve"> </w:t>
      </w:r>
      <w:r>
        <w:rPr>
          <w:sz w:val="24"/>
        </w:rPr>
        <w:t>Chinese</w:t>
      </w:r>
      <w:r>
        <w:rPr>
          <w:spacing w:val="-3"/>
          <w:sz w:val="24"/>
        </w:rPr>
        <w:t xml:space="preserve"> </w:t>
      </w:r>
      <w:r>
        <w:rPr>
          <w:sz w:val="24"/>
        </w:rPr>
        <w:t>(Beijing:</w:t>
      </w:r>
      <w:r>
        <w:rPr>
          <w:spacing w:val="-1"/>
          <w:sz w:val="24"/>
        </w:rPr>
        <w:t xml:space="preserve"> </w:t>
      </w:r>
      <w:r>
        <w:rPr>
          <w:sz w:val="24"/>
        </w:rPr>
        <w:t>Cambridge:</w:t>
      </w:r>
      <w:r>
        <w:rPr>
          <w:spacing w:val="-2"/>
          <w:sz w:val="24"/>
        </w:rPr>
        <w:t xml:space="preserve"> </w:t>
      </w:r>
      <w:r>
        <w:rPr>
          <w:sz w:val="24"/>
        </w:rPr>
        <w:t>Cambridge</w:t>
      </w:r>
      <w:r>
        <w:rPr>
          <w:spacing w:val="-1"/>
          <w:sz w:val="24"/>
        </w:rPr>
        <w:t xml:space="preserve"> </w:t>
      </w:r>
      <w:r>
        <w:rPr>
          <w:sz w:val="24"/>
        </w:rPr>
        <w:t>University</w:t>
      </w:r>
      <w:r>
        <w:rPr>
          <w:spacing w:val="-6"/>
          <w:sz w:val="24"/>
        </w:rPr>
        <w:t xml:space="preserve"> </w:t>
      </w:r>
      <w:r>
        <w:rPr>
          <w:sz w:val="24"/>
        </w:rPr>
        <w:t>Press of</w:t>
      </w:r>
      <w:r>
        <w:rPr>
          <w:spacing w:val="-2"/>
          <w:sz w:val="24"/>
        </w:rPr>
        <w:t xml:space="preserve"> </w:t>
      </w:r>
      <w:r>
        <w:rPr>
          <w:sz w:val="24"/>
        </w:rPr>
        <w:t>China,</w:t>
      </w:r>
      <w:r>
        <w:rPr>
          <w:spacing w:val="-2"/>
          <w:sz w:val="24"/>
        </w:rPr>
        <w:t xml:space="preserve"> 2018).</w:t>
      </w:r>
    </w:p>
    <w:p w14:paraId="09D36671" w14:textId="77777777" w:rsidR="00217980" w:rsidRDefault="00217980" w:rsidP="00217980">
      <w:pPr>
        <w:tabs>
          <w:tab w:val="left" w:pos="1191"/>
          <w:tab w:val="left" w:pos="1192"/>
        </w:tabs>
      </w:pPr>
    </w:p>
    <w:p w14:paraId="6ADF00D8" w14:textId="3D20FFF7" w:rsidR="00217980" w:rsidRPr="00217980" w:rsidRDefault="008A5756" w:rsidP="008F68DC">
      <w:pPr>
        <w:tabs>
          <w:tab w:val="left" w:pos="1191"/>
          <w:tab w:val="left" w:pos="1192"/>
        </w:tabs>
        <w:ind w:left="1191" w:hanging="1191"/>
      </w:pPr>
      <w:r>
        <w:rPr>
          <w:i/>
          <w:iCs/>
        </w:rPr>
        <w:t>Liberty</w:t>
      </w:r>
      <w:r w:rsidR="00C3362E">
        <w:rPr>
          <w:i/>
          <w:iCs/>
        </w:rPr>
        <w:t>’s Crucible</w:t>
      </w:r>
      <w:r>
        <w:rPr>
          <w:i/>
          <w:iCs/>
        </w:rPr>
        <w:t xml:space="preserve">: </w:t>
      </w:r>
      <w:r w:rsidR="00217980" w:rsidRPr="00217980">
        <w:rPr>
          <w:i/>
          <w:iCs/>
        </w:rPr>
        <w:t>A Radical Reconstruction of Adam Smith’s Political Science</w:t>
      </w:r>
      <w:r w:rsidR="00217980">
        <w:t xml:space="preserve"> (tentative title). </w:t>
      </w:r>
      <w:r w:rsidR="008F68DC">
        <w:t>Complete draft</w:t>
      </w:r>
      <w:r w:rsidR="00C3362E">
        <w:t xml:space="preserve">, Book </w:t>
      </w:r>
      <w:r w:rsidR="00217980">
        <w:t>MSS</w:t>
      </w:r>
      <w:r w:rsidR="008F68DC">
        <w:t>.</w:t>
      </w:r>
    </w:p>
    <w:p w14:paraId="3C8DD880" w14:textId="77777777" w:rsidR="00394076" w:rsidRPr="00F84CC3" w:rsidRDefault="00394076" w:rsidP="00F84CC3">
      <w:pPr>
        <w:pStyle w:val="NoSpacing"/>
      </w:pPr>
    </w:p>
    <w:p w14:paraId="28B76B70" w14:textId="77777777" w:rsidR="00085AA4" w:rsidRDefault="00085AA4" w:rsidP="00F84CC3">
      <w:pPr>
        <w:pStyle w:val="NoSpacing"/>
      </w:pPr>
    </w:p>
    <w:p w14:paraId="1FA15F5D" w14:textId="77777777" w:rsidR="003B599D" w:rsidRDefault="000B258C" w:rsidP="008C3729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</w:pPr>
      <w:bookmarkStart w:id="2" w:name="1._Professional__JOURNALS"/>
      <w:bookmarkEnd w:id="2"/>
      <w:r>
        <w:rPr>
          <w:b/>
          <w:smallCaps/>
          <w:sz w:val="28"/>
        </w:rPr>
        <w:t>Publications in Professional Journals</w:t>
      </w:r>
    </w:p>
    <w:p w14:paraId="0CD424B1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</w:pPr>
    </w:p>
    <w:p w14:paraId="41904CBA" w14:textId="77777777" w:rsidR="004F2B08" w:rsidRDefault="000B258C" w:rsidP="004F2B08">
      <w:pPr>
        <w:ind w:left="272" w:hanging="272"/>
      </w:pPr>
      <w:r>
        <w:t xml:space="preserve">"A Rational Choice Perspective on Congressional Norms," </w:t>
      </w:r>
      <w:r w:rsidRPr="00EA61A2">
        <w:rPr>
          <w:bCs/>
          <w:i/>
          <w:iCs/>
        </w:rPr>
        <w:t>American Journal of Political Science</w:t>
      </w:r>
      <w:r>
        <w:t xml:space="preserve"> 24 (1979), pp. 245-262.</w:t>
      </w:r>
    </w:p>
    <w:p w14:paraId="57DC5EC6" w14:textId="77777777" w:rsidR="004F2B08" w:rsidRDefault="004F2B08" w:rsidP="004F2B08">
      <w:pPr>
        <w:pStyle w:val="ListParagraph"/>
        <w:numPr>
          <w:ilvl w:val="0"/>
          <w:numId w:val="3"/>
        </w:numPr>
        <w:tabs>
          <w:tab w:val="left" w:pos="1191"/>
          <w:tab w:val="left" w:pos="1192"/>
        </w:tabs>
        <w:ind w:left="543" w:right="380"/>
        <w:rPr>
          <w:sz w:val="24"/>
        </w:rPr>
      </w:pPr>
      <w:r>
        <w:rPr>
          <w:sz w:val="24"/>
        </w:rPr>
        <w:t>Reprinted</w:t>
      </w:r>
      <w:r>
        <w:rPr>
          <w:spacing w:val="-3"/>
          <w:sz w:val="24"/>
        </w:rPr>
        <w:t xml:space="preserve"> </w:t>
      </w:r>
      <w:r>
        <w:rPr>
          <w:sz w:val="24"/>
        </w:rPr>
        <w:t>in</w:t>
      </w:r>
      <w:r>
        <w:rPr>
          <w:spacing w:val="-3"/>
          <w:sz w:val="24"/>
        </w:rPr>
        <w:t xml:space="preserve"> </w:t>
      </w:r>
      <w:r w:rsidRPr="00EA61A2">
        <w:rPr>
          <w:bCs/>
          <w:i/>
          <w:iCs/>
          <w:sz w:val="24"/>
        </w:rPr>
        <w:t>Congress:</w:t>
      </w:r>
      <w:r w:rsidRPr="00EA61A2">
        <w:rPr>
          <w:bCs/>
          <w:i/>
          <w:iCs/>
          <w:spacing w:val="-2"/>
          <w:sz w:val="24"/>
        </w:rPr>
        <w:t xml:space="preserve"> </w:t>
      </w:r>
      <w:r w:rsidRPr="00EA61A2">
        <w:rPr>
          <w:bCs/>
          <w:i/>
          <w:iCs/>
          <w:sz w:val="24"/>
        </w:rPr>
        <w:t>Structure</w:t>
      </w:r>
      <w:r w:rsidRPr="00EA61A2">
        <w:rPr>
          <w:bCs/>
          <w:i/>
          <w:iCs/>
          <w:spacing w:val="-5"/>
          <w:sz w:val="24"/>
        </w:rPr>
        <w:t xml:space="preserve"> </w:t>
      </w:r>
      <w:r w:rsidRPr="00EA61A2">
        <w:rPr>
          <w:bCs/>
          <w:i/>
          <w:iCs/>
          <w:sz w:val="24"/>
        </w:rPr>
        <w:t>and</w:t>
      </w:r>
      <w:r w:rsidRPr="00EA61A2">
        <w:rPr>
          <w:bCs/>
          <w:i/>
          <w:iCs/>
          <w:spacing w:val="-3"/>
          <w:sz w:val="24"/>
        </w:rPr>
        <w:t xml:space="preserve"> </w:t>
      </w:r>
      <w:r w:rsidRPr="00EA61A2">
        <w:rPr>
          <w:bCs/>
          <w:i/>
          <w:iCs/>
          <w:sz w:val="24"/>
        </w:rPr>
        <w:t>Policy</w:t>
      </w:r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r>
        <w:rPr>
          <w:sz w:val="24"/>
        </w:rPr>
        <w:t>ed.</w:t>
      </w:r>
      <w:r>
        <w:rPr>
          <w:spacing w:val="-3"/>
          <w:sz w:val="24"/>
        </w:rPr>
        <w:t xml:space="preserve"> </w:t>
      </w:r>
      <w:r>
        <w:rPr>
          <w:sz w:val="24"/>
        </w:rPr>
        <w:t>by</w:t>
      </w:r>
      <w:r>
        <w:rPr>
          <w:spacing w:val="-8"/>
          <w:sz w:val="24"/>
        </w:rPr>
        <w:t xml:space="preserve"> </w:t>
      </w:r>
      <w:r>
        <w:rPr>
          <w:sz w:val="24"/>
        </w:rPr>
        <w:t>Mathew</w:t>
      </w:r>
      <w:r>
        <w:rPr>
          <w:spacing w:val="-3"/>
          <w:sz w:val="24"/>
        </w:rPr>
        <w:t xml:space="preserve"> </w:t>
      </w:r>
      <w:r>
        <w:rPr>
          <w:sz w:val="24"/>
        </w:rPr>
        <w:t>D.</w:t>
      </w:r>
      <w:r>
        <w:rPr>
          <w:spacing w:val="-3"/>
          <w:sz w:val="24"/>
        </w:rPr>
        <w:t xml:space="preserve"> </w:t>
      </w:r>
      <w:r>
        <w:rPr>
          <w:sz w:val="24"/>
        </w:rPr>
        <w:t>McCubbins</w:t>
      </w:r>
      <w:r>
        <w:rPr>
          <w:spacing w:val="-1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Terry</w:t>
      </w:r>
      <w:r>
        <w:rPr>
          <w:spacing w:val="-8"/>
          <w:sz w:val="24"/>
        </w:rPr>
        <w:t xml:space="preserve"> </w:t>
      </w:r>
      <w:r>
        <w:rPr>
          <w:sz w:val="24"/>
        </w:rPr>
        <w:t>Sullivan (Cambridge University Press, 1987), Ch. 4.</w:t>
      </w:r>
    </w:p>
    <w:p w14:paraId="1B9AD5A7" w14:textId="4DE28711" w:rsidR="004F2B08" w:rsidRPr="00317357" w:rsidRDefault="004F2B08" w:rsidP="004F2B08">
      <w:pPr>
        <w:pStyle w:val="ListParagraph"/>
        <w:numPr>
          <w:ilvl w:val="0"/>
          <w:numId w:val="3"/>
        </w:numPr>
        <w:tabs>
          <w:tab w:val="left" w:pos="1191"/>
          <w:tab w:val="left" w:pos="1192"/>
        </w:tabs>
        <w:spacing w:before="10"/>
        <w:ind w:left="543" w:right="382"/>
        <w:rPr>
          <w:sz w:val="23"/>
        </w:rPr>
      </w:pPr>
      <w:r>
        <w:rPr>
          <w:sz w:val="24"/>
        </w:rPr>
        <w:t>Reprinted</w:t>
      </w:r>
      <w:r w:rsidRPr="00317357">
        <w:rPr>
          <w:spacing w:val="-4"/>
          <w:sz w:val="24"/>
        </w:rPr>
        <w:t xml:space="preserve"> </w:t>
      </w:r>
      <w:r>
        <w:rPr>
          <w:sz w:val="24"/>
        </w:rPr>
        <w:t>in</w:t>
      </w:r>
      <w:r w:rsidRPr="00317357">
        <w:rPr>
          <w:spacing w:val="-4"/>
          <w:sz w:val="24"/>
        </w:rPr>
        <w:t xml:space="preserve"> </w:t>
      </w:r>
      <w:r>
        <w:rPr>
          <w:sz w:val="24"/>
        </w:rPr>
        <w:t>Philip</w:t>
      </w:r>
      <w:r w:rsidRPr="00317357">
        <w:rPr>
          <w:spacing w:val="-4"/>
          <w:sz w:val="24"/>
        </w:rPr>
        <w:t xml:space="preserve"> </w:t>
      </w:r>
      <w:r>
        <w:rPr>
          <w:sz w:val="24"/>
        </w:rPr>
        <w:t>Norton,</w:t>
      </w:r>
      <w:r w:rsidRPr="00317357">
        <w:rPr>
          <w:spacing w:val="-4"/>
          <w:sz w:val="24"/>
        </w:rPr>
        <w:t xml:space="preserve"> </w:t>
      </w:r>
      <w:r>
        <w:rPr>
          <w:sz w:val="24"/>
        </w:rPr>
        <w:t>ed.,</w:t>
      </w:r>
      <w:r w:rsidRPr="00317357">
        <w:rPr>
          <w:spacing w:val="-3"/>
          <w:sz w:val="24"/>
        </w:rPr>
        <w:t xml:space="preserve"> </w:t>
      </w:r>
      <w:r w:rsidRPr="00EA61A2">
        <w:rPr>
          <w:bCs/>
          <w:i/>
          <w:iCs/>
          <w:sz w:val="24"/>
        </w:rPr>
        <w:t>Legislatures</w:t>
      </w:r>
      <w:r w:rsidRPr="00EA61A2">
        <w:rPr>
          <w:bCs/>
          <w:i/>
          <w:iCs/>
          <w:spacing w:val="-4"/>
          <w:sz w:val="24"/>
        </w:rPr>
        <w:t xml:space="preserve"> </w:t>
      </w:r>
      <w:r w:rsidRPr="00EA61A2">
        <w:rPr>
          <w:bCs/>
          <w:i/>
          <w:iCs/>
          <w:sz w:val="24"/>
        </w:rPr>
        <w:t>and</w:t>
      </w:r>
      <w:r w:rsidRPr="00EA61A2">
        <w:rPr>
          <w:bCs/>
          <w:i/>
          <w:iCs/>
          <w:spacing w:val="-4"/>
          <w:sz w:val="24"/>
        </w:rPr>
        <w:t xml:space="preserve"> </w:t>
      </w:r>
      <w:r w:rsidRPr="00EA61A2">
        <w:rPr>
          <w:bCs/>
          <w:i/>
          <w:iCs/>
          <w:sz w:val="24"/>
        </w:rPr>
        <w:t>Legislators</w:t>
      </w:r>
      <w:r w:rsidRPr="00317357">
        <w:rPr>
          <w:b/>
          <w:sz w:val="24"/>
        </w:rPr>
        <w:t>.</w:t>
      </w:r>
      <w:r w:rsidRPr="00317357">
        <w:rPr>
          <w:b/>
          <w:spacing w:val="-2"/>
          <w:sz w:val="24"/>
        </w:rPr>
        <w:t xml:space="preserve"> </w:t>
      </w:r>
      <w:r>
        <w:rPr>
          <w:sz w:val="24"/>
        </w:rPr>
        <w:t>(Gower</w:t>
      </w:r>
      <w:r w:rsidRPr="00317357">
        <w:rPr>
          <w:spacing w:val="-5"/>
          <w:sz w:val="24"/>
        </w:rPr>
        <w:t xml:space="preserve"> </w:t>
      </w:r>
      <w:r>
        <w:rPr>
          <w:sz w:val="24"/>
        </w:rPr>
        <w:t>House,</w:t>
      </w:r>
      <w:r w:rsidRPr="00317357">
        <w:rPr>
          <w:spacing w:val="-4"/>
          <w:sz w:val="24"/>
        </w:rPr>
        <w:t xml:space="preserve"> </w:t>
      </w:r>
      <w:r>
        <w:rPr>
          <w:sz w:val="24"/>
        </w:rPr>
        <w:t>England:</w:t>
      </w:r>
      <w:r w:rsidRPr="00317357">
        <w:rPr>
          <w:spacing w:val="-4"/>
          <w:sz w:val="24"/>
        </w:rPr>
        <w:t xml:space="preserve"> </w:t>
      </w:r>
      <w:r>
        <w:rPr>
          <w:sz w:val="24"/>
        </w:rPr>
        <w:t>Ashgate Publishing, 1998.)</w:t>
      </w:r>
    </w:p>
    <w:p w14:paraId="55002741" w14:textId="77777777" w:rsidR="00317357" w:rsidRPr="00317357" w:rsidRDefault="00317357" w:rsidP="00317357">
      <w:pPr>
        <w:pStyle w:val="ListParagraph"/>
        <w:tabs>
          <w:tab w:val="left" w:pos="1191"/>
          <w:tab w:val="left" w:pos="1192"/>
        </w:tabs>
        <w:spacing w:before="10"/>
        <w:ind w:left="543" w:right="382" w:firstLine="0"/>
        <w:rPr>
          <w:sz w:val="23"/>
        </w:rPr>
      </w:pPr>
    </w:p>
    <w:p w14:paraId="1E031800" w14:textId="77777777" w:rsidR="003B599D" w:rsidRDefault="000B258C" w:rsidP="004F2B08">
      <w:pPr>
        <w:keepNext/>
        <w:keepLines/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</w:pPr>
      <w:r>
        <w:t xml:space="preserve">"Congress, Regulation, and the Decline of Nuclear Power," </w:t>
      </w:r>
      <w:r w:rsidRPr="00EA61A2">
        <w:rPr>
          <w:bCs/>
          <w:i/>
          <w:iCs/>
        </w:rPr>
        <w:t>Public Policy</w:t>
      </w:r>
      <w:r>
        <w:rPr>
          <w:b/>
        </w:rPr>
        <w:t xml:space="preserve"> </w:t>
      </w:r>
      <w:r>
        <w:t>28 (1980), pp. 231-55.</w:t>
      </w:r>
    </w:p>
    <w:p w14:paraId="77BC718B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</w:pPr>
    </w:p>
    <w:p w14:paraId="135CCE85" w14:textId="77777777" w:rsidR="001C50CB" w:rsidRDefault="000B258C" w:rsidP="001C50CB">
      <w:pPr>
        <w:pStyle w:val="BodyText"/>
        <w:spacing w:before="90"/>
        <w:ind w:left="272" w:hanging="272"/>
      </w:pPr>
      <w:r>
        <w:t>"Structure-Induced Equilibrium and Legislative Choice," (with Kenneth A. Shepsle</w:t>
      </w:r>
      <w:r w:rsidRPr="00EA61A2">
        <w:t xml:space="preserve">). </w:t>
      </w:r>
      <w:r w:rsidRPr="00EA61A2">
        <w:rPr>
          <w:i/>
          <w:iCs/>
        </w:rPr>
        <w:t>Public Choice</w:t>
      </w:r>
      <w:r>
        <w:t xml:space="preserve"> 37 (1981), pp. 503-19.</w:t>
      </w:r>
    </w:p>
    <w:p w14:paraId="6A6B82E1" w14:textId="77777777" w:rsidR="001C50CB" w:rsidRDefault="001C50CB" w:rsidP="001C50CB">
      <w:pPr>
        <w:pStyle w:val="ListParagraph"/>
        <w:numPr>
          <w:ilvl w:val="0"/>
          <w:numId w:val="3"/>
        </w:numPr>
        <w:tabs>
          <w:tab w:val="left" w:pos="1191"/>
          <w:tab w:val="left" w:pos="1192"/>
        </w:tabs>
        <w:ind w:left="272" w:right="455" w:hanging="180"/>
        <w:rPr>
          <w:sz w:val="24"/>
        </w:rPr>
      </w:pPr>
      <w:r>
        <w:rPr>
          <w:sz w:val="24"/>
        </w:rPr>
        <w:t xml:space="preserve">Reprinted in Charles K. Rowley, ed., </w:t>
      </w:r>
      <w:r w:rsidRPr="009E2C3D">
        <w:rPr>
          <w:bCs/>
          <w:i/>
          <w:iCs/>
          <w:sz w:val="24"/>
        </w:rPr>
        <w:t>Public Choice Theory</w:t>
      </w:r>
      <w:r>
        <w:rPr>
          <w:sz w:val="24"/>
        </w:rPr>
        <w:t xml:space="preserve">. Vol. II. (Edward Elgar Publishing, </w:t>
      </w:r>
      <w:r>
        <w:rPr>
          <w:spacing w:val="-2"/>
          <w:sz w:val="24"/>
        </w:rPr>
        <w:t>1993);</w:t>
      </w:r>
    </w:p>
    <w:p w14:paraId="3988E547" w14:textId="77777777" w:rsidR="001C50CB" w:rsidRDefault="001C50CB" w:rsidP="001C50CB">
      <w:pPr>
        <w:pStyle w:val="ListParagraph"/>
        <w:numPr>
          <w:ilvl w:val="0"/>
          <w:numId w:val="3"/>
        </w:numPr>
        <w:tabs>
          <w:tab w:val="left" w:pos="1191"/>
          <w:tab w:val="left" w:pos="1192"/>
        </w:tabs>
        <w:ind w:left="272" w:right="1286" w:hanging="180"/>
        <w:rPr>
          <w:sz w:val="24"/>
        </w:rPr>
      </w:pPr>
      <w:r>
        <w:rPr>
          <w:sz w:val="24"/>
        </w:rPr>
        <w:t xml:space="preserve">Reprinted in Claude Menard, ed., </w:t>
      </w:r>
      <w:r w:rsidRPr="009E2C3D">
        <w:rPr>
          <w:bCs/>
          <w:i/>
          <w:iCs/>
          <w:sz w:val="24"/>
        </w:rPr>
        <w:t>The International Library of the New Institutional Economics</w:t>
      </w:r>
      <w:r>
        <w:rPr>
          <w:sz w:val="24"/>
        </w:rPr>
        <w:t>. vol 1. (Edward Elgar Publishing, 2004)</w:t>
      </w:r>
    </w:p>
    <w:p w14:paraId="53D0B214" w14:textId="77777777" w:rsidR="001C50CB" w:rsidRDefault="001C50CB" w:rsidP="001C50CB">
      <w:pPr>
        <w:pStyle w:val="BodyText"/>
        <w:spacing w:before="10"/>
        <w:rPr>
          <w:sz w:val="23"/>
        </w:rPr>
      </w:pPr>
    </w:p>
    <w:p w14:paraId="084C8894" w14:textId="77777777" w:rsidR="003B599D" w:rsidRDefault="000B258C" w:rsidP="001C50CB">
      <w:pPr>
        <w:keepNext/>
        <w:keepLines/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</w:pPr>
      <w:r>
        <w:t xml:space="preserve">"Political Preferences for the Pork Barrel: A Generalization," (with Kenneth A. Shepsle). </w:t>
      </w:r>
      <w:r w:rsidRPr="009E2C3D">
        <w:rPr>
          <w:bCs/>
          <w:i/>
          <w:iCs/>
        </w:rPr>
        <w:t>American Journal of Political Science</w:t>
      </w:r>
      <w:r>
        <w:t xml:space="preserve"> 26 (February 1981), pp. 86-111.</w:t>
      </w:r>
    </w:p>
    <w:p w14:paraId="7B204B09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</w:pPr>
    </w:p>
    <w:p w14:paraId="20EB9E18" w14:textId="77777777" w:rsidR="00457736" w:rsidRDefault="000B258C" w:rsidP="00C0147A">
      <w:pPr>
        <w:pStyle w:val="BodyText"/>
        <w:ind w:left="272" w:right="296" w:hanging="272"/>
        <w:jc w:val="both"/>
      </w:pPr>
      <w:r>
        <w:t xml:space="preserve">"The Political Economy of Benefits and Costs: A Neoclassical Approach to Distributive Politics," (with Kenneth A. Shepsle and Christopher Johnsen). </w:t>
      </w:r>
      <w:r w:rsidRPr="009E2C3D">
        <w:rPr>
          <w:bCs/>
          <w:i/>
          <w:iCs/>
        </w:rPr>
        <w:t>Journal of Political Economy</w:t>
      </w:r>
      <w:r>
        <w:t xml:space="preserve"> 89 (August 1981), pp. 642-664.</w:t>
      </w:r>
    </w:p>
    <w:p w14:paraId="0A1CC215" w14:textId="77777777" w:rsidR="00457736" w:rsidRDefault="00457736" w:rsidP="00C0147A">
      <w:pPr>
        <w:pStyle w:val="ListParagraph"/>
        <w:numPr>
          <w:ilvl w:val="0"/>
          <w:numId w:val="4"/>
        </w:numPr>
        <w:tabs>
          <w:tab w:val="left" w:pos="1192"/>
        </w:tabs>
        <w:spacing w:before="1" w:line="276" w:lineRule="exact"/>
        <w:ind w:left="543"/>
        <w:jc w:val="both"/>
        <w:rPr>
          <w:sz w:val="24"/>
        </w:rPr>
      </w:pPr>
      <w:r>
        <w:rPr>
          <w:sz w:val="24"/>
        </w:rPr>
        <w:t>Comment</w:t>
      </w:r>
      <w:r>
        <w:rPr>
          <w:spacing w:val="-4"/>
          <w:sz w:val="24"/>
        </w:rPr>
        <w:t xml:space="preserve"> </w:t>
      </w:r>
      <w:r>
        <w:rPr>
          <w:sz w:val="24"/>
        </w:rPr>
        <w:t>by</w:t>
      </w:r>
      <w:r>
        <w:rPr>
          <w:spacing w:val="-9"/>
          <w:sz w:val="24"/>
        </w:rPr>
        <w:t xml:space="preserve"> </w:t>
      </w:r>
      <w:r>
        <w:rPr>
          <w:sz w:val="24"/>
        </w:rPr>
        <w:t>G.</w:t>
      </w:r>
      <w:r>
        <w:rPr>
          <w:spacing w:val="-3"/>
          <w:sz w:val="24"/>
        </w:rPr>
        <w:t xml:space="preserve"> </w:t>
      </w:r>
      <w:r>
        <w:rPr>
          <w:sz w:val="24"/>
        </w:rPr>
        <w:t>Tullock,</w:t>
      </w:r>
      <w:r>
        <w:rPr>
          <w:spacing w:val="-1"/>
          <w:sz w:val="24"/>
        </w:rPr>
        <w:t xml:space="preserve"> </w:t>
      </w:r>
      <w:r w:rsidRPr="009E2C3D">
        <w:rPr>
          <w:bCs/>
          <w:i/>
          <w:iCs/>
          <w:sz w:val="24"/>
        </w:rPr>
        <w:t>Journal</w:t>
      </w:r>
      <w:r w:rsidRPr="009E2C3D">
        <w:rPr>
          <w:bCs/>
          <w:i/>
          <w:iCs/>
          <w:spacing w:val="-4"/>
          <w:sz w:val="24"/>
        </w:rPr>
        <w:t xml:space="preserve"> </w:t>
      </w:r>
      <w:r w:rsidRPr="009E2C3D">
        <w:rPr>
          <w:bCs/>
          <w:i/>
          <w:iCs/>
          <w:sz w:val="24"/>
        </w:rPr>
        <w:t>of</w:t>
      </w:r>
      <w:r w:rsidRPr="009E2C3D">
        <w:rPr>
          <w:bCs/>
          <w:i/>
          <w:iCs/>
          <w:spacing w:val="-2"/>
          <w:sz w:val="24"/>
        </w:rPr>
        <w:t xml:space="preserve"> </w:t>
      </w:r>
      <w:r w:rsidRPr="009E2C3D">
        <w:rPr>
          <w:bCs/>
          <w:i/>
          <w:iCs/>
          <w:sz w:val="24"/>
        </w:rPr>
        <w:t>Political</w:t>
      </w:r>
      <w:r w:rsidRPr="009E2C3D">
        <w:rPr>
          <w:bCs/>
          <w:i/>
          <w:iCs/>
          <w:spacing w:val="-3"/>
          <w:sz w:val="24"/>
        </w:rPr>
        <w:t xml:space="preserve"> </w:t>
      </w:r>
      <w:r w:rsidRPr="009E2C3D">
        <w:rPr>
          <w:bCs/>
          <w:i/>
          <w:iCs/>
          <w:sz w:val="24"/>
        </w:rPr>
        <w:t>Economy</w:t>
      </w:r>
      <w:r>
        <w:rPr>
          <w:b/>
          <w:spacing w:val="-3"/>
          <w:sz w:val="24"/>
        </w:rPr>
        <w:t xml:space="preserve"> </w:t>
      </w:r>
      <w:r>
        <w:rPr>
          <w:sz w:val="24"/>
        </w:rPr>
        <w:t>90(4):</w:t>
      </w:r>
      <w:r>
        <w:rPr>
          <w:spacing w:val="-4"/>
          <w:sz w:val="24"/>
        </w:rPr>
        <w:t xml:space="preserve"> </w:t>
      </w:r>
      <w:r>
        <w:rPr>
          <w:sz w:val="24"/>
        </w:rPr>
        <w:t>824-</w:t>
      </w:r>
      <w:r>
        <w:rPr>
          <w:spacing w:val="-5"/>
          <w:sz w:val="24"/>
        </w:rPr>
        <w:t>26.</w:t>
      </w:r>
    </w:p>
    <w:p w14:paraId="0C4E5E6C" w14:textId="77777777" w:rsidR="00457736" w:rsidRDefault="00457736" w:rsidP="00C0147A">
      <w:pPr>
        <w:pStyle w:val="ListParagraph"/>
        <w:numPr>
          <w:ilvl w:val="0"/>
          <w:numId w:val="4"/>
        </w:numPr>
        <w:tabs>
          <w:tab w:val="left" w:pos="1191"/>
          <w:tab w:val="left" w:pos="1192"/>
        </w:tabs>
        <w:ind w:left="272" w:right="183" w:hanging="180"/>
        <w:rPr>
          <w:sz w:val="24"/>
        </w:rPr>
      </w:pPr>
      <w:r>
        <w:rPr>
          <w:sz w:val="24"/>
        </w:rPr>
        <w:t xml:space="preserve">Reprinted in Torsten Persson and Guido Tabellini, eds., </w:t>
      </w:r>
      <w:r w:rsidRPr="009E2C3D">
        <w:rPr>
          <w:bCs/>
          <w:i/>
          <w:iCs/>
          <w:sz w:val="24"/>
        </w:rPr>
        <w:t>Monetary and Fiscal Policy</w:t>
      </w:r>
      <w:r>
        <w:rPr>
          <w:sz w:val="24"/>
        </w:rPr>
        <w:t>. (Cambridge: M.I.T. Press, 1994).</w:t>
      </w:r>
    </w:p>
    <w:p w14:paraId="358910F4" w14:textId="77777777" w:rsidR="00457736" w:rsidRDefault="00457736" w:rsidP="00C0147A">
      <w:pPr>
        <w:pStyle w:val="ListParagraph"/>
        <w:numPr>
          <w:ilvl w:val="0"/>
          <w:numId w:val="4"/>
        </w:numPr>
        <w:tabs>
          <w:tab w:val="left" w:pos="1191"/>
          <w:tab w:val="left" w:pos="1192"/>
        </w:tabs>
        <w:ind w:left="272" w:right="831" w:hanging="180"/>
        <w:rPr>
          <w:sz w:val="24"/>
        </w:rPr>
      </w:pPr>
      <w:r>
        <w:rPr>
          <w:sz w:val="24"/>
        </w:rPr>
        <w:t xml:space="preserve">Reprinted in Dewan, Torun, Keith Dowding and Kenneth A. Shepsle, eds., </w:t>
      </w:r>
      <w:r w:rsidRPr="009E2C3D">
        <w:rPr>
          <w:bCs/>
          <w:i/>
          <w:iCs/>
          <w:sz w:val="24"/>
        </w:rPr>
        <w:t>Rational Choice Politics</w:t>
      </w:r>
      <w:r>
        <w:rPr>
          <w:sz w:val="24"/>
        </w:rPr>
        <w:t>. (London: Sage, 2009).</w:t>
      </w:r>
    </w:p>
    <w:p w14:paraId="665C3190" w14:textId="77777777" w:rsidR="00457736" w:rsidRDefault="00457736" w:rsidP="00C0147A">
      <w:pPr>
        <w:pStyle w:val="BodyText"/>
        <w:spacing w:before="10"/>
        <w:rPr>
          <w:sz w:val="23"/>
        </w:rPr>
      </w:pPr>
    </w:p>
    <w:p w14:paraId="79E641BE" w14:textId="77777777" w:rsidR="00F229E3" w:rsidRDefault="00F229E3" w:rsidP="00F229E3">
      <w:pPr>
        <w:pStyle w:val="BodyText"/>
        <w:ind w:left="364" w:hanging="272"/>
      </w:pPr>
      <w:r>
        <w:t>"Regulation,</w:t>
      </w:r>
      <w:r>
        <w:rPr>
          <w:spacing w:val="-5"/>
        </w:rPr>
        <w:t xml:space="preserve"> </w:t>
      </w:r>
      <w:r>
        <w:t>Reregulation,</w:t>
      </w:r>
      <w:r>
        <w:rPr>
          <w:spacing w:val="-5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Deregulation: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Political</w:t>
      </w:r>
      <w:r>
        <w:rPr>
          <w:spacing w:val="-5"/>
        </w:rPr>
        <w:t xml:space="preserve"> </w:t>
      </w:r>
      <w:r>
        <w:t>Foundations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 xml:space="preserve">Agency-Clientele Relationships," </w:t>
      </w:r>
      <w:r w:rsidRPr="009E2C3D">
        <w:rPr>
          <w:bCs/>
          <w:i/>
          <w:iCs/>
        </w:rPr>
        <w:t>Law and Contemporary Problems</w:t>
      </w:r>
      <w:r>
        <w:rPr>
          <w:b/>
        </w:rPr>
        <w:t xml:space="preserve"> </w:t>
      </w:r>
      <w:r>
        <w:t>44 (Winter 1981), pp. 147-177.</w:t>
      </w:r>
    </w:p>
    <w:p w14:paraId="11750D76" w14:textId="77777777" w:rsidR="00F229E3" w:rsidRDefault="00F229E3" w:rsidP="00F229E3">
      <w:pPr>
        <w:pStyle w:val="ListParagraph"/>
        <w:numPr>
          <w:ilvl w:val="0"/>
          <w:numId w:val="4"/>
        </w:numPr>
        <w:tabs>
          <w:tab w:val="left" w:pos="1191"/>
          <w:tab w:val="left" w:pos="1192"/>
        </w:tabs>
        <w:ind w:left="364" w:right="376" w:hanging="180"/>
        <w:rPr>
          <w:sz w:val="24"/>
        </w:rPr>
      </w:pPr>
      <w:r>
        <w:rPr>
          <w:sz w:val="24"/>
        </w:rPr>
        <w:t xml:space="preserve">Reprinted in Charles K. Rowley, ed., </w:t>
      </w:r>
      <w:r w:rsidRPr="00E54FDE">
        <w:rPr>
          <w:bCs/>
          <w:i/>
          <w:iCs/>
          <w:sz w:val="24"/>
        </w:rPr>
        <w:t>Public Choice Theory</w:t>
      </w:r>
      <w:r>
        <w:rPr>
          <w:sz w:val="24"/>
        </w:rPr>
        <w:t xml:space="preserve">. Vol. III. (Edward Elgar Publishing, </w:t>
      </w:r>
      <w:r>
        <w:rPr>
          <w:spacing w:val="-2"/>
          <w:sz w:val="24"/>
        </w:rPr>
        <w:t>1993);</w:t>
      </w:r>
    </w:p>
    <w:p w14:paraId="52923006" w14:textId="77777777" w:rsidR="00F229E3" w:rsidRDefault="00F229E3" w:rsidP="00F229E3">
      <w:pPr>
        <w:pStyle w:val="ListParagraph"/>
        <w:numPr>
          <w:ilvl w:val="0"/>
          <w:numId w:val="4"/>
        </w:numPr>
        <w:tabs>
          <w:tab w:val="left" w:pos="1191"/>
          <w:tab w:val="left" w:pos="1192"/>
        </w:tabs>
        <w:ind w:left="364" w:right="228" w:hanging="180"/>
        <w:rPr>
          <w:sz w:val="24"/>
        </w:rPr>
      </w:pPr>
      <w:r>
        <w:rPr>
          <w:sz w:val="24"/>
        </w:rPr>
        <w:t xml:space="preserve">Reprinted in Lisa Schultz Bressman, Edward L. Rubin, and Kevin M. Stack, eds., </w:t>
      </w:r>
      <w:r w:rsidRPr="00E54FDE">
        <w:rPr>
          <w:bCs/>
          <w:i/>
          <w:iCs/>
          <w:sz w:val="24"/>
        </w:rPr>
        <w:t>The Regulatory State</w:t>
      </w:r>
      <w:r>
        <w:rPr>
          <w:sz w:val="24"/>
        </w:rPr>
        <w:t>. (New York: Aspen Publishers, forthcoming.)</w:t>
      </w:r>
    </w:p>
    <w:p w14:paraId="4D492CF2" w14:textId="77777777" w:rsidR="00F229E3" w:rsidRDefault="00F229E3" w:rsidP="00F229E3">
      <w:pPr>
        <w:pStyle w:val="BodyText"/>
        <w:spacing w:before="10"/>
        <w:rPr>
          <w:sz w:val="23"/>
        </w:rPr>
      </w:pPr>
    </w:p>
    <w:p w14:paraId="0B4E26CB" w14:textId="77777777" w:rsidR="003B599D" w:rsidRDefault="000B258C" w:rsidP="00E61CC5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270" w:hanging="270"/>
      </w:pPr>
      <w:r>
        <w:t xml:space="preserve">"Congress as the Source of Regulatory Decisions: The Case of the Federal Trade Commission," (with Mark J. Moran). </w:t>
      </w:r>
      <w:r w:rsidRPr="00E54FDE">
        <w:rPr>
          <w:bCs/>
          <w:i/>
          <w:iCs/>
        </w:rPr>
        <w:t>American Economic Review</w:t>
      </w:r>
      <w:r>
        <w:t xml:space="preserve"> 72 (May 1982), pp. 109-113.</w:t>
      </w:r>
    </w:p>
    <w:p w14:paraId="5032FC48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</w:pPr>
    </w:p>
    <w:p w14:paraId="4F053B62" w14:textId="77777777" w:rsidR="003B599D" w:rsidRDefault="000B258C" w:rsidP="00F42C78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270" w:hanging="270"/>
      </w:pPr>
      <w:r>
        <w:t xml:space="preserve">"Institutionalizing Majority Rule: A Social Choice Theory with Policy Implications," (with Kenneth A. Shepsle). </w:t>
      </w:r>
      <w:r w:rsidRPr="00E54FDE">
        <w:rPr>
          <w:bCs/>
          <w:i/>
          <w:iCs/>
        </w:rPr>
        <w:t>American Economic Review</w:t>
      </w:r>
      <w:r>
        <w:t xml:space="preserve"> 72 (May 1982), pp. 367-71.</w:t>
      </w:r>
    </w:p>
    <w:p w14:paraId="79665E77" w14:textId="77777777" w:rsidR="009248AE" w:rsidRDefault="009248AE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</w:pPr>
    </w:p>
    <w:p w14:paraId="67430266" w14:textId="77777777" w:rsidR="00500DFD" w:rsidRDefault="00500DFD" w:rsidP="00500DFD">
      <w:pPr>
        <w:pStyle w:val="BodyText"/>
        <w:ind w:left="272" w:hanging="272"/>
      </w:pPr>
      <w:r>
        <w:t>"Bureaucratic</w:t>
      </w:r>
      <w:r>
        <w:rPr>
          <w:spacing w:val="-4"/>
        </w:rPr>
        <w:t xml:space="preserve"> </w:t>
      </w:r>
      <w:r>
        <w:t>Discretion</w:t>
      </w:r>
      <w:r>
        <w:rPr>
          <w:spacing w:val="-3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Congressional</w:t>
      </w:r>
      <w:r>
        <w:rPr>
          <w:spacing w:val="-2"/>
        </w:rPr>
        <w:t xml:space="preserve"> </w:t>
      </w:r>
      <w:r>
        <w:t>Control:</w:t>
      </w:r>
      <w:r>
        <w:rPr>
          <w:spacing w:val="-2"/>
        </w:rPr>
        <w:t xml:space="preserve"> </w:t>
      </w:r>
      <w:r>
        <w:t>Regulatory</w:t>
      </w:r>
      <w:r>
        <w:rPr>
          <w:spacing w:val="-7"/>
        </w:rPr>
        <w:t xml:space="preserve"> </w:t>
      </w:r>
      <w:r>
        <w:t>Policymaking</w:t>
      </w:r>
      <w:r>
        <w:rPr>
          <w:spacing w:val="-5"/>
        </w:rPr>
        <w:t xml:space="preserve"> </w:t>
      </w:r>
      <w:r>
        <w:t>by</w:t>
      </w:r>
      <w:r>
        <w:rPr>
          <w:spacing w:val="-7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FTC"</w:t>
      </w:r>
      <w:r>
        <w:rPr>
          <w:spacing w:val="-2"/>
        </w:rPr>
        <w:t xml:space="preserve"> </w:t>
      </w:r>
      <w:r>
        <w:t>(with</w:t>
      </w:r>
      <w:r>
        <w:rPr>
          <w:spacing w:val="-2"/>
        </w:rPr>
        <w:t xml:space="preserve"> </w:t>
      </w:r>
      <w:r>
        <w:t>Mark</w:t>
      </w:r>
      <w:r>
        <w:rPr>
          <w:spacing w:val="-3"/>
        </w:rPr>
        <w:t xml:space="preserve"> </w:t>
      </w:r>
      <w:r>
        <w:t xml:space="preserve">J. Moran). </w:t>
      </w:r>
      <w:r w:rsidRPr="00E54FDE">
        <w:rPr>
          <w:bCs/>
          <w:i/>
          <w:iCs/>
        </w:rPr>
        <w:t>Journal of Political Economy</w:t>
      </w:r>
      <w:r>
        <w:rPr>
          <w:b/>
        </w:rPr>
        <w:t xml:space="preserve"> </w:t>
      </w:r>
      <w:r>
        <w:t>91 (October 1983), pp. 765-800.</w:t>
      </w:r>
    </w:p>
    <w:p w14:paraId="10BFF6F9" w14:textId="77777777" w:rsidR="00500DFD" w:rsidRDefault="00500DFD" w:rsidP="00500DFD">
      <w:pPr>
        <w:pStyle w:val="ListParagraph"/>
        <w:numPr>
          <w:ilvl w:val="0"/>
          <w:numId w:val="4"/>
        </w:numPr>
        <w:tabs>
          <w:tab w:val="left" w:pos="1417"/>
          <w:tab w:val="left" w:pos="1418"/>
        </w:tabs>
        <w:ind w:left="272" w:right="610" w:hanging="180"/>
        <w:rPr>
          <w:sz w:val="24"/>
        </w:rPr>
      </w:pPr>
      <w:r>
        <w:rPr>
          <w:sz w:val="24"/>
        </w:rPr>
        <w:t xml:space="preserve">Reprinted in Robert Mackay, James C. Miller, and Bruce Yandle (eds.), </w:t>
      </w:r>
      <w:r w:rsidRPr="00E54FDE">
        <w:rPr>
          <w:bCs/>
          <w:i/>
          <w:iCs/>
          <w:sz w:val="24"/>
        </w:rPr>
        <w:t>The Federal Trade Commission: Political Economy of Regulation</w:t>
      </w:r>
      <w:r>
        <w:rPr>
          <w:b/>
          <w:sz w:val="24"/>
        </w:rPr>
        <w:t xml:space="preserve"> </w:t>
      </w:r>
      <w:r>
        <w:rPr>
          <w:sz w:val="24"/>
        </w:rPr>
        <w:t>(Stanford: Hoover Institution, 1987), Ch. 3.</w:t>
      </w:r>
    </w:p>
    <w:p w14:paraId="2F7261DC" w14:textId="77777777" w:rsidR="00500DFD" w:rsidRDefault="00500DFD" w:rsidP="00500DFD">
      <w:pPr>
        <w:pStyle w:val="ListParagraph"/>
        <w:numPr>
          <w:ilvl w:val="0"/>
          <w:numId w:val="4"/>
        </w:numPr>
        <w:tabs>
          <w:tab w:val="left" w:pos="1417"/>
          <w:tab w:val="left" w:pos="1418"/>
        </w:tabs>
        <w:ind w:left="272" w:right="151" w:hanging="180"/>
        <w:rPr>
          <w:sz w:val="24"/>
        </w:rPr>
      </w:pPr>
      <w:r>
        <w:rPr>
          <w:sz w:val="24"/>
        </w:rPr>
        <w:t xml:space="preserve">Reprinted in Charles K. Rowley, ed., </w:t>
      </w:r>
      <w:r w:rsidRPr="00E54FDE">
        <w:rPr>
          <w:bCs/>
          <w:i/>
          <w:iCs/>
          <w:sz w:val="24"/>
        </w:rPr>
        <w:t>Public Choice Theory</w:t>
      </w:r>
      <w:r>
        <w:rPr>
          <w:sz w:val="24"/>
        </w:rPr>
        <w:t xml:space="preserve">. Vol. III. (Edward Elgar Publishing, </w:t>
      </w:r>
      <w:r>
        <w:rPr>
          <w:spacing w:val="-2"/>
          <w:sz w:val="24"/>
        </w:rPr>
        <w:t>1993).</w:t>
      </w:r>
    </w:p>
    <w:p w14:paraId="5220FFA0" w14:textId="77777777" w:rsidR="00500DFD" w:rsidRDefault="00500DFD" w:rsidP="00500DFD">
      <w:pPr>
        <w:pStyle w:val="ListParagraph"/>
        <w:numPr>
          <w:ilvl w:val="0"/>
          <w:numId w:val="4"/>
        </w:numPr>
        <w:tabs>
          <w:tab w:val="left" w:pos="1417"/>
          <w:tab w:val="left" w:pos="1418"/>
        </w:tabs>
        <w:ind w:left="272" w:right="664" w:hanging="180"/>
        <w:rPr>
          <w:sz w:val="24"/>
        </w:rPr>
      </w:pPr>
      <w:r>
        <w:rPr>
          <w:sz w:val="24"/>
        </w:rPr>
        <w:t xml:space="preserve">Reprinted in Robert B. Ekelund, Jr., </w:t>
      </w:r>
      <w:r w:rsidRPr="00E54FDE">
        <w:rPr>
          <w:bCs/>
          <w:i/>
          <w:iCs/>
          <w:sz w:val="24"/>
        </w:rPr>
        <w:t>The Foundations of Regulatory Economics</w:t>
      </w:r>
      <w:r>
        <w:rPr>
          <w:b/>
          <w:sz w:val="24"/>
        </w:rPr>
        <w:t xml:space="preserve">. </w:t>
      </w:r>
      <w:r>
        <w:rPr>
          <w:sz w:val="24"/>
        </w:rPr>
        <w:t>(Edward Elgar Publishing, 1999).</w:t>
      </w:r>
    </w:p>
    <w:p w14:paraId="56FB7AA2" w14:textId="77777777" w:rsidR="00500DFD" w:rsidRDefault="00500DFD" w:rsidP="00500DFD">
      <w:pPr>
        <w:pStyle w:val="ListParagraph"/>
        <w:numPr>
          <w:ilvl w:val="0"/>
          <w:numId w:val="4"/>
        </w:numPr>
        <w:tabs>
          <w:tab w:val="left" w:pos="1417"/>
          <w:tab w:val="left" w:pos="1418"/>
        </w:tabs>
        <w:spacing w:line="276" w:lineRule="exact"/>
        <w:ind w:left="769" w:hanging="678"/>
        <w:rPr>
          <w:sz w:val="24"/>
        </w:rPr>
      </w:pPr>
      <w:r>
        <w:rPr>
          <w:sz w:val="24"/>
        </w:rPr>
        <w:t>Reprinted</w:t>
      </w:r>
      <w:r>
        <w:rPr>
          <w:spacing w:val="-4"/>
          <w:sz w:val="24"/>
        </w:rPr>
        <w:t xml:space="preserve"> </w:t>
      </w:r>
      <w:r>
        <w:rPr>
          <w:sz w:val="24"/>
        </w:rPr>
        <w:t>in</w:t>
      </w:r>
      <w:r>
        <w:rPr>
          <w:spacing w:val="-4"/>
          <w:sz w:val="24"/>
        </w:rPr>
        <w:t xml:space="preserve"> </w:t>
      </w:r>
      <w:r>
        <w:rPr>
          <w:sz w:val="24"/>
        </w:rPr>
        <w:t>part</w:t>
      </w:r>
      <w:r>
        <w:rPr>
          <w:spacing w:val="-4"/>
          <w:sz w:val="24"/>
        </w:rPr>
        <w:t xml:space="preserve"> </w:t>
      </w:r>
      <w:r>
        <w:rPr>
          <w:sz w:val="24"/>
        </w:rPr>
        <w:t>in:</w:t>
      </w:r>
      <w:r>
        <w:rPr>
          <w:spacing w:val="-4"/>
          <w:sz w:val="24"/>
        </w:rPr>
        <w:t xml:space="preserve"> </w:t>
      </w:r>
      <w:r>
        <w:rPr>
          <w:sz w:val="24"/>
        </w:rPr>
        <w:t>Walter</w:t>
      </w:r>
      <w:r>
        <w:rPr>
          <w:spacing w:val="-4"/>
          <w:sz w:val="24"/>
        </w:rPr>
        <w:t xml:space="preserve"> </w:t>
      </w:r>
      <w:r>
        <w:rPr>
          <w:sz w:val="24"/>
        </w:rPr>
        <w:t>Gellhorn,</w:t>
      </w:r>
      <w:r>
        <w:rPr>
          <w:spacing w:val="-3"/>
          <w:sz w:val="24"/>
        </w:rPr>
        <w:t xml:space="preserve"> </w:t>
      </w:r>
      <w:r w:rsidRPr="00E54FDE">
        <w:rPr>
          <w:bCs/>
          <w:i/>
          <w:iCs/>
          <w:sz w:val="24"/>
        </w:rPr>
        <w:t>Administrative</w:t>
      </w:r>
      <w:r w:rsidRPr="00E54FDE">
        <w:rPr>
          <w:bCs/>
          <w:i/>
          <w:iCs/>
          <w:spacing w:val="-4"/>
          <w:sz w:val="24"/>
        </w:rPr>
        <w:t xml:space="preserve"> </w:t>
      </w:r>
      <w:r w:rsidRPr="00E54FDE">
        <w:rPr>
          <w:bCs/>
          <w:i/>
          <w:iCs/>
          <w:sz w:val="24"/>
        </w:rPr>
        <w:t>Law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8th</w:t>
      </w:r>
      <w:r>
        <w:rPr>
          <w:spacing w:val="-5"/>
          <w:sz w:val="24"/>
        </w:rPr>
        <w:t xml:space="preserve"> </w:t>
      </w:r>
      <w:r>
        <w:rPr>
          <w:sz w:val="24"/>
        </w:rPr>
        <w:t>ed.</w:t>
      </w:r>
      <w:r>
        <w:rPr>
          <w:spacing w:val="-4"/>
          <w:sz w:val="24"/>
        </w:rPr>
        <w:t xml:space="preserve"> </w:t>
      </w:r>
      <w:r>
        <w:rPr>
          <w:sz w:val="24"/>
        </w:rPr>
        <w:t>(West</w:t>
      </w:r>
      <w:r>
        <w:rPr>
          <w:spacing w:val="-6"/>
          <w:sz w:val="24"/>
        </w:rPr>
        <w:t xml:space="preserve"> </w:t>
      </w:r>
      <w:r>
        <w:rPr>
          <w:sz w:val="24"/>
        </w:rPr>
        <w:t>Publishing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Co.);</w:t>
      </w:r>
    </w:p>
    <w:p w14:paraId="089C8D12" w14:textId="77777777" w:rsidR="00500DFD" w:rsidRDefault="00500DFD" w:rsidP="00500DFD">
      <w:pPr>
        <w:pStyle w:val="ListParagraph"/>
        <w:numPr>
          <w:ilvl w:val="0"/>
          <w:numId w:val="4"/>
        </w:numPr>
        <w:tabs>
          <w:tab w:val="left" w:pos="1417"/>
          <w:tab w:val="left" w:pos="1418"/>
        </w:tabs>
        <w:spacing w:line="276" w:lineRule="exact"/>
        <w:ind w:left="769" w:hanging="678"/>
        <w:rPr>
          <w:sz w:val="24"/>
        </w:rPr>
      </w:pPr>
      <w:r>
        <w:rPr>
          <w:sz w:val="24"/>
        </w:rPr>
        <w:t>Gellhorn</w:t>
      </w:r>
      <w:r>
        <w:rPr>
          <w:spacing w:val="-7"/>
          <w:sz w:val="24"/>
        </w:rPr>
        <w:t xml:space="preserve"> </w:t>
      </w:r>
      <w:r>
        <w:rPr>
          <w:sz w:val="24"/>
        </w:rPr>
        <w:t>and</w:t>
      </w:r>
      <w:r>
        <w:rPr>
          <w:spacing w:val="-4"/>
          <w:sz w:val="24"/>
        </w:rPr>
        <w:t xml:space="preserve"> </w:t>
      </w:r>
      <w:r>
        <w:rPr>
          <w:sz w:val="24"/>
        </w:rPr>
        <w:t>Byse,</w:t>
      </w:r>
      <w:r>
        <w:rPr>
          <w:spacing w:val="-5"/>
          <w:sz w:val="24"/>
        </w:rPr>
        <w:t xml:space="preserve"> </w:t>
      </w:r>
      <w:r w:rsidRPr="00E54FDE">
        <w:rPr>
          <w:bCs/>
          <w:i/>
          <w:iCs/>
          <w:sz w:val="24"/>
        </w:rPr>
        <w:t>Administrative</w:t>
      </w:r>
      <w:r w:rsidRPr="00E54FDE">
        <w:rPr>
          <w:bCs/>
          <w:i/>
          <w:iCs/>
          <w:spacing w:val="-6"/>
          <w:sz w:val="24"/>
        </w:rPr>
        <w:t xml:space="preserve"> </w:t>
      </w:r>
      <w:r w:rsidRPr="00E54FDE">
        <w:rPr>
          <w:bCs/>
          <w:i/>
          <w:iCs/>
          <w:sz w:val="24"/>
        </w:rPr>
        <w:t>Law</w:t>
      </w:r>
      <w:r>
        <w:rPr>
          <w:b/>
          <w:spacing w:val="-4"/>
          <w:sz w:val="24"/>
        </w:rPr>
        <w:t xml:space="preserve"> </w:t>
      </w:r>
      <w:r>
        <w:rPr>
          <w:sz w:val="24"/>
        </w:rPr>
        <w:t>9th</w:t>
      </w:r>
      <w:r>
        <w:rPr>
          <w:spacing w:val="-6"/>
          <w:sz w:val="24"/>
        </w:rPr>
        <w:t xml:space="preserve"> </w:t>
      </w:r>
      <w:r>
        <w:rPr>
          <w:sz w:val="24"/>
        </w:rPr>
        <w:t>ed.</w:t>
      </w:r>
      <w:r>
        <w:rPr>
          <w:spacing w:val="-6"/>
          <w:sz w:val="24"/>
        </w:rPr>
        <w:t xml:space="preserve"> </w:t>
      </w:r>
      <w:r>
        <w:rPr>
          <w:sz w:val="24"/>
        </w:rPr>
        <w:t>(Foundation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Press);</w:t>
      </w:r>
    </w:p>
    <w:p w14:paraId="78DC9472" w14:textId="77777777" w:rsidR="00500DFD" w:rsidRDefault="00500DFD" w:rsidP="00B20506">
      <w:pPr>
        <w:pStyle w:val="ListParagraph"/>
        <w:numPr>
          <w:ilvl w:val="0"/>
          <w:numId w:val="4"/>
        </w:numPr>
        <w:tabs>
          <w:tab w:val="left" w:pos="1191"/>
          <w:tab w:val="left" w:pos="1192"/>
        </w:tabs>
        <w:spacing w:line="276" w:lineRule="exact"/>
        <w:ind w:left="452"/>
        <w:rPr>
          <w:sz w:val="24"/>
        </w:rPr>
      </w:pPr>
      <w:r>
        <w:rPr>
          <w:sz w:val="24"/>
        </w:rPr>
        <w:t>Reprinted</w:t>
      </w:r>
      <w:r>
        <w:rPr>
          <w:spacing w:val="-4"/>
          <w:sz w:val="24"/>
        </w:rPr>
        <w:t xml:space="preserve"> </w:t>
      </w:r>
      <w:r>
        <w:rPr>
          <w:sz w:val="24"/>
        </w:rPr>
        <w:t>in</w:t>
      </w:r>
      <w:r>
        <w:rPr>
          <w:spacing w:val="-3"/>
          <w:sz w:val="24"/>
        </w:rPr>
        <w:t xml:space="preserve"> </w:t>
      </w:r>
      <w:r>
        <w:rPr>
          <w:sz w:val="24"/>
        </w:rPr>
        <w:t>Thomas</w:t>
      </w:r>
      <w:r>
        <w:rPr>
          <w:spacing w:val="-3"/>
          <w:sz w:val="24"/>
        </w:rPr>
        <w:t xml:space="preserve"> </w:t>
      </w:r>
      <w:r>
        <w:rPr>
          <w:sz w:val="24"/>
        </w:rPr>
        <w:t>P.</w:t>
      </w:r>
      <w:r>
        <w:rPr>
          <w:spacing w:val="-3"/>
          <w:sz w:val="24"/>
        </w:rPr>
        <w:t xml:space="preserve"> </w:t>
      </w:r>
      <w:r>
        <w:rPr>
          <w:sz w:val="24"/>
        </w:rPr>
        <w:t>Lyon,</w:t>
      </w:r>
      <w:r>
        <w:rPr>
          <w:spacing w:val="-3"/>
          <w:sz w:val="24"/>
        </w:rPr>
        <w:t xml:space="preserve"> </w:t>
      </w:r>
      <w:r w:rsidRPr="00E54FDE">
        <w:rPr>
          <w:bCs/>
          <w:i/>
          <w:iCs/>
          <w:sz w:val="24"/>
        </w:rPr>
        <w:t>Regulation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(Edward</w:t>
      </w:r>
      <w:r>
        <w:rPr>
          <w:spacing w:val="-3"/>
          <w:sz w:val="24"/>
        </w:rPr>
        <w:t xml:space="preserve"> </w:t>
      </w:r>
      <w:r>
        <w:rPr>
          <w:sz w:val="24"/>
        </w:rPr>
        <w:t>Elgar</w:t>
      </w:r>
      <w:r>
        <w:rPr>
          <w:spacing w:val="-5"/>
          <w:sz w:val="24"/>
        </w:rPr>
        <w:t xml:space="preserve"> </w:t>
      </w:r>
      <w:r>
        <w:rPr>
          <w:sz w:val="24"/>
        </w:rPr>
        <w:t>Publishing,</w:t>
      </w:r>
      <w:r>
        <w:rPr>
          <w:spacing w:val="-4"/>
          <w:sz w:val="24"/>
        </w:rPr>
        <w:t xml:space="preserve"> </w:t>
      </w:r>
      <w:r>
        <w:rPr>
          <w:sz w:val="24"/>
        </w:rPr>
        <w:t>forthcoming,</w:t>
      </w:r>
      <w:r>
        <w:rPr>
          <w:spacing w:val="-3"/>
          <w:sz w:val="24"/>
        </w:rPr>
        <w:t xml:space="preserve"> </w:t>
      </w:r>
      <w:r>
        <w:rPr>
          <w:sz w:val="24"/>
        </w:rPr>
        <w:t>2007);</w:t>
      </w:r>
      <w:r>
        <w:rPr>
          <w:spacing w:val="-3"/>
          <w:sz w:val="24"/>
        </w:rPr>
        <w:t xml:space="preserve"> </w:t>
      </w:r>
      <w:r>
        <w:rPr>
          <w:spacing w:val="-5"/>
          <w:sz w:val="24"/>
        </w:rPr>
        <w:t>and</w:t>
      </w:r>
    </w:p>
    <w:p w14:paraId="4137E05C" w14:textId="77777777" w:rsidR="00500DFD" w:rsidRDefault="00500DFD" w:rsidP="00B20506">
      <w:pPr>
        <w:pStyle w:val="ListParagraph"/>
        <w:numPr>
          <w:ilvl w:val="0"/>
          <w:numId w:val="4"/>
        </w:numPr>
        <w:tabs>
          <w:tab w:val="left" w:pos="1191"/>
          <w:tab w:val="left" w:pos="1192"/>
        </w:tabs>
        <w:ind w:left="452"/>
        <w:rPr>
          <w:sz w:val="24"/>
        </w:rPr>
      </w:pPr>
      <w:r>
        <w:rPr>
          <w:sz w:val="24"/>
        </w:rPr>
        <w:t>Reprinted</w:t>
      </w:r>
      <w:r>
        <w:rPr>
          <w:spacing w:val="-4"/>
          <w:sz w:val="24"/>
        </w:rPr>
        <w:t xml:space="preserve"> </w:t>
      </w:r>
      <w:r>
        <w:rPr>
          <w:sz w:val="24"/>
        </w:rPr>
        <w:t>in</w:t>
      </w:r>
      <w:r>
        <w:rPr>
          <w:spacing w:val="-4"/>
          <w:sz w:val="24"/>
        </w:rPr>
        <w:t xml:space="preserve"> </w:t>
      </w:r>
      <w:r>
        <w:rPr>
          <w:sz w:val="24"/>
        </w:rPr>
        <w:t>Pablo</w:t>
      </w:r>
      <w:r>
        <w:rPr>
          <w:spacing w:val="-4"/>
          <w:sz w:val="24"/>
        </w:rPr>
        <w:t xml:space="preserve"> </w:t>
      </w:r>
      <w:r>
        <w:rPr>
          <w:sz w:val="24"/>
        </w:rPr>
        <w:t>T.</w:t>
      </w:r>
      <w:r>
        <w:rPr>
          <w:spacing w:val="-4"/>
          <w:sz w:val="24"/>
        </w:rPr>
        <w:t xml:space="preserve"> </w:t>
      </w:r>
      <w:r>
        <w:rPr>
          <w:sz w:val="24"/>
        </w:rPr>
        <w:t>Spiller,</w:t>
      </w:r>
      <w:r>
        <w:rPr>
          <w:spacing w:val="-3"/>
          <w:sz w:val="24"/>
        </w:rPr>
        <w:t xml:space="preserve"> </w:t>
      </w:r>
      <w:r w:rsidRPr="00E54FDE">
        <w:rPr>
          <w:bCs/>
          <w:i/>
          <w:iCs/>
          <w:sz w:val="24"/>
        </w:rPr>
        <w:t>Institutional</w:t>
      </w:r>
      <w:r w:rsidRPr="00E54FDE">
        <w:rPr>
          <w:bCs/>
          <w:i/>
          <w:iCs/>
          <w:spacing w:val="-5"/>
          <w:sz w:val="24"/>
        </w:rPr>
        <w:t xml:space="preserve"> </w:t>
      </w:r>
      <w:r w:rsidRPr="00E54FDE">
        <w:rPr>
          <w:bCs/>
          <w:i/>
          <w:iCs/>
          <w:sz w:val="24"/>
        </w:rPr>
        <w:t>Law</w:t>
      </w:r>
      <w:r w:rsidRPr="00E54FDE">
        <w:rPr>
          <w:bCs/>
          <w:i/>
          <w:iCs/>
          <w:spacing w:val="-3"/>
          <w:sz w:val="24"/>
        </w:rPr>
        <w:t xml:space="preserve"> </w:t>
      </w:r>
      <w:r w:rsidRPr="00E54FDE">
        <w:rPr>
          <w:bCs/>
          <w:i/>
          <w:iCs/>
          <w:sz w:val="24"/>
        </w:rPr>
        <w:t>and</w:t>
      </w:r>
      <w:r w:rsidRPr="00E54FDE">
        <w:rPr>
          <w:bCs/>
          <w:i/>
          <w:iCs/>
          <w:spacing w:val="-4"/>
          <w:sz w:val="24"/>
        </w:rPr>
        <w:t xml:space="preserve"> </w:t>
      </w:r>
      <w:r w:rsidRPr="00E54FDE">
        <w:rPr>
          <w:bCs/>
          <w:i/>
          <w:iCs/>
          <w:sz w:val="24"/>
        </w:rPr>
        <w:t>Economics</w:t>
      </w:r>
      <w:r>
        <w:rPr>
          <w:sz w:val="24"/>
        </w:rPr>
        <w:t>.</w:t>
      </w:r>
      <w:r>
        <w:rPr>
          <w:spacing w:val="-4"/>
          <w:sz w:val="24"/>
        </w:rPr>
        <w:t xml:space="preserve"> </w:t>
      </w:r>
      <w:r>
        <w:rPr>
          <w:sz w:val="24"/>
        </w:rPr>
        <w:t>(Edward</w:t>
      </w:r>
      <w:r>
        <w:rPr>
          <w:spacing w:val="-3"/>
          <w:sz w:val="24"/>
        </w:rPr>
        <w:t xml:space="preserve"> </w:t>
      </w:r>
      <w:r>
        <w:rPr>
          <w:sz w:val="24"/>
        </w:rPr>
        <w:t>Elgar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Publishing, </w:t>
      </w:r>
      <w:r>
        <w:rPr>
          <w:spacing w:val="-2"/>
          <w:sz w:val="24"/>
        </w:rPr>
        <w:t>forthcoming.)</w:t>
      </w:r>
    </w:p>
    <w:p w14:paraId="17A70882" w14:textId="77777777" w:rsidR="00500DFD" w:rsidRDefault="00500DFD" w:rsidP="00500DFD">
      <w:pPr>
        <w:sectPr w:rsidR="00500DFD" w:rsidSect="00B20506">
          <w:headerReference w:type="even" r:id="rId10"/>
          <w:headerReference w:type="default" r:id="rId11"/>
          <w:type w:val="continuous"/>
          <w:pgSz w:w="12240" w:h="15840" w:code="1"/>
          <w:pgMar w:top="1296" w:right="1008" w:bottom="1152" w:left="864" w:header="1152" w:footer="0" w:gutter="0"/>
          <w:cols w:space="720"/>
          <w:titlePg/>
          <w:docGrid w:linePitch="326"/>
        </w:sectPr>
      </w:pPr>
    </w:p>
    <w:p w14:paraId="7DFE29F5" w14:textId="77777777" w:rsidR="00500DFD" w:rsidRDefault="00500DFD" w:rsidP="00B20506">
      <w:pPr>
        <w:pStyle w:val="BodyText"/>
        <w:spacing w:after="0"/>
        <w:rPr>
          <w:sz w:val="20"/>
        </w:rPr>
      </w:pPr>
    </w:p>
    <w:p w14:paraId="1A9C87D4" w14:textId="77777777" w:rsidR="003F2BD9" w:rsidRDefault="003F2BD9" w:rsidP="00B20506">
      <w:pPr>
        <w:ind w:left="193" w:hanging="193"/>
      </w:pPr>
      <w:bookmarkStart w:id="3" w:name="_Hlk172491487"/>
      <w:r>
        <w:t>"Uncovered</w:t>
      </w:r>
      <w:r>
        <w:rPr>
          <w:spacing w:val="-4"/>
        </w:rPr>
        <w:t xml:space="preserve"> </w:t>
      </w:r>
      <w:r>
        <w:t>Sets</w:t>
      </w:r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Sophisticated</w:t>
      </w:r>
      <w:r>
        <w:rPr>
          <w:spacing w:val="-5"/>
        </w:rPr>
        <w:t xml:space="preserve"> </w:t>
      </w:r>
      <w:r>
        <w:t>Voting</w:t>
      </w:r>
      <w:r>
        <w:rPr>
          <w:spacing w:val="-7"/>
        </w:rPr>
        <w:t xml:space="preserve"> </w:t>
      </w:r>
      <w:r>
        <w:t>Outcomes</w:t>
      </w:r>
      <w:r>
        <w:rPr>
          <w:spacing w:val="-4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Implications for</w:t>
      </w:r>
      <w:r>
        <w:rPr>
          <w:spacing w:val="-4"/>
        </w:rPr>
        <w:t xml:space="preserve"> </w:t>
      </w:r>
      <w:r>
        <w:t>Agenda</w:t>
      </w:r>
      <w:r>
        <w:rPr>
          <w:spacing w:val="-1"/>
        </w:rPr>
        <w:t xml:space="preserve"> </w:t>
      </w:r>
      <w:r>
        <w:t>Institutions"</w:t>
      </w:r>
      <w:r>
        <w:rPr>
          <w:spacing w:val="-6"/>
        </w:rPr>
        <w:t xml:space="preserve"> </w:t>
      </w:r>
      <w:r>
        <w:t>(with Kenneth</w:t>
      </w:r>
      <w:r w:rsidR="00C237F2">
        <w:t xml:space="preserve"> </w:t>
      </w:r>
      <w:r>
        <w:t xml:space="preserve">A. Shepsle). </w:t>
      </w:r>
      <w:bookmarkEnd w:id="3"/>
      <w:r w:rsidRPr="00E54FDE">
        <w:rPr>
          <w:bCs/>
          <w:i/>
          <w:iCs/>
        </w:rPr>
        <w:t>American Journal of Political Science</w:t>
      </w:r>
      <w:r>
        <w:rPr>
          <w:b/>
        </w:rPr>
        <w:t xml:space="preserve"> </w:t>
      </w:r>
      <w:r>
        <w:t>29 (February 1984), pp. 49-74.</w:t>
      </w:r>
    </w:p>
    <w:p w14:paraId="0213922E" w14:textId="77777777" w:rsidR="003F2BD9" w:rsidRDefault="003F2BD9" w:rsidP="00B20506">
      <w:pPr>
        <w:pStyle w:val="BodyText"/>
        <w:spacing w:after="0"/>
        <w:ind w:left="-446" w:hanging="274"/>
      </w:pPr>
    </w:p>
    <w:p w14:paraId="43DBB119" w14:textId="77777777" w:rsidR="003F2BD9" w:rsidRDefault="003F2BD9" w:rsidP="00B20506">
      <w:pPr>
        <w:pStyle w:val="BodyText"/>
        <w:spacing w:after="0"/>
        <w:ind w:left="274" w:hanging="274"/>
      </w:pPr>
      <w:r>
        <w:t>"When</w:t>
      </w:r>
      <w:r>
        <w:rPr>
          <w:spacing w:val="-3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Rules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Procedure</w:t>
      </w:r>
      <w:r>
        <w:rPr>
          <w:spacing w:val="-6"/>
        </w:rPr>
        <w:t xml:space="preserve"> </w:t>
      </w:r>
      <w:r>
        <w:t>Matter?"</w:t>
      </w:r>
      <w:r>
        <w:rPr>
          <w:spacing w:val="-5"/>
        </w:rPr>
        <w:t xml:space="preserve"> </w:t>
      </w:r>
      <w:r>
        <w:t>(with</w:t>
      </w:r>
      <w:r>
        <w:rPr>
          <w:spacing w:val="-3"/>
        </w:rPr>
        <w:t xml:space="preserve"> </w:t>
      </w:r>
      <w:r>
        <w:t>Kenneth</w:t>
      </w:r>
      <w:r>
        <w:rPr>
          <w:spacing w:val="-3"/>
        </w:rPr>
        <w:t xml:space="preserve"> </w:t>
      </w:r>
      <w:r>
        <w:t>A.</w:t>
      </w:r>
      <w:r>
        <w:rPr>
          <w:spacing w:val="-3"/>
        </w:rPr>
        <w:t xml:space="preserve"> </w:t>
      </w:r>
      <w:r>
        <w:t xml:space="preserve">Shepsle). </w:t>
      </w:r>
      <w:r w:rsidRPr="00E54FDE">
        <w:rPr>
          <w:bCs/>
          <w:i/>
          <w:iCs/>
        </w:rPr>
        <w:t>Journal</w:t>
      </w:r>
      <w:r w:rsidRPr="00E54FDE">
        <w:rPr>
          <w:bCs/>
          <w:i/>
          <w:iCs/>
          <w:spacing w:val="-3"/>
        </w:rPr>
        <w:t xml:space="preserve"> </w:t>
      </w:r>
      <w:r w:rsidRPr="00E54FDE">
        <w:rPr>
          <w:bCs/>
          <w:i/>
          <w:iCs/>
        </w:rPr>
        <w:t>of</w:t>
      </w:r>
      <w:r w:rsidRPr="00E54FDE">
        <w:rPr>
          <w:bCs/>
          <w:i/>
          <w:iCs/>
          <w:spacing w:val="-2"/>
        </w:rPr>
        <w:t xml:space="preserve"> </w:t>
      </w:r>
      <w:r w:rsidRPr="00E54FDE">
        <w:rPr>
          <w:bCs/>
          <w:i/>
          <w:iCs/>
        </w:rPr>
        <w:t>Politics</w:t>
      </w:r>
      <w:r>
        <w:rPr>
          <w:b/>
          <w:spacing w:val="-1"/>
        </w:rPr>
        <w:t xml:space="preserve"> </w:t>
      </w:r>
      <w:r>
        <w:t>46</w:t>
      </w:r>
      <w:r>
        <w:rPr>
          <w:spacing w:val="-3"/>
        </w:rPr>
        <w:t xml:space="preserve"> </w:t>
      </w:r>
      <w:r>
        <w:t>(February 1984), pp. 206-221.</w:t>
      </w:r>
    </w:p>
    <w:p w14:paraId="5E25E360" w14:textId="77777777" w:rsidR="003F2BD9" w:rsidRDefault="003F2BD9" w:rsidP="00B20506">
      <w:pPr>
        <w:pStyle w:val="BodyText"/>
        <w:spacing w:after="0"/>
        <w:ind w:left="-446" w:hanging="274"/>
      </w:pPr>
    </w:p>
    <w:p w14:paraId="6E90BBCE" w14:textId="77777777" w:rsidR="003F2BD9" w:rsidRDefault="003F2BD9" w:rsidP="00B20506">
      <w:pPr>
        <w:ind w:left="274" w:right="778" w:hanging="274"/>
      </w:pPr>
      <w:r>
        <w:t>"Political</w:t>
      </w:r>
      <w:r>
        <w:rPr>
          <w:spacing w:val="-4"/>
        </w:rPr>
        <w:t xml:space="preserve"> </w:t>
      </w:r>
      <w:r>
        <w:t>Solutions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Market</w:t>
      </w:r>
      <w:r>
        <w:rPr>
          <w:spacing w:val="-4"/>
        </w:rPr>
        <w:t xml:space="preserve"> </w:t>
      </w:r>
      <w:r>
        <w:t>Problems,"</w:t>
      </w:r>
      <w:r>
        <w:rPr>
          <w:spacing w:val="-6"/>
        </w:rPr>
        <w:t xml:space="preserve"> </w:t>
      </w:r>
      <w:r>
        <w:t>(with</w:t>
      </w:r>
      <w:r>
        <w:rPr>
          <w:spacing w:val="-4"/>
        </w:rPr>
        <w:t xml:space="preserve"> </w:t>
      </w:r>
      <w:r>
        <w:t>Kenneth</w:t>
      </w:r>
      <w:r>
        <w:rPr>
          <w:spacing w:val="-4"/>
        </w:rPr>
        <w:t xml:space="preserve"> </w:t>
      </w:r>
      <w:r>
        <w:t>A.</w:t>
      </w:r>
      <w:r>
        <w:rPr>
          <w:spacing w:val="-4"/>
        </w:rPr>
        <w:t xml:space="preserve"> </w:t>
      </w:r>
      <w:r>
        <w:t>Shepsle).</w:t>
      </w:r>
      <w:r>
        <w:rPr>
          <w:spacing w:val="-2"/>
        </w:rPr>
        <w:t xml:space="preserve"> </w:t>
      </w:r>
      <w:r w:rsidRPr="00905B4B">
        <w:rPr>
          <w:bCs/>
          <w:i/>
          <w:iCs/>
        </w:rPr>
        <w:t>American</w:t>
      </w:r>
      <w:r w:rsidRPr="00905B4B">
        <w:rPr>
          <w:bCs/>
          <w:i/>
          <w:iCs/>
          <w:spacing w:val="-4"/>
        </w:rPr>
        <w:t xml:space="preserve"> </w:t>
      </w:r>
      <w:r w:rsidRPr="00905B4B">
        <w:rPr>
          <w:bCs/>
          <w:i/>
          <w:iCs/>
        </w:rPr>
        <w:t>Political</w:t>
      </w:r>
      <w:r w:rsidRPr="00905B4B">
        <w:rPr>
          <w:bCs/>
          <w:i/>
          <w:iCs/>
          <w:spacing w:val="-4"/>
        </w:rPr>
        <w:t xml:space="preserve"> </w:t>
      </w:r>
      <w:r w:rsidRPr="00905B4B">
        <w:rPr>
          <w:bCs/>
          <w:i/>
          <w:iCs/>
        </w:rPr>
        <w:t xml:space="preserve">Science Review </w:t>
      </w:r>
      <w:r>
        <w:t>78 (June 1984), pp. 417-34.</w:t>
      </w:r>
    </w:p>
    <w:p w14:paraId="4181B72F" w14:textId="77777777" w:rsidR="00D81721" w:rsidRDefault="00D81721" w:rsidP="00B20506">
      <w:pPr>
        <w:pStyle w:val="ListParagraph"/>
        <w:numPr>
          <w:ilvl w:val="0"/>
          <w:numId w:val="4"/>
        </w:numPr>
        <w:tabs>
          <w:tab w:val="left" w:pos="1191"/>
          <w:tab w:val="left" w:pos="1192"/>
        </w:tabs>
        <w:ind w:right="259"/>
        <w:rPr>
          <w:sz w:val="24"/>
        </w:rPr>
      </w:pPr>
      <w:r>
        <w:rPr>
          <w:sz w:val="24"/>
        </w:rPr>
        <w:t xml:space="preserve">Reprinted in Andrew Levine (ed.) </w:t>
      </w:r>
      <w:r w:rsidRPr="00905B4B">
        <w:rPr>
          <w:bCs/>
          <w:i/>
          <w:iCs/>
          <w:sz w:val="24"/>
        </w:rPr>
        <w:t>The State and Its Critics</w:t>
      </w:r>
      <w:r>
        <w:rPr>
          <w:b/>
          <w:sz w:val="24"/>
        </w:rPr>
        <w:t xml:space="preserve"> </w:t>
      </w:r>
      <w:r>
        <w:rPr>
          <w:sz w:val="24"/>
        </w:rPr>
        <w:t xml:space="preserve">(Edward Elgar Publishing, 1992), ch. </w:t>
      </w:r>
      <w:r>
        <w:rPr>
          <w:spacing w:val="-4"/>
          <w:sz w:val="24"/>
        </w:rPr>
        <w:t>17.</w:t>
      </w:r>
    </w:p>
    <w:p w14:paraId="285D6EE7" w14:textId="77777777" w:rsidR="00D81721" w:rsidRDefault="00D81721" w:rsidP="00B20506">
      <w:pPr>
        <w:pStyle w:val="BodyText"/>
        <w:spacing w:after="0"/>
        <w:ind w:left="270" w:hanging="274"/>
      </w:pPr>
    </w:p>
    <w:p w14:paraId="23744BD1" w14:textId="77777777" w:rsidR="003F2BD9" w:rsidRDefault="003F42C7" w:rsidP="00B20506">
      <w:pPr>
        <w:pStyle w:val="BodyText"/>
        <w:spacing w:after="0"/>
        <w:ind w:left="274" w:right="778" w:hanging="274"/>
      </w:pPr>
      <w:r>
        <w:t>"The</w:t>
      </w:r>
      <w:r>
        <w:rPr>
          <w:spacing w:val="-6"/>
        </w:rPr>
        <w:t xml:space="preserve"> </w:t>
      </w:r>
      <w:r>
        <w:t>Congressional-Bureaucratic</w:t>
      </w:r>
      <w:r>
        <w:rPr>
          <w:spacing w:val="-5"/>
        </w:rPr>
        <w:t xml:space="preserve"> </w:t>
      </w:r>
      <w:r>
        <w:t>System: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Principal-Agent</w:t>
      </w:r>
      <w:r>
        <w:rPr>
          <w:spacing w:val="-4"/>
        </w:rPr>
        <w:t xml:space="preserve"> </w:t>
      </w:r>
      <w:r>
        <w:t>Perspective</w:t>
      </w:r>
      <w:r>
        <w:rPr>
          <w:spacing w:val="-5"/>
        </w:rPr>
        <w:t xml:space="preserve"> </w:t>
      </w:r>
      <w:r>
        <w:t>(with</w:t>
      </w:r>
      <w:r>
        <w:rPr>
          <w:spacing w:val="-4"/>
        </w:rPr>
        <w:t xml:space="preserve"> </w:t>
      </w:r>
      <w:r>
        <w:t>applications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 xml:space="preserve">the SEC)," </w:t>
      </w:r>
      <w:r w:rsidRPr="00905B4B">
        <w:rPr>
          <w:bCs/>
          <w:i/>
          <w:iCs/>
        </w:rPr>
        <w:t>Public Choice</w:t>
      </w:r>
      <w:r>
        <w:rPr>
          <w:b/>
        </w:rPr>
        <w:t xml:space="preserve"> </w:t>
      </w:r>
      <w:r>
        <w:t>44 (1984), pp. 147-91.</w:t>
      </w:r>
    </w:p>
    <w:p w14:paraId="3F8D57BC" w14:textId="77777777" w:rsidR="003B599D" w:rsidRDefault="003B599D" w:rsidP="00B20506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</w:pPr>
    </w:p>
    <w:p w14:paraId="2C6B93BA" w14:textId="77777777" w:rsidR="0045250D" w:rsidRDefault="0045250D" w:rsidP="00934B17">
      <w:pPr>
        <w:ind w:left="272" w:hanging="274"/>
      </w:pPr>
      <w:r>
        <w:t>"The</w:t>
      </w:r>
      <w:r>
        <w:rPr>
          <w:spacing w:val="-2"/>
        </w:rPr>
        <w:t xml:space="preserve"> </w:t>
      </w:r>
      <w:r>
        <w:t>Institutional</w:t>
      </w:r>
      <w:r>
        <w:rPr>
          <w:spacing w:val="-4"/>
        </w:rPr>
        <w:t xml:space="preserve"> </w:t>
      </w:r>
      <w:r>
        <w:t>Foundations</w:t>
      </w:r>
      <w:r>
        <w:rPr>
          <w:spacing w:val="-4"/>
        </w:rPr>
        <w:t xml:space="preserve"> </w:t>
      </w:r>
      <w:proofErr w:type="gramStart"/>
      <w:r>
        <w:t>Of</w:t>
      </w:r>
      <w:proofErr w:type="gramEnd"/>
      <w:r>
        <w:rPr>
          <w:spacing w:val="-5"/>
        </w:rPr>
        <w:t xml:space="preserve"> </w:t>
      </w:r>
      <w:r>
        <w:t>Committee</w:t>
      </w:r>
      <w:r>
        <w:rPr>
          <w:spacing w:val="-6"/>
        </w:rPr>
        <w:t xml:space="preserve"> </w:t>
      </w:r>
      <w:r>
        <w:t>Power,"</w:t>
      </w:r>
      <w:r>
        <w:rPr>
          <w:spacing w:val="-6"/>
        </w:rPr>
        <w:t xml:space="preserve"> </w:t>
      </w:r>
      <w:r>
        <w:t>(with</w:t>
      </w:r>
      <w:r>
        <w:rPr>
          <w:spacing w:val="-4"/>
        </w:rPr>
        <w:t xml:space="preserve"> </w:t>
      </w:r>
      <w:r>
        <w:t>Kenneth</w:t>
      </w:r>
      <w:r>
        <w:rPr>
          <w:spacing w:val="-4"/>
        </w:rPr>
        <w:t xml:space="preserve"> </w:t>
      </w:r>
      <w:r>
        <w:t>A.</w:t>
      </w:r>
      <w:r>
        <w:rPr>
          <w:spacing w:val="-4"/>
        </w:rPr>
        <w:t xml:space="preserve"> </w:t>
      </w:r>
      <w:r>
        <w:t>Shepsle).</w:t>
      </w:r>
      <w:r>
        <w:rPr>
          <w:spacing w:val="-1"/>
        </w:rPr>
        <w:t xml:space="preserve"> </w:t>
      </w:r>
      <w:r w:rsidRPr="00905B4B">
        <w:rPr>
          <w:bCs/>
          <w:i/>
          <w:iCs/>
        </w:rPr>
        <w:t>American</w:t>
      </w:r>
      <w:r w:rsidRPr="00905B4B">
        <w:rPr>
          <w:bCs/>
          <w:i/>
          <w:iCs/>
          <w:spacing w:val="-3"/>
        </w:rPr>
        <w:t xml:space="preserve"> </w:t>
      </w:r>
      <w:r w:rsidRPr="00905B4B">
        <w:rPr>
          <w:bCs/>
          <w:i/>
          <w:iCs/>
        </w:rPr>
        <w:t>Political Science Review</w:t>
      </w:r>
      <w:r>
        <w:rPr>
          <w:b/>
        </w:rPr>
        <w:t xml:space="preserve"> </w:t>
      </w:r>
      <w:r>
        <w:t>81 (March 1987), pp. 85-194.</w:t>
      </w:r>
    </w:p>
    <w:p w14:paraId="0A1CFDE8" w14:textId="77777777" w:rsidR="00905B4B" w:rsidRDefault="0045250D" w:rsidP="00905B4B">
      <w:pPr>
        <w:pStyle w:val="ListParagraph"/>
        <w:numPr>
          <w:ilvl w:val="0"/>
          <w:numId w:val="4"/>
        </w:numPr>
        <w:tabs>
          <w:tab w:val="left" w:pos="1191"/>
          <w:tab w:val="left" w:pos="1192"/>
        </w:tabs>
        <w:ind w:left="272" w:right="395" w:hanging="274"/>
        <w:rPr>
          <w:sz w:val="24"/>
        </w:rPr>
      </w:pPr>
      <w:r>
        <w:rPr>
          <w:sz w:val="24"/>
        </w:rPr>
        <w:t xml:space="preserve">Reprinted in Charles K. Rowley, ed., </w:t>
      </w:r>
      <w:r w:rsidRPr="00905B4B">
        <w:rPr>
          <w:bCs/>
          <w:i/>
          <w:iCs/>
          <w:sz w:val="24"/>
        </w:rPr>
        <w:t>Public Choice Theory</w:t>
      </w:r>
      <w:r>
        <w:rPr>
          <w:sz w:val="24"/>
        </w:rPr>
        <w:t xml:space="preserve">. Vol. II. (Edward Elgar, Publishing, </w:t>
      </w:r>
      <w:r>
        <w:rPr>
          <w:spacing w:val="-2"/>
          <w:sz w:val="24"/>
        </w:rPr>
        <w:t>1993);</w:t>
      </w:r>
    </w:p>
    <w:p w14:paraId="792DDDEC" w14:textId="6085DA85" w:rsidR="0045250D" w:rsidRPr="00905B4B" w:rsidRDefault="0045250D" w:rsidP="00905B4B">
      <w:pPr>
        <w:pStyle w:val="ListParagraph"/>
        <w:numPr>
          <w:ilvl w:val="0"/>
          <w:numId w:val="4"/>
        </w:numPr>
        <w:tabs>
          <w:tab w:val="left" w:pos="1191"/>
          <w:tab w:val="left" w:pos="1192"/>
        </w:tabs>
        <w:ind w:left="272" w:right="395" w:hanging="274"/>
        <w:rPr>
          <w:sz w:val="24"/>
        </w:rPr>
      </w:pPr>
      <w:r w:rsidRPr="00905B4B">
        <w:rPr>
          <w:sz w:val="24"/>
        </w:rPr>
        <w:t>Reprinted</w:t>
      </w:r>
      <w:r w:rsidRPr="00905B4B">
        <w:rPr>
          <w:spacing w:val="-5"/>
          <w:sz w:val="24"/>
        </w:rPr>
        <w:t xml:space="preserve"> </w:t>
      </w:r>
      <w:r w:rsidRPr="00905B4B">
        <w:rPr>
          <w:sz w:val="24"/>
        </w:rPr>
        <w:t>in</w:t>
      </w:r>
      <w:r w:rsidRPr="00905B4B">
        <w:rPr>
          <w:spacing w:val="-4"/>
          <w:sz w:val="24"/>
        </w:rPr>
        <w:t xml:space="preserve"> </w:t>
      </w:r>
      <w:r w:rsidRPr="00905B4B">
        <w:rPr>
          <w:sz w:val="24"/>
        </w:rPr>
        <w:t>Philip</w:t>
      </w:r>
      <w:r w:rsidRPr="00905B4B">
        <w:rPr>
          <w:spacing w:val="-5"/>
          <w:sz w:val="24"/>
        </w:rPr>
        <w:t xml:space="preserve"> </w:t>
      </w:r>
      <w:r w:rsidRPr="00905B4B">
        <w:rPr>
          <w:sz w:val="24"/>
        </w:rPr>
        <w:t>Norton,</w:t>
      </w:r>
      <w:r w:rsidRPr="00905B4B">
        <w:rPr>
          <w:spacing w:val="-4"/>
          <w:sz w:val="24"/>
        </w:rPr>
        <w:t xml:space="preserve"> </w:t>
      </w:r>
      <w:r w:rsidRPr="00905B4B">
        <w:rPr>
          <w:sz w:val="24"/>
        </w:rPr>
        <w:t>ed.,</w:t>
      </w:r>
      <w:r w:rsidRPr="00905B4B">
        <w:rPr>
          <w:spacing w:val="-4"/>
          <w:sz w:val="24"/>
        </w:rPr>
        <w:t xml:space="preserve"> </w:t>
      </w:r>
      <w:r w:rsidRPr="00905B4B">
        <w:rPr>
          <w:bCs/>
          <w:i/>
          <w:iCs/>
          <w:sz w:val="24"/>
        </w:rPr>
        <w:t>Legislature</w:t>
      </w:r>
      <w:r w:rsidRPr="00905B4B">
        <w:rPr>
          <w:bCs/>
          <w:i/>
          <w:iCs/>
          <w:spacing w:val="-5"/>
          <w:sz w:val="24"/>
        </w:rPr>
        <w:t xml:space="preserve"> </w:t>
      </w:r>
      <w:r w:rsidRPr="00905B4B">
        <w:rPr>
          <w:bCs/>
          <w:i/>
          <w:iCs/>
          <w:sz w:val="24"/>
        </w:rPr>
        <w:t>and</w:t>
      </w:r>
      <w:r w:rsidRPr="00905B4B">
        <w:rPr>
          <w:bCs/>
          <w:i/>
          <w:iCs/>
          <w:spacing w:val="-5"/>
          <w:sz w:val="24"/>
        </w:rPr>
        <w:t xml:space="preserve"> </w:t>
      </w:r>
      <w:r w:rsidRPr="00905B4B">
        <w:rPr>
          <w:bCs/>
          <w:i/>
          <w:iCs/>
          <w:sz w:val="24"/>
        </w:rPr>
        <w:t>Legislators</w:t>
      </w:r>
      <w:r w:rsidRPr="00905B4B">
        <w:rPr>
          <w:sz w:val="24"/>
        </w:rPr>
        <w:t>.</w:t>
      </w:r>
      <w:r w:rsidRPr="00905B4B">
        <w:rPr>
          <w:spacing w:val="-4"/>
          <w:sz w:val="24"/>
        </w:rPr>
        <w:t xml:space="preserve"> </w:t>
      </w:r>
      <w:r w:rsidRPr="00905B4B">
        <w:rPr>
          <w:sz w:val="24"/>
        </w:rPr>
        <w:t>(Ashgate</w:t>
      </w:r>
      <w:r w:rsidRPr="00905B4B">
        <w:rPr>
          <w:spacing w:val="-5"/>
          <w:sz w:val="24"/>
        </w:rPr>
        <w:t xml:space="preserve"> </w:t>
      </w:r>
      <w:r w:rsidRPr="00905B4B">
        <w:rPr>
          <w:sz w:val="24"/>
        </w:rPr>
        <w:t>Publishing,</w:t>
      </w:r>
      <w:r w:rsidRPr="00905B4B">
        <w:rPr>
          <w:spacing w:val="-4"/>
          <w:sz w:val="24"/>
        </w:rPr>
        <w:t xml:space="preserve"> </w:t>
      </w:r>
      <w:r w:rsidRPr="00905B4B">
        <w:rPr>
          <w:spacing w:val="-2"/>
          <w:sz w:val="24"/>
        </w:rPr>
        <w:t>1998);</w:t>
      </w:r>
    </w:p>
    <w:p w14:paraId="6FA7A4FC" w14:textId="77777777" w:rsidR="0045250D" w:rsidRDefault="0045250D" w:rsidP="007B0E15">
      <w:pPr>
        <w:pStyle w:val="ListParagraph"/>
        <w:numPr>
          <w:ilvl w:val="0"/>
          <w:numId w:val="4"/>
        </w:numPr>
        <w:tabs>
          <w:tab w:val="left" w:pos="1191"/>
          <w:tab w:val="left" w:pos="1192"/>
        </w:tabs>
        <w:ind w:left="272" w:right="279" w:hanging="274"/>
        <w:rPr>
          <w:sz w:val="24"/>
        </w:rPr>
      </w:pPr>
      <w:r>
        <w:rPr>
          <w:sz w:val="24"/>
        </w:rPr>
        <w:t xml:space="preserve">Reprinted in Steven S. Smith, Jason M. Roberts, and Ryan J. Vander Wielen, eds., </w:t>
      </w:r>
      <w:r w:rsidRPr="00905B4B">
        <w:rPr>
          <w:bCs/>
          <w:i/>
          <w:iCs/>
          <w:sz w:val="24"/>
        </w:rPr>
        <w:t>The American Congress Reader</w:t>
      </w:r>
      <w:r>
        <w:rPr>
          <w:sz w:val="24"/>
        </w:rPr>
        <w:t>, (New York: Cambridge University Press, 2008).</w:t>
      </w:r>
    </w:p>
    <w:p w14:paraId="0D715A4D" w14:textId="77777777" w:rsidR="0045250D" w:rsidRDefault="0045250D" w:rsidP="007B0E15">
      <w:pPr>
        <w:pStyle w:val="ListParagraph"/>
        <w:numPr>
          <w:ilvl w:val="0"/>
          <w:numId w:val="4"/>
        </w:numPr>
        <w:tabs>
          <w:tab w:val="left" w:pos="1191"/>
          <w:tab w:val="left" w:pos="1192"/>
        </w:tabs>
        <w:ind w:left="272" w:right="212" w:hanging="274"/>
        <w:rPr>
          <w:sz w:val="24"/>
        </w:rPr>
      </w:pPr>
      <w:r>
        <w:rPr>
          <w:sz w:val="24"/>
        </w:rPr>
        <w:t xml:space="preserve">Comment by Keith Krehbiel, "Controversies," </w:t>
      </w:r>
      <w:r w:rsidRPr="00905B4B">
        <w:rPr>
          <w:bCs/>
          <w:i/>
          <w:iCs/>
          <w:sz w:val="24"/>
        </w:rPr>
        <w:t>American Political Science Review</w:t>
      </w:r>
      <w:r>
        <w:rPr>
          <w:b/>
          <w:sz w:val="24"/>
        </w:rPr>
        <w:t xml:space="preserve"> </w:t>
      </w:r>
      <w:r>
        <w:rPr>
          <w:sz w:val="24"/>
        </w:rPr>
        <w:t>81 (September 1987), pp 929-35.</w:t>
      </w:r>
    </w:p>
    <w:p w14:paraId="50A1EE19" w14:textId="77777777" w:rsidR="00DC25A5" w:rsidRPr="00387637" w:rsidRDefault="0045250D" w:rsidP="00387637">
      <w:pPr>
        <w:pStyle w:val="ListParagraph"/>
        <w:numPr>
          <w:ilvl w:val="0"/>
          <w:numId w:val="4"/>
        </w:numPr>
        <w:tabs>
          <w:tab w:val="left" w:pos="1191"/>
          <w:tab w:val="left" w:pos="1192"/>
        </w:tabs>
        <w:ind w:left="272" w:right="235" w:hanging="274"/>
        <w:rPr>
          <w:sz w:val="24"/>
        </w:rPr>
      </w:pPr>
      <w:r>
        <w:rPr>
          <w:sz w:val="24"/>
        </w:rPr>
        <w:t xml:space="preserve">Reply: "Reflections on Committee Power" (with Kenneth A. Shepsle), "Controversies," </w:t>
      </w:r>
      <w:r w:rsidRPr="00905B4B">
        <w:rPr>
          <w:bCs/>
          <w:i/>
          <w:iCs/>
          <w:sz w:val="24"/>
        </w:rPr>
        <w:t>American Political Science Review</w:t>
      </w:r>
      <w:r>
        <w:rPr>
          <w:b/>
          <w:sz w:val="24"/>
        </w:rPr>
        <w:t xml:space="preserve"> </w:t>
      </w:r>
      <w:r>
        <w:rPr>
          <w:sz w:val="24"/>
        </w:rPr>
        <w:t>81 (September 1987), pp. 935-45.</w:t>
      </w:r>
    </w:p>
    <w:p w14:paraId="6F3822C6" w14:textId="77777777" w:rsidR="00DC25A5" w:rsidRDefault="00DC25A5">
      <w:pPr>
        <w:keepNext/>
        <w:keepLines/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</w:pPr>
    </w:p>
    <w:p w14:paraId="579B0322" w14:textId="77777777" w:rsidR="0039380A" w:rsidRDefault="0039380A" w:rsidP="007343E9">
      <w:pPr>
        <w:ind w:left="272" w:right="194" w:hanging="272"/>
      </w:pPr>
      <w:r>
        <w:t>"Administrative</w:t>
      </w:r>
      <w:r>
        <w:rPr>
          <w:spacing w:val="-5"/>
        </w:rPr>
        <w:t xml:space="preserve"> </w:t>
      </w:r>
      <w:r>
        <w:t>Procedures</w:t>
      </w:r>
      <w:r>
        <w:rPr>
          <w:spacing w:val="-4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Instruments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Political</w:t>
      </w:r>
      <w:r>
        <w:rPr>
          <w:spacing w:val="-4"/>
        </w:rPr>
        <w:t xml:space="preserve"> </w:t>
      </w:r>
      <w:r>
        <w:t>Control"</w:t>
      </w:r>
      <w:r>
        <w:rPr>
          <w:spacing w:val="-6"/>
        </w:rPr>
        <w:t xml:space="preserve"> </w:t>
      </w:r>
      <w:r>
        <w:t>(with</w:t>
      </w:r>
      <w:r>
        <w:rPr>
          <w:spacing w:val="-4"/>
        </w:rPr>
        <w:t xml:space="preserve"> </w:t>
      </w:r>
      <w:r>
        <w:t>Mathew</w:t>
      </w:r>
      <w:r>
        <w:rPr>
          <w:spacing w:val="-4"/>
        </w:rPr>
        <w:t xml:space="preserve"> </w:t>
      </w:r>
      <w:r>
        <w:t>D.</w:t>
      </w:r>
      <w:r>
        <w:rPr>
          <w:spacing w:val="-4"/>
        </w:rPr>
        <w:t xml:space="preserve"> </w:t>
      </w:r>
      <w:r>
        <w:t>McCubbins</w:t>
      </w:r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 xml:space="preserve">Roger G. Noll – McNollgast), </w:t>
      </w:r>
      <w:r>
        <w:rPr>
          <w:b/>
        </w:rPr>
        <w:t xml:space="preserve">Journal of Law, Economics, and Organization </w:t>
      </w:r>
      <w:r>
        <w:t>3 (Fall 1987): 243-77.</w:t>
      </w:r>
    </w:p>
    <w:p w14:paraId="70D41D45" w14:textId="7C10FE18" w:rsidR="0039380A" w:rsidRDefault="0039380A" w:rsidP="007343E9">
      <w:pPr>
        <w:pStyle w:val="ListParagraph"/>
        <w:numPr>
          <w:ilvl w:val="0"/>
          <w:numId w:val="1"/>
        </w:numPr>
        <w:tabs>
          <w:tab w:val="left" w:pos="1417"/>
          <w:tab w:val="left" w:pos="1418"/>
        </w:tabs>
        <w:ind w:left="272" w:right="1508"/>
        <w:rPr>
          <w:sz w:val="24"/>
        </w:rPr>
      </w:pPr>
      <w:r>
        <w:rPr>
          <w:sz w:val="24"/>
        </w:rPr>
        <w:t xml:space="preserve">Reprinted in part in Arthur Earl Bonfield and Michael Asimow, </w:t>
      </w:r>
      <w:r>
        <w:rPr>
          <w:b/>
          <w:sz w:val="24"/>
        </w:rPr>
        <w:t xml:space="preserve">Federal and State Administrative Law </w:t>
      </w:r>
      <w:r>
        <w:rPr>
          <w:sz w:val="24"/>
        </w:rPr>
        <w:t xml:space="preserve">(West Publishing Co., 1989), pp. 16-18 and </w:t>
      </w:r>
      <w:r w:rsidR="00685B82">
        <w:rPr>
          <w:sz w:val="24"/>
        </w:rPr>
        <w:t>531-35.</w:t>
      </w:r>
    </w:p>
    <w:p w14:paraId="1473CBD1" w14:textId="77777777" w:rsidR="0039380A" w:rsidRDefault="0039380A" w:rsidP="001641F0">
      <w:pPr>
        <w:pStyle w:val="ListParagraph"/>
        <w:numPr>
          <w:ilvl w:val="0"/>
          <w:numId w:val="1"/>
        </w:numPr>
        <w:tabs>
          <w:tab w:val="left" w:pos="1417"/>
          <w:tab w:val="left" w:pos="1418"/>
        </w:tabs>
        <w:spacing w:line="276" w:lineRule="exact"/>
        <w:ind w:left="822" w:hanging="678"/>
        <w:rPr>
          <w:sz w:val="24"/>
        </w:rPr>
      </w:pPr>
      <w:r>
        <w:rPr>
          <w:sz w:val="24"/>
        </w:rPr>
        <w:t>Reprinted</w:t>
      </w:r>
      <w:r>
        <w:rPr>
          <w:spacing w:val="-5"/>
          <w:sz w:val="24"/>
        </w:rPr>
        <w:t xml:space="preserve"> </w:t>
      </w:r>
      <w:r>
        <w:rPr>
          <w:sz w:val="24"/>
        </w:rPr>
        <w:t>in</w:t>
      </w:r>
      <w:r>
        <w:rPr>
          <w:spacing w:val="-4"/>
          <w:sz w:val="24"/>
        </w:rPr>
        <w:t xml:space="preserve"> </w:t>
      </w:r>
      <w:r>
        <w:rPr>
          <w:sz w:val="24"/>
        </w:rPr>
        <w:t>Paul</w:t>
      </w:r>
      <w:r>
        <w:rPr>
          <w:spacing w:val="-2"/>
          <w:sz w:val="24"/>
        </w:rPr>
        <w:t xml:space="preserve"> </w:t>
      </w:r>
      <w:r>
        <w:rPr>
          <w:sz w:val="24"/>
        </w:rPr>
        <w:t>L.</w:t>
      </w:r>
      <w:r>
        <w:rPr>
          <w:spacing w:val="-5"/>
          <w:sz w:val="24"/>
        </w:rPr>
        <w:t xml:space="preserve"> </w:t>
      </w:r>
      <w:r>
        <w:rPr>
          <w:sz w:val="24"/>
        </w:rPr>
        <w:t>Joskow,</w:t>
      </w:r>
      <w:r>
        <w:rPr>
          <w:spacing w:val="-4"/>
          <w:sz w:val="24"/>
        </w:rPr>
        <w:t xml:space="preserve"> </w:t>
      </w:r>
      <w:r>
        <w:rPr>
          <w:sz w:val="24"/>
        </w:rPr>
        <w:t>ed.,</w:t>
      </w:r>
      <w:r>
        <w:rPr>
          <w:spacing w:val="-3"/>
          <w:sz w:val="24"/>
        </w:rPr>
        <w:t xml:space="preserve"> </w:t>
      </w:r>
      <w:r>
        <w:rPr>
          <w:b/>
          <w:sz w:val="24"/>
        </w:rPr>
        <w:t>Economic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Regulation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(Edward</w:t>
      </w:r>
      <w:r>
        <w:rPr>
          <w:spacing w:val="-4"/>
          <w:sz w:val="24"/>
        </w:rPr>
        <w:t xml:space="preserve"> </w:t>
      </w:r>
      <w:r>
        <w:rPr>
          <w:sz w:val="24"/>
        </w:rPr>
        <w:t>Elgar,</w:t>
      </w:r>
      <w:r>
        <w:rPr>
          <w:spacing w:val="-5"/>
          <w:sz w:val="24"/>
        </w:rPr>
        <w:t xml:space="preserve"> </w:t>
      </w:r>
      <w:r>
        <w:rPr>
          <w:sz w:val="24"/>
        </w:rPr>
        <w:t>Publishing,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2000);</w:t>
      </w:r>
    </w:p>
    <w:p w14:paraId="395ECC32" w14:textId="77777777" w:rsidR="0039380A" w:rsidRDefault="0039380A" w:rsidP="001641F0">
      <w:pPr>
        <w:pStyle w:val="ListParagraph"/>
        <w:numPr>
          <w:ilvl w:val="0"/>
          <w:numId w:val="1"/>
        </w:numPr>
        <w:tabs>
          <w:tab w:val="left" w:pos="1417"/>
          <w:tab w:val="left" w:pos="1418"/>
        </w:tabs>
        <w:spacing w:line="276" w:lineRule="exact"/>
        <w:ind w:left="822" w:hanging="678"/>
        <w:rPr>
          <w:b/>
          <w:sz w:val="24"/>
        </w:rPr>
      </w:pPr>
      <w:r>
        <w:rPr>
          <w:sz w:val="24"/>
        </w:rPr>
        <w:t>Reprinted</w:t>
      </w:r>
      <w:r>
        <w:rPr>
          <w:spacing w:val="-4"/>
          <w:sz w:val="24"/>
        </w:rPr>
        <w:t xml:space="preserve"> </w:t>
      </w:r>
      <w:r>
        <w:rPr>
          <w:sz w:val="24"/>
        </w:rPr>
        <w:t>in</w:t>
      </w:r>
      <w:r>
        <w:rPr>
          <w:spacing w:val="-4"/>
          <w:sz w:val="24"/>
        </w:rPr>
        <w:t xml:space="preserve"> </w:t>
      </w:r>
      <w:r>
        <w:rPr>
          <w:sz w:val="24"/>
        </w:rPr>
        <w:t>Cary</w:t>
      </w:r>
      <w:r>
        <w:rPr>
          <w:spacing w:val="-9"/>
          <w:sz w:val="24"/>
        </w:rPr>
        <w:t xml:space="preserve"> </w:t>
      </w:r>
      <w:r>
        <w:rPr>
          <w:sz w:val="24"/>
        </w:rPr>
        <w:t>Coglianese</w:t>
      </w:r>
      <w:r>
        <w:rPr>
          <w:spacing w:val="-5"/>
          <w:sz w:val="24"/>
        </w:rPr>
        <w:t xml:space="preserve"> </w:t>
      </w:r>
      <w:r>
        <w:rPr>
          <w:sz w:val="24"/>
        </w:rPr>
        <w:t>and</w:t>
      </w:r>
      <w:r>
        <w:rPr>
          <w:spacing w:val="-4"/>
          <w:sz w:val="24"/>
        </w:rPr>
        <w:t xml:space="preserve"> </w:t>
      </w:r>
      <w:r>
        <w:rPr>
          <w:sz w:val="24"/>
        </w:rPr>
        <w:t>Robert</w:t>
      </w:r>
      <w:r>
        <w:rPr>
          <w:spacing w:val="-4"/>
          <w:sz w:val="24"/>
        </w:rPr>
        <w:t xml:space="preserve"> </w:t>
      </w:r>
      <w:r>
        <w:rPr>
          <w:sz w:val="24"/>
        </w:rPr>
        <w:t>Kagan,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eds., </w:t>
      </w:r>
      <w:r>
        <w:rPr>
          <w:b/>
          <w:sz w:val="24"/>
        </w:rPr>
        <w:t>Regulation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and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Regulatory</w:t>
      </w:r>
      <w:r>
        <w:rPr>
          <w:b/>
          <w:spacing w:val="-4"/>
          <w:sz w:val="24"/>
        </w:rPr>
        <w:t xml:space="preserve"> </w:t>
      </w:r>
      <w:r>
        <w:rPr>
          <w:b/>
          <w:spacing w:val="-2"/>
          <w:sz w:val="24"/>
        </w:rPr>
        <w:t>Processes</w:t>
      </w:r>
    </w:p>
    <w:p w14:paraId="04CC67A5" w14:textId="464C5F26" w:rsidR="0039380A" w:rsidRDefault="001641F0" w:rsidP="001641F0">
      <w:pPr>
        <w:pStyle w:val="BodyText"/>
        <w:spacing w:line="276" w:lineRule="exact"/>
      </w:pPr>
      <w:r>
        <w:tab/>
      </w:r>
      <w:r w:rsidR="0039380A">
        <w:t>(Aldershot,</w:t>
      </w:r>
      <w:r w:rsidR="0039380A">
        <w:rPr>
          <w:spacing w:val="-5"/>
        </w:rPr>
        <w:t xml:space="preserve"> </w:t>
      </w:r>
      <w:r w:rsidR="0039380A">
        <w:t>UK:</w:t>
      </w:r>
      <w:r w:rsidR="0039380A">
        <w:rPr>
          <w:spacing w:val="-5"/>
        </w:rPr>
        <w:t xml:space="preserve"> </w:t>
      </w:r>
      <w:r w:rsidR="0039380A">
        <w:t>Ashgate</w:t>
      </w:r>
      <w:r w:rsidR="0039380A">
        <w:rPr>
          <w:spacing w:val="-3"/>
        </w:rPr>
        <w:t xml:space="preserve"> </w:t>
      </w:r>
      <w:r w:rsidR="0039380A">
        <w:t>Publishing,</w:t>
      </w:r>
      <w:r w:rsidR="0039380A">
        <w:rPr>
          <w:spacing w:val="-5"/>
        </w:rPr>
        <w:t xml:space="preserve"> </w:t>
      </w:r>
      <w:r w:rsidR="0039380A">
        <w:rPr>
          <w:spacing w:val="-2"/>
        </w:rPr>
        <w:t>2007).</w:t>
      </w:r>
    </w:p>
    <w:p w14:paraId="30B0D160" w14:textId="77777777" w:rsidR="0039380A" w:rsidRDefault="0039380A" w:rsidP="007343E9">
      <w:pPr>
        <w:pStyle w:val="ListParagraph"/>
        <w:numPr>
          <w:ilvl w:val="0"/>
          <w:numId w:val="1"/>
        </w:numPr>
        <w:tabs>
          <w:tab w:val="left" w:pos="1417"/>
          <w:tab w:val="left" w:pos="1418"/>
        </w:tabs>
        <w:ind w:left="272" w:right="695"/>
        <w:rPr>
          <w:sz w:val="24"/>
        </w:rPr>
      </w:pPr>
      <w:r>
        <w:rPr>
          <w:sz w:val="24"/>
        </w:rPr>
        <w:t xml:space="preserve">Reprinted in Susan Rose-Ackerman, ed., </w:t>
      </w:r>
      <w:r>
        <w:rPr>
          <w:b/>
          <w:sz w:val="24"/>
        </w:rPr>
        <w:t xml:space="preserve">The Economics of Administrative Law </w:t>
      </w:r>
      <w:r>
        <w:rPr>
          <w:sz w:val="24"/>
        </w:rPr>
        <w:t>(Edward Elgar, Publishing, 2007).</w:t>
      </w:r>
    </w:p>
    <w:p w14:paraId="0A5D1EB4" w14:textId="77777777" w:rsidR="0039380A" w:rsidRDefault="0039380A" w:rsidP="007343E9">
      <w:pPr>
        <w:pStyle w:val="ListParagraph"/>
        <w:numPr>
          <w:ilvl w:val="0"/>
          <w:numId w:val="1"/>
        </w:numPr>
        <w:tabs>
          <w:tab w:val="left" w:pos="1417"/>
          <w:tab w:val="left" w:pos="1418"/>
        </w:tabs>
        <w:ind w:left="272" w:right="606"/>
        <w:rPr>
          <w:sz w:val="24"/>
        </w:rPr>
      </w:pPr>
      <w:r>
        <w:rPr>
          <w:sz w:val="24"/>
        </w:rPr>
        <w:t xml:space="preserve">Reprinted in Dewan, Torun, Keith Dowding and Kenneth A. Shepsle, eds., </w:t>
      </w:r>
      <w:r>
        <w:rPr>
          <w:b/>
          <w:sz w:val="24"/>
        </w:rPr>
        <w:t>Rational Choice Politics</w:t>
      </w:r>
      <w:r>
        <w:rPr>
          <w:sz w:val="24"/>
        </w:rPr>
        <w:t>. (London: Sage, 2009).</w:t>
      </w:r>
    </w:p>
    <w:p w14:paraId="316F962A" w14:textId="1F267DFD" w:rsidR="0039380A" w:rsidRPr="00D85A7B" w:rsidRDefault="00D85A7B" w:rsidP="00C83A7C">
      <w:pPr>
        <w:pStyle w:val="ListParagraph"/>
        <w:numPr>
          <w:ilvl w:val="0"/>
          <w:numId w:val="1"/>
        </w:numPr>
        <w:tabs>
          <w:tab w:val="left" w:pos="885"/>
        </w:tabs>
        <w:spacing w:before="3" w:line="272" w:lineRule="exact"/>
        <w:ind w:left="270" w:hanging="145"/>
        <w:rPr>
          <w:rFonts w:ascii="Georgia" w:hAnsi="Georgia"/>
          <w:sz w:val="24"/>
        </w:rPr>
      </w:pPr>
      <w:r>
        <w:t xml:space="preserve"> </w:t>
      </w:r>
      <w:r w:rsidR="0039380A">
        <w:t xml:space="preserve">Reprinted in Samuel Kernell and Steven S Smith, eds., </w:t>
      </w:r>
      <w:r w:rsidR="0039380A" w:rsidRPr="00D85A7B">
        <w:rPr>
          <w:b/>
        </w:rPr>
        <w:t>Principles and Practice of American Politics:</w:t>
      </w:r>
      <w:r w:rsidR="0039380A" w:rsidRPr="00D85A7B">
        <w:rPr>
          <w:b/>
          <w:spacing w:val="-3"/>
        </w:rPr>
        <w:t xml:space="preserve"> </w:t>
      </w:r>
      <w:r w:rsidR="0039380A" w:rsidRPr="00D85A7B">
        <w:rPr>
          <w:b/>
        </w:rPr>
        <w:t>Classic</w:t>
      </w:r>
      <w:r w:rsidR="0039380A" w:rsidRPr="00D85A7B">
        <w:rPr>
          <w:b/>
          <w:spacing w:val="-5"/>
        </w:rPr>
        <w:t xml:space="preserve"> </w:t>
      </w:r>
      <w:r w:rsidR="0039380A" w:rsidRPr="00D85A7B">
        <w:rPr>
          <w:b/>
        </w:rPr>
        <w:t>and</w:t>
      </w:r>
      <w:r w:rsidR="00C83A7C">
        <w:rPr>
          <w:b/>
          <w:spacing w:val="-2"/>
        </w:rPr>
        <w:t xml:space="preserve"> </w:t>
      </w:r>
      <w:r w:rsidR="0039380A" w:rsidRPr="00D85A7B">
        <w:rPr>
          <w:b/>
        </w:rPr>
        <w:t>Contemporary</w:t>
      </w:r>
      <w:r w:rsidR="0039380A" w:rsidRPr="00D85A7B">
        <w:rPr>
          <w:b/>
          <w:spacing w:val="-4"/>
        </w:rPr>
        <w:t xml:space="preserve"> </w:t>
      </w:r>
      <w:r w:rsidR="0039380A" w:rsidRPr="00D85A7B">
        <w:rPr>
          <w:b/>
        </w:rPr>
        <w:t>Readings,</w:t>
      </w:r>
      <w:r w:rsidR="0039380A" w:rsidRPr="00D85A7B">
        <w:rPr>
          <w:b/>
          <w:spacing w:val="-2"/>
        </w:rPr>
        <w:t xml:space="preserve"> </w:t>
      </w:r>
      <w:r w:rsidR="0039380A">
        <w:t>5th</w:t>
      </w:r>
      <w:r w:rsidR="0039380A" w:rsidRPr="00D85A7B">
        <w:rPr>
          <w:spacing w:val="-4"/>
        </w:rPr>
        <w:t xml:space="preserve"> </w:t>
      </w:r>
      <w:r w:rsidR="0039380A">
        <w:t>Edition.</w:t>
      </w:r>
      <w:r w:rsidR="0039380A" w:rsidRPr="00D85A7B">
        <w:rPr>
          <w:spacing w:val="-4"/>
        </w:rPr>
        <w:t xml:space="preserve"> </w:t>
      </w:r>
      <w:r w:rsidR="0039380A">
        <w:t>Washington,</w:t>
      </w:r>
      <w:r w:rsidR="0039380A" w:rsidRPr="00D85A7B">
        <w:rPr>
          <w:spacing w:val="-4"/>
        </w:rPr>
        <w:t xml:space="preserve"> </w:t>
      </w:r>
      <w:r w:rsidR="0039380A">
        <w:t>D.C.:</w:t>
      </w:r>
      <w:r w:rsidR="0039380A" w:rsidRPr="00D85A7B">
        <w:rPr>
          <w:spacing w:val="-4"/>
        </w:rPr>
        <w:t xml:space="preserve"> </w:t>
      </w:r>
      <w:r w:rsidR="0039380A">
        <w:t>CQ</w:t>
      </w:r>
      <w:r w:rsidR="0039380A" w:rsidRPr="00D85A7B">
        <w:rPr>
          <w:spacing w:val="-4"/>
        </w:rPr>
        <w:t xml:space="preserve"> </w:t>
      </w:r>
      <w:r w:rsidR="0039380A">
        <w:t>Press,</w:t>
      </w:r>
      <w:r w:rsidR="0039380A" w:rsidRPr="00D85A7B">
        <w:rPr>
          <w:spacing w:val="-4"/>
        </w:rPr>
        <w:t xml:space="preserve"> </w:t>
      </w:r>
      <w:r w:rsidR="0039380A">
        <w:t>2012.</w:t>
      </w:r>
    </w:p>
    <w:p w14:paraId="25B7AE53" w14:textId="77777777" w:rsidR="00B20506" w:rsidRPr="00B20506" w:rsidRDefault="006623FF" w:rsidP="00842940">
      <w:pPr>
        <w:pStyle w:val="Level1"/>
        <w:widowControl/>
        <w:numPr>
          <w:ilvl w:val="6"/>
          <w:numId w:val="1"/>
        </w:num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rPr>
          <w:szCs w:val="24"/>
        </w:rPr>
      </w:pPr>
      <w:r>
        <w:t xml:space="preserve"> </w:t>
      </w:r>
      <w:r w:rsidR="0039380A">
        <w:t xml:space="preserve">Reprinted in Pablo Spiller, ed., </w:t>
      </w:r>
      <w:r w:rsidR="0039380A">
        <w:rPr>
          <w:b/>
        </w:rPr>
        <w:t xml:space="preserve">Institutional Law and Economics </w:t>
      </w:r>
      <w:r w:rsidR="0039380A">
        <w:t>(Edward Elgar Publishing,</w:t>
      </w:r>
      <w:r w:rsidR="003B46DE">
        <w:t xml:space="preserve"> </w:t>
      </w:r>
      <w:r w:rsidR="0039380A">
        <w:rPr>
          <w:spacing w:val="-2"/>
        </w:rPr>
        <w:t>forthcoming).</w:t>
      </w:r>
    </w:p>
    <w:p w14:paraId="20E09AA2" w14:textId="3B0EF12D" w:rsidR="003B599D" w:rsidRPr="00842940" w:rsidRDefault="00B20506" w:rsidP="00842940">
      <w:pPr>
        <w:pStyle w:val="Level1"/>
        <w:widowControl/>
        <w:numPr>
          <w:ilvl w:val="6"/>
          <w:numId w:val="1"/>
        </w:num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rPr>
          <w:szCs w:val="24"/>
        </w:rPr>
      </w:pPr>
      <w:r>
        <w:t>T</w:t>
      </w:r>
      <w:r w:rsidR="00CC62D4">
        <w:t xml:space="preserve">ranslated into </w:t>
      </w:r>
      <w:r w:rsidR="00CC62D4" w:rsidRPr="00CC62D4">
        <w:rPr>
          <w:szCs w:val="24"/>
        </w:rPr>
        <w:t xml:space="preserve">Portuguese, </w:t>
      </w:r>
      <w:r w:rsidR="00CC62D4" w:rsidRPr="00CC62D4">
        <w:rPr>
          <w:color w:val="000000"/>
          <w:szCs w:val="24"/>
          <w:shd w:val="clear" w:color="auto" w:fill="FFFFFF"/>
        </w:rPr>
        <w:t>Roberta Simões Nascimento, ed., (forthcoming.)</w:t>
      </w:r>
    </w:p>
    <w:p w14:paraId="6398F65E" w14:textId="77777777" w:rsidR="00011ABB" w:rsidRDefault="000B258C" w:rsidP="00FD17B5">
      <w:pPr>
        <w:pStyle w:val="BodyText"/>
        <w:spacing w:before="90"/>
        <w:ind w:left="180"/>
      </w:pPr>
      <w:r w:rsidRPr="00CC62D4">
        <w:rPr>
          <w:szCs w:val="24"/>
        </w:rPr>
        <w:t xml:space="preserve"> </w:t>
      </w:r>
      <w:r w:rsidR="00011ABB">
        <w:t>"Constitutional</w:t>
      </w:r>
      <w:r w:rsidR="00011ABB">
        <w:rPr>
          <w:spacing w:val="-5"/>
        </w:rPr>
        <w:t xml:space="preserve"> </w:t>
      </w:r>
      <w:r w:rsidR="00011ABB">
        <w:t>Regulation</w:t>
      </w:r>
      <w:r w:rsidR="00011ABB">
        <w:rPr>
          <w:spacing w:val="-5"/>
        </w:rPr>
        <w:t xml:space="preserve"> </w:t>
      </w:r>
      <w:r w:rsidR="00011ABB">
        <w:t>of</w:t>
      </w:r>
      <w:r w:rsidR="00011ABB">
        <w:rPr>
          <w:spacing w:val="-4"/>
        </w:rPr>
        <w:t xml:space="preserve"> </w:t>
      </w:r>
      <w:r w:rsidR="00011ABB">
        <w:t>Legislatures:</w:t>
      </w:r>
      <w:r w:rsidR="00011ABB">
        <w:rPr>
          <w:spacing w:val="-5"/>
        </w:rPr>
        <w:t xml:space="preserve"> </w:t>
      </w:r>
      <w:r w:rsidR="00011ABB">
        <w:t>The</w:t>
      </w:r>
      <w:r w:rsidR="00011ABB">
        <w:rPr>
          <w:spacing w:val="-5"/>
        </w:rPr>
        <w:t xml:space="preserve"> </w:t>
      </w:r>
      <w:r w:rsidR="00011ABB">
        <w:t>Political</w:t>
      </w:r>
      <w:r w:rsidR="00011ABB">
        <w:rPr>
          <w:spacing w:val="-5"/>
        </w:rPr>
        <w:t xml:space="preserve"> </w:t>
      </w:r>
      <w:r w:rsidR="00011ABB">
        <w:t>Consequences</w:t>
      </w:r>
      <w:r w:rsidR="00011ABB">
        <w:rPr>
          <w:spacing w:val="-5"/>
        </w:rPr>
        <w:t xml:space="preserve"> </w:t>
      </w:r>
      <w:r w:rsidR="00011ABB">
        <w:t>of</w:t>
      </w:r>
      <w:r w:rsidR="00011ABB">
        <w:rPr>
          <w:spacing w:val="-1"/>
        </w:rPr>
        <w:t xml:space="preserve"> </w:t>
      </w:r>
      <w:r w:rsidR="00011ABB">
        <w:t>Judicial</w:t>
      </w:r>
      <w:r w:rsidR="00011ABB">
        <w:rPr>
          <w:spacing w:val="-5"/>
        </w:rPr>
        <w:t xml:space="preserve"> </w:t>
      </w:r>
      <w:r w:rsidR="00011ABB">
        <w:t>Deference"</w:t>
      </w:r>
      <w:r w:rsidR="00011ABB">
        <w:rPr>
          <w:spacing w:val="-7"/>
        </w:rPr>
        <w:t xml:space="preserve"> </w:t>
      </w:r>
      <w:r w:rsidR="00011ABB">
        <w:t xml:space="preserve">(with William H. Riker), </w:t>
      </w:r>
      <w:r w:rsidR="00011ABB">
        <w:rPr>
          <w:b/>
        </w:rPr>
        <w:t xml:space="preserve">Virginia Law Review </w:t>
      </w:r>
      <w:r w:rsidR="00011ABB">
        <w:t>74 (March 1988): 373-401.</w:t>
      </w:r>
    </w:p>
    <w:p w14:paraId="7E3052DB" w14:textId="77777777" w:rsidR="00011ABB" w:rsidRDefault="00011ABB" w:rsidP="00FD17B5">
      <w:pPr>
        <w:pStyle w:val="ListParagraph"/>
        <w:numPr>
          <w:ilvl w:val="0"/>
          <w:numId w:val="4"/>
        </w:numPr>
        <w:tabs>
          <w:tab w:val="left" w:pos="1191"/>
          <w:tab w:val="left" w:pos="1192"/>
        </w:tabs>
        <w:ind w:left="180" w:right="336" w:hanging="180"/>
        <w:rPr>
          <w:sz w:val="24"/>
        </w:rPr>
      </w:pPr>
      <w:r>
        <w:rPr>
          <w:sz w:val="24"/>
        </w:rPr>
        <w:t xml:space="preserve">Reprinted in Joshua Cohen and Archon Fung, eds., </w:t>
      </w:r>
      <w:r>
        <w:rPr>
          <w:b/>
          <w:sz w:val="24"/>
        </w:rPr>
        <w:t>Constitution, Democracy, and State Power: The Institutions of Justice</w:t>
      </w:r>
      <w:r>
        <w:rPr>
          <w:sz w:val="24"/>
        </w:rPr>
        <w:t>. Vol. I. (Edward Elgar, Publishing, 1997);</w:t>
      </w:r>
    </w:p>
    <w:p w14:paraId="1EE78C2E" w14:textId="77777777" w:rsidR="00011ABB" w:rsidRPr="00EA541B" w:rsidRDefault="00011ABB" w:rsidP="00EA541B">
      <w:pPr>
        <w:pStyle w:val="ListParagraph"/>
        <w:numPr>
          <w:ilvl w:val="0"/>
          <w:numId w:val="4"/>
        </w:numPr>
        <w:tabs>
          <w:tab w:val="left" w:pos="1191"/>
          <w:tab w:val="left" w:pos="1192"/>
        </w:tabs>
        <w:ind w:left="180" w:right="188" w:hanging="180"/>
        <w:rPr>
          <w:sz w:val="24"/>
        </w:rPr>
      </w:pPr>
      <w:r>
        <w:rPr>
          <w:sz w:val="24"/>
        </w:rPr>
        <w:t xml:space="preserve">Reprinted in Lee Epstein, ed., </w:t>
      </w:r>
      <w:r>
        <w:rPr>
          <w:b/>
          <w:sz w:val="24"/>
        </w:rPr>
        <w:t xml:space="preserve">The Economics of Judicial </w:t>
      </w:r>
      <w:proofErr w:type="spellStart"/>
      <w:r>
        <w:rPr>
          <w:b/>
          <w:sz w:val="24"/>
        </w:rPr>
        <w:t>Behaviour</w:t>
      </w:r>
      <w:proofErr w:type="spellEnd"/>
      <w:r>
        <w:rPr>
          <w:sz w:val="24"/>
        </w:rPr>
        <w:t>.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(Edward Elgar, Publishing, </w:t>
      </w:r>
      <w:r>
        <w:rPr>
          <w:spacing w:val="-2"/>
          <w:sz w:val="24"/>
        </w:rPr>
        <w:t>2013.)</w:t>
      </w:r>
    </w:p>
    <w:p w14:paraId="33F9747D" w14:textId="77777777" w:rsidR="003B599D" w:rsidRDefault="000B258C" w:rsidP="00011ABB">
      <w:pPr>
        <w:keepNext/>
        <w:keepLines/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18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03F6A699" w14:textId="77777777" w:rsidR="003B599D" w:rsidRDefault="000B258C">
      <w:pPr>
        <w:keepNext/>
        <w:keepLines/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</w:pPr>
      <w:r>
        <w:t xml:space="preserve">"The Industrial Organization of Congress; or Why Legislatures, Like Firms, Are Not Organized as Market" (with William J. Marshall), </w:t>
      </w:r>
      <w:r>
        <w:rPr>
          <w:b/>
        </w:rPr>
        <w:t>Journal of Political Economy</w:t>
      </w:r>
      <w:r>
        <w:t xml:space="preserve"> 96 (February 1988): 132-63.</w:t>
      </w:r>
    </w:p>
    <w:p w14:paraId="2861DE20" w14:textId="77777777" w:rsidR="00555FD8" w:rsidRDefault="00555FD8" w:rsidP="00EA3A0C">
      <w:pPr>
        <w:pStyle w:val="ListParagraph"/>
        <w:numPr>
          <w:ilvl w:val="0"/>
          <w:numId w:val="4"/>
        </w:numPr>
        <w:tabs>
          <w:tab w:val="left" w:pos="1191"/>
          <w:tab w:val="left" w:pos="1192"/>
        </w:tabs>
        <w:ind w:left="180" w:right="455" w:hanging="180"/>
        <w:rPr>
          <w:sz w:val="24"/>
        </w:rPr>
      </w:pPr>
      <w:r>
        <w:rPr>
          <w:sz w:val="24"/>
        </w:rPr>
        <w:t xml:space="preserve">Reprinted in Charles K. Rowley, ed., </w:t>
      </w:r>
      <w:r>
        <w:rPr>
          <w:b/>
          <w:sz w:val="24"/>
        </w:rPr>
        <w:t>Public Choice Theory</w:t>
      </w:r>
      <w:r>
        <w:rPr>
          <w:sz w:val="24"/>
        </w:rPr>
        <w:t xml:space="preserve">. Vol II. (Edward Elgar, Publishing, </w:t>
      </w:r>
      <w:r>
        <w:rPr>
          <w:spacing w:val="-2"/>
          <w:sz w:val="24"/>
        </w:rPr>
        <w:t>1993).</w:t>
      </w:r>
    </w:p>
    <w:p w14:paraId="4D934159" w14:textId="77777777" w:rsidR="00555FD8" w:rsidRDefault="00555FD8" w:rsidP="00EA3A0C">
      <w:pPr>
        <w:pStyle w:val="ListParagraph"/>
        <w:numPr>
          <w:ilvl w:val="0"/>
          <w:numId w:val="4"/>
        </w:numPr>
        <w:tabs>
          <w:tab w:val="left" w:pos="1191"/>
          <w:tab w:val="left" w:pos="1192"/>
        </w:tabs>
        <w:ind w:left="180" w:right="681" w:hanging="180"/>
        <w:rPr>
          <w:sz w:val="24"/>
        </w:rPr>
      </w:pPr>
      <w:r>
        <w:rPr>
          <w:sz w:val="24"/>
        </w:rPr>
        <w:t xml:space="preserve">Reprinted in Oliver E. Williamson and Scott E. Masten, </w:t>
      </w:r>
      <w:r>
        <w:rPr>
          <w:b/>
          <w:sz w:val="24"/>
        </w:rPr>
        <w:t>Transaction Cost Economics</w:t>
      </w:r>
      <w:r>
        <w:rPr>
          <w:sz w:val="24"/>
        </w:rPr>
        <w:t>. vol. I. (Edward Elgar, Publishing, 1995).</w:t>
      </w:r>
    </w:p>
    <w:p w14:paraId="253ED75D" w14:textId="77777777" w:rsidR="00555FD8" w:rsidRDefault="00555FD8" w:rsidP="00EA3A0C">
      <w:pPr>
        <w:pStyle w:val="ListParagraph"/>
        <w:numPr>
          <w:ilvl w:val="0"/>
          <w:numId w:val="4"/>
        </w:numPr>
        <w:tabs>
          <w:tab w:val="left" w:pos="1191"/>
          <w:tab w:val="left" w:pos="1192"/>
        </w:tabs>
        <w:spacing w:line="276" w:lineRule="exact"/>
        <w:ind w:left="451"/>
        <w:rPr>
          <w:sz w:val="24"/>
        </w:rPr>
      </w:pPr>
      <w:r>
        <w:rPr>
          <w:sz w:val="24"/>
        </w:rPr>
        <w:t>Reprinted</w:t>
      </w:r>
      <w:r>
        <w:rPr>
          <w:spacing w:val="-4"/>
          <w:sz w:val="24"/>
        </w:rPr>
        <w:t xml:space="preserve"> </w:t>
      </w:r>
      <w:r>
        <w:rPr>
          <w:sz w:val="24"/>
        </w:rPr>
        <w:t>in</w:t>
      </w:r>
      <w:r>
        <w:rPr>
          <w:spacing w:val="-3"/>
          <w:sz w:val="24"/>
        </w:rPr>
        <w:t xml:space="preserve"> </w:t>
      </w:r>
      <w:r>
        <w:rPr>
          <w:sz w:val="24"/>
        </w:rPr>
        <w:t>Dennis</w:t>
      </w:r>
      <w:r>
        <w:rPr>
          <w:spacing w:val="-4"/>
          <w:sz w:val="24"/>
        </w:rPr>
        <w:t xml:space="preserve"> </w:t>
      </w:r>
      <w:r>
        <w:rPr>
          <w:sz w:val="24"/>
        </w:rPr>
        <w:t>C.</w:t>
      </w:r>
      <w:r>
        <w:rPr>
          <w:spacing w:val="-3"/>
          <w:sz w:val="24"/>
        </w:rPr>
        <w:t xml:space="preserve"> </w:t>
      </w:r>
      <w:r>
        <w:rPr>
          <w:sz w:val="24"/>
        </w:rPr>
        <w:t>Mueller,</w:t>
      </w:r>
      <w:r>
        <w:rPr>
          <w:spacing w:val="-4"/>
          <w:sz w:val="24"/>
        </w:rPr>
        <w:t xml:space="preserve"> </w:t>
      </w:r>
      <w:r>
        <w:rPr>
          <w:b/>
          <w:sz w:val="24"/>
        </w:rPr>
        <w:t>The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Economics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of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Politics</w:t>
      </w:r>
      <w:r>
        <w:rPr>
          <w:sz w:val="24"/>
        </w:rPr>
        <w:t>.</w:t>
      </w:r>
      <w:r>
        <w:rPr>
          <w:spacing w:val="53"/>
          <w:sz w:val="24"/>
        </w:rPr>
        <w:t xml:space="preserve"> </w:t>
      </w:r>
      <w:r>
        <w:rPr>
          <w:sz w:val="24"/>
        </w:rPr>
        <w:t>(Edward</w:t>
      </w:r>
      <w:r>
        <w:rPr>
          <w:spacing w:val="-4"/>
          <w:sz w:val="24"/>
        </w:rPr>
        <w:t xml:space="preserve"> </w:t>
      </w:r>
      <w:r>
        <w:rPr>
          <w:sz w:val="24"/>
        </w:rPr>
        <w:t>Elgar,</w:t>
      </w:r>
      <w:r>
        <w:rPr>
          <w:spacing w:val="-3"/>
          <w:sz w:val="24"/>
        </w:rPr>
        <w:t xml:space="preserve"> </w:t>
      </w:r>
      <w:r>
        <w:rPr>
          <w:sz w:val="24"/>
        </w:rPr>
        <w:t>Publishing,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2001).</w:t>
      </w:r>
    </w:p>
    <w:p w14:paraId="76D8D111" w14:textId="77777777" w:rsidR="00555FD8" w:rsidRDefault="00555FD8" w:rsidP="00EA3A0C">
      <w:pPr>
        <w:pStyle w:val="ListParagraph"/>
        <w:numPr>
          <w:ilvl w:val="0"/>
          <w:numId w:val="4"/>
        </w:numPr>
        <w:tabs>
          <w:tab w:val="left" w:pos="1191"/>
          <w:tab w:val="left" w:pos="1192"/>
        </w:tabs>
        <w:ind w:left="180" w:right="98" w:hanging="180"/>
        <w:rPr>
          <w:sz w:val="24"/>
        </w:rPr>
      </w:pPr>
      <w:r>
        <w:rPr>
          <w:sz w:val="24"/>
        </w:rPr>
        <w:t xml:space="preserve">Reprinted in Claude Menard, </w:t>
      </w:r>
      <w:r>
        <w:rPr>
          <w:b/>
          <w:sz w:val="24"/>
        </w:rPr>
        <w:t xml:space="preserve">The International Library of the New Institutional Economics </w:t>
      </w:r>
      <w:r>
        <w:rPr>
          <w:sz w:val="24"/>
        </w:rPr>
        <w:t>vol. 6 (Edward Elgar, Publishing, 2004).</w:t>
      </w:r>
    </w:p>
    <w:p w14:paraId="76D9618C" w14:textId="77777777" w:rsidR="00555FD8" w:rsidRDefault="00555FD8" w:rsidP="00EA3A0C">
      <w:pPr>
        <w:pStyle w:val="ListParagraph"/>
        <w:numPr>
          <w:ilvl w:val="0"/>
          <w:numId w:val="4"/>
        </w:numPr>
        <w:tabs>
          <w:tab w:val="left" w:pos="1191"/>
          <w:tab w:val="left" w:pos="1192"/>
        </w:tabs>
        <w:ind w:left="180" w:right="832" w:hanging="180"/>
        <w:rPr>
          <w:sz w:val="24"/>
        </w:rPr>
      </w:pPr>
      <w:r>
        <w:rPr>
          <w:sz w:val="24"/>
        </w:rPr>
        <w:t xml:space="preserve">Reprinted in Dewan, Torun, Keith Dowding and Kenneth A. Shepsle, eds., </w:t>
      </w:r>
      <w:r>
        <w:rPr>
          <w:b/>
          <w:sz w:val="24"/>
        </w:rPr>
        <w:t>Rational Choice Politics</w:t>
      </w:r>
      <w:r>
        <w:rPr>
          <w:sz w:val="24"/>
        </w:rPr>
        <w:t>. (London: Sage, forthcoming 2009).</w:t>
      </w:r>
    </w:p>
    <w:p w14:paraId="0C80391D" w14:textId="432C07AB" w:rsidR="00555FD8" w:rsidRDefault="00555FD8" w:rsidP="00EA3A0C">
      <w:pPr>
        <w:pStyle w:val="ListParagraph"/>
        <w:numPr>
          <w:ilvl w:val="0"/>
          <w:numId w:val="4"/>
        </w:numPr>
        <w:tabs>
          <w:tab w:val="left" w:pos="1191"/>
          <w:tab w:val="left" w:pos="1192"/>
        </w:tabs>
        <w:ind w:left="451" w:right="301"/>
        <w:rPr>
          <w:sz w:val="24"/>
        </w:rPr>
      </w:pPr>
      <w:r>
        <w:rPr>
          <w:sz w:val="24"/>
        </w:rPr>
        <w:t>Translated</w:t>
      </w:r>
      <w:r>
        <w:rPr>
          <w:spacing w:val="-4"/>
          <w:sz w:val="24"/>
        </w:rPr>
        <w:t xml:space="preserve"> </w:t>
      </w:r>
      <w:r>
        <w:rPr>
          <w:sz w:val="24"/>
        </w:rPr>
        <w:t>into</w:t>
      </w:r>
      <w:r>
        <w:rPr>
          <w:spacing w:val="-4"/>
          <w:sz w:val="24"/>
        </w:rPr>
        <w:t xml:space="preserve"> </w:t>
      </w:r>
      <w:r>
        <w:rPr>
          <w:sz w:val="24"/>
        </w:rPr>
        <w:t>Spanish</w:t>
      </w:r>
      <w:r>
        <w:rPr>
          <w:spacing w:val="-4"/>
          <w:sz w:val="24"/>
        </w:rPr>
        <w:t xml:space="preserve"> </w:t>
      </w:r>
      <w:r>
        <w:rPr>
          <w:sz w:val="24"/>
        </w:rPr>
        <w:t>in</w:t>
      </w:r>
      <w:r>
        <w:rPr>
          <w:spacing w:val="-4"/>
          <w:sz w:val="24"/>
        </w:rPr>
        <w:t xml:space="preserve"> </w:t>
      </w:r>
      <w:r>
        <w:rPr>
          <w:sz w:val="24"/>
        </w:rPr>
        <w:t>Sebastian</w:t>
      </w:r>
      <w:r>
        <w:rPr>
          <w:spacing w:val="-4"/>
          <w:sz w:val="24"/>
        </w:rPr>
        <w:t xml:space="preserve"> </w:t>
      </w:r>
      <w:r>
        <w:rPr>
          <w:sz w:val="24"/>
        </w:rPr>
        <w:t>M.</w:t>
      </w:r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Saiegh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and</w:t>
      </w:r>
      <w:r>
        <w:rPr>
          <w:spacing w:val="-4"/>
          <w:sz w:val="24"/>
        </w:rPr>
        <w:t xml:space="preserve"> </w:t>
      </w:r>
      <w:r>
        <w:rPr>
          <w:sz w:val="24"/>
        </w:rPr>
        <w:t>Mariano</w:t>
      </w:r>
      <w:r>
        <w:rPr>
          <w:spacing w:val="-4"/>
          <w:sz w:val="24"/>
        </w:rPr>
        <w:t xml:space="preserve"> </w:t>
      </w:r>
      <w:r>
        <w:rPr>
          <w:sz w:val="24"/>
        </w:rPr>
        <w:t>Tommasi,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eds. </w:t>
      </w:r>
      <w:r>
        <w:rPr>
          <w:b/>
          <w:sz w:val="24"/>
        </w:rPr>
        <w:t>La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Nueva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 xml:space="preserve">Economia </w:t>
      </w:r>
      <w:proofErr w:type="spellStart"/>
      <w:r>
        <w:rPr>
          <w:b/>
          <w:sz w:val="24"/>
        </w:rPr>
        <w:t>Politica</w:t>
      </w:r>
      <w:proofErr w:type="spellEnd"/>
      <w:r>
        <w:rPr>
          <w:b/>
          <w:sz w:val="24"/>
        </w:rPr>
        <w:t xml:space="preserve">: </w:t>
      </w:r>
      <w:proofErr w:type="spellStart"/>
      <w:r>
        <w:rPr>
          <w:b/>
          <w:sz w:val="24"/>
        </w:rPr>
        <w:t>Racionalidad</w:t>
      </w:r>
      <w:proofErr w:type="spellEnd"/>
      <w:r>
        <w:rPr>
          <w:b/>
          <w:sz w:val="24"/>
        </w:rPr>
        <w:t xml:space="preserve"> e </w:t>
      </w:r>
      <w:proofErr w:type="spellStart"/>
      <w:r>
        <w:rPr>
          <w:b/>
          <w:sz w:val="24"/>
        </w:rPr>
        <w:t>Instituciones</w:t>
      </w:r>
      <w:proofErr w:type="spellEnd"/>
      <w:r>
        <w:rPr>
          <w:b/>
          <w:sz w:val="24"/>
        </w:rPr>
        <w:t xml:space="preserve">. </w:t>
      </w:r>
      <w:r>
        <w:rPr>
          <w:sz w:val="24"/>
        </w:rPr>
        <w:t xml:space="preserve">Buenos Aires, EUDEBA, </w:t>
      </w:r>
      <w:r w:rsidR="00D7324A">
        <w:rPr>
          <w:sz w:val="24"/>
        </w:rPr>
        <w:t>1998.</w:t>
      </w:r>
    </w:p>
    <w:p w14:paraId="2E1BCDC0" w14:textId="77777777" w:rsidR="00555FD8" w:rsidRDefault="00555FD8" w:rsidP="00EA3A0C">
      <w:pPr>
        <w:pStyle w:val="ListParagraph"/>
        <w:numPr>
          <w:ilvl w:val="0"/>
          <w:numId w:val="4"/>
        </w:numPr>
        <w:tabs>
          <w:tab w:val="left" w:pos="1191"/>
          <w:tab w:val="left" w:pos="1192"/>
        </w:tabs>
        <w:ind w:left="451" w:right="1045"/>
        <w:rPr>
          <w:sz w:val="24"/>
        </w:rPr>
      </w:pPr>
      <w:r>
        <w:rPr>
          <w:sz w:val="24"/>
        </w:rPr>
        <w:t>Translated</w:t>
      </w:r>
      <w:r>
        <w:rPr>
          <w:spacing w:val="-4"/>
          <w:sz w:val="24"/>
        </w:rPr>
        <w:t xml:space="preserve"> </w:t>
      </w:r>
      <w:r>
        <w:rPr>
          <w:sz w:val="24"/>
        </w:rPr>
        <w:t>into</w:t>
      </w:r>
      <w:r>
        <w:rPr>
          <w:spacing w:val="-4"/>
          <w:sz w:val="24"/>
        </w:rPr>
        <w:t xml:space="preserve"> </w:t>
      </w:r>
      <w:r>
        <w:rPr>
          <w:sz w:val="24"/>
        </w:rPr>
        <w:t>Chinese:</w:t>
      </w:r>
      <w:r>
        <w:rPr>
          <w:spacing w:val="-2"/>
          <w:sz w:val="24"/>
        </w:rPr>
        <w:t xml:space="preserve"> </w:t>
      </w:r>
      <w:r>
        <w:rPr>
          <w:sz w:val="24"/>
        </w:rPr>
        <w:t>Ma</w:t>
      </w:r>
      <w:r>
        <w:rPr>
          <w:spacing w:val="-4"/>
          <w:sz w:val="24"/>
        </w:rPr>
        <w:t xml:space="preserve"> </w:t>
      </w:r>
      <w:r>
        <w:rPr>
          <w:sz w:val="24"/>
        </w:rPr>
        <w:t>Jun,</w:t>
      </w:r>
      <w:r>
        <w:rPr>
          <w:spacing w:val="-4"/>
          <w:sz w:val="24"/>
        </w:rPr>
        <w:t xml:space="preserve"> </w:t>
      </w:r>
      <w:r>
        <w:rPr>
          <w:sz w:val="24"/>
        </w:rPr>
        <w:t>Bin,</w:t>
      </w:r>
      <w:r>
        <w:rPr>
          <w:spacing w:val="-4"/>
          <w:sz w:val="24"/>
        </w:rPr>
        <w:t xml:space="preserve"> </w:t>
      </w:r>
      <w:r>
        <w:rPr>
          <w:sz w:val="24"/>
        </w:rPr>
        <w:t>Xiao</w:t>
      </w:r>
      <w:r>
        <w:rPr>
          <w:spacing w:val="-4"/>
          <w:sz w:val="24"/>
        </w:rPr>
        <w:t xml:space="preserve"> </w:t>
      </w:r>
      <w:r>
        <w:rPr>
          <w:sz w:val="24"/>
        </w:rPr>
        <w:t>and</w:t>
      </w:r>
      <w:r>
        <w:rPr>
          <w:spacing w:val="-4"/>
          <w:sz w:val="24"/>
        </w:rPr>
        <w:t xml:space="preserve"> </w:t>
      </w:r>
      <w:r>
        <w:rPr>
          <w:sz w:val="24"/>
        </w:rPr>
        <w:t>Yaping,</w:t>
      </w:r>
      <w:r>
        <w:rPr>
          <w:spacing w:val="-2"/>
          <w:sz w:val="24"/>
        </w:rPr>
        <w:t xml:space="preserve"> </w:t>
      </w:r>
      <w:r>
        <w:rPr>
          <w:sz w:val="24"/>
        </w:rPr>
        <w:t>Liu.,</w:t>
      </w:r>
      <w:r>
        <w:rPr>
          <w:spacing w:val="-4"/>
          <w:sz w:val="24"/>
        </w:rPr>
        <w:t xml:space="preserve"> </w:t>
      </w:r>
      <w:r>
        <w:rPr>
          <w:sz w:val="24"/>
        </w:rPr>
        <w:t>eds.,</w:t>
      </w:r>
      <w:r>
        <w:rPr>
          <w:spacing w:val="-2"/>
          <w:sz w:val="24"/>
        </w:rPr>
        <w:t xml:space="preserve"> </w:t>
      </w:r>
      <w:r>
        <w:rPr>
          <w:b/>
          <w:sz w:val="24"/>
        </w:rPr>
        <w:t>Selected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Collection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 xml:space="preserve">of Transactions Cost Politics </w:t>
      </w:r>
      <w:r>
        <w:rPr>
          <w:sz w:val="24"/>
        </w:rPr>
        <w:t xml:space="preserve">(Beijing: Chinese </w:t>
      </w:r>
      <w:proofErr w:type="spellStart"/>
      <w:r>
        <w:rPr>
          <w:sz w:val="24"/>
        </w:rPr>
        <w:t>RenMin</w:t>
      </w:r>
      <w:proofErr w:type="spellEnd"/>
      <w:r>
        <w:rPr>
          <w:sz w:val="24"/>
        </w:rPr>
        <w:t xml:space="preserve"> University Press, 2008).</w:t>
      </w:r>
    </w:p>
    <w:p w14:paraId="7BB10BC6" w14:textId="77777777" w:rsidR="00555FD8" w:rsidRPr="009A2FF8" w:rsidRDefault="00555FD8" w:rsidP="009A2FF8">
      <w:pPr>
        <w:pStyle w:val="ListParagraph"/>
        <w:numPr>
          <w:ilvl w:val="0"/>
          <w:numId w:val="4"/>
        </w:numPr>
        <w:tabs>
          <w:tab w:val="left" w:pos="1191"/>
          <w:tab w:val="left" w:pos="1192"/>
        </w:tabs>
        <w:ind w:left="451" w:right="774"/>
        <w:rPr>
          <w:sz w:val="24"/>
        </w:rPr>
      </w:pPr>
      <w:r>
        <w:rPr>
          <w:sz w:val="24"/>
        </w:rPr>
        <w:t>Reprinted</w:t>
      </w:r>
      <w:r>
        <w:rPr>
          <w:spacing w:val="-4"/>
          <w:sz w:val="24"/>
        </w:rPr>
        <w:t xml:space="preserve"> </w:t>
      </w:r>
      <w:r>
        <w:rPr>
          <w:sz w:val="24"/>
        </w:rPr>
        <w:t>in</w:t>
      </w:r>
      <w:r>
        <w:rPr>
          <w:spacing w:val="-4"/>
          <w:sz w:val="24"/>
        </w:rPr>
        <w:t xml:space="preserve"> </w:t>
      </w:r>
      <w:r>
        <w:rPr>
          <w:sz w:val="24"/>
        </w:rPr>
        <w:t>Pablo</w:t>
      </w:r>
      <w:r>
        <w:rPr>
          <w:spacing w:val="-4"/>
          <w:sz w:val="24"/>
        </w:rPr>
        <w:t xml:space="preserve"> </w:t>
      </w:r>
      <w:r>
        <w:rPr>
          <w:sz w:val="24"/>
        </w:rPr>
        <w:t>T.</w:t>
      </w:r>
      <w:r>
        <w:rPr>
          <w:spacing w:val="-4"/>
          <w:sz w:val="24"/>
        </w:rPr>
        <w:t xml:space="preserve"> </w:t>
      </w:r>
      <w:r>
        <w:rPr>
          <w:sz w:val="24"/>
        </w:rPr>
        <w:t>Spiller,</w:t>
      </w:r>
      <w:r>
        <w:rPr>
          <w:spacing w:val="-3"/>
          <w:sz w:val="24"/>
        </w:rPr>
        <w:t xml:space="preserve"> </w:t>
      </w:r>
      <w:r>
        <w:rPr>
          <w:b/>
          <w:sz w:val="24"/>
        </w:rPr>
        <w:t>Institutional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Law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and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Economics</w:t>
      </w:r>
      <w:r>
        <w:rPr>
          <w:sz w:val="24"/>
        </w:rPr>
        <w:t>.</w:t>
      </w:r>
      <w:r>
        <w:rPr>
          <w:spacing w:val="-4"/>
          <w:sz w:val="24"/>
        </w:rPr>
        <w:t xml:space="preserve"> </w:t>
      </w:r>
      <w:r>
        <w:rPr>
          <w:sz w:val="24"/>
        </w:rPr>
        <w:t>(Edward</w:t>
      </w:r>
      <w:r>
        <w:rPr>
          <w:spacing w:val="-3"/>
          <w:sz w:val="24"/>
        </w:rPr>
        <w:t xml:space="preserve"> </w:t>
      </w:r>
      <w:r>
        <w:rPr>
          <w:sz w:val="24"/>
        </w:rPr>
        <w:t>Elgar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Publishing, </w:t>
      </w:r>
      <w:r>
        <w:rPr>
          <w:spacing w:val="-2"/>
          <w:sz w:val="24"/>
        </w:rPr>
        <w:t>forthcoming.)</w:t>
      </w:r>
    </w:p>
    <w:p w14:paraId="521DA0A4" w14:textId="77777777" w:rsidR="009A2FF8" w:rsidRPr="009A2FF8" w:rsidRDefault="009A2FF8" w:rsidP="009A2FF8">
      <w:pPr>
        <w:pStyle w:val="ListParagraph"/>
        <w:tabs>
          <w:tab w:val="left" w:pos="1191"/>
          <w:tab w:val="left" w:pos="1192"/>
        </w:tabs>
        <w:ind w:left="451" w:right="774" w:firstLine="0"/>
        <w:rPr>
          <w:sz w:val="24"/>
        </w:rPr>
      </w:pPr>
    </w:p>
    <w:p w14:paraId="55A89B34" w14:textId="77777777" w:rsidR="003B599D" w:rsidRDefault="000B258C" w:rsidP="00555FD8">
      <w:pPr>
        <w:keepLines/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270" w:hanging="270"/>
      </w:pPr>
      <w:r>
        <w:t xml:space="preserve">"Structure and Process, Politics and Policy: Administrative Arrangements and the Political Control of Agencies" (With Mathew D. McCubbins and Roger Noll – McNollgast), </w:t>
      </w:r>
      <w:r>
        <w:rPr>
          <w:b/>
        </w:rPr>
        <w:t>Virginia Law Review</w:t>
      </w:r>
      <w:r>
        <w:t xml:space="preserve"> 75 (March 1989): 431-82.</w:t>
      </w:r>
    </w:p>
    <w:p w14:paraId="4056FBBF" w14:textId="77777777" w:rsidR="00FC60D0" w:rsidRDefault="00FC60D0" w:rsidP="003C4578">
      <w:pPr>
        <w:pStyle w:val="ListParagraph"/>
        <w:numPr>
          <w:ilvl w:val="0"/>
          <w:numId w:val="4"/>
        </w:numPr>
        <w:tabs>
          <w:tab w:val="left" w:pos="1192"/>
        </w:tabs>
        <w:ind w:left="180" w:right="495" w:hanging="180"/>
        <w:jc w:val="both"/>
        <w:rPr>
          <w:sz w:val="24"/>
        </w:rPr>
      </w:pPr>
      <w:r>
        <w:rPr>
          <w:sz w:val="24"/>
        </w:rPr>
        <w:t xml:space="preserve">Reprinted in Thomas P. Lyon, ed., </w:t>
      </w:r>
      <w:r>
        <w:rPr>
          <w:b/>
          <w:sz w:val="24"/>
        </w:rPr>
        <w:t xml:space="preserve">Regulation. </w:t>
      </w:r>
      <w:r>
        <w:rPr>
          <w:sz w:val="24"/>
        </w:rPr>
        <w:t xml:space="preserve">(Edward Elgar, Publishing, forthcoming, Spring </w:t>
      </w:r>
      <w:r>
        <w:rPr>
          <w:spacing w:val="-2"/>
          <w:sz w:val="24"/>
        </w:rPr>
        <w:t>2007.)</w:t>
      </w:r>
    </w:p>
    <w:p w14:paraId="6404B0C4" w14:textId="77777777" w:rsidR="00FC60D0" w:rsidRDefault="00FC60D0" w:rsidP="003C4578">
      <w:pPr>
        <w:pStyle w:val="ListParagraph"/>
        <w:numPr>
          <w:ilvl w:val="0"/>
          <w:numId w:val="4"/>
        </w:numPr>
        <w:tabs>
          <w:tab w:val="left" w:pos="1192"/>
        </w:tabs>
        <w:ind w:left="180" w:right="774" w:hanging="180"/>
        <w:jc w:val="both"/>
        <w:rPr>
          <w:sz w:val="24"/>
        </w:rPr>
      </w:pPr>
      <w:r>
        <w:rPr>
          <w:sz w:val="24"/>
        </w:rPr>
        <w:t xml:space="preserve">Reprinted in Pablo T. Spiller, </w:t>
      </w:r>
      <w:r>
        <w:rPr>
          <w:b/>
          <w:sz w:val="24"/>
        </w:rPr>
        <w:t>Institutional Law and Economics</w:t>
      </w:r>
      <w:r>
        <w:rPr>
          <w:sz w:val="24"/>
        </w:rPr>
        <w:t xml:space="preserve">. (Edward Elgar Publishing, </w:t>
      </w:r>
      <w:r>
        <w:rPr>
          <w:spacing w:val="-2"/>
          <w:sz w:val="24"/>
        </w:rPr>
        <w:t>forthcoming.)</w:t>
      </w:r>
    </w:p>
    <w:p w14:paraId="22FE3C00" w14:textId="77777777" w:rsidR="00FC60D0" w:rsidRDefault="00FC60D0" w:rsidP="003C4578">
      <w:pPr>
        <w:pStyle w:val="ListParagraph"/>
        <w:numPr>
          <w:ilvl w:val="0"/>
          <w:numId w:val="4"/>
        </w:numPr>
        <w:tabs>
          <w:tab w:val="left" w:pos="1192"/>
        </w:tabs>
        <w:ind w:left="180" w:right="843" w:hanging="180"/>
        <w:jc w:val="both"/>
        <w:rPr>
          <w:sz w:val="24"/>
        </w:rPr>
      </w:pPr>
      <w:r>
        <w:rPr>
          <w:sz w:val="24"/>
        </w:rPr>
        <w:t xml:space="preserve">Reprinted in B. Guy Peters and John Pierre, eds., </w:t>
      </w:r>
      <w:r>
        <w:rPr>
          <w:b/>
          <w:sz w:val="24"/>
        </w:rPr>
        <w:t>Public Administration</w:t>
      </w:r>
      <w:r>
        <w:rPr>
          <w:sz w:val="24"/>
        </w:rPr>
        <w:t xml:space="preserve">. Sage Publications </w:t>
      </w:r>
      <w:r>
        <w:rPr>
          <w:spacing w:val="-2"/>
          <w:sz w:val="24"/>
        </w:rPr>
        <w:t>(forthcoming).</w:t>
      </w:r>
    </w:p>
    <w:p w14:paraId="0E509BF4" w14:textId="77777777" w:rsidR="00FC60D0" w:rsidRDefault="00FC60D0" w:rsidP="003C4578">
      <w:pPr>
        <w:pStyle w:val="BodyText"/>
        <w:spacing w:before="10"/>
        <w:rPr>
          <w:sz w:val="23"/>
        </w:rPr>
      </w:pPr>
    </w:p>
    <w:p w14:paraId="457B8BD9" w14:textId="77777777" w:rsidR="003B599D" w:rsidRDefault="000B258C" w:rsidP="00FC60D0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270" w:hanging="270"/>
      </w:pPr>
      <w:r>
        <w:t xml:space="preserve">"A Theory of Political Control and Agency Discretion," (with Randall L. Calvert and Mathew D. McCubbins). </w:t>
      </w:r>
      <w:r>
        <w:rPr>
          <w:b/>
        </w:rPr>
        <w:t xml:space="preserve">American Journal of Political Science </w:t>
      </w:r>
      <w:r>
        <w:t xml:space="preserve">(August 1989) 83: 588-611. </w:t>
      </w:r>
    </w:p>
    <w:p w14:paraId="2FB0E41E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/>
      </w:pPr>
    </w:p>
    <w:p w14:paraId="302C1609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</w:pPr>
      <w:r>
        <w:t xml:space="preserve">"Regulation and the Theory of Legislative Choice: The Interstate Commerce Act of 1887" (with Thomas W.  Gilligan and William J. Marshall), </w:t>
      </w:r>
      <w:r>
        <w:rPr>
          <w:b/>
        </w:rPr>
        <w:t>Journal of Law and Economics</w:t>
      </w:r>
      <w:r>
        <w:t xml:space="preserve"> 32 (April 1989): 35-61.</w:t>
      </w:r>
    </w:p>
    <w:p w14:paraId="26562785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</w:pPr>
    </w:p>
    <w:p w14:paraId="5236E166" w14:textId="77777777" w:rsidR="003B599D" w:rsidRDefault="000B258C" w:rsidP="0099019A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</w:pPr>
      <w:r>
        <w:t xml:space="preserve">"Floor Behavior in Congress: Committee Power Under the Open Rule," </w:t>
      </w:r>
      <w:r>
        <w:rPr>
          <w:b/>
        </w:rPr>
        <w:t xml:space="preserve">American Political Science Review </w:t>
      </w:r>
      <w:r>
        <w:t xml:space="preserve">(September 1989) 83: 795-815. </w:t>
      </w:r>
    </w:p>
    <w:p w14:paraId="1E71D5DB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</w:pPr>
    </w:p>
    <w:p w14:paraId="1025F732" w14:textId="77777777" w:rsidR="003B599D" w:rsidRDefault="000B258C">
      <w:pPr>
        <w:keepNext/>
        <w:keepLines/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</w:pPr>
      <w:r>
        <w:t xml:space="preserve">"Constitutions and Commitment: The Evolution of Institutions Governing Public Choice in 17th Century England" (with Douglass C. North). </w:t>
      </w:r>
      <w:r>
        <w:rPr>
          <w:b/>
        </w:rPr>
        <w:t>Journal of Economic History</w:t>
      </w:r>
      <w:r>
        <w:t xml:space="preserve">. (December 1989) 49: 803-32. </w:t>
      </w:r>
    </w:p>
    <w:p w14:paraId="1B88FB54" w14:textId="77777777" w:rsidR="009914AD" w:rsidRDefault="009914AD" w:rsidP="00D75FB5">
      <w:pPr>
        <w:pStyle w:val="ListParagraph"/>
        <w:numPr>
          <w:ilvl w:val="0"/>
          <w:numId w:val="4"/>
        </w:numPr>
        <w:tabs>
          <w:tab w:val="left" w:pos="270"/>
        </w:tabs>
        <w:ind w:left="180" w:right="116" w:hanging="180"/>
        <w:rPr>
          <w:sz w:val="24"/>
        </w:rPr>
      </w:pPr>
      <w:r>
        <w:rPr>
          <w:sz w:val="24"/>
        </w:rPr>
        <w:t xml:space="preserve">Reprinted in: Torsten Persson and Guido Tabellini, eds., </w:t>
      </w:r>
      <w:r>
        <w:rPr>
          <w:b/>
          <w:sz w:val="24"/>
        </w:rPr>
        <w:t>Monetary and Fiscal Policy</w:t>
      </w:r>
      <w:r>
        <w:rPr>
          <w:sz w:val="24"/>
        </w:rPr>
        <w:t>. (Cambridge: M.I.T. Press, 1994);</w:t>
      </w:r>
    </w:p>
    <w:p w14:paraId="711E87E6" w14:textId="77777777" w:rsidR="00CD68D0" w:rsidRPr="009914AD" w:rsidRDefault="00CD68D0" w:rsidP="009F49F5">
      <w:pPr>
        <w:pStyle w:val="ListParagraph"/>
        <w:numPr>
          <w:ilvl w:val="0"/>
          <w:numId w:val="4"/>
        </w:numPr>
        <w:tabs>
          <w:tab w:val="left" w:pos="180"/>
        </w:tabs>
        <w:ind w:left="180" w:right="180" w:hanging="180"/>
        <w:rPr>
          <w:sz w:val="24"/>
        </w:rPr>
      </w:pPr>
      <w:r w:rsidRPr="009914AD">
        <w:rPr>
          <w:sz w:val="24"/>
        </w:rPr>
        <w:t xml:space="preserve">Reprinted in Oliver E. Williamson and Scott E. Masten, eds., </w:t>
      </w:r>
      <w:r w:rsidRPr="009914AD">
        <w:rPr>
          <w:b/>
          <w:sz w:val="24"/>
        </w:rPr>
        <w:t>Transaction Cost Economics</w:t>
      </w:r>
      <w:r w:rsidRPr="009914AD">
        <w:rPr>
          <w:sz w:val="24"/>
        </w:rPr>
        <w:t>. vol. I. (Edward Elgar Publishing, 1995);</w:t>
      </w:r>
    </w:p>
    <w:p w14:paraId="3B508036" w14:textId="77777777" w:rsidR="00CD68D0" w:rsidRDefault="00CD68D0" w:rsidP="009F49F5">
      <w:pPr>
        <w:pStyle w:val="ListParagraph"/>
        <w:numPr>
          <w:ilvl w:val="0"/>
          <w:numId w:val="4"/>
        </w:numPr>
        <w:tabs>
          <w:tab w:val="left" w:pos="1191"/>
          <w:tab w:val="left" w:pos="1192"/>
        </w:tabs>
        <w:ind w:left="180" w:right="158" w:hanging="180"/>
        <w:rPr>
          <w:sz w:val="24"/>
        </w:rPr>
      </w:pPr>
      <w:r>
        <w:rPr>
          <w:sz w:val="24"/>
        </w:rPr>
        <w:t xml:space="preserve">Reprinted in Lee J. Alston, </w:t>
      </w:r>
      <w:proofErr w:type="spellStart"/>
      <w:r>
        <w:rPr>
          <w:sz w:val="24"/>
        </w:rPr>
        <w:t>Thrainn</w:t>
      </w:r>
      <w:proofErr w:type="spellEnd"/>
      <w:r>
        <w:rPr>
          <w:sz w:val="24"/>
        </w:rPr>
        <w:t xml:space="preserve"> Eggertsson, and Douglass C. North, eds., </w:t>
      </w:r>
      <w:r>
        <w:rPr>
          <w:b/>
          <w:sz w:val="24"/>
        </w:rPr>
        <w:t xml:space="preserve">Empirical Studies in Institutional Change </w:t>
      </w:r>
      <w:r>
        <w:rPr>
          <w:sz w:val="24"/>
        </w:rPr>
        <w:t>(New York: Cambridge University Press, 1996);</w:t>
      </w:r>
    </w:p>
    <w:p w14:paraId="1A53629F" w14:textId="77777777" w:rsidR="00CD68D0" w:rsidRDefault="00CD68D0" w:rsidP="009F49F5">
      <w:pPr>
        <w:pStyle w:val="ListParagraph"/>
        <w:numPr>
          <w:ilvl w:val="0"/>
          <w:numId w:val="4"/>
        </w:numPr>
        <w:tabs>
          <w:tab w:val="left" w:pos="1191"/>
          <w:tab w:val="left" w:pos="1192"/>
        </w:tabs>
        <w:ind w:left="180" w:right="245" w:hanging="180"/>
        <w:rPr>
          <w:sz w:val="24"/>
        </w:rPr>
      </w:pPr>
      <w:r>
        <w:rPr>
          <w:sz w:val="24"/>
        </w:rPr>
        <w:t>Translated into Spanish, “</w:t>
      </w:r>
      <w:proofErr w:type="spellStart"/>
      <w:r>
        <w:rPr>
          <w:sz w:val="24"/>
        </w:rPr>
        <w:t>Constituciones</w:t>
      </w:r>
      <w:proofErr w:type="spellEnd"/>
      <w:r>
        <w:rPr>
          <w:sz w:val="24"/>
        </w:rPr>
        <w:t xml:space="preserve"> y </w:t>
      </w:r>
      <w:proofErr w:type="spellStart"/>
      <w:r>
        <w:rPr>
          <w:sz w:val="24"/>
        </w:rPr>
        <w:t>compromiso</w:t>
      </w:r>
      <w:proofErr w:type="spellEnd"/>
      <w:r>
        <w:rPr>
          <w:sz w:val="24"/>
        </w:rPr>
        <w:t xml:space="preserve">: la </w:t>
      </w:r>
      <w:proofErr w:type="spellStart"/>
      <w:r>
        <w:rPr>
          <w:sz w:val="24"/>
        </w:rPr>
        <w:t>evolución</w:t>
      </w:r>
      <w:proofErr w:type="spellEnd"/>
      <w:r>
        <w:rPr>
          <w:sz w:val="24"/>
        </w:rPr>
        <w:t xml:space="preserve"> de las </w:t>
      </w:r>
      <w:proofErr w:type="spellStart"/>
      <w:r>
        <w:rPr>
          <w:sz w:val="24"/>
        </w:rPr>
        <w:t>instituciones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públicas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gubernamentales</w:t>
      </w:r>
      <w:proofErr w:type="spellEnd"/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en</w:t>
      </w:r>
      <w:proofErr w:type="spellEnd"/>
      <w:r>
        <w:rPr>
          <w:spacing w:val="-4"/>
          <w:sz w:val="24"/>
        </w:rPr>
        <w:t xml:space="preserve"> </w:t>
      </w:r>
      <w:r>
        <w:rPr>
          <w:sz w:val="24"/>
        </w:rPr>
        <w:t>la</w:t>
      </w:r>
      <w:r>
        <w:rPr>
          <w:spacing w:val="-3"/>
          <w:sz w:val="24"/>
        </w:rPr>
        <w:t xml:space="preserve"> </w:t>
      </w:r>
      <w:r>
        <w:rPr>
          <w:sz w:val="24"/>
        </w:rPr>
        <w:t>Inglaterra</w:t>
      </w:r>
      <w:r>
        <w:rPr>
          <w:spacing w:val="-5"/>
          <w:sz w:val="24"/>
        </w:rPr>
        <w:t xml:space="preserve"> </w:t>
      </w:r>
      <w:r>
        <w:rPr>
          <w:sz w:val="24"/>
        </w:rPr>
        <w:t>del</w:t>
      </w:r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siglo</w:t>
      </w:r>
      <w:proofErr w:type="spellEnd"/>
      <w:r>
        <w:rPr>
          <w:spacing w:val="-4"/>
          <w:sz w:val="24"/>
        </w:rPr>
        <w:t xml:space="preserve"> </w:t>
      </w:r>
      <w:r>
        <w:rPr>
          <w:sz w:val="24"/>
        </w:rPr>
        <w:t xml:space="preserve">XVII,” </w:t>
      </w:r>
      <w:r>
        <w:rPr>
          <w:b/>
          <w:sz w:val="24"/>
        </w:rPr>
        <w:t>THÉMIS-Revista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Derecho</w:t>
      </w:r>
      <w:r>
        <w:rPr>
          <w:b/>
          <w:spacing w:val="-3"/>
          <w:sz w:val="24"/>
        </w:rPr>
        <w:t xml:space="preserve"> </w:t>
      </w:r>
      <w:r>
        <w:rPr>
          <w:sz w:val="24"/>
        </w:rPr>
        <w:t>(1997)</w:t>
      </w:r>
      <w:r>
        <w:rPr>
          <w:spacing w:val="-4"/>
          <w:sz w:val="24"/>
        </w:rPr>
        <w:t xml:space="preserve"> </w:t>
      </w:r>
      <w:r>
        <w:rPr>
          <w:sz w:val="24"/>
        </w:rPr>
        <w:t>36:</w:t>
      </w:r>
      <w:r>
        <w:rPr>
          <w:spacing w:val="-4"/>
          <w:sz w:val="24"/>
        </w:rPr>
        <w:t xml:space="preserve"> </w:t>
      </w:r>
      <w:r>
        <w:rPr>
          <w:sz w:val="24"/>
        </w:rPr>
        <w:t>213-231</w:t>
      </w:r>
    </w:p>
    <w:p w14:paraId="0BFB40C9" w14:textId="77777777" w:rsidR="00CD68D0" w:rsidRDefault="00CD68D0" w:rsidP="009F49F5">
      <w:pPr>
        <w:pStyle w:val="ListParagraph"/>
        <w:numPr>
          <w:ilvl w:val="0"/>
          <w:numId w:val="4"/>
        </w:numPr>
        <w:tabs>
          <w:tab w:val="left" w:pos="1191"/>
          <w:tab w:val="left" w:pos="1192"/>
        </w:tabs>
        <w:ind w:left="180" w:right="1147" w:hanging="180"/>
        <w:rPr>
          <w:sz w:val="24"/>
        </w:rPr>
      </w:pPr>
      <w:r>
        <w:rPr>
          <w:sz w:val="24"/>
        </w:rPr>
        <w:t xml:space="preserve">Reprinted in Svetozar Pejovich, ed., </w:t>
      </w:r>
      <w:r>
        <w:rPr>
          <w:b/>
          <w:sz w:val="24"/>
        </w:rPr>
        <w:t>The Economics of Property Rights</w:t>
      </w:r>
      <w:r>
        <w:rPr>
          <w:sz w:val="24"/>
        </w:rPr>
        <w:t>. (Edward Elgar Publishing, 2001);</w:t>
      </w:r>
    </w:p>
    <w:p w14:paraId="40F11C63" w14:textId="77777777" w:rsidR="00CD68D0" w:rsidRDefault="00CD68D0" w:rsidP="009F49F5">
      <w:pPr>
        <w:pStyle w:val="ListParagraph"/>
        <w:numPr>
          <w:ilvl w:val="0"/>
          <w:numId w:val="4"/>
        </w:numPr>
        <w:tabs>
          <w:tab w:val="left" w:pos="1191"/>
          <w:tab w:val="left" w:pos="1192"/>
        </w:tabs>
        <w:spacing w:line="276" w:lineRule="exact"/>
        <w:ind w:left="451"/>
        <w:rPr>
          <w:sz w:val="24"/>
        </w:rPr>
      </w:pPr>
      <w:r>
        <w:rPr>
          <w:sz w:val="24"/>
        </w:rPr>
        <w:t>Reprinted</w:t>
      </w:r>
      <w:r>
        <w:rPr>
          <w:spacing w:val="-4"/>
          <w:sz w:val="24"/>
        </w:rPr>
        <w:t xml:space="preserve"> </w:t>
      </w:r>
      <w:r>
        <w:rPr>
          <w:sz w:val="24"/>
        </w:rPr>
        <w:t>in</w:t>
      </w:r>
      <w:r>
        <w:rPr>
          <w:spacing w:val="-3"/>
          <w:sz w:val="24"/>
        </w:rPr>
        <w:t xml:space="preserve"> </w:t>
      </w:r>
      <w:r>
        <w:rPr>
          <w:sz w:val="24"/>
        </w:rPr>
        <w:t>Colin</w:t>
      </w:r>
      <w:r>
        <w:rPr>
          <w:spacing w:val="-3"/>
          <w:sz w:val="24"/>
        </w:rPr>
        <w:t xml:space="preserve"> </w:t>
      </w:r>
      <w:r>
        <w:rPr>
          <w:sz w:val="24"/>
        </w:rPr>
        <w:t>D.</w:t>
      </w:r>
      <w:r>
        <w:rPr>
          <w:spacing w:val="-3"/>
          <w:sz w:val="24"/>
        </w:rPr>
        <w:t xml:space="preserve"> </w:t>
      </w:r>
      <w:r>
        <w:rPr>
          <w:sz w:val="24"/>
        </w:rPr>
        <w:t>Scott,</w:t>
      </w:r>
      <w:r>
        <w:rPr>
          <w:spacing w:val="-3"/>
          <w:sz w:val="24"/>
        </w:rPr>
        <w:t xml:space="preserve"> </w:t>
      </w:r>
      <w:r>
        <w:rPr>
          <w:sz w:val="24"/>
        </w:rPr>
        <w:t>ed.,</w:t>
      </w:r>
      <w:r>
        <w:rPr>
          <w:spacing w:val="-3"/>
          <w:sz w:val="24"/>
        </w:rPr>
        <w:t xml:space="preserve"> </w:t>
      </w:r>
      <w:r>
        <w:rPr>
          <w:b/>
          <w:sz w:val="24"/>
        </w:rPr>
        <w:t>Regulation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(Aldershot,</w:t>
      </w:r>
      <w:r>
        <w:rPr>
          <w:spacing w:val="-4"/>
          <w:sz w:val="24"/>
        </w:rPr>
        <w:t xml:space="preserve"> </w:t>
      </w:r>
      <w:r>
        <w:rPr>
          <w:sz w:val="24"/>
        </w:rPr>
        <w:t>UK:</w:t>
      </w:r>
      <w:r>
        <w:rPr>
          <w:spacing w:val="-3"/>
          <w:sz w:val="24"/>
        </w:rPr>
        <w:t xml:space="preserve"> </w:t>
      </w:r>
      <w:r>
        <w:rPr>
          <w:sz w:val="24"/>
        </w:rPr>
        <w:t>Ashgate</w:t>
      </w:r>
      <w:r>
        <w:rPr>
          <w:spacing w:val="-3"/>
          <w:sz w:val="24"/>
        </w:rPr>
        <w:t xml:space="preserve"> </w:t>
      </w:r>
      <w:r>
        <w:rPr>
          <w:sz w:val="24"/>
        </w:rPr>
        <w:t>Publishing,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2003);</w:t>
      </w:r>
    </w:p>
    <w:p w14:paraId="7CDAD2BC" w14:textId="77777777" w:rsidR="00CD68D0" w:rsidRDefault="00CD68D0" w:rsidP="009F49F5">
      <w:pPr>
        <w:pStyle w:val="ListParagraph"/>
        <w:numPr>
          <w:ilvl w:val="0"/>
          <w:numId w:val="4"/>
        </w:numPr>
        <w:tabs>
          <w:tab w:val="left" w:pos="1191"/>
          <w:tab w:val="left" w:pos="1192"/>
        </w:tabs>
        <w:ind w:left="180" w:right="919" w:hanging="180"/>
        <w:rPr>
          <w:sz w:val="24"/>
        </w:rPr>
      </w:pPr>
      <w:r>
        <w:rPr>
          <w:sz w:val="24"/>
        </w:rPr>
        <w:t xml:space="preserve">Reprinted in Claude Menard, </w:t>
      </w:r>
      <w:r>
        <w:rPr>
          <w:b/>
          <w:sz w:val="24"/>
        </w:rPr>
        <w:t xml:space="preserve">The Political Economy of Institutions </w:t>
      </w:r>
      <w:r>
        <w:rPr>
          <w:sz w:val="24"/>
        </w:rPr>
        <w:t>vol. 6 (Edward Elgar, Publishing, 2004).</w:t>
      </w:r>
    </w:p>
    <w:p w14:paraId="71D36F27" w14:textId="77777777" w:rsidR="00CD68D0" w:rsidRDefault="00CD68D0" w:rsidP="009F49F5">
      <w:pPr>
        <w:pStyle w:val="ListParagraph"/>
        <w:numPr>
          <w:ilvl w:val="0"/>
          <w:numId w:val="4"/>
        </w:numPr>
        <w:tabs>
          <w:tab w:val="left" w:pos="1191"/>
          <w:tab w:val="left" w:pos="1192"/>
        </w:tabs>
        <w:ind w:left="180" w:right="832" w:hanging="180"/>
        <w:rPr>
          <w:sz w:val="24"/>
        </w:rPr>
      </w:pPr>
      <w:r>
        <w:rPr>
          <w:sz w:val="24"/>
        </w:rPr>
        <w:t xml:space="preserve">Reprinted in Dewan, Torun, Keith Dowding and Kenneth A. Shepsle, eds., </w:t>
      </w:r>
      <w:r>
        <w:rPr>
          <w:b/>
          <w:sz w:val="24"/>
        </w:rPr>
        <w:t>Rational Choice Politics</w:t>
      </w:r>
      <w:r>
        <w:rPr>
          <w:sz w:val="24"/>
        </w:rPr>
        <w:t>. (London: Sage, 2009);</w:t>
      </w:r>
    </w:p>
    <w:p w14:paraId="575C2AEB" w14:textId="77777777" w:rsidR="00CD68D0" w:rsidRDefault="00CD68D0" w:rsidP="009F49F5">
      <w:pPr>
        <w:pStyle w:val="ListParagraph"/>
        <w:numPr>
          <w:ilvl w:val="0"/>
          <w:numId w:val="4"/>
        </w:numPr>
        <w:tabs>
          <w:tab w:val="left" w:pos="1191"/>
          <w:tab w:val="left" w:pos="1192"/>
        </w:tabs>
        <w:ind w:left="180" w:right="864" w:hanging="180"/>
        <w:rPr>
          <w:sz w:val="24"/>
        </w:rPr>
      </w:pPr>
      <w:r>
        <w:rPr>
          <w:sz w:val="24"/>
        </w:rPr>
        <w:t xml:space="preserve">Reprinted in Kevin E. Davis, ed., </w:t>
      </w:r>
      <w:r>
        <w:rPr>
          <w:b/>
          <w:sz w:val="24"/>
        </w:rPr>
        <w:t xml:space="preserve">Institutions and Economic Performance </w:t>
      </w:r>
      <w:r>
        <w:rPr>
          <w:sz w:val="24"/>
        </w:rPr>
        <w:t>(Edward Elgar, Publishing, forthcoming);</w:t>
      </w:r>
    </w:p>
    <w:p w14:paraId="05E76E0A" w14:textId="77777777" w:rsidR="00CD68D0" w:rsidRDefault="00CD68D0" w:rsidP="009F49F5">
      <w:pPr>
        <w:pStyle w:val="ListParagraph"/>
        <w:numPr>
          <w:ilvl w:val="0"/>
          <w:numId w:val="4"/>
        </w:numPr>
        <w:tabs>
          <w:tab w:val="left" w:pos="1191"/>
          <w:tab w:val="left" w:pos="1192"/>
        </w:tabs>
        <w:ind w:left="180" w:right="956" w:hanging="180"/>
        <w:rPr>
          <w:sz w:val="24"/>
        </w:rPr>
      </w:pPr>
      <w:r>
        <w:rPr>
          <w:sz w:val="24"/>
        </w:rPr>
        <w:t xml:space="preserve">Reprinted in Andreas Dahlkvist and Lars Magnusson, eds., </w:t>
      </w:r>
      <w:r>
        <w:rPr>
          <w:b/>
          <w:sz w:val="24"/>
        </w:rPr>
        <w:t xml:space="preserve">Twentieth-Century Economic History: Critical Concepts in Economics </w:t>
      </w:r>
      <w:r>
        <w:rPr>
          <w:sz w:val="24"/>
        </w:rPr>
        <w:t>(New York: Routledge, forthcoming);</w:t>
      </w:r>
    </w:p>
    <w:p w14:paraId="1A7521FE" w14:textId="77777777" w:rsidR="00CD68D0" w:rsidRDefault="00CD68D0" w:rsidP="009F49F5">
      <w:pPr>
        <w:pStyle w:val="ListParagraph"/>
        <w:numPr>
          <w:ilvl w:val="0"/>
          <w:numId w:val="4"/>
        </w:numPr>
        <w:tabs>
          <w:tab w:val="left" w:pos="1191"/>
          <w:tab w:val="left" w:pos="1192"/>
        </w:tabs>
        <w:ind w:left="180" w:right="633" w:hanging="180"/>
        <w:rPr>
          <w:sz w:val="24"/>
        </w:rPr>
      </w:pPr>
      <w:r>
        <w:rPr>
          <w:sz w:val="24"/>
        </w:rPr>
        <w:t xml:space="preserve">Reprinted in Pablo Spiller, ed., </w:t>
      </w:r>
      <w:r>
        <w:rPr>
          <w:b/>
          <w:sz w:val="24"/>
        </w:rPr>
        <w:t xml:space="preserve">Institutional Law and Economics </w:t>
      </w:r>
      <w:r>
        <w:rPr>
          <w:sz w:val="24"/>
        </w:rPr>
        <w:t xml:space="preserve">(Edward Elgar, Publishing, </w:t>
      </w:r>
      <w:r>
        <w:rPr>
          <w:spacing w:val="-2"/>
          <w:sz w:val="24"/>
        </w:rPr>
        <w:t>forthcoming);</w:t>
      </w:r>
    </w:p>
    <w:p w14:paraId="1AA5D522" w14:textId="77777777" w:rsidR="00CD68D0" w:rsidRDefault="00CD68D0" w:rsidP="009F49F5">
      <w:pPr>
        <w:pStyle w:val="ListParagraph"/>
        <w:numPr>
          <w:ilvl w:val="0"/>
          <w:numId w:val="4"/>
        </w:numPr>
        <w:tabs>
          <w:tab w:val="left" w:pos="1191"/>
          <w:tab w:val="left" w:pos="1192"/>
        </w:tabs>
        <w:ind w:left="180" w:right="666" w:hanging="180"/>
        <w:rPr>
          <w:sz w:val="24"/>
        </w:rPr>
      </w:pPr>
      <w:r>
        <w:rPr>
          <w:sz w:val="24"/>
        </w:rPr>
        <w:t xml:space="preserve">Reprinted in Howard R. Vane and Chris Mulhearn, eds., </w:t>
      </w:r>
      <w:r>
        <w:rPr>
          <w:b/>
          <w:sz w:val="24"/>
        </w:rPr>
        <w:t>Gunnar Myrdal, Friedrich A. von Hayek,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Robert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W.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Fogel,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Douglass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C.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North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and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Amartya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K.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 xml:space="preserve">Sen </w:t>
      </w:r>
      <w:r>
        <w:rPr>
          <w:sz w:val="24"/>
        </w:rPr>
        <w:t>(Edward</w:t>
      </w:r>
      <w:r>
        <w:rPr>
          <w:spacing w:val="-4"/>
          <w:sz w:val="24"/>
        </w:rPr>
        <w:t xml:space="preserve"> </w:t>
      </w:r>
      <w:r>
        <w:rPr>
          <w:sz w:val="24"/>
        </w:rPr>
        <w:t>Elgar,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Publishing, </w:t>
      </w:r>
      <w:r>
        <w:rPr>
          <w:spacing w:val="-2"/>
          <w:sz w:val="24"/>
        </w:rPr>
        <w:t>2011).</w:t>
      </w:r>
    </w:p>
    <w:p w14:paraId="66EE343E" w14:textId="77777777" w:rsidR="00CD68D0" w:rsidRDefault="00CD68D0" w:rsidP="009F49F5">
      <w:pPr>
        <w:pStyle w:val="ListParagraph"/>
        <w:numPr>
          <w:ilvl w:val="0"/>
          <w:numId w:val="4"/>
        </w:numPr>
        <w:tabs>
          <w:tab w:val="left" w:pos="1191"/>
          <w:tab w:val="left" w:pos="1192"/>
        </w:tabs>
        <w:ind w:left="180" w:right="272" w:hanging="180"/>
        <w:rPr>
          <w:sz w:val="24"/>
        </w:rPr>
      </w:pPr>
      <w:r>
        <w:rPr>
          <w:sz w:val="24"/>
        </w:rPr>
        <w:t xml:space="preserve">Reprinted with a new introduction, “Limited Government and Liberal Markets: An Introduction to ‘Constitutions and Commitment,’” in Paul W. Drake and Mathew D. McCubbins, eds., </w:t>
      </w:r>
      <w:r>
        <w:rPr>
          <w:b/>
          <w:sz w:val="24"/>
        </w:rPr>
        <w:t xml:space="preserve">The Origins of Liberty: Political and Economic Liberalization in the Modern World </w:t>
      </w:r>
      <w:r>
        <w:rPr>
          <w:sz w:val="24"/>
        </w:rPr>
        <w:t>(Princeton: Princeton University Press, 1998).</w:t>
      </w:r>
    </w:p>
    <w:p w14:paraId="5B5725E2" w14:textId="77777777" w:rsidR="00CD68D0" w:rsidRDefault="00CD68D0" w:rsidP="009F49F5">
      <w:pPr>
        <w:pStyle w:val="ListParagraph"/>
        <w:numPr>
          <w:ilvl w:val="0"/>
          <w:numId w:val="4"/>
        </w:numPr>
        <w:tabs>
          <w:tab w:val="left" w:pos="1191"/>
          <w:tab w:val="left" w:pos="1192"/>
        </w:tabs>
        <w:ind w:left="180" w:right="413" w:hanging="180"/>
        <w:rPr>
          <w:sz w:val="24"/>
        </w:rPr>
      </w:pPr>
      <w:r>
        <w:rPr>
          <w:sz w:val="24"/>
        </w:rPr>
        <w:t xml:space="preserve">Translated into Spanish, </w:t>
      </w:r>
      <w:r>
        <w:rPr>
          <w:b/>
          <w:sz w:val="24"/>
        </w:rPr>
        <w:t xml:space="preserve">Economía Política del </w:t>
      </w:r>
      <w:proofErr w:type="spellStart"/>
      <w:r>
        <w:rPr>
          <w:b/>
          <w:sz w:val="24"/>
        </w:rPr>
        <w:t>Crecimiento</w:t>
      </w:r>
      <w:proofErr w:type="spellEnd"/>
      <w:r>
        <w:rPr>
          <w:b/>
          <w:sz w:val="24"/>
        </w:rPr>
        <w:t xml:space="preserve">. Cadenas </w:t>
      </w:r>
      <w:proofErr w:type="spellStart"/>
      <w:r>
        <w:rPr>
          <w:b/>
          <w:sz w:val="24"/>
        </w:rPr>
        <w:t>causales</w:t>
      </w:r>
      <w:proofErr w:type="spellEnd"/>
      <w:r>
        <w:rPr>
          <w:b/>
          <w:sz w:val="24"/>
        </w:rPr>
        <w:t xml:space="preserve"> y </w:t>
      </w:r>
      <w:proofErr w:type="spellStart"/>
      <w:r>
        <w:rPr>
          <w:b/>
          <w:sz w:val="24"/>
        </w:rPr>
        <w:t>mecanismos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institucionales</w:t>
      </w:r>
      <w:proofErr w:type="spellEnd"/>
      <w:r>
        <w:rPr>
          <w:b/>
          <w:spacing w:val="40"/>
          <w:sz w:val="24"/>
        </w:rPr>
        <w:t xml:space="preserve"> </w:t>
      </w:r>
      <w:r>
        <w:rPr>
          <w:sz w:val="24"/>
        </w:rPr>
        <w:t>(CAF, Development Bank of Latin America, 2015).</w:t>
      </w:r>
    </w:p>
    <w:p w14:paraId="39553681" w14:textId="77777777" w:rsidR="00CD68D0" w:rsidRDefault="00CD68D0" w:rsidP="009F49F5">
      <w:pPr>
        <w:pStyle w:val="ListParagraph"/>
        <w:numPr>
          <w:ilvl w:val="0"/>
          <w:numId w:val="4"/>
        </w:numPr>
        <w:tabs>
          <w:tab w:val="left" w:pos="1191"/>
          <w:tab w:val="left" w:pos="1192"/>
        </w:tabs>
        <w:ind w:left="180" w:right="562" w:hanging="180"/>
        <w:rPr>
          <w:sz w:val="24"/>
        </w:rPr>
      </w:pPr>
      <w:r>
        <w:rPr>
          <w:sz w:val="24"/>
        </w:rPr>
        <w:t xml:space="preserve">Excerpted, Angela Anderson, Dan Nuttell and Alan White, </w:t>
      </w:r>
      <w:r>
        <w:rPr>
          <w:b/>
          <w:sz w:val="24"/>
        </w:rPr>
        <w:t xml:space="preserve">Revolutions in Early Modern and Modern Europe. </w:t>
      </w:r>
      <w:r>
        <w:rPr>
          <w:sz w:val="24"/>
        </w:rPr>
        <w:t>Bristol, UK: Pearson Education Ltd.</w:t>
      </w:r>
    </w:p>
    <w:p w14:paraId="1518BFD1" w14:textId="77777777" w:rsidR="00CD68D0" w:rsidRDefault="00CD68D0" w:rsidP="009F49F5">
      <w:pPr>
        <w:pStyle w:val="ListParagraph"/>
        <w:numPr>
          <w:ilvl w:val="0"/>
          <w:numId w:val="4"/>
        </w:numPr>
        <w:tabs>
          <w:tab w:val="left" w:pos="1191"/>
          <w:tab w:val="left" w:pos="1192"/>
        </w:tabs>
        <w:spacing w:line="276" w:lineRule="exact"/>
        <w:ind w:left="451"/>
        <w:rPr>
          <w:sz w:val="24"/>
        </w:rPr>
      </w:pPr>
      <w:r>
        <w:rPr>
          <w:sz w:val="24"/>
        </w:rPr>
        <w:t>Translated</w:t>
      </w:r>
      <w:r>
        <w:rPr>
          <w:spacing w:val="-5"/>
          <w:sz w:val="24"/>
        </w:rPr>
        <w:t xml:space="preserve"> </w:t>
      </w:r>
      <w:r>
        <w:rPr>
          <w:sz w:val="24"/>
        </w:rPr>
        <w:t>into</w:t>
      </w:r>
      <w:r>
        <w:rPr>
          <w:spacing w:val="-4"/>
          <w:sz w:val="24"/>
        </w:rPr>
        <w:t xml:space="preserve"> </w:t>
      </w:r>
      <w:r>
        <w:rPr>
          <w:sz w:val="24"/>
        </w:rPr>
        <w:t>Chinese,</w:t>
      </w:r>
      <w:r>
        <w:rPr>
          <w:spacing w:val="-1"/>
          <w:sz w:val="24"/>
        </w:rPr>
        <w:t xml:space="preserve"> </w:t>
      </w:r>
      <w:r>
        <w:rPr>
          <w:b/>
          <w:sz w:val="24"/>
        </w:rPr>
        <w:t>Comparative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Studies</w:t>
      </w:r>
      <w:r>
        <w:rPr>
          <w:b/>
          <w:spacing w:val="-4"/>
          <w:sz w:val="24"/>
        </w:rPr>
        <w:t xml:space="preserve"> </w:t>
      </w:r>
      <w:r>
        <w:rPr>
          <w:sz w:val="24"/>
        </w:rPr>
        <w:t>(2003)</w:t>
      </w:r>
      <w:r>
        <w:rPr>
          <w:spacing w:val="-5"/>
          <w:sz w:val="24"/>
        </w:rPr>
        <w:t xml:space="preserve"> 6.</w:t>
      </w:r>
    </w:p>
    <w:p w14:paraId="71837D4E" w14:textId="77777777" w:rsidR="00CD68D0" w:rsidRDefault="00CD68D0" w:rsidP="009F49F5">
      <w:pPr>
        <w:pStyle w:val="ListParagraph"/>
        <w:numPr>
          <w:ilvl w:val="0"/>
          <w:numId w:val="4"/>
        </w:numPr>
        <w:tabs>
          <w:tab w:val="left" w:pos="1191"/>
          <w:tab w:val="left" w:pos="1192"/>
        </w:tabs>
        <w:spacing w:line="276" w:lineRule="exact"/>
        <w:ind w:left="451"/>
        <w:rPr>
          <w:sz w:val="24"/>
        </w:rPr>
      </w:pPr>
      <w:r>
        <w:rPr>
          <w:sz w:val="24"/>
        </w:rPr>
        <w:t>Reprinted</w:t>
      </w:r>
      <w:r>
        <w:rPr>
          <w:spacing w:val="-3"/>
          <w:sz w:val="24"/>
        </w:rPr>
        <w:t xml:space="preserve"> </w:t>
      </w:r>
      <w:r>
        <w:rPr>
          <w:sz w:val="24"/>
        </w:rPr>
        <w:t>in</w:t>
      </w:r>
      <w:r>
        <w:rPr>
          <w:spacing w:val="-3"/>
          <w:sz w:val="24"/>
        </w:rPr>
        <w:t xml:space="preserve"> </w:t>
      </w:r>
      <w:r>
        <w:rPr>
          <w:sz w:val="24"/>
        </w:rPr>
        <w:t>Daniel</w:t>
      </w:r>
      <w:r>
        <w:rPr>
          <w:spacing w:val="-3"/>
          <w:sz w:val="24"/>
        </w:rPr>
        <w:t xml:space="preserve"> </w:t>
      </w:r>
      <w:r>
        <w:rPr>
          <w:sz w:val="24"/>
        </w:rPr>
        <w:t>Klerman,</w:t>
      </w:r>
      <w:r>
        <w:rPr>
          <w:spacing w:val="-2"/>
          <w:sz w:val="24"/>
        </w:rPr>
        <w:t xml:space="preserve"> </w:t>
      </w:r>
      <w:r>
        <w:rPr>
          <w:sz w:val="24"/>
        </w:rPr>
        <w:t>ed.,</w:t>
      </w:r>
      <w:r>
        <w:rPr>
          <w:spacing w:val="-3"/>
          <w:sz w:val="24"/>
        </w:rPr>
        <w:t xml:space="preserve"> </w:t>
      </w:r>
      <w:r>
        <w:rPr>
          <w:b/>
          <w:sz w:val="24"/>
        </w:rPr>
        <w:t>Economics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of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Legal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History</w:t>
      </w:r>
      <w:r>
        <w:rPr>
          <w:sz w:val="24"/>
        </w:rPr>
        <w:t>.</w:t>
      </w:r>
      <w:r>
        <w:rPr>
          <w:spacing w:val="-3"/>
          <w:sz w:val="24"/>
        </w:rPr>
        <w:t xml:space="preserve"> </w:t>
      </w:r>
      <w:r>
        <w:rPr>
          <w:sz w:val="24"/>
        </w:rPr>
        <w:t>(Edward</w:t>
      </w:r>
      <w:r>
        <w:rPr>
          <w:spacing w:val="-2"/>
          <w:sz w:val="24"/>
        </w:rPr>
        <w:t xml:space="preserve"> </w:t>
      </w:r>
      <w:r>
        <w:rPr>
          <w:sz w:val="24"/>
        </w:rPr>
        <w:t>Elgar,</w:t>
      </w:r>
      <w:r>
        <w:rPr>
          <w:spacing w:val="-3"/>
          <w:sz w:val="24"/>
        </w:rPr>
        <w:t xml:space="preserve"> </w:t>
      </w:r>
      <w:r>
        <w:rPr>
          <w:sz w:val="24"/>
        </w:rPr>
        <w:t>Publishing,</w:t>
      </w:r>
      <w:r>
        <w:rPr>
          <w:spacing w:val="-2"/>
          <w:sz w:val="24"/>
        </w:rPr>
        <w:t xml:space="preserve"> 2015).</w:t>
      </w:r>
    </w:p>
    <w:p w14:paraId="5C6B0502" w14:textId="77777777" w:rsidR="00CD68D0" w:rsidRDefault="00CD68D0" w:rsidP="009F49F5">
      <w:pPr>
        <w:pStyle w:val="ListParagraph"/>
        <w:numPr>
          <w:ilvl w:val="0"/>
          <w:numId w:val="4"/>
        </w:numPr>
        <w:tabs>
          <w:tab w:val="left" w:pos="1191"/>
          <w:tab w:val="left" w:pos="1192"/>
        </w:tabs>
        <w:ind w:left="180" w:right="222" w:hanging="180"/>
        <w:rPr>
          <w:sz w:val="24"/>
        </w:rPr>
      </w:pPr>
      <w:r>
        <w:rPr>
          <w:sz w:val="24"/>
        </w:rPr>
        <w:t xml:space="preserve">Reprinted in Robert W. Kolb, ed., </w:t>
      </w:r>
      <w:r>
        <w:rPr>
          <w:b/>
          <w:sz w:val="24"/>
        </w:rPr>
        <w:t>The Economics of Sovereign Debt</w:t>
      </w:r>
      <w:r>
        <w:rPr>
          <w:sz w:val="24"/>
        </w:rPr>
        <w:t xml:space="preserve">. (Edward Elgar, Publishing, </w:t>
      </w:r>
      <w:r>
        <w:rPr>
          <w:spacing w:val="-2"/>
          <w:sz w:val="24"/>
        </w:rPr>
        <w:t>2017).</w:t>
      </w:r>
    </w:p>
    <w:p w14:paraId="496A1E4B" w14:textId="77777777" w:rsidR="008319CC" w:rsidRDefault="00CD68D0" w:rsidP="009F49F5">
      <w:pPr>
        <w:pStyle w:val="ListParagraph"/>
        <w:numPr>
          <w:ilvl w:val="0"/>
          <w:numId w:val="4"/>
        </w:numPr>
        <w:tabs>
          <w:tab w:val="left" w:pos="1191"/>
          <w:tab w:val="left" w:pos="1192"/>
        </w:tabs>
        <w:ind w:left="180" w:right="811" w:hanging="180"/>
        <w:rPr>
          <w:sz w:val="24"/>
        </w:rPr>
      </w:pPr>
      <w:r w:rsidRPr="008319CC">
        <w:rPr>
          <w:sz w:val="24"/>
        </w:rPr>
        <w:t xml:space="preserve">Reprinted in </w:t>
      </w:r>
      <w:proofErr w:type="spellStart"/>
      <w:r w:rsidRPr="008319CC">
        <w:rPr>
          <w:sz w:val="24"/>
        </w:rPr>
        <w:t>D’Maris</w:t>
      </w:r>
      <w:proofErr w:type="spellEnd"/>
      <w:r w:rsidRPr="008319CC">
        <w:rPr>
          <w:sz w:val="24"/>
        </w:rPr>
        <w:t xml:space="preserve"> Coffman, ed., </w:t>
      </w:r>
      <w:r w:rsidRPr="008319CC">
        <w:rPr>
          <w:b/>
          <w:sz w:val="24"/>
        </w:rPr>
        <w:t>Public Borrowing: Critical Concepts in Finance</w:t>
      </w:r>
      <w:r w:rsidRPr="008319CC">
        <w:rPr>
          <w:sz w:val="24"/>
        </w:rPr>
        <w:t>. (London: Routledge.</w:t>
      </w:r>
      <w:r w:rsidR="008319CC">
        <w:rPr>
          <w:sz w:val="24"/>
        </w:rPr>
        <w:t xml:space="preserve"> </w:t>
      </w:r>
    </w:p>
    <w:p w14:paraId="65923C93" w14:textId="0E4C7D80" w:rsidR="008319CC" w:rsidRDefault="008319CC" w:rsidP="009F49F5">
      <w:pPr>
        <w:pStyle w:val="ListParagraph"/>
        <w:numPr>
          <w:ilvl w:val="0"/>
          <w:numId w:val="4"/>
        </w:numPr>
        <w:tabs>
          <w:tab w:val="left" w:pos="1191"/>
          <w:tab w:val="left" w:pos="1192"/>
        </w:tabs>
        <w:ind w:left="180" w:right="811" w:hanging="180"/>
        <w:rPr>
          <w:sz w:val="24"/>
        </w:rPr>
      </w:pPr>
      <w:r>
        <w:rPr>
          <w:sz w:val="24"/>
        </w:rPr>
        <w:t xml:space="preserve">Translated into Hebrew, </w:t>
      </w:r>
      <w:r>
        <w:rPr>
          <w:rStyle w:val="Emphasis"/>
          <w:rFonts w:ascii="Calibri" w:hAnsi="Calibri" w:cs="Calibri"/>
          <w:color w:val="212121"/>
        </w:rPr>
        <w:t>Law and History</w:t>
      </w:r>
      <w:r>
        <w:rPr>
          <w:rStyle w:val="apple-converted-space"/>
          <w:rFonts w:ascii="Cambria" w:hAnsi="Cambria"/>
          <w:color w:val="212121"/>
        </w:rPr>
        <w:t> [</w:t>
      </w:r>
      <w:r>
        <w:rPr>
          <w:rStyle w:val="Emphasis"/>
          <w:rFonts w:ascii="Calibri" w:hAnsi="Calibri" w:cs="Calibri"/>
          <w:color w:val="212121"/>
        </w:rPr>
        <w:t xml:space="preserve">Mishpat </w:t>
      </w:r>
      <w:proofErr w:type="spellStart"/>
      <w:r>
        <w:rPr>
          <w:rStyle w:val="Emphasis"/>
          <w:rFonts w:ascii="Calibri" w:hAnsi="Calibri" w:cs="Calibri"/>
          <w:color w:val="212121"/>
        </w:rPr>
        <w:t>ve</w:t>
      </w:r>
      <w:proofErr w:type="spellEnd"/>
      <w:r>
        <w:rPr>
          <w:rStyle w:val="Emphasis"/>
          <w:rFonts w:ascii="Calibri" w:hAnsi="Calibri" w:cs="Calibri"/>
          <w:color w:val="212121"/>
        </w:rPr>
        <w:t>-Historia</w:t>
      </w:r>
      <w:r>
        <w:rPr>
          <w:rFonts w:ascii="Cambria" w:hAnsi="Cambria"/>
          <w:color w:val="212121"/>
        </w:rPr>
        <w:t>], (forthcoming).</w:t>
      </w:r>
    </w:p>
    <w:p w14:paraId="3062060E" w14:textId="58F1A595" w:rsidR="00CD68D0" w:rsidRPr="008319CC" w:rsidRDefault="00CD68D0" w:rsidP="009F49F5">
      <w:pPr>
        <w:pStyle w:val="ListParagraph"/>
        <w:numPr>
          <w:ilvl w:val="0"/>
          <w:numId w:val="4"/>
        </w:numPr>
        <w:tabs>
          <w:tab w:val="left" w:pos="1191"/>
          <w:tab w:val="left" w:pos="1192"/>
        </w:tabs>
        <w:ind w:left="180" w:right="811" w:hanging="180"/>
        <w:rPr>
          <w:sz w:val="24"/>
        </w:rPr>
      </w:pPr>
      <w:r w:rsidRPr="008319CC">
        <w:rPr>
          <w:sz w:val="24"/>
        </w:rPr>
        <w:t xml:space="preserve">Comment by Bruce G. Carruthers, “Politics, Popery and Property: A Comment on North and Weingast,” </w:t>
      </w:r>
      <w:r w:rsidRPr="008319CC">
        <w:rPr>
          <w:b/>
          <w:sz w:val="24"/>
        </w:rPr>
        <w:t xml:space="preserve">Journal of Economic History </w:t>
      </w:r>
      <w:r w:rsidRPr="008319CC">
        <w:rPr>
          <w:sz w:val="24"/>
        </w:rPr>
        <w:t>(Sept. 1990) 50: 693-98.</w:t>
      </w:r>
    </w:p>
    <w:p w14:paraId="3B8F1DA1" w14:textId="77777777" w:rsidR="00CD68D0" w:rsidRDefault="00CD68D0" w:rsidP="009F49F5">
      <w:pPr>
        <w:pStyle w:val="BodyText"/>
        <w:spacing w:before="2"/>
        <w:rPr>
          <w:sz w:val="23"/>
        </w:rPr>
      </w:pPr>
    </w:p>
    <w:p w14:paraId="7C707B75" w14:textId="04B1A7EC" w:rsidR="00D670C9" w:rsidRDefault="00D670C9" w:rsidP="004C4390">
      <w:pPr>
        <w:ind w:left="272" w:hanging="272"/>
        <w:sectPr w:rsidR="00D670C9" w:rsidSect="00B20506">
          <w:type w:val="continuous"/>
          <w:pgSz w:w="12240" w:h="15840"/>
          <w:pgMar w:top="1296" w:right="1008" w:bottom="1152" w:left="864" w:header="1152" w:footer="0" w:gutter="0"/>
          <w:cols w:space="720"/>
        </w:sectPr>
      </w:pPr>
      <w:bookmarkStart w:id="4" w:name="_Hlk131690968"/>
      <w:r>
        <w:t>“The</w:t>
      </w:r>
      <w:r>
        <w:rPr>
          <w:spacing w:val="-6"/>
        </w:rPr>
        <w:t xml:space="preserve"> </w:t>
      </w:r>
      <w:r>
        <w:t>Political</w:t>
      </w:r>
      <w:r>
        <w:rPr>
          <w:spacing w:val="-2"/>
        </w:rPr>
        <w:t xml:space="preserve"> </w:t>
      </w:r>
      <w:r>
        <w:t>Institutions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Representative</w:t>
      </w:r>
      <w:r>
        <w:rPr>
          <w:spacing w:val="-5"/>
        </w:rPr>
        <w:t xml:space="preserve"> </w:t>
      </w:r>
      <w:r>
        <w:t>Government:</w:t>
      </w:r>
      <w:r>
        <w:rPr>
          <w:spacing w:val="-2"/>
        </w:rPr>
        <w:t xml:space="preserve"> </w:t>
      </w:r>
      <w:r>
        <w:t>Legislatures."</w:t>
      </w:r>
      <w:r>
        <w:rPr>
          <w:spacing w:val="-4"/>
        </w:rPr>
        <w:t xml:space="preserve"> </w:t>
      </w:r>
      <w:r>
        <w:rPr>
          <w:b/>
        </w:rPr>
        <w:t>Journal</w:t>
      </w:r>
      <w:r>
        <w:rPr>
          <w:b/>
          <w:spacing w:val="-4"/>
        </w:rPr>
        <w:t xml:space="preserve"> </w:t>
      </w:r>
      <w:r>
        <w:rPr>
          <w:b/>
        </w:rPr>
        <w:t>of</w:t>
      </w:r>
      <w:r>
        <w:rPr>
          <w:b/>
          <w:spacing w:val="-3"/>
        </w:rPr>
        <w:t xml:space="preserve"> </w:t>
      </w:r>
      <w:r>
        <w:rPr>
          <w:b/>
        </w:rPr>
        <w:t>Institutional</w:t>
      </w:r>
      <w:r>
        <w:rPr>
          <w:b/>
          <w:spacing w:val="-5"/>
        </w:rPr>
        <w:t xml:space="preserve"> </w:t>
      </w:r>
      <w:r>
        <w:rPr>
          <w:b/>
        </w:rPr>
        <w:t xml:space="preserve">and Theoretical Economics </w:t>
      </w:r>
      <w:r>
        <w:t>(</w:t>
      </w:r>
      <w:r w:rsidR="00D7324A">
        <w:t>December</w:t>
      </w:r>
      <w:r>
        <w:t xml:space="preserve"> 1989) 145: 693-703</w:t>
      </w:r>
    </w:p>
    <w:p w14:paraId="023D2CC5" w14:textId="1F386AA4" w:rsidR="004D4A69" w:rsidRPr="00D7324A" w:rsidRDefault="004D4A69" w:rsidP="0050694C">
      <w:pPr>
        <w:pStyle w:val="ListParagraph"/>
        <w:numPr>
          <w:ilvl w:val="0"/>
          <w:numId w:val="5"/>
        </w:numPr>
        <w:tabs>
          <w:tab w:val="left" w:pos="1417"/>
          <w:tab w:val="left" w:pos="1418"/>
        </w:tabs>
        <w:spacing w:before="90"/>
        <w:ind w:left="-450" w:right="661" w:hanging="270"/>
        <w:rPr>
          <w:sz w:val="24"/>
          <w:szCs w:val="24"/>
        </w:rPr>
      </w:pPr>
      <w:r w:rsidRPr="00D7324A">
        <w:rPr>
          <w:sz w:val="24"/>
          <w:szCs w:val="24"/>
        </w:rPr>
        <w:t xml:space="preserve">Reprinted in Eric </w:t>
      </w:r>
      <w:proofErr w:type="spellStart"/>
      <w:r w:rsidRPr="00D7324A">
        <w:rPr>
          <w:sz w:val="24"/>
          <w:szCs w:val="24"/>
        </w:rPr>
        <w:t>Furubotn</w:t>
      </w:r>
      <w:proofErr w:type="spellEnd"/>
      <w:r w:rsidRPr="00D7324A">
        <w:rPr>
          <w:sz w:val="24"/>
          <w:szCs w:val="24"/>
        </w:rPr>
        <w:t xml:space="preserve"> and Rudolph Richter (eds.), </w:t>
      </w:r>
      <w:r w:rsidRPr="00D7324A">
        <w:rPr>
          <w:b/>
          <w:sz w:val="24"/>
          <w:szCs w:val="24"/>
        </w:rPr>
        <w:t>The New Institutional Economics</w:t>
      </w:r>
      <w:r w:rsidRPr="00D7324A">
        <w:rPr>
          <w:sz w:val="24"/>
          <w:szCs w:val="24"/>
        </w:rPr>
        <w:t xml:space="preserve">. (Tübingen: J.C.B. </w:t>
      </w:r>
      <w:proofErr w:type="spellStart"/>
      <w:r w:rsidRPr="00D7324A">
        <w:rPr>
          <w:sz w:val="24"/>
          <w:szCs w:val="24"/>
        </w:rPr>
        <w:t>Mokr</w:t>
      </w:r>
      <w:proofErr w:type="spellEnd"/>
      <w:r w:rsidRPr="00D7324A">
        <w:rPr>
          <w:sz w:val="24"/>
          <w:szCs w:val="24"/>
        </w:rPr>
        <w:t xml:space="preserve"> [Paul Siebeck]; and College Station: Texas A&amp;M Press, 1991).</w:t>
      </w:r>
    </w:p>
    <w:p w14:paraId="47F85269" w14:textId="77777777" w:rsidR="0066085C" w:rsidRDefault="0066085C" w:rsidP="006E4335">
      <w:pPr>
        <w:pStyle w:val="BodyText"/>
        <w:ind w:left="-720"/>
      </w:pPr>
      <w:bookmarkStart w:id="5" w:name="_Hlk131691961"/>
      <w:bookmarkEnd w:id="4"/>
    </w:p>
    <w:p w14:paraId="7EEB66D2" w14:textId="34915F0D" w:rsidR="00462BBC" w:rsidRDefault="00462BBC" w:rsidP="0066085C">
      <w:pPr>
        <w:pStyle w:val="BodyText"/>
        <w:spacing w:after="0"/>
        <w:ind w:left="-720"/>
      </w:pPr>
      <w:r>
        <w:t>"The Interstate Commerce Act of 1887: The Economic and Political Consequences of the Short-haul Pricing</w:t>
      </w:r>
      <w:r>
        <w:rPr>
          <w:spacing w:val="-6"/>
        </w:rPr>
        <w:t xml:space="preserve"> </w:t>
      </w:r>
      <w:r>
        <w:t>Constraint"</w:t>
      </w:r>
      <w:r>
        <w:rPr>
          <w:spacing w:val="-4"/>
        </w:rPr>
        <w:t xml:space="preserve"> </w:t>
      </w:r>
      <w:r>
        <w:t>(with</w:t>
      </w:r>
      <w:r>
        <w:rPr>
          <w:spacing w:val="-2"/>
        </w:rPr>
        <w:t xml:space="preserve"> </w:t>
      </w:r>
      <w:r>
        <w:t>Thomas</w:t>
      </w:r>
      <w:r>
        <w:rPr>
          <w:spacing w:val="-4"/>
        </w:rPr>
        <w:t xml:space="preserve"> </w:t>
      </w:r>
      <w:r>
        <w:t>W.</w:t>
      </w:r>
      <w:r>
        <w:rPr>
          <w:spacing w:val="-4"/>
        </w:rPr>
        <w:t xml:space="preserve"> </w:t>
      </w:r>
      <w:r>
        <w:t>Gilligan</w:t>
      </w:r>
      <w:r>
        <w:rPr>
          <w:spacing w:val="-4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William</w:t>
      </w:r>
      <w:r>
        <w:rPr>
          <w:spacing w:val="-5"/>
        </w:rPr>
        <w:t xml:space="preserve"> </w:t>
      </w:r>
      <w:r>
        <w:t>J.</w:t>
      </w:r>
      <w:r>
        <w:rPr>
          <w:spacing w:val="-4"/>
        </w:rPr>
        <w:t xml:space="preserve"> </w:t>
      </w:r>
      <w:r>
        <w:t xml:space="preserve">Marshall). </w:t>
      </w:r>
      <w:r>
        <w:rPr>
          <w:b/>
        </w:rPr>
        <w:t>Rand</w:t>
      </w:r>
      <w:r>
        <w:rPr>
          <w:b/>
          <w:spacing w:val="-3"/>
        </w:rPr>
        <w:t xml:space="preserve"> </w:t>
      </w:r>
      <w:r>
        <w:rPr>
          <w:b/>
        </w:rPr>
        <w:t>Journal</w:t>
      </w:r>
      <w:r>
        <w:rPr>
          <w:b/>
          <w:spacing w:val="-4"/>
        </w:rPr>
        <w:t xml:space="preserve"> </w:t>
      </w:r>
      <w:r>
        <w:rPr>
          <w:b/>
        </w:rPr>
        <w:t>of</w:t>
      </w:r>
      <w:r>
        <w:rPr>
          <w:b/>
          <w:spacing w:val="-3"/>
        </w:rPr>
        <w:t xml:space="preserve"> </w:t>
      </w:r>
      <w:r>
        <w:rPr>
          <w:b/>
        </w:rPr>
        <w:t xml:space="preserve">Economics </w:t>
      </w:r>
      <w:r>
        <w:t>11 (Summer 1990): 189-210.</w:t>
      </w:r>
    </w:p>
    <w:p w14:paraId="5592D03C" w14:textId="77777777" w:rsidR="0066085C" w:rsidRDefault="0066085C" w:rsidP="0066085C">
      <w:pPr>
        <w:pStyle w:val="BodyText"/>
        <w:spacing w:after="0"/>
        <w:ind w:left="-720"/>
      </w:pPr>
    </w:p>
    <w:p w14:paraId="1DDF710B" w14:textId="77777777" w:rsidR="00462BBC" w:rsidRPr="00B86DF6" w:rsidRDefault="00462BBC" w:rsidP="0066085C">
      <w:pPr>
        <w:ind w:left="-720"/>
        <w:rPr>
          <w:b/>
        </w:rPr>
      </w:pPr>
      <w:r>
        <w:t>"Congress:</w:t>
      </w:r>
      <w:r w:rsidRPr="00B86DF6">
        <w:rPr>
          <w:spacing w:val="-4"/>
        </w:rPr>
        <w:t xml:space="preserve"> </w:t>
      </w:r>
      <w:r>
        <w:t>The</w:t>
      </w:r>
      <w:r w:rsidRPr="00B86DF6">
        <w:rPr>
          <w:spacing w:val="-3"/>
        </w:rPr>
        <w:t xml:space="preserve"> </w:t>
      </w:r>
      <w:r>
        <w:t>Genesis</w:t>
      </w:r>
      <w:r w:rsidRPr="00B86DF6">
        <w:rPr>
          <w:spacing w:val="-2"/>
        </w:rPr>
        <w:t xml:space="preserve"> </w:t>
      </w:r>
      <w:r>
        <w:t>of</w:t>
      </w:r>
      <w:r w:rsidRPr="00B86DF6">
        <w:rPr>
          <w:spacing w:val="-4"/>
        </w:rPr>
        <w:t xml:space="preserve"> </w:t>
      </w:r>
      <w:r>
        <w:t>the</w:t>
      </w:r>
      <w:r w:rsidRPr="00B86DF6">
        <w:rPr>
          <w:spacing w:val="-4"/>
        </w:rPr>
        <w:t xml:space="preserve"> </w:t>
      </w:r>
      <w:r>
        <w:t>Thrift</w:t>
      </w:r>
      <w:r w:rsidRPr="00B86DF6">
        <w:rPr>
          <w:spacing w:val="-3"/>
        </w:rPr>
        <w:t xml:space="preserve"> </w:t>
      </w:r>
      <w:r>
        <w:t>Crisis"</w:t>
      </w:r>
      <w:r w:rsidRPr="00B86DF6">
        <w:rPr>
          <w:spacing w:val="-5"/>
        </w:rPr>
        <w:t xml:space="preserve"> </w:t>
      </w:r>
      <w:r>
        <w:t>(with</w:t>
      </w:r>
      <w:r w:rsidRPr="00B86DF6">
        <w:rPr>
          <w:spacing w:val="-4"/>
        </w:rPr>
        <w:t xml:space="preserve"> </w:t>
      </w:r>
      <w:r>
        <w:t>Thomas</w:t>
      </w:r>
      <w:r w:rsidRPr="00B86DF6">
        <w:rPr>
          <w:spacing w:val="-3"/>
        </w:rPr>
        <w:t xml:space="preserve"> </w:t>
      </w:r>
      <w:r>
        <w:t>Romer),</w:t>
      </w:r>
      <w:r w:rsidRPr="00B86DF6">
        <w:rPr>
          <w:spacing w:val="-1"/>
        </w:rPr>
        <w:t xml:space="preserve"> </w:t>
      </w:r>
      <w:r w:rsidRPr="00B86DF6">
        <w:rPr>
          <w:b/>
        </w:rPr>
        <w:t>Stanford</w:t>
      </w:r>
      <w:r w:rsidRPr="00B86DF6">
        <w:rPr>
          <w:b/>
          <w:spacing w:val="-3"/>
        </w:rPr>
        <w:t xml:space="preserve"> </w:t>
      </w:r>
      <w:r w:rsidRPr="00B86DF6">
        <w:rPr>
          <w:b/>
        </w:rPr>
        <w:t>Law</w:t>
      </w:r>
      <w:r w:rsidRPr="00B86DF6">
        <w:rPr>
          <w:b/>
          <w:spacing w:val="-3"/>
        </w:rPr>
        <w:t xml:space="preserve"> </w:t>
      </w:r>
      <w:r w:rsidRPr="00B86DF6">
        <w:rPr>
          <w:b/>
        </w:rPr>
        <w:t>and</w:t>
      </w:r>
      <w:r w:rsidRPr="00B86DF6">
        <w:rPr>
          <w:b/>
          <w:spacing w:val="-3"/>
        </w:rPr>
        <w:t xml:space="preserve"> </w:t>
      </w:r>
      <w:r w:rsidRPr="00B86DF6">
        <w:rPr>
          <w:b/>
        </w:rPr>
        <w:t>Policy</w:t>
      </w:r>
      <w:r w:rsidRPr="00B86DF6">
        <w:rPr>
          <w:b/>
          <w:spacing w:val="-3"/>
        </w:rPr>
        <w:t xml:space="preserve"> </w:t>
      </w:r>
      <w:r w:rsidRPr="00B86DF6">
        <w:rPr>
          <w:b/>
          <w:spacing w:val="-2"/>
        </w:rPr>
        <w:t>Review</w:t>
      </w:r>
    </w:p>
    <w:p w14:paraId="200068CC" w14:textId="77777777" w:rsidR="00462BBC" w:rsidRDefault="00462BBC" w:rsidP="0066085C">
      <w:pPr>
        <w:pStyle w:val="BodyText"/>
        <w:spacing w:after="0"/>
        <w:ind w:left="-720"/>
        <w:rPr>
          <w:spacing w:val="-5"/>
        </w:rPr>
      </w:pPr>
      <w:r>
        <w:t>(Spring</w:t>
      </w:r>
      <w:r>
        <w:rPr>
          <w:spacing w:val="-10"/>
        </w:rPr>
        <w:t xml:space="preserve"> </w:t>
      </w:r>
      <w:r>
        <w:t>1990)</w:t>
      </w:r>
      <w:r>
        <w:rPr>
          <w:spacing w:val="-8"/>
        </w:rPr>
        <w:t xml:space="preserve"> </w:t>
      </w:r>
      <w:r>
        <w:t>2:</w:t>
      </w:r>
      <w:r>
        <w:rPr>
          <w:spacing w:val="-7"/>
        </w:rPr>
        <w:t xml:space="preserve"> </w:t>
      </w:r>
      <w:r>
        <w:t>37-</w:t>
      </w:r>
      <w:r>
        <w:rPr>
          <w:spacing w:val="-5"/>
        </w:rPr>
        <w:t>46.</w:t>
      </w:r>
    </w:p>
    <w:p w14:paraId="7885A89F" w14:textId="77777777" w:rsidR="0066085C" w:rsidRDefault="0066085C" w:rsidP="0066085C">
      <w:pPr>
        <w:pStyle w:val="BodyText"/>
        <w:spacing w:after="0"/>
        <w:ind w:left="-720"/>
      </w:pPr>
    </w:p>
    <w:p w14:paraId="6D9A297C" w14:textId="77777777" w:rsidR="00462BBC" w:rsidRDefault="00462BBC" w:rsidP="0066085C">
      <w:pPr>
        <w:ind w:left="-720"/>
      </w:pPr>
      <w:r>
        <w:t>"Slack, Public Interest, and Structure-Induced Policy," Published under "McNollgast" (with Mathew D. McCubbins</w:t>
      </w:r>
      <w:r w:rsidRPr="00B86DF6">
        <w:rPr>
          <w:spacing w:val="-4"/>
        </w:rPr>
        <w:t xml:space="preserve"> </w:t>
      </w:r>
      <w:r>
        <w:t>and</w:t>
      </w:r>
      <w:r w:rsidRPr="00B86DF6">
        <w:rPr>
          <w:spacing w:val="-4"/>
        </w:rPr>
        <w:t xml:space="preserve"> </w:t>
      </w:r>
      <w:r>
        <w:t>Roger</w:t>
      </w:r>
      <w:r w:rsidRPr="00B86DF6">
        <w:rPr>
          <w:spacing w:val="-4"/>
        </w:rPr>
        <w:t xml:space="preserve"> </w:t>
      </w:r>
      <w:r>
        <w:t>G.</w:t>
      </w:r>
      <w:r w:rsidRPr="00B86DF6">
        <w:rPr>
          <w:spacing w:val="-3"/>
        </w:rPr>
        <w:t xml:space="preserve"> </w:t>
      </w:r>
      <w:r>
        <w:t>Noll),</w:t>
      </w:r>
      <w:r w:rsidRPr="00B86DF6">
        <w:rPr>
          <w:spacing w:val="-2"/>
        </w:rPr>
        <w:t xml:space="preserve"> </w:t>
      </w:r>
      <w:r w:rsidRPr="00B86DF6">
        <w:rPr>
          <w:b/>
        </w:rPr>
        <w:t>Journal</w:t>
      </w:r>
      <w:r w:rsidRPr="00B86DF6">
        <w:rPr>
          <w:b/>
          <w:spacing w:val="-3"/>
        </w:rPr>
        <w:t xml:space="preserve"> </w:t>
      </w:r>
      <w:r w:rsidRPr="00B86DF6">
        <w:rPr>
          <w:b/>
        </w:rPr>
        <w:t>of</w:t>
      </w:r>
      <w:r w:rsidRPr="00B86DF6">
        <w:rPr>
          <w:b/>
          <w:spacing w:val="-2"/>
        </w:rPr>
        <w:t xml:space="preserve"> </w:t>
      </w:r>
      <w:r w:rsidRPr="00B86DF6">
        <w:rPr>
          <w:b/>
        </w:rPr>
        <w:t>Law,</w:t>
      </w:r>
      <w:r w:rsidRPr="00B86DF6">
        <w:rPr>
          <w:b/>
          <w:spacing w:val="-6"/>
        </w:rPr>
        <w:t xml:space="preserve"> </w:t>
      </w:r>
      <w:r w:rsidRPr="00B86DF6">
        <w:rPr>
          <w:b/>
        </w:rPr>
        <w:t>Economics,</w:t>
      </w:r>
      <w:r w:rsidRPr="00B86DF6">
        <w:rPr>
          <w:b/>
          <w:spacing w:val="-3"/>
        </w:rPr>
        <w:t xml:space="preserve"> </w:t>
      </w:r>
      <w:r w:rsidRPr="00B86DF6">
        <w:rPr>
          <w:b/>
        </w:rPr>
        <w:t>and</w:t>
      </w:r>
      <w:r w:rsidRPr="00B86DF6">
        <w:rPr>
          <w:b/>
          <w:spacing w:val="-3"/>
        </w:rPr>
        <w:t xml:space="preserve"> </w:t>
      </w:r>
      <w:r w:rsidRPr="00B86DF6">
        <w:rPr>
          <w:b/>
        </w:rPr>
        <w:t xml:space="preserve">Organization </w:t>
      </w:r>
      <w:r>
        <w:t>(1990)</w:t>
      </w:r>
      <w:r w:rsidRPr="00B86DF6">
        <w:rPr>
          <w:spacing w:val="-3"/>
        </w:rPr>
        <w:t xml:space="preserve"> </w:t>
      </w:r>
      <w:r>
        <w:t>6:</w:t>
      </w:r>
      <w:r w:rsidRPr="00B86DF6">
        <w:rPr>
          <w:spacing w:val="-3"/>
        </w:rPr>
        <w:t xml:space="preserve"> </w:t>
      </w:r>
      <w:r>
        <w:t>203-212.</w:t>
      </w:r>
    </w:p>
    <w:p w14:paraId="4E367A40" w14:textId="77777777" w:rsidR="00462BBC" w:rsidRDefault="00462BBC" w:rsidP="0066085C">
      <w:pPr>
        <w:pStyle w:val="BodyText"/>
        <w:spacing w:after="0"/>
        <w:ind w:left="-720"/>
      </w:pPr>
    </w:p>
    <w:p w14:paraId="1AFCBB00" w14:textId="77777777" w:rsidR="00462BBC" w:rsidRDefault="00462BBC" w:rsidP="0066085C">
      <w:pPr>
        <w:pStyle w:val="BodyText"/>
        <w:spacing w:after="0"/>
        <w:ind w:left="-720" w:right="348"/>
      </w:pPr>
      <w:r>
        <w:t>"Positive and Normative Models of Procedural Rights: An Integrative Approach to Administrative Procedures,"</w:t>
      </w:r>
      <w:r>
        <w:rPr>
          <w:spacing w:val="-6"/>
        </w:rPr>
        <w:t xml:space="preserve"> </w:t>
      </w:r>
      <w:r>
        <w:t>Published</w:t>
      </w:r>
      <w:r>
        <w:rPr>
          <w:spacing w:val="-5"/>
        </w:rPr>
        <w:t xml:space="preserve"> </w:t>
      </w:r>
      <w:r>
        <w:t>under</w:t>
      </w:r>
      <w:r>
        <w:rPr>
          <w:spacing w:val="-3"/>
        </w:rPr>
        <w:t xml:space="preserve"> </w:t>
      </w:r>
      <w:r>
        <w:t>"McNollgast"</w:t>
      </w:r>
      <w:r>
        <w:rPr>
          <w:spacing w:val="-6"/>
        </w:rPr>
        <w:t xml:space="preserve"> </w:t>
      </w:r>
      <w:r>
        <w:t>(With</w:t>
      </w:r>
      <w:r>
        <w:rPr>
          <w:spacing w:val="-4"/>
        </w:rPr>
        <w:t xml:space="preserve"> </w:t>
      </w:r>
      <w:r>
        <w:t>Mathew</w:t>
      </w:r>
      <w:r>
        <w:rPr>
          <w:spacing w:val="-5"/>
        </w:rPr>
        <w:t xml:space="preserve"> </w:t>
      </w:r>
      <w:r>
        <w:t>D.</w:t>
      </w:r>
      <w:r>
        <w:rPr>
          <w:spacing w:val="-4"/>
        </w:rPr>
        <w:t xml:space="preserve"> </w:t>
      </w:r>
      <w:r>
        <w:t>McCubbins</w:t>
      </w:r>
      <w:r>
        <w:rPr>
          <w:spacing w:val="-2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Roger</w:t>
      </w:r>
      <w:r>
        <w:rPr>
          <w:spacing w:val="-4"/>
        </w:rPr>
        <w:t xml:space="preserve"> </w:t>
      </w:r>
      <w:r>
        <w:t xml:space="preserve">Noll) </w:t>
      </w:r>
      <w:r>
        <w:rPr>
          <w:b/>
        </w:rPr>
        <w:t xml:space="preserve">Journal of Law, Economics, and Organization </w:t>
      </w:r>
      <w:r>
        <w:t>(1990) 6: 307-32.</w:t>
      </w:r>
    </w:p>
    <w:p w14:paraId="6C9EA8FE" w14:textId="77777777" w:rsidR="005C347B" w:rsidRDefault="005C347B" w:rsidP="0066085C">
      <w:pPr>
        <w:pStyle w:val="BodyText"/>
        <w:spacing w:after="0"/>
        <w:ind w:left="-720" w:right="348"/>
      </w:pPr>
    </w:p>
    <w:bookmarkEnd w:id="5"/>
    <w:p w14:paraId="1DC608BE" w14:textId="77777777" w:rsidR="00462BBC" w:rsidRDefault="00462BBC" w:rsidP="006E4335">
      <w:pPr>
        <w:pStyle w:val="BodyText"/>
        <w:ind w:left="-720"/>
      </w:pPr>
      <w:r>
        <w:t>"The</w:t>
      </w:r>
      <w:r>
        <w:rPr>
          <w:spacing w:val="-5"/>
        </w:rPr>
        <w:t xml:space="preserve"> </w:t>
      </w:r>
      <w:r>
        <w:t>Role</w:t>
      </w:r>
      <w:r>
        <w:rPr>
          <w:spacing w:val="-3"/>
        </w:rPr>
        <w:t xml:space="preserve"> </w:t>
      </w:r>
      <w:r>
        <w:t>of Institutions</w:t>
      </w:r>
      <w:r>
        <w:rPr>
          <w:spacing w:val="-3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Revival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Trade: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Medieval</w:t>
      </w:r>
      <w:r>
        <w:rPr>
          <w:spacing w:val="-1"/>
        </w:rPr>
        <w:t xml:space="preserve"> </w:t>
      </w:r>
      <w:r>
        <w:t>Law</w:t>
      </w:r>
      <w:r>
        <w:rPr>
          <w:spacing w:val="-3"/>
        </w:rPr>
        <w:t xml:space="preserve"> </w:t>
      </w:r>
      <w:r>
        <w:t>Merchant,</w:t>
      </w:r>
      <w:r>
        <w:rPr>
          <w:spacing w:val="-3"/>
        </w:rPr>
        <w:t xml:space="preserve"> </w:t>
      </w:r>
      <w:r>
        <w:t>Private</w:t>
      </w:r>
      <w:r>
        <w:rPr>
          <w:spacing w:val="-3"/>
        </w:rPr>
        <w:t xml:space="preserve"> </w:t>
      </w:r>
      <w:r>
        <w:t>Judges,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 xml:space="preserve">the Champagne Fairs" (with Paul R. Milgrom and Douglass C. North) </w:t>
      </w:r>
      <w:r>
        <w:rPr>
          <w:b/>
        </w:rPr>
        <w:t xml:space="preserve">Economics and Politics </w:t>
      </w:r>
      <w:r>
        <w:t>(March 1990) 2: 1-23.</w:t>
      </w:r>
    </w:p>
    <w:p w14:paraId="514A2D3A" w14:textId="77777777" w:rsidR="00AC3BC8" w:rsidRDefault="00AC3BC8" w:rsidP="005F0A0B">
      <w:pPr>
        <w:pStyle w:val="ListParagraph"/>
        <w:numPr>
          <w:ilvl w:val="0"/>
          <w:numId w:val="4"/>
        </w:numPr>
        <w:tabs>
          <w:tab w:val="left" w:pos="1191"/>
          <w:tab w:val="left" w:pos="1192"/>
        </w:tabs>
        <w:ind w:left="-360" w:right="467" w:hanging="270"/>
        <w:rPr>
          <w:sz w:val="24"/>
        </w:rPr>
      </w:pPr>
      <w:r>
        <w:rPr>
          <w:sz w:val="24"/>
        </w:rPr>
        <w:t xml:space="preserve">Reprinted in Douglas Irwin, ed., </w:t>
      </w:r>
      <w:r>
        <w:rPr>
          <w:b/>
          <w:sz w:val="24"/>
        </w:rPr>
        <w:t>Trade in the Pre-Modern Period: 1400-1700</w:t>
      </w:r>
      <w:r>
        <w:rPr>
          <w:sz w:val="24"/>
        </w:rPr>
        <w:t xml:space="preserve">. (Edward Elgar, </w:t>
      </w:r>
      <w:r>
        <w:rPr>
          <w:spacing w:val="-2"/>
          <w:sz w:val="24"/>
        </w:rPr>
        <w:t>1996);</w:t>
      </w:r>
    </w:p>
    <w:p w14:paraId="25B5D97F" w14:textId="77777777" w:rsidR="00AC3BC8" w:rsidRDefault="00AC3BC8" w:rsidP="005F0A0B">
      <w:pPr>
        <w:pStyle w:val="ListParagraph"/>
        <w:numPr>
          <w:ilvl w:val="0"/>
          <w:numId w:val="4"/>
        </w:numPr>
        <w:tabs>
          <w:tab w:val="left" w:pos="1191"/>
          <w:tab w:val="left" w:pos="1192"/>
        </w:tabs>
        <w:ind w:left="-360" w:right="921" w:hanging="270"/>
        <w:rPr>
          <w:sz w:val="24"/>
        </w:rPr>
      </w:pPr>
      <w:r>
        <w:rPr>
          <w:sz w:val="24"/>
        </w:rPr>
        <w:t xml:space="preserve">Reprinted in Daniel Klein, ed., </w:t>
      </w:r>
      <w:r>
        <w:rPr>
          <w:b/>
          <w:sz w:val="24"/>
        </w:rPr>
        <w:t>Reputation: Studies in the Voluntary Elicitation of Good Conduct</w:t>
      </w:r>
      <w:r>
        <w:rPr>
          <w:sz w:val="24"/>
        </w:rPr>
        <w:t>. Ann Arbor: University of Michigan Press (1997);</w:t>
      </w:r>
    </w:p>
    <w:p w14:paraId="4C65A54B" w14:textId="77777777" w:rsidR="00AC3BC8" w:rsidRDefault="00AC3BC8" w:rsidP="005F0A0B">
      <w:pPr>
        <w:pStyle w:val="ListParagraph"/>
        <w:numPr>
          <w:ilvl w:val="0"/>
          <w:numId w:val="4"/>
        </w:numPr>
        <w:tabs>
          <w:tab w:val="left" w:pos="1191"/>
          <w:tab w:val="left" w:pos="1192"/>
        </w:tabs>
        <w:ind w:left="-360" w:right="919" w:hanging="270"/>
        <w:rPr>
          <w:sz w:val="24"/>
        </w:rPr>
      </w:pPr>
      <w:r>
        <w:rPr>
          <w:sz w:val="24"/>
        </w:rPr>
        <w:t xml:space="preserve">Reprinted in Claude Menard, </w:t>
      </w:r>
      <w:r>
        <w:rPr>
          <w:b/>
          <w:sz w:val="24"/>
        </w:rPr>
        <w:t xml:space="preserve">The Political Economy of Institutions </w:t>
      </w:r>
      <w:r>
        <w:rPr>
          <w:sz w:val="24"/>
        </w:rPr>
        <w:t>vol. 6 (Edward Elgar, Publishing, 2004);</w:t>
      </w:r>
    </w:p>
    <w:p w14:paraId="72830503" w14:textId="77777777" w:rsidR="00AC3BC8" w:rsidRDefault="00AC3BC8" w:rsidP="005F0A0B">
      <w:pPr>
        <w:pStyle w:val="ListParagraph"/>
        <w:numPr>
          <w:ilvl w:val="0"/>
          <w:numId w:val="4"/>
        </w:numPr>
        <w:tabs>
          <w:tab w:val="left" w:pos="1191"/>
          <w:tab w:val="left" w:pos="1192"/>
        </w:tabs>
        <w:ind w:left="-360" w:right="239" w:hanging="270"/>
        <w:rPr>
          <w:sz w:val="24"/>
        </w:rPr>
      </w:pPr>
      <w:r>
        <w:rPr>
          <w:sz w:val="24"/>
        </w:rPr>
        <w:t xml:space="preserve">Reprinted in Lisa Martin, </w:t>
      </w:r>
      <w:r>
        <w:rPr>
          <w:b/>
          <w:sz w:val="24"/>
        </w:rPr>
        <w:t xml:space="preserve">International Institutions in the New Global Economy </w:t>
      </w:r>
      <w:r>
        <w:rPr>
          <w:sz w:val="24"/>
        </w:rPr>
        <w:t>(Edward Elgar Publishing, 2005);</w:t>
      </w:r>
    </w:p>
    <w:p w14:paraId="27642AF8" w14:textId="77777777" w:rsidR="00AC3BC8" w:rsidRDefault="00AC3BC8" w:rsidP="005F0A0B">
      <w:pPr>
        <w:pStyle w:val="ListParagraph"/>
        <w:numPr>
          <w:ilvl w:val="0"/>
          <w:numId w:val="4"/>
        </w:numPr>
        <w:tabs>
          <w:tab w:val="left" w:pos="1191"/>
          <w:tab w:val="left" w:pos="1192"/>
        </w:tabs>
        <w:ind w:left="-360" w:right="127" w:hanging="270"/>
        <w:rPr>
          <w:sz w:val="24"/>
        </w:rPr>
      </w:pPr>
      <w:r>
        <w:rPr>
          <w:sz w:val="24"/>
        </w:rPr>
        <w:t xml:space="preserve">Reprinted in Edward Stringham, </w:t>
      </w:r>
      <w:r>
        <w:rPr>
          <w:b/>
          <w:sz w:val="24"/>
        </w:rPr>
        <w:t xml:space="preserve">Anarchy and the Law </w:t>
      </w:r>
      <w:r>
        <w:rPr>
          <w:sz w:val="24"/>
        </w:rPr>
        <w:t>(New Brunswick, New Jersey: Transaction Publishers, 2006);</w:t>
      </w:r>
    </w:p>
    <w:p w14:paraId="48D12EB4" w14:textId="77777777" w:rsidR="00AC3BC8" w:rsidRDefault="00AC3BC8" w:rsidP="00C72D41">
      <w:pPr>
        <w:pStyle w:val="ListParagraph"/>
        <w:numPr>
          <w:ilvl w:val="0"/>
          <w:numId w:val="4"/>
        </w:numPr>
        <w:tabs>
          <w:tab w:val="left" w:pos="1191"/>
          <w:tab w:val="left" w:pos="1192"/>
        </w:tabs>
        <w:ind w:left="-360" w:right="639" w:hanging="270"/>
        <w:rPr>
          <w:sz w:val="24"/>
        </w:rPr>
      </w:pPr>
      <w:r>
        <w:rPr>
          <w:sz w:val="24"/>
        </w:rPr>
        <w:t xml:space="preserve">Reprinted in Eric A. Posner, </w:t>
      </w:r>
      <w:r>
        <w:rPr>
          <w:b/>
          <w:sz w:val="24"/>
        </w:rPr>
        <w:t xml:space="preserve">Social Norms, Nonlegal Sanctions, and the Law </w:t>
      </w:r>
      <w:r>
        <w:rPr>
          <w:sz w:val="24"/>
        </w:rPr>
        <w:t>(Edward Elgar Publishing, 2007.)</w:t>
      </w:r>
    </w:p>
    <w:p w14:paraId="1BF99B97" w14:textId="77777777" w:rsidR="00C72D41" w:rsidRPr="00C72D41" w:rsidRDefault="00C72D41" w:rsidP="00F25144">
      <w:pPr>
        <w:pStyle w:val="ListParagraph"/>
        <w:tabs>
          <w:tab w:val="left" w:pos="1191"/>
          <w:tab w:val="left" w:pos="1192"/>
        </w:tabs>
        <w:ind w:left="-360" w:right="639" w:firstLine="0"/>
        <w:rPr>
          <w:sz w:val="24"/>
        </w:rPr>
      </w:pPr>
    </w:p>
    <w:p w14:paraId="51D2AE6B" w14:textId="77777777" w:rsidR="003B599D" w:rsidRDefault="000B258C" w:rsidP="002B085E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270" w:hanging="990"/>
      </w:pPr>
      <w:r>
        <w:t xml:space="preserve">"The Political Control of Bureaucracies Under Asymmetric Information" (with Jeffrey Banks). </w:t>
      </w:r>
      <w:r>
        <w:rPr>
          <w:b/>
        </w:rPr>
        <w:t>American Journal of Political Science</w:t>
      </w:r>
      <w:r>
        <w:t xml:space="preserve"> (1992) 36: 509-24. </w:t>
      </w:r>
    </w:p>
    <w:p w14:paraId="1A7A326A" w14:textId="77777777" w:rsidR="003B599D" w:rsidRDefault="003B599D" w:rsidP="002B085E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90" w:hanging="990"/>
      </w:pPr>
    </w:p>
    <w:p w14:paraId="5CECC36E" w14:textId="77777777" w:rsidR="003B599D" w:rsidRDefault="000B258C" w:rsidP="002B085E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270" w:hanging="990"/>
      </w:pPr>
      <w:r>
        <w:t xml:space="preserve">"The Theory of Interpretive Canons and Legislative Behavior: A Comment on Rodriguez," </w:t>
      </w:r>
      <w:r w:rsidR="00325A01">
        <w:t>P</w:t>
      </w:r>
      <w:r>
        <w:t>ublished under "McNollgast" (</w:t>
      </w:r>
      <w:r w:rsidR="00325A01">
        <w:t xml:space="preserve">i.e., </w:t>
      </w:r>
      <w:r>
        <w:t xml:space="preserve">with Mathew D. McCubbins and Roger G. Noll), </w:t>
      </w:r>
      <w:r>
        <w:rPr>
          <w:b/>
        </w:rPr>
        <w:t>International Review of Law and Economics</w:t>
      </w:r>
      <w:r>
        <w:t xml:space="preserve"> (1992) 12: 235-38.</w:t>
      </w:r>
    </w:p>
    <w:p w14:paraId="02123246" w14:textId="77777777" w:rsidR="003B599D" w:rsidRDefault="003B599D" w:rsidP="002B085E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90" w:hanging="990"/>
      </w:pPr>
    </w:p>
    <w:p w14:paraId="0F1F5CB5" w14:textId="77777777" w:rsidR="003B599D" w:rsidRDefault="000B258C" w:rsidP="002B085E">
      <w:pPr>
        <w:keepNext/>
        <w:keepLines/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270" w:hanging="990"/>
      </w:pPr>
      <w:r>
        <w:t xml:space="preserve">"A Positive Theory of Statutory Interpretation" (with John A. Ferejohn), </w:t>
      </w:r>
      <w:r>
        <w:rPr>
          <w:b/>
        </w:rPr>
        <w:t>International Review of Law and Economics</w:t>
      </w:r>
      <w:r>
        <w:t xml:space="preserve"> (1992) 12: 263-79.</w:t>
      </w:r>
    </w:p>
    <w:p w14:paraId="413444DA" w14:textId="199B1729" w:rsidR="003B599D" w:rsidRDefault="000B258C" w:rsidP="00166B5D">
      <w:pPr>
        <w:pStyle w:val="Level1"/>
        <w:keepLines/>
        <w:widowControl/>
        <w:numPr>
          <w:ilvl w:val="0"/>
          <w:numId w:val="1"/>
        </w:numPr>
        <w:tabs>
          <w:tab w:val="left" w:pos="-360"/>
          <w:tab w:val="left" w:pos="-9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-270" w:hanging="270"/>
      </w:pPr>
      <w:r>
        <w:t xml:space="preserve">Reprinted in Richard A. Posner and Francesco Parisi, eds., </w:t>
      </w:r>
      <w:r>
        <w:rPr>
          <w:b/>
        </w:rPr>
        <w:t>Law and Economics</w:t>
      </w:r>
      <w:r>
        <w:t>. (Edward Elgar, Publishing)</w:t>
      </w:r>
      <w:r w:rsidR="00D7324A">
        <w:t>.</w:t>
      </w:r>
    </w:p>
    <w:p w14:paraId="0D42396A" w14:textId="0890A482" w:rsidR="003B599D" w:rsidRDefault="000B258C" w:rsidP="00166B5D">
      <w:pPr>
        <w:pStyle w:val="Level1"/>
        <w:keepLines/>
        <w:widowControl/>
        <w:numPr>
          <w:ilvl w:val="0"/>
          <w:numId w:val="1"/>
        </w:numPr>
        <w:tabs>
          <w:tab w:val="left" w:pos="-360"/>
          <w:tab w:val="left" w:pos="-9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-270" w:hanging="270"/>
      </w:pPr>
      <w:r>
        <w:t xml:space="preserve">Reprinted in Lee Epstein, ed., </w:t>
      </w:r>
      <w:r>
        <w:rPr>
          <w:b/>
        </w:rPr>
        <w:t xml:space="preserve">The Economics of Judicial </w:t>
      </w:r>
      <w:proofErr w:type="spellStart"/>
      <w:r>
        <w:rPr>
          <w:b/>
        </w:rPr>
        <w:t>Behaviour</w:t>
      </w:r>
      <w:proofErr w:type="spellEnd"/>
      <w:r>
        <w:t>. (Edward Elgar, Publishing, 2013.)</w:t>
      </w:r>
    </w:p>
    <w:p w14:paraId="40A13F4C" w14:textId="77777777" w:rsidR="003B599D" w:rsidRDefault="000B258C" w:rsidP="00166B5D">
      <w:pPr>
        <w:pStyle w:val="Level1"/>
        <w:widowControl/>
        <w:numPr>
          <w:ilvl w:val="0"/>
          <w:numId w:val="1"/>
        </w:numPr>
        <w:tabs>
          <w:tab w:val="left" w:pos="-360"/>
          <w:tab w:val="left" w:pos="-9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-270" w:hanging="270"/>
      </w:pPr>
      <w:r>
        <w:t xml:space="preserve">Reprinted in Brian Bix. Ed., </w:t>
      </w:r>
      <w:r>
        <w:rPr>
          <w:b/>
        </w:rPr>
        <w:t>Economic Approaches to Legal Reasoning and Interpretation</w:t>
      </w:r>
      <w:r>
        <w:t>. (Edward</w:t>
      </w:r>
      <w:r w:rsidR="00175EB3">
        <w:t xml:space="preserve"> </w:t>
      </w:r>
      <w:r>
        <w:t>Elgar, Publishing, 2013.)</w:t>
      </w:r>
    </w:p>
    <w:p w14:paraId="05060B66" w14:textId="77777777" w:rsidR="003B599D" w:rsidRDefault="003B599D" w:rsidP="00166B5D">
      <w:pPr>
        <w:tabs>
          <w:tab w:val="left" w:pos="-360"/>
          <w:tab w:val="left" w:pos="-9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-270" w:hanging="270"/>
      </w:pPr>
    </w:p>
    <w:p w14:paraId="53EFF1CA" w14:textId="77777777" w:rsidR="003B599D" w:rsidRDefault="000B258C" w:rsidP="005C1250">
      <w:pPr>
        <w:tabs>
          <w:tab w:val="left" w:pos="-360"/>
          <w:tab w:val="left" w:pos="-9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-360" w:hanging="270"/>
      </w:pPr>
      <w:r>
        <w:t xml:space="preserve">"Introduction to the Law and Economics of Constitutions and Public Law," and editor (with Robert Cooter), "The Law and Economics of Constitutions and Public Law," special issue of </w:t>
      </w:r>
      <w:r>
        <w:rPr>
          <w:b/>
        </w:rPr>
        <w:t>International Review of Law and Economics</w:t>
      </w:r>
      <w:r>
        <w:t xml:space="preserve"> (1992) 12: 123-24. </w:t>
      </w:r>
    </w:p>
    <w:p w14:paraId="371BB2E4" w14:textId="77777777" w:rsidR="003B599D" w:rsidRDefault="003B599D" w:rsidP="005C1250">
      <w:pPr>
        <w:tabs>
          <w:tab w:val="left" w:pos="-360"/>
          <w:tab w:val="left" w:pos="-9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-360"/>
      </w:pPr>
    </w:p>
    <w:p w14:paraId="342F6EC9" w14:textId="77777777" w:rsidR="00D7324A" w:rsidRDefault="000B258C" w:rsidP="005C1250">
      <w:pPr>
        <w:tabs>
          <w:tab w:val="left" w:pos="-360"/>
          <w:tab w:val="left" w:pos="-9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-360" w:hanging="270"/>
      </w:pPr>
      <w:r>
        <w:t>"</w:t>
      </w:r>
      <w:proofErr w:type="spellStart"/>
      <w:r>
        <w:t>L</w:t>
      </w:r>
      <w:r w:rsidR="00D7324A">
        <w:t>Barry</w:t>
      </w:r>
      <w:proofErr w:type="spellEnd"/>
      <w:r w:rsidR="00D7324A">
        <w:t>*56</w:t>
      </w:r>
    </w:p>
    <w:p w14:paraId="3CAAACDF" w14:textId="3C2A0C87" w:rsidR="003B599D" w:rsidRDefault="000B258C" w:rsidP="005C1250">
      <w:pPr>
        <w:tabs>
          <w:tab w:val="left" w:pos="-360"/>
          <w:tab w:val="left" w:pos="-9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-360" w:hanging="270"/>
      </w:pPr>
      <w:r>
        <w:t xml:space="preserve">imitations of Statutes: Strategic Statutory Interpretation," (with John A. Ferejohn), </w:t>
      </w:r>
      <w:r>
        <w:rPr>
          <w:b/>
        </w:rPr>
        <w:t>Georgetown Law Review</w:t>
      </w:r>
      <w:r>
        <w:t xml:space="preserve"> (1992) 80: 565-82.</w:t>
      </w:r>
    </w:p>
    <w:p w14:paraId="7AB6AAE5" w14:textId="77777777" w:rsidR="003B599D" w:rsidRDefault="003B599D" w:rsidP="005C1250">
      <w:pPr>
        <w:tabs>
          <w:tab w:val="left" w:pos="-360"/>
          <w:tab w:val="left" w:pos="-9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-360"/>
      </w:pPr>
    </w:p>
    <w:p w14:paraId="4CC702C2" w14:textId="77777777" w:rsidR="003B599D" w:rsidRDefault="000B258C" w:rsidP="005C1250">
      <w:pPr>
        <w:tabs>
          <w:tab w:val="left" w:pos="-360"/>
          <w:tab w:val="left" w:pos="-9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-360" w:hanging="270"/>
      </w:pPr>
      <w:r>
        <w:t xml:space="preserve">"Stacking the Senate, Changing the Nation: Republican Rotten Boroughs and American Political Development in the Late 19th Century" (with Charles Stewart III), </w:t>
      </w:r>
      <w:r>
        <w:rPr>
          <w:b/>
        </w:rPr>
        <w:t>Studies in American Political Development</w:t>
      </w:r>
      <w:r>
        <w:t xml:space="preserve"> (1992) 6: 223-71.</w:t>
      </w:r>
    </w:p>
    <w:p w14:paraId="09C1B827" w14:textId="77777777" w:rsidR="003B599D" w:rsidRDefault="003B599D" w:rsidP="005C1250">
      <w:pPr>
        <w:tabs>
          <w:tab w:val="left" w:pos="-360"/>
          <w:tab w:val="left" w:pos="-9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-360"/>
      </w:pPr>
    </w:p>
    <w:p w14:paraId="67C26451" w14:textId="77777777" w:rsidR="003B599D" w:rsidRDefault="000B258C" w:rsidP="005C1250">
      <w:pPr>
        <w:keepNext/>
        <w:keepLines/>
        <w:tabs>
          <w:tab w:val="left" w:pos="-360"/>
          <w:tab w:val="left" w:pos="-9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-360" w:hanging="180"/>
      </w:pPr>
      <w:r>
        <w:t xml:space="preserve"> </w:t>
      </w:r>
      <w:r>
        <w:tab/>
        <w:t xml:space="preserve">"Positive Canons: The Role of Legislative Bargains in Statutory Interpretation," Published under "McNollgast" (With Mathew D. McCubbins and Roger Noll), </w:t>
      </w:r>
      <w:r>
        <w:rPr>
          <w:b/>
        </w:rPr>
        <w:t>Georgetown Law Review</w:t>
      </w:r>
      <w:r>
        <w:t xml:space="preserve"> (1992) 80: 705-42.</w:t>
      </w:r>
    </w:p>
    <w:p w14:paraId="278F6173" w14:textId="77777777" w:rsidR="002A2DB7" w:rsidRDefault="00FC093D" w:rsidP="00A83B49">
      <w:pPr>
        <w:pStyle w:val="ListParagraph"/>
        <w:numPr>
          <w:ilvl w:val="0"/>
          <w:numId w:val="4"/>
        </w:numPr>
        <w:tabs>
          <w:tab w:val="left" w:pos="1191"/>
          <w:tab w:val="left" w:pos="1192"/>
        </w:tabs>
        <w:ind w:left="0" w:right="193" w:hanging="180"/>
        <w:rPr>
          <w:sz w:val="24"/>
        </w:rPr>
      </w:pPr>
      <w:r>
        <w:t xml:space="preserve">Reprinted in Singer, Norman J., ed., </w:t>
      </w:r>
      <w:r>
        <w:rPr>
          <w:b/>
        </w:rPr>
        <w:t>Sutherland on Statutes and Statutory Construction</w:t>
      </w:r>
      <w:r>
        <w:t>. 5th ed. (Deerfield, Illinois: Clark-Boardman-Callaghan. 1992) Volume 3A, pp. 739-762.</w:t>
      </w:r>
    </w:p>
    <w:p w14:paraId="429A5371" w14:textId="77777777" w:rsidR="008415B8" w:rsidRDefault="008415B8" w:rsidP="00A83B49">
      <w:pPr>
        <w:pStyle w:val="ListParagraph"/>
        <w:numPr>
          <w:ilvl w:val="0"/>
          <w:numId w:val="4"/>
        </w:numPr>
        <w:tabs>
          <w:tab w:val="left" w:pos="1191"/>
          <w:tab w:val="left" w:pos="1192"/>
        </w:tabs>
        <w:ind w:left="0" w:right="193" w:hanging="180"/>
        <w:rPr>
          <w:sz w:val="24"/>
        </w:rPr>
      </w:pPr>
      <w:r>
        <w:rPr>
          <w:sz w:val="24"/>
        </w:rPr>
        <w:t xml:space="preserve">Reprinted in Singer, Norman J., ed., </w:t>
      </w:r>
      <w:r>
        <w:rPr>
          <w:b/>
          <w:sz w:val="24"/>
        </w:rPr>
        <w:t>Sutherland on Statutes and Statutory Construction</w:t>
      </w:r>
      <w:r>
        <w:rPr>
          <w:sz w:val="24"/>
        </w:rPr>
        <w:t>. 6th ed. (St. Paul, MN: West Group, 2000).</w:t>
      </w:r>
    </w:p>
    <w:p w14:paraId="357FE7A6" w14:textId="77777777" w:rsidR="008415B8" w:rsidRDefault="008415B8" w:rsidP="00A83B49">
      <w:pPr>
        <w:pStyle w:val="ListParagraph"/>
        <w:numPr>
          <w:ilvl w:val="0"/>
          <w:numId w:val="4"/>
        </w:numPr>
        <w:tabs>
          <w:tab w:val="left" w:pos="1191"/>
          <w:tab w:val="left" w:pos="1192"/>
        </w:tabs>
        <w:ind w:left="0" w:right="451" w:hanging="180"/>
        <w:rPr>
          <w:sz w:val="24"/>
        </w:rPr>
      </w:pPr>
      <w:r>
        <w:rPr>
          <w:sz w:val="24"/>
        </w:rPr>
        <w:t xml:space="preserve">Reprinted in </w:t>
      </w:r>
      <w:r>
        <w:rPr>
          <w:b/>
          <w:sz w:val="24"/>
        </w:rPr>
        <w:t>Sutherland on Statutes and Statutory Construction</w:t>
      </w:r>
      <w:r>
        <w:rPr>
          <w:sz w:val="24"/>
        </w:rPr>
        <w:t xml:space="preserve">. 7th ed. (St. Paul, MN: West </w:t>
      </w:r>
      <w:r>
        <w:rPr>
          <w:spacing w:val="-2"/>
          <w:sz w:val="24"/>
        </w:rPr>
        <w:t>Group).</w:t>
      </w:r>
    </w:p>
    <w:p w14:paraId="06E69DBB" w14:textId="77777777" w:rsidR="008415B8" w:rsidRDefault="008415B8" w:rsidP="00A83B49">
      <w:pPr>
        <w:pStyle w:val="BodyText"/>
        <w:spacing w:before="10"/>
        <w:rPr>
          <w:sz w:val="23"/>
        </w:rPr>
      </w:pPr>
    </w:p>
    <w:p w14:paraId="583DBAEA" w14:textId="77777777" w:rsidR="003B599D" w:rsidRDefault="000B258C" w:rsidP="000E3E9C">
      <w:pPr>
        <w:pStyle w:val="Level1"/>
        <w:keepNext/>
        <w:keepLines/>
        <w:widowControl/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-360"/>
      </w:pPr>
      <w:r>
        <w:t xml:space="preserve">"Constitutions as Governance Structures: The Political Foundations of Secure Markets," </w:t>
      </w:r>
      <w:r>
        <w:rPr>
          <w:b/>
        </w:rPr>
        <w:t>Journal of Institutional and Theoretical Economics</w:t>
      </w:r>
      <w:r>
        <w:t>. (1993) 149: 286-311.</w:t>
      </w:r>
    </w:p>
    <w:p w14:paraId="533894C0" w14:textId="77777777" w:rsidR="003B599D" w:rsidRDefault="000B258C" w:rsidP="001245F8">
      <w:pPr>
        <w:pStyle w:val="Level1"/>
        <w:keepNext/>
        <w:keepLines/>
        <w:widowControl/>
        <w:numPr>
          <w:ilvl w:val="0"/>
          <w:numId w:val="1"/>
        </w:numPr>
        <w:tabs>
          <w:tab w:val="left" w:pos="-360"/>
          <w:tab w:val="left" w:pos="-9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90" w:hanging="180"/>
      </w:pPr>
      <w:r>
        <w:t xml:space="preserve">Reprinted in Stefan Voight, ed., </w:t>
      </w:r>
      <w:r>
        <w:rPr>
          <w:b/>
        </w:rPr>
        <w:t xml:space="preserve">Constitutional Political Economy </w:t>
      </w:r>
      <w:r>
        <w:t xml:space="preserve">(Edward Elgar Publishing, forthcoming.) </w:t>
      </w:r>
    </w:p>
    <w:p w14:paraId="3CAF5940" w14:textId="77777777" w:rsidR="003B599D" w:rsidRDefault="000B258C" w:rsidP="001245F8">
      <w:pPr>
        <w:pStyle w:val="Level1"/>
        <w:keepNext/>
        <w:keepLines/>
        <w:widowControl/>
        <w:numPr>
          <w:ilvl w:val="0"/>
          <w:numId w:val="1"/>
        </w:num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90" w:hanging="180"/>
      </w:pPr>
      <w:r>
        <w:t xml:space="preserve">Reprinted in Claude Menard, </w:t>
      </w:r>
      <w:r>
        <w:rPr>
          <w:b/>
        </w:rPr>
        <w:t xml:space="preserve">The Political Economy of Institutions </w:t>
      </w:r>
      <w:r>
        <w:t xml:space="preserve">vol. 6 (Edward Elgar, Publishing, 2004); </w:t>
      </w:r>
    </w:p>
    <w:p w14:paraId="2DFFBB60" w14:textId="77777777" w:rsidR="003B599D" w:rsidRDefault="000B258C" w:rsidP="001245F8">
      <w:pPr>
        <w:pStyle w:val="Level1"/>
        <w:keepNext/>
        <w:keepLines/>
        <w:widowControl/>
        <w:numPr>
          <w:ilvl w:val="0"/>
          <w:numId w:val="1"/>
        </w:num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90" w:hanging="180"/>
      </w:pPr>
      <w:r>
        <w:t xml:space="preserve">Reprinted in Rudolf Ritcher and Eric Furubotn, eds., </w:t>
      </w:r>
      <w:r>
        <w:rPr>
          <w:b/>
        </w:rPr>
        <w:t>The New Institutional Economics of Markets</w:t>
      </w:r>
      <w:r>
        <w:t>. (Edward Elgar Publishing, forthcoming.)</w:t>
      </w:r>
    </w:p>
    <w:p w14:paraId="46C42485" w14:textId="77777777" w:rsidR="003B599D" w:rsidRDefault="000B258C" w:rsidP="001245F8">
      <w:pPr>
        <w:pStyle w:val="Level1"/>
        <w:keepLines/>
        <w:widowControl/>
        <w:numPr>
          <w:ilvl w:val="0"/>
          <w:numId w:val="1"/>
        </w:num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90" w:hanging="180"/>
      </w:pPr>
      <w:r>
        <w:t xml:space="preserve">Translated into Chinese: Ma Jun, Bin, Xiao and Yaping, Liu., eds., </w:t>
      </w:r>
      <w:r>
        <w:rPr>
          <w:b/>
        </w:rPr>
        <w:t>Selected Collection of Transactions Cost Politics</w:t>
      </w:r>
      <w:r>
        <w:t xml:space="preserve"> (Beijing: Chinese </w:t>
      </w:r>
      <w:proofErr w:type="spellStart"/>
      <w:r>
        <w:t>RenMin</w:t>
      </w:r>
      <w:proofErr w:type="spellEnd"/>
      <w:r>
        <w:t xml:space="preserve"> University Press, 2008); </w:t>
      </w:r>
    </w:p>
    <w:p w14:paraId="6DB9E991" w14:textId="77777777" w:rsidR="003B599D" w:rsidRDefault="000B258C" w:rsidP="001245F8">
      <w:pPr>
        <w:pStyle w:val="Level1"/>
        <w:keepLines/>
        <w:widowControl/>
        <w:numPr>
          <w:ilvl w:val="0"/>
          <w:numId w:val="1"/>
        </w:numPr>
        <w:tabs>
          <w:tab w:val="left" w:pos="-360"/>
          <w:tab w:val="left" w:pos="-9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90" w:hanging="180"/>
      </w:pPr>
      <w:r>
        <w:t xml:space="preserve">Comment by Peter Bernholz, </w:t>
      </w:r>
      <w:r>
        <w:rPr>
          <w:b/>
        </w:rPr>
        <w:t>Journal of Institutional and Theoretical Economics</w:t>
      </w:r>
      <w:r>
        <w:t>. (1993) 149: 312-20.</w:t>
      </w:r>
    </w:p>
    <w:p w14:paraId="1042450F" w14:textId="77777777" w:rsidR="003B599D" w:rsidRDefault="003B599D" w:rsidP="001245F8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hanging="180"/>
      </w:pPr>
    </w:p>
    <w:p w14:paraId="595FFAC8" w14:textId="77777777" w:rsidR="003B599D" w:rsidRDefault="000B258C" w:rsidP="000A0ABB">
      <w:pPr>
        <w:keepNext/>
        <w:keepLines/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hanging="270"/>
      </w:pPr>
      <w:r>
        <w:t xml:space="preserve">"Legislative Intent: The Use of Positive Political Theory in Statutory Interpretation," Published under "McNollgast" (With Mathew D. McCubbins and Roger Noll), </w:t>
      </w:r>
      <w:r>
        <w:rPr>
          <w:b/>
        </w:rPr>
        <w:t>Law and Contemporary Problems</w:t>
      </w:r>
      <w:r>
        <w:t xml:space="preserve"> (1994) 57: 3-37.</w:t>
      </w:r>
    </w:p>
    <w:p w14:paraId="5224BC8C" w14:textId="77777777" w:rsidR="003B599D" w:rsidRDefault="000B258C" w:rsidP="006511B2">
      <w:pPr>
        <w:pStyle w:val="Level1"/>
        <w:keepNext/>
        <w:keepLines/>
        <w:widowControl/>
        <w:numPr>
          <w:ilvl w:val="0"/>
          <w:numId w:val="6"/>
        </w:numPr>
        <w:tabs>
          <w:tab w:val="left" w:pos="-360"/>
          <w:tab w:val="left" w:pos="-9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0" w:hanging="180"/>
      </w:pPr>
      <w:r>
        <w:t xml:space="preserve">Reprinted in Daniel A. Farber, ed., </w:t>
      </w:r>
      <w:r>
        <w:rPr>
          <w:b/>
        </w:rPr>
        <w:t>Public Choice and Public Law</w:t>
      </w:r>
      <w:r>
        <w:t xml:space="preserve">. (Edward Elgar Publishing, 2007); </w:t>
      </w:r>
    </w:p>
    <w:p w14:paraId="6662244B" w14:textId="77777777" w:rsidR="003B599D" w:rsidRDefault="000B258C" w:rsidP="006511B2">
      <w:pPr>
        <w:pStyle w:val="Level1"/>
        <w:keepNext/>
        <w:keepLines/>
        <w:widowControl/>
        <w:numPr>
          <w:ilvl w:val="0"/>
          <w:numId w:val="6"/>
        </w:numPr>
        <w:tabs>
          <w:tab w:val="left" w:pos="-360"/>
          <w:tab w:val="left" w:pos="-9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0" w:hanging="180"/>
      </w:pPr>
      <w:r>
        <w:t xml:space="preserve">Reprinted in Robert A. Cooter and Francesco Parisi, eds., </w:t>
      </w:r>
      <w:r>
        <w:rPr>
          <w:b/>
        </w:rPr>
        <w:t xml:space="preserve">Legal Institutions and Economic Development. </w:t>
      </w:r>
      <w:r>
        <w:t>(Edward Elgar Publishing, 2010).</w:t>
      </w:r>
    </w:p>
    <w:p w14:paraId="5E173E7D" w14:textId="77777777" w:rsidR="003B599D" w:rsidRDefault="000B258C" w:rsidP="006511B2">
      <w:pPr>
        <w:pStyle w:val="Level1"/>
        <w:keepLines/>
        <w:widowControl/>
        <w:numPr>
          <w:ilvl w:val="0"/>
          <w:numId w:val="6"/>
        </w:numPr>
        <w:tabs>
          <w:tab w:val="left" w:pos="-360"/>
          <w:tab w:val="left" w:pos="-9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0" w:hanging="180"/>
      </w:pPr>
      <w:r>
        <w:t xml:space="preserve">Reprinted in part in Maxwell L. Stearns, Todd Zywicki, and Thomas Miceli, eds., </w:t>
      </w:r>
      <w:r>
        <w:rPr>
          <w:b/>
        </w:rPr>
        <w:t>Law and Economics: Private and Public.</w:t>
      </w:r>
      <w:r>
        <w:t xml:space="preserve"> West Academic Publishing (forthcoming).</w:t>
      </w:r>
    </w:p>
    <w:p w14:paraId="3CC53B2B" w14:textId="77777777" w:rsidR="003B599D" w:rsidRDefault="003B599D" w:rsidP="006511B2">
      <w:pPr>
        <w:tabs>
          <w:tab w:val="left" w:pos="-360"/>
          <w:tab w:val="left" w:pos="-9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hanging="180"/>
      </w:pPr>
    </w:p>
    <w:p w14:paraId="757BC0D3" w14:textId="77777777" w:rsidR="003B599D" w:rsidRDefault="000B258C" w:rsidP="006511B2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hanging="270"/>
      </w:pPr>
      <w:r>
        <w:t xml:space="preserve">"Positive Theories of Congressional Institutions" (with Kenneth A. Shepsle), </w:t>
      </w:r>
      <w:r>
        <w:rPr>
          <w:b/>
        </w:rPr>
        <w:t>Legislative Studies Quarterly</w:t>
      </w:r>
      <w:r>
        <w:t xml:space="preserve"> (</w:t>
      </w:r>
      <w:proofErr w:type="gramStart"/>
      <w:r>
        <w:t>May,</w:t>
      </w:r>
      <w:proofErr w:type="gramEnd"/>
      <w:r>
        <w:t xml:space="preserve"> 1994) 19: 149-79.  </w:t>
      </w:r>
    </w:p>
    <w:p w14:paraId="27A1678C" w14:textId="77777777" w:rsidR="003B599D" w:rsidRDefault="000B258C" w:rsidP="004711D3">
      <w:pPr>
        <w:pStyle w:val="Level1"/>
        <w:widowControl/>
        <w:tabs>
          <w:tab w:val="left" w:pos="-360"/>
          <w:tab w:val="left" w:pos="-90"/>
          <w:tab w:val="left" w:pos="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</w:pPr>
      <w:r>
        <w:tab/>
      </w:r>
      <w:r>
        <w:tab/>
        <w:t xml:space="preserve">Reprinted in Kenneth A. Shepsle and Barry R. Weingast. </w:t>
      </w:r>
      <w:r>
        <w:rPr>
          <w:b/>
        </w:rPr>
        <w:t>Positive Theories of Congressional Institutions</w:t>
      </w:r>
      <w:r>
        <w:t xml:space="preserve"> University of Michigan Press. 1995.</w:t>
      </w:r>
    </w:p>
    <w:p w14:paraId="760E3A4D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</w:pPr>
    </w:p>
    <w:p w14:paraId="1ADF9103" w14:textId="77777777" w:rsidR="003B599D" w:rsidRDefault="000B258C" w:rsidP="00081651">
      <w:pPr>
        <w:tabs>
          <w:tab w:val="left" w:pos="-360"/>
          <w:tab w:val="left" w:pos="-9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90" w:hanging="270"/>
      </w:pPr>
      <w:r>
        <w:t xml:space="preserve">"Reflections on Distributive Politics and Universalism," </w:t>
      </w:r>
      <w:r>
        <w:rPr>
          <w:b/>
        </w:rPr>
        <w:t>Political Research Quarterly</w:t>
      </w:r>
      <w:r>
        <w:t xml:space="preserve"> (June 1994) 47: 319-28.</w:t>
      </w:r>
    </w:p>
    <w:p w14:paraId="0DCAEF71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</w:pPr>
    </w:p>
    <w:p w14:paraId="3D50833D" w14:textId="77777777" w:rsidR="003B599D" w:rsidRDefault="000B258C" w:rsidP="00036D20">
      <w:pPr>
        <w:keepNext/>
        <w:keepLines/>
        <w:tabs>
          <w:tab w:val="left" w:pos="-360"/>
          <w:tab w:val="left" w:pos="-90"/>
          <w:tab w:val="left" w:pos="9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270" w:hanging="360"/>
      </w:pPr>
      <w:r>
        <w:t xml:space="preserve">"Commitment, Coordination, and Enforcement: The Case of the Merchant Guilds" (with Avner Greif and Paul Milgrom). </w:t>
      </w:r>
      <w:r>
        <w:rPr>
          <w:b/>
        </w:rPr>
        <w:t>Journal of Political Economy</w:t>
      </w:r>
      <w:r>
        <w:t xml:space="preserve"> (1994) 102: 745-76.</w:t>
      </w:r>
    </w:p>
    <w:p w14:paraId="54C7960C" w14:textId="77777777" w:rsidR="00F30C23" w:rsidRDefault="00F30C23" w:rsidP="00992870">
      <w:pPr>
        <w:pStyle w:val="Level1"/>
        <w:keepNext/>
        <w:keepLines/>
        <w:widowControl/>
        <w:numPr>
          <w:ilvl w:val="0"/>
          <w:numId w:val="1"/>
        </w:numPr>
        <w:tabs>
          <w:tab w:val="left" w:pos="-360"/>
          <w:tab w:val="left" w:pos="-90"/>
          <w:tab w:val="left" w:pos="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hanging="180"/>
      </w:pPr>
      <w:r>
        <w:t xml:space="preserve">Reprinted in Jack Knight and Itai Sened, eds. </w:t>
      </w:r>
      <w:r>
        <w:rPr>
          <w:b/>
        </w:rPr>
        <w:t>Explaining Social Institutions</w:t>
      </w:r>
      <w:r>
        <w:t xml:space="preserve">. (Ann Arbor: University of Michigan Press (1995); </w:t>
      </w:r>
    </w:p>
    <w:p w14:paraId="07D430DD" w14:textId="77777777" w:rsidR="00F30C23" w:rsidRDefault="00F30C23" w:rsidP="00992870">
      <w:pPr>
        <w:pStyle w:val="Level1"/>
        <w:keepNext/>
        <w:keepLines/>
        <w:widowControl/>
        <w:numPr>
          <w:ilvl w:val="0"/>
          <w:numId w:val="1"/>
        </w:numPr>
        <w:tabs>
          <w:tab w:val="left" w:pos="-360"/>
          <w:tab w:val="left" w:pos="-90"/>
          <w:tab w:val="left" w:pos="90"/>
          <w:tab w:val="left" w:pos="450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hanging="180"/>
      </w:pPr>
      <w:r>
        <w:t xml:space="preserve">Reprinted in Elias L Khalil, ed., </w:t>
      </w:r>
      <w:r>
        <w:rPr>
          <w:b/>
        </w:rPr>
        <w:t>Trust</w:t>
      </w:r>
      <w:r>
        <w:t xml:space="preserve"> (Edward Elgar Publishing, 2003); </w:t>
      </w:r>
    </w:p>
    <w:p w14:paraId="72635457" w14:textId="77777777" w:rsidR="00F30C23" w:rsidRDefault="00F30C23" w:rsidP="00992870">
      <w:pPr>
        <w:pStyle w:val="Level1"/>
        <w:keepLines/>
        <w:widowControl/>
        <w:numPr>
          <w:ilvl w:val="0"/>
          <w:numId w:val="1"/>
        </w:numPr>
        <w:tabs>
          <w:tab w:val="left" w:pos="-360"/>
          <w:tab w:val="left" w:pos="-90"/>
          <w:tab w:val="left" w:pos="90"/>
          <w:tab w:val="left" w:pos="450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hanging="180"/>
      </w:pPr>
      <w:r>
        <w:t xml:space="preserve">Reprinted in Claude Menard, </w:t>
      </w:r>
      <w:r>
        <w:rPr>
          <w:b/>
        </w:rPr>
        <w:t>The International Library of the New Institutional Economics</w:t>
      </w:r>
      <w:r>
        <w:t xml:space="preserve"> vol 3. (Edward Elgar, Publishing, 2004); </w:t>
      </w:r>
    </w:p>
    <w:p w14:paraId="67A78770" w14:textId="77777777" w:rsidR="00F30C23" w:rsidRDefault="00F30C23" w:rsidP="00992870">
      <w:pPr>
        <w:pStyle w:val="Level1"/>
        <w:keepLines/>
        <w:widowControl/>
        <w:numPr>
          <w:ilvl w:val="0"/>
          <w:numId w:val="1"/>
        </w:numPr>
        <w:tabs>
          <w:tab w:val="left" w:pos="-360"/>
          <w:tab w:val="left" w:pos="-90"/>
          <w:tab w:val="left" w:pos="90"/>
          <w:tab w:val="left" w:pos="450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hanging="180"/>
      </w:pPr>
      <w:r>
        <w:t xml:space="preserve">Reprinted in Eric A. Posner, </w:t>
      </w:r>
      <w:r>
        <w:rPr>
          <w:b/>
        </w:rPr>
        <w:t>Social Norms, Nonlegal Sanctions, and the Law</w:t>
      </w:r>
      <w:r>
        <w:t xml:space="preserve"> (Edward Elgar Publishing, 2007); </w:t>
      </w:r>
    </w:p>
    <w:p w14:paraId="2103BB04" w14:textId="77777777" w:rsidR="00F30C23" w:rsidRDefault="00F30C23" w:rsidP="00992870">
      <w:pPr>
        <w:pStyle w:val="Level1"/>
        <w:widowControl/>
        <w:numPr>
          <w:ilvl w:val="0"/>
          <w:numId w:val="1"/>
        </w:numPr>
        <w:tabs>
          <w:tab w:val="left" w:pos="-360"/>
          <w:tab w:val="left" w:pos="-90"/>
          <w:tab w:val="left" w:pos="90"/>
          <w:tab w:val="left" w:pos="450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hanging="180"/>
      </w:pPr>
      <w:r>
        <w:t xml:space="preserve">Reprinted in Dewan, Torun, Keith Dowding and Kenneth A. Shepsle, eds., </w:t>
      </w:r>
      <w:r>
        <w:rPr>
          <w:b/>
        </w:rPr>
        <w:t>Rational Choice Politics</w:t>
      </w:r>
      <w:r>
        <w:t xml:space="preserve">. (London: Sage, 2009); </w:t>
      </w:r>
    </w:p>
    <w:p w14:paraId="272A4E70" w14:textId="77777777" w:rsidR="00F30C23" w:rsidRDefault="00F30C23" w:rsidP="00992870">
      <w:pPr>
        <w:pStyle w:val="Level1"/>
        <w:widowControl/>
        <w:numPr>
          <w:ilvl w:val="0"/>
          <w:numId w:val="1"/>
        </w:numPr>
        <w:tabs>
          <w:tab w:val="left" w:pos="-360"/>
          <w:tab w:val="left" w:pos="-90"/>
          <w:tab w:val="left" w:pos="90"/>
          <w:tab w:val="left" w:pos="450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hanging="180"/>
      </w:pPr>
      <w:r>
        <w:t xml:space="preserve">Reprinted in Lisa Bernstein and Francesco Parisi, eds., </w:t>
      </w:r>
      <w:r>
        <w:rPr>
          <w:b/>
        </w:rPr>
        <w:t>Customary Law</w:t>
      </w:r>
      <w:r>
        <w:t xml:space="preserve">. (Edward Elgar Publishing, forthcoming.) </w:t>
      </w:r>
    </w:p>
    <w:p w14:paraId="1D0FEB31" w14:textId="77777777" w:rsidR="00036D20" w:rsidRDefault="00F30C23" w:rsidP="00836270">
      <w:pPr>
        <w:pStyle w:val="Level1"/>
        <w:widowControl/>
        <w:numPr>
          <w:ilvl w:val="0"/>
          <w:numId w:val="1"/>
        </w:numPr>
        <w:tabs>
          <w:tab w:val="left" w:pos="-360"/>
          <w:tab w:val="left" w:pos="-90"/>
          <w:tab w:val="left" w:pos="90"/>
          <w:tab w:val="left" w:pos="450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hanging="180"/>
      </w:pPr>
      <w:r>
        <w:t xml:space="preserve">Reprinted in Pablo T. Spiller, </w:t>
      </w:r>
      <w:r>
        <w:rPr>
          <w:b/>
        </w:rPr>
        <w:t>Institutional Law and Economics</w:t>
      </w:r>
      <w:r>
        <w:t xml:space="preserve">. (Edward Elgar Publishing, forthcoming.) </w:t>
      </w:r>
    </w:p>
    <w:p w14:paraId="06BE7BBD" w14:textId="77777777" w:rsidR="00036D20" w:rsidRDefault="00036D20" w:rsidP="00036D20">
      <w:pPr>
        <w:keepNext/>
        <w:keepLines/>
        <w:tabs>
          <w:tab w:val="left" w:pos="-360"/>
          <w:tab w:val="left" w:pos="-90"/>
          <w:tab w:val="left" w:pos="9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270" w:hanging="360"/>
      </w:pPr>
    </w:p>
    <w:p w14:paraId="549DB955" w14:textId="77777777" w:rsidR="003B599D" w:rsidRDefault="000B258C">
      <w:pPr>
        <w:keepLines/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</w:pPr>
      <w:r>
        <w:t xml:space="preserve">"Douglass C. North's Contributions to Economics and Economic History" (with Johan Myhrman), Nobel Symposium, </w:t>
      </w:r>
      <w:r>
        <w:rPr>
          <w:b/>
        </w:rPr>
        <w:t>Scandinavian Journal of Economics</w:t>
      </w:r>
      <w:r>
        <w:t>. (1994) 96: 185-93.</w:t>
      </w:r>
    </w:p>
    <w:p w14:paraId="41DBCA25" w14:textId="77777777" w:rsidR="00C46C6F" w:rsidRDefault="00C46C6F" w:rsidP="00FA3420">
      <w:pPr>
        <w:pStyle w:val="ListParagraph"/>
        <w:numPr>
          <w:ilvl w:val="0"/>
          <w:numId w:val="11"/>
        </w:numPr>
        <w:tabs>
          <w:tab w:val="left" w:pos="1191"/>
          <w:tab w:val="left" w:pos="1192"/>
        </w:tabs>
        <w:ind w:left="0" w:right="1147" w:hanging="180"/>
        <w:rPr>
          <w:sz w:val="24"/>
        </w:rPr>
      </w:pPr>
      <w:r>
        <w:rPr>
          <w:sz w:val="24"/>
        </w:rPr>
        <w:t xml:space="preserve">Translated into French: "Douglass C. North: Le Changement </w:t>
      </w:r>
      <w:proofErr w:type="spellStart"/>
      <w:r>
        <w:rPr>
          <w:sz w:val="24"/>
        </w:rPr>
        <w:t>Institutionnel</w:t>
      </w:r>
      <w:proofErr w:type="spellEnd"/>
      <w:r>
        <w:rPr>
          <w:sz w:val="24"/>
        </w:rPr>
        <w:t xml:space="preserve"> au </w:t>
      </w:r>
      <w:proofErr w:type="spellStart"/>
      <w:r>
        <w:rPr>
          <w:sz w:val="24"/>
        </w:rPr>
        <w:t>Cœur</w:t>
      </w:r>
      <w:proofErr w:type="spellEnd"/>
      <w:r>
        <w:rPr>
          <w:sz w:val="24"/>
        </w:rPr>
        <w:t xml:space="preserve"> de la </w:t>
      </w:r>
      <w:proofErr w:type="spellStart"/>
      <w:r>
        <w:rPr>
          <w:sz w:val="24"/>
        </w:rPr>
        <w:t>Croissance</w:t>
      </w:r>
      <w:proofErr w:type="spellEnd"/>
      <w:r>
        <w:rPr>
          <w:spacing w:val="-4"/>
          <w:sz w:val="24"/>
        </w:rPr>
        <w:t xml:space="preserve"> </w:t>
      </w:r>
      <w:r>
        <w:rPr>
          <w:sz w:val="24"/>
        </w:rPr>
        <w:t>Économique,"</w:t>
      </w:r>
      <w:r>
        <w:rPr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Problèms</w:t>
      </w:r>
      <w:proofErr w:type="spellEnd"/>
      <w:r>
        <w:rPr>
          <w:b/>
          <w:spacing w:val="-3"/>
          <w:sz w:val="24"/>
        </w:rPr>
        <w:t xml:space="preserve"> </w:t>
      </w:r>
      <w:proofErr w:type="spellStart"/>
      <w:r>
        <w:rPr>
          <w:b/>
          <w:sz w:val="24"/>
        </w:rPr>
        <w:t>Économiques</w:t>
      </w:r>
      <w:proofErr w:type="spellEnd"/>
      <w:r>
        <w:rPr>
          <w:b/>
          <w:spacing w:val="-1"/>
          <w:sz w:val="24"/>
        </w:rPr>
        <w:t xml:space="preserve"> </w:t>
      </w:r>
      <w:r>
        <w:rPr>
          <w:sz w:val="24"/>
        </w:rPr>
        <w:t>No.</w:t>
      </w:r>
      <w:r>
        <w:rPr>
          <w:spacing w:val="-3"/>
          <w:sz w:val="24"/>
        </w:rPr>
        <w:t xml:space="preserve"> </w:t>
      </w:r>
      <w:r>
        <w:rPr>
          <w:sz w:val="24"/>
        </w:rPr>
        <w:t>2.395</w:t>
      </w:r>
      <w:r>
        <w:rPr>
          <w:spacing w:val="-3"/>
          <w:sz w:val="24"/>
        </w:rPr>
        <w:t xml:space="preserve"> </w:t>
      </w:r>
      <w:r>
        <w:rPr>
          <w:sz w:val="24"/>
        </w:rPr>
        <w:t>(26</w:t>
      </w:r>
      <w:r>
        <w:rPr>
          <w:spacing w:val="-3"/>
          <w:sz w:val="24"/>
        </w:rPr>
        <w:t xml:space="preserve"> </w:t>
      </w:r>
      <w:r>
        <w:rPr>
          <w:sz w:val="24"/>
        </w:rPr>
        <w:t>Octobre,</w:t>
      </w:r>
      <w:r>
        <w:rPr>
          <w:spacing w:val="-3"/>
          <w:sz w:val="24"/>
        </w:rPr>
        <w:t xml:space="preserve"> </w:t>
      </w:r>
      <w:r>
        <w:rPr>
          <w:sz w:val="24"/>
        </w:rPr>
        <w:t>1994),</w:t>
      </w:r>
      <w:r>
        <w:rPr>
          <w:spacing w:val="-3"/>
          <w:sz w:val="24"/>
        </w:rPr>
        <w:t xml:space="preserve"> </w:t>
      </w:r>
      <w:r>
        <w:rPr>
          <w:sz w:val="24"/>
        </w:rPr>
        <w:t>pp.</w:t>
      </w:r>
      <w:r>
        <w:rPr>
          <w:spacing w:val="-3"/>
          <w:sz w:val="24"/>
        </w:rPr>
        <w:t xml:space="preserve"> </w:t>
      </w:r>
      <w:r>
        <w:rPr>
          <w:sz w:val="24"/>
        </w:rPr>
        <w:t>7-11.</w:t>
      </w:r>
    </w:p>
    <w:p w14:paraId="27E6C63C" w14:textId="77777777" w:rsidR="00624020" w:rsidRDefault="00624020" w:rsidP="00AB3A4B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</w:pPr>
    </w:p>
    <w:p w14:paraId="5B4FA8A3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</w:pPr>
      <w:r>
        <w:t xml:space="preserve">"Politics and the Courts: A Positive Theory of Judicial Doctrine and the Rule of Law," Published under "McNollgast" (With Mathew D. McCubbins and Roger Noll), </w:t>
      </w:r>
      <w:r>
        <w:rPr>
          <w:b/>
        </w:rPr>
        <w:t>Southern California Law Journal</w:t>
      </w:r>
      <w:r>
        <w:t xml:space="preserve"> (September 1995) 68: 1631-83.</w:t>
      </w:r>
    </w:p>
    <w:p w14:paraId="1A0561F0" w14:textId="77777777" w:rsidR="003B599D" w:rsidRDefault="000B258C" w:rsidP="009F7317">
      <w:pPr>
        <w:pStyle w:val="Level1"/>
        <w:widowControl/>
        <w:numPr>
          <w:ilvl w:val="0"/>
          <w:numId w:val="9"/>
        </w:numPr>
        <w:tabs>
          <w:tab w:val="left" w:pos="-360"/>
          <w:tab w:val="left" w:pos="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180"/>
      </w:pPr>
      <w:r>
        <w:t xml:space="preserve">Reprinted in Lee Epstein, ed., </w:t>
      </w:r>
      <w:r>
        <w:rPr>
          <w:b/>
        </w:rPr>
        <w:t xml:space="preserve">The Economics of Judicial </w:t>
      </w:r>
      <w:proofErr w:type="spellStart"/>
      <w:r>
        <w:rPr>
          <w:b/>
        </w:rPr>
        <w:t>Behaviour</w:t>
      </w:r>
      <w:proofErr w:type="spellEnd"/>
      <w:r>
        <w:t xml:space="preserve">.  (Edward Elgar, Publishing, 2013.) </w:t>
      </w:r>
    </w:p>
    <w:p w14:paraId="5B8AFD2B" w14:textId="4107F4CE" w:rsidR="003B599D" w:rsidRDefault="000B258C" w:rsidP="002727AD">
      <w:pPr>
        <w:pStyle w:val="Level1"/>
        <w:widowControl/>
        <w:numPr>
          <w:ilvl w:val="0"/>
          <w:numId w:val="9"/>
        </w:numPr>
        <w:tabs>
          <w:tab w:val="left" w:pos="-360"/>
          <w:tab w:val="left" w:pos="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</w:pPr>
      <w:r>
        <w:t xml:space="preserve">Reprinted in Pablo T. Spiller, </w:t>
      </w:r>
      <w:r>
        <w:rPr>
          <w:b/>
        </w:rPr>
        <w:t>Institutional Law and Economics</w:t>
      </w:r>
      <w:r>
        <w:t xml:space="preserve">. (Edward Elgar Publishing, </w:t>
      </w:r>
      <w:r w:rsidR="007C52EA">
        <w:t>2011.)</w:t>
      </w:r>
      <w:r>
        <w:t xml:space="preserve"> </w:t>
      </w:r>
    </w:p>
    <w:p w14:paraId="7E1F314F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0DB3A9F9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</w:pPr>
      <w:r>
        <w:t xml:space="preserve">"A Rational Choice Perspective on the Role of Ideas: Shared Belief Systems and State Sovereignty in International Cooperation," </w:t>
      </w:r>
      <w:r>
        <w:rPr>
          <w:b/>
        </w:rPr>
        <w:t>Politics and Society</w:t>
      </w:r>
      <w:r>
        <w:t xml:space="preserve"> (</w:t>
      </w:r>
      <w:proofErr w:type="gramStart"/>
      <w:r>
        <w:t>December,</w:t>
      </w:r>
      <w:proofErr w:type="gramEnd"/>
      <w:r>
        <w:t xml:space="preserve"> 1995) 23: 449-64.</w:t>
      </w:r>
    </w:p>
    <w:p w14:paraId="408C7C1D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</w:pPr>
    </w:p>
    <w:p w14:paraId="68824963" w14:textId="77777777" w:rsidR="003B599D" w:rsidRDefault="000B258C">
      <w:pPr>
        <w:keepNext/>
        <w:keepLines/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</w:pPr>
      <w:r>
        <w:t xml:space="preserve">"Federalism, Chinese Style: The Political Basis for Economic Success in China" (with Gabriella Montinola and Yingyi Qian), </w:t>
      </w:r>
      <w:r>
        <w:rPr>
          <w:b/>
        </w:rPr>
        <w:t>World Politics</w:t>
      </w:r>
      <w:r>
        <w:t xml:space="preserve"> (</w:t>
      </w:r>
      <w:proofErr w:type="gramStart"/>
      <w:r>
        <w:t>October,</w:t>
      </w:r>
      <w:proofErr w:type="gramEnd"/>
      <w:r>
        <w:t xml:space="preserve"> 1995) 48: 50-81.</w:t>
      </w:r>
    </w:p>
    <w:p w14:paraId="69464789" w14:textId="77777777" w:rsidR="003B599D" w:rsidRDefault="000B258C" w:rsidP="00A30234">
      <w:pPr>
        <w:pStyle w:val="Level1"/>
        <w:keepNext/>
        <w:keepLines/>
        <w:widowControl/>
        <w:numPr>
          <w:ilvl w:val="0"/>
          <w:numId w:val="1"/>
        </w:numPr>
        <w:tabs>
          <w:tab w:val="left" w:pos="-360"/>
          <w:tab w:val="left" w:pos="-90"/>
          <w:tab w:val="left" w:pos="27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180"/>
      </w:pPr>
      <w:r>
        <w:tab/>
      </w:r>
      <w:r>
        <w:tab/>
        <w:t xml:space="preserve">Reprinted in Chun Lin, ed., </w:t>
      </w:r>
      <w:r>
        <w:rPr>
          <w:b/>
        </w:rPr>
        <w:t>China</w:t>
      </w:r>
      <w:r>
        <w:t xml:space="preserve">. Vol. II (Aldershot, UK: Ashgate Publishing Ltd., 2000); </w:t>
      </w:r>
    </w:p>
    <w:p w14:paraId="4833342D" w14:textId="77777777" w:rsidR="003B599D" w:rsidRDefault="000B258C" w:rsidP="00A30234">
      <w:pPr>
        <w:pStyle w:val="Level1"/>
        <w:keepLines/>
        <w:widowControl/>
        <w:numPr>
          <w:ilvl w:val="0"/>
          <w:numId w:val="1"/>
        </w:numPr>
        <w:tabs>
          <w:tab w:val="left" w:pos="-360"/>
          <w:tab w:val="left" w:pos="-90"/>
          <w:tab w:val="left" w:pos="36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180"/>
      </w:pPr>
      <w:r>
        <w:tab/>
      </w:r>
      <w:r>
        <w:tab/>
        <w:t xml:space="preserve">Reprinted in </w:t>
      </w:r>
      <w:proofErr w:type="spellStart"/>
      <w:r>
        <w:t>Etisham</w:t>
      </w:r>
      <w:proofErr w:type="spellEnd"/>
      <w:r>
        <w:t xml:space="preserve"> Ahmad and Giorgio Brosio, eds., </w:t>
      </w:r>
      <w:r>
        <w:rPr>
          <w:b/>
        </w:rPr>
        <w:t>Effective Federalism and Local Finance</w:t>
      </w:r>
      <w:r>
        <w:t xml:space="preserve"> (Edward Elgar, Publishing).</w:t>
      </w:r>
    </w:p>
    <w:p w14:paraId="6F658147" w14:textId="77777777" w:rsidR="00184CF5" w:rsidRDefault="00184CF5" w:rsidP="008B403E">
      <w:pPr>
        <w:pStyle w:val="ListParagraph"/>
        <w:numPr>
          <w:ilvl w:val="0"/>
          <w:numId w:val="1"/>
        </w:numPr>
        <w:tabs>
          <w:tab w:val="left" w:pos="1191"/>
          <w:tab w:val="left" w:pos="1192"/>
        </w:tabs>
        <w:ind w:left="180" w:right="1087"/>
        <w:rPr>
          <w:sz w:val="24"/>
        </w:rPr>
      </w:pPr>
      <w:r>
        <w:rPr>
          <w:sz w:val="24"/>
        </w:rPr>
        <w:t xml:space="preserve">Reprinted in Anthony Saich, ed., </w:t>
      </w:r>
      <w:r>
        <w:rPr>
          <w:b/>
          <w:sz w:val="24"/>
        </w:rPr>
        <w:t xml:space="preserve">The Politics and Governance of China </w:t>
      </w:r>
      <w:r>
        <w:rPr>
          <w:sz w:val="24"/>
        </w:rPr>
        <w:t>(Edward Elgar, Publishing, forthcoming).</w:t>
      </w:r>
    </w:p>
    <w:p w14:paraId="241D8651" w14:textId="77777777" w:rsidR="00184CF5" w:rsidRDefault="00184CF5" w:rsidP="008B403E">
      <w:pPr>
        <w:pStyle w:val="ListParagraph"/>
        <w:numPr>
          <w:ilvl w:val="0"/>
          <w:numId w:val="1"/>
        </w:numPr>
        <w:tabs>
          <w:tab w:val="left" w:pos="1191"/>
          <w:tab w:val="left" w:pos="1192"/>
        </w:tabs>
        <w:ind w:left="180" w:right="1243"/>
        <w:rPr>
          <w:sz w:val="24"/>
        </w:rPr>
      </w:pPr>
      <w:r>
        <w:rPr>
          <w:sz w:val="24"/>
        </w:rPr>
        <w:t xml:space="preserve">Reprinted in Yingyi Qian, ed, </w:t>
      </w:r>
      <w:r>
        <w:rPr>
          <w:b/>
          <w:sz w:val="24"/>
        </w:rPr>
        <w:t>From Plan to Market: How Reform Worked in China</w:t>
      </w:r>
      <w:r>
        <w:rPr>
          <w:sz w:val="24"/>
        </w:rPr>
        <w:t>. Cambridge: M.I.T. Press (2017).</w:t>
      </w:r>
    </w:p>
    <w:p w14:paraId="657F0940" w14:textId="77777777" w:rsidR="007C52EA" w:rsidRDefault="007C52EA" w:rsidP="007C52EA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/>
      </w:pPr>
      <w:r>
        <w:t xml:space="preserve"> </w:t>
      </w:r>
    </w:p>
    <w:p w14:paraId="731EA5A9" w14:textId="77777777" w:rsidR="007C52EA" w:rsidRDefault="000B258C" w:rsidP="007C52EA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/>
      </w:pPr>
      <w:r>
        <w:t xml:space="preserve">"The Economic Role of Political Institutions: Market-Preserving Federalism and Economic Development." </w:t>
      </w:r>
      <w:r>
        <w:rPr>
          <w:b/>
        </w:rPr>
        <w:t>Journal of Law, Economics, and Organization</w:t>
      </w:r>
      <w:r>
        <w:t xml:space="preserve"> (Spring 1995) 11: 1-31.</w:t>
      </w:r>
      <w:r w:rsidR="007C52EA">
        <w:t xml:space="preserve"> </w:t>
      </w:r>
    </w:p>
    <w:p w14:paraId="08D55CEA" w14:textId="524318E3" w:rsidR="007C52EA" w:rsidRDefault="000B258C" w:rsidP="007C52EA">
      <w:pPr>
        <w:pStyle w:val="ListParagraph"/>
        <w:numPr>
          <w:ilvl w:val="0"/>
          <w:numId w:val="21"/>
        </w:num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</w:pPr>
      <w:r>
        <w:t xml:space="preserve">Reprinted/ translated into Spanish as “El </w:t>
      </w:r>
      <w:proofErr w:type="spellStart"/>
      <w:r>
        <w:t>papel</w:t>
      </w:r>
      <w:proofErr w:type="spellEnd"/>
      <w:r>
        <w:t xml:space="preserve"> </w:t>
      </w:r>
      <w:proofErr w:type="spellStart"/>
      <w:r>
        <w:t>económico</w:t>
      </w:r>
      <w:proofErr w:type="spellEnd"/>
      <w:r>
        <w:t xml:space="preserve"> de las </w:t>
      </w:r>
      <w:proofErr w:type="spellStart"/>
      <w:r>
        <w:t>instituciones</w:t>
      </w:r>
      <w:proofErr w:type="spellEnd"/>
      <w:r>
        <w:t xml:space="preserve"> </w:t>
      </w:r>
      <w:proofErr w:type="spellStart"/>
      <w:r>
        <w:t>políticas</w:t>
      </w:r>
      <w:proofErr w:type="spellEnd"/>
      <w:r>
        <w:t xml:space="preserve">: el </w:t>
      </w:r>
      <w:proofErr w:type="spellStart"/>
      <w:r>
        <w:t>federalismo</w:t>
      </w:r>
      <w:proofErr w:type="spellEnd"/>
      <w:r>
        <w:t xml:space="preserve"> de mercado y el </w:t>
      </w:r>
      <w:proofErr w:type="spellStart"/>
      <w:r>
        <w:t>desarrollo</w:t>
      </w:r>
      <w:proofErr w:type="spellEnd"/>
      <w:r>
        <w:t xml:space="preserve"> </w:t>
      </w:r>
      <w:proofErr w:type="spellStart"/>
      <w:r>
        <w:t>económico</w:t>
      </w:r>
      <w:proofErr w:type="spellEnd"/>
      <w:r>
        <w:t xml:space="preserve">, in Pablo Beramendi and Ramón Maíz, eds., </w:t>
      </w:r>
      <w:proofErr w:type="spellStart"/>
      <w:r w:rsidRPr="007C52EA">
        <w:rPr>
          <w:b/>
        </w:rPr>
        <w:t>Federalismo</w:t>
      </w:r>
      <w:proofErr w:type="spellEnd"/>
      <w:r w:rsidRPr="007C52EA">
        <w:rPr>
          <w:b/>
        </w:rPr>
        <w:t xml:space="preserve"> y </w:t>
      </w:r>
      <w:proofErr w:type="spellStart"/>
      <w:r w:rsidRPr="007C52EA">
        <w:rPr>
          <w:b/>
        </w:rPr>
        <w:t>Neoinstitutionalismo</w:t>
      </w:r>
      <w:proofErr w:type="spellEnd"/>
      <w:r>
        <w:t xml:space="preserve">, </w:t>
      </w:r>
      <w:r w:rsidRPr="007C52EA">
        <w:rPr>
          <w:i/>
        </w:rPr>
        <w:t xml:space="preserve">Zona </w:t>
      </w:r>
      <w:proofErr w:type="spellStart"/>
      <w:r w:rsidRPr="007C52EA">
        <w:rPr>
          <w:i/>
        </w:rPr>
        <w:t>Abierta</w:t>
      </w:r>
      <w:proofErr w:type="spellEnd"/>
      <w:r w:rsidRPr="007C52EA">
        <w:rPr>
          <w:i/>
        </w:rPr>
        <w:t xml:space="preserve"> </w:t>
      </w:r>
      <w:r>
        <w:t>104-105 (2003).</w:t>
      </w:r>
      <w:r w:rsidR="007C52EA">
        <w:t xml:space="preserve"> </w:t>
      </w:r>
    </w:p>
    <w:p w14:paraId="0557E22E" w14:textId="290390C3" w:rsidR="003B599D" w:rsidRDefault="000B258C" w:rsidP="007C52EA">
      <w:pPr>
        <w:pStyle w:val="ListParagraph"/>
        <w:numPr>
          <w:ilvl w:val="0"/>
          <w:numId w:val="19"/>
        </w:num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</w:pPr>
      <w:r>
        <w:t xml:space="preserve">Reprinted in Peter J. Boettke, ed., </w:t>
      </w:r>
      <w:r w:rsidRPr="007C52EA">
        <w:rPr>
          <w:b/>
        </w:rPr>
        <w:t>The Legacy of Friedrich von Hayek</w:t>
      </w:r>
      <w:r>
        <w:t xml:space="preserve"> (Edward Elgar Publishing, 2004); </w:t>
      </w:r>
    </w:p>
    <w:p w14:paraId="178CA1EE" w14:textId="77777777" w:rsidR="003B599D" w:rsidRDefault="000B258C" w:rsidP="004E6585">
      <w:pPr>
        <w:pStyle w:val="Level1"/>
        <w:keepNext/>
        <w:keepLines/>
        <w:widowControl/>
        <w:numPr>
          <w:ilvl w:val="0"/>
          <w:numId w:val="1"/>
        </w:numPr>
        <w:tabs>
          <w:tab w:val="left" w:pos="-360"/>
          <w:tab w:val="left" w:pos="-90"/>
          <w:tab w:val="left" w:pos="36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450" w:hanging="450"/>
      </w:pPr>
      <w:r>
        <w:t xml:space="preserve">Reprinted in Stefan Voight, </w:t>
      </w:r>
      <w:r>
        <w:rPr>
          <w:b/>
        </w:rPr>
        <w:t xml:space="preserve">Constitutional Political Economy </w:t>
      </w:r>
      <w:r>
        <w:t xml:space="preserve">(Edward Elgar Publishing, 2004); </w:t>
      </w:r>
    </w:p>
    <w:p w14:paraId="092CE92D" w14:textId="77777777" w:rsidR="003B599D" w:rsidRDefault="000B258C" w:rsidP="004E6585">
      <w:pPr>
        <w:pStyle w:val="Level1"/>
        <w:keepNext/>
        <w:keepLines/>
        <w:widowControl/>
        <w:numPr>
          <w:ilvl w:val="0"/>
          <w:numId w:val="1"/>
        </w:numPr>
        <w:tabs>
          <w:tab w:val="left" w:pos="-360"/>
          <w:tab w:val="left" w:pos="-90"/>
          <w:tab w:val="left" w:pos="36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450" w:hanging="450"/>
      </w:pPr>
      <w:r>
        <w:t xml:space="preserve">Reprinted in Claude Menard, </w:t>
      </w:r>
      <w:r>
        <w:rPr>
          <w:b/>
        </w:rPr>
        <w:t>The International Library of the New Institutional Economics</w:t>
      </w:r>
      <w:r>
        <w:t xml:space="preserve"> (Edward Elgar, Publishing, 2005); </w:t>
      </w:r>
    </w:p>
    <w:p w14:paraId="1AFA224A" w14:textId="77777777" w:rsidR="003B599D" w:rsidRDefault="000B258C" w:rsidP="00EB151D">
      <w:pPr>
        <w:pStyle w:val="Level1"/>
        <w:keepNext/>
        <w:keepLines/>
        <w:widowControl/>
        <w:numPr>
          <w:ilvl w:val="0"/>
          <w:numId w:val="1"/>
        </w:numPr>
        <w:tabs>
          <w:tab w:val="left" w:pos="-360"/>
          <w:tab w:val="left" w:pos="-90"/>
          <w:tab w:val="left" w:pos="36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180"/>
      </w:pPr>
      <w:r>
        <w:t xml:space="preserve">Reprinted in Bruce H. Kobayashi and Larry E. </w:t>
      </w:r>
      <w:proofErr w:type="spellStart"/>
      <w:r>
        <w:t>Ribstein</w:t>
      </w:r>
      <w:proofErr w:type="spellEnd"/>
      <w:r>
        <w:t xml:space="preserve">, eds., </w:t>
      </w:r>
      <w:r>
        <w:rPr>
          <w:b/>
        </w:rPr>
        <w:t>Economics of Federalism</w:t>
      </w:r>
      <w:r>
        <w:t xml:space="preserve"> (Edward Elgar, Publishing, 2007); </w:t>
      </w:r>
    </w:p>
    <w:p w14:paraId="09023A8A" w14:textId="77777777" w:rsidR="003B599D" w:rsidRDefault="000B258C" w:rsidP="00EB151D">
      <w:pPr>
        <w:pStyle w:val="Level1"/>
        <w:keepNext/>
        <w:keepLines/>
        <w:widowControl/>
        <w:numPr>
          <w:ilvl w:val="0"/>
          <w:numId w:val="1"/>
        </w:numPr>
        <w:tabs>
          <w:tab w:val="left" w:pos="-360"/>
          <w:tab w:val="left" w:pos="-90"/>
          <w:tab w:val="left" w:pos="36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180"/>
      </w:pPr>
      <w:r>
        <w:t>Reprinted in Nicholas Mercuro, ed.,</w:t>
      </w:r>
      <w:r>
        <w:rPr>
          <w:b/>
        </w:rPr>
        <w:t xml:space="preserve"> Critical Concepts in Law; Major Work: Law and Economics</w:t>
      </w:r>
      <w:r>
        <w:t xml:space="preserve"> (Routledge Publishing, 2007); </w:t>
      </w:r>
    </w:p>
    <w:p w14:paraId="358C88D0" w14:textId="77777777" w:rsidR="003B599D" w:rsidRDefault="000B258C" w:rsidP="00EB151D">
      <w:pPr>
        <w:pStyle w:val="Level1"/>
        <w:keepNext/>
        <w:keepLines/>
        <w:widowControl/>
        <w:numPr>
          <w:ilvl w:val="0"/>
          <w:numId w:val="1"/>
        </w:numPr>
        <w:tabs>
          <w:tab w:val="left" w:pos="-360"/>
          <w:tab w:val="left" w:pos="-90"/>
          <w:tab w:val="left" w:pos="36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180"/>
      </w:pPr>
      <w:r>
        <w:t xml:space="preserve">Reprinted in Dewan, Torun, Keith Dowding and Kenneth A. Shepsle, eds., </w:t>
      </w:r>
      <w:r>
        <w:rPr>
          <w:b/>
        </w:rPr>
        <w:t>Rational Choice Politics</w:t>
      </w:r>
      <w:r>
        <w:t xml:space="preserve">. (London: Sage, 2009); </w:t>
      </w:r>
    </w:p>
    <w:p w14:paraId="6B6974BE" w14:textId="77777777" w:rsidR="003B599D" w:rsidRDefault="000B258C" w:rsidP="00EB151D">
      <w:pPr>
        <w:pStyle w:val="Level1"/>
        <w:keepNext/>
        <w:keepLines/>
        <w:widowControl/>
        <w:numPr>
          <w:ilvl w:val="0"/>
          <w:numId w:val="1"/>
        </w:numPr>
        <w:tabs>
          <w:tab w:val="left" w:pos="-360"/>
          <w:tab w:val="left" w:pos="-90"/>
          <w:tab w:val="left" w:pos="36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180"/>
      </w:pPr>
      <w:r>
        <w:t xml:space="preserve">Reprinted in Richard Epstein, ed., </w:t>
      </w:r>
      <w:r>
        <w:rPr>
          <w:b/>
        </w:rPr>
        <w:t>The Economics of Constitutional Law</w:t>
      </w:r>
      <w:r>
        <w:t xml:space="preserve">. (Edward Elgar, Publishing, 2010); </w:t>
      </w:r>
    </w:p>
    <w:p w14:paraId="47B08D6A" w14:textId="77777777" w:rsidR="003B599D" w:rsidRDefault="000B258C" w:rsidP="00713989">
      <w:pPr>
        <w:pStyle w:val="Level1"/>
        <w:keepNext/>
        <w:keepLines/>
        <w:widowControl/>
        <w:numPr>
          <w:ilvl w:val="0"/>
          <w:numId w:val="1"/>
        </w:numPr>
        <w:tabs>
          <w:tab w:val="left" w:pos="-360"/>
          <w:tab w:val="left" w:pos="-90"/>
          <w:tab w:val="left" w:pos="36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450" w:hanging="450"/>
      </w:pPr>
      <w:r>
        <w:t xml:space="preserve">Reprinted in Pablo T. Spiller, ed., </w:t>
      </w:r>
      <w:r>
        <w:rPr>
          <w:b/>
        </w:rPr>
        <w:t>Institutional Law and Economics</w:t>
      </w:r>
      <w:r>
        <w:t xml:space="preserve">. (Edward Elgar, Publishing); </w:t>
      </w:r>
    </w:p>
    <w:p w14:paraId="5B2E0707" w14:textId="2DF48751" w:rsidR="003B599D" w:rsidRDefault="000B258C" w:rsidP="00713989">
      <w:pPr>
        <w:pStyle w:val="Level1"/>
        <w:keepLines/>
        <w:widowControl/>
        <w:numPr>
          <w:ilvl w:val="0"/>
          <w:numId w:val="1"/>
        </w:numPr>
        <w:tabs>
          <w:tab w:val="left" w:pos="-360"/>
          <w:tab w:val="left" w:pos="-90"/>
          <w:tab w:val="left" w:pos="36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450" w:hanging="450"/>
      </w:pPr>
      <w:r>
        <w:t xml:space="preserve">Reprinted in John Kincaid, ed., </w:t>
      </w:r>
      <w:r>
        <w:rPr>
          <w:b/>
        </w:rPr>
        <w:t>Federalism</w:t>
      </w:r>
      <w:r>
        <w:t xml:space="preserve">. (SAGE Publications, </w:t>
      </w:r>
      <w:r w:rsidR="00D7324A">
        <w:t>forthcoming 2010</w:t>
      </w:r>
      <w:r>
        <w:t xml:space="preserve">); </w:t>
      </w:r>
    </w:p>
    <w:p w14:paraId="0FD08A7C" w14:textId="77777777" w:rsidR="003B599D" w:rsidRDefault="000B258C" w:rsidP="00EB151D">
      <w:pPr>
        <w:pStyle w:val="Level1"/>
        <w:keepLines/>
        <w:widowControl/>
        <w:numPr>
          <w:ilvl w:val="0"/>
          <w:numId w:val="1"/>
        </w:numPr>
        <w:tabs>
          <w:tab w:val="left" w:pos="-360"/>
          <w:tab w:val="left" w:pos="-90"/>
          <w:tab w:val="left" w:pos="36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180"/>
      </w:pPr>
      <w:r>
        <w:t xml:space="preserve">Reprinted in Peter J. Boettke and Peter T. Leeson, eds., </w:t>
      </w:r>
      <w:r>
        <w:rPr>
          <w:b/>
        </w:rPr>
        <w:t xml:space="preserve">The Economic Role of the State </w:t>
      </w:r>
      <w:r>
        <w:t xml:space="preserve">(Edward Elgar, Publishing, 2015). </w:t>
      </w:r>
    </w:p>
    <w:p w14:paraId="4E5D82F3" w14:textId="77777777" w:rsidR="003B599D" w:rsidRDefault="003B599D" w:rsidP="00074025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</w:pPr>
    </w:p>
    <w:p w14:paraId="74757E30" w14:textId="77777777" w:rsidR="003B599D" w:rsidRDefault="000B258C">
      <w:pPr>
        <w:keepLines/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</w:pPr>
      <w:r>
        <w:t xml:space="preserve">"China's Transition to Markets: Market-Preserving Federalism, Chinese Style" (with Yingyi Qian). </w:t>
      </w:r>
      <w:r>
        <w:rPr>
          <w:b/>
        </w:rPr>
        <w:t>Journal of Policy Reform</w:t>
      </w:r>
      <w:r>
        <w:t>. (1996) 1: 149-86.</w:t>
      </w:r>
    </w:p>
    <w:p w14:paraId="5A76F671" w14:textId="77777777" w:rsidR="003B599D" w:rsidRDefault="000B258C" w:rsidP="00174962">
      <w:pPr>
        <w:pStyle w:val="Level1"/>
        <w:keepLines/>
        <w:widowControl/>
        <w:numPr>
          <w:ilvl w:val="0"/>
          <w:numId w:val="1"/>
        </w:numPr>
        <w:tabs>
          <w:tab w:val="left" w:pos="-360"/>
          <w:tab w:val="left" w:pos="-9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450" w:hanging="450"/>
      </w:pPr>
      <w:r>
        <w:t xml:space="preserve">Translated into Chinese, </w:t>
      </w:r>
      <w:r>
        <w:rPr>
          <w:b/>
        </w:rPr>
        <w:t>Economic Highlights</w:t>
      </w:r>
      <w:r>
        <w:t xml:space="preserve"> (serialized, beginning August 18, 1995).</w:t>
      </w:r>
    </w:p>
    <w:p w14:paraId="20D92265" w14:textId="77777777" w:rsidR="003B599D" w:rsidRDefault="003B599D" w:rsidP="00174962">
      <w:pPr>
        <w:tabs>
          <w:tab w:val="left" w:pos="-360"/>
          <w:tab w:val="left" w:pos="-9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450" w:hanging="450"/>
      </w:pPr>
    </w:p>
    <w:p w14:paraId="45095242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</w:pPr>
      <w:r>
        <w:t xml:space="preserve">“A Comparative Theory of Federalism: The Case of India” (with Sunita Parikh) </w:t>
      </w:r>
      <w:r>
        <w:rPr>
          <w:b/>
        </w:rPr>
        <w:t>Virginia Law Review</w:t>
      </w:r>
      <w:r>
        <w:t xml:space="preserve"> (October 1997) 83: 1593-1615.</w:t>
      </w:r>
    </w:p>
    <w:p w14:paraId="11A59874" w14:textId="77777777" w:rsidR="003B599D" w:rsidRDefault="000B258C">
      <w:pPr>
        <w:keepLines/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</w:pPr>
      <w:r>
        <w:t xml:space="preserve">“The Origins of American Trade Policy: Rules, Coalitions and International Politics," (with Michael Bailey and Judith Goldstein) </w:t>
      </w:r>
      <w:r>
        <w:rPr>
          <w:b/>
        </w:rPr>
        <w:t>World Politics</w:t>
      </w:r>
      <w:r>
        <w:t xml:space="preserve"> (April 1997) 49: 309-38. </w:t>
      </w:r>
    </w:p>
    <w:p w14:paraId="18D651E4" w14:textId="77777777" w:rsidR="003B599D" w:rsidRDefault="000B258C" w:rsidP="00055A53">
      <w:pPr>
        <w:pStyle w:val="Level1"/>
        <w:keepLines/>
        <w:widowControl/>
        <w:numPr>
          <w:ilvl w:val="0"/>
          <w:numId w:val="1"/>
        </w:num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180"/>
      </w:pPr>
      <w:r>
        <w:t xml:space="preserve">Reprinted in Jeffry Frieden, David Lake, and Lawrence Broz, eds., </w:t>
      </w:r>
      <w:r>
        <w:rPr>
          <w:b/>
        </w:rPr>
        <w:t>International Political Economy</w:t>
      </w:r>
      <w:r>
        <w:t>, 5th Edition (New York: W.W. Norton).</w:t>
      </w:r>
    </w:p>
    <w:p w14:paraId="711050B2" w14:textId="77777777" w:rsidR="003B599D" w:rsidRDefault="003B599D" w:rsidP="0090678B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</w:pPr>
    </w:p>
    <w:p w14:paraId="19F4B7B3" w14:textId="77777777" w:rsidR="003B599D" w:rsidRDefault="000B258C">
      <w:pPr>
        <w:keepNext/>
        <w:keepLines/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</w:pPr>
      <w:r>
        <w:t xml:space="preserve">"The Political Foundations of Democracy and the Rule of Law." </w:t>
      </w:r>
      <w:r>
        <w:rPr>
          <w:b/>
        </w:rPr>
        <w:t>American Political Science Review</w:t>
      </w:r>
      <w:r>
        <w:t xml:space="preserve"> (June 1997) 91: 245-63.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5C380B64" w14:textId="77777777" w:rsidR="003B599D" w:rsidRDefault="000B258C" w:rsidP="000555B6">
      <w:pPr>
        <w:pStyle w:val="Level1"/>
        <w:keepLines/>
        <w:widowControl/>
        <w:numPr>
          <w:ilvl w:val="0"/>
          <w:numId w:val="1"/>
        </w:num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180"/>
      </w:pPr>
      <w:r>
        <w:t xml:space="preserve">“A Postscript to ‘The Political Foundations of Democracy and the Rule of Law,” in Jose Maria Maravall and Adam Przeworski, eds., </w:t>
      </w:r>
      <w:r>
        <w:rPr>
          <w:b/>
        </w:rPr>
        <w:t>Introduction to Democracy and the Rule of Law</w:t>
      </w:r>
      <w:r>
        <w:t xml:space="preserve">. (New York: Cambridge University Press, 2003); </w:t>
      </w:r>
    </w:p>
    <w:p w14:paraId="6D19F276" w14:textId="77777777" w:rsidR="003B599D" w:rsidRDefault="000B258C" w:rsidP="00A07B52">
      <w:pPr>
        <w:pStyle w:val="Level1"/>
        <w:keepLines/>
        <w:widowControl/>
        <w:numPr>
          <w:ilvl w:val="0"/>
          <w:numId w:val="1"/>
        </w:numPr>
        <w:tabs>
          <w:tab w:val="left" w:pos="-360"/>
          <w:tab w:val="left" w:pos="-90"/>
          <w:tab w:val="left" w:pos="36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180"/>
      </w:pPr>
      <w:r>
        <w:tab/>
      </w:r>
      <w:r>
        <w:tab/>
        <w:t xml:space="preserve">Translated into Chinese, </w:t>
      </w:r>
      <w:r>
        <w:rPr>
          <w:b/>
        </w:rPr>
        <w:t xml:space="preserve">Comparative Studies. </w:t>
      </w:r>
      <w:r>
        <w:t>50 (December 2010).</w:t>
      </w:r>
    </w:p>
    <w:p w14:paraId="177791BB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</w:pPr>
    </w:p>
    <w:p w14:paraId="611E65F5" w14:textId="77777777" w:rsidR="003B599D" w:rsidRDefault="000B258C">
      <w:pPr>
        <w:keepLines/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</w:pPr>
      <w:r>
        <w:t xml:space="preserve">“Federalism as a Commitment to Preserving Market Incentives” (with Yingyi Qian), </w:t>
      </w:r>
      <w:r>
        <w:rPr>
          <w:b/>
        </w:rPr>
        <w:t>Journal of Economic Perspectives</w:t>
      </w:r>
      <w:r>
        <w:t xml:space="preserve"> (Fall 1997) 11: 83-92.</w:t>
      </w:r>
    </w:p>
    <w:p w14:paraId="663A5C97" w14:textId="77777777" w:rsidR="003B599D" w:rsidRDefault="000B258C" w:rsidP="00087315">
      <w:pPr>
        <w:pStyle w:val="Level1"/>
        <w:keepLines/>
        <w:widowControl/>
        <w:numPr>
          <w:ilvl w:val="0"/>
          <w:numId w:val="1"/>
        </w:num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180"/>
      </w:pPr>
      <w:r>
        <w:t xml:space="preserve">Reprinted in Yingyi Qian, ed, </w:t>
      </w:r>
      <w:r>
        <w:rPr>
          <w:b/>
        </w:rPr>
        <w:t>From Plan to Market: How Reform Worked in China</w:t>
      </w:r>
      <w:r>
        <w:t>. Cambridge: M.I.T. Press (2017).</w:t>
      </w:r>
    </w:p>
    <w:p w14:paraId="67FEFEF8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</w:pPr>
    </w:p>
    <w:p w14:paraId="3C88626F" w14:textId="17682704" w:rsidR="003B599D" w:rsidRDefault="000B258C">
      <w:pPr>
        <w:keepLines/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</w:pPr>
      <w:r>
        <w:t xml:space="preserve">“From Federalism, Chinese Style, to Privatization, Chinese Style” (with </w:t>
      </w:r>
      <w:proofErr w:type="spellStart"/>
      <w:r>
        <w:t>Yuanzheng</w:t>
      </w:r>
      <w:proofErr w:type="spellEnd"/>
      <w:r>
        <w:t xml:space="preserve"> Cao and Yingyi </w:t>
      </w:r>
      <w:r w:rsidR="00D7324A">
        <w:t>Qian) Economics</w:t>
      </w:r>
      <w:r>
        <w:rPr>
          <w:b/>
        </w:rPr>
        <w:t xml:space="preserve"> of Transition</w:t>
      </w:r>
      <w:r>
        <w:t xml:space="preserve"> (1999) vol 7 no. 1: 103-31.</w:t>
      </w:r>
    </w:p>
    <w:p w14:paraId="57351D35" w14:textId="2AE75ABC" w:rsidR="003B599D" w:rsidRDefault="000B258C" w:rsidP="001302E5">
      <w:pPr>
        <w:pStyle w:val="Level1"/>
        <w:keepLines/>
        <w:widowControl/>
        <w:numPr>
          <w:ilvl w:val="0"/>
          <w:numId w:val="1"/>
        </w:numPr>
        <w:tabs>
          <w:tab w:val="left" w:pos="-360"/>
          <w:tab w:val="left" w:pos="-90"/>
          <w:tab w:val="left" w:pos="36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180"/>
      </w:pPr>
      <w:r>
        <w:tab/>
      </w:r>
      <w:r>
        <w:tab/>
        <w:t xml:space="preserve">Excerpted in part, “The Sale Goes On — Transforming Small Enterprises in China,” </w:t>
      </w:r>
      <w:r>
        <w:rPr>
          <w:b/>
        </w:rPr>
        <w:t>Transition</w:t>
      </w:r>
      <w:r>
        <w:t xml:space="preserve"> (February 1998) 9: 5-7.</w:t>
      </w:r>
    </w:p>
    <w:p w14:paraId="2BAE4EC6" w14:textId="77777777" w:rsidR="003B599D" w:rsidRDefault="003B599D" w:rsidP="001302E5">
      <w:pPr>
        <w:tabs>
          <w:tab w:val="left" w:pos="-360"/>
          <w:tab w:val="left" w:pos="-90"/>
          <w:tab w:val="left" w:pos="36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</w:pPr>
    </w:p>
    <w:p w14:paraId="5910D792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</w:pPr>
      <w:r>
        <w:t xml:space="preserve">"Rationality and Interpretation: The Politics of Transition," (with Robert Bates and Rui de Figueiredo). </w:t>
      </w:r>
      <w:r>
        <w:rPr>
          <w:b/>
        </w:rPr>
        <w:t>Politics and Society</w:t>
      </w:r>
      <w:r>
        <w:t xml:space="preserve"> (December 1998). 26: 603-42.</w:t>
      </w:r>
    </w:p>
    <w:p w14:paraId="762AED7A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</w:pPr>
    </w:p>
    <w:p w14:paraId="67E561AC" w14:textId="6CB9404B" w:rsidR="003B599D" w:rsidRDefault="000B258C">
      <w:pPr>
        <w:keepLines/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</w:pPr>
      <w:r>
        <w:t xml:space="preserve">“The Political Origins of the Administrative Procedure Act,” Published under "McNollgast" (With Mathew D. McCubbins and Roger Noll) </w:t>
      </w:r>
      <w:r>
        <w:rPr>
          <w:b/>
        </w:rPr>
        <w:t>Journal of Law, Economics, and Organization</w:t>
      </w:r>
      <w:r>
        <w:t xml:space="preserve"> (April 1999) 15: 180-217.</w:t>
      </w:r>
    </w:p>
    <w:p w14:paraId="65E0E32A" w14:textId="77777777" w:rsidR="003B599D" w:rsidRDefault="000B258C" w:rsidP="00FA2C91">
      <w:pPr>
        <w:pStyle w:val="Level1"/>
        <w:keepLines/>
        <w:widowControl/>
        <w:numPr>
          <w:ilvl w:val="0"/>
          <w:numId w:val="1"/>
        </w:num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180"/>
      </w:pPr>
      <w:r>
        <w:t xml:space="preserve">Reprinted in part, Walter Gellhorn, Clark Byse, Peter L. Strauss, Todd Rakoff, Cynthia Farina, and Gillian Metzger. </w:t>
      </w:r>
      <w:r>
        <w:rPr>
          <w:b/>
        </w:rPr>
        <w:t>Administrative Law</w:t>
      </w:r>
      <w:r>
        <w:t>. 11</w:t>
      </w:r>
      <w:r>
        <w:rPr>
          <w:vertAlign w:val="superscript"/>
        </w:rPr>
        <w:t>th</w:t>
      </w:r>
      <w:r>
        <w:t xml:space="preserve"> ed. (Foundation Press.)</w:t>
      </w:r>
    </w:p>
    <w:p w14:paraId="7F77C0BC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</w:pPr>
    </w:p>
    <w:p w14:paraId="3029DD84" w14:textId="51970D55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</w:pPr>
      <w:r>
        <w:t xml:space="preserve">"Analytic Narratives Revisited," (with Robert Bates, Avner Greif, Margaret Levi, and Jean-Laurent </w:t>
      </w:r>
      <w:r w:rsidR="00D7324A">
        <w:t>Rosenthal) Social</w:t>
      </w:r>
      <w:r>
        <w:rPr>
          <w:b/>
        </w:rPr>
        <w:t xml:space="preserve"> Science History</w:t>
      </w:r>
      <w:r>
        <w:t xml:space="preserve"> (Winter 2000) 24, 4: 679-690. </w:t>
      </w:r>
    </w:p>
    <w:p w14:paraId="5123D61C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</w:pPr>
    </w:p>
    <w:p w14:paraId="66D9E31C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</w:pPr>
      <w:r>
        <w:t xml:space="preserve">"The American System of Shared Powers: The President, Congress, and the NLRB" (with Susan K. Snyder). </w:t>
      </w:r>
      <w:r>
        <w:rPr>
          <w:b/>
        </w:rPr>
        <w:t>Journal of Law, Economics, and Organization</w:t>
      </w:r>
      <w:r>
        <w:t xml:space="preserve"> (November 2000) 16: 269-305. </w:t>
      </w:r>
    </w:p>
    <w:p w14:paraId="4FEA9B70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</w:pPr>
    </w:p>
    <w:p w14:paraId="7659F199" w14:textId="77777777" w:rsidR="003B599D" w:rsidRDefault="000B258C">
      <w:pPr>
        <w:keepNext/>
        <w:keepLines/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</w:pPr>
      <w:r>
        <w:t xml:space="preserve">"The Democratic Advantage: The Institutional Sources of State Power in International Competition" (with Kenneth A. Schultz). </w:t>
      </w:r>
      <w:r>
        <w:rPr>
          <w:b/>
        </w:rPr>
        <w:t xml:space="preserve">International Organization </w:t>
      </w:r>
      <w:r>
        <w:t>(Winter, 2003) 57: 3-42.</w:t>
      </w:r>
    </w:p>
    <w:p w14:paraId="73967995" w14:textId="77777777" w:rsidR="003B599D" w:rsidRDefault="000B258C" w:rsidP="00FA2C91">
      <w:pPr>
        <w:pStyle w:val="Level1"/>
        <w:keepLines/>
        <w:widowControl/>
        <w:numPr>
          <w:ilvl w:val="0"/>
          <w:numId w:val="1"/>
        </w:num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180"/>
      </w:pPr>
      <w:r>
        <w:t xml:space="preserve">Reprinted in Bruce Russett, ed., </w:t>
      </w:r>
      <w:r>
        <w:rPr>
          <w:b/>
        </w:rPr>
        <w:t>International Security and Conflict</w:t>
      </w:r>
      <w:r>
        <w:t xml:space="preserve"> (Aldershot, England: Ashgate Publishing Limited).</w:t>
      </w:r>
    </w:p>
    <w:p w14:paraId="6EC344D5" w14:textId="77777777" w:rsidR="003B599D" w:rsidRDefault="000B258C" w:rsidP="00FA2C91">
      <w:pPr>
        <w:pStyle w:val="Level1"/>
        <w:keepLines/>
        <w:widowControl/>
        <w:numPr>
          <w:ilvl w:val="0"/>
          <w:numId w:val="1"/>
        </w:num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180"/>
      </w:pPr>
      <w:r>
        <w:t xml:space="preserve">Reprinted in Robert W. Kolb, ed., </w:t>
      </w:r>
      <w:r>
        <w:rPr>
          <w:b/>
        </w:rPr>
        <w:t>The Economics of Sovereign Debt</w:t>
      </w:r>
      <w:r>
        <w:t xml:space="preserve">. (Edward Elgar, Publishing, 2017). </w:t>
      </w:r>
    </w:p>
    <w:p w14:paraId="54349B62" w14:textId="77777777" w:rsidR="003B599D" w:rsidRDefault="003B599D" w:rsidP="00FA2C91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firstLine="180"/>
      </w:pPr>
    </w:p>
    <w:p w14:paraId="0139F01F" w14:textId="16240265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</w:pPr>
      <w:r>
        <w:t xml:space="preserve">“The Positive Political Theory of Legislative History: New Perspectives on the 1964 Civil Rights Act and its Interpretation (with Daniel B. Rodriguez). </w:t>
      </w:r>
      <w:r>
        <w:rPr>
          <w:b/>
        </w:rPr>
        <w:t>University of Pennsylvania Law Review</w:t>
      </w:r>
      <w:r>
        <w:t xml:space="preserve"> (</w:t>
      </w:r>
      <w:r w:rsidR="00D7324A">
        <w:t>April</w:t>
      </w:r>
      <w:r>
        <w:t xml:space="preserve"> 2003) 151(4): 1417-1542. </w:t>
      </w:r>
    </w:p>
    <w:p w14:paraId="26BD8FDC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</w:pPr>
    </w:p>
    <w:p w14:paraId="5144A00C" w14:textId="0DA1FD0D" w:rsidR="003B599D" w:rsidRDefault="000B258C">
      <w:pPr>
        <w:keepLines/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</w:pPr>
      <w:bookmarkStart w:id="6" w:name="_Hlk166356357"/>
      <w:r>
        <w:t xml:space="preserve">“Self-Enforcing Federalism,” (with Rui J.P. </w:t>
      </w:r>
      <w:bookmarkStart w:id="7" w:name="_Hlk147581210"/>
      <w:r>
        <w:t>de Figueiredo</w:t>
      </w:r>
      <w:bookmarkEnd w:id="7"/>
      <w:r>
        <w:t xml:space="preserve">, Jr.). </w:t>
      </w:r>
      <w:r>
        <w:rPr>
          <w:b/>
        </w:rPr>
        <w:t>Journal of Law, Economics, and Organization</w:t>
      </w:r>
      <w:r>
        <w:t>. (</w:t>
      </w:r>
      <w:r w:rsidR="00D7324A">
        <w:t>April</w:t>
      </w:r>
      <w:r>
        <w:t xml:space="preserve"> 2005) 21: 103-35.</w:t>
      </w:r>
    </w:p>
    <w:bookmarkEnd w:id="6"/>
    <w:p w14:paraId="50BCC962" w14:textId="09A1031C" w:rsidR="003B599D" w:rsidRDefault="00913611" w:rsidP="009A3136">
      <w:pPr>
        <w:pStyle w:val="Level1"/>
        <w:keepLines/>
        <w:widowControl/>
        <w:numPr>
          <w:ilvl w:val="0"/>
          <w:numId w:val="1"/>
        </w:numPr>
        <w:tabs>
          <w:tab w:val="left" w:pos="-360"/>
          <w:tab w:val="left" w:pos="-9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180"/>
      </w:pPr>
      <w:r>
        <w:t xml:space="preserve">     </w:t>
      </w:r>
      <w:r w:rsidR="000B258C">
        <w:t>Reprinted in Stefan Voigt, ed.</w:t>
      </w:r>
      <w:r w:rsidR="003A3BE4">
        <w:t xml:space="preserve">, </w:t>
      </w:r>
      <w:r w:rsidR="003A3BE4" w:rsidRPr="003A3BE4">
        <w:rPr>
          <w:b/>
          <w:bCs/>
        </w:rPr>
        <w:t>Design</w:t>
      </w:r>
      <w:r w:rsidR="000B258C" w:rsidRPr="003A3BE4">
        <w:rPr>
          <w:b/>
          <w:bCs/>
        </w:rPr>
        <w:t xml:space="preserve"> of</w:t>
      </w:r>
      <w:r w:rsidR="000B258C">
        <w:rPr>
          <w:b/>
        </w:rPr>
        <w:t xml:space="preserve"> Constitutions</w:t>
      </w:r>
      <w:r w:rsidR="000B258C">
        <w:t xml:space="preserve"> (Edward Elgar, Publishing, forthcoming). </w:t>
      </w:r>
    </w:p>
    <w:p w14:paraId="75868EAA" w14:textId="77777777" w:rsidR="003B599D" w:rsidRDefault="003B599D">
      <w:pPr>
        <w:keepNext/>
        <w:keepLines/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</w:pPr>
    </w:p>
    <w:p w14:paraId="461BF656" w14:textId="77777777" w:rsidR="003B599D" w:rsidRDefault="000B258C">
      <w:pPr>
        <w:keepNext/>
        <w:keepLines/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</w:pPr>
      <w:r>
        <w:t xml:space="preserve">“Regional Decentralization and Fiscal Incentives: Federalism, Chinese Style,” (with </w:t>
      </w:r>
      <w:proofErr w:type="spellStart"/>
      <w:r>
        <w:t>Hehui</w:t>
      </w:r>
      <w:proofErr w:type="spellEnd"/>
      <w:r>
        <w:t xml:space="preserve"> Jin and Yingyi Qian) </w:t>
      </w:r>
      <w:r>
        <w:rPr>
          <w:b/>
        </w:rPr>
        <w:t xml:space="preserve">Journal of Public Economics </w:t>
      </w:r>
      <w:r>
        <w:t xml:space="preserve">89 (2005): 1719-42. </w:t>
      </w:r>
    </w:p>
    <w:p w14:paraId="39C60E58" w14:textId="77777777" w:rsidR="003B599D" w:rsidRDefault="000B258C" w:rsidP="0025462C">
      <w:pPr>
        <w:pStyle w:val="Level1"/>
        <w:keepLines/>
        <w:widowControl/>
        <w:numPr>
          <w:ilvl w:val="0"/>
          <w:numId w:val="1"/>
        </w:num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180"/>
      </w:pPr>
      <w:r>
        <w:t xml:space="preserve">Reprinted: </w:t>
      </w:r>
      <w:r>
        <w:rPr>
          <w:b/>
        </w:rPr>
        <w:t>The Economics of Transition: The Fifth Nobel Symposium in Economics,</w:t>
      </w:r>
      <w:r>
        <w:t xml:space="preserve"> edited by Erik Berglöf and Gérard Roland. (Palgrave MacMillan, 2007). </w:t>
      </w:r>
    </w:p>
    <w:p w14:paraId="7E211C48" w14:textId="77777777" w:rsidR="003B599D" w:rsidRDefault="000B258C" w:rsidP="0025462C">
      <w:pPr>
        <w:pStyle w:val="Level1"/>
        <w:keepLines/>
        <w:widowControl/>
        <w:numPr>
          <w:ilvl w:val="0"/>
          <w:numId w:val="1"/>
        </w:num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180"/>
      </w:pPr>
      <w:r>
        <w:t xml:space="preserve">Reprinted in Yingyi Qian, ed, </w:t>
      </w:r>
      <w:r>
        <w:rPr>
          <w:b/>
        </w:rPr>
        <w:t>From Plan to Market: How Reform Worked in China</w:t>
      </w:r>
      <w:r>
        <w:t>. Cambridge: M.I.T. Press ().</w:t>
      </w:r>
      <w:r>
        <w:tab/>
      </w:r>
      <w:r>
        <w:tab/>
      </w:r>
      <w:r>
        <w:tab/>
      </w:r>
    </w:p>
    <w:p w14:paraId="5746FFF3" w14:textId="77777777" w:rsidR="003B599D" w:rsidRDefault="003B599D" w:rsidP="0025462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</w:pPr>
    </w:p>
    <w:p w14:paraId="59D5E89D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</w:pPr>
      <w:r>
        <w:t xml:space="preserve">“The Constitutional Dilemma of Economic Liberty” </w:t>
      </w:r>
      <w:r>
        <w:rPr>
          <w:b/>
        </w:rPr>
        <w:t>Journal of Economic Perspectives</w:t>
      </w:r>
      <w:r>
        <w:t xml:space="preserve"> 19(3) (2005): 89-108.</w:t>
      </w:r>
    </w:p>
    <w:p w14:paraId="7E49B8FB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</w:pPr>
    </w:p>
    <w:p w14:paraId="6D4A6F3D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</w:pPr>
      <w:r>
        <w:t xml:space="preserve">“An Equilibrium Alternative to the Study of Culture” (with David D. Laitin), </w:t>
      </w:r>
      <w:r>
        <w:rPr>
          <w:b/>
        </w:rPr>
        <w:t>The Good Society</w:t>
      </w:r>
      <w:r>
        <w:rPr>
          <w:i/>
        </w:rPr>
        <w:t xml:space="preserve"> </w:t>
      </w:r>
      <w:r>
        <w:t>2006. 15(1): 15-20.</w:t>
      </w:r>
    </w:p>
    <w:p w14:paraId="5B9A7351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</w:pPr>
    </w:p>
    <w:p w14:paraId="4F46C384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</w:pPr>
      <w:r>
        <w:t xml:space="preserve">“Conditions for Judicial Independence” Published under "McNollgast" (With Mathew D. McCubbins and Roger Noll) </w:t>
      </w:r>
      <w:r>
        <w:rPr>
          <w:b/>
        </w:rPr>
        <w:t>Journal of Contemporary Legal Issues</w:t>
      </w:r>
      <w:r>
        <w:t xml:space="preserve"> (2006) 15(1): 105-27.</w:t>
      </w:r>
    </w:p>
    <w:p w14:paraId="68C777AB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</w:pPr>
    </w:p>
    <w:p w14:paraId="4746B75C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</w:pPr>
      <w:r>
        <w:t xml:space="preserve">“Rationality, Inaccurate Mental Models, and Self-Confirming Equilibrium: A New Understanding of the American Revolution” (with Rui J.P. de Figueiredo, Jr., and Jack Rakove) </w:t>
      </w:r>
      <w:r>
        <w:rPr>
          <w:b/>
        </w:rPr>
        <w:t xml:space="preserve">Journal of Theoretical Politics </w:t>
      </w:r>
      <w:r>
        <w:t>(Oct. 2006) 18: 384-415.</w:t>
      </w:r>
    </w:p>
    <w:p w14:paraId="7EF50EE6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</w:pPr>
    </w:p>
    <w:p w14:paraId="1A497C87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</w:pPr>
      <w:r>
        <w:t xml:space="preserve">“Crisis Bureaucracy: Homeland Security and the Political Design of Legal Mandates” (with Dara Kay Cohen and Mariano-Florentino Cuéllar) </w:t>
      </w:r>
      <w:r>
        <w:rPr>
          <w:b/>
        </w:rPr>
        <w:t>Stanford Law Review</w:t>
      </w:r>
      <w:r>
        <w:t xml:space="preserve"> (December 2006) 59(3): 673-727. </w:t>
      </w:r>
    </w:p>
    <w:p w14:paraId="103AFAF9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</w:pPr>
    </w:p>
    <w:p w14:paraId="41BAD136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</w:pPr>
      <w:r>
        <w:t xml:space="preserve">“Constructing Self-Enforcing Federalism in the Early United States and Modern Russia (with Rui J. P. de Figueiredo, Jr., and Michael McFaul). </w:t>
      </w:r>
      <w:r>
        <w:rPr>
          <w:b/>
        </w:rPr>
        <w:t>Publius: The Journal of Federalism</w:t>
      </w:r>
      <w:r>
        <w:t xml:space="preserve"> (2007) 37(2): 160-189.</w:t>
      </w:r>
    </w:p>
    <w:p w14:paraId="36F8EBA5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</w:pPr>
    </w:p>
    <w:p w14:paraId="0674E96B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</w:pPr>
      <w:r>
        <w:t xml:space="preserve">“The Paradox of Expansionist Judicial Statutory Interpretations” (with Daniel B. Rodriguez) </w:t>
      </w:r>
      <w:r>
        <w:rPr>
          <w:b/>
        </w:rPr>
        <w:t xml:space="preserve">Northwestern University Law Review </w:t>
      </w:r>
      <w:r>
        <w:t>(2007) 101(3): 1207-55.</w:t>
      </w:r>
    </w:p>
    <w:p w14:paraId="4E2B647E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</w:pPr>
    </w:p>
    <w:p w14:paraId="71BB1F92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</w:pPr>
      <w:r>
        <w:t xml:space="preserve">“Violence and the Rise of Open Access Orders” (with Douglass C. North and John Joseph Wallis), </w:t>
      </w:r>
      <w:r>
        <w:rPr>
          <w:b/>
        </w:rPr>
        <w:t>Journal of Democracy</w:t>
      </w:r>
      <w:r>
        <w:rPr>
          <w:i/>
        </w:rPr>
        <w:t xml:space="preserve"> </w:t>
      </w:r>
      <w:r>
        <w:t>(January 2009) 20: 55-68.</w:t>
      </w:r>
    </w:p>
    <w:p w14:paraId="32B71029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</w:pPr>
    </w:p>
    <w:p w14:paraId="33F3D2EE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</w:pPr>
      <w:r>
        <w:t xml:space="preserve">“Second Generation Fiscal Federalism: The Implications of Fiscal Incentives” </w:t>
      </w:r>
      <w:r>
        <w:rPr>
          <w:b/>
        </w:rPr>
        <w:t xml:space="preserve">Journal of Urban Economics </w:t>
      </w:r>
      <w:r>
        <w:t>(May 2009) 65: 279-93.</w:t>
      </w:r>
    </w:p>
    <w:p w14:paraId="2BEFCCBA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</w:pPr>
    </w:p>
    <w:p w14:paraId="298DD45D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</w:pPr>
      <w:r>
        <w:t xml:space="preserve">“The Rule of Law Unplugged” (with Mathew D. McCubbins and Daniel B. Rodriguez) in </w:t>
      </w:r>
      <w:r>
        <w:rPr>
          <w:b/>
        </w:rPr>
        <w:t>Emory Law Journal</w:t>
      </w:r>
      <w:r>
        <w:t xml:space="preserve"> (2010) 59(6): 1455-94.</w:t>
      </w:r>
    </w:p>
    <w:p w14:paraId="4118B0A1" w14:textId="72EBECB1" w:rsidR="003B599D" w:rsidRDefault="000B258C" w:rsidP="00227914">
      <w:pPr>
        <w:pStyle w:val="Level1"/>
        <w:widowControl/>
        <w:numPr>
          <w:ilvl w:val="0"/>
          <w:numId w:val="1"/>
        </w:numPr>
        <w:tabs>
          <w:tab w:val="left" w:pos="-360"/>
          <w:tab w:val="left" w:pos="-90"/>
          <w:tab w:val="left" w:pos="36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180"/>
      </w:pPr>
      <w:r>
        <w:tab/>
      </w:r>
      <w:r>
        <w:tab/>
        <w:t xml:space="preserve">Translated into Chinese, </w:t>
      </w:r>
      <w:r>
        <w:rPr>
          <w:b/>
        </w:rPr>
        <w:t>Comparative Studies</w:t>
      </w:r>
      <w:r w:rsidR="00D7324A">
        <w:rPr>
          <w:b/>
        </w:rPr>
        <w:t xml:space="preserve"> </w:t>
      </w:r>
      <w:r>
        <w:rPr>
          <w:b/>
        </w:rPr>
        <w:t>(</w:t>
      </w:r>
      <w:proofErr w:type="spellStart"/>
      <w:r>
        <w:rPr>
          <w:b/>
        </w:rPr>
        <w:t>Bijiao</w:t>
      </w:r>
      <w:proofErr w:type="spellEnd"/>
      <w:r>
        <w:rPr>
          <w:b/>
        </w:rPr>
        <w:t>)</w:t>
      </w:r>
      <w:r>
        <w:t xml:space="preserve"> No 2 (2013): 1-38.</w:t>
      </w:r>
    </w:p>
    <w:p w14:paraId="6B3CD6D8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</w:pPr>
    </w:p>
    <w:p w14:paraId="180B0BD1" w14:textId="5FE435FD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  <w:rPr>
          <w:rFonts w:ascii="Arial" w:hAnsi="Arial"/>
        </w:rPr>
      </w:pPr>
      <w:r>
        <w:t xml:space="preserve">“Agenda Control in Congress: Evidence from Cut Point Estimates and Ideal Point Uncertainty” (with Edward H. Stiglitz) </w:t>
      </w:r>
      <w:r>
        <w:rPr>
          <w:b/>
        </w:rPr>
        <w:t>Legislative Studies Quarterly</w:t>
      </w:r>
      <w:r>
        <w:t xml:space="preserve"> (2010) 35(2): 157-85.</w:t>
      </w:r>
    </w:p>
    <w:p w14:paraId="7AD10167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</w:pPr>
    </w:p>
    <w:p w14:paraId="3F2FBA43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</w:pPr>
      <w:r>
        <w:t xml:space="preserve">“Constitutional Stability and the Deferential Court” (with Sonia Mittal). </w:t>
      </w:r>
      <w:r>
        <w:rPr>
          <w:b/>
        </w:rPr>
        <w:t>University of Pennsylvania Constitutional Law Journal</w:t>
      </w:r>
      <w:r>
        <w:t xml:space="preserve"> (2011) 13(2): 337-52.</w:t>
      </w:r>
    </w:p>
    <w:p w14:paraId="25098145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</w:pPr>
    </w:p>
    <w:p w14:paraId="78B1013D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</w:pPr>
      <w:r>
        <w:t xml:space="preserve">“Why So Much </w:t>
      </w:r>
      <w:proofErr w:type="gramStart"/>
      <w:r>
        <w:t>Stability?:</w:t>
      </w:r>
      <w:proofErr w:type="gramEnd"/>
      <w:r>
        <w:t xml:space="preserve"> Majority Voting, Legislative Institutions, and Gordon Tullock” (with Kenneth A. Shepsle) </w:t>
      </w:r>
      <w:r>
        <w:rPr>
          <w:b/>
        </w:rPr>
        <w:t>Public Choice</w:t>
      </w:r>
      <w:r>
        <w:t xml:space="preserve"> (2012) 152 (1-2): 83-95.  </w:t>
      </w:r>
    </w:p>
    <w:p w14:paraId="398984CF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</w:pPr>
    </w:p>
    <w:p w14:paraId="6BB8D895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</w:pPr>
      <w:r>
        <w:t xml:space="preserve">"What is Law? A Coordination Model of the Characteristics of Legal Order" (with Gillian K. Hadfield) </w:t>
      </w:r>
      <w:r>
        <w:rPr>
          <w:b/>
        </w:rPr>
        <w:t>Journal of Legal Analysis</w:t>
      </w:r>
      <w:r>
        <w:t>. (2012) 4(2): 1-44.</w:t>
      </w:r>
    </w:p>
    <w:p w14:paraId="2D59AEBC" w14:textId="76B0B36C" w:rsidR="00850325" w:rsidRDefault="00850325" w:rsidP="00B67BAB">
      <w:pPr>
        <w:pStyle w:val="ListParagraph"/>
        <w:numPr>
          <w:ilvl w:val="0"/>
          <w:numId w:val="11"/>
        </w:numPr>
        <w:ind w:left="450"/>
        <w:rPr>
          <w:sz w:val="24"/>
        </w:rPr>
      </w:pPr>
      <w:r>
        <w:rPr>
          <w:sz w:val="24"/>
        </w:rPr>
        <w:t>Translated</w:t>
      </w:r>
      <w:r>
        <w:rPr>
          <w:spacing w:val="-4"/>
          <w:sz w:val="24"/>
        </w:rPr>
        <w:t xml:space="preserve"> </w:t>
      </w:r>
      <w:r>
        <w:rPr>
          <w:sz w:val="24"/>
        </w:rPr>
        <w:t>into</w:t>
      </w:r>
      <w:r>
        <w:rPr>
          <w:spacing w:val="-3"/>
          <w:sz w:val="24"/>
        </w:rPr>
        <w:t xml:space="preserve"> </w:t>
      </w:r>
      <w:r>
        <w:rPr>
          <w:sz w:val="24"/>
        </w:rPr>
        <w:t>Chinese,</w:t>
      </w:r>
      <w:r>
        <w:rPr>
          <w:spacing w:val="-1"/>
          <w:sz w:val="24"/>
        </w:rPr>
        <w:t xml:space="preserve"> </w:t>
      </w:r>
      <w:r>
        <w:rPr>
          <w:b/>
          <w:sz w:val="24"/>
        </w:rPr>
        <w:t>Journal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of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Comparative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Studies</w:t>
      </w:r>
      <w:r>
        <w:rPr>
          <w:spacing w:val="-2"/>
          <w:sz w:val="24"/>
        </w:rPr>
        <w:t>.</w:t>
      </w:r>
    </w:p>
    <w:p w14:paraId="64913DA2" w14:textId="77777777" w:rsidR="00AF75F4" w:rsidRDefault="00AF75F4" w:rsidP="00850325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</w:pPr>
    </w:p>
    <w:p w14:paraId="32F659CD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</w:pPr>
      <w:r>
        <w:t xml:space="preserve">“Self-Enforcing Constitutions: With </w:t>
      </w:r>
      <w:r w:rsidR="00C86227">
        <w:t>an</w:t>
      </w:r>
      <w:r>
        <w:t xml:space="preserve"> Application to Democratic Stability in America’s First Century” (with Sonia Mittal). </w:t>
      </w:r>
      <w:r>
        <w:rPr>
          <w:b/>
        </w:rPr>
        <w:t xml:space="preserve">Journal of Law, Economics, and Organization </w:t>
      </w:r>
      <w:r>
        <w:t>(2013) 29(2): 278-302.</w:t>
      </w:r>
    </w:p>
    <w:p w14:paraId="2FDFE12B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</w:pPr>
    </w:p>
    <w:p w14:paraId="3ACE0457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</w:pPr>
      <w:r>
        <w:t xml:space="preserve">“Second Generation Fiscal Federalism: Political Aspects of Decentralization and Economic Development,” </w:t>
      </w:r>
      <w:r>
        <w:rPr>
          <w:b/>
        </w:rPr>
        <w:t xml:space="preserve">World Development </w:t>
      </w:r>
      <w:r>
        <w:t xml:space="preserve">(2013). </w:t>
      </w:r>
    </w:p>
    <w:p w14:paraId="0C894FA8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</w:pPr>
    </w:p>
    <w:p w14:paraId="26306688" w14:textId="77777777" w:rsidR="001641F0" w:rsidRDefault="001641F0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</w:pPr>
    </w:p>
    <w:p w14:paraId="0AC18F8A" w14:textId="7AEB0BCB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</w:pPr>
      <w:r>
        <w:t xml:space="preserve">“Law without the State: Legal Attributes and the Coordination of Decentralized Collective Punishment” (with Gillian K. Hadfield). </w:t>
      </w:r>
      <w:r>
        <w:rPr>
          <w:b/>
        </w:rPr>
        <w:t xml:space="preserve">Journal of Law and Courts </w:t>
      </w:r>
      <w:r>
        <w:t xml:space="preserve">1(1) (February 2013): 1-32. </w:t>
      </w:r>
    </w:p>
    <w:p w14:paraId="3EAC5AC1" w14:textId="50F81622" w:rsidR="003B599D" w:rsidRDefault="000B258C" w:rsidP="002B1171">
      <w:pPr>
        <w:pStyle w:val="Level1"/>
        <w:widowControl/>
        <w:numPr>
          <w:ilvl w:val="0"/>
          <w:numId w:val="1"/>
        </w:numPr>
        <w:tabs>
          <w:tab w:val="left" w:pos="-360"/>
          <w:tab w:val="left" w:pos="-90"/>
          <w:tab w:val="left" w:pos="36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180"/>
      </w:pPr>
      <w:r>
        <w:tab/>
      </w:r>
      <w:r>
        <w:tab/>
        <w:t xml:space="preserve">Translated into Chinese, </w:t>
      </w:r>
      <w:r w:rsidRPr="00D7324A">
        <w:rPr>
          <w:b/>
          <w:bCs/>
        </w:rPr>
        <w:t>Comparative Studies</w:t>
      </w:r>
      <w:r w:rsidR="00D7324A">
        <w:t xml:space="preserve"> </w:t>
      </w:r>
      <w:r>
        <w:t>(</w:t>
      </w:r>
      <w:proofErr w:type="spellStart"/>
      <w:r>
        <w:t>Bijiao</w:t>
      </w:r>
      <w:proofErr w:type="spellEnd"/>
      <w:r>
        <w:t>) (forthcoming).</w:t>
      </w:r>
    </w:p>
    <w:p w14:paraId="448C1265" w14:textId="77777777" w:rsidR="001D704F" w:rsidRDefault="001D704F" w:rsidP="002B1171">
      <w:pPr>
        <w:tabs>
          <w:tab w:val="left" w:pos="-360"/>
          <w:tab w:val="left" w:pos="-90"/>
          <w:tab w:val="left" w:pos="36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</w:pPr>
    </w:p>
    <w:p w14:paraId="4CAA7359" w14:textId="77777777" w:rsidR="003B599D" w:rsidRDefault="000B258C" w:rsidP="002B1171">
      <w:pPr>
        <w:tabs>
          <w:tab w:val="left" w:pos="-360"/>
          <w:tab w:val="left" w:pos="-90"/>
          <w:tab w:val="left" w:pos="36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</w:pPr>
      <w:r>
        <w:t xml:space="preserve">“Microfoundations of the Rule of Law” (with Gillian K. Hadfield), </w:t>
      </w:r>
      <w:r>
        <w:rPr>
          <w:b/>
        </w:rPr>
        <w:t>Annual Review of Political Science</w:t>
      </w:r>
      <w:r>
        <w:t xml:space="preserve"> (2014)</w:t>
      </w:r>
      <w:r>
        <w:rPr>
          <w:b/>
        </w:rPr>
        <w:t xml:space="preserve"> </w:t>
      </w:r>
      <w:r>
        <w:t>17:23.1–23.</w:t>
      </w:r>
      <w:r>
        <w:tab/>
      </w:r>
      <w:r>
        <w:tab/>
      </w:r>
      <w:r>
        <w:tab/>
      </w:r>
    </w:p>
    <w:p w14:paraId="42180230" w14:textId="5875ED6B" w:rsidR="003B599D" w:rsidRDefault="000B258C" w:rsidP="002B1171">
      <w:pPr>
        <w:pStyle w:val="Level1"/>
        <w:widowControl/>
        <w:numPr>
          <w:ilvl w:val="0"/>
          <w:numId w:val="1"/>
        </w:numPr>
        <w:tabs>
          <w:tab w:val="left" w:pos="-360"/>
          <w:tab w:val="left" w:pos="-90"/>
          <w:tab w:val="left" w:pos="36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180"/>
      </w:pPr>
      <w:r>
        <w:tab/>
      </w:r>
      <w:r>
        <w:tab/>
        <w:t xml:space="preserve">Translated into Chinese, </w:t>
      </w:r>
      <w:r w:rsidRPr="00D7324A">
        <w:rPr>
          <w:b/>
          <w:bCs/>
        </w:rPr>
        <w:t>Comparative Studies</w:t>
      </w:r>
      <w:r w:rsidR="00D7324A">
        <w:t xml:space="preserve"> </w:t>
      </w:r>
      <w:r>
        <w:t>(</w:t>
      </w:r>
      <w:proofErr w:type="spellStart"/>
      <w:r>
        <w:t>Bijiao</w:t>
      </w:r>
      <w:proofErr w:type="spellEnd"/>
      <w:r>
        <w:t xml:space="preserve">) (forthcoming). </w:t>
      </w:r>
    </w:p>
    <w:p w14:paraId="2E18B1A6" w14:textId="77777777" w:rsidR="003B599D" w:rsidRDefault="003B599D" w:rsidP="002B1171">
      <w:pPr>
        <w:tabs>
          <w:tab w:val="left" w:pos="-360"/>
          <w:tab w:val="left" w:pos="-90"/>
          <w:tab w:val="left" w:pos="36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/>
      </w:pPr>
    </w:p>
    <w:p w14:paraId="0463E85A" w14:textId="77777777" w:rsidR="003B599D" w:rsidRDefault="000B258C" w:rsidP="002B1171">
      <w:pPr>
        <w:tabs>
          <w:tab w:val="left" w:pos="-360"/>
          <w:tab w:val="left" w:pos="-90"/>
          <w:tab w:val="left" w:pos="36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</w:pPr>
      <w:r>
        <w:t xml:space="preserve">“The Self-Stabilizing Constitution: The Role of the Takings Clause” (with Tonja Jacobi and Sonia Mittal) </w:t>
      </w:r>
      <w:r>
        <w:rPr>
          <w:b/>
        </w:rPr>
        <w:t>Northwestern University Law Review</w:t>
      </w:r>
      <w:r>
        <w:t xml:space="preserve"> </w:t>
      </w:r>
      <w:r w:rsidR="00792CF6">
        <w:t xml:space="preserve">(2015) </w:t>
      </w:r>
      <w:r>
        <w:t>109(3): 601-37.</w:t>
      </w:r>
    </w:p>
    <w:p w14:paraId="07D57D45" w14:textId="77777777" w:rsidR="003B599D" w:rsidRDefault="003B599D" w:rsidP="002B1171">
      <w:pPr>
        <w:tabs>
          <w:tab w:val="left" w:pos="-360"/>
          <w:tab w:val="left" w:pos="-90"/>
          <w:tab w:val="left" w:pos="36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</w:pPr>
    </w:p>
    <w:p w14:paraId="243378DD" w14:textId="77777777" w:rsidR="007E2EB6" w:rsidRDefault="007E2EB6" w:rsidP="00A67A12">
      <w:pPr>
        <w:pStyle w:val="BodyText"/>
        <w:ind w:left="180" w:hanging="272"/>
      </w:pPr>
      <w:r>
        <w:t>“Building</w:t>
      </w:r>
      <w:r>
        <w:rPr>
          <w:spacing w:val="-2"/>
        </w:rPr>
        <w:t xml:space="preserve"> </w:t>
      </w:r>
      <w:r>
        <w:t>Legal</w:t>
      </w:r>
      <w:r>
        <w:rPr>
          <w:spacing w:val="-4"/>
        </w:rPr>
        <w:t xml:space="preserve"> </w:t>
      </w:r>
      <w:r>
        <w:t>Order</w:t>
      </w:r>
      <w:r>
        <w:rPr>
          <w:spacing w:val="-4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Ancient</w:t>
      </w:r>
      <w:r>
        <w:rPr>
          <w:spacing w:val="-4"/>
        </w:rPr>
        <w:t xml:space="preserve"> </w:t>
      </w:r>
      <w:r>
        <w:t>Athens”</w:t>
      </w:r>
      <w:r>
        <w:rPr>
          <w:spacing w:val="-3"/>
        </w:rPr>
        <w:t xml:space="preserve"> </w:t>
      </w:r>
      <w:r>
        <w:t>(With</w:t>
      </w:r>
      <w:r>
        <w:rPr>
          <w:spacing w:val="-4"/>
        </w:rPr>
        <w:t xml:space="preserve"> </w:t>
      </w:r>
      <w:r>
        <w:t>Federica</w:t>
      </w:r>
      <w:r>
        <w:rPr>
          <w:spacing w:val="-5"/>
        </w:rPr>
        <w:t xml:space="preserve"> </w:t>
      </w:r>
      <w:r>
        <w:t>Carugati</w:t>
      </w:r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Gillian</w:t>
      </w:r>
      <w:r>
        <w:rPr>
          <w:spacing w:val="-4"/>
        </w:rPr>
        <w:t xml:space="preserve"> </w:t>
      </w:r>
      <w:r>
        <w:t xml:space="preserve">Hadfield). </w:t>
      </w:r>
      <w:r>
        <w:rPr>
          <w:b/>
        </w:rPr>
        <w:t>Journal</w:t>
      </w:r>
      <w:r>
        <w:rPr>
          <w:b/>
          <w:spacing w:val="-4"/>
        </w:rPr>
        <w:t xml:space="preserve"> </w:t>
      </w:r>
      <w:r>
        <w:rPr>
          <w:b/>
        </w:rPr>
        <w:t>of Legal Analysis</w:t>
      </w:r>
      <w:r>
        <w:t>. 2015, 7(2): 291–324.</w:t>
      </w:r>
    </w:p>
    <w:p w14:paraId="65B083FC" w14:textId="77777777" w:rsidR="007E2EB6" w:rsidRDefault="007E2EB6" w:rsidP="00F44C4D">
      <w:pPr>
        <w:pStyle w:val="ListParagraph"/>
        <w:numPr>
          <w:ilvl w:val="0"/>
          <w:numId w:val="12"/>
        </w:numPr>
        <w:tabs>
          <w:tab w:val="left" w:pos="1191"/>
          <w:tab w:val="left" w:pos="1192"/>
        </w:tabs>
        <w:ind w:left="446" w:hanging="446"/>
        <w:rPr>
          <w:sz w:val="24"/>
        </w:rPr>
      </w:pPr>
      <w:r>
        <w:rPr>
          <w:sz w:val="24"/>
        </w:rPr>
        <w:t>Translated</w:t>
      </w:r>
      <w:r>
        <w:rPr>
          <w:spacing w:val="-3"/>
          <w:sz w:val="24"/>
        </w:rPr>
        <w:t xml:space="preserve"> </w:t>
      </w:r>
      <w:r>
        <w:rPr>
          <w:sz w:val="24"/>
        </w:rPr>
        <w:t>into</w:t>
      </w:r>
      <w:r>
        <w:rPr>
          <w:spacing w:val="-2"/>
          <w:sz w:val="24"/>
        </w:rPr>
        <w:t xml:space="preserve"> </w:t>
      </w:r>
      <w:r>
        <w:rPr>
          <w:sz w:val="24"/>
        </w:rPr>
        <w:t>Russia</w:t>
      </w:r>
      <w:r w:rsidR="00F44C4D">
        <w:rPr>
          <w:sz w:val="24"/>
        </w:rPr>
        <w:t xml:space="preserve"> </w:t>
      </w:r>
      <w:r w:rsidR="00011A9B">
        <w:rPr>
          <w:sz w:val="24"/>
        </w:rPr>
        <w:t>i</w:t>
      </w:r>
      <w:r>
        <w:rPr>
          <w:sz w:val="24"/>
        </w:rPr>
        <w:t>n,</w:t>
      </w:r>
      <w:r>
        <w:rPr>
          <w:spacing w:val="-1"/>
          <w:sz w:val="24"/>
        </w:rPr>
        <w:t xml:space="preserve"> </w:t>
      </w:r>
      <w:r>
        <w:rPr>
          <w:i/>
          <w:sz w:val="24"/>
        </w:rPr>
        <w:t>Actual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Problems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of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Economics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and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 xml:space="preserve">Law </w:t>
      </w:r>
      <w:r>
        <w:rPr>
          <w:sz w:val="24"/>
        </w:rPr>
        <w:t>(2016)</w:t>
      </w:r>
      <w:r>
        <w:rPr>
          <w:spacing w:val="-2"/>
          <w:sz w:val="24"/>
        </w:rPr>
        <w:t xml:space="preserve"> </w:t>
      </w:r>
      <w:r>
        <w:rPr>
          <w:sz w:val="24"/>
        </w:rPr>
        <w:t>10(4):</w:t>
      </w:r>
      <w:r>
        <w:rPr>
          <w:spacing w:val="-2"/>
          <w:sz w:val="24"/>
        </w:rPr>
        <w:t xml:space="preserve"> </w:t>
      </w:r>
      <w:r>
        <w:rPr>
          <w:sz w:val="24"/>
        </w:rPr>
        <w:t>150-</w:t>
      </w:r>
      <w:r>
        <w:rPr>
          <w:spacing w:val="-5"/>
          <w:sz w:val="24"/>
        </w:rPr>
        <w:t>73.</w:t>
      </w:r>
    </w:p>
    <w:p w14:paraId="3FC4423F" w14:textId="77777777" w:rsidR="007E2EB6" w:rsidRDefault="007E2EB6" w:rsidP="00A67A12">
      <w:pPr>
        <w:pStyle w:val="BodyText"/>
        <w:spacing w:before="11"/>
        <w:ind w:left="450"/>
        <w:rPr>
          <w:sz w:val="23"/>
        </w:rPr>
      </w:pPr>
    </w:p>
    <w:p w14:paraId="672E53B6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  <w:rPr>
          <w:color w:val="000000"/>
        </w:rPr>
      </w:pPr>
      <w:r>
        <w:rPr>
          <w:color w:val="000000"/>
        </w:rPr>
        <w:t xml:space="preserve">“The ‘Reformation of Administrative Law’ Revisited” (with Daniel B. Rodriguez), </w:t>
      </w:r>
      <w:r>
        <w:rPr>
          <w:b/>
          <w:color w:val="000000"/>
        </w:rPr>
        <w:t xml:space="preserve">Journal of Law, Economics, and Organization </w:t>
      </w:r>
      <w:r>
        <w:rPr>
          <w:color w:val="000000"/>
        </w:rPr>
        <w:t xml:space="preserve">(2015) 31(4): 782-807. </w:t>
      </w:r>
    </w:p>
    <w:p w14:paraId="774E4B60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rPr>
          <w:color w:val="000000"/>
        </w:rPr>
      </w:pPr>
    </w:p>
    <w:p w14:paraId="11AE8F0C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  <w:rPr>
          <w:color w:val="000000"/>
        </w:rPr>
      </w:pPr>
      <w:r>
        <w:rPr>
          <w:color w:val="000000"/>
        </w:rPr>
        <w:t>“Authoritarian Survival and Poverty Traps: Land Reform in Mexico” (with Michael Albertus, Alberto Diaz-</w:t>
      </w:r>
      <w:proofErr w:type="spellStart"/>
      <w:r>
        <w:rPr>
          <w:color w:val="000000"/>
        </w:rPr>
        <w:t>Cayeros</w:t>
      </w:r>
      <w:proofErr w:type="spellEnd"/>
      <w:r>
        <w:rPr>
          <w:color w:val="000000"/>
        </w:rPr>
        <w:t xml:space="preserve">, and Beatriz Magaloni), </w:t>
      </w:r>
      <w:r>
        <w:rPr>
          <w:b/>
          <w:color w:val="000000"/>
        </w:rPr>
        <w:t>World Development</w:t>
      </w:r>
      <w:r>
        <w:rPr>
          <w:color w:val="000000"/>
        </w:rPr>
        <w:t xml:space="preserve"> (2015) 77: 154–170. </w:t>
      </w:r>
    </w:p>
    <w:p w14:paraId="70B28BDC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rPr>
          <w:color w:val="000000"/>
        </w:rPr>
      </w:pPr>
    </w:p>
    <w:p w14:paraId="0CAC6239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  <w:rPr>
          <w:color w:val="000000"/>
        </w:rPr>
      </w:pPr>
      <w:r>
        <w:rPr>
          <w:color w:val="000000"/>
        </w:rPr>
        <w:t xml:space="preserve">"Capitalism, Democracy, and Countermajoritarian Institutions," </w:t>
      </w:r>
      <w:r>
        <w:rPr>
          <w:b/>
          <w:color w:val="000000"/>
        </w:rPr>
        <w:t>Supreme Court Economic Review</w:t>
      </w:r>
      <w:r>
        <w:rPr>
          <w:color w:val="000000"/>
        </w:rPr>
        <w:t xml:space="preserve">, (2015) 23:255-77. </w:t>
      </w:r>
    </w:p>
    <w:p w14:paraId="4C40DC61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rPr>
          <w:color w:val="000000"/>
        </w:rPr>
      </w:pPr>
    </w:p>
    <w:p w14:paraId="6F534D80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  <w:rPr>
          <w:color w:val="000000"/>
        </w:rPr>
      </w:pPr>
      <w:r>
        <w:rPr>
          <w:color w:val="000000"/>
        </w:rPr>
        <w:t xml:space="preserve">“Executive Discretion and the Rule of Law: A Positive Analysis of Presidential Signing Statements” (with Daniel B. Rodriguez and Edward H. Stiglitz). </w:t>
      </w:r>
      <w:r>
        <w:rPr>
          <w:b/>
          <w:color w:val="000000"/>
        </w:rPr>
        <w:t xml:space="preserve">Journal of Legal Analysis </w:t>
      </w:r>
      <w:r>
        <w:rPr>
          <w:color w:val="000000"/>
        </w:rPr>
        <w:t>(2016).</w:t>
      </w:r>
    </w:p>
    <w:p w14:paraId="69D126A7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rPr>
          <w:color w:val="000000"/>
        </w:rPr>
      </w:pPr>
    </w:p>
    <w:p w14:paraId="17C4B7F3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  <w:rPr>
          <w:color w:val="000000"/>
        </w:rPr>
      </w:pPr>
      <w:r>
        <w:rPr>
          <w:color w:val="000000"/>
        </w:rPr>
        <w:t xml:space="preserve">“Exposing the Neoclassical Fallacy: McCloskey on Ideas and the Great Enrichment,” </w:t>
      </w:r>
      <w:r>
        <w:rPr>
          <w:b/>
          <w:color w:val="000000"/>
        </w:rPr>
        <w:t>Scandinavian Economic History Review</w:t>
      </w:r>
      <w:r>
        <w:rPr>
          <w:color w:val="000000"/>
        </w:rPr>
        <w:t xml:space="preserve"> (2016) 64(3): 189-201.</w:t>
      </w:r>
    </w:p>
    <w:p w14:paraId="70D1B29A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rPr>
          <w:color w:val="000000"/>
        </w:rPr>
      </w:pPr>
    </w:p>
    <w:p w14:paraId="37BDA92B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  <w:rPr>
          <w:color w:val="000000"/>
        </w:rPr>
      </w:pPr>
      <w:r>
        <w:rPr>
          <w:color w:val="000000"/>
        </w:rPr>
        <w:t xml:space="preserve">"Executive Constraint, Political Stability and Economic Growth" (with Gary W. Cox) </w:t>
      </w:r>
      <w:r>
        <w:rPr>
          <w:b/>
          <w:color w:val="000000"/>
        </w:rPr>
        <w:t xml:space="preserve">Comparative Political Studies </w:t>
      </w:r>
      <w:r>
        <w:rPr>
          <w:color w:val="000000"/>
        </w:rPr>
        <w:t>(2018) 51(3): 279–303.</w:t>
      </w:r>
    </w:p>
    <w:p w14:paraId="020FADC4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rPr>
          <w:color w:val="000000"/>
        </w:rPr>
      </w:pPr>
    </w:p>
    <w:p w14:paraId="2E89F532" w14:textId="208DBF8E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  <w:rPr>
          <w:color w:val="000000"/>
        </w:rPr>
      </w:pPr>
      <w:r>
        <w:rPr>
          <w:color w:val="000000"/>
        </w:rPr>
        <w:t>“Taobao, Federalism, and the Emergence of L</w:t>
      </w:r>
      <w:r w:rsidR="00D75228">
        <w:rPr>
          <w:color w:val="000000"/>
        </w:rPr>
        <w:t>+</w:t>
      </w:r>
      <w:r>
        <w:rPr>
          <w:color w:val="000000"/>
        </w:rPr>
        <w:t xml:space="preserve">aw, Chinese Style” (with Lizhi Liu), </w:t>
      </w:r>
      <w:r>
        <w:rPr>
          <w:b/>
          <w:color w:val="000000"/>
        </w:rPr>
        <w:t>University of Minnesota Law Review</w:t>
      </w:r>
      <w:r>
        <w:rPr>
          <w:color w:val="000000"/>
        </w:rPr>
        <w:t xml:space="preserve"> (2018) 102(4): 1563-90.</w:t>
      </w:r>
    </w:p>
    <w:p w14:paraId="7D905375" w14:textId="77777777" w:rsidR="00283CF5" w:rsidRPr="00283CF5" w:rsidRDefault="000B258C" w:rsidP="00283CF5">
      <w:pPr>
        <w:pStyle w:val="Level1"/>
        <w:widowControl/>
        <w:numPr>
          <w:ilvl w:val="0"/>
          <w:numId w:val="1"/>
        </w:numPr>
        <w:tabs>
          <w:tab w:val="left" w:pos="-360"/>
          <w:tab w:val="left" w:pos="-90"/>
          <w:tab w:val="left" w:pos="180"/>
          <w:tab w:val="left" w:pos="27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450" w:hanging="450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</w:r>
      <w:r w:rsidRPr="00283CF5">
        <w:rPr>
          <w:color w:val="000000"/>
        </w:rPr>
        <w:t>Translated into Chinese (2018).</w:t>
      </w:r>
      <w:r w:rsidR="00283CF5">
        <w:rPr>
          <w:color w:val="000000"/>
        </w:rPr>
        <w:t xml:space="preserve">     </w:t>
      </w:r>
      <w:r w:rsidR="00C86227">
        <w:rPr>
          <w:color w:val="000000"/>
        </w:rPr>
        <w:t xml:space="preserve">          </w:t>
      </w:r>
    </w:p>
    <w:p w14:paraId="24DEAD9C" w14:textId="31CE654D" w:rsidR="009F588F" w:rsidRPr="00283CF5" w:rsidRDefault="00283CF5" w:rsidP="00283CF5">
      <w:pPr>
        <w:pStyle w:val="Level1"/>
        <w:widowControl/>
        <w:numPr>
          <w:ilvl w:val="0"/>
          <w:numId w:val="1"/>
        </w:numPr>
        <w:tabs>
          <w:tab w:val="left" w:pos="-360"/>
          <w:tab w:val="left" w:pos="-90"/>
          <w:tab w:val="left" w:pos="180"/>
          <w:tab w:val="left" w:pos="27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450" w:hanging="450"/>
        <w:rPr>
          <w:color w:val="000000"/>
        </w:rPr>
      </w:pPr>
      <w:r w:rsidRPr="00283CF5">
        <w:rPr>
          <w:color w:val="212121"/>
        </w:rPr>
        <w:t xml:space="preserve">     </w:t>
      </w:r>
      <w:r w:rsidR="009F588F" w:rsidRPr="00283CF5">
        <w:rPr>
          <w:color w:val="212121"/>
        </w:rPr>
        <w:t>Chander, Anupam, and Haochen Sun, eds.</w:t>
      </w:r>
      <w:r w:rsidR="00692E35">
        <w:rPr>
          <w:color w:val="212121"/>
        </w:rPr>
        <w:t>,</w:t>
      </w:r>
      <w:r w:rsidR="009F588F" w:rsidRPr="00283CF5">
        <w:rPr>
          <w:color w:val="212121"/>
        </w:rPr>
        <w:t xml:space="preserve"> </w:t>
      </w:r>
      <w:r w:rsidR="009F588F" w:rsidRPr="00283CF5">
        <w:rPr>
          <w:b/>
          <w:bCs/>
          <w:color w:val="212121"/>
        </w:rPr>
        <w:t>Data Sovereignty</w:t>
      </w:r>
      <w:r w:rsidR="009F588F" w:rsidRPr="00283CF5">
        <w:rPr>
          <w:i/>
          <w:iCs/>
          <w:color w:val="212121"/>
        </w:rPr>
        <w:t xml:space="preserve">. </w:t>
      </w:r>
      <w:r w:rsidRPr="00283CF5">
        <w:rPr>
          <w:color w:val="212121"/>
        </w:rPr>
        <w:t>(</w:t>
      </w:r>
      <w:r w:rsidR="009F588F" w:rsidRPr="00283CF5">
        <w:rPr>
          <w:color w:val="212121"/>
        </w:rPr>
        <w:t>Oxford: Oxford University Press</w:t>
      </w:r>
      <w:r w:rsidR="00481D07">
        <w:rPr>
          <w:color w:val="212121"/>
        </w:rPr>
        <w:t>.</w:t>
      </w:r>
      <w:r w:rsidRPr="00283CF5">
        <w:rPr>
          <w:color w:val="212121"/>
        </w:rPr>
        <w:t>).</w:t>
      </w:r>
      <w:r w:rsidR="009F588F" w:rsidRPr="00283CF5">
        <w:rPr>
          <w:color w:val="212121"/>
        </w:rPr>
        <w:t xml:space="preserve">  </w:t>
      </w:r>
    </w:p>
    <w:p w14:paraId="0DB70820" w14:textId="77777777" w:rsidR="003B599D" w:rsidRPr="00283CF5" w:rsidRDefault="000B258C" w:rsidP="00CA3929">
      <w:pPr>
        <w:rPr>
          <w:color w:val="000000"/>
        </w:rPr>
      </w:pPr>
      <w:r w:rsidRPr="00283CF5">
        <w:rPr>
          <w:color w:val="000000"/>
        </w:rPr>
        <w:tab/>
      </w:r>
    </w:p>
    <w:p w14:paraId="41BF6DEB" w14:textId="77777777" w:rsidR="00CA3929" w:rsidRDefault="000B258C" w:rsidP="00CA3929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  <w:rPr>
          <w:color w:val="000000"/>
        </w:rPr>
      </w:pPr>
      <w:r w:rsidRPr="00283CF5">
        <w:rPr>
          <w:color w:val="000000"/>
        </w:rPr>
        <w:t>“Privatizing Law: Is t</w:t>
      </w:r>
      <w:r>
        <w:rPr>
          <w:color w:val="000000"/>
        </w:rPr>
        <w:t xml:space="preserve">he Rule of Law an Equilibrium Without Private Ordering?” (With Gillian K. Hadfield). </w:t>
      </w:r>
      <w:r>
        <w:rPr>
          <w:b/>
          <w:color w:val="000000"/>
        </w:rPr>
        <w:t>Nomos</w:t>
      </w:r>
      <w:r>
        <w:rPr>
          <w:color w:val="000000"/>
        </w:rPr>
        <w:t xml:space="preserve"> (2018).</w:t>
      </w:r>
    </w:p>
    <w:p w14:paraId="67E8B659" w14:textId="77777777" w:rsidR="00CA3929" w:rsidRPr="00CA3929" w:rsidRDefault="00CA3929" w:rsidP="00CA3929">
      <w:pPr>
        <w:rPr>
          <w:color w:val="000000"/>
        </w:rPr>
      </w:pPr>
    </w:p>
    <w:p w14:paraId="65A85656" w14:textId="77777777" w:rsidR="00CA3929" w:rsidRDefault="00CA3929" w:rsidP="00CA3929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  <w:rPr>
          <w:color w:val="000000"/>
        </w:rPr>
      </w:pPr>
      <w:r w:rsidRPr="00D9027C">
        <w:rPr>
          <w:szCs w:val="24"/>
        </w:rPr>
        <w:t>Gary W.</w:t>
      </w:r>
      <w:r>
        <w:t xml:space="preserve"> Cox</w:t>
      </w:r>
      <w:r w:rsidRPr="00D9027C">
        <w:rPr>
          <w:szCs w:val="24"/>
        </w:rPr>
        <w:t xml:space="preserve"> and Barry R. Weingast. 2018. “Executive Constraint, Political Stability, and Economic Growth,” </w:t>
      </w:r>
      <w:r w:rsidRPr="001641F0">
        <w:rPr>
          <w:b/>
          <w:bCs/>
          <w:szCs w:val="24"/>
        </w:rPr>
        <w:t>Comparative Political Studies</w:t>
      </w:r>
      <w:r>
        <w:rPr>
          <w:i/>
          <w:iCs/>
        </w:rPr>
        <w:t>.</w:t>
      </w:r>
      <w:r w:rsidRPr="00D9027C">
        <w:rPr>
          <w:szCs w:val="24"/>
        </w:rPr>
        <w:t xml:space="preserve"> Vol. 51(3) 279–303</w:t>
      </w:r>
    </w:p>
    <w:p w14:paraId="06051190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rPr>
          <w:color w:val="000000"/>
        </w:rPr>
      </w:pPr>
    </w:p>
    <w:p w14:paraId="0B7F7F82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  <w:rPr>
          <w:color w:val="000000"/>
        </w:rPr>
      </w:pPr>
      <w:r>
        <w:rPr>
          <w:color w:val="000000"/>
        </w:rPr>
        <w:t xml:space="preserve">“Rethinking Mass and Elite: Decision-Making in the Athenian Law-Courts” (with Federica Carugati), in Mirko </w:t>
      </w:r>
      <w:proofErr w:type="spellStart"/>
      <w:r>
        <w:rPr>
          <w:color w:val="000000"/>
        </w:rPr>
        <w:t>Canevaro</w:t>
      </w:r>
      <w:proofErr w:type="spellEnd"/>
      <w:r>
        <w:rPr>
          <w:color w:val="000000"/>
        </w:rPr>
        <w:t xml:space="preserve">, Andrew Erskine, Benjamin Gray, and Josiah Ober, eds., </w:t>
      </w:r>
      <w:r>
        <w:rPr>
          <w:b/>
          <w:color w:val="000000"/>
        </w:rPr>
        <w:t>Ancient Greek History and Contemporary Social Science</w:t>
      </w:r>
      <w:r>
        <w:rPr>
          <w:i/>
          <w:color w:val="000000"/>
        </w:rPr>
        <w:t>.</w:t>
      </w:r>
      <w:r>
        <w:rPr>
          <w:color w:val="000000"/>
        </w:rPr>
        <w:t xml:space="preserve"> Edinburgh: Edinburgh University Press. 2018. </w:t>
      </w:r>
    </w:p>
    <w:p w14:paraId="354B4890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rPr>
          <w:color w:val="000000"/>
        </w:rPr>
      </w:pPr>
    </w:p>
    <w:p w14:paraId="242B87D8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  <w:rPr>
          <w:color w:val="000000"/>
        </w:rPr>
      </w:pPr>
      <w:r>
        <w:rPr>
          <w:color w:val="000000"/>
        </w:rPr>
        <w:t xml:space="preserve">“Equilibrium Impotence: Why the States and Not the American National Government Financed Infrastructure Investment in the Antebellum Era” (with John Joseph Wallis). </w:t>
      </w:r>
      <w:r>
        <w:rPr>
          <w:b/>
          <w:color w:val="000000"/>
        </w:rPr>
        <w:t>Journal of Public Finance and Public Choice</w:t>
      </w:r>
      <w:r>
        <w:rPr>
          <w:color w:val="000000"/>
        </w:rPr>
        <w:t xml:space="preserve"> (2018).</w:t>
      </w:r>
    </w:p>
    <w:p w14:paraId="3507208B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rPr>
          <w:color w:val="000000"/>
        </w:rPr>
      </w:pPr>
    </w:p>
    <w:p w14:paraId="6D783B60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  <w:rPr>
          <w:color w:val="000000"/>
        </w:rPr>
      </w:pPr>
      <w:r>
        <w:rPr>
          <w:color w:val="000000"/>
        </w:rPr>
        <w:t xml:space="preserve">"The Violence Trap: A Political-Economic Approach </w:t>
      </w:r>
      <w:r w:rsidR="00BA7675">
        <w:rPr>
          <w:color w:val="000000"/>
        </w:rPr>
        <w:t>to</w:t>
      </w:r>
      <w:r>
        <w:rPr>
          <w:color w:val="000000"/>
        </w:rPr>
        <w:t xml:space="preserve"> the Problems of Development” (with Gary W. Cox and Douglass C. North). </w:t>
      </w:r>
      <w:r>
        <w:rPr>
          <w:b/>
          <w:color w:val="000000"/>
        </w:rPr>
        <w:t>Journal of Public Finance and Public Choice</w:t>
      </w:r>
      <w:r>
        <w:rPr>
          <w:color w:val="000000"/>
        </w:rPr>
        <w:t xml:space="preserve"> (2019) 34(1): 3-19.</w:t>
      </w:r>
    </w:p>
    <w:p w14:paraId="388ACBA2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/>
        <w:rPr>
          <w:color w:val="000000"/>
        </w:rPr>
      </w:pPr>
      <w:r>
        <w:rPr>
          <w:color w:val="000000"/>
        </w:rPr>
        <w:tab/>
        <w:t xml:space="preserve">Translated into Chinese, </w:t>
      </w:r>
      <w:r>
        <w:rPr>
          <w:b/>
          <w:color w:val="000000"/>
        </w:rPr>
        <w:t>Comparative Studies</w:t>
      </w:r>
      <w:r>
        <w:rPr>
          <w:color w:val="000000"/>
        </w:rPr>
        <w:t>.</w:t>
      </w:r>
    </w:p>
    <w:p w14:paraId="3FB2E622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rPr>
          <w:color w:val="000000"/>
        </w:rPr>
      </w:pPr>
    </w:p>
    <w:p w14:paraId="4D338FDA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  <w:rPr>
          <w:color w:val="000000"/>
        </w:rPr>
      </w:pPr>
      <w:r>
        <w:rPr>
          <w:color w:val="000000"/>
        </w:rPr>
        <w:t xml:space="preserve">“Is Development Uniquely Modern? Athens on the Doorstep” (with Federica Carugati and Josiah Ober). </w:t>
      </w:r>
      <w:r>
        <w:rPr>
          <w:b/>
          <w:color w:val="000000"/>
        </w:rPr>
        <w:t>Public Choice</w:t>
      </w:r>
      <w:r>
        <w:rPr>
          <w:color w:val="000000"/>
        </w:rPr>
        <w:t xml:space="preserve"> (2019</w:t>
      </w:r>
      <w:r w:rsidR="00BA7675">
        <w:rPr>
          <w:color w:val="000000"/>
        </w:rPr>
        <w:t>) 181</w:t>
      </w:r>
      <w:r>
        <w:rPr>
          <w:color w:val="000000"/>
        </w:rPr>
        <w:t>(1-2): 29–47.</w:t>
      </w:r>
    </w:p>
    <w:p w14:paraId="4E226E71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rPr>
          <w:color w:val="000000"/>
        </w:rPr>
      </w:pPr>
    </w:p>
    <w:p w14:paraId="19F3D37F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  <w:rPr>
          <w:color w:val="000000"/>
        </w:rPr>
      </w:pPr>
      <w:r>
        <w:rPr>
          <w:color w:val="000000"/>
        </w:rPr>
        <w:t>“</w:t>
      </w:r>
      <w:bookmarkStart w:id="8" w:name="_Hlk167534288"/>
      <w:r>
        <w:rPr>
          <w:color w:val="000000"/>
        </w:rPr>
        <w:t xml:space="preserve">Deriving ‘General Principles’: Adam Smith’s Pervasive Use of Equilibrium and Comparative Statics Analysis” (with Glory M. Liu). </w:t>
      </w:r>
      <w:r>
        <w:rPr>
          <w:b/>
          <w:color w:val="000000"/>
        </w:rPr>
        <w:t>Adam Smith Review</w:t>
      </w:r>
      <w:r>
        <w:rPr>
          <w:color w:val="000000"/>
        </w:rPr>
        <w:t xml:space="preserve"> 12 (2021)</w:t>
      </w:r>
      <w:r w:rsidR="000D2311">
        <w:rPr>
          <w:color w:val="000000"/>
        </w:rPr>
        <w:t xml:space="preserve"> 12: 134-65.</w:t>
      </w:r>
      <w:bookmarkEnd w:id="8"/>
    </w:p>
    <w:p w14:paraId="3A057EF0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rPr>
          <w:color w:val="000000"/>
        </w:rPr>
      </w:pPr>
    </w:p>
    <w:p w14:paraId="7FE381D1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  <w:rPr>
          <w:color w:val="000000"/>
        </w:rPr>
      </w:pPr>
      <w:r>
        <w:rPr>
          <w:color w:val="000000"/>
        </w:rPr>
        <w:t>“Persistent Inefficiency: Adam Smith's Theory of Slavery,”</w:t>
      </w:r>
      <w:r>
        <w:rPr>
          <w:b/>
          <w:color w:val="000000"/>
        </w:rPr>
        <w:t xml:space="preserve"> Adam Smith Review</w:t>
      </w:r>
      <w:r>
        <w:rPr>
          <w:color w:val="000000"/>
        </w:rPr>
        <w:t xml:space="preserve"> (2021)</w:t>
      </w:r>
      <w:r w:rsidR="000D2311">
        <w:rPr>
          <w:color w:val="000000"/>
        </w:rPr>
        <w:t xml:space="preserve"> 12: 290-310</w:t>
      </w:r>
      <w:r>
        <w:rPr>
          <w:color w:val="000000"/>
        </w:rPr>
        <w:t xml:space="preserve">. </w:t>
      </w:r>
    </w:p>
    <w:p w14:paraId="55F83DD0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rPr>
          <w:color w:val="000000"/>
        </w:rPr>
      </w:pPr>
    </w:p>
    <w:p w14:paraId="2F683D63" w14:textId="77777777" w:rsidR="003B599D" w:rsidRDefault="000B258C" w:rsidP="00205AA7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273" w:hanging="446"/>
        <w:rPr>
          <w:color w:val="000000"/>
        </w:rPr>
      </w:pPr>
      <w:r>
        <w:rPr>
          <w:color w:val="000000"/>
        </w:rPr>
        <w:t>“</w:t>
      </w:r>
      <w:r w:rsidR="000D2311">
        <w:rPr>
          <w:color w:val="000000"/>
        </w:rPr>
        <w:t>Twentieth Century America</w:t>
      </w:r>
      <w:r>
        <w:rPr>
          <w:color w:val="000000"/>
        </w:rPr>
        <w:t xml:space="preserve"> as a Developing Country: Reflections </w:t>
      </w:r>
      <w:r w:rsidR="00BA7675">
        <w:rPr>
          <w:color w:val="000000"/>
        </w:rPr>
        <w:t>on Conflict</w:t>
      </w:r>
      <w:r>
        <w:rPr>
          <w:color w:val="000000"/>
        </w:rPr>
        <w:t>, Institutions, and Public</w:t>
      </w:r>
      <w:r w:rsidR="00205AA7">
        <w:rPr>
          <w:color w:val="000000"/>
        </w:rPr>
        <w:t xml:space="preserve"> </w:t>
      </w:r>
      <w:r>
        <w:rPr>
          <w:color w:val="000000"/>
        </w:rPr>
        <w:t>Law” (with Mariano-Florentine Cuéllar and Margaret Levi).</w:t>
      </w:r>
      <w:r>
        <w:rPr>
          <w:i/>
          <w:color w:val="000000"/>
        </w:rPr>
        <w:t xml:space="preserve"> </w:t>
      </w:r>
      <w:r>
        <w:rPr>
          <w:b/>
          <w:color w:val="000000"/>
        </w:rPr>
        <w:t>Harvard Journal on Legislation</w:t>
      </w:r>
      <w:r>
        <w:rPr>
          <w:i/>
          <w:color w:val="000000"/>
        </w:rPr>
        <w:t xml:space="preserve">. </w:t>
      </w:r>
      <w:r>
        <w:rPr>
          <w:color w:val="000000"/>
        </w:rPr>
        <w:t xml:space="preserve">(2021). </w:t>
      </w:r>
      <w:r w:rsidR="00205AA7">
        <w:rPr>
          <w:color w:val="000000"/>
        </w:rPr>
        <w:t>57(1);</w:t>
      </w:r>
      <w:r>
        <w:rPr>
          <w:color w:val="000000"/>
        </w:rPr>
        <w:t xml:space="preserve"> </w:t>
      </w:r>
      <w:r w:rsidR="00205AA7">
        <w:rPr>
          <w:color w:val="000000"/>
        </w:rPr>
        <w:t>25-66.</w:t>
      </w:r>
      <w:r>
        <w:rPr>
          <w:color w:val="000000"/>
        </w:rPr>
        <w:tab/>
      </w:r>
    </w:p>
    <w:p w14:paraId="4D07DD39" w14:textId="77777777" w:rsidR="003B599D" w:rsidRDefault="003B599D" w:rsidP="002D7C30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260"/>
        <w:rPr>
          <w:color w:val="000000"/>
        </w:rPr>
      </w:pPr>
    </w:p>
    <w:p w14:paraId="41BEC0E1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  <w:rPr>
          <w:color w:val="000000"/>
        </w:rPr>
      </w:pPr>
      <w:r>
        <w:rPr>
          <w:color w:val="000000"/>
        </w:rPr>
        <w:t xml:space="preserve">“Engineering the Modern Administrative State: Political Accommodation and Legal Strategy in the New Deal Era” (with Daniel Rodriguez). </w:t>
      </w:r>
      <w:r w:rsidRPr="00D7324A">
        <w:rPr>
          <w:b/>
          <w:color w:val="000000"/>
        </w:rPr>
        <w:t>Brigham Young University Law Review</w:t>
      </w:r>
      <w:r>
        <w:rPr>
          <w:b/>
          <w:color w:val="000000"/>
        </w:rPr>
        <w:t xml:space="preserve"> </w:t>
      </w:r>
      <w:r>
        <w:rPr>
          <w:color w:val="000000"/>
        </w:rPr>
        <w:t>46:1 (2021): 147-217.</w:t>
      </w:r>
    </w:p>
    <w:p w14:paraId="75B9936D" w14:textId="77777777" w:rsidR="00857E9D" w:rsidRDefault="00857E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  <w:rPr>
          <w:color w:val="000000"/>
        </w:rPr>
      </w:pPr>
    </w:p>
    <w:p w14:paraId="6DE06874" w14:textId="49E1E80E" w:rsidR="00857E9D" w:rsidRDefault="00857E9D" w:rsidP="00857E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  <w:rPr>
          <w:color w:val="000000"/>
        </w:rPr>
      </w:pPr>
      <w:r w:rsidRPr="00857E9D">
        <w:rPr>
          <w:color w:val="000000"/>
        </w:rPr>
        <w:t xml:space="preserve">“Persistent Inefficiency: Adam Smith's Theory of Slavery,” </w:t>
      </w:r>
      <w:r w:rsidRPr="00D7324A">
        <w:rPr>
          <w:b/>
          <w:bCs/>
          <w:color w:val="000000"/>
        </w:rPr>
        <w:t>Adam Smith Review</w:t>
      </w:r>
      <w:r w:rsidRPr="00857E9D">
        <w:rPr>
          <w:color w:val="000000"/>
        </w:rPr>
        <w:t xml:space="preserve"> (2021) 12: 290-310.</w:t>
      </w:r>
    </w:p>
    <w:p w14:paraId="4DFA442A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rPr>
          <w:color w:val="000000"/>
        </w:rPr>
      </w:pPr>
    </w:p>
    <w:p w14:paraId="1515E397" w14:textId="77777777" w:rsidR="003B599D" w:rsidRDefault="000B258C">
      <w:pPr>
        <w:keepLines/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  <w:rPr>
          <w:color w:val="000000"/>
        </w:rPr>
      </w:pPr>
      <w:r>
        <w:rPr>
          <w:color w:val="000000"/>
        </w:rPr>
        <w:t xml:space="preserve">“Judicial Review by the People Themselves: Democracy and the Rule of Law in Ancient Athens” (with Federica Carugati and Randall L. Calvert), </w:t>
      </w:r>
      <w:r w:rsidRPr="00D7324A">
        <w:rPr>
          <w:b/>
          <w:color w:val="000000"/>
        </w:rPr>
        <w:t>Journal of Law, Economics, and Organizations</w:t>
      </w:r>
      <w:r w:rsidRPr="00481D07">
        <w:rPr>
          <w:bCs/>
          <w:i/>
          <w:iCs/>
          <w:color w:val="000000"/>
        </w:rPr>
        <w:t>.</w:t>
      </w:r>
      <w:r>
        <w:rPr>
          <w:b/>
          <w:color w:val="000000"/>
        </w:rPr>
        <w:t xml:space="preserve"> </w:t>
      </w:r>
      <w:r>
        <w:rPr>
          <w:color w:val="000000"/>
        </w:rPr>
        <w:t>(2022).</w:t>
      </w:r>
    </w:p>
    <w:p w14:paraId="065A9143" w14:textId="77777777" w:rsidR="001519AE" w:rsidRDefault="001519AE">
      <w:pPr>
        <w:keepLines/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  <w:rPr>
          <w:color w:val="000000"/>
        </w:rPr>
      </w:pPr>
    </w:p>
    <w:p w14:paraId="7B3D47FF" w14:textId="54CD3DF8" w:rsidR="001519AE" w:rsidRPr="00F4677A" w:rsidRDefault="001519AE" w:rsidP="00857E9D">
      <w:pPr>
        <w:keepLines/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  <w:jc w:val="both"/>
        <w:rPr>
          <w:color w:val="000000"/>
          <w:szCs w:val="24"/>
        </w:rPr>
      </w:pPr>
      <w:r>
        <w:rPr>
          <w:color w:val="000000"/>
        </w:rPr>
        <w:t>“Liberty (and the Neo</w:t>
      </w:r>
      <w:r w:rsidRPr="00F4677A">
        <w:rPr>
          <w:color w:val="000000"/>
          <w:szCs w:val="24"/>
        </w:rPr>
        <w:t>classical Fallacy</w:t>
      </w:r>
      <w:r w:rsidR="00F4677A">
        <w:rPr>
          <w:color w:val="000000"/>
          <w:szCs w:val="24"/>
        </w:rPr>
        <w:t>)</w:t>
      </w:r>
      <w:r w:rsidRPr="00F4677A">
        <w:rPr>
          <w:color w:val="000000"/>
          <w:szCs w:val="24"/>
        </w:rPr>
        <w:t>.”</w:t>
      </w:r>
      <w:r w:rsidRPr="00F4677A">
        <w:rPr>
          <w:b/>
          <w:bCs/>
          <w:color w:val="000000"/>
          <w:szCs w:val="24"/>
        </w:rPr>
        <w:t xml:space="preserve"> </w:t>
      </w:r>
      <w:r w:rsidRPr="00F25643">
        <w:rPr>
          <w:i/>
          <w:iCs/>
          <w:color w:val="000000"/>
          <w:szCs w:val="24"/>
        </w:rPr>
        <w:t>Journal of Public Finance and Public Choice</w:t>
      </w:r>
      <w:r w:rsidRPr="00F4677A">
        <w:rPr>
          <w:color w:val="000000"/>
          <w:szCs w:val="24"/>
        </w:rPr>
        <w:t xml:space="preserve"> (202</w:t>
      </w:r>
      <w:r w:rsidR="008A5756">
        <w:rPr>
          <w:color w:val="000000"/>
          <w:szCs w:val="24"/>
        </w:rPr>
        <w:t>3</w:t>
      </w:r>
      <w:r w:rsidRPr="00F4677A">
        <w:rPr>
          <w:color w:val="000000"/>
          <w:szCs w:val="24"/>
        </w:rPr>
        <w:t>)</w:t>
      </w:r>
      <w:r w:rsidR="00857E9D" w:rsidRPr="00F4677A">
        <w:rPr>
          <w:color w:val="000000"/>
          <w:szCs w:val="24"/>
        </w:rPr>
        <w:t>.</w:t>
      </w:r>
    </w:p>
    <w:p w14:paraId="51D78AC5" w14:textId="47BE8472" w:rsidR="00645A1F" w:rsidRPr="00F25643" w:rsidRDefault="00BF63FD" w:rsidP="00D7324A">
      <w:pPr>
        <w:pStyle w:val="ListParagraph"/>
        <w:keepLines/>
        <w:numPr>
          <w:ilvl w:val="0"/>
          <w:numId w:val="17"/>
        </w:num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jc w:val="both"/>
        <w:rPr>
          <w:i/>
          <w:iCs/>
          <w:color w:val="000000"/>
          <w:szCs w:val="24"/>
        </w:rPr>
      </w:pPr>
      <w:r w:rsidRPr="00D7324A">
        <w:rPr>
          <w:color w:val="000000"/>
          <w:sz w:val="24"/>
          <w:szCs w:val="24"/>
        </w:rPr>
        <w:t xml:space="preserve">Translated into Chinese, </w:t>
      </w:r>
      <w:r w:rsidRPr="00F25643">
        <w:rPr>
          <w:i/>
          <w:iCs/>
          <w:color w:val="000000"/>
          <w:sz w:val="24"/>
          <w:szCs w:val="24"/>
        </w:rPr>
        <w:t xml:space="preserve">Journal of Comparative Studies </w:t>
      </w:r>
    </w:p>
    <w:p w14:paraId="1D1F8343" w14:textId="77777777" w:rsidR="00412075" w:rsidRPr="00F25643" w:rsidRDefault="00412075" w:rsidP="00412075">
      <w:pPr>
        <w:pStyle w:val="ListParagraph"/>
        <w:keepLines/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630" w:firstLine="0"/>
        <w:jc w:val="both"/>
        <w:rPr>
          <w:i/>
          <w:iCs/>
          <w:color w:val="000000"/>
          <w:sz w:val="24"/>
          <w:szCs w:val="24"/>
        </w:rPr>
      </w:pPr>
    </w:p>
    <w:p w14:paraId="74C193A9" w14:textId="77777777" w:rsidR="00412075" w:rsidRDefault="0074573A" w:rsidP="00412075">
      <w:pPr>
        <w:pStyle w:val="NormalWeb"/>
        <w:rPr>
          <w:rFonts w:ascii="Cambria" w:hAnsi="Cambria" w:cs="Calibri"/>
          <w:b/>
          <w:color w:val="000000"/>
          <w:sz w:val="22"/>
          <w:szCs w:val="22"/>
        </w:rPr>
      </w:pPr>
      <w:r>
        <w:rPr>
          <w:color w:val="000000"/>
          <w:szCs w:val="24"/>
        </w:rPr>
        <w:t>“An Emendation to Adam Smith’s ‘Luxury Hypothesis.’</w:t>
      </w:r>
      <w:r w:rsidRPr="00F25643">
        <w:rPr>
          <w:rFonts w:ascii="Cambria" w:hAnsi="Cambria"/>
          <w:i/>
          <w:iCs/>
          <w:color w:val="000000"/>
          <w:szCs w:val="24"/>
        </w:rPr>
        <w:t xml:space="preserve">” </w:t>
      </w:r>
      <w:r w:rsidR="00412075" w:rsidRPr="00F25643">
        <w:rPr>
          <w:rFonts w:ascii="Cambria" w:hAnsi="Cambria" w:cs="Calibri"/>
          <w:i/>
          <w:iCs/>
          <w:color w:val="000000"/>
          <w:szCs w:val="24"/>
        </w:rPr>
        <w:t>Social Philosophy &amp; Policy</w:t>
      </w:r>
      <w:r w:rsidR="00412075">
        <w:rPr>
          <w:rFonts w:ascii="Cambria" w:hAnsi="Cambria" w:cs="Calibri"/>
          <w:b/>
          <w:color w:val="000000"/>
          <w:sz w:val="22"/>
          <w:szCs w:val="22"/>
        </w:rPr>
        <w:t xml:space="preserve"> </w:t>
      </w:r>
    </w:p>
    <w:p w14:paraId="414AB0DB" w14:textId="1CA19D28" w:rsidR="00412075" w:rsidRDefault="00412075" w:rsidP="00412075">
      <w:pPr>
        <w:pStyle w:val="NormalWeb"/>
        <w:ind w:firstLine="720"/>
        <w:rPr>
          <w:rFonts w:ascii="Cambria" w:hAnsi="Cambria" w:cs="Calibri"/>
          <w:bCs/>
          <w:color w:val="000000"/>
          <w:sz w:val="22"/>
          <w:szCs w:val="22"/>
        </w:rPr>
      </w:pPr>
      <w:r w:rsidRPr="00412075">
        <w:rPr>
          <w:rFonts w:ascii="Cambria" w:hAnsi="Cambria" w:cs="Calibri"/>
          <w:bCs/>
          <w:color w:val="000000"/>
          <w:sz w:val="22"/>
          <w:szCs w:val="22"/>
        </w:rPr>
        <w:t>On the “W</w:t>
      </w:r>
      <w:r w:rsidRPr="00412075">
        <w:rPr>
          <w:rFonts w:ascii="Cambria" w:hAnsi="Cambria" w:cs="Calibri"/>
          <w:bCs/>
          <w:i/>
          <w:iCs/>
          <w:color w:val="000000"/>
          <w:sz w:val="22"/>
          <w:szCs w:val="22"/>
        </w:rPr>
        <w:t>ealth of Nations</w:t>
      </w:r>
      <w:r w:rsidRPr="00412075">
        <w:rPr>
          <w:rFonts w:ascii="Cambria" w:hAnsi="Cambria" w:cs="Calibri"/>
          <w:bCs/>
          <w:color w:val="000000"/>
          <w:sz w:val="22"/>
          <w:szCs w:val="22"/>
        </w:rPr>
        <w:t xml:space="preserve"> at 250” </w:t>
      </w:r>
      <w:r w:rsidR="00F25643" w:rsidRPr="00C2048E">
        <w:rPr>
          <w:rFonts w:ascii="Cambria" w:hAnsi="Cambria"/>
          <w:color w:val="000000" w:themeColor="text1"/>
          <w:szCs w:val="24"/>
        </w:rPr>
        <w:t xml:space="preserve">42(2): 402-15. </w:t>
      </w:r>
      <w:hyperlink r:id="rId12" w:history="1">
        <w:r w:rsidR="00F25643">
          <w:rPr>
            <w:rStyle w:val="Hyperlink"/>
            <w:rFonts w:ascii="Noto Sans" w:hAnsi="Noto Sans" w:cs="Noto Sans"/>
            <w:color w:val="000000" w:themeColor="text1"/>
            <w:shd w:val="clear" w:color="auto" w:fill="CAE7FF"/>
          </w:rPr>
          <w:t>(</w:t>
        </w:r>
      </w:hyperlink>
      <w:r w:rsidRPr="00412075">
        <w:rPr>
          <w:rFonts w:ascii="Cambria" w:hAnsi="Cambria" w:cs="Calibri"/>
          <w:bCs/>
          <w:color w:val="000000"/>
          <w:sz w:val="22"/>
          <w:szCs w:val="22"/>
        </w:rPr>
        <w:t>2025).</w:t>
      </w:r>
    </w:p>
    <w:p w14:paraId="2EC658A4" w14:textId="77777777" w:rsidR="001E6EB9" w:rsidRDefault="001E6EB9" w:rsidP="00412075">
      <w:pPr>
        <w:pStyle w:val="NormalWeb"/>
        <w:ind w:firstLine="720"/>
        <w:rPr>
          <w:rFonts w:ascii="Cambria" w:hAnsi="Cambria" w:cs="Calibri"/>
          <w:bCs/>
          <w:color w:val="000000"/>
          <w:sz w:val="22"/>
          <w:szCs w:val="22"/>
        </w:rPr>
      </w:pPr>
    </w:p>
    <w:p w14:paraId="2D18516E" w14:textId="77777777" w:rsidR="001E6EB9" w:rsidRPr="00CD33FF" w:rsidRDefault="001E6EB9" w:rsidP="001E6EB9">
      <w:pPr>
        <w:pStyle w:val="NormalWeb"/>
        <w:ind w:left="720" w:hanging="720"/>
        <w:rPr>
          <w:i/>
          <w:iCs/>
          <w:sz w:val="36"/>
          <w:szCs w:val="36"/>
          <w:lang w:val="en-GB"/>
        </w:rPr>
      </w:pPr>
      <w:r w:rsidRPr="00A042EB">
        <w:rPr>
          <w:rFonts w:ascii="Cambria" w:hAnsi="Cambria"/>
          <w:bCs/>
          <w:szCs w:val="24"/>
          <w:lang w:val="en-GB"/>
        </w:rPr>
        <w:t>“War, Trade, and Mercantilism: Reconciling Adam Smith's Three Theories of the British Empire.”</w:t>
      </w:r>
      <w:r w:rsidRPr="009A1F23">
        <w:rPr>
          <w:rFonts w:ascii="Cambria" w:hAnsi="Cambria"/>
          <w:bCs/>
          <w:szCs w:val="24"/>
          <w:lang w:val="en-GB"/>
        </w:rPr>
        <w:t xml:space="preserve"> </w:t>
      </w:r>
      <w:r w:rsidRPr="009A1F23">
        <w:rPr>
          <w:rFonts w:ascii="Cambria" w:hAnsi="Cambria"/>
          <w:bCs/>
          <w:i/>
          <w:iCs/>
          <w:szCs w:val="24"/>
          <w:lang w:val="en-GB"/>
        </w:rPr>
        <w:t>Journal Of Global Trade, Ethics and Law,</w:t>
      </w:r>
      <w:r>
        <w:rPr>
          <w:sz w:val="32"/>
          <w:szCs w:val="22"/>
          <w:lang w:val="en-GB"/>
        </w:rPr>
        <w:t xml:space="preserve"> </w:t>
      </w:r>
      <w:r w:rsidRPr="004B5D43">
        <w:rPr>
          <w:bCs/>
          <w:sz w:val="22"/>
          <w:szCs w:val="16"/>
          <w:lang w:val="en-GB"/>
        </w:rPr>
        <w:t>Volume 3 Issue 2, 2025</w:t>
      </w:r>
    </w:p>
    <w:p w14:paraId="63CC159C" w14:textId="77777777" w:rsidR="00481D07" w:rsidRDefault="00481D07" w:rsidP="00412075">
      <w:pPr>
        <w:pStyle w:val="NormalWeb"/>
        <w:ind w:firstLine="720"/>
        <w:rPr>
          <w:rFonts w:ascii="Cambria" w:hAnsi="Cambria" w:cs="Calibri"/>
          <w:bCs/>
          <w:color w:val="000000"/>
          <w:sz w:val="22"/>
          <w:szCs w:val="22"/>
        </w:rPr>
      </w:pPr>
    </w:p>
    <w:p w14:paraId="6D476AE5" w14:textId="77777777" w:rsidR="00B512BB" w:rsidRDefault="00481D07" w:rsidP="00B512BB">
      <w:pPr>
        <w:pStyle w:val="NormalWeb"/>
        <w:ind w:left="720" w:hanging="720"/>
        <w:rPr>
          <w:rFonts w:ascii="Cambria" w:hAnsi="Cambria" w:cs="Calibri"/>
          <w:bCs/>
          <w:color w:val="000000"/>
          <w:sz w:val="22"/>
          <w:szCs w:val="22"/>
        </w:rPr>
      </w:pPr>
      <w:r>
        <w:rPr>
          <w:rFonts w:ascii="Cambria" w:hAnsi="Cambria" w:cs="Calibri"/>
          <w:bCs/>
          <w:color w:val="000000"/>
          <w:sz w:val="22"/>
          <w:szCs w:val="22"/>
        </w:rPr>
        <w:t xml:space="preserve">“Adam Smith’s Constitutionalism.” </w:t>
      </w:r>
      <w:r w:rsidRPr="00B512BB">
        <w:rPr>
          <w:rFonts w:ascii="Cambria" w:hAnsi="Cambria" w:cs="Calibri"/>
          <w:bCs/>
          <w:i/>
          <w:iCs/>
          <w:color w:val="000000"/>
          <w:sz w:val="22"/>
          <w:szCs w:val="22"/>
        </w:rPr>
        <w:t>Constitutional Political Economy</w:t>
      </w:r>
      <w:r>
        <w:rPr>
          <w:rFonts w:ascii="Cambria" w:hAnsi="Cambria" w:cs="Calibri"/>
          <w:bCs/>
          <w:i/>
          <w:iCs/>
          <w:color w:val="000000"/>
          <w:sz w:val="22"/>
          <w:szCs w:val="22"/>
        </w:rPr>
        <w:t xml:space="preserve"> </w:t>
      </w:r>
      <w:r>
        <w:rPr>
          <w:rFonts w:ascii="Cambria" w:hAnsi="Cambria" w:cs="Calibri"/>
          <w:bCs/>
          <w:color w:val="000000"/>
          <w:sz w:val="22"/>
          <w:szCs w:val="22"/>
        </w:rPr>
        <w:t>(forthcoming</w:t>
      </w:r>
      <w:r w:rsidR="008A5756">
        <w:rPr>
          <w:rFonts w:ascii="Cambria" w:hAnsi="Cambria" w:cs="Calibri"/>
          <w:bCs/>
          <w:color w:val="000000"/>
          <w:sz w:val="22"/>
          <w:szCs w:val="22"/>
        </w:rPr>
        <w:t>, 202</w:t>
      </w:r>
      <w:r w:rsidR="009A1F23">
        <w:rPr>
          <w:rFonts w:ascii="Cambria" w:hAnsi="Cambria" w:cs="Calibri"/>
          <w:bCs/>
          <w:color w:val="000000"/>
          <w:sz w:val="22"/>
          <w:szCs w:val="22"/>
        </w:rPr>
        <w:t>6</w:t>
      </w:r>
      <w:r>
        <w:rPr>
          <w:rFonts w:ascii="Cambria" w:hAnsi="Cambria" w:cs="Calibri"/>
          <w:bCs/>
          <w:color w:val="000000"/>
          <w:sz w:val="22"/>
          <w:szCs w:val="22"/>
        </w:rPr>
        <w:t>).</w:t>
      </w:r>
      <w:bookmarkStart w:id="9" w:name="_Hlk171184252"/>
      <w:bookmarkEnd w:id="9"/>
      <w:r w:rsidR="00717174">
        <w:rPr>
          <w:rFonts w:ascii="Cambria" w:hAnsi="Cambria" w:cs="Calibri"/>
          <w:bCs/>
          <w:color w:val="000000"/>
          <w:sz w:val="22"/>
          <w:szCs w:val="22"/>
        </w:rPr>
        <w:t xml:space="preserve"> </w:t>
      </w:r>
    </w:p>
    <w:p w14:paraId="19C6E7FC" w14:textId="77777777" w:rsidR="00B512BB" w:rsidRDefault="00B512BB" w:rsidP="00B512BB">
      <w:pPr>
        <w:pStyle w:val="NormalWeb"/>
        <w:ind w:left="720" w:hanging="720"/>
        <w:rPr>
          <w:rFonts w:ascii="Cambria" w:hAnsi="Cambria" w:cs="Calibri"/>
          <w:bCs/>
          <w:color w:val="000000"/>
          <w:sz w:val="22"/>
          <w:szCs w:val="22"/>
        </w:rPr>
      </w:pPr>
    </w:p>
    <w:p w14:paraId="3E18C353" w14:textId="469C194B" w:rsidR="001E6EB9" w:rsidRDefault="001E6EB9" w:rsidP="00B512BB">
      <w:pPr>
        <w:pStyle w:val="NormalWeb"/>
        <w:ind w:left="720" w:hanging="720"/>
        <w:rPr>
          <w:rFonts w:ascii="Cambria" w:hAnsi="Cambria"/>
          <w:iCs/>
          <w:color w:val="000000" w:themeColor="text1"/>
          <w:szCs w:val="24"/>
        </w:rPr>
      </w:pPr>
      <w:r w:rsidRPr="00C2048E">
        <w:rPr>
          <w:rFonts w:ascii="Cambria" w:hAnsi="Cambria"/>
          <w:color w:val="000000" w:themeColor="text1"/>
          <w:szCs w:val="24"/>
        </w:rPr>
        <w:t xml:space="preserve">“What Every Ph.D. Student Should Know about Adam Smith. </w:t>
      </w:r>
      <w:r w:rsidRPr="00C2048E">
        <w:rPr>
          <w:rFonts w:ascii="Cambria" w:hAnsi="Cambria"/>
          <w:i/>
          <w:color w:val="000000" w:themeColor="text1"/>
          <w:szCs w:val="24"/>
        </w:rPr>
        <w:t>Annual Review of Economics</w:t>
      </w:r>
      <w:r>
        <w:rPr>
          <w:rFonts w:ascii="Cambria" w:hAnsi="Cambria"/>
          <w:iCs/>
          <w:color w:val="000000" w:themeColor="text1"/>
          <w:szCs w:val="24"/>
        </w:rPr>
        <w:t xml:space="preserve"> </w:t>
      </w:r>
      <w:r w:rsidR="004B5D43">
        <w:t>18: 647–68</w:t>
      </w:r>
      <w:r w:rsidR="004B5D43">
        <w:rPr>
          <w:rFonts w:ascii="Cambria" w:hAnsi="Cambria"/>
          <w:iCs/>
          <w:color w:val="000000" w:themeColor="text1"/>
          <w:szCs w:val="24"/>
        </w:rPr>
        <w:t xml:space="preserve"> </w:t>
      </w:r>
      <w:r>
        <w:rPr>
          <w:rFonts w:ascii="Cambria" w:hAnsi="Cambria"/>
          <w:iCs/>
          <w:color w:val="000000" w:themeColor="text1"/>
          <w:szCs w:val="24"/>
        </w:rPr>
        <w:t>(</w:t>
      </w:r>
      <w:r w:rsidR="004B5D43">
        <w:rPr>
          <w:rFonts w:ascii="Cambria" w:hAnsi="Cambria"/>
          <w:iCs/>
          <w:color w:val="000000" w:themeColor="text1"/>
          <w:szCs w:val="24"/>
        </w:rPr>
        <w:t>ß</w:t>
      </w:r>
      <w:r>
        <w:rPr>
          <w:rFonts w:ascii="Cambria" w:hAnsi="Cambria"/>
          <w:iCs/>
          <w:color w:val="000000" w:themeColor="text1"/>
          <w:szCs w:val="24"/>
        </w:rPr>
        <w:t>202</w:t>
      </w:r>
      <w:r w:rsidR="006A2FAB">
        <w:rPr>
          <w:rFonts w:ascii="Cambria" w:hAnsi="Cambria"/>
          <w:iCs/>
          <w:color w:val="000000" w:themeColor="text1"/>
          <w:szCs w:val="24"/>
        </w:rPr>
        <w:t>6</w:t>
      </w:r>
      <w:r>
        <w:rPr>
          <w:rFonts w:ascii="Cambria" w:hAnsi="Cambria"/>
          <w:iCs/>
          <w:color w:val="000000" w:themeColor="text1"/>
          <w:szCs w:val="24"/>
        </w:rPr>
        <w:t>).</w:t>
      </w:r>
    </w:p>
    <w:p w14:paraId="501387E1" w14:textId="77777777" w:rsidR="006A2FAB" w:rsidRDefault="006A2FAB" w:rsidP="00B512BB">
      <w:pPr>
        <w:pStyle w:val="NormalWeb"/>
        <w:ind w:left="720" w:hanging="720"/>
        <w:rPr>
          <w:rFonts w:ascii="Cambria" w:hAnsi="Cambria"/>
          <w:iCs/>
          <w:color w:val="000000" w:themeColor="text1"/>
          <w:szCs w:val="24"/>
        </w:rPr>
      </w:pPr>
    </w:p>
    <w:p w14:paraId="72C56056" w14:textId="77777777" w:rsidR="006A2FAB" w:rsidRPr="00C2048E" w:rsidRDefault="006A2FAB" w:rsidP="006A2FAB">
      <w:pPr>
        <w:ind w:left="720" w:hanging="720"/>
        <w:rPr>
          <w:rFonts w:ascii="Cambria" w:hAnsi="Cambria"/>
          <w:bCs/>
          <w:color w:val="000000" w:themeColor="text1"/>
          <w:szCs w:val="24"/>
          <w:lang w:val="en-GB"/>
        </w:rPr>
      </w:pPr>
    </w:p>
    <w:p w14:paraId="190DB2BD" w14:textId="77777777" w:rsidR="006A2FAB" w:rsidRPr="00C2048E" w:rsidRDefault="006A2FAB" w:rsidP="006A2FAB">
      <w:pPr>
        <w:ind w:left="720" w:hanging="720"/>
        <w:rPr>
          <w:rFonts w:ascii="Cambria" w:hAnsi="Cambria"/>
          <w:color w:val="000000" w:themeColor="text1"/>
          <w:szCs w:val="24"/>
        </w:rPr>
      </w:pPr>
      <w:r w:rsidRPr="00C2048E">
        <w:rPr>
          <w:rFonts w:ascii="Cambria" w:hAnsi="Cambria"/>
          <w:bCs/>
          <w:color w:val="000000" w:themeColor="text1"/>
          <w:szCs w:val="24"/>
          <w:lang w:val="en-GB"/>
        </w:rPr>
        <w:t>“</w:t>
      </w:r>
      <w:r w:rsidRPr="00C2048E">
        <w:rPr>
          <w:rFonts w:ascii="Cambria" w:hAnsi="Cambria" w:cs="Arial"/>
          <w:bCs/>
          <w:color w:val="000000" w:themeColor="text1"/>
          <w:szCs w:val="24"/>
        </w:rPr>
        <w:t xml:space="preserve">Modern State Capacity in </w:t>
      </w:r>
      <w:r w:rsidRPr="00C2048E">
        <w:rPr>
          <w:rFonts w:ascii="Cambria" w:hAnsi="Cambria" w:cs="Arial"/>
          <w:bCs/>
          <w:i/>
          <w:color w:val="000000" w:themeColor="text1"/>
          <w:szCs w:val="24"/>
        </w:rPr>
        <w:t>the Wealth of Nations</w:t>
      </w:r>
      <w:r w:rsidRPr="00C2048E">
        <w:rPr>
          <w:rFonts w:ascii="Cambria" w:hAnsi="Cambria" w:cs="Arial"/>
          <w:bCs/>
          <w:iCs/>
          <w:color w:val="000000" w:themeColor="text1"/>
          <w:szCs w:val="24"/>
        </w:rPr>
        <w:t>” (with Glory</w:t>
      </w:r>
      <w:r w:rsidRPr="00C2048E">
        <w:rPr>
          <w:rFonts w:ascii="Cambria" w:hAnsi="Cambria" w:cs="Arial"/>
          <w:b/>
          <w:iCs/>
          <w:color w:val="000000" w:themeColor="text1"/>
          <w:szCs w:val="24"/>
        </w:rPr>
        <w:t xml:space="preserve"> </w:t>
      </w:r>
      <w:r w:rsidRPr="00C2048E">
        <w:rPr>
          <w:rFonts w:ascii="Cambria" w:hAnsi="Cambria" w:cs="Arial"/>
          <w:color w:val="000000" w:themeColor="text1"/>
          <w:szCs w:val="24"/>
        </w:rPr>
        <w:t xml:space="preserve">M. Liu). </w:t>
      </w:r>
      <w:r w:rsidRPr="00C2048E">
        <w:rPr>
          <w:rFonts w:ascii="Cambria" w:hAnsi="Cambria"/>
          <w:i/>
          <w:color w:val="000000" w:themeColor="text1"/>
          <w:szCs w:val="24"/>
        </w:rPr>
        <w:t xml:space="preserve">History of Political Economy </w:t>
      </w:r>
      <w:r w:rsidRPr="00C2048E">
        <w:rPr>
          <w:rFonts w:ascii="Cambria" w:hAnsi="Cambria"/>
          <w:color w:val="000000" w:themeColor="text1"/>
          <w:szCs w:val="24"/>
        </w:rPr>
        <w:t>(forthcoming</w:t>
      </w:r>
      <w:r>
        <w:rPr>
          <w:rFonts w:ascii="Cambria" w:hAnsi="Cambria"/>
          <w:color w:val="000000" w:themeColor="text1"/>
          <w:szCs w:val="24"/>
        </w:rPr>
        <w:t>, 2026</w:t>
      </w:r>
      <w:r w:rsidRPr="00C2048E">
        <w:rPr>
          <w:rFonts w:ascii="Cambria" w:hAnsi="Cambria"/>
          <w:color w:val="000000" w:themeColor="text1"/>
          <w:szCs w:val="24"/>
        </w:rPr>
        <w:t>).</w:t>
      </w:r>
    </w:p>
    <w:p w14:paraId="4A6C5F32" w14:textId="1715B968" w:rsidR="003B599D" w:rsidRDefault="000B258C" w:rsidP="009A1F23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rPr>
          <w:color w:val="000000"/>
          <w:szCs w:val="24"/>
        </w:rPr>
      </w:pPr>
      <w:r w:rsidRPr="00F4677A">
        <w:rPr>
          <w:color w:val="000000"/>
          <w:szCs w:val="24"/>
        </w:rPr>
        <w:tab/>
      </w:r>
    </w:p>
    <w:p w14:paraId="321961C1" w14:textId="77777777" w:rsidR="006A2FAB" w:rsidRDefault="006A2FAB" w:rsidP="009A1F23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rPr>
          <w:color w:val="000000"/>
          <w:szCs w:val="24"/>
        </w:rPr>
      </w:pPr>
    </w:p>
    <w:p w14:paraId="3A8CDD7A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810"/>
        <w:rPr>
          <w:color w:val="000000"/>
        </w:rPr>
      </w:pPr>
      <w:bookmarkStart w:id="10" w:name="2.CONFERENCE_VOLUMES_"/>
      <w:bookmarkStart w:id="11" w:name="_Hlk172467650"/>
      <w:bookmarkEnd w:id="10"/>
      <w:r>
        <w:rPr>
          <w:b/>
          <w:smallCaps/>
          <w:color w:val="000000"/>
          <w:sz w:val="28"/>
        </w:rPr>
        <w:t>Publications in Edited Collections</w:t>
      </w:r>
      <w:bookmarkEnd w:id="11"/>
    </w:p>
    <w:p w14:paraId="491962C4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</w:r>
    </w:p>
    <w:p w14:paraId="6DEEE40C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  <w:rPr>
          <w:color w:val="000000"/>
        </w:rPr>
      </w:pPr>
      <w:r>
        <w:rPr>
          <w:color w:val="000000"/>
        </w:rPr>
        <w:t xml:space="preserve">"Safety Regulation," (with Nina W. Cornell and Roger G. Noll), in Henry Owen and Charles L. Schultze (eds.), </w:t>
      </w:r>
      <w:r>
        <w:rPr>
          <w:b/>
          <w:color w:val="000000"/>
        </w:rPr>
        <w:t>Setting National Priorities: The Coming Decade</w:t>
      </w:r>
      <w:r>
        <w:rPr>
          <w:color w:val="000000"/>
        </w:rPr>
        <w:t xml:space="preserve"> (Washington, D.C.: The Brookings Institution, 1976).</w:t>
      </w:r>
    </w:p>
    <w:p w14:paraId="00AFA151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rPr>
          <w:color w:val="000000"/>
        </w:rPr>
      </w:pPr>
    </w:p>
    <w:p w14:paraId="6CCC44C3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  <w:rPr>
          <w:color w:val="000000"/>
        </w:rPr>
      </w:pPr>
      <w:r>
        <w:rPr>
          <w:color w:val="000000"/>
        </w:rPr>
        <w:t xml:space="preserve">"Physicians, DNA Research Scientists, and the Market for Lemons," in </w:t>
      </w:r>
      <w:r>
        <w:rPr>
          <w:b/>
          <w:color w:val="000000"/>
        </w:rPr>
        <w:t>Regulating the Professions: A Policy Symposium</w:t>
      </w:r>
      <w:r>
        <w:rPr>
          <w:color w:val="000000"/>
        </w:rPr>
        <w:t>, edited by Roger D. Blair and Steven Rubin (Lexington, MA: D.C. Heath, 1980).</w:t>
      </w:r>
    </w:p>
    <w:p w14:paraId="7376F0B6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rPr>
          <w:color w:val="000000"/>
        </w:rPr>
      </w:pPr>
    </w:p>
    <w:p w14:paraId="34FD75DF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  <w:rPr>
          <w:color w:val="000000"/>
        </w:rPr>
      </w:pPr>
      <w:r>
        <w:rPr>
          <w:color w:val="000000"/>
        </w:rPr>
        <w:t xml:space="preserve">"Congress, Regulation and the Courts: Economic Perspectives on Political Choice" (with Kent Hall), in </w:t>
      </w:r>
      <w:r>
        <w:rPr>
          <w:b/>
          <w:color w:val="000000"/>
        </w:rPr>
        <w:t>The Problems of Regulation: An Agenda for Research in the 1980s</w:t>
      </w:r>
      <w:r>
        <w:rPr>
          <w:color w:val="000000"/>
        </w:rPr>
        <w:t>, edited by Allen Ferguson (Ballinger, 1981).</w:t>
      </w:r>
    </w:p>
    <w:p w14:paraId="7A9FBA4F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rPr>
          <w:color w:val="000000"/>
        </w:rPr>
      </w:pPr>
    </w:p>
    <w:p w14:paraId="5CBB61C8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  <w:rPr>
          <w:color w:val="000000"/>
        </w:rPr>
      </w:pPr>
      <w:r>
        <w:rPr>
          <w:color w:val="000000"/>
        </w:rPr>
        <w:t xml:space="preserve">"Runaway Bureaucracy and Congressional Oversight: Why Reforms Fail," (with Randall L. Calvert). </w:t>
      </w:r>
      <w:r>
        <w:rPr>
          <w:b/>
          <w:color w:val="000000"/>
        </w:rPr>
        <w:t>Policy Studies Review</w:t>
      </w:r>
      <w:r>
        <w:rPr>
          <w:color w:val="000000"/>
        </w:rPr>
        <w:t xml:space="preserve"> 1 (1982), pp. 557-64. </w:t>
      </w:r>
    </w:p>
    <w:p w14:paraId="1BA323E1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rPr>
          <w:color w:val="000000"/>
        </w:rPr>
      </w:pPr>
    </w:p>
    <w:p w14:paraId="5CA429A1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  <w:rPr>
          <w:color w:val="000000"/>
        </w:rPr>
      </w:pPr>
      <w:r>
        <w:rPr>
          <w:color w:val="000000"/>
        </w:rPr>
        <w:t xml:space="preserve">"Legislative Politics and Budgetary Outcomes," (with Kenneth A. Shepsle), in Gregory B. Mills and John L. Palmer (eds.), </w:t>
      </w:r>
      <w:r>
        <w:rPr>
          <w:b/>
          <w:color w:val="000000"/>
        </w:rPr>
        <w:t>Federal Budget Policy in the 1980s</w:t>
      </w:r>
      <w:r>
        <w:rPr>
          <w:color w:val="000000"/>
        </w:rPr>
        <w:t xml:space="preserve"> (Washington, D.C.: Urban Institute, 1984), pp. 343-57. </w:t>
      </w:r>
    </w:p>
    <w:p w14:paraId="20DDFCDA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rPr>
          <w:color w:val="000000"/>
        </w:rPr>
      </w:pPr>
    </w:p>
    <w:p w14:paraId="7F39F83B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  <w:rPr>
          <w:color w:val="000000"/>
        </w:rPr>
      </w:pPr>
      <w:r>
        <w:rPr>
          <w:color w:val="000000"/>
        </w:rPr>
        <w:t xml:space="preserve">"Policy Consequences of Government by Subcommittee," (with Kenneth A. Shepsle), in Lowell Harriss (ed.), </w:t>
      </w:r>
      <w:r>
        <w:rPr>
          <w:b/>
          <w:color w:val="000000"/>
        </w:rPr>
        <w:t>Control of Federal Spending</w:t>
      </w:r>
      <w:r>
        <w:rPr>
          <w:color w:val="000000"/>
        </w:rPr>
        <w:t xml:space="preserve"> (New York: Academy of Political Science, 1985), pp. 114-131.</w:t>
      </w:r>
    </w:p>
    <w:p w14:paraId="6DF4E2BF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</w:p>
    <w:p w14:paraId="66ABA834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  <w:rPr>
          <w:color w:val="000000"/>
        </w:rPr>
      </w:pPr>
      <w:r>
        <w:rPr>
          <w:color w:val="000000"/>
        </w:rPr>
        <w:t xml:space="preserve">"Congressional Influence over Policymaking: The Case of the FTC" (with Randall L. Calvert and Mark J. Moran), in Mathew D. McCubbins and Terry Sullivan (eds.), </w:t>
      </w:r>
      <w:r>
        <w:rPr>
          <w:b/>
          <w:color w:val="000000"/>
        </w:rPr>
        <w:t>Congress: Structure and Policy</w:t>
      </w:r>
      <w:r>
        <w:rPr>
          <w:color w:val="000000"/>
        </w:rPr>
        <w:t xml:space="preserve"> (Cambridge University Press, 1987), Ch. 19.</w:t>
      </w:r>
    </w:p>
    <w:p w14:paraId="6260C59B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rPr>
          <w:color w:val="000000"/>
        </w:rPr>
      </w:pPr>
    </w:p>
    <w:p w14:paraId="3589A8AC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  <w:rPr>
          <w:color w:val="000000"/>
        </w:rPr>
      </w:pPr>
      <w:r>
        <w:rPr>
          <w:color w:val="000000"/>
        </w:rPr>
        <w:t xml:space="preserve">"Penultimate Power: Conference Committees and the Legislation Process" (with Kenneth A. Shepsle) in Morris P. Fiorina and David H. Rohde (eds.), </w:t>
      </w:r>
      <w:r>
        <w:rPr>
          <w:b/>
          <w:color w:val="000000"/>
        </w:rPr>
        <w:t xml:space="preserve">Home Style and Washington Work: Studies of Congressional Politics </w:t>
      </w:r>
      <w:r>
        <w:rPr>
          <w:color w:val="000000"/>
        </w:rPr>
        <w:t>(University of Michigan Press, 1989), pp. 199-217.</w:t>
      </w:r>
    </w:p>
    <w:p w14:paraId="7D188E65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rPr>
          <w:color w:val="000000"/>
        </w:rPr>
      </w:pPr>
    </w:p>
    <w:p w14:paraId="321BB692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  <w:rPr>
          <w:color w:val="000000"/>
        </w:rPr>
      </w:pPr>
      <w:r>
        <w:rPr>
          <w:color w:val="000000"/>
        </w:rPr>
        <w:t xml:space="preserve">"Congress: The Genesis of the Thrift Crisis" (with Thomas Romer), </w:t>
      </w:r>
      <w:r>
        <w:rPr>
          <w:b/>
          <w:color w:val="000000"/>
        </w:rPr>
        <w:t>Stanford Law and Policy Review</w:t>
      </w:r>
      <w:r>
        <w:rPr>
          <w:color w:val="000000"/>
        </w:rPr>
        <w:t xml:space="preserve"> (Spring 1990) 2: 37-46.</w:t>
      </w:r>
    </w:p>
    <w:p w14:paraId="6C37DEDF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rPr>
          <w:color w:val="000000"/>
        </w:rPr>
      </w:pPr>
    </w:p>
    <w:p w14:paraId="366DF711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  <w:rPr>
          <w:color w:val="000000"/>
        </w:rPr>
      </w:pPr>
      <w:r>
        <w:rPr>
          <w:color w:val="000000"/>
        </w:rPr>
        <w:t xml:space="preserve">"Slack, Public Interest, and Structure-Induced Policy," Published under "McNollgast" (with Mathew D. McCubbins and Roger G. Noll), </w:t>
      </w:r>
      <w:r>
        <w:rPr>
          <w:b/>
          <w:color w:val="000000"/>
        </w:rPr>
        <w:t>Journal of Law, Economics, and Organization</w:t>
      </w:r>
      <w:r>
        <w:rPr>
          <w:color w:val="000000"/>
        </w:rPr>
        <w:t xml:space="preserve"> (1990) 6: 203-212.</w:t>
      </w:r>
    </w:p>
    <w:p w14:paraId="33AC09F0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rPr>
          <w:color w:val="000000"/>
        </w:rPr>
      </w:pPr>
    </w:p>
    <w:p w14:paraId="6A060FF5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  <w:rPr>
          <w:color w:val="000000"/>
        </w:rPr>
      </w:pPr>
      <w:r>
        <w:rPr>
          <w:color w:val="000000"/>
        </w:rPr>
        <w:t xml:space="preserve">"Rational Actor Theory, Social Norms, and Policy Implementation: Applications to Administrative Processes and Bureaucratic Culture" (with Roger G. Noll), in Kristen Monroe (ed.), </w:t>
      </w:r>
      <w:r>
        <w:rPr>
          <w:b/>
          <w:color w:val="000000"/>
        </w:rPr>
        <w:t>The Economic Approach to Politics</w:t>
      </w:r>
      <w:r>
        <w:rPr>
          <w:color w:val="000000"/>
        </w:rPr>
        <w:t xml:space="preserve"> (New York: Harper and Row, 1991).</w:t>
      </w:r>
    </w:p>
    <w:p w14:paraId="059F06B2" w14:textId="3124ABC8" w:rsidR="003B599D" w:rsidRDefault="000E4A68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</w:pPr>
      <w:r>
        <w:rPr>
          <w:color w:val="000000"/>
        </w:rPr>
        <w:t xml:space="preserve"> </w:t>
      </w:r>
    </w:p>
    <w:p w14:paraId="40D0823A" w14:textId="77777777" w:rsidR="00480399" w:rsidRDefault="00480399" w:rsidP="004C0E9A">
      <w:pPr>
        <w:pStyle w:val="BodyText"/>
        <w:ind w:left="180" w:hanging="272"/>
      </w:pPr>
      <w:r>
        <w:t>"Political Foundations of the Thrift Debacle," (with Thomas Romer), Ch. 6 in Alberto Alesina and Geoffrey</w:t>
      </w:r>
      <w:r>
        <w:rPr>
          <w:spacing w:val="-9"/>
        </w:rPr>
        <w:t xml:space="preserve"> </w:t>
      </w:r>
      <w:r>
        <w:t>Carliner,</w:t>
      </w:r>
      <w:r>
        <w:rPr>
          <w:spacing w:val="-4"/>
        </w:rPr>
        <w:t xml:space="preserve"> </w:t>
      </w:r>
      <w:r>
        <w:t xml:space="preserve">eds., </w:t>
      </w:r>
      <w:r>
        <w:rPr>
          <w:b/>
        </w:rPr>
        <w:t>Politics</w:t>
      </w:r>
      <w:r>
        <w:rPr>
          <w:b/>
          <w:spacing w:val="-3"/>
        </w:rPr>
        <w:t xml:space="preserve"> </w:t>
      </w:r>
      <w:r>
        <w:rPr>
          <w:b/>
        </w:rPr>
        <w:t>and</w:t>
      </w:r>
      <w:r>
        <w:rPr>
          <w:b/>
          <w:spacing w:val="-3"/>
        </w:rPr>
        <w:t xml:space="preserve"> </w:t>
      </w:r>
      <w:r>
        <w:rPr>
          <w:b/>
        </w:rPr>
        <w:t>Economics</w:t>
      </w:r>
      <w:r>
        <w:rPr>
          <w:b/>
          <w:spacing w:val="-3"/>
        </w:rPr>
        <w:t xml:space="preserve"> </w:t>
      </w:r>
      <w:r>
        <w:rPr>
          <w:b/>
        </w:rPr>
        <w:t>in</w:t>
      </w:r>
      <w:r>
        <w:rPr>
          <w:b/>
          <w:spacing w:val="-3"/>
        </w:rPr>
        <w:t xml:space="preserve"> </w:t>
      </w:r>
      <w:r>
        <w:rPr>
          <w:b/>
        </w:rPr>
        <w:t>the</w:t>
      </w:r>
      <w:r>
        <w:rPr>
          <w:b/>
          <w:spacing w:val="-4"/>
        </w:rPr>
        <w:t xml:space="preserve"> </w:t>
      </w:r>
      <w:r>
        <w:rPr>
          <w:b/>
        </w:rPr>
        <w:t>1980s</w:t>
      </w:r>
      <w:r>
        <w:t>,</w:t>
      </w:r>
      <w:r>
        <w:rPr>
          <w:spacing w:val="-3"/>
        </w:rPr>
        <w:t xml:space="preserve"> </w:t>
      </w:r>
      <w:r>
        <w:t>National</w:t>
      </w:r>
      <w:r>
        <w:rPr>
          <w:spacing w:val="-3"/>
        </w:rPr>
        <w:t xml:space="preserve"> </w:t>
      </w:r>
      <w:r>
        <w:t>Bureau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Economic</w:t>
      </w:r>
      <w:r>
        <w:rPr>
          <w:spacing w:val="-4"/>
        </w:rPr>
        <w:t xml:space="preserve"> </w:t>
      </w:r>
      <w:r>
        <w:t>Research Conference Series (University of Chicago Press, 1991).</w:t>
      </w:r>
    </w:p>
    <w:p w14:paraId="1A20C151" w14:textId="77777777" w:rsidR="00480399" w:rsidRPr="00AE6EB3" w:rsidRDefault="00480399" w:rsidP="00AE6EB3">
      <w:pPr>
        <w:pStyle w:val="ListParagraph"/>
        <w:numPr>
          <w:ilvl w:val="0"/>
          <w:numId w:val="12"/>
        </w:numPr>
        <w:tabs>
          <w:tab w:val="left" w:pos="1417"/>
          <w:tab w:val="left" w:pos="1418"/>
        </w:tabs>
        <w:ind w:left="180" w:right="658" w:hanging="180"/>
        <w:rPr>
          <w:sz w:val="24"/>
        </w:rPr>
      </w:pPr>
      <w:r>
        <w:rPr>
          <w:sz w:val="24"/>
        </w:rPr>
        <w:t xml:space="preserve">Reprinted in James Barth, R. Dan Brumbaugh, and Joseph Stiglitz, eds., </w:t>
      </w:r>
      <w:r>
        <w:rPr>
          <w:b/>
          <w:sz w:val="24"/>
        </w:rPr>
        <w:t>Deposit Insurance Reform</w:t>
      </w:r>
      <w:r>
        <w:rPr>
          <w:sz w:val="24"/>
        </w:rPr>
        <w:t>. (New York: HarperCollins, 1992)</w:t>
      </w:r>
    </w:p>
    <w:p w14:paraId="75A4F685" w14:textId="77777777" w:rsidR="00480399" w:rsidRDefault="00480399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rPr>
          <w:color w:val="000000"/>
        </w:rPr>
      </w:pPr>
    </w:p>
    <w:p w14:paraId="54925210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  <w:rPr>
          <w:color w:val="000000"/>
        </w:rPr>
      </w:pPr>
      <w:r>
        <w:rPr>
          <w:color w:val="000000"/>
        </w:rPr>
        <w:t xml:space="preserve">"Fighting Fire with Fire: Amending Activity and Institutional Change in the Post Reform Congress," Ch. 8 in Roger Davidson, ed., </w:t>
      </w:r>
      <w:r>
        <w:rPr>
          <w:b/>
          <w:color w:val="000000"/>
        </w:rPr>
        <w:t>The Post-Reform Congress</w:t>
      </w:r>
      <w:r>
        <w:rPr>
          <w:color w:val="000000"/>
        </w:rPr>
        <w:t xml:space="preserve"> (New York: St. </w:t>
      </w:r>
      <w:proofErr w:type="spellStart"/>
      <w:r>
        <w:rPr>
          <w:color w:val="000000"/>
        </w:rPr>
        <w:t>Martins</w:t>
      </w:r>
      <w:proofErr w:type="spellEnd"/>
      <w:r>
        <w:rPr>
          <w:color w:val="000000"/>
        </w:rPr>
        <w:t xml:space="preserve"> Press, 1992). </w:t>
      </w:r>
    </w:p>
    <w:p w14:paraId="0C63127F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rPr>
          <w:color w:val="000000"/>
        </w:rPr>
      </w:pPr>
    </w:p>
    <w:p w14:paraId="4FC94E14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  <w:rPr>
          <w:color w:val="000000"/>
        </w:rPr>
      </w:pPr>
      <w:r>
        <w:rPr>
          <w:color w:val="000000"/>
        </w:rPr>
        <w:t xml:space="preserve">"Banking Reform: Economic Propellants, Political Repellents" (with Kenneth Scott), in George G. Kaufman, ed., </w:t>
      </w:r>
      <w:r>
        <w:rPr>
          <w:b/>
          <w:color w:val="000000"/>
        </w:rPr>
        <w:t>Reforming Financial Institutions</w:t>
      </w:r>
      <w:r>
        <w:rPr>
          <w:color w:val="000000"/>
        </w:rPr>
        <w:t>. Ch. 2. (Boston: Kluwer Pub., 1994.)</w:t>
      </w:r>
    </w:p>
    <w:p w14:paraId="78C53B17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rPr>
          <w:color w:val="000000"/>
        </w:rPr>
      </w:pPr>
    </w:p>
    <w:p w14:paraId="4178DBCA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  <w:rPr>
          <w:color w:val="000000"/>
        </w:rPr>
      </w:pPr>
      <w:r>
        <w:rPr>
          <w:color w:val="000000"/>
        </w:rPr>
        <w:t xml:space="preserve">"Ideas, Interests and Institutions: Constructing the EC Internal Market," (with Geoffrey Garrett), in Judith Goldstein and Robert Keohane (eds.), </w:t>
      </w:r>
      <w:r>
        <w:rPr>
          <w:b/>
          <w:color w:val="000000"/>
        </w:rPr>
        <w:t>The Role of Ideas in Foreign Policy</w:t>
      </w:r>
      <w:r>
        <w:rPr>
          <w:color w:val="000000"/>
        </w:rPr>
        <w:t>. Ithaca: Cornell University Press, 1993.</w:t>
      </w:r>
    </w:p>
    <w:p w14:paraId="5494A6BA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rPr>
          <w:color w:val="000000"/>
        </w:rPr>
      </w:pPr>
    </w:p>
    <w:p w14:paraId="65CD1F4F" w14:textId="77777777" w:rsidR="003B599D" w:rsidRDefault="000B258C">
      <w:pPr>
        <w:keepLines/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  <w:rPr>
          <w:color w:val="000000"/>
        </w:rPr>
      </w:pPr>
      <w:r>
        <w:rPr>
          <w:color w:val="000000"/>
        </w:rPr>
        <w:t xml:space="preserve">"Douglass C. North's Contributions to Economics and Economic History" (with Johan Myhrman), Nobel Symposium, </w:t>
      </w:r>
      <w:r>
        <w:rPr>
          <w:b/>
          <w:color w:val="000000"/>
        </w:rPr>
        <w:t>Scandinavian Journal of Economics</w:t>
      </w:r>
      <w:r>
        <w:rPr>
          <w:color w:val="000000"/>
        </w:rPr>
        <w:t>. (1994) 96: 185-93.</w:t>
      </w:r>
    </w:p>
    <w:p w14:paraId="09370F91" w14:textId="77777777" w:rsidR="003B599D" w:rsidRDefault="000B258C" w:rsidP="000E09E8">
      <w:pPr>
        <w:pStyle w:val="Level1"/>
        <w:keepLines/>
        <w:widowControl/>
        <w:numPr>
          <w:ilvl w:val="0"/>
          <w:numId w:val="1"/>
        </w:numPr>
        <w:tabs>
          <w:tab w:val="left" w:pos="-360"/>
          <w:tab w:val="left" w:pos="-90"/>
          <w:tab w:val="left" w:pos="27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180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  <w:t xml:space="preserve">Translated into French: "Douglass C. North: Le Changement </w:t>
      </w:r>
      <w:proofErr w:type="spellStart"/>
      <w:r>
        <w:rPr>
          <w:color w:val="000000"/>
        </w:rPr>
        <w:t>Institutionnel</w:t>
      </w:r>
      <w:proofErr w:type="spellEnd"/>
      <w:r>
        <w:rPr>
          <w:color w:val="000000"/>
        </w:rPr>
        <w:t xml:space="preserve"> au </w:t>
      </w:r>
      <w:proofErr w:type="spellStart"/>
      <w:r>
        <w:rPr>
          <w:color w:val="000000"/>
        </w:rPr>
        <w:t>Cœur</w:t>
      </w:r>
      <w:proofErr w:type="spellEnd"/>
      <w:r>
        <w:rPr>
          <w:color w:val="000000"/>
        </w:rPr>
        <w:t xml:space="preserve"> de la </w:t>
      </w:r>
      <w:proofErr w:type="spellStart"/>
      <w:r>
        <w:rPr>
          <w:color w:val="000000"/>
        </w:rPr>
        <w:t>Croissance</w:t>
      </w:r>
      <w:proofErr w:type="spellEnd"/>
      <w:r>
        <w:rPr>
          <w:color w:val="000000"/>
        </w:rPr>
        <w:t xml:space="preserve"> Économique," </w:t>
      </w:r>
      <w:proofErr w:type="spellStart"/>
      <w:r>
        <w:rPr>
          <w:b/>
          <w:color w:val="000000"/>
        </w:rPr>
        <w:t>Problèms</w:t>
      </w:r>
      <w:proofErr w:type="spellEnd"/>
      <w:r>
        <w:rPr>
          <w:b/>
          <w:color w:val="000000"/>
        </w:rPr>
        <w:t xml:space="preserve"> </w:t>
      </w:r>
      <w:proofErr w:type="spellStart"/>
      <w:r>
        <w:rPr>
          <w:b/>
          <w:color w:val="000000"/>
        </w:rPr>
        <w:t>Économiques</w:t>
      </w:r>
      <w:proofErr w:type="spellEnd"/>
      <w:r>
        <w:rPr>
          <w:color w:val="000000"/>
        </w:rPr>
        <w:t xml:space="preserve"> No. 2.395 (26 Octobre, 1994), pp. 7-11.</w:t>
      </w:r>
      <w:r>
        <w:rPr>
          <w:color w:val="000000"/>
        </w:rPr>
        <w:tab/>
      </w:r>
    </w:p>
    <w:p w14:paraId="205CD670" w14:textId="77777777" w:rsidR="003B599D" w:rsidRDefault="003B599D" w:rsidP="000E09E8">
      <w:pPr>
        <w:tabs>
          <w:tab w:val="left" w:pos="-360"/>
          <w:tab w:val="left" w:pos="-90"/>
          <w:tab w:val="left" w:pos="27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rPr>
          <w:color w:val="000000"/>
        </w:rPr>
      </w:pPr>
    </w:p>
    <w:p w14:paraId="249B5956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  <w:rPr>
          <w:color w:val="000000"/>
        </w:rPr>
      </w:pPr>
      <w:r>
        <w:rPr>
          <w:color w:val="000000"/>
        </w:rPr>
        <w:t xml:space="preserve">"Elements of a Theory of Jurisdictional Change" (with Alessandra Casella), ch 2 in Barry Eichengreen, Jeffry Frieden, and Jürgen von Hagen, eds., </w:t>
      </w:r>
      <w:r>
        <w:rPr>
          <w:b/>
          <w:color w:val="000000"/>
        </w:rPr>
        <w:t>Politics and Institutions in an Integrated Europe</w:t>
      </w:r>
      <w:r>
        <w:rPr>
          <w:color w:val="000000"/>
        </w:rPr>
        <w:t xml:space="preserve">. (New York: Springer Verlag, 1995). </w:t>
      </w:r>
    </w:p>
    <w:p w14:paraId="76BEF921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rPr>
          <w:color w:val="000000"/>
        </w:rPr>
      </w:pPr>
    </w:p>
    <w:p w14:paraId="17684C5E" w14:textId="77777777" w:rsidR="003B599D" w:rsidRDefault="000B258C">
      <w:pPr>
        <w:keepLines/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  <w:rPr>
          <w:color w:val="000000"/>
        </w:rPr>
      </w:pPr>
      <w:r>
        <w:rPr>
          <w:color w:val="000000"/>
        </w:rPr>
        <w:t xml:space="preserve">"Rational Choice Perspectives on Institutions," Ch. 5 in Robert E. Goodin and Hans-Dieter Klingemann (eds.), </w:t>
      </w:r>
      <w:r>
        <w:rPr>
          <w:b/>
          <w:color w:val="000000"/>
        </w:rPr>
        <w:t>A New Handbook of Political Science</w:t>
      </w:r>
      <w:r>
        <w:rPr>
          <w:color w:val="000000"/>
        </w:rPr>
        <w:t>. (Oxford: Oxford University Press, 1996.)</w:t>
      </w:r>
    </w:p>
    <w:p w14:paraId="174682D9" w14:textId="7C97C738" w:rsidR="003B599D" w:rsidRDefault="000B258C" w:rsidP="001B3451">
      <w:pPr>
        <w:pStyle w:val="Level1"/>
        <w:keepLines/>
        <w:widowControl/>
        <w:numPr>
          <w:ilvl w:val="0"/>
          <w:numId w:val="1"/>
        </w:numPr>
        <w:tabs>
          <w:tab w:val="left" w:pos="-360"/>
          <w:tab w:val="left" w:pos="-90"/>
          <w:tab w:val="left" w:pos="180"/>
          <w:tab w:val="left" w:pos="36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450" w:hanging="450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  <w:t xml:space="preserve">Translated into Spanish: “Las </w:t>
      </w:r>
      <w:proofErr w:type="spellStart"/>
      <w:r>
        <w:rPr>
          <w:color w:val="000000"/>
        </w:rPr>
        <w:t>Instituciones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Politicas</w:t>
      </w:r>
      <w:proofErr w:type="spellEnd"/>
      <w:r>
        <w:rPr>
          <w:color w:val="000000"/>
        </w:rPr>
        <w:t xml:space="preserve">: </w:t>
      </w:r>
      <w:proofErr w:type="spellStart"/>
      <w:r>
        <w:rPr>
          <w:color w:val="000000"/>
        </w:rPr>
        <w:t>Perspectivas</w:t>
      </w:r>
      <w:proofErr w:type="spellEnd"/>
      <w:r>
        <w:rPr>
          <w:color w:val="000000"/>
        </w:rPr>
        <w:t xml:space="preserve"> de Eleccion </w:t>
      </w:r>
      <w:proofErr w:type="spellStart"/>
      <w:r>
        <w:rPr>
          <w:color w:val="000000"/>
        </w:rPr>
        <w:t>Racional</w:t>
      </w:r>
      <w:proofErr w:type="spellEnd"/>
      <w:r w:rsidR="00717174">
        <w:rPr>
          <w:color w:val="000000"/>
        </w:rPr>
        <w:t>,” Chapter</w:t>
      </w:r>
      <w:r>
        <w:rPr>
          <w:color w:val="000000"/>
        </w:rPr>
        <w:t xml:space="preserve"> 5 in Robert E. Goodin and Hans-Dieter Klingemann (eds.), </w:t>
      </w:r>
      <w:r>
        <w:rPr>
          <w:b/>
          <w:color w:val="000000"/>
        </w:rPr>
        <w:t xml:space="preserve">Nuevo Manual de Ciencia Political. </w:t>
      </w:r>
      <w:r>
        <w:rPr>
          <w:color w:val="000000"/>
        </w:rPr>
        <w:t>(</w:t>
      </w:r>
      <w:proofErr w:type="spellStart"/>
      <w:r>
        <w:rPr>
          <w:color w:val="000000"/>
        </w:rPr>
        <w:t>Istmo</w:t>
      </w:r>
      <w:proofErr w:type="spellEnd"/>
      <w:r>
        <w:rPr>
          <w:color w:val="000000"/>
        </w:rPr>
        <w:t xml:space="preserve">, 2004). </w:t>
      </w:r>
    </w:p>
    <w:p w14:paraId="07168A5D" w14:textId="77777777" w:rsidR="003B599D" w:rsidRDefault="003B599D" w:rsidP="001B3451">
      <w:pPr>
        <w:tabs>
          <w:tab w:val="left" w:pos="-360"/>
          <w:tab w:val="left" w:pos="-90"/>
          <w:tab w:val="left" w:pos="180"/>
          <w:tab w:val="left" w:pos="36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rPr>
          <w:color w:val="000000"/>
        </w:rPr>
      </w:pPr>
    </w:p>
    <w:p w14:paraId="06C6C8DC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  <w:rPr>
          <w:color w:val="000000"/>
        </w:rPr>
      </w:pPr>
      <w:r>
        <w:rPr>
          <w:color w:val="000000"/>
        </w:rPr>
        <w:t xml:space="preserve">"Off-the-Path Behavior: A Game-Theoretic Approach to Counterfactuals and Its Implications for Political and Historical Analysis," in Philip E. Tetlock and Aaron Belkin, eds., </w:t>
      </w:r>
      <w:r>
        <w:rPr>
          <w:b/>
          <w:color w:val="000000"/>
        </w:rPr>
        <w:t>Counterfactual Thought Experiments in World Politics</w:t>
      </w:r>
      <w:r>
        <w:rPr>
          <w:color w:val="000000"/>
        </w:rPr>
        <w:t xml:space="preserve"> (Princeton: Princeton University Press, 1996).</w:t>
      </w:r>
    </w:p>
    <w:p w14:paraId="131466CF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rPr>
          <w:color w:val="000000"/>
        </w:rPr>
      </w:pPr>
    </w:p>
    <w:p w14:paraId="10B8C03C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  <w:rPr>
          <w:color w:val="000000"/>
        </w:rPr>
      </w:pPr>
      <w:r>
        <w:rPr>
          <w:color w:val="000000"/>
        </w:rPr>
        <w:t xml:space="preserve">"Institutions, State Activism, and the Role of Government in Economic Development," (with Yingyi Qian), in Masahiko Aoki, Masahiro Okuno-Fujihara, and Hyung-ki Kim, eds., </w:t>
      </w:r>
      <w:r>
        <w:rPr>
          <w:b/>
          <w:color w:val="000000"/>
        </w:rPr>
        <w:t>The Role of Government in East Asian Economies: Comparative Institutional Analysis</w:t>
      </w:r>
      <w:r>
        <w:rPr>
          <w:color w:val="000000"/>
        </w:rPr>
        <w:t>. (New York: Oxford University Press, 1997.)</w:t>
      </w:r>
    </w:p>
    <w:p w14:paraId="1AB377A5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/>
        <w:rPr>
          <w:color w:val="000000"/>
        </w:rPr>
      </w:pPr>
    </w:p>
    <w:p w14:paraId="7201B11B" w14:textId="2721FF51" w:rsidR="003B599D" w:rsidRDefault="000B258C">
      <w:pPr>
        <w:keepLines/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  <w:rPr>
          <w:color w:val="000000"/>
        </w:rPr>
      </w:pPr>
      <w:r>
        <w:rPr>
          <w:color w:val="000000"/>
        </w:rPr>
        <w:t>“The Politics of the New Federalism,” in John A. Ferejohn and Barry R. Weingast, eds,</w:t>
      </w:r>
      <w:r w:rsidR="00717174">
        <w:rPr>
          <w:color w:val="000000"/>
        </w:rPr>
        <w:t xml:space="preserve"> </w:t>
      </w:r>
      <w:r>
        <w:rPr>
          <w:b/>
          <w:color w:val="000000"/>
        </w:rPr>
        <w:t xml:space="preserve">The New Federalism: Can the States Be Trusted? </w:t>
      </w:r>
      <w:r>
        <w:rPr>
          <w:color w:val="000000"/>
        </w:rPr>
        <w:t xml:space="preserve">Stanford: Hoover Institution Press (1997). </w:t>
      </w:r>
    </w:p>
    <w:p w14:paraId="45F4538B" w14:textId="77777777" w:rsidR="003B599D" w:rsidRDefault="000B258C" w:rsidP="001B3451">
      <w:pPr>
        <w:pStyle w:val="Level1"/>
        <w:keepLines/>
        <w:widowControl/>
        <w:numPr>
          <w:ilvl w:val="0"/>
          <w:numId w:val="1"/>
        </w:numPr>
        <w:tabs>
          <w:tab w:val="left" w:pos="-360"/>
          <w:tab w:val="left" w:pos="-90"/>
          <w:tab w:val="left" w:pos="36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180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  <w:t xml:space="preserve">Reprinted in Roger L. Kemp, ed., </w:t>
      </w:r>
      <w:r>
        <w:rPr>
          <w:b/>
          <w:color w:val="000000"/>
        </w:rPr>
        <w:t>How American Governments Work: A Handbook of City, County, Regional, State, and Federal Operations</w:t>
      </w:r>
      <w:r>
        <w:rPr>
          <w:color w:val="000000"/>
        </w:rPr>
        <w:t xml:space="preserve">. Jefferson, N. Carolina: McFarland &amp; Co. 2002. </w:t>
      </w:r>
    </w:p>
    <w:p w14:paraId="4935C35A" w14:textId="77777777" w:rsidR="003B599D" w:rsidRDefault="003B599D" w:rsidP="001B3451">
      <w:pPr>
        <w:tabs>
          <w:tab w:val="left" w:pos="-360"/>
          <w:tab w:val="left" w:pos="-90"/>
          <w:tab w:val="left" w:pos="36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rPr>
          <w:color w:val="000000"/>
        </w:rPr>
      </w:pPr>
    </w:p>
    <w:p w14:paraId="2E9434F4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  <w:rPr>
          <w:color w:val="000000"/>
        </w:rPr>
      </w:pPr>
      <w:r>
        <w:rPr>
          <w:color w:val="000000"/>
        </w:rPr>
        <w:t xml:space="preserve">"The Political Foundations of Limited Government: Parliament and Sovereign Debt in 17th and 18th Century England." in John V.C. Nye and John N. Drobak, eds. </w:t>
      </w:r>
      <w:r>
        <w:rPr>
          <w:b/>
          <w:color w:val="000000"/>
        </w:rPr>
        <w:t>Frontiers of the New Institutional Economics</w:t>
      </w:r>
      <w:r>
        <w:rPr>
          <w:color w:val="000000"/>
        </w:rPr>
        <w:t>. (Academic Press, 1997).</w:t>
      </w:r>
    </w:p>
    <w:p w14:paraId="06C045A4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rPr>
          <w:color w:val="000000"/>
        </w:rPr>
      </w:pPr>
    </w:p>
    <w:p w14:paraId="193C659E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  <w:rPr>
          <w:color w:val="000000"/>
        </w:rPr>
      </w:pPr>
      <w:r>
        <w:rPr>
          <w:color w:val="000000"/>
        </w:rPr>
        <w:t xml:space="preserve">"The Political Commitment to Markets and Marketization: Comment on "Credible Commitment and Property Rights," in William H. Riker and David Weimer, eds., </w:t>
      </w:r>
      <w:r>
        <w:rPr>
          <w:b/>
          <w:color w:val="000000"/>
        </w:rPr>
        <w:t>The Political Economy of Property Rights: Institutional Change and Credibility on the Road from Serfdom</w:t>
      </w:r>
      <w:r>
        <w:rPr>
          <w:color w:val="000000"/>
        </w:rPr>
        <w:t>. (Cambridge University Press, 1997)</w:t>
      </w:r>
    </w:p>
    <w:p w14:paraId="3D132B5A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rPr>
          <w:color w:val="000000"/>
        </w:rPr>
      </w:pPr>
    </w:p>
    <w:p w14:paraId="2372E414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  <w:rPr>
          <w:color w:val="000000"/>
        </w:rPr>
      </w:pPr>
      <w:r>
        <w:rPr>
          <w:color w:val="000000"/>
        </w:rPr>
        <w:t xml:space="preserve">"Democratic Stability as a Self-Enforcing Equilibrium," in Albert Breton, Gianluigi Galeotti, Pierre Salmon, and Ronald Wintrobe, (eds.), </w:t>
      </w:r>
      <w:r>
        <w:rPr>
          <w:b/>
          <w:color w:val="000000"/>
        </w:rPr>
        <w:t>Understanding Democracy: Economic and Political Perspectives</w:t>
      </w:r>
      <w:r>
        <w:rPr>
          <w:color w:val="000000"/>
        </w:rPr>
        <w:t>. (New York: Cambridge University Press, 1997).</w:t>
      </w:r>
    </w:p>
    <w:p w14:paraId="09A49894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rPr>
          <w:color w:val="000000"/>
        </w:rPr>
      </w:pPr>
    </w:p>
    <w:p w14:paraId="0A7E19EB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  <w:rPr>
          <w:color w:val="000000"/>
        </w:rPr>
      </w:pPr>
      <w:r>
        <w:rPr>
          <w:color w:val="000000"/>
        </w:rPr>
        <w:t xml:space="preserve">"Constructing Trust: The Politics and Economics of Ethnic and Regional Conflict," in Virginia Haufler, Karol Soltan, and Eric Uslaner, eds., </w:t>
      </w:r>
      <w:r>
        <w:rPr>
          <w:b/>
          <w:color w:val="000000"/>
        </w:rPr>
        <w:t xml:space="preserve">Institutions and Social Order. </w:t>
      </w:r>
      <w:r>
        <w:rPr>
          <w:color w:val="000000"/>
        </w:rPr>
        <w:t>(Ann Arbor: University of Michigan Press, 1998).</w:t>
      </w:r>
    </w:p>
    <w:p w14:paraId="22B51009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rPr>
          <w:color w:val="000000"/>
        </w:rPr>
      </w:pPr>
    </w:p>
    <w:p w14:paraId="1734DD93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  <w:rPr>
          <w:color w:val="000000"/>
        </w:rPr>
      </w:pPr>
      <w:r>
        <w:rPr>
          <w:color w:val="000000"/>
        </w:rPr>
        <w:t xml:space="preserve">"Limited Governments, Powerful States" (with Kenneth A. Schultz), in Randolph Siverson, ed., </w:t>
      </w:r>
      <w:r>
        <w:rPr>
          <w:b/>
          <w:color w:val="000000"/>
        </w:rPr>
        <w:t>Strategic Politicians, Institutions, and Foreign Policy</w:t>
      </w:r>
      <w:r>
        <w:rPr>
          <w:color w:val="000000"/>
        </w:rPr>
        <w:t>. (Ann Arbor: University of Michigan Press, 1998).</w:t>
      </w:r>
      <w:r>
        <w:rPr>
          <w:color w:val="000000"/>
        </w:rPr>
        <w:tab/>
      </w:r>
    </w:p>
    <w:p w14:paraId="6224FBA2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rPr>
          <w:color w:val="000000"/>
        </w:rPr>
      </w:pPr>
    </w:p>
    <w:p w14:paraId="3FD66EA3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  <w:rPr>
          <w:color w:val="000000"/>
        </w:rPr>
      </w:pPr>
      <w:r>
        <w:rPr>
          <w:color w:val="000000"/>
        </w:rPr>
        <w:t xml:space="preserve">"Political Stability and Civil War: Institutions, Commitment, and American Democracy,” in </w:t>
      </w:r>
      <w:r>
        <w:rPr>
          <w:b/>
          <w:color w:val="000000"/>
        </w:rPr>
        <w:t>Analytic Narratives</w:t>
      </w:r>
      <w:r>
        <w:rPr>
          <w:color w:val="000000"/>
        </w:rPr>
        <w:t>, Robert Bates, Avner Greif, Margaret Levi, Jean-Laurent Rosenthal, and Barry R. Weingast, eds. (Princeton: Princeton University Press, 1998).</w:t>
      </w:r>
    </w:p>
    <w:p w14:paraId="205F3590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rPr>
          <w:color w:val="000000"/>
        </w:rPr>
      </w:pPr>
    </w:p>
    <w:p w14:paraId="7F96A0B0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  <w:rPr>
          <w:color w:val="000000"/>
        </w:rPr>
      </w:pPr>
      <w:r>
        <w:rPr>
          <w:color w:val="000000"/>
        </w:rPr>
        <w:t xml:space="preserve">"Political Control of the Bureaucracy," published under "McNollgast" (With Mathew D. McCubbins and Roger Noll), in </w:t>
      </w:r>
      <w:r>
        <w:rPr>
          <w:b/>
          <w:color w:val="000000"/>
        </w:rPr>
        <w:t>The New Palgrave Dictionary of Economics and the Law</w:t>
      </w:r>
      <w:r>
        <w:rPr>
          <w:color w:val="000000"/>
        </w:rPr>
        <w:t>. (London: Palgrave, 1999).</w:t>
      </w:r>
    </w:p>
    <w:p w14:paraId="509F75CD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rPr>
          <w:color w:val="000000"/>
        </w:rPr>
      </w:pPr>
    </w:p>
    <w:p w14:paraId="107708AD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  <w:rPr>
          <w:color w:val="000000"/>
        </w:rPr>
      </w:pPr>
      <w:r>
        <w:rPr>
          <w:color w:val="000000"/>
        </w:rPr>
        <w:t xml:space="preserve">“Rationality of Fear: Political Opportunism and Ethnic Conflict” (with Rui de Figueiredo), in Barbara Walter and Jack Snyder, eds., </w:t>
      </w:r>
      <w:r>
        <w:rPr>
          <w:b/>
          <w:color w:val="000000"/>
        </w:rPr>
        <w:t>Military Intervention in Civil Wars</w:t>
      </w:r>
      <w:r>
        <w:rPr>
          <w:color w:val="000000"/>
        </w:rPr>
        <w:t>. (New York: Columbia University Press, 1999).</w:t>
      </w:r>
    </w:p>
    <w:p w14:paraId="41948819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rPr>
          <w:color w:val="000000"/>
        </w:rPr>
      </w:pPr>
    </w:p>
    <w:p w14:paraId="7A360A35" w14:textId="77777777" w:rsidR="001B42F0" w:rsidRDefault="001B42F0" w:rsidP="001B42F0">
      <w:pPr>
        <w:pStyle w:val="BodyText"/>
        <w:ind w:left="180" w:right="194" w:hanging="272"/>
      </w:pPr>
      <w:r>
        <w:t>"Order,</w:t>
      </w:r>
      <w:r>
        <w:rPr>
          <w:spacing w:val="-3"/>
        </w:rPr>
        <w:t xml:space="preserve"> </w:t>
      </w:r>
      <w:r>
        <w:t>Disorder,</w:t>
      </w:r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Economic</w:t>
      </w:r>
      <w:r>
        <w:rPr>
          <w:spacing w:val="-5"/>
        </w:rPr>
        <w:t xml:space="preserve"> </w:t>
      </w:r>
      <w:r>
        <w:t>Change:</w:t>
      </w:r>
      <w:r>
        <w:rPr>
          <w:spacing w:val="-2"/>
        </w:rPr>
        <w:t xml:space="preserve"> </w:t>
      </w:r>
      <w:r>
        <w:t>Latin</w:t>
      </w:r>
      <w:r>
        <w:rPr>
          <w:spacing w:val="-4"/>
        </w:rPr>
        <w:t xml:space="preserve"> </w:t>
      </w:r>
      <w:r>
        <w:t>America</w:t>
      </w:r>
      <w:r>
        <w:rPr>
          <w:spacing w:val="-5"/>
        </w:rPr>
        <w:t xml:space="preserve"> </w:t>
      </w:r>
      <w:r>
        <w:t>vs.</w:t>
      </w:r>
      <w:r>
        <w:rPr>
          <w:spacing w:val="-3"/>
        </w:rPr>
        <w:t xml:space="preserve"> </w:t>
      </w:r>
      <w:r>
        <w:t>North</w:t>
      </w:r>
      <w:r>
        <w:rPr>
          <w:spacing w:val="-4"/>
        </w:rPr>
        <w:t xml:space="preserve"> </w:t>
      </w:r>
      <w:r>
        <w:t>America,"</w:t>
      </w:r>
      <w:r>
        <w:rPr>
          <w:spacing w:val="-3"/>
        </w:rPr>
        <w:t xml:space="preserve"> </w:t>
      </w:r>
      <w:r>
        <w:t>(with</w:t>
      </w:r>
      <w:r>
        <w:rPr>
          <w:spacing w:val="-3"/>
        </w:rPr>
        <w:t xml:space="preserve"> </w:t>
      </w:r>
      <w:r>
        <w:t>Douglass</w:t>
      </w:r>
      <w:r>
        <w:rPr>
          <w:spacing w:val="-3"/>
        </w:rPr>
        <w:t xml:space="preserve"> </w:t>
      </w:r>
      <w:r>
        <w:t>C.</w:t>
      </w:r>
      <w:r>
        <w:rPr>
          <w:spacing w:val="-3"/>
        </w:rPr>
        <w:t xml:space="preserve"> </w:t>
      </w:r>
      <w:r>
        <w:t xml:space="preserve">North and William Summerhill) in Bruce Bueno de Mesquita and Hilton Root, eds., </w:t>
      </w:r>
      <w:r>
        <w:rPr>
          <w:b/>
        </w:rPr>
        <w:t>Governing for Prosperity</w:t>
      </w:r>
      <w:r>
        <w:t>. (New Haven: Yale University Press, 2000).</w:t>
      </w:r>
    </w:p>
    <w:p w14:paraId="06329F60" w14:textId="77777777" w:rsidR="001B42F0" w:rsidRDefault="001B42F0" w:rsidP="00CA2A5B">
      <w:pPr>
        <w:pStyle w:val="ListParagraph"/>
        <w:numPr>
          <w:ilvl w:val="0"/>
          <w:numId w:val="12"/>
        </w:numPr>
        <w:tabs>
          <w:tab w:val="left" w:pos="1191"/>
          <w:tab w:val="left" w:pos="1192"/>
        </w:tabs>
        <w:ind w:left="450" w:right="121" w:hanging="360"/>
        <w:rPr>
          <w:sz w:val="24"/>
        </w:rPr>
      </w:pPr>
      <w:r>
        <w:rPr>
          <w:sz w:val="24"/>
        </w:rPr>
        <w:t xml:space="preserve">Translated into Spanish, “Orden, </w:t>
      </w:r>
      <w:proofErr w:type="spellStart"/>
      <w:r>
        <w:rPr>
          <w:sz w:val="24"/>
        </w:rPr>
        <w:t>desorden</w:t>
      </w:r>
      <w:proofErr w:type="spellEnd"/>
      <w:r>
        <w:rPr>
          <w:sz w:val="24"/>
        </w:rPr>
        <w:t xml:space="preserve"> y </w:t>
      </w:r>
      <w:proofErr w:type="spellStart"/>
      <w:r>
        <w:rPr>
          <w:sz w:val="24"/>
        </w:rPr>
        <w:t>cambio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económico</w:t>
      </w:r>
      <w:proofErr w:type="spellEnd"/>
      <w:r>
        <w:rPr>
          <w:sz w:val="24"/>
        </w:rPr>
        <w:t xml:space="preserve">: </w:t>
      </w:r>
      <w:proofErr w:type="spellStart"/>
      <w:r>
        <w:rPr>
          <w:sz w:val="24"/>
        </w:rPr>
        <w:t>Latinoamérica</w:t>
      </w:r>
      <w:proofErr w:type="spellEnd"/>
      <w:r>
        <w:rPr>
          <w:sz w:val="24"/>
        </w:rPr>
        <w:t xml:space="preserve"> vs. Norte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América,” </w:t>
      </w:r>
      <w:r>
        <w:rPr>
          <w:b/>
          <w:sz w:val="24"/>
        </w:rPr>
        <w:t xml:space="preserve">Revista </w:t>
      </w:r>
      <w:proofErr w:type="spellStart"/>
      <w:r>
        <w:rPr>
          <w:b/>
          <w:sz w:val="24"/>
        </w:rPr>
        <w:t>Instituciones</w:t>
      </w:r>
      <w:proofErr w:type="spellEnd"/>
      <w:r>
        <w:rPr>
          <w:b/>
          <w:sz w:val="24"/>
        </w:rPr>
        <w:t xml:space="preserve"> y Desarrollo</w:t>
      </w:r>
      <w:r>
        <w:rPr>
          <w:sz w:val="24"/>
        </w:rPr>
        <w:t>. (</w:t>
      </w:r>
      <w:proofErr w:type="spellStart"/>
      <w:r>
        <w:rPr>
          <w:sz w:val="24"/>
        </w:rPr>
        <w:t>Institut</w:t>
      </w:r>
      <w:proofErr w:type="spellEnd"/>
      <w:r>
        <w:rPr>
          <w:sz w:val="24"/>
        </w:rPr>
        <w:t xml:space="preserve"> Internacional de </w:t>
      </w:r>
      <w:proofErr w:type="spellStart"/>
      <w:r>
        <w:rPr>
          <w:sz w:val="24"/>
        </w:rPr>
        <w:t>Governabilitat</w:t>
      </w:r>
      <w:proofErr w:type="spellEnd"/>
      <w:r>
        <w:rPr>
          <w:sz w:val="24"/>
        </w:rPr>
        <w:t xml:space="preserve"> de Catalunya, </w:t>
      </w:r>
      <w:proofErr w:type="spellStart"/>
      <w:r>
        <w:rPr>
          <w:sz w:val="24"/>
        </w:rPr>
        <w:t>Corsega</w:t>
      </w:r>
      <w:proofErr w:type="spellEnd"/>
      <w:r>
        <w:rPr>
          <w:sz w:val="24"/>
        </w:rPr>
        <w:t>, Barcelona, Spain, 2002.)</w:t>
      </w:r>
    </w:p>
    <w:p w14:paraId="5F18CCC3" w14:textId="77777777" w:rsidR="003B599D" w:rsidRDefault="003B599D" w:rsidP="002F0020">
      <w:pPr>
        <w:tabs>
          <w:tab w:val="left" w:pos="-360"/>
          <w:tab w:val="left" w:pos="-9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rPr>
          <w:color w:val="000000"/>
        </w:rPr>
      </w:pPr>
      <w:bookmarkStart w:id="12" w:name="_Hlk148445006"/>
    </w:p>
    <w:p w14:paraId="55743918" w14:textId="77777777" w:rsidR="003B599D" w:rsidRPr="00F4677A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  <w:rPr>
          <w:rStyle w:val="BookTitle"/>
          <w:b w:val="0"/>
          <w:bCs w:val="0"/>
          <w:i w:val="0"/>
          <w:iCs w:val="0"/>
        </w:rPr>
      </w:pPr>
      <w:r w:rsidRPr="00961F9F">
        <w:rPr>
          <w:rStyle w:val="BookTitle"/>
          <w:i w:val="0"/>
          <w:iCs w:val="0"/>
        </w:rPr>
        <w:t>“</w:t>
      </w:r>
      <w:r w:rsidRPr="00F4677A">
        <w:rPr>
          <w:rStyle w:val="BookTitle"/>
          <w:b w:val="0"/>
          <w:bCs w:val="0"/>
          <w:i w:val="0"/>
          <w:iCs w:val="0"/>
        </w:rPr>
        <w:t>Rational Choice Theories of Bureaucratic Control and Performance” (with Kelly H. Chang and Rui J.P. de Figueiredo, Jr.) In William F. Shughart II and Laura Razzolini, eds.,</w:t>
      </w:r>
      <w:r w:rsidRPr="00961F9F">
        <w:rPr>
          <w:rStyle w:val="BookTitle"/>
          <w:i w:val="0"/>
          <w:iCs w:val="0"/>
        </w:rPr>
        <w:t xml:space="preserve"> The Elgar Companion to Public Choice. (</w:t>
      </w:r>
      <w:r w:rsidRPr="00F4677A">
        <w:rPr>
          <w:rStyle w:val="BookTitle"/>
          <w:b w:val="0"/>
          <w:bCs w:val="0"/>
          <w:i w:val="0"/>
          <w:iCs w:val="0"/>
        </w:rPr>
        <w:t>Cheltenham, UK: Edward Elgar, 2001).</w:t>
      </w:r>
      <w:bookmarkEnd w:id="12"/>
    </w:p>
    <w:p w14:paraId="66BF28E8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rPr>
          <w:color w:val="000000"/>
        </w:rPr>
      </w:pPr>
    </w:p>
    <w:p w14:paraId="4E91284B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  <w:rPr>
          <w:color w:val="000000"/>
        </w:rPr>
      </w:pPr>
      <w:r>
        <w:rPr>
          <w:color w:val="000000"/>
        </w:rPr>
        <w:t xml:space="preserve">“Agenda Manipulation, Strategic Voting, and Legislative Details in the Compromise of 1850" (with Sean M. Theriault) in David Brady and Mathew D. McCubbins, </w:t>
      </w:r>
      <w:r>
        <w:rPr>
          <w:b/>
          <w:color w:val="000000"/>
        </w:rPr>
        <w:t>Theoretical Explorations on the History of Congress</w:t>
      </w:r>
      <w:r>
        <w:rPr>
          <w:color w:val="000000"/>
        </w:rPr>
        <w:t>. Stanford: Stanford University Press, 2002.</w:t>
      </w:r>
    </w:p>
    <w:p w14:paraId="31C3A12F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rPr>
          <w:color w:val="000000"/>
        </w:rPr>
      </w:pPr>
    </w:p>
    <w:p w14:paraId="390B5D0B" w14:textId="506D4B5F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  <w:rPr>
          <w:color w:val="000000"/>
        </w:rPr>
      </w:pPr>
      <w:r>
        <w:rPr>
          <w:color w:val="000000"/>
        </w:rPr>
        <w:t xml:space="preserve">“Rational Choice Institutionalism,” in Ira Katznelson and Helen V. Milner, eds., </w:t>
      </w:r>
      <w:r>
        <w:rPr>
          <w:b/>
          <w:color w:val="000000"/>
        </w:rPr>
        <w:t>Political Science, State of the Discipline: Reconsidering Power, Choice, and the State.</w:t>
      </w:r>
      <w:r>
        <w:rPr>
          <w:color w:val="000000"/>
        </w:rPr>
        <w:t xml:space="preserve"> New York: </w:t>
      </w:r>
      <w:r w:rsidR="00717174">
        <w:rPr>
          <w:color w:val="000000"/>
        </w:rPr>
        <w:t>Norton, 2002</w:t>
      </w:r>
      <w:r>
        <w:rPr>
          <w:color w:val="000000"/>
        </w:rPr>
        <w:t>.</w:t>
      </w:r>
    </w:p>
    <w:p w14:paraId="03FD4817" w14:textId="472A2F6C" w:rsidR="003B599D" w:rsidRDefault="000B258C" w:rsidP="00915F05">
      <w:pPr>
        <w:pStyle w:val="Level1"/>
        <w:widowControl/>
        <w:numPr>
          <w:ilvl w:val="0"/>
          <w:numId w:val="1"/>
        </w:numPr>
        <w:tabs>
          <w:tab w:val="left" w:pos="-360"/>
          <w:tab w:val="left" w:pos="-90"/>
          <w:tab w:val="left" w:pos="27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180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  <w:t xml:space="preserve">Translated into Chinese: Ren Junfeng, Zhu Demi, and He </w:t>
      </w:r>
      <w:proofErr w:type="spellStart"/>
      <w:r>
        <w:rPr>
          <w:color w:val="000000"/>
        </w:rPr>
        <w:t>Junzhi</w:t>
      </w:r>
      <w:proofErr w:type="spellEnd"/>
      <w:r>
        <w:rPr>
          <w:color w:val="000000"/>
        </w:rPr>
        <w:t>, eds.,</w:t>
      </w:r>
      <w:r>
        <w:rPr>
          <w:b/>
          <w:color w:val="000000"/>
        </w:rPr>
        <w:t xml:space="preserve"> The New Institutionalism in Politics</w:t>
      </w:r>
      <w:r>
        <w:rPr>
          <w:color w:val="000000"/>
        </w:rPr>
        <w:t xml:space="preserve">. </w:t>
      </w:r>
      <w:proofErr w:type="spellStart"/>
      <w:r>
        <w:rPr>
          <w:color w:val="000000"/>
        </w:rPr>
        <w:t>Tianjing</w:t>
      </w:r>
      <w:proofErr w:type="spellEnd"/>
      <w:r>
        <w:rPr>
          <w:color w:val="000000"/>
        </w:rPr>
        <w:t xml:space="preserve"> Peoples Press</w:t>
      </w:r>
      <w:r w:rsidR="00717174">
        <w:rPr>
          <w:color w:val="000000"/>
        </w:rPr>
        <w:t>.</w:t>
      </w:r>
    </w:p>
    <w:p w14:paraId="26C34CB6" w14:textId="77777777" w:rsidR="003B599D" w:rsidRDefault="000B258C" w:rsidP="00915F05">
      <w:pPr>
        <w:pStyle w:val="Level1"/>
        <w:widowControl/>
        <w:numPr>
          <w:ilvl w:val="0"/>
          <w:numId w:val="1"/>
        </w:numPr>
        <w:tabs>
          <w:tab w:val="left" w:pos="-360"/>
          <w:tab w:val="left" w:pos="-90"/>
          <w:tab w:val="left" w:pos="27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180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  <w:t xml:space="preserve">Translated into Chinese: </w:t>
      </w:r>
      <w:r>
        <w:rPr>
          <w:b/>
          <w:color w:val="000000"/>
        </w:rPr>
        <w:t>Teaching and Research</w:t>
      </w:r>
      <w:r>
        <w:rPr>
          <w:color w:val="000000"/>
        </w:rPr>
        <w:t xml:space="preserve"> (2005): 64-70.</w:t>
      </w:r>
    </w:p>
    <w:p w14:paraId="2D6297FE" w14:textId="77777777" w:rsidR="003B599D" w:rsidRDefault="003B599D" w:rsidP="00915F05">
      <w:pPr>
        <w:tabs>
          <w:tab w:val="left" w:pos="-360"/>
          <w:tab w:val="left" w:pos="-90"/>
          <w:tab w:val="left" w:pos="27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rPr>
          <w:color w:val="000000"/>
        </w:rPr>
      </w:pPr>
    </w:p>
    <w:p w14:paraId="3A6DB5C1" w14:textId="5C619871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  <w:rPr>
          <w:color w:val="000000"/>
        </w:rPr>
      </w:pPr>
      <w:r>
        <w:rPr>
          <w:color w:val="000000"/>
        </w:rPr>
        <w:t xml:space="preserve">“Fiscal Federalism, Good Governance, and Economic Growth in </w:t>
      </w:r>
      <w:r w:rsidR="00717174">
        <w:rPr>
          <w:color w:val="000000"/>
        </w:rPr>
        <w:t>Mexico”</w:t>
      </w:r>
      <w:r>
        <w:rPr>
          <w:color w:val="000000"/>
        </w:rPr>
        <w:t xml:space="preserve"> (with Maite Careaga). Dani Rodrik, ed., </w:t>
      </w:r>
      <w:r>
        <w:rPr>
          <w:b/>
          <w:color w:val="000000"/>
        </w:rPr>
        <w:t>In Search of Prosperity: Analytic Narratives on Economic Growth</w:t>
      </w:r>
      <w:r>
        <w:rPr>
          <w:color w:val="000000"/>
        </w:rPr>
        <w:t>. (Princeton: Princeton University Press, 2003)</w:t>
      </w:r>
    </w:p>
    <w:p w14:paraId="1DE275B9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rPr>
          <w:color w:val="000000"/>
        </w:rPr>
      </w:pPr>
    </w:p>
    <w:p w14:paraId="13CAEE0F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  <w:rPr>
          <w:color w:val="000000"/>
        </w:rPr>
      </w:pPr>
      <w:r>
        <w:rPr>
          <w:color w:val="000000"/>
        </w:rPr>
        <w:t>“Constructing Self-Enforcing Democracy in Spain,” Irwin Morris, Joe Oppenheimer, and Karol Soltan, eds.,</w:t>
      </w:r>
      <w:r>
        <w:rPr>
          <w:b/>
          <w:color w:val="000000"/>
        </w:rPr>
        <w:t xml:space="preserve"> From Anarchy to Democracy.</w:t>
      </w:r>
      <w:r>
        <w:rPr>
          <w:color w:val="000000"/>
        </w:rPr>
        <w:t xml:space="preserve"> (Stanford: Stanford University Press, 2004).</w:t>
      </w:r>
    </w:p>
    <w:p w14:paraId="6B1B8399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rPr>
          <w:color w:val="000000"/>
        </w:rPr>
      </w:pPr>
    </w:p>
    <w:p w14:paraId="19946FBB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  <w:rPr>
          <w:color w:val="000000"/>
        </w:rPr>
      </w:pPr>
      <w:r>
        <w:rPr>
          <w:color w:val="000000"/>
        </w:rPr>
        <w:t xml:space="preserve">“The Performance and Stability of Federalism: An Institutional Perspective” in Claude Menard and Mary Shirley, eds., </w:t>
      </w:r>
      <w:r>
        <w:rPr>
          <w:b/>
          <w:color w:val="000000"/>
        </w:rPr>
        <w:t>Handbook of the New Institutional Economics</w:t>
      </w:r>
      <w:r>
        <w:rPr>
          <w:color w:val="000000"/>
        </w:rPr>
        <w:t>. (Springer, 2005).</w:t>
      </w:r>
    </w:p>
    <w:p w14:paraId="6E8F292E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rPr>
          <w:color w:val="000000"/>
        </w:rPr>
      </w:pPr>
    </w:p>
    <w:p w14:paraId="052BB829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  <w:rPr>
          <w:color w:val="000000"/>
        </w:rPr>
      </w:pPr>
      <w:r>
        <w:rPr>
          <w:color w:val="000000"/>
        </w:rPr>
        <w:t xml:space="preserve">“Caught in the Middle: The President, Congress, And the Political-Bureaucratic System,” in Joel Aberbach and Mark Peterson, eds., </w:t>
      </w:r>
      <w:r>
        <w:rPr>
          <w:b/>
          <w:color w:val="000000"/>
        </w:rPr>
        <w:t>The Executive Branch and American Democracy</w:t>
      </w:r>
      <w:r>
        <w:rPr>
          <w:color w:val="000000"/>
        </w:rPr>
        <w:t xml:space="preserve">. (New York: Oxford University Press, 2005) </w:t>
      </w:r>
    </w:p>
    <w:p w14:paraId="7944A67A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rPr>
          <w:color w:val="000000"/>
        </w:rPr>
      </w:pPr>
    </w:p>
    <w:p w14:paraId="59B38F41" w14:textId="77777777" w:rsidR="003B599D" w:rsidRDefault="000B258C">
      <w:pPr>
        <w:keepLines/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  <w:rPr>
          <w:color w:val="000000"/>
        </w:rPr>
      </w:pPr>
      <w:r>
        <w:rPr>
          <w:color w:val="000000"/>
        </w:rPr>
        <w:t xml:space="preserve">“Persuasion, Preference Change, and Critical Junctures: The Microfoundations of a Macroscopic Concept,” in </w:t>
      </w:r>
      <w:r>
        <w:rPr>
          <w:b/>
          <w:color w:val="000000"/>
        </w:rPr>
        <w:t>Preferences and Situations: Points of Contact between Historical and Rational Choice Institutionalisms</w:t>
      </w:r>
      <w:r>
        <w:rPr>
          <w:color w:val="000000"/>
        </w:rPr>
        <w:t xml:space="preserve">, eds. Ira Katznelson and Barry R. Weingast. (New York: Russell Sage Foundation, 2005.) </w:t>
      </w:r>
    </w:p>
    <w:p w14:paraId="588B910B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rPr>
          <w:color w:val="000000"/>
        </w:rPr>
      </w:pPr>
    </w:p>
    <w:p w14:paraId="7D484A6E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  <w:rPr>
          <w:color w:val="000000"/>
        </w:rPr>
      </w:pPr>
      <w:r>
        <w:rPr>
          <w:color w:val="000000"/>
        </w:rPr>
        <w:t xml:space="preserve">“Intersection between Historical and Rational Choice </w:t>
      </w:r>
      <w:proofErr w:type="spellStart"/>
      <w:r>
        <w:rPr>
          <w:color w:val="000000"/>
        </w:rPr>
        <w:t>Institutionisms</w:t>
      </w:r>
      <w:proofErr w:type="spellEnd"/>
      <w:r>
        <w:rPr>
          <w:color w:val="000000"/>
        </w:rPr>
        <w:t>,” (with Ira Katznelson), in Ira Katznelson and Barry R. Weingast, eds.</w:t>
      </w:r>
      <w:proofErr w:type="gramStart"/>
      <w:r>
        <w:rPr>
          <w:color w:val="000000"/>
        </w:rPr>
        <w:t xml:space="preserve">,  </w:t>
      </w:r>
      <w:r>
        <w:rPr>
          <w:b/>
          <w:color w:val="000000"/>
        </w:rPr>
        <w:t>Preferences</w:t>
      </w:r>
      <w:proofErr w:type="gramEnd"/>
      <w:r>
        <w:rPr>
          <w:b/>
          <w:color w:val="000000"/>
        </w:rPr>
        <w:t xml:space="preserve"> and Situations: Points of Contact between Historical and Rational Choice Institutionalisms.</w:t>
      </w:r>
      <w:r>
        <w:rPr>
          <w:i/>
          <w:color w:val="000000"/>
        </w:rPr>
        <w:t xml:space="preserve"> </w:t>
      </w:r>
      <w:r>
        <w:rPr>
          <w:color w:val="000000"/>
        </w:rPr>
        <w:t xml:space="preserve">(New York: Russell Sage Foundation, 2005.) </w:t>
      </w:r>
    </w:p>
    <w:p w14:paraId="595C4C54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rPr>
          <w:color w:val="000000"/>
        </w:rPr>
      </w:pPr>
    </w:p>
    <w:p w14:paraId="44E921C9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  <w:rPr>
          <w:color w:val="000000"/>
        </w:rPr>
      </w:pPr>
      <w:r>
        <w:rPr>
          <w:color w:val="000000"/>
        </w:rPr>
        <w:t xml:space="preserve">“Designing Constitutional Stability” in Roger Congleton and Birgitta Swedenborg, eds., </w:t>
      </w:r>
      <w:r>
        <w:rPr>
          <w:b/>
          <w:color w:val="000000"/>
        </w:rPr>
        <w:t>Democratic Constitutional Design and Public Policy: Analysis and Evidence</w:t>
      </w:r>
      <w:r>
        <w:rPr>
          <w:color w:val="000000"/>
        </w:rPr>
        <w:t xml:space="preserve"> (Cambridge: M.I.T. Press, 2006). </w:t>
      </w:r>
    </w:p>
    <w:p w14:paraId="3EC1EBBE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rPr>
          <w:color w:val="000000"/>
        </w:rPr>
      </w:pPr>
    </w:p>
    <w:p w14:paraId="307DBC0E" w14:textId="77777777" w:rsidR="00C023EE" w:rsidRDefault="00CC6FB0" w:rsidP="00CC6FB0">
      <w:pPr>
        <w:pStyle w:val="BodyText"/>
        <w:ind w:left="180" w:right="113" w:hanging="272"/>
      </w:pPr>
      <w:r>
        <w:t>“</w:t>
      </w:r>
      <w:r w:rsidR="00C023EE">
        <w:t>The</w:t>
      </w:r>
      <w:r w:rsidR="00C023EE">
        <w:rPr>
          <w:spacing w:val="-5"/>
        </w:rPr>
        <w:t xml:space="preserve"> </w:t>
      </w:r>
      <w:r w:rsidR="00C023EE">
        <w:t>New</w:t>
      </w:r>
      <w:r w:rsidR="00C023EE">
        <w:rPr>
          <w:spacing w:val="-4"/>
        </w:rPr>
        <w:t xml:space="preserve"> </w:t>
      </w:r>
      <w:r w:rsidR="00C023EE">
        <w:t>Separation</w:t>
      </w:r>
      <w:r w:rsidR="00C023EE">
        <w:rPr>
          <w:spacing w:val="-3"/>
        </w:rPr>
        <w:t xml:space="preserve"> </w:t>
      </w:r>
      <w:r w:rsidR="00C023EE">
        <w:t>of</w:t>
      </w:r>
      <w:r w:rsidR="00C023EE">
        <w:rPr>
          <w:spacing w:val="-2"/>
        </w:rPr>
        <w:t xml:space="preserve"> </w:t>
      </w:r>
      <w:r w:rsidR="00C023EE">
        <w:t>Powers</w:t>
      </w:r>
      <w:r w:rsidR="00C023EE">
        <w:rPr>
          <w:spacing w:val="-3"/>
        </w:rPr>
        <w:t xml:space="preserve"> </w:t>
      </w:r>
      <w:r w:rsidR="00C023EE">
        <w:t>Approach</w:t>
      </w:r>
      <w:r w:rsidR="00C023EE">
        <w:rPr>
          <w:spacing w:val="-3"/>
        </w:rPr>
        <w:t xml:space="preserve"> </w:t>
      </w:r>
      <w:r w:rsidR="00C023EE">
        <w:t>to</w:t>
      </w:r>
      <w:r w:rsidR="00C023EE">
        <w:rPr>
          <w:spacing w:val="-3"/>
        </w:rPr>
        <w:t xml:space="preserve"> </w:t>
      </w:r>
      <w:r w:rsidR="00C023EE">
        <w:t>American</w:t>
      </w:r>
      <w:r w:rsidR="00C023EE">
        <w:rPr>
          <w:spacing w:val="-3"/>
        </w:rPr>
        <w:t xml:space="preserve"> </w:t>
      </w:r>
      <w:r w:rsidR="00C023EE">
        <w:t>Politics”</w:t>
      </w:r>
      <w:r w:rsidR="00C023EE">
        <w:rPr>
          <w:spacing w:val="-4"/>
        </w:rPr>
        <w:t xml:space="preserve"> </w:t>
      </w:r>
      <w:r w:rsidR="00C023EE">
        <w:t>(with</w:t>
      </w:r>
      <w:r w:rsidR="00C023EE">
        <w:rPr>
          <w:spacing w:val="-4"/>
        </w:rPr>
        <w:t xml:space="preserve"> </w:t>
      </w:r>
      <w:r w:rsidR="00C023EE">
        <w:t>Rui</w:t>
      </w:r>
      <w:r w:rsidR="00C023EE">
        <w:rPr>
          <w:spacing w:val="-3"/>
        </w:rPr>
        <w:t xml:space="preserve"> </w:t>
      </w:r>
      <w:r w:rsidR="00C023EE">
        <w:t>J.</w:t>
      </w:r>
      <w:r w:rsidR="00C023EE">
        <w:rPr>
          <w:spacing w:val="-3"/>
        </w:rPr>
        <w:t xml:space="preserve"> </w:t>
      </w:r>
      <w:r w:rsidR="00C023EE">
        <w:t>P.</w:t>
      </w:r>
      <w:r w:rsidR="00C023EE">
        <w:rPr>
          <w:spacing w:val="-3"/>
        </w:rPr>
        <w:t xml:space="preserve"> </w:t>
      </w:r>
      <w:r w:rsidR="00C023EE">
        <w:t>de</w:t>
      </w:r>
      <w:r w:rsidR="00C023EE">
        <w:rPr>
          <w:spacing w:val="-4"/>
        </w:rPr>
        <w:t xml:space="preserve"> </w:t>
      </w:r>
      <w:r w:rsidR="00C023EE">
        <w:t>Figueiredo,</w:t>
      </w:r>
      <w:r w:rsidR="00C023EE">
        <w:rPr>
          <w:spacing w:val="-3"/>
        </w:rPr>
        <w:t xml:space="preserve"> </w:t>
      </w:r>
      <w:r w:rsidR="00C023EE">
        <w:t>Jr.,</w:t>
      </w:r>
      <w:r w:rsidR="00C023EE">
        <w:rPr>
          <w:spacing w:val="-3"/>
        </w:rPr>
        <w:t xml:space="preserve"> </w:t>
      </w:r>
      <w:r w:rsidR="00C023EE">
        <w:t xml:space="preserve">Tonja Jacobi) in Barry R. Weingast and Donald Wittman, eds., </w:t>
      </w:r>
      <w:r w:rsidR="00C023EE">
        <w:rPr>
          <w:b/>
        </w:rPr>
        <w:t xml:space="preserve">Handbook of Political Economy. </w:t>
      </w:r>
      <w:r w:rsidR="00C023EE">
        <w:t>(New York: Oxford University Press, 2006).</w:t>
      </w:r>
    </w:p>
    <w:p w14:paraId="62A42B5E" w14:textId="77777777" w:rsidR="00C25F0C" w:rsidRPr="00417C29" w:rsidRDefault="00C023EE" w:rsidP="00417C29">
      <w:pPr>
        <w:pStyle w:val="ListParagraph"/>
        <w:numPr>
          <w:ilvl w:val="0"/>
          <w:numId w:val="12"/>
        </w:numPr>
        <w:tabs>
          <w:tab w:val="left" w:pos="1191"/>
          <w:tab w:val="left" w:pos="1192"/>
        </w:tabs>
        <w:ind w:left="452" w:right="544"/>
        <w:rPr>
          <w:sz w:val="24"/>
        </w:rPr>
      </w:pPr>
      <w:r>
        <w:rPr>
          <w:sz w:val="24"/>
        </w:rPr>
        <w:t>Reprinted</w:t>
      </w:r>
      <w:r>
        <w:rPr>
          <w:spacing w:val="-4"/>
          <w:sz w:val="24"/>
        </w:rPr>
        <w:t xml:space="preserve"> </w:t>
      </w:r>
      <w:r>
        <w:rPr>
          <w:sz w:val="24"/>
        </w:rPr>
        <w:t>in</w:t>
      </w:r>
      <w:r>
        <w:rPr>
          <w:spacing w:val="-4"/>
          <w:sz w:val="24"/>
        </w:rPr>
        <w:t xml:space="preserve"> </w:t>
      </w:r>
      <w:r>
        <w:rPr>
          <w:sz w:val="24"/>
        </w:rPr>
        <w:t>Donald</w:t>
      </w:r>
      <w:r>
        <w:rPr>
          <w:spacing w:val="-4"/>
          <w:sz w:val="24"/>
        </w:rPr>
        <w:t xml:space="preserve"> </w:t>
      </w:r>
      <w:r>
        <w:rPr>
          <w:sz w:val="24"/>
        </w:rPr>
        <w:t>Wittman,</w:t>
      </w:r>
      <w:r>
        <w:rPr>
          <w:spacing w:val="-4"/>
          <w:sz w:val="24"/>
        </w:rPr>
        <w:t xml:space="preserve"> </w:t>
      </w:r>
      <w:r>
        <w:rPr>
          <w:sz w:val="24"/>
        </w:rPr>
        <w:t>ed.,</w:t>
      </w:r>
      <w:r>
        <w:rPr>
          <w:spacing w:val="-3"/>
          <w:sz w:val="24"/>
        </w:rPr>
        <w:t xml:space="preserve"> </w:t>
      </w:r>
      <w:r>
        <w:rPr>
          <w:b/>
          <w:sz w:val="24"/>
        </w:rPr>
        <w:t>The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Economics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of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Governance.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(Edward</w:t>
      </w:r>
      <w:r>
        <w:rPr>
          <w:spacing w:val="-4"/>
          <w:sz w:val="24"/>
        </w:rPr>
        <w:t xml:space="preserve"> </w:t>
      </w:r>
      <w:r>
        <w:rPr>
          <w:sz w:val="24"/>
        </w:rPr>
        <w:t>Elgar</w:t>
      </w:r>
      <w:r>
        <w:rPr>
          <w:spacing w:val="-6"/>
          <w:sz w:val="24"/>
        </w:rPr>
        <w:t xml:space="preserve"> </w:t>
      </w:r>
      <w:r>
        <w:rPr>
          <w:sz w:val="24"/>
        </w:rPr>
        <w:t xml:space="preserve">Publishing, </w:t>
      </w:r>
      <w:r>
        <w:rPr>
          <w:spacing w:val="-2"/>
          <w:sz w:val="24"/>
        </w:rPr>
        <w:t>2017.)</w:t>
      </w:r>
    </w:p>
    <w:p w14:paraId="4F209D86" w14:textId="77777777" w:rsidR="00C25F0C" w:rsidRDefault="00C25F0C" w:rsidP="004C11D1">
      <w:pPr>
        <w:tabs>
          <w:tab w:val="left" w:pos="-360"/>
          <w:tab w:val="left" w:pos="-90"/>
          <w:tab w:val="left" w:pos="18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rPr>
          <w:color w:val="000000"/>
        </w:rPr>
      </w:pPr>
    </w:p>
    <w:p w14:paraId="3147F87E" w14:textId="77777777" w:rsidR="003B599D" w:rsidRDefault="000B258C" w:rsidP="00417C29">
      <w:pPr>
        <w:tabs>
          <w:tab w:val="left" w:pos="-360"/>
          <w:tab w:val="left" w:pos="-90"/>
          <w:tab w:val="left" w:pos="18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  <w:rPr>
          <w:color w:val="000000"/>
        </w:rPr>
      </w:pPr>
      <w:r>
        <w:rPr>
          <w:color w:val="000000"/>
        </w:rPr>
        <w:t xml:space="preserve">“The Reach of Political Economy” (With Donald Wittman) in Barry R. Weingast and Donald Wittman, eds., </w:t>
      </w:r>
      <w:r>
        <w:rPr>
          <w:b/>
          <w:color w:val="000000"/>
        </w:rPr>
        <w:t>Handbook of Political Economy.</w:t>
      </w:r>
      <w:r>
        <w:rPr>
          <w:color w:val="000000"/>
        </w:rPr>
        <w:t xml:space="preserve"> (New York: Oxford University Press, 2006)</w:t>
      </w:r>
    </w:p>
    <w:p w14:paraId="3114D94F" w14:textId="77777777" w:rsidR="003B599D" w:rsidRDefault="00327286" w:rsidP="00F74EBD">
      <w:pPr>
        <w:pStyle w:val="Level1"/>
        <w:widowControl/>
        <w:numPr>
          <w:ilvl w:val="0"/>
          <w:numId w:val="14"/>
        </w:numPr>
        <w:tabs>
          <w:tab w:val="left" w:pos="-360"/>
          <w:tab w:val="left" w:pos="-90"/>
          <w:tab w:val="left" w:pos="270"/>
          <w:tab w:val="left" w:pos="630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360"/>
        <w:rPr>
          <w:color w:val="000000"/>
        </w:rPr>
      </w:pPr>
      <w:r>
        <w:rPr>
          <w:color w:val="000000"/>
        </w:rPr>
        <w:t xml:space="preserve">  </w:t>
      </w:r>
      <w:r w:rsidR="000B258C">
        <w:rPr>
          <w:color w:val="000000"/>
        </w:rPr>
        <w:t>Reprinted in Robert A. Goodin, ed.,</w:t>
      </w:r>
      <w:r w:rsidR="000B258C">
        <w:rPr>
          <w:b/>
          <w:color w:val="000000"/>
        </w:rPr>
        <w:t xml:space="preserve"> Oxford Handbook of Political Science. </w:t>
      </w:r>
      <w:r w:rsidR="000B258C">
        <w:rPr>
          <w:color w:val="000000"/>
        </w:rPr>
        <w:t>(Oxford: Oxford University Press 2009).</w:t>
      </w:r>
    </w:p>
    <w:p w14:paraId="07E175E2" w14:textId="77777777" w:rsidR="003B599D" w:rsidRDefault="003B599D" w:rsidP="00C25F0C">
      <w:pPr>
        <w:tabs>
          <w:tab w:val="left" w:pos="-360"/>
          <w:tab w:val="left" w:pos="-9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270" w:hanging="270"/>
        <w:rPr>
          <w:color w:val="000000"/>
        </w:rPr>
      </w:pPr>
    </w:p>
    <w:p w14:paraId="6F740BD5" w14:textId="77777777" w:rsidR="003B599D" w:rsidRDefault="000B258C">
      <w:pPr>
        <w:keepLines/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  <w:rPr>
          <w:color w:val="000000"/>
        </w:rPr>
      </w:pPr>
      <w:r>
        <w:rPr>
          <w:color w:val="000000"/>
        </w:rPr>
        <w:t xml:space="preserve">“Capitalism and Economic Liberty: The Political Foundations of Economic Growth,” in Eytan Sheshinski, Robert J. Strom, and William J. Baumol, eds., </w:t>
      </w:r>
      <w:r>
        <w:rPr>
          <w:b/>
          <w:color w:val="000000"/>
        </w:rPr>
        <w:t xml:space="preserve">Entrepreneurship, Innovation, and the Growth Mechanism of the Free-Enterprise Economies. </w:t>
      </w:r>
      <w:r>
        <w:rPr>
          <w:color w:val="000000"/>
        </w:rPr>
        <w:t>(Princeton: Princeton University Press, 2007.)</w:t>
      </w:r>
    </w:p>
    <w:p w14:paraId="51F6D513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rPr>
          <w:color w:val="000000"/>
        </w:rPr>
      </w:pPr>
    </w:p>
    <w:p w14:paraId="05592CEC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  <w:rPr>
          <w:color w:val="000000"/>
        </w:rPr>
      </w:pPr>
      <w:r>
        <w:rPr>
          <w:color w:val="000000"/>
        </w:rPr>
        <w:t>“The Fugitive Slave Act of 1850: An Instrumental Interpretation” (With Jeffrey Rogers Hummel), in David W. Brady and Mathew D. McCubbins, eds.,</w:t>
      </w:r>
      <w:r>
        <w:rPr>
          <w:b/>
          <w:color w:val="000000"/>
        </w:rPr>
        <w:t xml:space="preserve"> Party, Process, and Political Change in Congress</w:t>
      </w:r>
      <w:r>
        <w:rPr>
          <w:color w:val="000000"/>
        </w:rPr>
        <w:t xml:space="preserve">, vol 2: “Further New Perspectives on the History of Congress.” (Stanford: Stanford University Press, 2007). </w:t>
      </w:r>
    </w:p>
    <w:p w14:paraId="491D063E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rPr>
          <w:color w:val="000000"/>
        </w:rPr>
      </w:pPr>
    </w:p>
    <w:p w14:paraId="79854E50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  <w:rPr>
          <w:color w:val="000000"/>
        </w:rPr>
      </w:pPr>
      <w:r>
        <w:rPr>
          <w:color w:val="000000"/>
        </w:rPr>
        <w:t xml:space="preserve">“The Political-Economy of Law” written by "McNollgast" (with Mathew D. McCubbins and Roger Noll), in A. Mitchell Polinsky and Stephen Shavel, eds., </w:t>
      </w:r>
      <w:r>
        <w:rPr>
          <w:b/>
          <w:color w:val="000000"/>
        </w:rPr>
        <w:t>Law and Economics Handbook</w:t>
      </w:r>
      <w:r>
        <w:rPr>
          <w:color w:val="000000"/>
        </w:rPr>
        <w:t xml:space="preserve"> vol 2 (North Holland, 2007).</w:t>
      </w:r>
    </w:p>
    <w:p w14:paraId="0A1A5272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rPr>
          <w:color w:val="000000"/>
        </w:rPr>
      </w:pPr>
    </w:p>
    <w:p w14:paraId="2ED98ACD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  <w:rPr>
          <w:color w:val="000000"/>
        </w:rPr>
      </w:pPr>
      <w:r>
        <w:rPr>
          <w:color w:val="000000"/>
        </w:rPr>
        <w:t xml:space="preserve">“Dysfunctional or Optimal Institutions?: State Debt Limitations, the Structure of State and Local Governments, and the Finance of American Infrastructure,” (with John Joseph Wallis), in Elizabeth Garrett, Elizabeth Graddy and Howell Jackson, eds., </w:t>
      </w:r>
      <w:r>
        <w:rPr>
          <w:b/>
          <w:color w:val="000000"/>
        </w:rPr>
        <w:t xml:space="preserve">Fiscal Challenges: An Interdisciplinary Approach to Budget Policy. </w:t>
      </w:r>
      <w:r>
        <w:rPr>
          <w:color w:val="000000"/>
        </w:rPr>
        <w:t xml:space="preserve">(Cambridge: Cambridge University Press, 2008). </w:t>
      </w:r>
    </w:p>
    <w:p w14:paraId="6AAE9477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rPr>
          <w:color w:val="000000"/>
        </w:rPr>
      </w:pPr>
    </w:p>
    <w:p w14:paraId="468289B3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  <w:rPr>
          <w:color w:val="000000"/>
        </w:rPr>
      </w:pPr>
      <w:r>
        <w:rPr>
          <w:color w:val="000000"/>
        </w:rPr>
        <w:t xml:space="preserve">“Why Developing Countries Prove So Resistant to the Rule of Law,” in James J. Heckman, Robert L. Nelson, and Lee Cabatingan, eds., </w:t>
      </w:r>
      <w:r>
        <w:rPr>
          <w:b/>
          <w:color w:val="000000"/>
        </w:rPr>
        <w:t>Global Perspectives on the Rule of Law</w:t>
      </w:r>
      <w:r>
        <w:rPr>
          <w:color w:val="000000"/>
        </w:rPr>
        <w:t>. (New York: Routledge, Taylor &amp; Francis Group, 2010.)</w:t>
      </w:r>
    </w:p>
    <w:p w14:paraId="18E96428" w14:textId="77777777" w:rsidR="003B599D" w:rsidRDefault="000B258C" w:rsidP="00C15AD0">
      <w:pPr>
        <w:pStyle w:val="Level1"/>
        <w:widowControl/>
        <w:numPr>
          <w:ilvl w:val="0"/>
          <w:numId w:val="15"/>
        </w:numPr>
        <w:tabs>
          <w:tab w:val="left" w:pos="-360"/>
          <w:tab w:val="left" w:pos="-90"/>
          <w:tab w:val="left" w:pos="180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450"/>
        <w:rPr>
          <w:color w:val="000000"/>
        </w:rPr>
      </w:pPr>
      <w:r>
        <w:rPr>
          <w:color w:val="000000"/>
        </w:rPr>
        <w:t xml:space="preserve">Translated into Chinese, </w:t>
      </w:r>
      <w:r>
        <w:rPr>
          <w:b/>
          <w:color w:val="000000"/>
        </w:rPr>
        <w:t>Journal of Comparative Studies</w:t>
      </w:r>
      <w:r>
        <w:rPr>
          <w:color w:val="000000"/>
        </w:rPr>
        <w:t xml:space="preserve"> (April 2010). 47: 27-45. </w:t>
      </w:r>
    </w:p>
    <w:p w14:paraId="4CB41AFD" w14:textId="77777777" w:rsidR="003B599D" w:rsidRDefault="003B599D" w:rsidP="00C15AD0">
      <w:pPr>
        <w:tabs>
          <w:tab w:val="left" w:pos="-360"/>
          <w:tab w:val="left" w:pos="-90"/>
          <w:tab w:val="left" w:pos="180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450"/>
        <w:rPr>
          <w:color w:val="000000"/>
        </w:rPr>
      </w:pPr>
    </w:p>
    <w:p w14:paraId="347C2830" w14:textId="7CDF50C2" w:rsidR="003B599D" w:rsidRPr="0064258B" w:rsidRDefault="000B258C" w:rsidP="009532DB">
      <w:pPr>
        <w:tabs>
          <w:tab w:val="left" w:pos="-360"/>
          <w:tab w:val="left" w:pos="-90"/>
          <w:tab w:val="left" w:pos="180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7" w:hanging="187"/>
        <w:rPr>
          <w:color w:val="000000"/>
        </w:rPr>
      </w:pPr>
      <w:r w:rsidRPr="0064258B">
        <w:rPr>
          <w:color w:val="000000"/>
        </w:rPr>
        <w:t xml:space="preserve">“A Theory of the Politically Independent Judiciary” (with Rebecca Bill-Chavez and John A. Ferejohn), </w:t>
      </w:r>
      <w:r w:rsidR="00717174" w:rsidRPr="0064258B">
        <w:rPr>
          <w:color w:val="000000"/>
        </w:rPr>
        <w:t>in Gretchen</w:t>
      </w:r>
      <w:r w:rsidRPr="0064258B">
        <w:rPr>
          <w:color w:val="000000"/>
        </w:rPr>
        <w:t xml:space="preserve"> Helmke and Julio Rios-Figueroa, eds., </w:t>
      </w:r>
      <w:r w:rsidRPr="0064258B">
        <w:rPr>
          <w:b/>
          <w:color w:val="000000"/>
        </w:rPr>
        <w:t xml:space="preserve">Courts in Latin America. </w:t>
      </w:r>
      <w:r w:rsidRPr="0064258B">
        <w:rPr>
          <w:color w:val="000000"/>
        </w:rPr>
        <w:t>(Cambridge: Cambridge University Press, 2011)</w:t>
      </w:r>
    </w:p>
    <w:p w14:paraId="1A1E8FD5" w14:textId="77777777" w:rsidR="003B599D" w:rsidRDefault="000B258C" w:rsidP="00C15AD0">
      <w:pPr>
        <w:pStyle w:val="Level1"/>
        <w:widowControl/>
        <w:numPr>
          <w:ilvl w:val="0"/>
          <w:numId w:val="15"/>
        </w:numPr>
        <w:tabs>
          <w:tab w:val="left" w:pos="-360"/>
          <w:tab w:val="left" w:pos="-90"/>
          <w:tab w:val="left" w:pos="180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450"/>
        <w:rPr>
          <w:color w:val="000000"/>
        </w:rPr>
      </w:pPr>
      <w:r>
        <w:rPr>
          <w:color w:val="000000"/>
        </w:rPr>
        <w:t xml:space="preserve">Translated into Spanish, “Una </w:t>
      </w:r>
      <w:proofErr w:type="spellStart"/>
      <w:r>
        <w:rPr>
          <w:color w:val="000000"/>
        </w:rPr>
        <w:t>teoría</w:t>
      </w:r>
      <w:proofErr w:type="spellEnd"/>
      <w:r>
        <w:rPr>
          <w:color w:val="000000"/>
        </w:rPr>
        <w:t xml:space="preserve"> del Poder Judicial Independiente </w:t>
      </w:r>
      <w:proofErr w:type="spellStart"/>
      <w:r>
        <w:rPr>
          <w:color w:val="000000"/>
        </w:rPr>
        <w:t>políticamente</w:t>
      </w:r>
      <w:proofErr w:type="spellEnd"/>
      <w:r>
        <w:rPr>
          <w:color w:val="000000"/>
        </w:rPr>
        <w:t xml:space="preserve">: un </w:t>
      </w:r>
      <w:proofErr w:type="spellStart"/>
      <w:r>
        <w:rPr>
          <w:color w:val="000000"/>
        </w:rPr>
        <w:t>estudio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comparativo</w:t>
      </w:r>
      <w:proofErr w:type="spellEnd"/>
      <w:r>
        <w:rPr>
          <w:color w:val="000000"/>
        </w:rPr>
        <w:t xml:space="preserve"> de </w:t>
      </w:r>
      <w:proofErr w:type="spellStart"/>
      <w:r>
        <w:rPr>
          <w:color w:val="000000"/>
        </w:rPr>
        <w:t>los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Estados</w:t>
      </w:r>
      <w:proofErr w:type="spellEnd"/>
      <w:r>
        <w:rPr>
          <w:color w:val="000000"/>
        </w:rPr>
        <w:t xml:space="preserve"> Unidos y Argentina,” </w:t>
      </w:r>
      <w:proofErr w:type="spellStart"/>
      <w:r>
        <w:rPr>
          <w:i/>
          <w:color w:val="000000"/>
        </w:rPr>
        <w:t>Tribunales</w:t>
      </w:r>
      <w:proofErr w:type="spellEnd"/>
      <w:r>
        <w:rPr>
          <w:i/>
          <w:color w:val="000000"/>
        </w:rPr>
        <w:t xml:space="preserve"> </w:t>
      </w:r>
      <w:proofErr w:type="spellStart"/>
      <w:r>
        <w:rPr>
          <w:i/>
          <w:color w:val="000000"/>
        </w:rPr>
        <w:t>Constitucionales</w:t>
      </w:r>
      <w:proofErr w:type="spellEnd"/>
      <w:r>
        <w:rPr>
          <w:i/>
          <w:color w:val="000000"/>
        </w:rPr>
        <w:t xml:space="preserve"> </w:t>
      </w:r>
      <w:proofErr w:type="spellStart"/>
      <w:r>
        <w:rPr>
          <w:i/>
          <w:color w:val="000000"/>
        </w:rPr>
        <w:t>en</w:t>
      </w:r>
      <w:proofErr w:type="spellEnd"/>
      <w:r>
        <w:rPr>
          <w:i/>
          <w:color w:val="000000"/>
        </w:rPr>
        <w:t xml:space="preserve"> América Latina</w:t>
      </w:r>
      <w:r>
        <w:rPr>
          <w:color w:val="000000"/>
        </w:rPr>
        <w:t xml:space="preserve"> (2010).</w:t>
      </w:r>
    </w:p>
    <w:p w14:paraId="2180A26A" w14:textId="77777777" w:rsidR="003B599D" w:rsidRDefault="000B258C" w:rsidP="00C15AD0">
      <w:pPr>
        <w:pStyle w:val="Level1"/>
        <w:widowControl/>
        <w:numPr>
          <w:ilvl w:val="0"/>
          <w:numId w:val="15"/>
        </w:numPr>
        <w:tabs>
          <w:tab w:val="left" w:pos="-360"/>
          <w:tab w:val="left" w:pos="-90"/>
          <w:tab w:val="left" w:pos="180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450"/>
        <w:rPr>
          <w:color w:val="000000"/>
        </w:rPr>
      </w:pPr>
      <w:r>
        <w:rPr>
          <w:color w:val="000000"/>
        </w:rPr>
        <w:t xml:space="preserve">Translated into Chinese, </w:t>
      </w:r>
      <w:r>
        <w:rPr>
          <w:b/>
          <w:color w:val="000000"/>
        </w:rPr>
        <w:t>Comparative Studies</w:t>
      </w:r>
      <w:r w:rsidR="00C63B6B">
        <w:rPr>
          <w:b/>
          <w:color w:val="000000"/>
        </w:rPr>
        <w:t xml:space="preserve"> </w:t>
      </w:r>
      <w:r w:rsidRPr="00C63B6B">
        <w:rPr>
          <w:bCs/>
          <w:color w:val="000000"/>
        </w:rPr>
        <w:t>(</w:t>
      </w:r>
      <w:r>
        <w:rPr>
          <w:b/>
          <w:color w:val="000000"/>
        </w:rPr>
        <w:t>Bijiao)</w:t>
      </w:r>
      <w:r>
        <w:rPr>
          <w:color w:val="000000"/>
        </w:rPr>
        <w:t>.</w:t>
      </w:r>
    </w:p>
    <w:p w14:paraId="5EE393A6" w14:textId="77777777" w:rsidR="003B599D" w:rsidRDefault="003B599D" w:rsidP="00C15AD0">
      <w:pPr>
        <w:tabs>
          <w:tab w:val="left" w:pos="-360"/>
          <w:tab w:val="left" w:pos="-90"/>
          <w:tab w:val="left" w:pos="180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450"/>
        <w:rPr>
          <w:color w:val="000000"/>
        </w:rPr>
      </w:pPr>
    </w:p>
    <w:p w14:paraId="5BA42AA9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  <w:rPr>
          <w:color w:val="000000"/>
        </w:rPr>
      </w:pPr>
      <w:r>
        <w:rPr>
          <w:color w:val="000000"/>
        </w:rPr>
        <w:t xml:space="preserve">“The Constitutional Choices of 1787 and Their Consequences” (with Sonia Mittal and Jack N. Rakove), in Douglas Irwin and Richard Sylla, eds., </w:t>
      </w:r>
      <w:r>
        <w:rPr>
          <w:b/>
          <w:color w:val="000000"/>
        </w:rPr>
        <w:t>Founding Choices: American Economic Policy in the 1790s</w:t>
      </w:r>
      <w:r>
        <w:rPr>
          <w:color w:val="000000"/>
        </w:rPr>
        <w:t xml:space="preserve">. (Chicago: University of Chicago Press, 2011.) </w:t>
      </w:r>
    </w:p>
    <w:p w14:paraId="440569B0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rPr>
          <w:color w:val="000000"/>
        </w:rPr>
      </w:pPr>
    </w:p>
    <w:p w14:paraId="1EB46C0B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  <w:rPr>
          <w:color w:val="000000"/>
        </w:rPr>
      </w:pPr>
      <w:r>
        <w:rPr>
          <w:color w:val="000000"/>
        </w:rPr>
        <w:t xml:space="preserve">“Democratization and Countermajoritarian Institutions: The Role of Power and Constitutional Design </w:t>
      </w:r>
      <w:proofErr w:type="gramStart"/>
      <w:r>
        <w:rPr>
          <w:color w:val="000000"/>
        </w:rPr>
        <w:t>In</w:t>
      </w:r>
      <w:proofErr w:type="gramEnd"/>
      <w:r>
        <w:rPr>
          <w:color w:val="000000"/>
        </w:rPr>
        <w:t xml:space="preserve"> Self-Enforcing Democracy” (with Susan Alberts and Chris Warshaw), in Tom Ginsburg, ed., </w:t>
      </w:r>
      <w:r>
        <w:rPr>
          <w:b/>
          <w:color w:val="000000"/>
        </w:rPr>
        <w:t>Comparative Constitutional Design</w:t>
      </w:r>
      <w:r>
        <w:rPr>
          <w:color w:val="000000"/>
        </w:rPr>
        <w:t>. (New York: Cambridge University Press, 2012.)</w:t>
      </w:r>
    </w:p>
    <w:p w14:paraId="0AA19314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rPr>
          <w:color w:val="000000"/>
        </w:rPr>
      </w:pPr>
    </w:p>
    <w:p w14:paraId="739418C4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  <w:rPr>
          <w:color w:val="000000"/>
        </w:rPr>
      </w:pPr>
      <w:r>
        <w:rPr>
          <w:color w:val="000000"/>
        </w:rPr>
        <w:t xml:space="preserve">“Limited Access Orders: An Introduction to the Conceptual Framework,” and “Lessons: In the Shadow of Violence,” (with Douglass C. North, John Joseph Wallis, and Steven B. Webb) in Douglass C. North, John Joseph Wallis, Steven B. Webb, and Barry R. Weingast, eds., </w:t>
      </w:r>
      <w:r>
        <w:rPr>
          <w:b/>
          <w:color w:val="000000"/>
        </w:rPr>
        <w:t>In the Shadow of Violence: The Problem of Development for Limited Access Order Societies</w:t>
      </w:r>
      <w:r>
        <w:rPr>
          <w:color w:val="000000"/>
        </w:rPr>
        <w:t xml:space="preserve"> (Cambridge: Cambridge University Press, 2012.)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</w:p>
    <w:p w14:paraId="13870161" w14:textId="77777777" w:rsidR="003B599D" w:rsidRDefault="000B258C" w:rsidP="00C21A31">
      <w:pPr>
        <w:pStyle w:val="Level1"/>
        <w:widowControl/>
        <w:numPr>
          <w:ilvl w:val="0"/>
          <w:numId w:val="16"/>
        </w:numPr>
        <w:tabs>
          <w:tab w:val="left" w:pos="-360"/>
          <w:tab w:val="left" w:pos="-90"/>
          <w:tab w:val="left" w:pos="180"/>
          <w:tab w:val="left" w:pos="450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hanging="450"/>
        <w:rPr>
          <w:color w:val="000000"/>
        </w:rPr>
      </w:pPr>
      <w:r>
        <w:rPr>
          <w:color w:val="000000"/>
        </w:rPr>
        <w:t xml:space="preserve">Translated into Russian, </w:t>
      </w:r>
      <w:proofErr w:type="spellStart"/>
      <w:r>
        <w:rPr>
          <w:b/>
          <w:color w:val="000000"/>
        </w:rPr>
        <w:t>Вопросы</w:t>
      </w:r>
      <w:proofErr w:type="spellEnd"/>
      <w:r>
        <w:rPr>
          <w:b/>
          <w:color w:val="000000"/>
        </w:rPr>
        <w:t xml:space="preserve"> ЭКОНОИКИ (Problems of Economics)</w:t>
      </w:r>
      <w:r>
        <w:rPr>
          <w:color w:val="000000"/>
        </w:rPr>
        <w:t xml:space="preserve"> (2012) 3: 4-31.</w:t>
      </w:r>
    </w:p>
    <w:p w14:paraId="3D4CA88D" w14:textId="77777777" w:rsidR="003B599D" w:rsidRDefault="003B599D" w:rsidP="00C21A31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hanging="450"/>
        <w:rPr>
          <w:color w:val="000000"/>
        </w:rPr>
      </w:pPr>
    </w:p>
    <w:p w14:paraId="40EAF98C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  <w:rPr>
          <w:color w:val="000000"/>
        </w:rPr>
      </w:pPr>
      <w:r>
        <w:rPr>
          <w:color w:val="000000"/>
        </w:rPr>
        <w:t xml:space="preserve">“Endogenous Institutions: Law as a Coordinating Device” (with Gillian K. Hadfield), in Sebastian Galiani and Itai Sened, eds., </w:t>
      </w:r>
      <w:r>
        <w:rPr>
          <w:b/>
          <w:color w:val="000000"/>
        </w:rPr>
        <w:t>Institutions, Property Rights, and Economic Growth: The Legacy of Douglass North</w:t>
      </w:r>
      <w:r>
        <w:rPr>
          <w:color w:val="000000"/>
        </w:rPr>
        <w:t xml:space="preserve">. (Cambridge: Cambridge University Press, 2014.) </w:t>
      </w:r>
    </w:p>
    <w:p w14:paraId="11743EE9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rPr>
          <w:color w:val="000000"/>
        </w:rPr>
      </w:pPr>
    </w:p>
    <w:p w14:paraId="339E3C53" w14:textId="77777777" w:rsidR="003B599D" w:rsidRDefault="000B258C">
      <w:pPr>
        <w:keepLines/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  <w:rPr>
          <w:color w:val="000000"/>
        </w:rPr>
      </w:pPr>
      <w:r>
        <w:rPr>
          <w:color w:val="000000"/>
        </w:rPr>
        <w:t xml:space="preserve">“The Fiscal Interest Approach: The Design of Tax and Transfer Systems” (with Caroline </w:t>
      </w:r>
      <w:proofErr w:type="spellStart"/>
      <w:r>
        <w:rPr>
          <w:color w:val="000000"/>
        </w:rPr>
        <w:t>Pöschl</w:t>
      </w:r>
      <w:proofErr w:type="spellEnd"/>
      <w:r>
        <w:rPr>
          <w:color w:val="000000"/>
        </w:rPr>
        <w:t xml:space="preserve">), in J.P. </w:t>
      </w:r>
      <w:proofErr w:type="spellStart"/>
      <w:r>
        <w:rPr>
          <w:color w:val="000000"/>
        </w:rPr>
        <w:t>Faguet</w:t>
      </w:r>
      <w:proofErr w:type="spellEnd"/>
      <w:r>
        <w:rPr>
          <w:color w:val="000000"/>
        </w:rPr>
        <w:t xml:space="preserve"> and Caroline </w:t>
      </w:r>
      <w:proofErr w:type="spellStart"/>
      <w:r>
        <w:rPr>
          <w:color w:val="000000"/>
        </w:rPr>
        <w:t>Pöschl</w:t>
      </w:r>
      <w:proofErr w:type="spellEnd"/>
      <w:r>
        <w:rPr>
          <w:color w:val="000000"/>
        </w:rPr>
        <w:t xml:space="preserve">, eds., </w:t>
      </w:r>
      <w:r>
        <w:rPr>
          <w:b/>
          <w:color w:val="000000"/>
        </w:rPr>
        <w:t>Is Decentralization Good for Development? Perspectives from Academics and Policy Makers.</w:t>
      </w:r>
      <w:r>
        <w:rPr>
          <w:color w:val="000000"/>
        </w:rPr>
        <w:t xml:space="preserve"> Oxford: Oxford University Press (Oxford: Oxford University Press</w:t>
      </w:r>
      <w:r w:rsidR="002B788A">
        <w:rPr>
          <w:color w:val="000000"/>
        </w:rPr>
        <w:t>, 2015</w:t>
      </w:r>
      <w:r>
        <w:rPr>
          <w:color w:val="000000"/>
        </w:rPr>
        <w:t>).</w:t>
      </w:r>
    </w:p>
    <w:p w14:paraId="587D0129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rPr>
          <w:color w:val="000000"/>
        </w:rPr>
      </w:pPr>
    </w:p>
    <w:p w14:paraId="4EA266E6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  <w:rPr>
          <w:color w:val="000000"/>
        </w:rPr>
      </w:pPr>
      <w:r>
        <w:rPr>
          <w:color w:val="000000"/>
        </w:rPr>
        <w:t xml:space="preserve">“Ending a Century of Violent Labor Conflict: A New Perspective on Unionization and the National Labor Relations Act,” (with Margaret Levi, Tania Melo, and Frances Zlotnick) in Naomi R. Lamoreaux and John Joseph Wallis, eds., </w:t>
      </w:r>
      <w:r>
        <w:rPr>
          <w:b/>
          <w:color w:val="000000"/>
        </w:rPr>
        <w:t>Organizations, Civil Society, and the Roots of Development.</w:t>
      </w:r>
      <w:r>
        <w:rPr>
          <w:i/>
          <w:color w:val="000000"/>
        </w:rPr>
        <w:t xml:space="preserve"> </w:t>
      </w:r>
      <w:r>
        <w:rPr>
          <w:color w:val="000000"/>
        </w:rPr>
        <w:t xml:space="preserve"> (Chicago: NBER and University of Chicago Press, 2017).</w:t>
      </w:r>
    </w:p>
    <w:p w14:paraId="475259B3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</w:p>
    <w:p w14:paraId="3D480131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  <w:rPr>
          <w:color w:val="000000"/>
        </w:rPr>
      </w:pPr>
      <w:r>
        <w:rPr>
          <w:color w:val="000000"/>
        </w:rPr>
        <w:t xml:space="preserve">“Adam Smith’s Theory of Violence and the Political-Economics of Development” in Naomi R. Lamoreaux and John Joseph Wallis, eds., </w:t>
      </w:r>
      <w:r>
        <w:rPr>
          <w:b/>
          <w:color w:val="000000"/>
        </w:rPr>
        <w:t>Organizations, Civil Society, and the Roots of Development.</w:t>
      </w:r>
      <w:r>
        <w:rPr>
          <w:i/>
          <w:color w:val="000000"/>
        </w:rPr>
        <w:t xml:space="preserve"> </w:t>
      </w:r>
      <w:r>
        <w:rPr>
          <w:color w:val="000000"/>
        </w:rPr>
        <w:t xml:space="preserve"> (Chicago: NBER and University of Chicago Press, 2017).</w:t>
      </w:r>
    </w:p>
    <w:p w14:paraId="0E62947D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rPr>
          <w:color w:val="000000"/>
        </w:rPr>
      </w:pPr>
    </w:p>
    <w:p w14:paraId="76E73129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  <w:rPr>
          <w:color w:val="000000"/>
        </w:rPr>
      </w:pPr>
      <w:r>
        <w:rPr>
          <w:color w:val="000000"/>
        </w:rPr>
        <w:t xml:space="preserve">“Judicial Review as a Self-stabilizing Constitutional Mechanism” (with Tonja Jacobi and Sonia Mittal) in Erin F. Delaney and Rosalind Dixon, eds., </w:t>
      </w:r>
      <w:r>
        <w:rPr>
          <w:b/>
          <w:color w:val="000000"/>
        </w:rPr>
        <w:t>Comparative Judicial Review</w:t>
      </w:r>
      <w:r>
        <w:rPr>
          <w:color w:val="000000"/>
        </w:rPr>
        <w:t>. Cheltenham, UK: Edward Elgar Publishing (2018).</w:t>
      </w:r>
    </w:p>
    <w:p w14:paraId="1E55E31D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rPr>
          <w:color w:val="000000"/>
        </w:rPr>
      </w:pPr>
    </w:p>
    <w:p w14:paraId="5FF694B1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  <w:rPr>
          <w:color w:val="000000"/>
        </w:rPr>
      </w:pPr>
      <w:r>
        <w:rPr>
          <w:color w:val="000000"/>
        </w:rPr>
        <w:t xml:space="preserve">“Analytic Narratives, Case Studies, and Development” (with Margaret Levi), in Jennifer Widner, Michael Woolcock, and Daniel Ortega Nieto (eds.), </w:t>
      </w:r>
      <w:r>
        <w:rPr>
          <w:b/>
          <w:color w:val="000000"/>
        </w:rPr>
        <w:t>The Case for Case Studies: Methods and Applications in International Development</w:t>
      </w:r>
      <w:r>
        <w:rPr>
          <w:color w:val="000000"/>
        </w:rPr>
        <w:t xml:space="preserve"> </w:t>
      </w:r>
      <w:bookmarkStart w:id="13" w:name="QuickMark_1"/>
      <w:bookmarkEnd w:id="13"/>
      <w:r w:rsidR="005559E5">
        <w:rPr>
          <w:color w:val="000000"/>
        </w:rPr>
        <w:t>(2022</w:t>
      </w:r>
      <w:r>
        <w:rPr>
          <w:color w:val="000000"/>
        </w:rPr>
        <w:t>).</w:t>
      </w:r>
    </w:p>
    <w:p w14:paraId="11B33D3E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rPr>
          <w:color w:val="000000"/>
        </w:rPr>
      </w:pPr>
    </w:p>
    <w:p w14:paraId="24413F6E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  <w:rPr>
          <w:color w:val="000000"/>
        </w:rPr>
      </w:pPr>
      <w:r>
        <w:rPr>
          <w:color w:val="000000"/>
        </w:rPr>
        <w:t xml:space="preserve">“The Sparta Game: Violence, Proportionality, Austerity, Collapse” (with Josiah Ober). In Danielle Allen, Paul Christensen, and Paul Millett eds. </w:t>
      </w:r>
      <w:r>
        <w:rPr>
          <w:b/>
          <w:color w:val="000000"/>
        </w:rPr>
        <w:t>How to Do Things with History</w:t>
      </w:r>
      <w:r>
        <w:rPr>
          <w:color w:val="000000"/>
        </w:rPr>
        <w:t xml:space="preserve">. Oxford University Press (2018).  </w:t>
      </w:r>
    </w:p>
    <w:p w14:paraId="762B1282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rPr>
          <w:color w:val="000000"/>
        </w:rPr>
      </w:pPr>
    </w:p>
    <w:p w14:paraId="6D72043A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  <w:rPr>
          <w:color w:val="000000"/>
        </w:rPr>
      </w:pPr>
      <w:r>
        <w:rPr>
          <w:color w:val="000000"/>
        </w:rPr>
        <w:t xml:space="preserve">“Fortifications and Democracy in the Ancient Greek World” (with Josiah Ober) in Bernardo Zacka and Duncan Bell, eds., </w:t>
      </w:r>
      <w:r>
        <w:rPr>
          <w:b/>
          <w:color w:val="000000"/>
        </w:rPr>
        <w:t>Democracy and Architecture.</w:t>
      </w:r>
      <w:r>
        <w:rPr>
          <w:color w:val="000000"/>
        </w:rPr>
        <w:t xml:space="preserve"> London: Bloomsbury Press (2020).</w:t>
      </w:r>
    </w:p>
    <w:p w14:paraId="4A1920C7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rPr>
          <w:color w:val="000000"/>
        </w:rPr>
      </w:pPr>
    </w:p>
    <w:p w14:paraId="410B47F0" w14:textId="77777777" w:rsidR="003B599D" w:rsidRDefault="000B258C">
      <w:pPr>
        <w:keepLines/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  <w:rPr>
          <w:color w:val="000000"/>
        </w:rPr>
      </w:pPr>
      <w:r>
        <w:rPr>
          <w:color w:val="000000"/>
        </w:rPr>
        <w:t>“Barry R. Weingast recommends ‘Economic Backwardness in Political Perspective,’ by Daron Acemoglu and James A. Robinson” in Frey, Bruno S., and Christophe Schaltegger, eds.</w:t>
      </w:r>
      <w:r>
        <w:rPr>
          <w:b/>
          <w:color w:val="000000"/>
        </w:rPr>
        <w:t>, 21st Century Economics: Economic Ideas You Should Read and Remember</w:t>
      </w:r>
      <w:r>
        <w:rPr>
          <w:i/>
          <w:color w:val="000000"/>
        </w:rPr>
        <w:t xml:space="preserve">. </w:t>
      </w:r>
      <w:r>
        <w:rPr>
          <w:color w:val="000000"/>
        </w:rPr>
        <w:t>(Cham, Switzerland: Springer, 2019).</w:t>
      </w:r>
    </w:p>
    <w:p w14:paraId="68D38D43" w14:textId="77777777" w:rsidR="006B6DAE" w:rsidRDefault="006B6DAE">
      <w:pPr>
        <w:keepLines/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  <w:rPr>
          <w:color w:val="000000"/>
        </w:rPr>
      </w:pPr>
    </w:p>
    <w:p w14:paraId="17027FFC" w14:textId="72B2A67D" w:rsidR="00F4677A" w:rsidRPr="00F4677A" w:rsidRDefault="00F4677A">
      <w:pPr>
        <w:keepLines/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  <w:rPr>
          <w:color w:val="000000"/>
        </w:rPr>
      </w:pPr>
      <w:r>
        <w:rPr>
          <w:color w:val="000000"/>
        </w:rPr>
        <w:t xml:space="preserve">“Analytic Narratives and Case Studies” (with Margaret Levi) in </w:t>
      </w:r>
      <w:r>
        <w:rPr>
          <w:b/>
          <w:bCs/>
          <w:color w:val="000000"/>
        </w:rPr>
        <w:t>The Case for Case Studies,</w:t>
      </w:r>
      <w:r w:rsidRPr="00F4677A">
        <w:rPr>
          <w:color w:val="000000"/>
        </w:rPr>
        <w:t xml:space="preserve"> eds.</w:t>
      </w:r>
      <w:proofErr w:type="gramStart"/>
      <w:r w:rsidRPr="00F4677A">
        <w:rPr>
          <w:color w:val="000000"/>
        </w:rPr>
        <w:t xml:space="preserve">,  </w:t>
      </w:r>
      <w:r>
        <w:rPr>
          <w:color w:val="000000"/>
        </w:rPr>
        <w:t>Jennifer</w:t>
      </w:r>
      <w:proofErr w:type="gramEnd"/>
      <w:r>
        <w:rPr>
          <w:color w:val="000000"/>
        </w:rPr>
        <w:t xml:space="preserve"> Widner, Michael; Woolcock, and Daniel Ortega Nieto. Cambridge: Cambridge University Press.</w:t>
      </w:r>
    </w:p>
    <w:p w14:paraId="33256D06" w14:textId="77777777" w:rsidR="00F4677A" w:rsidRDefault="00F4677A">
      <w:pPr>
        <w:keepLines/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  <w:rPr>
          <w:color w:val="000000"/>
        </w:rPr>
      </w:pPr>
    </w:p>
    <w:p w14:paraId="16DF43B2" w14:textId="77777777" w:rsidR="006B6DAE" w:rsidRPr="006B6DAE" w:rsidRDefault="006B6DAE" w:rsidP="004E3210">
      <w:pPr>
        <w:keepLines/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90"/>
        <w:rPr>
          <w:color w:val="000000"/>
        </w:rPr>
      </w:pPr>
      <w:r>
        <w:rPr>
          <w:color w:val="000000"/>
        </w:rPr>
        <w:t xml:space="preserve">“A Positive Theory of the Rule of Law” (with Gillian K. Hadfield and Jens Meierhenrich) in Jens Meierhenrich and Martin Loughlin, eds., </w:t>
      </w:r>
      <w:r w:rsidRPr="006B6DAE">
        <w:rPr>
          <w:b/>
          <w:bCs/>
          <w:color w:val="000000"/>
        </w:rPr>
        <w:t>The Cambridge Companion to the Rule of Law</w:t>
      </w:r>
      <w:r>
        <w:rPr>
          <w:i/>
          <w:iCs/>
          <w:color w:val="000000"/>
        </w:rPr>
        <w:t xml:space="preserve">. </w:t>
      </w:r>
      <w:r>
        <w:rPr>
          <w:color w:val="000000"/>
        </w:rPr>
        <w:t xml:space="preserve"> (Cambridge: Cambridge University Press, 2022).</w:t>
      </w:r>
    </w:p>
    <w:p w14:paraId="0E34BCEA" w14:textId="77777777" w:rsidR="006B6DAE" w:rsidRDefault="006B6DAE">
      <w:pPr>
        <w:keepLines/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  <w:rPr>
          <w:color w:val="000000"/>
        </w:rPr>
      </w:pPr>
    </w:p>
    <w:p w14:paraId="6CE90EEA" w14:textId="140F3139" w:rsidR="00011A9B" w:rsidRDefault="00011A9B" w:rsidP="005559E5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  <w:rPr>
          <w:color w:val="000000"/>
        </w:rPr>
      </w:pPr>
      <w:bookmarkStart w:id="14" w:name="_Hlk147239209"/>
      <w:r>
        <w:rPr>
          <w:color w:val="000000"/>
        </w:rPr>
        <w:t xml:space="preserve">“Adam Smith’s Industrial </w:t>
      </w:r>
      <w:r w:rsidR="0009329A">
        <w:rPr>
          <w:color w:val="000000"/>
        </w:rPr>
        <w:t>O</w:t>
      </w:r>
      <w:r>
        <w:rPr>
          <w:color w:val="000000"/>
        </w:rPr>
        <w:t xml:space="preserve">rganization </w:t>
      </w:r>
      <w:r w:rsidR="002E6CEC">
        <w:rPr>
          <w:color w:val="000000"/>
        </w:rPr>
        <w:t>of Religion</w:t>
      </w:r>
      <w:r>
        <w:rPr>
          <w:color w:val="000000"/>
        </w:rPr>
        <w:t xml:space="preserve">: </w:t>
      </w:r>
      <w:r w:rsidR="002E6CEC">
        <w:rPr>
          <w:color w:val="000000"/>
        </w:rPr>
        <w:t>Explaining</w:t>
      </w:r>
      <w:r>
        <w:rPr>
          <w:color w:val="000000"/>
        </w:rPr>
        <w:t xml:space="preserve"> the medieval Church’s Monopoly and its Breakdown in the Reformation,” in Paul Sagar, ed, </w:t>
      </w:r>
      <w:r>
        <w:rPr>
          <w:b/>
          <w:bCs/>
          <w:color w:val="000000"/>
        </w:rPr>
        <w:t>Interpreting Adam Smith: Critical Essays.</w:t>
      </w:r>
      <w:r>
        <w:rPr>
          <w:color w:val="000000"/>
        </w:rPr>
        <w:t xml:space="preserve"> (Cambridge: Cambridge University Press, 2023</w:t>
      </w:r>
      <w:r w:rsidR="004D7D9F">
        <w:rPr>
          <w:color w:val="000000"/>
        </w:rPr>
        <w:t>)</w:t>
      </w:r>
      <w:bookmarkEnd w:id="14"/>
    </w:p>
    <w:p w14:paraId="2109D5A5" w14:textId="77777777" w:rsidR="008A5756" w:rsidRDefault="008A5756" w:rsidP="005559E5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  <w:rPr>
          <w:color w:val="000000"/>
        </w:rPr>
      </w:pPr>
    </w:p>
    <w:p w14:paraId="26F32CFB" w14:textId="4147E715" w:rsidR="008A5756" w:rsidRPr="00011A9B" w:rsidRDefault="008A5756" w:rsidP="005559E5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  <w:rPr>
          <w:color w:val="000000"/>
        </w:rPr>
      </w:pPr>
      <w:r>
        <w:rPr>
          <w:color w:val="000000"/>
        </w:rPr>
        <w:t xml:space="preserve">The Medieval Expansion of Long-Distance Trade: Adam Smith on the Town's Escape from the Violent and Low-Growth Feudal Equilibrium,” in Eric Brousseau, ed., </w:t>
      </w:r>
      <w:r>
        <w:rPr>
          <w:b/>
          <w:bCs/>
          <w:color w:val="000000"/>
        </w:rPr>
        <w:t>The Oxford Handbook of Institutions, International Governance, and Market Regulation.</w:t>
      </w:r>
      <w:r>
        <w:rPr>
          <w:color w:val="000000"/>
        </w:rPr>
        <w:t xml:space="preserve"> (Oxford: Oxford University Press, forthcoming 202</w:t>
      </w:r>
      <w:r w:rsidR="00717174">
        <w:rPr>
          <w:color w:val="000000"/>
        </w:rPr>
        <w:t>6</w:t>
      </w:r>
      <w:r>
        <w:rPr>
          <w:color w:val="000000"/>
        </w:rPr>
        <w:t>).</w:t>
      </w:r>
    </w:p>
    <w:p w14:paraId="43EE1693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rPr>
          <w:color w:val="000000"/>
        </w:rPr>
      </w:pPr>
    </w:p>
    <w:p w14:paraId="1FE4F114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rPr>
          <w:color w:val="000000"/>
        </w:rPr>
      </w:pPr>
    </w:p>
    <w:p w14:paraId="2D01406B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810"/>
        <w:rPr>
          <w:color w:val="000000"/>
        </w:rPr>
      </w:pPr>
      <w:bookmarkStart w:id="15" w:name="_Hlk172467813"/>
      <w:r>
        <w:rPr>
          <w:b/>
          <w:color w:val="000000"/>
        </w:rPr>
        <w:tab/>
      </w:r>
      <w:r>
        <w:rPr>
          <w:b/>
          <w:smallCaps/>
          <w:color w:val="000000"/>
          <w:sz w:val="28"/>
        </w:rPr>
        <w:t>Oth</w:t>
      </w:r>
      <w:bookmarkStart w:id="16" w:name="3._OTHER_PUBLICATIONS"/>
      <w:bookmarkEnd w:id="16"/>
      <w:r>
        <w:rPr>
          <w:b/>
          <w:smallCaps/>
          <w:color w:val="000000"/>
          <w:sz w:val="28"/>
        </w:rPr>
        <w:t>er Publications</w:t>
      </w:r>
    </w:p>
    <w:bookmarkEnd w:id="15"/>
    <w:p w14:paraId="24110C89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rPr>
          <w:color w:val="000000"/>
        </w:rPr>
      </w:pPr>
    </w:p>
    <w:p w14:paraId="3D1A9812" w14:textId="77777777" w:rsidR="003B599D" w:rsidRDefault="000B258C" w:rsidP="00792CF6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rPr>
          <w:color w:val="000000"/>
        </w:rPr>
      </w:pPr>
      <w:r>
        <w:rPr>
          <w:color w:val="000000"/>
        </w:rPr>
        <w:t xml:space="preserve">"Consumer Product Safety," </w:t>
      </w:r>
      <w:r>
        <w:rPr>
          <w:b/>
          <w:color w:val="000000"/>
        </w:rPr>
        <w:t>Current History</w:t>
      </w:r>
      <w:r>
        <w:rPr>
          <w:color w:val="000000"/>
        </w:rPr>
        <w:t xml:space="preserve"> 78 (1980).</w:t>
      </w:r>
    </w:p>
    <w:p w14:paraId="4048BC23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rPr>
          <w:color w:val="000000"/>
        </w:rPr>
      </w:pPr>
    </w:p>
    <w:p w14:paraId="41665D23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  <w:rPr>
          <w:color w:val="000000"/>
        </w:rPr>
      </w:pPr>
      <w:r>
        <w:rPr>
          <w:color w:val="000000"/>
        </w:rPr>
        <w:t xml:space="preserve">"The Myth of Runaway Bureaucracy ─ The Case of the FTC," (with Mark J. Moran), </w:t>
      </w:r>
      <w:r>
        <w:rPr>
          <w:b/>
          <w:color w:val="000000"/>
        </w:rPr>
        <w:t>Regulation</w:t>
      </w:r>
      <w:r>
        <w:rPr>
          <w:color w:val="000000"/>
        </w:rPr>
        <w:t xml:space="preserve"> 6 (May/June 1982), pp. 33-38. Comments and Reply, </w:t>
      </w:r>
      <w:r>
        <w:rPr>
          <w:b/>
          <w:color w:val="000000"/>
        </w:rPr>
        <w:t>Regulation</w:t>
      </w:r>
      <w:r>
        <w:rPr>
          <w:color w:val="000000"/>
        </w:rPr>
        <w:t xml:space="preserve"> 6 (September/October 1982), p. 4 and p. 56.</w:t>
      </w:r>
    </w:p>
    <w:p w14:paraId="0F0FDA10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rPr>
          <w:color w:val="000000"/>
        </w:rPr>
      </w:pPr>
    </w:p>
    <w:p w14:paraId="6E2D6330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  <w:rPr>
          <w:color w:val="000000"/>
        </w:rPr>
      </w:pPr>
      <w:r>
        <w:rPr>
          <w:color w:val="000000"/>
        </w:rPr>
        <w:t xml:space="preserve">"Government by Subcommittee," (with Clifford M. Hardin and Kenneth A. Shepsle). </w:t>
      </w:r>
      <w:r>
        <w:rPr>
          <w:b/>
          <w:color w:val="000000"/>
        </w:rPr>
        <w:t>Wall Street Journal</w:t>
      </w:r>
      <w:r>
        <w:rPr>
          <w:color w:val="000000"/>
        </w:rPr>
        <w:t>, Editorial page, June 24, 1983.</w:t>
      </w:r>
    </w:p>
    <w:p w14:paraId="5E431E4C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rPr>
          <w:color w:val="000000"/>
        </w:rPr>
      </w:pPr>
    </w:p>
    <w:p w14:paraId="4FEE3F2C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  <w:rPr>
          <w:color w:val="000000"/>
        </w:rPr>
      </w:pPr>
      <w:r>
        <w:rPr>
          <w:color w:val="000000"/>
        </w:rPr>
        <w:t xml:space="preserve">"A Business Executive's Guide to Elections," (with Kenneth A. Shepsle), </w:t>
      </w:r>
      <w:r>
        <w:rPr>
          <w:b/>
          <w:color w:val="000000"/>
        </w:rPr>
        <w:t>Contemporary Issue Series</w:t>
      </w:r>
      <w:r>
        <w:rPr>
          <w:color w:val="000000"/>
        </w:rPr>
        <w:t>, No. 10, Center for the Study of American Business, Washington University, St. Louis, April 1984.</w:t>
      </w:r>
    </w:p>
    <w:p w14:paraId="01FA549A" w14:textId="77777777" w:rsidR="003B599D" w:rsidRDefault="00760401" w:rsidP="00760401">
      <w:pPr>
        <w:tabs>
          <w:tab w:val="left" w:pos="-360"/>
          <w:tab w:val="left" w:pos="-90"/>
          <w:tab w:val="left" w:pos="3960"/>
        </w:tabs>
        <w:rPr>
          <w:color w:val="000000"/>
        </w:rPr>
      </w:pPr>
      <w:r>
        <w:rPr>
          <w:color w:val="000000"/>
        </w:rPr>
        <w:tab/>
      </w:r>
    </w:p>
    <w:p w14:paraId="7B8C54B5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  <w:rPr>
          <w:color w:val="000000"/>
        </w:rPr>
      </w:pPr>
      <w:r>
        <w:rPr>
          <w:color w:val="000000"/>
        </w:rPr>
        <w:t xml:space="preserve">Review of R.C.O. Matthews (ed.), </w:t>
      </w:r>
      <w:r>
        <w:rPr>
          <w:b/>
          <w:color w:val="000000"/>
        </w:rPr>
        <w:t>Economy and Democracy</w:t>
      </w:r>
      <w:r>
        <w:rPr>
          <w:color w:val="000000"/>
        </w:rPr>
        <w:t xml:space="preserve"> (St. </w:t>
      </w:r>
      <w:proofErr w:type="spellStart"/>
      <w:r>
        <w:rPr>
          <w:color w:val="000000"/>
        </w:rPr>
        <w:t>Martins</w:t>
      </w:r>
      <w:proofErr w:type="spellEnd"/>
      <w:r>
        <w:rPr>
          <w:color w:val="000000"/>
        </w:rPr>
        <w:t xml:space="preserve"> Press, 1986), </w:t>
      </w:r>
      <w:r>
        <w:rPr>
          <w:b/>
          <w:color w:val="000000"/>
        </w:rPr>
        <w:t>Journal of Economic Literature</w:t>
      </w:r>
      <w:r>
        <w:rPr>
          <w:color w:val="000000"/>
        </w:rPr>
        <w:t xml:space="preserve"> 25 (March 1987): 109-10.</w:t>
      </w:r>
    </w:p>
    <w:p w14:paraId="519AAFDF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450" w:hanging="270"/>
        <w:rPr>
          <w:color w:val="000000"/>
        </w:rPr>
      </w:pPr>
      <w:r>
        <w:rPr>
          <w:color w:val="000000"/>
        </w:rPr>
        <w:tab/>
      </w:r>
    </w:p>
    <w:p w14:paraId="3659E231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  <w:rPr>
          <w:color w:val="000000"/>
        </w:rPr>
      </w:pPr>
      <w:r>
        <w:rPr>
          <w:color w:val="000000"/>
        </w:rPr>
        <w:t xml:space="preserve">Editor, </w:t>
      </w:r>
      <w:r>
        <w:rPr>
          <w:b/>
          <w:color w:val="000000"/>
        </w:rPr>
        <w:t>Political Economy and the Business School Curriculum</w:t>
      </w:r>
      <w:r>
        <w:rPr>
          <w:color w:val="000000"/>
        </w:rPr>
        <w:t>, Olin School of Business, Washington University (April 1989).</w:t>
      </w:r>
    </w:p>
    <w:p w14:paraId="31474605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rPr>
          <w:color w:val="000000"/>
        </w:rPr>
      </w:pPr>
    </w:p>
    <w:p w14:paraId="16560DF4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  <w:rPr>
          <w:color w:val="000000"/>
        </w:rPr>
      </w:pPr>
      <w:r>
        <w:rPr>
          <w:color w:val="000000"/>
        </w:rPr>
        <w:t xml:space="preserve">"The Role of Credible Commitments in State Finance," A review essay of Margaret Levi's, </w:t>
      </w:r>
      <w:r>
        <w:rPr>
          <w:i/>
          <w:color w:val="000000"/>
        </w:rPr>
        <w:t>Of Rule and Revenue</w:t>
      </w:r>
      <w:r>
        <w:rPr>
          <w:color w:val="000000"/>
        </w:rPr>
        <w:t xml:space="preserve">, </w:t>
      </w:r>
      <w:r>
        <w:rPr>
          <w:b/>
          <w:color w:val="000000"/>
        </w:rPr>
        <w:t>Public Choice</w:t>
      </w:r>
      <w:r>
        <w:rPr>
          <w:color w:val="000000"/>
        </w:rPr>
        <w:t xml:space="preserve"> (1990) 66: 89-97.</w:t>
      </w:r>
    </w:p>
    <w:p w14:paraId="7E61FED6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rPr>
          <w:color w:val="000000"/>
        </w:rPr>
      </w:pPr>
    </w:p>
    <w:p w14:paraId="107A5699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  <w:rPr>
          <w:color w:val="000000"/>
        </w:rPr>
      </w:pPr>
      <w:r>
        <w:rPr>
          <w:color w:val="000000"/>
        </w:rPr>
        <w:t xml:space="preserve">"The Future of Comparative Politics: Theory and Area Study" (with Kenneth A. Shepsle), </w:t>
      </w:r>
      <w:r>
        <w:rPr>
          <w:b/>
          <w:color w:val="000000"/>
        </w:rPr>
        <w:t>APSA-Comparative Politics Newsletter</w:t>
      </w:r>
      <w:r>
        <w:rPr>
          <w:color w:val="000000"/>
        </w:rPr>
        <w:t xml:space="preserve"> (1994) 5: 4,30. </w:t>
      </w:r>
    </w:p>
    <w:p w14:paraId="4058F2FD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rPr>
          <w:color w:val="000000"/>
        </w:rPr>
      </w:pPr>
    </w:p>
    <w:p w14:paraId="2F6EB1B9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  <w:rPr>
          <w:color w:val="000000"/>
        </w:rPr>
      </w:pPr>
      <w:r>
        <w:rPr>
          <w:color w:val="000000"/>
        </w:rPr>
        <w:t xml:space="preserve">“Formal Theory and Comparative Politics,” </w:t>
      </w:r>
      <w:r>
        <w:rPr>
          <w:b/>
          <w:color w:val="000000"/>
        </w:rPr>
        <w:t>APSA-Comparative Politics Newsletter</w:t>
      </w:r>
      <w:r>
        <w:rPr>
          <w:color w:val="000000"/>
        </w:rPr>
        <w:t xml:space="preserve"> (Winter 1997) 8: 6-7.</w:t>
      </w:r>
    </w:p>
    <w:p w14:paraId="44A4C991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rPr>
          <w:color w:val="000000"/>
        </w:rPr>
      </w:pPr>
    </w:p>
    <w:p w14:paraId="00D5A4D5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  <w:rPr>
          <w:color w:val="000000"/>
        </w:rPr>
      </w:pPr>
      <w:r>
        <w:rPr>
          <w:color w:val="000000"/>
        </w:rPr>
        <w:t xml:space="preserve">Review of Donald Wittman, </w:t>
      </w:r>
      <w:r>
        <w:rPr>
          <w:i/>
          <w:color w:val="000000"/>
        </w:rPr>
        <w:t>The Myth of Democratic Failure: Why Political Institutions Are Efficient</w:t>
      </w:r>
      <w:r>
        <w:rPr>
          <w:color w:val="000000"/>
        </w:rPr>
        <w:t xml:space="preserve">. (Chicago: Chicago University Press, 1995) in </w:t>
      </w:r>
      <w:r>
        <w:rPr>
          <w:b/>
          <w:color w:val="000000"/>
        </w:rPr>
        <w:t>American Political Science Review</w:t>
      </w:r>
      <w:r>
        <w:rPr>
          <w:color w:val="000000"/>
        </w:rPr>
        <w:t xml:space="preserve"> (September 1996) 90: 663-64.</w:t>
      </w:r>
    </w:p>
    <w:p w14:paraId="1F213B19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rPr>
          <w:color w:val="000000"/>
        </w:rPr>
      </w:pPr>
    </w:p>
    <w:p w14:paraId="58E4FF01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  <w:rPr>
          <w:color w:val="000000"/>
        </w:rPr>
      </w:pPr>
      <w:r>
        <w:rPr>
          <w:color w:val="000000"/>
        </w:rPr>
        <w:t xml:space="preserve">“How Little England Beat Big France” (with Kenneth Schultz) </w:t>
      </w:r>
      <w:r>
        <w:rPr>
          <w:b/>
          <w:color w:val="000000"/>
        </w:rPr>
        <w:t>Hoover Digest</w:t>
      </w:r>
      <w:r>
        <w:rPr>
          <w:color w:val="000000"/>
        </w:rPr>
        <w:t xml:space="preserve"> (1996) No. 2: 118-25. </w:t>
      </w:r>
    </w:p>
    <w:p w14:paraId="6417B54C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rPr>
          <w:color w:val="000000"/>
        </w:rPr>
      </w:pPr>
    </w:p>
    <w:p w14:paraId="7C93045D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  <w:rPr>
          <w:color w:val="000000"/>
        </w:rPr>
      </w:pPr>
      <w:r>
        <w:rPr>
          <w:color w:val="000000"/>
        </w:rPr>
        <w:t xml:space="preserve">“States’ Rights — and Wrongs” in John A. Ferejohn and Barry R. Weingast, eds, </w:t>
      </w:r>
      <w:r>
        <w:rPr>
          <w:b/>
          <w:color w:val="000000"/>
        </w:rPr>
        <w:t xml:space="preserve">The New Federalism: Can the States Be Trusted? </w:t>
      </w:r>
      <w:r>
        <w:rPr>
          <w:color w:val="000000"/>
        </w:rPr>
        <w:t>Stanford: Hoover Institution Press (1997).</w:t>
      </w:r>
    </w:p>
    <w:p w14:paraId="2F1B693C" w14:textId="77777777" w:rsidR="003B599D" w:rsidRDefault="000B258C" w:rsidP="000F3DEF">
      <w:pPr>
        <w:pStyle w:val="Level1"/>
        <w:widowControl/>
        <w:numPr>
          <w:ilvl w:val="0"/>
          <w:numId w:val="16"/>
        </w:num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450"/>
        <w:rPr>
          <w:color w:val="000000"/>
        </w:rPr>
      </w:pPr>
      <w:r>
        <w:rPr>
          <w:color w:val="000000"/>
        </w:rPr>
        <w:t xml:space="preserve">Reprinted in </w:t>
      </w:r>
      <w:r>
        <w:rPr>
          <w:b/>
          <w:color w:val="000000"/>
        </w:rPr>
        <w:t>The Hoover Digest</w:t>
      </w:r>
      <w:r>
        <w:rPr>
          <w:color w:val="000000"/>
        </w:rPr>
        <w:t xml:space="preserve"> (Fall, 1997) pp. 39-45.  </w:t>
      </w:r>
    </w:p>
    <w:p w14:paraId="49A0E99B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rPr>
          <w:color w:val="000000"/>
        </w:rPr>
      </w:pPr>
    </w:p>
    <w:p w14:paraId="3D2EABBC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  <w:rPr>
          <w:color w:val="000000"/>
        </w:rPr>
      </w:pPr>
      <w:r>
        <w:rPr>
          <w:color w:val="000000"/>
        </w:rPr>
        <w:t xml:space="preserve">“The Sale Goes On — Transforming Small Enterprises in China,” (with </w:t>
      </w:r>
      <w:proofErr w:type="spellStart"/>
      <w:r>
        <w:rPr>
          <w:color w:val="000000"/>
        </w:rPr>
        <w:t>Yuanzheng</w:t>
      </w:r>
      <w:proofErr w:type="spellEnd"/>
      <w:r>
        <w:rPr>
          <w:color w:val="000000"/>
        </w:rPr>
        <w:t xml:space="preserve"> Cao and Yingyi Qian) </w:t>
      </w:r>
      <w:r>
        <w:rPr>
          <w:b/>
          <w:color w:val="000000"/>
        </w:rPr>
        <w:t>Transition</w:t>
      </w:r>
      <w:r>
        <w:rPr>
          <w:color w:val="000000"/>
        </w:rPr>
        <w:t xml:space="preserve"> (February 1998) 9: 5-7.</w:t>
      </w:r>
    </w:p>
    <w:p w14:paraId="427F2FA0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rPr>
          <w:color w:val="000000"/>
        </w:rPr>
      </w:pPr>
    </w:p>
    <w:p w14:paraId="2452EF48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  <w:rPr>
          <w:color w:val="000000"/>
        </w:rPr>
      </w:pPr>
      <w:r>
        <w:rPr>
          <w:color w:val="000000"/>
        </w:rPr>
        <w:t xml:space="preserve">“Concluding Remarks: The Emerging New Economic History of Latin America” (with Douglass C. North) in Stephen Haber, ed., </w:t>
      </w:r>
      <w:r>
        <w:rPr>
          <w:b/>
          <w:color w:val="000000"/>
        </w:rPr>
        <w:t>Political Institutions and Economic Growth in Latin America</w:t>
      </w:r>
      <w:r>
        <w:rPr>
          <w:color w:val="000000"/>
        </w:rPr>
        <w:t>. (Stanford: Hoover Institution Press, 2000).</w:t>
      </w:r>
    </w:p>
    <w:p w14:paraId="1CB2750D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rPr>
          <w:color w:val="000000"/>
        </w:rPr>
      </w:pPr>
    </w:p>
    <w:p w14:paraId="054129AD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  <w:rPr>
          <w:color w:val="000000"/>
        </w:rPr>
      </w:pPr>
      <w:r>
        <w:rPr>
          <w:color w:val="000000"/>
        </w:rPr>
        <w:t xml:space="preserve">“Introduction: Institutional Analysis and Economic History” (with Douglass C. North) </w:t>
      </w:r>
      <w:r>
        <w:rPr>
          <w:i/>
          <w:color w:val="000000"/>
        </w:rPr>
        <w:t>Symposium: High Politics and Low Finance</w:t>
      </w:r>
      <w:r>
        <w:rPr>
          <w:color w:val="000000"/>
        </w:rPr>
        <w:t xml:space="preserve">, </w:t>
      </w:r>
      <w:r>
        <w:rPr>
          <w:b/>
          <w:color w:val="000000"/>
        </w:rPr>
        <w:t xml:space="preserve">Journal of Economic History </w:t>
      </w:r>
      <w:r>
        <w:rPr>
          <w:color w:val="000000"/>
        </w:rPr>
        <w:t>(June 2000) 60: 414-17.</w:t>
      </w:r>
    </w:p>
    <w:p w14:paraId="2FE87CEF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rPr>
          <w:color w:val="000000"/>
        </w:rPr>
      </w:pPr>
    </w:p>
    <w:p w14:paraId="050DA150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  <w:rPr>
          <w:color w:val="000000"/>
        </w:rPr>
      </w:pPr>
      <w:r>
        <w:rPr>
          <w:color w:val="000000"/>
        </w:rPr>
        <w:t xml:space="preserve">“A Comparative Theory of Federal Economic Performance,” </w:t>
      </w:r>
      <w:r>
        <w:rPr>
          <w:b/>
          <w:color w:val="000000"/>
        </w:rPr>
        <w:t>APSA Comparative Politics Newsletter</w:t>
      </w:r>
      <w:r>
        <w:rPr>
          <w:color w:val="000000"/>
        </w:rPr>
        <w:t>, (Win 2000): 11: 6-11.</w:t>
      </w:r>
    </w:p>
    <w:p w14:paraId="76F22E49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rPr>
          <w:color w:val="000000"/>
        </w:rPr>
      </w:pPr>
    </w:p>
    <w:p w14:paraId="43E69783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  <w:rPr>
          <w:color w:val="000000"/>
        </w:rPr>
      </w:pPr>
      <w:r>
        <w:rPr>
          <w:color w:val="000000"/>
        </w:rPr>
        <w:t xml:space="preserve">“Before the Fall: The Tragic Brilliance of Authoritarian Mexico — and its </w:t>
      </w:r>
      <w:proofErr w:type="gramStart"/>
      <w:r>
        <w:rPr>
          <w:color w:val="000000"/>
        </w:rPr>
        <w:t>Demise ”</w:t>
      </w:r>
      <w:proofErr w:type="gramEnd"/>
      <w:r>
        <w:rPr>
          <w:color w:val="000000"/>
        </w:rPr>
        <w:t xml:space="preserve"> (with Alberto Diaz-</w:t>
      </w:r>
      <w:proofErr w:type="spellStart"/>
      <w:r>
        <w:rPr>
          <w:color w:val="000000"/>
        </w:rPr>
        <w:t>Cayeros</w:t>
      </w:r>
      <w:proofErr w:type="spellEnd"/>
      <w:r>
        <w:rPr>
          <w:color w:val="000000"/>
        </w:rPr>
        <w:t xml:space="preserve"> and Beatriz Magaloni), </w:t>
      </w:r>
      <w:r>
        <w:rPr>
          <w:b/>
          <w:color w:val="000000"/>
        </w:rPr>
        <w:t>Hoover Digest</w:t>
      </w:r>
      <w:r>
        <w:rPr>
          <w:color w:val="000000"/>
        </w:rPr>
        <w:t xml:space="preserve"> (2001) No. 1: 174-80.</w:t>
      </w:r>
    </w:p>
    <w:p w14:paraId="004F5323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rPr>
          <w:color w:val="000000"/>
        </w:rPr>
      </w:pPr>
    </w:p>
    <w:p w14:paraId="7E351152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  <w:rPr>
          <w:color w:val="000000"/>
        </w:rPr>
      </w:pPr>
      <w:r>
        <w:rPr>
          <w:color w:val="000000"/>
        </w:rPr>
        <w:t xml:space="preserve">“Russian Federalism: A Contradiction in Terms” (with Rui J.P. </w:t>
      </w:r>
      <w:proofErr w:type="spellStart"/>
      <w:r>
        <w:rPr>
          <w:color w:val="000000"/>
        </w:rPr>
        <w:t>deFigueiredo</w:t>
      </w:r>
      <w:proofErr w:type="spellEnd"/>
      <w:r>
        <w:rPr>
          <w:color w:val="000000"/>
        </w:rPr>
        <w:t xml:space="preserve">, Jr.). </w:t>
      </w:r>
      <w:r>
        <w:rPr>
          <w:b/>
          <w:color w:val="000000"/>
        </w:rPr>
        <w:t>Hoover Digest</w:t>
      </w:r>
      <w:r>
        <w:rPr>
          <w:color w:val="000000"/>
        </w:rPr>
        <w:t xml:space="preserve"> (Fall, 2001) No. 4: 116-23.</w:t>
      </w:r>
    </w:p>
    <w:p w14:paraId="54E66C0D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rPr>
          <w:color w:val="000000"/>
        </w:rPr>
      </w:pPr>
    </w:p>
    <w:p w14:paraId="26CC214A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  <w:rPr>
          <w:color w:val="000000"/>
        </w:rPr>
      </w:pPr>
      <w:r>
        <w:rPr>
          <w:color w:val="000000"/>
        </w:rPr>
        <w:t xml:space="preserve">“The Future of Political Science as Discipline,” in Edward Mansfield and Richard Sisson, eds., </w:t>
      </w:r>
      <w:r>
        <w:rPr>
          <w:b/>
          <w:color w:val="000000"/>
        </w:rPr>
        <w:t>The Evolution of Political Knowledge</w:t>
      </w:r>
      <w:r>
        <w:rPr>
          <w:color w:val="000000"/>
        </w:rPr>
        <w:t>. (Ohio State University Press, 2004.)</w:t>
      </w:r>
    </w:p>
    <w:p w14:paraId="0025E350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rPr>
          <w:color w:val="000000"/>
        </w:rPr>
      </w:pPr>
    </w:p>
    <w:p w14:paraId="2FF9139A" w14:textId="77777777" w:rsidR="001641F0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  <w:rPr>
          <w:color w:val="000000"/>
        </w:rPr>
      </w:pPr>
      <w:r>
        <w:rPr>
          <w:color w:val="000000"/>
        </w:rPr>
        <w:t xml:space="preserve">“The Poverty Trap: If Economists Are So Smart, Why Are Developing Countries So Poor?” (With Stephen Haber and Douglass C. North). </w:t>
      </w:r>
    </w:p>
    <w:p w14:paraId="488E15DB" w14:textId="79A45260" w:rsidR="003B599D" w:rsidRPr="001641F0" w:rsidRDefault="000B258C" w:rsidP="001641F0">
      <w:pPr>
        <w:pStyle w:val="ListParagraph"/>
        <w:numPr>
          <w:ilvl w:val="0"/>
          <w:numId w:val="16"/>
        </w:num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rPr>
          <w:color w:val="000000"/>
        </w:rPr>
      </w:pPr>
      <w:r w:rsidRPr="001641F0">
        <w:rPr>
          <w:b/>
          <w:color w:val="000000"/>
        </w:rPr>
        <w:t>Hoover Digest</w:t>
      </w:r>
      <w:r w:rsidRPr="001641F0">
        <w:rPr>
          <w:color w:val="000000"/>
        </w:rPr>
        <w:t xml:space="preserve"> (Fall, 2002): 75-81.</w:t>
      </w:r>
    </w:p>
    <w:p w14:paraId="0DE94955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rPr>
          <w:color w:val="000000"/>
        </w:rPr>
      </w:pPr>
    </w:p>
    <w:p w14:paraId="3A8EA2CF" w14:textId="63D25C93" w:rsidR="001641F0" w:rsidRDefault="000B258C" w:rsidP="001641F0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  <w:rPr>
          <w:color w:val="000000"/>
        </w:rPr>
      </w:pPr>
      <w:bookmarkStart w:id="17" w:name="OLE_LINK2"/>
      <w:r>
        <w:rPr>
          <w:color w:val="000000"/>
        </w:rPr>
        <w:t>“The Dilemma of Reforming a Post-Saddam Iraq</w:t>
      </w:r>
      <w:r w:rsidR="001641F0">
        <w:rPr>
          <w:color w:val="000000"/>
        </w:rPr>
        <w:t xml:space="preserve"> (with Russell Berman and Stephen Haber)</w:t>
      </w:r>
      <w:r>
        <w:rPr>
          <w:color w:val="000000"/>
        </w:rPr>
        <w:t xml:space="preserve">,” </w:t>
      </w:r>
      <w:r w:rsidR="00727802">
        <w:rPr>
          <w:color w:val="000000"/>
        </w:rPr>
        <w:t>in</w:t>
      </w:r>
      <w:r w:rsidR="00727802">
        <w:rPr>
          <w:b/>
          <w:color w:val="000000"/>
        </w:rPr>
        <w:t xml:space="preserve"> The Weekly Standard</w:t>
      </w:r>
      <w:r w:rsidR="00727802">
        <w:rPr>
          <w:color w:val="000000"/>
        </w:rPr>
        <w:t xml:space="preserve"> (March 24, 2003), 41.</w:t>
      </w:r>
    </w:p>
    <w:p w14:paraId="1AAC0C8A" w14:textId="237D0A99" w:rsidR="001641F0" w:rsidRPr="001641F0" w:rsidRDefault="00166B8E" w:rsidP="001641F0">
      <w:pPr>
        <w:pStyle w:val="ListParagraph"/>
        <w:numPr>
          <w:ilvl w:val="0"/>
          <w:numId w:val="16"/>
        </w:num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rPr>
          <w:color w:val="000000"/>
        </w:rPr>
      </w:pPr>
      <w:r>
        <w:rPr>
          <w:bCs/>
          <w:color w:val="000000"/>
        </w:rPr>
        <w:t xml:space="preserve">Reprinted in </w:t>
      </w:r>
      <w:r w:rsidR="000B258C" w:rsidRPr="001641F0">
        <w:rPr>
          <w:b/>
          <w:color w:val="000000"/>
        </w:rPr>
        <w:t xml:space="preserve">The New Republic </w:t>
      </w:r>
      <w:r w:rsidR="000B258C" w:rsidRPr="001641F0">
        <w:rPr>
          <w:color w:val="000000"/>
        </w:rPr>
        <w:t>(March 31, 2003), 39</w:t>
      </w:r>
      <w:r w:rsidR="001641F0">
        <w:rPr>
          <w:color w:val="000000"/>
        </w:rPr>
        <w:t>.</w:t>
      </w:r>
      <w:r w:rsidR="000B258C" w:rsidRPr="001641F0">
        <w:rPr>
          <w:color w:val="000000"/>
        </w:rPr>
        <w:t xml:space="preserve"> </w:t>
      </w:r>
    </w:p>
    <w:p w14:paraId="49AEEA6A" w14:textId="4BFED1F8" w:rsidR="003B599D" w:rsidRPr="001641F0" w:rsidRDefault="00166B8E" w:rsidP="001641F0">
      <w:pPr>
        <w:pStyle w:val="ListParagraph"/>
        <w:numPr>
          <w:ilvl w:val="0"/>
          <w:numId w:val="16"/>
        </w:num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rPr>
          <w:color w:val="000000"/>
        </w:rPr>
      </w:pPr>
      <w:r w:rsidRPr="00166B8E">
        <w:rPr>
          <w:bCs/>
          <w:color w:val="000000"/>
        </w:rPr>
        <w:t>Reprinted in the</w:t>
      </w:r>
      <w:r>
        <w:rPr>
          <w:b/>
          <w:color w:val="000000"/>
        </w:rPr>
        <w:t xml:space="preserve"> </w:t>
      </w:r>
      <w:r w:rsidR="000B258C" w:rsidRPr="001641F0">
        <w:rPr>
          <w:b/>
          <w:color w:val="000000"/>
        </w:rPr>
        <w:t>Hoover Daily Report</w:t>
      </w:r>
      <w:r w:rsidR="000B258C" w:rsidRPr="001641F0">
        <w:rPr>
          <w:color w:val="000000"/>
        </w:rPr>
        <w:t>, March 24, 2003.</w:t>
      </w:r>
      <w:r w:rsidR="001641F0" w:rsidRPr="001641F0">
        <w:rPr>
          <w:color w:val="000000"/>
        </w:rPr>
        <w:t xml:space="preserve"> </w:t>
      </w:r>
    </w:p>
    <w:bookmarkEnd w:id="17"/>
    <w:p w14:paraId="5663C89C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</w:p>
    <w:p w14:paraId="4D13FC49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  <w:rPr>
          <w:color w:val="000000"/>
        </w:rPr>
      </w:pPr>
      <w:r>
        <w:rPr>
          <w:color w:val="000000"/>
        </w:rPr>
        <w:t xml:space="preserve">“If Economists Are So Smart, Why Is Africa So Poor?” (With Stephen Haber and Douglass C. North). </w:t>
      </w:r>
      <w:r>
        <w:rPr>
          <w:b/>
          <w:color w:val="000000"/>
        </w:rPr>
        <w:t>Wall St. Journal</w:t>
      </w:r>
      <w:r>
        <w:rPr>
          <w:color w:val="000000"/>
        </w:rPr>
        <w:t xml:space="preserve"> </w:t>
      </w:r>
      <w:proofErr w:type="spellStart"/>
      <w:r>
        <w:rPr>
          <w:color w:val="000000"/>
        </w:rPr>
        <w:t>Oped</w:t>
      </w:r>
      <w:proofErr w:type="spellEnd"/>
      <w:r>
        <w:rPr>
          <w:color w:val="000000"/>
        </w:rPr>
        <w:t xml:space="preserve"> page, July 30, 2003.</w:t>
      </w:r>
    </w:p>
    <w:p w14:paraId="12C260C7" w14:textId="77777777" w:rsidR="003B599D" w:rsidRDefault="008E0794" w:rsidP="008E0794">
      <w:pPr>
        <w:pStyle w:val="Level1"/>
        <w:widowControl/>
        <w:numPr>
          <w:ilvl w:val="0"/>
          <w:numId w:val="16"/>
        </w:numPr>
        <w:tabs>
          <w:tab w:val="left" w:pos="-360"/>
          <w:tab w:val="left" w:pos="-90"/>
          <w:tab w:val="left" w:pos="180"/>
          <w:tab w:val="left" w:pos="54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hanging="540"/>
        <w:rPr>
          <w:color w:val="000000"/>
        </w:rPr>
      </w:pPr>
      <w:r>
        <w:rPr>
          <w:color w:val="000000"/>
        </w:rPr>
        <w:t xml:space="preserve">  </w:t>
      </w:r>
      <w:r w:rsidR="001F3AC7">
        <w:rPr>
          <w:color w:val="000000"/>
        </w:rPr>
        <w:t xml:space="preserve">  </w:t>
      </w:r>
      <w:r w:rsidR="000B258C">
        <w:rPr>
          <w:color w:val="000000"/>
        </w:rPr>
        <w:t xml:space="preserve">Reprinted in </w:t>
      </w:r>
      <w:r w:rsidR="000B258C">
        <w:rPr>
          <w:b/>
          <w:color w:val="000000"/>
        </w:rPr>
        <w:t>Hoover Digest</w:t>
      </w:r>
      <w:r w:rsidR="000B258C">
        <w:rPr>
          <w:color w:val="000000"/>
        </w:rPr>
        <w:t xml:space="preserve"> (2003, No. 4): 55-59.</w:t>
      </w:r>
    </w:p>
    <w:p w14:paraId="4607671E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rPr>
          <w:color w:val="000000"/>
        </w:rPr>
      </w:pPr>
    </w:p>
    <w:p w14:paraId="250BC5EA" w14:textId="6AC94344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  <w:rPr>
          <w:color w:val="000000"/>
        </w:rPr>
      </w:pPr>
      <w:r>
        <w:rPr>
          <w:color w:val="000000"/>
        </w:rPr>
        <w:t xml:space="preserve">"El Singular </w:t>
      </w:r>
      <w:proofErr w:type="spellStart"/>
      <w:r>
        <w:rPr>
          <w:color w:val="000000"/>
        </w:rPr>
        <w:t>Momento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Constitucional</w:t>
      </w:r>
      <w:proofErr w:type="spellEnd"/>
      <w:r>
        <w:rPr>
          <w:color w:val="000000"/>
        </w:rPr>
        <w:t xml:space="preserve"> de Mexico" (“Mexico’s Unique Constitutional Moment”) (with Alberto Diaz-</w:t>
      </w:r>
      <w:proofErr w:type="spellStart"/>
      <w:r>
        <w:rPr>
          <w:color w:val="000000"/>
        </w:rPr>
        <w:t>Cayeros</w:t>
      </w:r>
      <w:proofErr w:type="spellEnd"/>
      <w:r>
        <w:rPr>
          <w:color w:val="000000"/>
        </w:rPr>
        <w:t xml:space="preserve"> and Beatriz Magaloni) </w:t>
      </w:r>
      <w:r>
        <w:rPr>
          <w:b/>
          <w:color w:val="000000"/>
        </w:rPr>
        <w:t>Este Pais</w:t>
      </w:r>
      <w:r>
        <w:rPr>
          <w:color w:val="000000"/>
        </w:rPr>
        <w:t xml:space="preserve"> (April 2004).</w:t>
      </w:r>
    </w:p>
    <w:p w14:paraId="4FB45795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rPr>
          <w:color w:val="000000"/>
        </w:rPr>
      </w:pPr>
    </w:p>
    <w:p w14:paraId="5490C419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  <w:rPr>
          <w:color w:val="000000"/>
        </w:rPr>
      </w:pPr>
      <w:r>
        <w:rPr>
          <w:color w:val="000000"/>
        </w:rPr>
        <w:t xml:space="preserve">“Separation of Powers: Rebuffing Bush, Preserving Judicial Power,” (with Daniel B. Rodriguez) </w:t>
      </w:r>
      <w:proofErr w:type="spellStart"/>
      <w:r>
        <w:rPr>
          <w:color w:val="000000"/>
        </w:rPr>
        <w:t>Oped</w:t>
      </w:r>
      <w:proofErr w:type="spellEnd"/>
      <w:r>
        <w:rPr>
          <w:color w:val="000000"/>
        </w:rPr>
        <w:t xml:space="preserve">, San Diego </w:t>
      </w:r>
      <w:r>
        <w:rPr>
          <w:b/>
          <w:color w:val="000000"/>
        </w:rPr>
        <w:t>Union-Tribune</w:t>
      </w:r>
      <w:r>
        <w:rPr>
          <w:color w:val="000000"/>
        </w:rPr>
        <w:t>, July 1, 2004.</w:t>
      </w:r>
    </w:p>
    <w:p w14:paraId="50BFCC2C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rPr>
          <w:color w:val="000000"/>
        </w:rPr>
      </w:pPr>
    </w:p>
    <w:p w14:paraId="69088CB3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  <w:rPr>
          <w:color w:val="000000"/>
        </w:rPr>
      </w:pPr>
      <w:r>
        <w:rPr>
          <w:color w:val="000000"/>
        </w:rPr>
        <w:t xml:space="preserve">“Margaret Levi: Institutions, Individuals, Organizations, And Trust in Democratic Regimes,” (with Stephen E. Hanson, Joseph Jupille, and David J. Olson) </w:t>
      </w:r>
      <w:r>
        <w:rPr>
          <w:b/>
          <w:color w:val="000000"/>
        </w:rPr>
        <w:t>PS - Political Science</w:t>
      </w:r>
      <w:r>
        <w:rPr>
          <w:color w:val="000000"/>
        </w:rPr>
        <w:t xml:space="preserve"> (October 2004) 37: 895-98.</w:t>
      </w:r>
    </w:p>
    <w:p w14:paraId="080A8B45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rPr>
          <w:color w:val="000000"/>
        </w:rPr>
      </w:pPr>
    </w:p>
    <w:p w14:paraId="178D7A2F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  <w:rPr>
          <w:color w:val="000000"/>
        </w:rPr>
      </w:pPr>
      <w:r>
        <w:rPr>
          <w:color w:val="000000"/>
        </w:rPr>
        <w:t>“Introduction,” (with Ian Morris).</w:t>
      </w:r>
      <w:r>
        <w:rPr>
          <w:b/>
          <w:color w:val="000000"/>
        </w:rPr>
        <w:t xml:space="preserve"> Symposium on: Institutions, Economics, and the Ancient Mediterranean World</w:t>
      </w:r>
      <w:r>
        <w:rPr>
          <w:color w:val="000000"/>
        </w:rPr>
        <w:t xml:space="preserve"> (editor, with Ian Morris), </w:t>
      </w:r>
      <w:r>
        <w:rPr>
          <w:b/>
          <w:color w:val="000000"/>
        </w:rPr>
        <w:t>Journal of Institutional and Theoretical Economics</w:t>
      </w:r>
      <w:r>
        <w:rPr>
          <w:color w:val="000000"/>
        </w:rPr>
        <w:t xml:space="preserve"> Vol 160, No 4. (2004): 702-08.</w:t>
      </w:r>
    </w:p>
    <w:p w14:paraId="299525AE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rPr>
          <w:color w:val="000000"/>
        </w:rPr>
      </w:pPr>
    </w:p>
    <w:p w14:paraId="59D35E6C" w14:textId="77777777" w:rsidR="00ED5E0E" w:rsidRDefault="000B258C" w:rsidP="00A6143F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  <w:rPr>
          <w:color w:val="000000"/>
        </w:rPr>
      </w:pPr>
      <w:r>
        <w:rPr>
          <w:color w:val="000000"/>
        </w:rPr>
        <w:t xml:space="preserve">“Political-Economy – Where We Have Been, Where We Are, Where We Are Going,” in </w:t>
      </w:r>
      <w:proofErr w:type="spellStart"/>
      <w:r>
        <w:rPr>
          <w:color w:val="000000"/>
        </w:rPr>
        <w:t>Kazuharu</w:t>
      </w:r>
      <w:proofErr w:type="spellEnd"/>
      <w:r>
        <w:rPr>
          <w:color w:val="000000"/>
        </w:rPr>
        <w:t xml:space="preserve"> Kiyono and Masaru Kohno (eds.), </w:t>
      </w:r>
      <w:r>
        <w:rPr>
          <w:b/>
          <w:color w:val="000000"/>
        </w:rPr>
        <w:t>Political Economy of Order and Institutions</w:t>
      </w:r>
      <w:r>
        <w:rPr>
          <w:color w:val="000000"/>
        </w:rPr>
        <w:t xml:space="preserve">. (Tokyo: Tokyo Keizai </w:t>
      </w:r>
      <w:proofErr w:type="spellStart"/>
      <w:r>
        <w:rPr>
          <w:color w:val="000000"/>
        </w:rPr>
        <w:t>Shinposha</w:t>
      </w:r>
      <w:proofErr w:type="spellEnd"/>
      <w:r>
        <w:rPr>
          <w:color w:val="000000"/>
        </w:rPr>
        <w:t xml:space="preserve">, 2006) (published in Japanese). </w:t>
      </w:r>
    </w:p>
    <w:p w14:paraId="1CDA49C0" w14:textId="77777777" w:rsidR="00ED5E0E" w:rsidRDefault="00ED5E0E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rPr>
          <w:color w:val="000000"/>
        </w:rPr>
      </w:pPr>
    </w:p>
    <w:p w14:paraId="7D4C0F88" w14:textId="77777777" w:rsidR="003B599D" w:rsidRDefault="000B258C">
      <w:pPr>
        <w:keepLines/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  <w:rPr>
          <w:color w:val="000000"/>
        </w:rPr>
      </w:pPr>
      <w:r>
        <w:rPr>
          <w:color w:val="000000"/>
        </w:rPr>
        <w:t xml:space="preserve">“Violence and Social Orders: A Conceptual Framework for Interpreting Recorded Human History,” (with Douglass C. North and John Wallis), in Brian Levy, ed., </w:t>
      </w:r>
      <w:r>
        <w:rPr>
          <w:b/>
          <w:color w:val="000000"/>
        </w:rPr>
        <w:t>Governance, Growth, and Development Decision-Making</w:t>
      </w:r>
      <w:r>
        <w:rPr>
          <w:color w:val="000000"/>
        </w:rPr>
        <w:t>. (Washington, DC: The World Bank, 2008).</w:t>
      </w:r>
    </w:p>
    <w:p w14:paraId="69FCCADE" w14:textId="18366CB7" w:rsidR="003B599D" w:rsidRDefault="000B258C" w:rsidP="00E36CB3">
      <w:pPr>
        <w:pStyle w:val="Level1"/>
        <w:keepLines/>
        <w:widowControl/>
        <w:numPr>
          <w:ilvl w:val="0"/>
          <w:numId w:val="1"/>
        </w:numPr>
        <w:tabs>
          <w:tab w:val="left" w:pos="-360"/>
          <w:tab w:val="left" w:pos="-9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270" w:hanging="180"/>
        <w:rPr>
          <w:color w:val="000000"/>
        </w:rPr>
      </w:pPr>
      <w:r>
        <w:rPr>
          <w:color w:val="000000"/>
        </w:rPr>
        <w:tab/>
        <w:t xml:space="preserve">Reprinted in </w:t>
      </w:r>
      <w:r>
        <w:rPr>
          <w:b/>
          <w:color w:val="000000"/>
        </w:rPr>
        <w:t>The Hoover Digest</w:t>
      </w:r>
      <w:r>
        <w:rPr>
          <w:color w:val="000000"/>
        </w:rPr>
        <w:t xml:space="preserve"> (2009). </w:t>
      </w:r>
    </w:p>
    <w:p w14:paraId="21FF873C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rPr>
          <w:color w:val="000000"/>
        </w:rPr>
      </w:pPr>
    </w:p>
    <w:p w14:paraId="62F3C171" w14:textId="7F9850A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  <w:rPr>
          <w:color w:val="000000"/>
        </w:rPr>
      </w:pPr>
      <w:r>
        <w:rPr>
          <w:color w:val="000000"/>
        </w:rPr>
        <w:t xml:space="preserve">“Administrative Law Agonistes” (McNollgast and Daniel B. Rodriguez), </w:t>
      </w:r>
      <w:r>
        <w:rPr>
          <w:b/>
          <w:color w:val="000000"/>
        </w:rPr>
        <w:t>Columbia Law Review</w:t>
      </w:r>
      <w:r>
        <w:rPr>
          <w:color w:val="000000"/>
        </w:rPr>
        <w:t xml:space="preserve"> </w:t>
      </w:r>
      <w:r>
        <w:rPr>
          <w:b/>
          <w:color w:val="000000"/>
        </w:rPr>
        <w:t xml:space="preserve">Sidebar </w:t>
      </w:r>
      <w:r>
        <w:rPr>
          <w:color w:val="000000"/>
        </w:rPr>
        <w:t xml:space="preserve">(April 2008) 108: 15-22. </w:t>
      </w:r>
    </w:p>
    <w:p w14:paraId="3C50F22E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rPr>
          <w:color w:val="000000"/>
        </w:rPr>
      </w:pPr>
    </w:p>
    <w:p w14:paraId="0867984B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  <w:rPr>
          <w:color w:val="000000"/>
        </w:rPr>
      </w:pPr>
      <w:r>
        <w:rPr>
          <w:color w:val="000000"/>
        </w:rPr>
        <w:t xml:space="preserve">“Rational Choice” (with Edward H. Stiglitz) in Badie, Bertrand, Berg-Schlosser, Dirk, and Morlino, Leonardo, eds., </w:t>
      </w:r>
      <w:r>
        <w:rPr>
          <w:b/>
          <w:color w:val="000000"/>
        </w:rPr>
        <w:t>International Encyclopedia of Political Science</w:t>
      </w:r>
      <w:r>
        <w:rPr>
          <w:color w:val="000000"/>
        </w:rPr>
        <w:t>. (Thousand Oaks, CA: Sage Publications</w:t>
      </w:r>
      <w:r w:rsidR="00792CF6">
        <w:rPr>
          <w:color w:val="000000"/>
        </w:rPr>
        <w:t>)</w:t>
      </w:r>
    </w:p>
    <w:p w14:paraId="094A36F6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rPr>
          <w:color w:val="000000"/>
        </w:rPr>
      </w:pPr>
    </w:p>
    <w:p w14:paraId="7F2B3A4E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  <w:rPr>
          <w:color w:val="000000"/>
        </w:rPr>
      </w:pPr>
      <w:r>
        <w:rPr>
          <w:color w:val="000000"/>
        </w:rPr>
        <w:t xml:space="preserve">“The Failure to Transplant Democracy, Markets, and the Rule of Law into the Developing World,” in Emily Chamlee-Wright (ed.) </w:t>
      </w:r>
      <w:r>
        <w:rPr>
          <w:b/>
          <w:color w:val="000000"/>
        </w:rPr>
        <w:t>The Annual Proceedings of the Wealth and Well-Being of Nations</w:t>
      </w:r>
      <w:r>
        <w:rPr>
          <w:color w:val="000000"/>
        </w:rPr>
        <w:t xml:space="preserve"> (Vol 1) Beloit, Wisc: Beloit College Press, 2008-2009. </w:t>
      </w:r>
    </w:p>
    <w:p w14:paraId="3868B25B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rPr>
          <w:color w:val="000000"/>
        </w:rPr>
      </w:pPr>
    </w:p>
    <w:p w14:paraId="238F15D1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  <w:rPr>
          <w:color w:val="000000"/>
        </w:rPr>
      </w:pPr>
      <w:r>
        <w:rPr>
          <w:color w:val="000000"/>
        </w:rPr>
        <w:t xml:space="preserve">“King, City, and Elite Game” (with Josiah Ober), Appendix II, Josiah Ober, </w:t>
      </w:r>
      <w:r>
        <w:rPr>
          <w:b/>
          <w:color w:val="000000"/>
        </w:rPr>
        <w:t>The Rise and Fall of Classical Greece</w:t>
      </w:r>
      <w:r>
        <w:rPr>
          <w:color w:val="000000"/>
        </w:rPr>
        <w:t>. (Princeton: Princeton University Press</w:t>
      </w:r>
      <w:r w:rsidR="002B788A">
        <w:rPr>
          <w:color w:val="000000"/>
        </w:rPr>
        <w:t>, 2015</w:t>
      </w:r>
      <w:r>
        <w:rPr>
          <w:color w:val="000000"/>
        </w:rPr>
        <w:t xml:space="preserve">.) </w:t>
      </w:r>
    </w:p>
    <w:p w14:paraId="4344B4B7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rPr>
          <w:color w:val="000000"/>
        </w:rPr>
      </w:pPr>
    </w:p>
    <w:p w14:paraId="3DD59664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  <w:rPr>
          <w:color w:val="000000"/>
        </w:rPr>
      </w:pPr>
      <w:r>
        <w:rPr>
          <w:color w:val="000000"/>
        </w:rPr>
        <w:t xml:space="preserve">“Maverick Economist: Douglass North </w:t>
      </w:r>
      <w:proofErr w:type="spellStart"/>
      <w:r>
        <w:rPr>
          <w:color w:val="000000"/>
        </w:rPr>
        <w:t>emphasised</w:t>
      </w:r>
      <w:proofErr w:type="spellEnd"/>
      <w:r>
        <w:rPr>
          <w:color w:val="000000"/>
        </w:rPr>
        <w:t xml:space="preserve"> institutions at a time when markets were the focus.” </w:t>
      </w:r>
      <w:r>
        <w:rPr>
          <w:b/>
          <w:color w:val="000000"/>
        </w:rPr>
        <w:t>Indian Express</w:t>
      </w:r>
      <w:r>
        <w:rPr>
          <w:color w:val="000000"/>
        </w:rPr>
        <w:t xml:space="preserve"> November 27, 2015. http://indianexpress.com/article/opinion/columns/maverick-economist/ Accessed, November 30, 2015.</w:t>
      </w:r>
    </w:p>
    <w:p w14:paraId="45F73FDD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rPr>
          <w:color w:val="000000"/>
        </w:rPr>
      </w:pPr>
    </w:p>
    <w:p w14:paraId="3959CA57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  <w:rPr>
          <w:color w:val="000000"/>
        </w:rPr>
      </w:pPr>
      <w:r>
        <w:rPr>
          <w:color w:val="000000"/>
        </w:rPr>
        <w:t xml:space="preserve">“Douglass North Was a Visionary,” Monkey Cage, </w:t>
      </w:r>
      <w:r>
        <w:rPr>
          <w:i/>
          <w:color w:val="000000"/>
        </w:rPr>
        <w:t>Washington Post</w:t>
      </w:r>
      <w:r>
        <w:rPr>
          <w:color w:val="000000"/>
        </w:rPr>
        <w:t xml:space="preserve">, December 9, 2015. </w:t>
      </w:r>
      <w:hyperlink r:id="rId13" w:history="1">
        <w:r w:rsidR="00792CF6" w:rsidRPr="001B66AB">
          <w:rPr>
            <w:rStyle w:val="Hyperlink"/>
          </w:rPr>
          <w:t>https://www.washingtonpost.com/news/monkey-cage/wp/2015/12/09/douglass-north-was-a-visionary/</w:t>
        </w:r>
      </w:hyperlink>
      <w:r w:rsidR="00792CF6">
        <w:rPr>
          <w:color w:val="000000"/>
        </w:rPr>
        <w:t xml:space="preserve"> </w:t>
      </w:r>
      <w:r>
        <w:rPr>
          <w:color w:val="000000"/>
        </w:rPr>
        <w:t xml:space="preserve"> Accessed, September 14, 2016.</w:t>
      </w:r>
    </w:p>
    <w:p w14:paraId="44B44944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rPr>
          <w:color w:val="000000"/>
        </w:rPr>
      </w:pPr>
    </w:p>
    <w:p w14:paraId="536B917D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  <w:rPr>
          <w:color w:val="000000"/>
        </w:rPr>
      </w:pPr>
      <w:r>
        <w:rPr>
          <w:color w:val="000000"/>
        </w:rPr>
        <w:t xml:space="preserve">“Review of </w:t>
      </w:r>
      <w:r>
        <w:rPr>
          <w:i/>
          <w:color w:val="000000"/>
        </w:rPr>
        <w:t>The Rise and Fall of Classical Greece</w:t>
      </w:r>
      <w:r>
        <w:rPr>
          <w:color w:val="000000"/>
        </w:rPr>
        <w:t xml:space="preserve"> by Josiah Ober (with Daron Acemoglu and James A. Robinson). </w:t>
      </w:r>
      <w:r>
        <w:rPr>
          <w:b/>
          <w:color w:val="000000"/>
        </w:rPr>
        <w:t xml:space="preserve">Perspectives on Politics </w:t>
      </w:r>
      <w:r>
        <w:rPr>
          <w:color w:val="000000"/>
        </w:rPr>
        <w:t>(December 2016). 14(4): 1146.</w:t>
      </w:r>
      <w:r>
        <w:rPr>
          <w:color w:val="000000"/>
        </w:rPr>
        <w:tab/>
      </w:r>
    </w:p>
    <w:p w14:paraId="60B955CE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rPr>
          <w:color w:val="000000"/>
        </w:rPr>
      </w:pPr>
    </w:p>
    <w:p w14:paraId="6D1B4BC5" w14:textId="5849E7B1" w:rsidR="005559E5" w:rsidRDefault="000B258C" w:rsidP="00E0165E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  <w:rPr>
          <w:color w:val="000000"/>
        </w:rPr>
      </w:pPr>
      <w:r>
        <w:rPr>
          <w:color w:val="000000"/>
        </w:rPr>
        <w:t xml:space="preserve">“Douglass North's Theory of Politics” (with Margaret Levi). </w:t>
      </w:r>
      <w:r>
        <w:rPr>
          <w:b/>
          <w:color w:val="000000"/>
        </w:rPr>
        <w:t>PS: Political Science and Politics</w:t>
      </w:r>
      <w:r>
        <w:rPr>
          <w:color w:val="000000"/>
        </w:rPr>
        <w:t>. 52:2 (April 2019).</w:t>
      </w:r>
      <w:r w:rsidR="00205AA7">
        <w:rPr>
          <w:color w:val="000000"/>
        </w:rPr>
        <w:t xml:space="preserve"> 52(2): 213-17</w:t>
      </w:r>
      <w:r w:rsidR="005559E5">
        <w:rPr>
          <w:color w:val="000000"/>
        </w:rPr>
        <w:t xml:space="preserve"> </w:t>
      </w:r>
    </w:p>
    <w:p w14:paraId="4B36B841" w14:textId="77777777" w:rsidR="005559E5" w:rsidRDefault="005559E5" w:rsidP="005559E5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  <w:rPr>
          <w:color w:val="000000"/>
        </w:rPr>
      </w:pPr>
    </w:p>
    <w:p w14:paraId="4B36E46F" w14:textId="77777777" w:rsidR="00E0165E" w:rsidRPr="00E0165E" w:rsidRDefault="00205AA7" w:rsidP="00E0165E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  <w:rPr>
          <w:color w:val="000000"/>
        </w:rPr>
      </w:pPr>
      <w:r>
        <w:rPr>
          <w:color w:val="000000"/>
        </w:rPr>
        <w:t xml:space="preserve">“Barry R. Weingast recommends, ‘Economic Backwardness in Political Perspective’” by Daron Acemoglu and James A. Robinson. In Bruno Frey and Christoph A. Schaltegger, eds., </w:t>
      </w:r>
      <w:r w:rsidRPr="00B875F5">
        <w:rPr>
          <w:b/>
          <w:bCs/>
          <w:color w:val="000000"/>
        </w:rPr>
        <w:t>21</w:t>
      </w:r>
      <w:r w:rsidRPr="00B875F5">
        <w:rPr>
          <w:b/>
          <w:bCs/>
          <w:color w:val="000000"/>
          <w:vertAlign w:val="superscript"/>
        </w:rPr>
        <w:t>st</w:t>
      </w:r>
      <w:r w:rsidRPr="00B875F5">
        <w:rPr>
          <w:b/>
          <w:bCs/>
          <w:color w:val="000000"/>
        </w:rPr>
        <w:t xml:space="preserve"> Century Economics: Economic Ideas You Should Read and Reme</w:t>
      </w:r>
      <w:r w:rsidR="005559E5" w:rsidRPr="00B875F5">
        <w:rPr>
          <w:b/>
          <w:bCs/>
          <w:color w:val="000000"/>
        </w:rPr>
        <w:t>mber</w:t>
      </w:r>
      <w:r w:rsidR="005559E5">
        <w:rPr>
          <w:i/>
          <w:iCs/>
          <w:color w:val="000000"/>
        </w:rPr>
        <w:t>.</w:t>
      </w:r>
      <w:r w:rsidR="005559E5">
        <w:rPr>
          <w:color w:val="000000"/>
        </w:rPr>
        <w:t xml:space="preserve"> Cham, Switzerland: Springer</w:t>
      </w:r>
      <w:r w:rsidR="00E0165E">
        <w:rPr>
          <w:color w:val="000000"/>
        </w:rPr>
        <w:t xml:space="preserve">. (2019). </w:t>
      </w:r>
    </w:p>
    <w:p w14:paraId="13E6417B" w14:textId="77777777" w:rsidR="00E0165E" w:rsidRPr="00E0165E" w:rsidRDefault="00E0165E" w:rsidP="00E0165E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  <w:rPr>
          <w:color w:val="000000"/>
        </w:rPr>
      </w:pPr>
    </w:p>
    <w:p w14:paraId="036AC648" w14:textId="77777777" w:rsidR="00E0165E" w:rsidRDefault="00E0165E" w:rsidP="00E0165E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  <w:rPr>
          <w:color w:val="000000"/>
        </w:rPr>
      </w:pPr>
      <w:r w:rsidRPr="00E0165E">
        <w:rPr>
          <w:color w:val="000000"/>
        </w:rPr>
        <w:t xml:space="preserve">"Foreword," Randall Holcombe, </w:t>
      </w:r>
      <w:r w:rsidRPr="00E0165E">
        <w:rPr>
          <w:b/>
          <w:bCs/>
          <w:color w:val="000000"/>
        </w:rPr>
        <w:t>Liberty in Peril.</w:t>
      </w:r>
      <w:r w:rsidRPr="00E0165E">
        <w:rPr>
          <w:color w:val="000000"/>
        </w:rPr>
        <w:t xml:space="preserve"> Oakland: Independent Institute. (2020).</w:t>
      </w:r>
    </w:p>
    <w:p w14:paraId="0B2668D0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rPr>
          <w:color w:val="000000"/>
        </w:rPr>
      </w:pPr>
    </w:p>
    <w:p w14:paraId="5B8FA996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hanging="90"/>
        <w:rPr>
          <w:color w:val="000000"/>
        </w:rPr>
      </w:pPr>
    </w:p>
    <w:p w14:paraId="3169B7E9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hanging="450"/>
        <w:rPr>
          <w:color w:val="000000"/>
        </w:rPr>
      </w:pPr>
      <w:bookmarkStart w:id="18" w:name="4._PODCASTS_AND_VIDEOS"/>
      <w:bookmarkEnd w:id="18"/>
      <w:r>
        <w:rPr>
          <w:b/>
          <w:smallCaps/>
          <w:color w:val="000000"/>
          <w:sz w:val="28"/>
        </w:rPr>
        <w:t>Podcasts and Videos</w:t>
      </w:r>
    </w:p>
    <w:p w14:paraId="3FC12602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rPr>
          <w:color w:val="000000"/>
        </w:rPr>
      </w:pPr>
    </w:p>
    <w:p w14:paraId="6FDBF5B0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/>
        <w:rPr>
          <w:color w:val="000000"/>
        </w:rPr>
      </w:pPr>
      <w:r>
        <w:rPr>
          <w:color w:val="000000"/>
        </w:rPr>
        <w:t xml:space="preserve">(All podcasts and videos available on my website: </w:t>
      </w:r>
      <w:hyperlink r:id="rId14" w:history="1">
        <w:r>
          <w:rPr>
            <w:color w:val="0000FF"/>
            <w:u w:val="single"/>
          </w:rPr>
          <w:t>https://web.stanford.edu/group/mcnollgast/cgi-bin/wordpress/</w:t>
        </w:r>
      </w:hyperlink>
      <w:r>
        <w:rPr>
          <w:color w:val="000000"/>
        </w:rPr>
        <w:t xml:space="preserve"> )</w:t>
      </w:r>
    </w:p>
    <w:p w14:paraId="646D4E68" w14:textId="77777777" w:rsidR="003B599D" w:rsidRDefault="000B258C">
      <w:pPr>
        <w:tabs>
          <w:tab w:val="center" w:pos="5040"/>
        </w:tabs>
        <w:rPr>
          <w:color w:val="000000"/>
        </w:rPr>
      </w:pPr>
      <w:r>
        <w:rPr>
          <w:color w:val="000000"/>
        </w:rPr>
        <w:tab/>
      </w:r>
    </w:p>
    <w:p w14:paraId="5065D428" w14:textId="77777777" w:rsidR="003B599D" w:rsidRDefault="000B258C">
      <w:pPr>
        <w:keepLines/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  <w:rPr>
          <w:color w:val="000000"/>
        </w:rPr>
      </w:pPr>
      <w:r>
        <w:rPr>
          <w:color w:val="000000"/>
        </w:rPr>
        <w:t xml:space="preserve">“Violence, power and a theory of nearly everything.” </w:t>
      </w:r>
      <w:proofErr w:type="spellStart"/>
      <w:r>
        <w:rPr>
          <w:color w:val="000000"/>
        </w:rPr>
        <w:t>EconTalk</w:t>
      </w:r>
      <w:proofErr w:type="spellEnd"/>
      <w:r>
        <w:rPr>
          <w:color w:val="000000"/>
        </w:rPr>
        <w:t xml:space="preserve"> Episode with Barry Weingast Hosted by Russ Roberts, August 13, 2007. 65 minutes. </w:t>
      </w:r>
    </w:p>
    <w:p w14:paraId="6D88DD58" w14:textId="77777777" w:rsidR="003B599D" w:rsidRDefault="000B258C">
      <w:pPr>
        <w:keepLines/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rPr>
          <w:color w:val="000000"/>
        </w:rPr>
      </w:pPr>
      <w:r>
        <w:rPr>
          <w:color w:val="000000"/>
        </w:rPr>
        <w:tab/>
      </w:r>
      <w:hyperlink r:id="rId15" w:history="1">
        <w:r>
          <w:rPr>
            <w:color w:val="0000FF"/>
            <w:u w:val="single"/>
          </w:rPr>
          <w:t>http://www.econtalk.org/archives/2007/08/weingast_on_vio.html</w:t>
        </w:r>
      </w:hyperlink>
    </w:p>
    <w:p w14:paraId="36A05881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rPr>
          <w:color w:val="000000"/>
        </w:rPr>
      </w:pPr>
    </w:p>
    <w:p w14:paraId="4070171E" w14:textId="77777777" w:rsidR="003B599D" w:rsidRDefault="000B258C">
      <w:pPr>
        <w:keepLines/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  <w:rPr>
          <w:color w:val="000000"/>
        </w:rPr>
      </w:pPr>
      <w:r>
        <w:rPr>
          <w:color w:val="000000"/>
        </w:rPr>
        <w:t xml:space="preserve">"Rule of Law and Developing Countries," Max Weber Lecture, Max Weber </w:t>
      </w:r>
      <w:proofErr w:type="spellStart"/>
      <w:r>
        <w:rPr>
          <w:color w:val="000000"/>
        </w:rPr>
        <w:t>Programme</w:t>
      </w:r>
      <w:proofErr w:type="spellEnd"/>
      <w:r>
        <w:rPr>
          <w:color w:val="000000"/>
        </w:rPr>
        <w:t xml:space="preserve">, Europe University Institute, Fiesole Florence, Italy, March 19, 2009; 6 minutes.   </w:t>
      </w:r>
      <w:hyperlink r:id="rId16" w:history="1">
        <w:r>
          <w:rPr>
            <w:color w:val="0000FF"/>
            <w:u w:val="single"/>
          </w:rPr>
          <w:t>http://www.youtube.com/watch?v=c33U_QQtCf8</w:t>
        </w:r>
      </w:hyperlink>
      <w:r>
        <w:rPr>
          <w:color w:val="000000"/>
        </w:rPr>
        <w:t xml:space="preserve"> </w:t>
      </w:r>
    </w:p>
    <w:p w14:paraId="2733B3F7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</w:p>
    <w:p w14:paraId="058BCAF3" w14:textId="77777777" w:rsidR="003B599D" w:rsidRDefault="000B258C">
      <w:pPr>
        <w:keepLines/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  <w:rPr>
          <w:color w:val="000000"/>
        </w:rPr>
      </w:pPr>
      <w:r>
        <w:rPr>
          <w:color w:val="000000"/>
        </w:rPr>
        <w:t xml:space="preserve">“The Violence Trap” (in English with Dutch Subtitles).  </w:t>
      </w:r>
      <w:r>
        <w:rPr>
          <w:i/>
          <w:color w:val="000000"/>
        </w:rPr>
        <w:t>Me Judice</w:t>
      </w:r>
      <w:r>
        <w:rPr>
          <w:color w:val="000000"/>
        </w:rPr>
        <w:t xml:space="preserve">, May 27, 2013. 5 minutes. </w:t>
      </w:r>
      <w:hyperlink r:id="rId17" w:history="1">
        <w:r>
          <w:rPr>
            <w:color w:val="0000FF"/>
            <w:u w:val="single"/>
          </w:rPr>
          <w:t>http://www.mejudice.nl/video/detail/barry-weingast-over-de-violence-trap</w:t>
        </w:r>
      </w:hyperlink>
    </w:p>
    <w:p w14:paraId="5EF572F0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rPr>
          <w:color w:val="000000"/>
        </w:rPr>
      </w:pPr>
    </w:p>
    <w:p w14:paraId="094756E7" w14:textId="77777777" w:rsidR="003B599D" w:rsidRDefault="003B599D">
      <w:pPr>
        <w:keepLines/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180"/>
        <w:rPr>
          <w:color w:val="000000"/>
        </w:rPr>
      </w:pPr>
      <w:hyperlink r:id="rId18" w:history="1"/>
      <w:r w:rsidR="000B258C">
        <w:rPr>
          <w:color w:val="000000"/>
        </w:rPr>
        <w:t xml:space="preserve"> </w:t>
      </w:r>
      <w:r w:rsidR="000B258C">
        <w:rPr>
          <w:color w:val="000000"/>
        </w:rPr>
        <w:tab/>
        <w:t xml:space="preserve">“Weingast on the Violence Trap,” </w:t>
      </w:r>
      <w:proofErr w:type="spellStart"/>
      <w:r w:rsidR="000B258C">
        <w:rPr>
          <w:color w:val="000000"/>
        </w:rPr>
        <w:t>EconTalk</w:t>
      </w:r>
      <w:proofErr w:type="spellEnd"/>
      <w:r w:rsidR="000B258C">
        <w:rPr>
          <w:color w:val="000000"/>
        </w:rPr>
        <w:t xml:space="preserve"> Episode with Barry Weingast, Hosted by Russ Roberts, August 12, 2013. 69 minutes.</w:t>
      </w:r>
    </w:p>
    <w:p w14:paraId="10DD9D1C" w14:textId="77777777" w:rsidR="003B599D" w:rsidRDefault="000B258C">
      <w:pPr>
        <w:keepLines/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rPr>
          <w:color w:val="000000"/>
        </w:rPr>
      </w:pPr>
      <w:r>
        <w:rPr>
          <w:color w:val="000000"/>
        </w:rPr>
        <w:tab/>
      </w:r>
      <w:hyperlink r:id="rId19" w:history="1">
        <w:r>
          <w:rPr>
            <w:color w:val="0000FF"/>
            <w:u w:val="single"/>
          </w:rPr>
          <w:t>http://www.econtalk.org/archives/2013/08/weingast_on_the.html</w:t>
        </w:r>
      </w:hyperlink>
      <w:r>
        <w:rPr>
          <w:color w:val="000000"/>
        </w:rPr>
        <w:t xml:space="preserve"> </w:t>
      </w:r>
    </w:p>
    <w:p w14:paraId="20E0EFB3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rPr>
          <w:color w:val="000000"/>
        </w:rPr>
      </w:pPr>
    </w:p>
    <w:p w14:paraId="7058662A" w14:textId="77777777" w:rsidR="003B599D" w:rsidRDefault="000B258C">
      <w:pPr>
        <w:keepLines/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  <w:rPr>
          <w:color w:val="000000"/>
        </w:rPr>
      </w:pPr>
      <w:r>
        <w:rPr>
          <w:color w:val="000000"/>
        </w:rPr>
        <w:t>“Escape from the Violence Trap: A New View of Adam Smith and the Political Economics of Development</w:t>
      </w:r>
      <w:proofErr w:type="gramStart"/>
      <w:r>
        <w:rPr>
          <w:color w:val="000000"/>
        </w:rPr>
        <w:t>. ”</w:t>
      </w:r>
      <w:proofErr w:type="gramEnd"/>
      <w:r>
        <w:rPr>
          <w:color w:val="000000"/>
        </w:rPr>
        <w:t xml:space="preserve"> The Earl and Edna Stice Lecture </w:t>
      </w:r>
      <w:r w:rsidR="00EB034D">
        <w:rPr>
          <w:color w:val="000000"/>
        </w:rPr>
        <w:t>in</w:t>
      </w:r>
      <w:r>
        <w:rPr>
          <w:color w:val="000000"/>
        </w:rPr>
        <w:t xml:space="preserve"> the Social Sciences, University of Washington, February 7th</w:t>
      </w:r>
      <w:proofErr w:type="gramStart"/>
      <w:r>
        <w:rPr>
          <w:color w:val="000000"/>
        </w:rPr>
        <w:t xml:space="preserve"> 2014</w:t>
      </w:r>
      <w:proofErr w:type="gramEnd"/>
      <w:r>
        <w:rPr>
          <w:color w:val="000000"/>
        </w:rPr>
        <w:t xml:space="preserve">. 60 minutes. </w:t>
      </w:r>
    </w:p>
    <w:p w14:paraId="0A5445AF" w14:textId="77777777" w:rsidR="003B599D" w:rsidRDefault="000B258C">
      <w:pPr>
        <w:keepLines/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rPr>
          <w:color w:val="000000"/>
        </w:rPr>
      </w:pPr>
      <w:r>
        <w:rPr>
          <w:color w:val="000000"/>
        </w:rPr>
        <w:tab/>
      </w:r>
      <w:hyperlink r:id="rId20" w:history="1">
        <w:r>
          <w:rPr>
            <w:color w:val="0000FF"/>
            <w:u w:val="single"/>
          </w:rPr>
          <w:t>https://www.youtube.com/watch?v=yl9PPl-qHo0</w:t>
        </w:r>
      </w:hyperlink>
      <w:r>
        <w:rPr>
          <w:color w:val="000000"/>
        </w:rPr>
        <w:t xml:space="preserve">  </w:t>
      </w:r>
    </w:p>
    <w:p w14:paraId="5E01F7C1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rPr>
          <w:color w:val="000000"/>
        </w:rPr>
      </w:pPr>
    </w:p>
    <w:p w14:paraId="0C8A9543" w14:textId="77777777" w:rsidR="003B599D" w:rsidRDefault="000B258C">
      <w:pPr>
        <w:keepLines/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  <w:rPr>
          <w:color w:val="000000"/>
        </w:rPr>
      </w:pPr>
      <w:r>
        <w:rPr>
          <w:color w:val="000000"/>
        </w:rPr>
        <w:t>“An Intellectual Odyssey,” The Department of Political Science at the University of Washington asked me to talk about my career, which I did on February 5th</w:t>
      </w:r>
      <w:proofErr w:type="gramStart"/>
      <w:r>
        <w:rPr>
          <w:color w:val="000000"/>
        </w:rPr>
        <w:t xml:space="preserve"> 2014</w:t>
      </w:r>
      <w:proofErr w:type="gramEnd"/>
      <w:r>
        <w:rPr>
          <w:color w:val="000000"/>
        </w:rPr>
        <w:t xml:space="preserve">. 87 minutes. </w:t>
      </w:r>
      <w:hyperlink r:id="rId21" w:history="1">
        <w:r>
          <w:rPr>
            <w:color w:val="0000FF"/>
            <w:u w:val="single"/>
          </w:rPr>
          <w:t>https://www.youtube.com/watch?v=03Db7CQOHUc</w:t>
        </w:r>
      </w:hyperlink>
      <w:r>
        <w:rPr>
          <w:color w:val="000000"/>
        </w:rPr>
        <w:t xml:space="preserve">  </w:t>
      </w:r>
    </w:p>
    <w:p w14:paraId="3B8CDF44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rPr>
          <w:color w:val="000000"/>
        </w:rPr>
      </w:pPr>
    </w:p>
    <w:p w14:paraId="265E08D3" w14:textId="77777777" w:rsidR="003B599D" w:rsidRDefault="000B258C">
      <w:pPr>
        <w:keepNext/>
        <w:keepLines/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  <w:rPr>
          <w:color w:val="000000"/>
        </w:rPr>
      </w:pPr>
      <w:r>
        <w:rPr>
          <w:color w:val="000000"/>
        </w:rPr>
        <w:t xml:space="preserve">Caltech Rules for the Job Market: “Advice to Ph.D. Students Going on the Academic Job </w:t>
      </w:r>
      <w:proofErr w:type="gramStart"/>
      <w:r>
        <w:rPr>
          <w:color w:val="000000"/>
        </w:rPr>
        <w:t>Market”  A</w:t>
      </w:r>
      <w:proofErr w:type="gramEnd"/>
      <w:r>
        <w:rPr>
          <w:color w:val="000000"/>
        </w:rPr>
        <w:t xml:space="preserve"> joint discussion with Justin Grimmer, May 23, 2014, Stanford University. 93 minutes.</w:t>
      </w:r>
    </w:p>
    <w:p w14:paraId="00854752" w14:textId="77777777" w:rsidR="003B599D" w:rsidRDefault="000B258C">
      <w:pPr>
        <w:keepLines/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/>
        <w:rPr>
          <w:color w:val="000000"/>
        </w:rPr>
      </w:pPr>
      <w:hyperlink r:id="rId22" w:history="1">
        <w:r>
          <w:rPr>
            <w:color w:val="0000FF"/>
            <w:u w:val="single"/>
          </w:rPr>
          <w:t>https://www.youtube.com/watch?v=06KmOzO9p1s</w:t>
        </w:r>
      </w:hyperlink>
    </w:p>
    <w:p w14:paraId="140DBEE7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</w:p>
    <w:p w14:paraId="6E615A8A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  <w:rPr>
          <w:color w:val="000000"/>
        </w:rPr>
      </w:pPr>
      <w:r>
        <w:rPr>
          <w:color w:val="000000"/>
        </w:rPr>
        <w:t xml:space="preserve">Barry Weingast at the Ratio Institute, September 25, 2017. Stockholm School of Economics: “On Adam Smith’s Politics.” </w:t>
      </w:r>
      <w:hyperlink r:id="rId23" w:history="1">
        <w:r>
          <w:rPr>
            <w:color w:val="0000FF"/>
            <w:u w:val="single"/>
          </w:rPr>
          <w:t>https://www.youtube.com/watch?v=ofpZ-niRMLs</w:t>
        </w:r>
      </w:hyperlink>
      <w:r>
        <w:rPr>
          <w:color w:val="000000"/>
        </w:rPr>
        <w:t xml:space="preserve"> </w:t>
      </w:r>
    </w:p>
    <w:p w14:paraId="27DB556F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rPr>
          <w:color w:val="000000"/>
        </w:rPr>
      </w:pPr>
    </w:p>
    <w:p w14:paraId="246957C5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rPr>
          <w:color w:val="000000"/>
        </w:rPr>
      </w:pPr>
    </w:p>
    <w:p w14:paraId="7858EF3D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-90" w:hanging="270"/>
        <w:rPr>
          <w:color w:val="000000"/>
        </w:rPr>
      </w:pPr>
      <w:bookmarkStart w:id="19" w:name="5._WORKING_PAPERS"/>
      <w:bookmarkEnd w:id="19"/>
      <w:r>
        <w:rPr>
          <w:b/>
          <w:smallCaps/>
          <w:color w:val="000000"/>
          <w:sz w:val="28"/>
        </w:rPr>
        <w:t>Working Papers</w:t>
      </w:r>
      <w:r>
        <w:rPr>
          <w:color w:val="000000"/>
        </w:rPr>
        <w:t xml:space="preserve"> </w:t>
      </w:r>
      <w:r>
        <w:rPr>
          <w:color w:val="000000"/>
        </w:rPr>
        <w:tab/>
      </w:r>
    </w:p>
    <w:p w14:paraId="06DEECBA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rPr>
          <w:color w:val="000000"/>
        </w:rPr>
      </w:pPr>
      <w:r>
        <w:rPr>
          <w:color w:val="000000"/>
        </w:rPr>
        <w:tab/>
      </w:r>
    </w:p>
    <w:p w14:paraId="0161A585" w14:textId="74857080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  <w:rPr>
          <w:color w:val="000000"/>
        </w:rPr>
      </w:pPr>
      <w:r>
        <w:rPr>
          <w:color w:val="000000"/>
        </w:rPr>
        <w:t xml:space="preserve">“How Adam Smith Negotiated His Release from His Obligation to </w:t>
      </w:r>
      <w:r w:rsidR="00EB034D">
        <w:rPr>
          <w:color w:val="000000"/>
        </w:rPr>
        <w:t>B</w:t>
      </w:r>
      <w:r>
        <w:rPr>
          <w:color w:val="000000"/>
        </w:rPr>
        <w:t>ecome a Minister: A Game-Theoretic Account.” Working Paper, Hoover Institution, Stanford University. July 20</w:t>
      </w:r>
      <w:r w:rsidR="0042535A">
        <w:rPr>
          <w:color w:val="000000"/>
        </w:rPr>
        <w:t>25</w:t>
      </w:r>
      <w:r>
        <w:rPr>
          <w:color w:val="000000"/>
        </w:rPr>
        <w:t>.</w:t>
      </w:r>
    </w:p>
    <w:p w14:paraId="1A17866E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rPr>
          <w:color w:val="000000"/>
        </w:rPr>
      </w:pPr>
    </w:p>
    <w:p w14:paraId="138CFCC3" w14:textId="4F9ADBA1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  <w:rPr>
          <w:color w:val="000000"/>
        </w:rPr>
      </w:pPr>
      <w:r>
        <w:rPr>
          <w:color w:val="000000"/>
        </w:rPr>
        <w:t xml:space="preserve">“A Neglected Aspect of Adam Smith's Theory of the State: The Logic of Military Competition and its Implications </w:t>
      </w:r>
      <w:r w:rsidR="00936308">
        <w:rPr>
          <w:color w:val="000000"/>
        </w:rPr>
        <w:t>for</w:t>
      </w:r>
      <w:r>
        <w:rPr>
          <w:color w:val="000000"/>
        </w:rPr>
        <w:t xml:space="preserve"> State Characteristics and Capacities.” Working Paper, Hoover Institution, Stanford University. July 202</w:t>
      </w:r>
      <w:r w:rsidR="0042535A">
        <w:rPr>
          <w:color w:val="000000"/>
        </w:rPr>
        <w:t>5</w:t>
      </w:r>
      <w:r>
        <w:rPr>
          <w:color w:val="000000"/>
        </w:rPr>
        <w:t xml:space="preserve">. </w:t>
      </w:r>
    </w:p>
    <w:p w14:paraId="22C978CE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rPr>
          <w:color w:val="000000"/>
        </w:rPr>
      </w:pPr>
    </w:p>
    <w:p w14:paraId="34E286D9" w14:textId="5F0A3BFD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  <w:rPr>
          <w:color w:val="000000"/>
        </w:rPr>
      </w:pPr>
      <w:r>
        <w:rPr>
          <w:color w:val="000000"/>
        </w:rPr>
        <w:t xml:space="preserve">"Understanding Adam Smith's 'General Principles of Law and Government': A </w:t>
      </w:r>
      <w:r w:rsidR="00EB034D">
        <w:rPr>
          <w:color w:val="000000"/>
        </w:rPr>
        <w:t xml:space="preserve">Personal, </w:t>
      </w:r>
      <w:r>
        <w:rPr>
          <w:color w:val="000000"/>
        </w:rPr>
        <w:t>Linear Reconstruction of Istvan Hont's Contribution." Working Paper, Hoover Institution, Stanford University. September 20</w:t>
      </w:r>
      <w:r w:rsidR="0042535A">
        <w:rPr>
          <w:color w:val="000000"/>
        </w:rPr>
        <w:t>25</w:t>
      </w:r>
      <w:r>
        <w:rPr>
          <w:color w:val="000000"/>
        </w:rPr>
        <w:t>.</w:t>
      </w:r>
    </w:p>
    <w:p w14:paraId="4C2274F3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rPr>
          <w:color w:val="000000"/>
        </w:rPr>
      </w:pPr>
    </w:p>
    <w:p w14:paraId="60ED71B5" w14:textId="2740836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  <w:rPr>
          <w:color w:val="000000"/>
        </w:rPr>
      </w:pPr>
      <w:r>
        <w:rPr>
          <w:color w:val="000000"/>
        </w:rPr>
        <w:t xml:space="preserve">“Law, Chinese Style: Taobao and the Private Building </w:t>
      </w:r>
      <w:r w:rsidR="00E13F8D">
        <w:rPr>
          <w:color w:val="000000"/>
        </w:rPr>
        <w:t>of Legal</w:t>
      </w:r>
      <w:r>
        <w:rPr>
          <w:color w:val="000000"/>
        </w:rPr>
        <w:t xml:space="preserve"> Market Infrastructure” (with Lizhi Liu), Working Paper, Hoover Institution, Stanford University, September 202</w:t>
      </w:r>
      <w:r w:rsidR="0041282C">
        <w:rPr>
          <w:color w:val="000000"/>
        </w:rPr>
        <w:t>5</w:t>
      </w:r>
      <w:r>
        <w:rPr>
          <w:color w:val="000000"/>
        </w:rPr>
        <w:t>.</w:t>
      </w:r>
    </w:p>
    <w:p w14:paraId="1309CE25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rPr>
          <w:color w:val="000000"/>
        </w:rPr>
      </w:pPr>
    </w:p>
    <w:p w14:paraId="7A36106B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  <w:rPr>
          <w:color w:val="000000"/>
        </w:rPr>
      </w:pPr>
      <w:r>
        <w:rPr>
          <w:color w:val="000000"/>
        </w:rPr>
        <w:t xml:space="preserve">"Biological Institutions: The Political Science of Animal Cooperation" (with Erol Akçay, Joan Roughgarden, James Fearon, John Ferejohn, et al.), Working Paper, May 2012. </w:t>
      </w:r>
    </w:p>
    <w:p w14:paraId="0720D4CE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</w:p>
    <w:p w14:paraId="12A04933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  <w:rPr>
          <w:color w:val="000000"/>
        </w:rPr>
      </w:pPr>
      <w:r>
        <w:rPr>
          <w:color w:val="000000"/>
        </w:rPr>
        <w:t>“Parties, Committees, and Pivots: A Reassessment of the Literature on Congressional Organization” (with David W. Rohde and Edward H. Stiglitz), Working Paper, Hoover Institution, Stanford University, September 2012.</w:t>
      </w:r>
    </w:p>
    <w:p w14:paraId="2A24D8A9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rPr>
          <w:color w:val="000000"/>
        </w:rPr>
      </w:pPr>
    </w:p>
    <w:p w14:paraId="62988889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  <w:rPr>
          <w:color w:val="000000"/>
        </w:rPr>
      </w:pPr>
      <w:r>
        <w:rPr>
          <w:color w:val="000000"/>
        </w:rPr>
        <w:t xml:space="preserve">“Limited Access Orders in the Developing World: A New Approach to the Problems of Development” (with Douglass C. North, John Joseph Wallis, and Steven B. Webb). Policy Research Working Paper 4359, World Bank, Washington, DC, September 2009. </w:t>
      </w:r>
    </w:p>
    <w:p w14:paraId="10BAD201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rPr>
          <w:color w:val="000000"/>
        </w:rPr>
      </w:pPr>
    </w:p>
    <w:p w14:paraId="6A1728DB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  <w:rPr>
          <w:color w:val="000000"/>
        </w:rPr>
      </w:pPr>
      <w:r>
        <w:rPr>
          <w:color w:val="000000"/>
        </w:rPr>
        <w:t>"The Corporate Origins of Individual Rights” (with John Joseph Wallis and Douglass C. North), prepared for the Economic History Association Meetings, September 15-17, 2006, Pittsburgh, Pennsylvania.</w:t>
      </w:r>
    </w:p>
    <w:p w14:paraId="77CEE462" w14:textId="77777777" w:rsidR="003B599D" w:rsidRDefault="003B599D">
      <w:pPr>
        <w:keepNext/>
        <w:keepLines/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rPr>
          <w:color w:val="000000"/>
        </w:rPr>
      </w:pPr>
    </w:p>
    <w:p w14:paraId="4CFC9DEA" w14:textId="77777777" w:rsidR="007C52EA" w:rsidRDefault="007C52EA">
      <w:pPr>
        <w:keepNext/>
        <w:keepLines/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rPr>
          <w:color w:val="000000"/>
        </w:rPr>
      </w:pPr>
    </w:p>
    <w:p w14:paraId="571C6FF2" w14:textId="049FD7D1" w:rsidR="003B599D" w:rsidRDefault="000B258C">
      <w:pPr>
        <w:keepNext/>
        <w:keepLines/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hanging="450"/>
        <w:rPr>
          <w:color w:val="000000"/>
        </w:rPr>
      </w:pPr>
      <w:r>
        <w:rPr>
          <w:b/>
          <w:smallCaps/>
          <w:color w:val="000000"/>
          <w:sz w:val="28"/>
        </w:rPr>
        <w:t>Hibernating Papers (Papers I Wish I’d Published!)</w:t>
      </w:r>
    </w:p>
    <w:p w14:paraId="78FF89ED" w14:textId="77777777" w:rsidR="003B599D" w:rsidRDefault="003B599D">
      <w:pPr>
        <w:keepNext/>
        <w:keepLines/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rPr>
          <w:color w:val="000000"/>
        </w:rPr>
      </w:pPr>
    </w:p>
    <w:p w14:paraId="7E5B4254" w14:textId="77777777" w:rsidR="003B599D" w:rsidRDefault="000B258C">
      <w:pPr>
        <w:keepLines/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  <w:rPr>
          <w:color w:val="000000"/>
        </w:rPr>
      </w:pPr>
      <w:r>
        <w:rPr>
          <w:color w:val="000000"/>
        </w:rPr>
        <w:t>“Tragic Brilliance: Equilibrium Party Hegemony in Mexico” (with Alberto Diaz-</w:t>
      </w:r>
      <w:proofErr w:type="spellStart"/>
      <w:r>
        <w:rPr>
          <w:color w:val="000000"/>
        </w:rPr>
        <w:t>Cayeros</w:t>
      </w:r>
      <w:proofErr w:type="spellEnd"/>
      <w:r>
        <w:rPr>
          <w:color w:val="000000"/>
        </w:rPr>
        <w:t xml:space="preserve"> and Beatriz Magaloni) Working Paper, Hoover Institution, February 2006. </w:t>
      </w:r>
    </w:p>
    <w:p w14:paraId="0E0C8CD3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rPr>
          <w:color w:val="000000"/>
        </w:rPr>
      </w:pPr>
    </w:p>
    <w:p w14:paraId="12833B52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  <w:rPr>
          <w:color w:val="000000"/>
        </w:rPr>
      </w:pPr>
      <w:r>
        <w:rPr>
          <w:color w:val="000000"/>
        </w:rPr>
        <w:t xml:space="preserve">“The Fugitive Slave Act of 1850: Symbolic Gesture or Rational Guarantee?” (With Jeffrey Rogers Hummel), Working Paper, Hoover Institution, January 2006. </w:t>
      </w:r>
    </w:p>
    <w:p w14:paraId="4F8762E6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rPr>
          <w:color w:val="000000"/>
        </w:rPr>
      </w:pPr>
    </w:p>
    <w:p w14:paraId="17E9EE8B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  <w:rPr>
          <w:color w:val="000000"/>
        </w:rPr>
      </w:pPr>
      <w:r>
        <w:rPr>
          <w:color w:val="000000"/>
        </w:rPr>
        <w:t>“An Equilibrium Alternative to the Study of Culture” (With David D. Laitin). Working Paper, Hoover Institution, Stanford University, Sept. 2004.</w:t>
      </w:r>
    </w:p>
    <w:p w14:paraId="04710DEF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rPr>
          <w:color w:val="000000"/>
        </w:rPr>
      </w:pPr>
    </w:p>
    <w:p w14:paraId="00304F96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  <w:rPr>
          <w:color w:val="000000"/>
        </w:rPr>
      </w:pPr>
      <w:r>
        <w:rPr>
          <w:color w:val="000000"/>
        </w:rPr>
        <w:t>“The Performance and Stability of Federalism, Mexican Style: An Institutionalist Perspective,” Paper presented at the Mercatus Center/ USAID Forum, “Institutional Barriers to Economic Change: Cases Considered,” Washington DC, June 24, 2003.</w:t>
      </w:r>
    </w:p>
    <w:p w14:paraId="5869E516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rPr>
          <w:color w:val="000000"/>
        </w:rPr>
      </w:pPr>
    </w:p>
    <w:p w14:paraId="718674A7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  <w:rPr>
          <w:color w:val="000000"/>
        </w:rPr>
      </w:pPr>
      <w:r>
        <w:rPr>
          <w:color w:val="000000"/>
        </w:rPr>
        <w:t>“Partisan Politics and the Structure and Stability of Federalism, Indian Style” (with Sunita A. Parikh), Working Paper, Center for Research on Economic Development and Policy Reform, Stanford University, June 2003.</w:t>
      </w:r>
    </w:p>
    <w:p w14:paraId="4E3615F7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rPr>
          <w:color w:val="000000"/>
        </w:rPr>
      </w:pPr>
    </w:p>
    <w:p w14:paraId="0BF582C5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  <w:rPr>
          <w:color w:val="000000"/>
        </w:rPr>
      </w:pPr>
      <w:r>
        <w:rPr>
          <w:color w:val="000000"/>
        </w:rPr>
        <w:t>“Packing the Courts: The Politics of Creating Federal Judgeships” (by McNollgast — with Mathew D. McCubbins and Roger G. Noll). Working paper, Hoover Institution, August 2002.</w:t>
      </w:r>
    </w:p>
    <w:p w14:paraId="64A67177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rPr>
          <w:color w:val="000000"/>
        </w:rPr>
      </w:pPr>
    </w:p>
    <w:p w14:paraId="605BE162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  <w:rPr>
          <w:color w:val="000000"/>
        </w:rPr>
      </w:pPr>
      <w:r>
        <w:rPr>
          <w:color w:val="000000"/>
        </w:rPr>
        <w:t>“Ideas, Interests, and Credible Commitments in the American Revolution” (with Jack Rakove and Andrew R. Rutten), Working Paper, Hoover Institution, Stanford University, August 2004.</w:t>
      </w:r>
    </w:p>
    <w:p w14:paraId="3FE24FCF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rPr>
          <w:color w:val="000000"/>
        </w:rPr>
      </w:pPr>
    </w:p>
    <w:p w14:paraId="681C7E8E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  <w:rPr>
          <w:color w:val="000000"/>
        </w:rPr>
      </w:pPr>
      <w:r>
        <w:rPr>
          <w:color w:val="000000"/>
        </w:rPr>
        <w:t>“Democratization and the Economy in Mexico: Equilibrium (PRI) Hegemony and its Demise,” (with Alberto Diaz-</w:t>
      </w:r>
      <w:proofErr w:type="spellStart"/>
      <w:r>
        <w:rPr>
          <w:color w:val="000000"/>
        </w:rPr>
        <w:t>Cayeros</w:t>
      </w:r>
      <w:proofErr w:type="spellEnd"/>
      <w:r>
        <w:rPr>
          <w:color w:val="000000"/>
        </w:rPr>
        <w:t>, Beatriz Magaloni) Working Paper, Hoover Institution, Stanford University, May 2005.</w:t>
      </w:r>
    </w:p>
    <w:p w14:paraId="282FFCEE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rPr>
          <w:color w:val="000000"/>
        </w:rPr>
      </w:pPr>
    </w:p>
    <w:p w14:paraId="54070D27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  <w:rPr>
          <w:color w:val="000000"/>
        </w:rPr>
      </w:pPr>
      <w:r>
        <w:rPr>
          <w:color w:val="000000"/>
        </w:rPr>
        <w:t>“Vicious Cycles: Endogenous Political Extremism and Political Violence,” (with Rui J.P. de Figueiredo, Jr.). Working Paper, Hoover Institution, Stanford University, March 2001.</w:t>
      </w:r>
    </w:p>
    <w:p w14:paraId="2D907114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rPr>
          <w:color w:val="000000"/>
        </w:rPr>
      </w:pPr>
    </w:p>
    <w:p w14:paraId="194ED2ED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  <w:rPr>
          <w:color w:val="000000"/>
        </w:rPr>
      </w:pPr>
      <w:r>
        <w:rPr>
          <w:color w:val="000000"/>
        </w:rPr>
        <w:t>“Pathologies of Federalism, Russian Style: Political Institutions and Economic Transition” (with Rui J. P. de Figueiredo, Jr.) Paper prepared for delivery at the Conference, “Fiscal Federalism in the Russian Federation: Problems and Prospects for Reform,” Higher School of Economics, Moscow, Russia, January 29-20, 2001. Revised, Mar 2002.</w:t>
      </w:r>
    </w:p>
    <w:p w14:paraId="7FFE8C96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rPr>
          <w:color w:val="000000"/>
        </w:rPr>
      </w:pPr>
    </w:p>
    <w:p w14:paraId="63644310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  <w:rPr>
          <w:color w:val="000000"/>
        </w:rPr>
      </w:pPr>
      <w:r>
        <w:rPr>
          <w:color w:val="000000"/>
        </w:rPr>
        <w:t>“How the West is Different” (with Russell Berman and Stephen Haber). Hoover Institution, 2003.</w:t>
      </w:r>
    </w:p>
    <w:p w14:paraId="0C964228" w14:textId="77777777" w:rsidR="0066085C" w:rsidRDefault="0066085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  <w:rPr>
          <w:color w:val="000000"/>
        </w:rPr>
      </w:pPr>
    </w:p>
    <w:p w14:paraId="186D9E4C" w14:textId="135A05AC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  <w:rPr>
          <w:color w:val="000000"/>
        </w:rPr>
      </w:pPr>
      <w:r>
        <w:rPr>
          <w:color w:val="000000"/>
        </w:rPr>
        <w:t xml:space="preserve">“Strategically Speaking: The Three Strategies of Going Public” (with Joshua D. Clinton, David E. Lewis, and Stephanie K. Riegg). Paper prepared for delivery at the Annual Meetings of the American Political </w:t>
      </w:r>
      <w:r w:rsidR="00117684">
        <w:rPr>
          <w:color w:val="000000"/>
        </w:rPr>
        <w:t>Science Association</w:t>
      </w:r>
      <w:r>
        <w:rPr>
          <w:color w:val="000000"/>
        </w:rPr>
        <w:t>, Atlanta Georgia, Sept. 1999.</w:t>
      </w:r>
    </w:p>
    <w:p w14:paraId="405E8926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rPr>
          <w:color w:val="000000"/>
        </w:rPr>
      </w:pPr>
    </w:p>
    <w:p w14:paraId="05C051D9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  <w:rPr>
          <w:color w:val="000000"/>
        </w:rPr>
      </w:pPr>
      <w:r>
        <w:rPr>
          <w:color w:val="000000"/>
        </w:rPr>
        <w:t>"Self-Enforcing Democracy: Its Maintenance and Collapse in Antebellum America," Working Paper, Hoover Institution, Stanford University, September 1995.</w:t>
      </w:r>
    </w:p>
    <w:p w14:paraId="3E10998B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rPr>
          <w:color w:val="000000"/>
        </w:rPr>
      </w:pPr>
    </w:p>
    <w:p w14:paraId="1DDF4DAD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  <w:rPr>
          <w:color w:val="000000"/>
        </w:rPr>
      </w:pPr>
      <w:r>
        <w:rPr>
          <w:color w:val="000000"/>
        </w:rPr>
        <w:t>"Political Impediments to Economic Reform." Working Paper, Hoover Institution, Stanford University, March 1994.</w:t>
      </w:r>
    </w:p>
    <w:p w14:paraId="1AB3BA12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rPr>
          <w:color w:val="000000"/>
        </w:rPr>
      </w:pPr>
    </w:p>
    <w:p w14:paraId="7BF5FE4E" w14:textId="32E3E1A4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  <w:rPr>
          <w:color w:val="000000"/>
        </w:rPr>
      </w:pPr>
      <w:r>
        <w:rPr>
          <w:color w:val="000000"/>
        </w:rPr>
        <w:t xml:space="preserve">"Political Foundations of Antebellum American Economic Growth." Working Paper, Hoover Institution, Stanford University, </w:t>
      </w:r>
      <w:r w:rsidR="00117684">
        <w:rPr>
          <w:color w:val="000000"/>
        </w:rPr>
        <w:t>September</w:t>
      </w:r>
      <w:r>
        <w:rPr>
          <w:color w:val="000000"/>
        </w:rPr>
        <w:t xml:space="preserve"> 1993.</w:t>
      </w:r>
    </w:p>
    <w:p w14:paraId="2729F843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rPr>
          <w:color w:val="000000"/>
        </w:rPr>
      </w:pPr>
    </w:p>
    <w:p w14:paraId="1025FAFC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  <w:rPr>
          <w:color w:val="000000"/>
        </w:rPr>
      </w:pPr>
      <w:r>
        <w:rPr>
          <w:color w:val="000000"/>
        </w:rPr>
        <w:t>"Federalism and the Political Commitment to Sustain Markets." Working Paper, Hoover Institution, Stanford University, July 1992.</w:t>
      </w:r>
    </w:p>
    <w:p w14:paraId="1C1A4474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rPr>
          <w:color w:val="000000"/>
        </w:rPr>
      </w:pPr>
    </w:p>
    <w:p w14:paraId="36C0E4BE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  <w:rPr>
          <w:color w:val="000000"/>
        </w:rPr>
      </w:pPr>
      <w:r>
        <w:rPr>
          <w:color w:val="000000"/>
        </w:rPr>
        <w:t>"Rational Choice and Freudian Accounts of Cooperation" (with Debra Friedman). Working Paper, Hoover Institution, Stanford University, April 1993.</w:t>
      </w:r>
    </w:p>
    <w:p w14:paraId="21141542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rPr>
          <w:color w:val="000000"/>
        </w:rPr>
      </w:pPr>
    </w:p>
    <w:p w14:paraId="1A803C5A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  <w:rPr>
          <w:color w:val="000000"/>
        </w:rPr>
      </w:pPr>
      <w:r>
        <w:rPr>
          <w:color w:val="000000"/>
        </w:rPr>
        <w:t>"Legislative Party Coherence and Cooperation," (with Randy Calvert) paper delivered at the annual meetings of the American Political Science Association, Washington, DC, September 1993.</w:t>
      </w:r>
    </w:p>
    <w:p w14:paraId="44980516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rPr>
          <w:color w:val="000000"/>
        </w:rPr>
      </w:pPr>
    </w:p>
    <w:p w14:paraId="17080645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  <w:rPr>
          <w:color w:val="000000"/>
        </w:rPr>
      </w:pPr>
      <w:r>
        <w:rPr>
          <w:color w:val="000000"/>
        </w:rPr>
        <w:t>"Private Politics: Conflict Resolution and Control by Voting in Corporate Contexts," (with David Brown). Working Paper, Hoover Institution, Stanford University, April 1992.</w:t>
      </w:r>
    </w:p>
    <w:p w14:paraId="29E54069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rPr>
          <w:color w:val="000000"/>
        </w:rPr>
      </w:pPr>
    </w:p>
    <w:p w14:paraId="5AE4D096" w14:textId="77777777" w:rsidR="003B599D" w:rsidRDefault="000B258C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  <w:rPr>
          <w:color w:val="000000"/>
        </w:rPr>
      </w:pPr>
      <w:r>
        <w:rPr>
          <w:color w:val="000000"/>
        </w:rPr>
        <w:t>"Writing Scripts for the Floor: Restrictive Rules in the Post-Reform House." Working Paper, Hoover Institution, Stanford University, September 1989.</w:t>
      </w:r>
    </w:p>
    <w:p w14:paraId="1722FF88" w14:textId="77777777" w:rsidR="003B599D" w:rsidRDefault="003B599D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rPr>
          <w:color w:val="000000"/>
        </w:rPr>
      </w:pPr>
    </w:p>
    <w:p w14:paraId="250FBAED" w14:textId="09A5153F" w:rsidR="000B258C" w:rsidRDefault="000B258C" w:rsidP="00C06366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  <w:ind w:left="180" w:hanging="270"/>
      </w:pPr>
      <w:r>
        <w:rPr>
          <w:color w:val="000000"/>
        </w:rPr>
        <w:t>"Structure and Strategy: The Two Faces of Agenda Power" (with Kenneth A. Shepsle). Working Paper, Center for the Study of American Business, Washington University, St. Louis, September 1981.</w:t>
      </w:r>
      <w:r w:rsidR="00645A1F">
        <w:rPr>
          <w:color w:val="000000"/>
        </w:rPr>
        <w:t xml:space="preserve"> This paper had two very different themes, so we split the paper in two. One half was published as “Uncovered Sets</w:t>
      </w:r>
      <w:r w:rsidR="00C06366">
        <w:rPr>
          <w:color w:val="000000"/>
        </w:rPr>
        <w:t xml:space="preserve"> and legislative policymaking” in the 1984 </w:t>
      </w:r>
      <w:r w:rsidR="00C06366" w:rsidRPr="00C06366">
        <w:rPr>
          <w:i/>
          <w:iCs/>
          <w:color w:val="000000"/>
        </w:rPr>
        <w:t>AJPS</w:t>
      </w:r>
      <w:r w:rsidR="00C06366">
        <w:rPr>
          <w:color w:val="000000"/>
        </w:rPr>
        <w:t xml:space="preserve">. The other half remains </w:t>
      </w:r>
      <w:r w:rsidR="00FB6A6E">
        <w:rPr>
          <w:color w:val="000000"/>
        </w:rPr>
        <w:t>unpublished</w:t>
      </w:r>
      <w:r w:rsidR="00C06366">
        <w:rPr>
          <w:color w:val="000000"/>
        </w:rPr>
        <w:t>.</w:t>
      </w:r>
    </w:p>
    <w:p w14:paraId="0C07B583" w14:textId="77777777" w:rsidR="00325EA8" w:rsidRDefault="00325EA8">
      <w:pPr>
        <w:tabs>
          <w:tab w:val="left" w:pos="-360"/>
          <w:tab w:val="left" w:pos="-90"/>
          <w:tab w:val="left" w:pos="180"/>
          <w:tab w:val="left" w:pos="450"/>
          <w:tab w:val="left" w:pos="678"/>
          <w:tab w:val="left" w:pos="932"/>
          <w:tab w:val="left" w:pos="1250"/>
          <w:tab w:val="left" w:pos="1568"/>
          <w:tab w:val="left" w:pos="2344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  <w:tab w:val="left" w:pos="10440"/>
          <w:tab w:val="left" w:pos="11160"/>
          <w:tab w:val="left" w:pos="11880"/>
          <w:tab w:val="left" w:pos="12600"/>
          <w:tab w:val="left" w:pos="13320"/>
          <w:tab w:val="left" w:pos="14040"/>
          <w:tab w:val="left" w:pos="14760"/>
          <w:tab w:val="left" w:pos="15480"/>
          <w:tab w:val="left" w:pos="16200"/>
          <w:tab w:val="left" w:pos="16920"/>
          <w:tab w:val="left" w:pos="17640"/>
          <w:tab w:val="left" w:pos="18360"/>
          <w:tab w:val="left" w:pos="19080"/>
        </w:tabs>
      </w:pPr>
    </w:p>
    <w:sectPr w:rsidR="00325EA8" w:rsidSect="00131DDA">
      <w:type w:val="continuous"/>
      <w:pgSz w:w="12240" w:h="15840"/>
      <w:pgMar w:top="1440" w:right="1080" w:bottom="1152" w:left="10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6A103135" w14:textId="77777777" w:rsidR="009B2B79" w:rsidRDefault="009B2B79">
      <w:r>
        <w:separator/>
      </w:r>
    </w:p>
  </w:endnote>
  <w:endnote w:type="continuationSeparator" w:id="0">
    <w:p w14:paraId="528C77EA" w14:textId="77777777" w:rsidR="009B2B79" w:rsidRDefault="009B2B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P TypographicSymbols">
    <w:altName w:val="Calibri"/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">
    <w:altName w:val="Sylfaen"/>
    <w:panose1 w:val="020B0604020202020204"/>
    <w:charset w:val="4D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Noto Sans">
    <w:panose1 w:val="020B0502040504020204"/>
    <w:charset w:val="00"/>
    <w:family w:val="swiss"/>
    <w:pitch w:val="variable"/>
    <w:sig w:usb0="E00082FF" w:usb1="400078FF" w:usb2="0000002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76AE360F" w14:textId="77777777" w:rsidR="009B2B79" w:rsidRDefault="009B2B79">
      <w:r>
        <w:separator/>
      </w:r>
    </w:p>
  </w:footnote>
  <w:footnote w:type="continuationSeparator" w:id="0">
    <w:p w14:paraId="4B17712C" w14:textId="77777777" w:rsidR="009B2B79" w:rsidRDefault="009B2B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sdt>
    <w:sdtPr>
      <w:id w:val="-2146494493"/>
      <w:docPartObj>
        <w:docPartGallery w:val="Page Numbers (Top of Page)"/>
        <w:docPartUnique/>
      </w:docPartObj>
    </w:sdtPr>
    <w:sdtEndPr>
      <w:rPr>
        <w:noProof/>
      </w:rPr>
    </w:sdtEndPr>
    <w:sdtContent>
      <w:p w14:paraId="582C15FB" w14:textId="77777777" w:rsidR="002153F2" w:rsidRDefault="00B100A9">
        <w:pPr>
          <w:pStyle w:val="Header"/>
          <w:jc w:val="right"/>
        </w:pPr>
        <w:r>
          <w:fldChar w:fldCharType="begin"/>
        </w:r>
        <w:r w:rsidR="002153F2">
          <w:instrText xml:space="preserve"> PAGE   \* MERGEFORMAT </w:instrText>
        </w:r>
        <w:r>
          <w:fldChar w:fldCharType="separate"/>
        </w:r>
        <w:r w:rsidR="002153F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E5416C0" w14:textId="77777777" w:rsidR="002153F2" w:rsidRDefault="002153F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sdt>
    <w:sdtPr>
      <w:id w:val="-1054155446"/>
      <w:docPartObj>
        <w:docPartGallery w:val="Page Numbers (Top of Page)"/>
        <w:docPartUnique/>
      </w:docPartObj>
    </w:sdtPr>
    <w:sdtEndPr>
      <w:rPr>
        <w:noProof/>
      </w:rPr>
    </w:sdtEndPr>
    <w:sdtContent>
      <w:p w14:paraId="0364CF73" w14:textId="77777777" w:rsidR="00FC6A39" w:rsidRDefault="00A278D5">
        <w:pPr>
          <w:pStyle w:val="Header"/>
          <w:jc w:val="right"/>
        </w:pPr>
        <w:r>
          <w:t xml:space="preserve"> </w:t>
        </w:r>
        <w:r w:rsidRPr="004A1642">
          <w:rPr>
            <w:i/>
            <w:iCs/>
          </w:rPr>
          <w:t xml:space="preserve">Barry R. Weingast </w:t>
        </w:r>
        <w:r>
          <w:t xml:space="preserve">                                                                       </w:t>
        </w:r>
        <w:r w:rsidR="00B100A9">
          <w:fldChar w:fldCharType="begin"/>
        </w:r>
        <w:r w:rsidR="00FC6A39">
          <w:instrText xml:space="preserve"> PAGE   \* MERGEFORMAT </w:instrText>
        </w:r>
        <w:r w:rsidR="00B100A9">
          <w:fldChar w:fldCharType="separate"/>
        </w:r>
        <w:r w:rsidR="00E733A0">
          <w:rPr>
            <w:noProof/>
          </w:rPr>
          <w:t>2</w:t>
        </w:r>
        <w:r w:rsidR="00B100A9">
          <w:rPr>
            <w:noProof/>
          </w:rPr>
          <w:fldChar w:fldCharType="end"/>
        </w:r>
      </w:p>
    </w:sdtContent>
  </w:sdt>
  <w:p w14:paraId="4D771045" w14:textId="77777777" w:rsidR="00603D8D" w:rsidRDefault="00603D8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0000001"/>
    <w:multiLevelType w:val="multilevel"/>
    <w:tmpl w:val="BBD2F768"/>
    <w:lvl w:ilvl="0">
      <w:start w:val="1"/>
      <w:numFmt w:val="bullet"/>
      <w:lvlText w:val=""/>
      <w:lvlJc w:val="left"/>
      <w:rPr>
        <w:rFonts w:ascii="Symbol" w:hAnsi="Symbol" w:hint="default"/>
      </w:rPr>
    </w:lvl>
    <w:lvl w:ilvl="1">
      <w:start w:val="1"/>
      <w:numFmt w:val="none"/>
      <w:suff w:val="nothing"/>
      <w:lvlText w:val="$"/>
      <w:lvlJc w:val="left"/>
      <w:rPr>
        <w:rFonts w:ascii="WP TypographicSymbols" w:hAnsi="WP TypographicSymbols"/>
      </w:rPr>
    </w:lvl>
    <w:lvl w:ilvl="2">
      <w:start w:val="1"/>
      <w:numFmt w:val="none"/>
      <w:suff w:val="nothing"/>
      <w:lvlText w:val="$"/>
      <w:lvlJc w:val="left"/>
      <w:rPr>
        <w:rFonts w:ascii="WP TypographicSymbols" w:hAnsi="WP TypographicSymbols"/>
      </w:rPr>
    </w:lvl>
    <w:lvl w:ilvl="3">
      <w:start w:val="1"/>
      <w:numFmt w:val="none"/>
      <w:suff w:val="nothing"/>
      <w:lvlText w:val="$"/>
      <w:lvlJc w:val="left"/>
      <w:rPr>
        <w:rFonts w:ascii="WP TypographicSymbols" w:hAnsi="WP TypographicSymbols"/>
      </w:rPr>
    </w:lvl>
    <w:lvl w:ilvl="4">
      <w:start w:val="1"/>
      <w:numFmt w:val="none"/>
      <w:suff w:val="nothing"/>
      <w:lvlText w:val="$"/>
      <w:lvlJc w:val="left"/>
      <w:rPr>
        <w:rFonts w:ascii="WP TypographicSymbols" w:hAnsi="WP TypographicSymbols"/>
      </w:rPr>
    </w:lvl>
    <w:lvl w:ilvl="5">
      <w:start w:val="1"/>
      <w:numFmt w:val="none"/>
      <w:suff w:val="nothing"/>
      <w:lvlText w:val="$"/>
      <w:lvlJc w:val="left"/>
      <w:rPr>
        <w:rFonts w:ascii="WP TypographicSymbols" w:hAnsi="WP TypographicSymbols"/>
      </w:rPr>
    </w:lvl>
    <w:lvl w:ilvl="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$"/>
      <w:lvlJc w:val="left"/>
      <w:rPr>
        <w:rFonts w:ascii="WP TypographicSymbols" w:hAnsi="WP TypographicSymbols"/>
      </w:rPr>
    </w:lvl>
    <w:lvl w:ilvl="1">
      <w:start w:val="1"/>
      <w:numFmt w:val="none"/>
      <w:suff w:val="nothing"/>
      <w:lvlText w:val="$"/>
      <w:lvlJc w:val="left"/>
      <w:rPr>
        <w:rFonts w:ascii="WP TypographicSymbols" w:hAnsi="WP TypographicSymbols"/>
      </w:rPr>
    </w:lvl>
    <w:lvl w:ilvl="2">
      <w:start w:val="1"/>
      <w:numFmt w:val="none"/>
      <w:suff w:val="nothing"/>
      <w:lvlText w:val="$"/>
      <w:lvlJc w:val="left"/>
      <w:rPr>
        <w:rFonts w:ascii="WP TypographicSymbols" w:hAnsi="WP TypographicSymbols"/>
      </w:rPr>
    </w:lvl>
    <w:lvl w:ilvl="3">
      <w:start w:val="1"/>
      <w:numFmt w:val="none"/>
      <w:suff w:val="nothing"/>
      <w:lvlText w:val="$"/>
      <w:lvlJc w:val="left"/>
      <w:rPr>
        <w:rFonts w:ascii="WP TypographicSymbols" w:hAnsi="WP TypographicSymbols"/>
      </w:rPr>
    </w:lvl>
    <w:lvl w:ilvl="4">
      <w:start w:val="1"/>
      <w:numFmt w:val="none"/>
      <w:suff w:val="nothing"/>
      <w:lvlText w:val="$"/>
      <w:lvlJc w:val="left"/>
      <w:rPr>
        <w:rFonts w:ascii="WP TypographicSymbols" w:hAnsi="WP TypographicSymbols"/>
      </w:rPr>
    </w:lvl>
    <w:lvl w:ilvl="5">
      <w:start w:val="1"/>
      <w:numFmt w:val="none"/>
      <w:suff w:val="nothing"/>
      <w:lvlText w:val="$"/>
      <w:lvlJc w:val="left"/>
      <w:rPr>
        <w:rFonts w:ascii="WP TypographicSymbols" w:hAnsi="WP TypographicSymbols"/>
      </w:rPr>
    </w:lvl>
    <w:lvl w:ilvl="6">
      <w:start w:val="1"/>
      <w:numFmt w:val="none"/>
      <w:suff w:val="nothing"/>
      <w:lvlText w:val="$"/>
      <w:lvlJc w:val="left"/>
      <w:rPr>
        <w:rFonts w:ascii="WP TypographicSymbols" w:hAnsi="WP TypographicSymbols"/>
      </w:rPr>
    </w:lvl>
    <w:lvl w:ilvl="7">
      <w:start w:val="1"/>
      <w:numFmt w:val="none"/>
      <w:suff w:val="nothing"/>
      <w:lvlText w:val="$"/>
      <w:lvlJc w:val="left"/>
      <w:rPr>
        <w:rFonts w:ascii="WP TypographicSymbols" w:hAnsi="WP TypographicSymbols"/>
      </w:rPr>
    </w:lvl>
    <w:lvl w:ilvl="8">
      <w:start w:val="1"/>
      <w:numFmt w:val="none"/>
      <w:suff w:val="nothing"/>
      <w:lvlText w:val="$"/>
      <w:lvlJc w:val="left"/>
      <w:rPr>
        <w:rFonts w:ascii="WP TypographicSymbols" w:hAnsi="WP TypographicSymbols"/>
      </w:rPr>
    </w:lvl>
  </w:abstractNum>
  <w:abstractNum w:abstractNumId="2" w15:restartNumberingAfterBreak="0">
    <w:nsid w:val="05F24114"/>
    <w:multiLevelType w:val="hybridMultilevel"/>
    <w:tmpl w:val="97CC1478"/>
    <w:lvl w:ilvl="0" w:tplc="04090001">
      <w:start w:val="1"/>
      <w:numFmt w:val="bullet"/>
      <w:lvlText w:val=""/>
      <w:lvlJc w:val="left"/>
      <w:pPr>
        <w:ind w:left="116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8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0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2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4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6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8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0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23" w:hanging="360"/>
      </w:pPr>
      <w:rPr>
        <w:rFonts w:ascii="Wingdings" w:hAnsi="Wingdings" w:hint="default"/>
      </w:rPr>
    </w:lvl>
  </w:abstractNum>
  <w:abstractNum w:abstractNumId="3" w15:restartNumberingAfterBreak="0">
    <w:nsid w:val="09326106"/>
    <w:multiLevelType w:val="hybridMultilevel"/>
    <w:tmpl w:val="02A48B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570B30"/>
    <w:multiLevelType w:val="hybridMultilevel"/>
    <w:tmpl w:val="D70ED414"/>
    <w:lvl w:ilvl="0" w:tplc="04090001">
      <w:start w:val="1"/>
      <w:numFmt w:val="bullet"/>
      <w:lvlText w:val=""/>
      <w:lvlJc w:val="left"/>
      <w:pPr>
        <w:ind w:left="81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1" w:hanging="360"/>
      </w:pPr>
      <w:rPr>
        <w:rFonts w:ascii="Wingdings" w:hAnsi="Wingdings" w:hint="default"/>
      </w:rPr>
    </w:lvl>
  </w:abstractNum>
  <w:abstractNum w:abstractNumId="5" w15:restartNumberingAfterBreak="0">
    <w:nsid w:val="1BD73CF3"/>
    <w:multiLevelType w:val="hybridMultilevel"/>
    <w:tmpl w:val="A9FE2722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6" w15:restartNumberingAfterBreak="0">
    <w:nsid w:val="200506AE"/>
    <w:multiLevelType w:val="hybridMultilevel"/>
    <w:tmpl w:val="04964A54"/>
    <w:lvl w:ilvl="0" w:tplc="040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7" w15:restartNumberingAfterBreak="0">
    <w:nsid w:val="28F462D5"/>
    <w:multiLevelType w:val="hybridMultilevel"/>
    <w:tmpl w:val="7C1CB4FA"/>
    <w:lvl w:ilvl="0" w:tplc="6DA81F4E">
      <w:numFmt w:val="bullet"/>
      <w:lvlText w:val="•"/>
      <w:lvlJc w:val="left"/>
      <w:pPr>
        <w:ind w:left="920" w:hanging="452"/>
      </w:pPr>
      <w:rPr>
        <w:rFonts w:ascii="Georgia" w:eastAsia="Georgia" w:hAnsi="Georgia" w:cs="Georgia" w:hint="default"/>
        <w:b w:val="0"/>
        <w:bCs w:val="0"/>
        <w:i w:val="0"/>
        <w:iCs w:val="0"/>
        <w:w w:val="152"/>
        <w:sz w:val="24"/>
        <w:szCs w:val="24"/>
        <w:lang w:val="en-US" w:eastAsia="en-US" w:bidi="ar-SA"/>
      </w:rPr>
    </w:lvl>
    <w:lvl w:ilvl="1" w:tplc="76B44C4E">
      <w:numFmt w:val="bullet"/>
      <w:lvlText w:val="•"/>
      <w:lvlJc w:val="left"/>
      <w:pPr>
        <w:ind w:left="1920" w:hanging="452"/>
      </w:pPr>
      <w:rPr>
        <w:rFonts w:hint="default"/>
        <w:lang w:val="en-US" w:eastAsia="en-US" w:bidi="ar-SA"/>
      </w:rPr>
    </w:lvl>
    <w:lvl w:ilvl="2" w:tplc="B0EE522E">
      <w:numFmt w:val="bullet"/>
      <w:lvlText w:val="•"/>
      <w:lvlJc w:val="left"/>
      <w:pPr>
        <w:ind w:left="2920" w:hanging="452"/>
      </w:pPr>
      <w:rPr>
        <w:rFonts w:hint="default"/>
        <w:lang w:val="en-US" w:eastAsia="en-US" w:bidi="ar-SA"/>
      </w:rPr>
    </w:lvl>
    <w:lvl w:ilvl="3" w:tplc="0EECD432">
      <w:numFmt w:val="bullet"/>
      <w:lvlText w:val="•"/>
      <w:lvlJc w:val="left"/>
      <w:pPr>
        <w:ind w:left="3920" w:hanging="452"/>
      </w:pPr>
      <w:rPr>
        <w:rFonts w:hint="default"/>
        <w:lang w:val="en-US" w:eastAsia="en-US" w:bidi="ar-SA"/>
      </w:rPr>
    </w:lvl>
    <w:lvl w:ilvl="4" w:tplc="2ECEDC2A">
      <w:numFmt w:val="bullet"/>
      <w:lvlText w:val="•"/>
      <w:lvlJc w:val="left"/>
      <w:pPr>
        <w:ind w:left="4920" w:hanging="452"/>
      </w:pPr>
      <w:rPr>
        <w:rFonts w:hint="default"/>
        <w:lang w:val="en-US" w:eastAsia="en-US" w:bidi="ar-SA"/>
      </w:rPr>
    </w:lvl>
    <w:lvl w:ilvl="5" w:tplc="DC7650FE">
      <w:numFmt w:val="bullet"/>
      <w:lvlText w:val="•"/>
      <w:lvlJc w:val="left"/>
      <w:pPr>
        <w:ind w:left="5920" w:hanging="452"/>
      </w:pPr>
      <w:rPr>
        <w:rFonts w:hint="default"/>
        <w:lang w:val="en-US" w:eastAsia="en-US" w:bidi="ar-SA"/>
      </w:rPr>
    </w:lvl>
    <w:lvl w:ilvl="6" w:tplc="97DEB5FE">
      <w:numFmt w:val="bullet"/>
      <w:lvlText w:val="•"/>
      <w:lvlJc w:val="left"/>
      <w:pPr>
        <w:ind w:left="6920" w:hanging="452"/>
      </w:pPr>
      <w:rPr>
        <w:rFonts w:hint="default"/>
        <w:lang w:val="en-US" w:eastAsia="en-US" w:bidi="ar-SA"/>
      </w:rPr>
    </w:lvl>
    <w:lvl w:ilvl="7" w:tplc="4EA69A4A">
      <w:numFmt w:val="bullet"/>
      <w:lvlText w:val="•"/>
      <w:lvlJc w:val="left"/>
      <w:pPr>
        <w:ind w:left="7920" w:hanging="452"/>
      </w:pPr>
      <w:rPr>
        <w:rFonts w:hint="default"/>
        <w:lang w:val="en-US" w:eastAsia="en-US" w:bidi="ar-SA"/>
      </w:rPr>
    </w:lvl>
    <w:lvl w:ilvl="8" w:tplc="B7D60F76">
      <w:numFmt w:val="bullet"/>
      <w:lvlText w:val="•"/>
      <w:lvlJc w:val="left"/>
      <w:pPr>
        <w:ind w:left="8920" w:hanging="452"/>
      </w:pPr>
      <w:rPr>
        <w:rFonts w:hint="default"/>
        <w:lang w:val="en-US" w:eastAsia="en-US" w:bidi="ar-SA"/>
      </w:rPr>
    </w:lvl>
  </w:abstractNum>
  <w:abstractNum w:abstractNumId="8" w15:restartNumberingAfterBreak="0">
    <w:nsid w:val="2B3008CA"/>
    <w:multiLevelType w:val="hybridMultilevel"/>
    <w:tmpl w:val="A8B241E8"/>
    <w:lvl w:ilvl="0" w:tplc="040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9" w15:restartNumberingAfterBreak="0">
    <w:nsid w:val="2E3D17F9"/>
    <w:multiLevelType w:val="hybridMultilevel"/>
    <w:tmpl w:val="D4F67FF4"/>
    <w:lvl w:ilvl="0" w:tplc="040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0" w15:restartNumberingAfterBreak="0">
    <w:nsid w:val="2EF40995"/>
    <w:multiLevelType w:val="hybridMultilevel"/>
    <w:tmpl w:val="710A1D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126338F"/>
    <w:multiLevelType w:val="hybridMultilevel"/>
    <w:tmpl w:val="256613C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36608B4"/>
    <w:multiLevelType w:val="hybridMultilevel"/>
    <w:tmpl w:val="466400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1FE3DA0"/>
    <w:multiLevelType w:val="hybridMultilevel"/>
    <w:tmpl w:val="AF06279E"/>
    <w:lvl w:ilvl="0" w:tplc="04090001">
      <w:start w:val="1"/>
      <w:numFmt w:val="bullet"/>
      <w:lvlText w:val=""/>
      <w:lvlJc w:val="left"/>
      <w:pPr>
        <w:ind w:left="6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14" w15:restartNumberingAfterBreak="0">
    <w:nsid w:val="554B60C0"/>
    <w:multiLevelType w:val="hybridMultilevel"/>
    <w:tmpl w:val="F25AFE82"/>
    <w:lvl w:ilvl="0" w:tplc="5554F86A">
      <w:numFmt w:val="bullet"/>
      <w:lvlText w:val="•"/>
      <w:lvlJc w:val="left"/>
      <w:pPr>
        <w:ind w:left="920" w:hanging="452"/>
      </w:pPr>
      <w:rPr>
        <w:rFonts w:ascii="Georgia" w:eastAsia="Georgia" w:hAnsi="Georgia" w:cs="Georgia" w:hint="default"/>
        <w:b w:val="0"/>
        <w:bCs w:val="0"/>
        <w:i w:val="0"/>
        <w:iCs w:val="0"/>
        <w:w w:val="152"/>
        <w:sz w:val="24"/>
        <w:szCs w:val="24"/>
        <w:lang w:val="en-US" w:eastAsia="en-US" w:bidi="ar-SA"/>
      </w:rPr>
    </w:lvl>
    <w:lvl w:ilvl="1" w:tplc="B73ACDFA">
      <w:numFmt w:val="bullet"/>
      <w:lvlText w:val="•"/>
      <w:lvlJc w:val="left"/>
      <w:pPr>
        <w:ind w:left="1920" w:hanging="452"/>
      </w:pPr>
      <w:rPr>
        <w:rFonts w:hint="default"/>
        <w:lang w:val="en-US" w:eastAsia="en-US" w:bidi="ar-SA"/>
      </w:rPr>
    </w:lvl>
    <w:lvl w:ilvl="2" w:tplc="A76AF892">
      <w:numFmt w:val="bullet"/>
      <w:lvlText w:val="•"/>
      <w:lvlJc w:val="left"/>
      <w:pPr>
        <w:ind w:left="2920" w:hanging="452"/>
      </w:pPr>
      <w:rPr>
        <w:rFonts w:hint="default"/>
        <w:lang w:val="en-US" w:eastAsia="en-US" w:bidi="ar-SA"/>
      </w:rPr>
    </w:lvl>
    <w:lvl w:ilvl="3" w:tplc="AF90A66A">
      <w:numFmt w:val="bullet"/>
      <w:lvlText w:val="•"/>
      <w:lvlJc w:val="left"/>
      <w:pPr>
        <w:ind w:left="3920" w:hanging="452"/>
      </w:pPr>
      <w:rPr>
        <w:rFonts w:hint="default"/>
        <w:lang w:val="en-US" w:eastAsia="en-US" w:bidi="ar-SA"/>
      </w:rPr>
    </w:lvl>
    <w:lvl w:ilvl="4" w:tplc="D4AAFBBA">
      <w:numFmt w:val="bullet"/>
      <w:lvlText w:val="•"/>
      <w:lvlJc w:val="left"/>
      <w:pPr>
        <w:ind w:left="4920" w:hanging="452"/>
      </w:pPr>
      <w:rPr>
        <w:rFonts w:hint="default"/>
        <w:lang w:val="en-US" w:eastAsia="en-US" w:bidi="ar-SA"/>
      </w:rPr>
    </w:lvl>
    <w:lvl w:ilvl="5" w:tplc="9350CD02">
      <w:numFmt w:val="bullet"/>
      <w:lvlText w:val="•"/>
      <w:lvlJc w:val="left"/>
      <w:pPr>
        <w:ind w:left="5920" w:hanging="452"/>
      </w:pPr>
      <w:rPr>
        <w:rFonts w:hint="default"/>
        <w:lang w:val="en-US" w:eastAsia="en-US" w:bidi="ar-SA"/>
      </w:rPr>
    </w:lvl>
    <w:lvl w:ilvl="6" w:tplc="6CFEE54E">
      <w:numFmt w:val="bullet"/>
      <w:lvlText w:val="•"/>
      <w:lvlJc w:val="left"/>
      <w:pPr>
        <w:ind w:left="6920" w:hanging="452"/>
      </w:pPr>
      <w:rPr>
        <w:rFonts w:hint="default"/>
        <w:lang w:val="en-US" w:eastAsia="en-US" w:bidi="ar-SA"/>
      </w:rPr>
    </w:lvl>
    <w:lvl w:ilvl="7" w:tplc="61DED72E">
      <w:numFmt w:val="bullet"/>
      <w:lvlText w:val="•"/>
      <w:lvlJc w:val="left"/>
      <w:pPr>
        <w:ind w:left="7920" w:hanging="452"/>
      </w:pPr>
      <w:rPr>
        <w:rFonts w:hint="default"/>
        <w:lang w:val="en-US" w:eastAsia="en-US" w:bidi="ar-SA"/>
      </w:rPr>
    </w:lvl>
    <w:lvl w:ilvl="8" w:tplc="BA04D188">
      <w:numFmt w:val="bullet"/>
      <w:lvlText w:val="•"/>
      <w:lvlJc w:val="left"/>
      <w:pPr>
        <w:ind w:left="8920" w:hanging="452"/>
      </w:pPr>
      <w:rPr>
        <w:rFonts w:hint="default"/>
        <w:lang w:val="en-US" w:eastAsia="en-US" w:bidi="ar-SA"/>
      </w:rPr>
    </w:lvl>
  </w:abstractNum>
  <w:abstractNum w:abstractNumId="15" w15:restartNumberingAfterBreak="0">
    <w:nsid w:val="55905041"/>
    <w:multiLevelType w:val="hybridMultilevel"/>
    <w:tmpl w:val="43F6B4AC"/>
    <w:lvl w:ilvl="0" w:tplc="D6AAF080">
      <w:numFmt w:val="bullet"/>
      <w:lvlText w:val="•"/>
      <w:lvlJc w:val="left"/>
      <w:pPr>
        <w:ind w:left="180" w:hanging="452"/>
      </w:pPr>
      <w:rPr>
        <w:rFonts w:ascii="Georgia" w:eastAsia="Georgia" w:hAnsi="Georgia" w:cs="Georgia" w:hint="default"/>
        <w:b w:val="0"/>
        <w:bCs w:val="0"/>
        <w:i w:val="0"/>
        <w:iCs w:val="0"/>
        <w:w w:val="152"/>
        <w:sz w:val="24"/>
        <w:szCs w:val="24"/>
        <w:lang w:val="en-US" w:eastAsia="en-US" w:bidi="ar-SA"/>
      </w:rPr>
    </w:lvl>
    <w:lvl w:ilvl="1" w:tplc="22F8D27E">
      <w:numFmt w:val="bullet"/>
      <w:lvlText w:val="•"/>
      <w:lvlJc w:val="left"/>
      <w:pPr>
        <w:ind w:left="1180" w:hanging="452"/>
      </w:pPr>
      <w:rPr>
        <w:rFonts w:hint="default"/>
        <w:lang w:val="en-US" w:eastAsia="en-US" w:bidi="ar-SA"/>
      </w:rPr>
    </w:lvl>
    <w:lvl w:ilvl="2" w:tplc="E86AE626">
      <w:numFmt w:val="bullet"/>
      <w:lvlText w:val="•"/>
      <w:lvlJc w:val="left"/>
      <w:pPr>
        <w:ind w:left="2180" w:hanging="452"/>
      </w:pPr>
      <w:rPr>
        <w:rFonts w:hint="default"/>
        <w:lang w:val="en-US" w:eastAsia="en-US" w:bidi="ar-SA"/>
      </w:rPr>
    </w:lvl>
    <w:lvl w:ilvl="3" w:tplc="053E8762">
      <w:numFmt w:val="bullet"/>
      <w:lvlText w:val="•"/>
      <w:lvlJc w:val="left"/>
      <w:pPr>
        <w:ind w:left="3180" w:hanging="452"/>
      </w:pPr>
      <w:rPr>
        <w:rFonts w:hint="default"/>
        <w:lang w:val="en-US" w:eastAsia="en-US" w:bidi="ar-SA"/>
      </w:rPr>
    </w:lvl>
    <w:lvl w:ilvl="4" w:tplc="2F702EC6">
      <w:numFmt w:val="bullet"/>
      <w:lvlText w:val="•"/>
      <w:lvlJc w:val="left"/>
      <w:pPr>
        <w:ind w:left="4180" w:hanging="452"/>
      </w:pPr>
      <w:rPr>
        <w:rFonts w:hint="default"/>
        <w:lang w:val="en-US" w:eastAsia="en-US" w:bidi="ar-SA"/>
      </w:rPr>
    </w:lvl>
    <w:lvl w:ilvl="5" w:tplc="CC72BD22">
      <w:numFmt w:val="bullet"/>
      <w:lvlText w:val="•"/>
      <w:lvlJc w:val="left"/>
      <w:pPr>
        <w:ind w:left="5180" w:hanging="452"/>
      </w:pPr>
      <w:rPr>
        <w:rFonts w:hint="default"/>
        <w:lang w:val="en-US" w:eastAsia="en-US" w:bidi="ar-SA"/>
      </w:rPr>
    </w:lvl>
    <w:lvl w:ilvl="6" w:tplc="5622E69C">
      <w:numFmt w:val="bullet"/>
      <w:lvlText w:val="•"/>
      <w:lvlJc w:val="left"/>
      <w:pPr>
        <w:ind w:left="6180" w:hanging="452"/>
      </w:pPr>
      <w:rPr>
        <w:rFonts w:hint="default"/>
        <w:lang w:val="en-US" w:eastAsia="en-US" w:bidi="ar-SA"/>
      </w:rPr>
    </w:lvl>
    <w:lvl w:ilvl="7" w:tplc="84787A04">
      <w:numFmt w:val="bullet"/>
      <w:lvlText w:val="•"/>
      <w:lvlJc w:val="left"/>
      <w:pPr>
        <w:ind w:left="7180" w:hanging="452"/>
      </w:pPr>
      <w:rPr>
        <w:rFonts w:hint="default"/>
        <w:lang w:val="en-US" w:eastAsia="en-US" w:bidi="ar-SA"/>
      </w:rPr>
    </w:lvl>
    <w:lvl w:ilvl="8" w:tplc="5B10F014">
      <w:numFmt w:val="bullet"/>
      <w:lvlText w:val="•"/>
      <w:lvlJc w:val="left"/>
      <w:pPr>
        <w:ind w:left="8180" w:hanging="452"/>
      </w:pPr>
      <w:rPr>
        <w:rFonts w:hint="default"/>
        <w:lang w:val="en-US" w:eastAsia="en-US" w:bidi="ar-SA"/>
      </w:rPr>
    </w:lvl>
  </w:abstractNum>
  <w:abstractNum w:abstractNumId="16" w15:restartNumberingAfterBreak="0">
    <w:nsid w:val="56CA5AA7"/>
    <w:multiLevelType w:val="hybridMultilevel"/>
    <w:tmpl w:val="26D8B35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5859190D"/>
    <w:multiLevelType w:val="hybridMultilevel"/>
    <w:tmpl w:val="777419C4"/>
    <w:lvl w:ilvl="0" w:tplc="E352585A">
      <w:numFmt w:val="bullet"/>
      <w:lvlText w:val="•"/>
      <w:lvlJc w:val="left"/>
      <w:pPr>
        <w:ind w:left="920" w:hanging="452"/>
      </w:pPr>
      <w:rPr>
        <w:rFonts w:ascii="Georgia" w:eastAsia="Georgia" w:hAnsi="Georgia" w:cs="Georgia" w:hint="default"/>
        <w:b w:val="0"/>
        <w:bCs w:val="0"/>
        <w:i w:val="0"/>
        <w:iCs w:val="0"/>
        <w:w w:val="152"/>
        <w:sz w:val="24"/>
        <w:szCs w:val="24"/>
        <w:lang w:val="en-US" w:eastAsia="en-US" w:bidi="ar-SA"/>
      </w:rPr>
    </w:lvl>
    <w:lvl w:ilvl="1" w:tplc="09464120">
      <w:numFmt w:val="bullet"/>
      <w:lvlText w:val="•"/>
      <w:lvlJc w:val="left"/>
      <w:pPr>
        <w:ind w:left="1920" w:hanging="452"/>
      </w:pPr>
      <w:rPr>
        <w:rFonts w:hint="default"/>
        <w:lang w:val="en-US" w:eastAsia="en-US" w:bidi="ar-SA"/>
      </w:rPr>
    </w:lvl>
    <w:lvl w:ilvl="2" w:tplc="B350B314">
      <w:numFmt w:val="bullet"/>
      <w:lvlText w:val="•"/>
      <w:lvlJc w:val="left"/>
      <w:pPr>
        <w:ind w:left="2920" w:hanging="452"/>
      </w:pPr>
      <w:rPr>
        <w:rFonts w:hint="default"/>
        <w:lang w:val="en-US" w:eastAsia="en-US" w:bidi="ar-SA"/>
      </w:rPr>
    </w:lvl>
    <w:lvl w:ilvl="3" w:tplc="A76431E0">
      <w:numFmt w:val="bullet"/>
      <w:lvlText w:val="•"/>
      <w:lvlJc w:val="left"/>
      <w:pPr>
        <w:ind w:left="3920" w:hanging="452"/>
      </w:pPr>
      <w:rPr>
        <w:rFonts w:hint="default"/>
        <w:lang w:val="en-US" w:eastAsia="en-US" w:bidi="ar-SA"/>
      </w:rPr>
    </w:lvl>
    <w:lvl w:ilvl="4" w:tplc="BEECF9B2">
      <w:numFmt w:val="bullet"/>
      <w:lvlText w:val="•"/>
      <w:lvlJc w:val="left"/>
      <w:pPr>
        <w:ind w:left="4920" w:hanging="452"/>
      </w:pPr>
      <w:rPr>
        <w:rFonts w:hint="default"/>
        <w:lang w:val="en-US" w:eastAsia="en-US" w:bidi="ar-SA"/>
      </w:rPr>
    </w:lvl>
    <w:lvl w:ilvl="5" w:tplc="ADFAEC66">
      <w:numFmt w:val="bullet"/>
      <w:lvlText w:val="•"/>
      <w:lvlJc w:val="left"/>
      <w:pPr>
        <w:ind w:left="5920" w:hanging="452"/>
      </w:pPr>
      <w:rPr>
        <w:rFonts w:hint="default"/>
        <w:lang w:val="en-US" w:eastAsia="en-US" w:bidi="ar-SA"/>
      </w:rPr>
    </w:lvl>
    <w:lvl w:ilvl="6" w:tplc="BD889102">
      <w:numFmt w:val="bullet"/>
      <w:lvlText w:val="•"/>
      <w:lvlJc w:val="left"/>
      <w:pPr>
        <w:ind w:left="6920" w:hanging="452"/>
      </w:pPr>
      <w:rPr>
        <w:rFonts w:hint="default"/>
        <w:lang w:val="en-US" w:eastAsia="en-US" w:bidi="ar-SA"/>
      </w:rPr>
    </w:lvl>
    <w:lvl w:ilvl="7" w:tplc="9108511C">
      <w:numFmt w:val="bullet"/>
      <w:lvlText w:val="•"/>
      <w:lvlJc w:val="left"/>
      <w:pPr>
        <w:ind w:left="7920" w:hanging="452"/>
      </w:pPr>
      <w:rPr>
        <w:rFonts w:hint="default"/>
        <w:lang w:val="en-US" w:eastAsia="en-US" w:bidi="ar-SA"/>
      </w:rPr>
    </w:lvl>
    <w:lvl w:ilvl="8" w:tplc="27B6C25A">
      <w:numFmt w:val="bullet"/>
      <w:lvlText w:val="•"/>
      <w:lvlJc w:val="left"/>
      <w:pPr>
        <w:ind w:left="8920" w:hanging="452"/>
      </w:pPr>
      <w:rPr>
        <w:rFonts w:hint="default"/>
        <w:lang w:val="en-US" w:eastAsia="en-US" w:bidi="ar-SA"/>
      </w:rPr>
    </w:lvl>
  </w:abstractNum>
  <w:abstractNum w:abstractNumId="18" w15:restartNumberingAfterBreak="0">
    <w:nsid w:val="59D17F4C"/>
    <w:multiLevelType w:val="multilevel"/>
    <w:tmpl w:val="45A05D12"/>
    <w:lvl w:ilvl="0">
      <w:start w:val="1"/>
      <w:numFmt w:val="bullet"/>
      <w:lvlText w:val=""/>
      <w:lvlJc w:val="left"/>
      <w:rPr>
        <w:rFonts w:ascii="Symbol" w:hAnsi="Symbol" w:hint="default"/>
      </w:rPr>
    </w:lvl>
    <w:lvl w:ilvl="1">
      <w:start w:val="1"/>
      <w:numFmt w:val="none"/>
      <w:suff w:val="nothing"/>
      <w:lvlText w:val="$"/>
      <w:lvlJc w:val="left"/>
      <w:rPr>
        <w:rFonts w:ascii="WP TypographicSymbols" w:hAnsi="WP TypographicSymbols"/>
      </w:rPr>
    </w:lvl>
    <w:lvl w:ilvl="2">
      <w:start w:val="1"/>
      <w:numFmt w:val="none"/>
      <w:suff w:val="nothing"/>
      <w:lvlText w:val="$"/>
      <w:lvlJc w:val="left"/>
      <w:rPr>
        <w:rFonts w:ascii="WP TypographicSymbols" w:hAnsi="WP TypographicSymbols"/>
      </w:rPr>
    </w:lvl>
    <w:lvl w:ilvl="3">
      <w:start w:val="1"/>
      <w:numFmt w:val="none"/>
      <w:suff w:val="nothing"/>
      <w:lvlText w:val="$"/>
      <w:lvlJc w:val="left"/>
      <w:rPr>
        <w:rFonts w:ascii="WP TypographicSymbols" w:hAnsi="WP TypographicSymbols"/>
      </w:rPr>
    </w:lvl>
    <w:lvl w:ilvl="4">
      <w:start w:val="1"/>
      <w:numFmt w:val="none"/>
      <w:suff w:val="nothing"/>
      <w:lvlText w:val="$"/>
      <w:lvlJc w:val="left"/>
      <w:rPr>
        <w:rFonts w:ascii="WP TypographicSymbols" w:hAnsi="WP TypographicSymbols"/>
      </w:rPr>
    </w:lvl>
    <w:lvl w:ilvl="5">
      <w:start w:val="1"/>
      <w:numFmt w:val="none"/>
      <w:suff w:val="nothing"/>
      <w:lvlText w:val="$"/>
      <w:lvlJc w:val="left"/>
      <w:rPr>
        <w:rFonts w:ascii="WP TypographicSymbols" w:hAnsi="WP TypographicSymbols"/>
      </w:rPr>
    </w:lvl>
    <w:lvl w:ilvl="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</w:abstractNum>
  <w:abstractNum w:abstractNumId="19" w15:restartNumberingAfterBreak="0">
    <w:nsid w:val="6DC902CD"/>
    <w:multiLevelType w:val="hybridMultilevel"/>
    <w:tmpl w:val="2FF8C612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20" w15:restartNumberingAfterBreak="0">
    <w:nsid w:val="76421D3E"/>
    <w:multiLevelType w:val="multilevel"/>
    <w:tmpl w:val="BBD2F768"/>
    <w:lvl w:ilvl="0">
      <w:start w:val="1"/>
      <w:numFmt w:val="bullet"/>
      <w:lvlText w:val=""/>
      <w:lvlJc w:val="left"/>
      <w:rPr>
        <w:rFonts w:ascii="Symbol" w:hAnsi="Symbol" w:hint="default"/>
      </w:rPr>
    </w:lvl>
    <w:lvl w:ilvl="1">
      <w:start w:val="1"/>
      <w:numFmt w:val="none"/>
      <w:suff w:val="nothing"/>
      <w:lvlText w:val="$"/>
      <w:lvlJc w:val="left"/>
      <w:rPr>
        <w:rFonts w:ascii="WP TypographicSymbols" w:hAnsi="WP TypographicSymbols"/>
      </w:rPr>
    </w:lvl>
    <w:lvl w:ilvl="2">
      <w:start w:val="1"/>
      <w:numFmt w:val="none"/>
      <w:suff w:val="nothing"/>
      <w:lvlText w:val="$"/>
      <w:lvlJc w:val="left"/>
      <w:rPr>
        <w:rFonts w:ascii="WP TypographicSymbols" w:hAnsi="WP TypographicSymbols"/>
      </w:rPr>
    </w:lvl>
    <w:lvl w:ilvl="3">
      <w:start w:val="1"/>
      <w:numFmt w:val="none"/>
      <w:suff w:val="nothing"/>
      <w:lvlText w:val="$"/>
      <w:lvlJc w:val="left"/>
      <w:rPr>
        <w:rFonts w:ascii="WP TypographicSymbols" w:hAnsi="WP TypographicSymbols"/>
      </w:rPr>
    </w:lvl>
    <w:lvl w:ilvl="4">
      <w:start w:val="1"/>
      <w:numFmt w:val="none"/>
      <w:suff w:val="nothing"/>
      <w:lvlText w:val="$"/>
      <w:lvlJc w:val="left"/>
      <w:rPr>
        <w:rFonts w:ascii="WP TypographicSymbols" w:hAnsi="WP TypographicSymbols"/>
      </w:rPr>
    </w:lvl>
    <w:lvl w:ilvl="5">
      <w:start w:val="1"/>
      <w:numFmt w:val="none"/>
      <w:suff w:val="nothing"/>
      <w:lvlText w:val="$"/>
      <w:lvlJc w:val="left"/>
      <w:rPr>
        <w:rFonts w:ascii="WP TypographicSymbols" w:hAnsi="WP TypographicSymbols"/>
      </w:rPr>
    </w:lvl>
    <w:lvl w:ilvl="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num w:numId="1" w16cid:durableId="1638100669">
    <w:abstractNumId w:val="0"/>
  </w:num>
  <w:num w:numId="2" w16cid:durableId="33775776">
    <w:abstractNumId w:val="1"/>
  </w:num>
  <w:num w:numId="3" w16cid:durableId="1107236543">
    <w:abstractNumId w:val="17"/>
  </w:num>
  <w:num w:numId="4" w16cid:durableId="1238200715">
    <w:abstractNumId w:val="7"/>
  </w:num>
  <w:num w:numId="5" w16cid:durableId="346181260">
    <w:abstractNumId w:val="3"/>
  </w:num>
  <w:num w:numId="6" w16cid:durableId="1945191130">
    <w:abstractNumId w:val="16"/>
  </w:num>
  <w:num w:numId="7" w16cid:durableId="110563544">
    <w:abstractNumId w:val="18"/>
  </w:num>
  <w:num w:numId="8" w16cid:durableId="1606963216">
    <w:abstractNumId w:val="20"/>
  </w:num>
  <w:num w:numId="9" w16cid:durableId="1115371561">
    <w:abstractNumId w:val="11"/>
  </w:num>
  <w:num w:numId="10" w16cid:durableId="2064214501">
    <w:abstractNumId w:val="19"/>
  </w:num>
  <w:num w:numId="11" w16cid:durableId="1378165893">
    <w:abstractNumId w:val="15"/>
  </w:num>
  <w:num w:numId="12" w16cid:durableId="199365679">
    <w:abstractNumId w:val="14"/>
  </w:num>
  <w:num w:numId="13" w16cid:durableId="603343903">
    <w:abstractNumId w:val="6"/>
  </w:num>
  <w:num w:numId="14" w16cid:durableId="2064517393">
    <w:abstractNumId w:val="12"/>
  </w:num>
  <w:num w:numId="15" w16cid:durableId="1557660516">
    <w:abstractNumId w:val="10"/>
  </w:num>
  <w:num w:numId="16" w16cid:durableId="1567303948">
    <w:abstractNumId w:val="5"/>
  </w:num>
  <w:num w:numId="17" w16cid:durableId="1871141028">
    <w:abstractNumId w:val="13"/>
  </w:num>
  <w:num w:numId="18" w16cid:durableId="750589659">
    <w:abstractNumId w:val="4"/>
  </w:num>
  <w:num w:numId="19" w16cid:durableId="220018759">
    <w:abstractNumId w:val="9"/>
  </w:num>
  <w:num w:numId="20" w16cid:durableId="485517068">
    <w:abstractNumId w:val="2"/>
  </w:num>
  <w:num w:numId="21" w16cid:durableId="1994026082">
    <w:abstractNumId w:val="8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30"/>
  <w:bordersDoNotSurroundHeader/>
  <w:bordersDoNotSurroundFooter/>
  <w:proofState w:spelling="clean" w:grammar="clean"/>
  <w:defaultTabStop w:val="720"/>
  <w:hyphenationZone w:val="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dgnword-docGUID" w:val="{85D03D65-18FF-4FB8-96DF-1FA51A6F90B8}"/>
    <w:docVar w:name="dgnword-eventsink" w:val="2132030482528"/>
  </w:docVars>
  <w:rsids>
    <w:rsidRoot w:val="00070349"/>
    <w:rsid w:val="00004347"/>
    <w:rsid w:val="00010608"/>
    <w:rsid w:val="00011A9B"/>
    <w:rsid w:val="00011ABB"/>
    <w:rsid w:val="00012330"/>
    <w:rsid w:val="00014185"/>
    <w:rsid w:val="00014D5F"/>
    <w:rsid w:val="00015A64"/>
    <w:rsid w:val="00036D20"/>
    <w:rsid w:val="00050C70"/>
    <w:rsid w:val="000555B6"/>
    <w:rsid w:val="00055A53"/>
    <w:rsid w:val="00056F2F"/>
    <w:rsid w:val="000606CD"/>
    <w:rsid w:val="00070349"/>
    <w:rsid w:val="00074025"/>
    <w:rsid w:val="00077868"/>
    <w:rsid w:val="00081651"/>
    <w:rsid w:val="00083229"/>
    <w:rsid w:val="000833B6"/>
    <w:rsid w:val="00085AA4"/>
    <w:rsid w:val="00086052"/>
    <w:rsid w:val="00087315"/>
    <w:rsid w:val="000878B7"/>
    <w:rsid w:val="0009329A"/>
    <w:rsid w:val="000A0ABB"/>
    <w:rsid w:val="000A7962"/>
    <w:rsid w:val="000B013B"/>
    <w:rsid w:val="000B258C"/>
    <w:rsid w:val="000B6924"/>
    <w:rsid w:val="000C0FB4"/>
    <w:rsid w:val="000C1C14"/>
    <w:rsid w:val="000D2311"/>
    <w:rsid w:val="000D7FD0"/>
    <w:rsid w:val="000E09E8"/>
    <w:rsid w:val="000E1562"/>
    <w:rsid w:val="000E3E9C"/>
    <w:rsid w:val="000E4A68"/>
    <w:rsid w:val="000F21D0"/>
    <w:rsid w:val="000F3DEF"/>
    <w:rsid w:val="000F56F5"/>
    <w:rsid w:val="000F73E0"/>
    <w:rsid w:val="00106D5C"/>
    <w:rsid w:val="00114ED5"/>
    <w:rsid w:val="00117684"/>
    <w:rsid w:val="00117692"/>
    <w:rsid w:val="001245F8"/>
    <w:rsid w:val="001302E5"/>
    <w:rsid w:val="00131DDA"/>
    <w:rsid w:val="0013580E"/>
    <w:rsid w:val="00137BCE"/>
    <w:rsid w:val="00142D47"/>
    <w:rsid w:val="001431FB"/>
    <w:rsid w:val="00143398"/>
    <w:rsid w:val="001519AE"/>
    <w:rsid w:val="00155CA8"/>
    <w:rsid w:val="001641F0"/>
    <w:rsid w:val="00165C29"/>
    <w:rsid w:val="00166B5D"/>
    <w:rsid w:val="00166B8E"/>
    <w:rsid w:val="00174962"/>
    <w:rsid w:val="00175EB3"/>
    <w:rsid w:val="0018467F"/>
    <w:rsid w:val="00184CF5"/>
    <w:rsid w:val="001A7111"/>
    <w:rsid w:val="001B3451"/>
    <w:rsid w:val="001B42F0"/>
    <w:rsid w:val="001B52AC"/>
    <w:rsid w:val="001B7F49"/>
    <w:rsid w:val="001C0B4E"/>
    <w:rsid w:val="001C50CB"/>
    <w:rsid w:val="001C7A99"/>
    <w:rsid w:val="001D704F"/>
    <w:rsid w:val="001E1AED"/>
    <w:rsid w:val="001E6304"/>
    <w:rsid w:val="001E6EB9"/>
    <w:rsid w:val="001F3AC7"/>
    <w:rsid w:val="001F5223"/>
    <w:rsid w:val="002011EE"/>
    <w:rsid w:val="00205AA7"/>
    <w:rsid w:val="00212700"/>
    <w:rsid w:val="002153F2"/>
    <w:rsid w:val="00217980"/>
    <w:rsid w:val="0022394C"/>
    <w:rsid w:val="00224620"/>
    <w:rsid w:val="00227032"/>
    <w:rsid w:val="00227914"/>
    <w:rsid w:val="002348D3"/>
    <w:rsid w:val="00234CC1"/>
    <w:rsid w:val="00247D9C"/>
    <w:rsid w:val="0025417C"/>
    <w:rsid w:val="00254424"/>
    <w:rsid w:val="0025462C"/>
    <w:rsid w:val="0026415B"/>
    <w:rsid w:val="002644A8"/>
    <w:rsid w:val="002727AD"/>
    <w:rsid w:val="00274EBF"/>
    <w:rsid w:val="00276AD4"/>
    <w:rsid w:val="00281039"/>
    <w:rsid w:val="002832A2"/>
    <w:rsid w:val="00283CF5"/>
    <w:rsid w:val="0028428B"/>
    <w:rsid w:val="00285662"/>
    <w:rsid w:val="00295BA0"/>
    <w:rsid w:val="002A2DB7"/>
    <w:rsid w:val="002B085E"/>
    <w:rsid w:val="002B1171"/>
    <w:rsid w:val="002B6942"/>
    <w:rsid w:val="002B788A"/>
    <w:rsid w:val="002C085C"/>
    <w:rsid w:val="002C1C92"/>
    <w:rsid w:val="002D7C30"/>
    <w:rsid w:val="002E1F8F"/>
    <w:rsid w:val="002E21A3"/>
    <w:rsid w:val="002E52CE"/>
    <w:rsid w:val="002E6CEC"/>
    <w:rsid w:val="002F0020"/>
    <w:rsid w:val="002F732D"/>
    <w:rsid w:val="00301CF3"/>
    <w:rsid w:val="003035DC"/>
    <w:rsid w:val="0031306D"/>
    <w:rsid w:val="003167B8"/>
    <w:rsid w:val="00317357"/>
    <w:rsid w:val="00325A01"/>
    <w:rsid w:val="00325EA8"/>
    <w:rsid w:val="00327286"/>
    <w:rsid w:val="003363A0"/>
    <w:rsid w:val="00354D69"/>
    <w:rsid w:val="0035625A"/>
    <w:rsid w:val="0037631B"/>
    <w:rsid w:val="003771EA"/>
    <w:rsid w:val="00380228"/>
    <w:rsid w:val="003806BA"/>
    <w:rsid w:val="00384953"/>
    <w:rsid w:val="003873FF"/>
    <w:rsid w:val="00387637"/>
    <w:rsid w:val="00393012"/>
    <w:rsid w:val="0039380A"/>
    <w:rsid w:val="00394076"/>
    <w:rsid w:val="003A28B9"/>
    <w:rsid w:val="003A3BE4"/>
    <w:rsid w:val="003B46DE"/>
    <w:rsid w:val="003B599D"/>
    <w:rsid w:val="003C032E"/>
    <w:rsid w:val="003C4578"/>
    <w:rsid w:val="003E3AE9"/>
    <w:rsid w:val="003E5335"/>
    <w:rsid w:val="003E6A89"/>
    <w:rsid w:val="003F2BD9"/>
    <w:rsid w:val="003F42C7"/>
    <w:rsid w:val="003F6DAC"/>
    <w:rsid w:val="003F7BA4"/>
    <w:rsid w:val="004063E7"/>
    <w:rsid w:val="0041039C"/>
    <w:rsid w:val="0041129A"/>
    <w:rsid w:val="00412075"/>
    <w:rsid w:val="0041282C"/>
    <w:rsid w:val="00417C29"/>
    <w:rsid w:val="0042535A"/>
    <w:rsid w:val="00430416"/>
    <w:rsid w:val="0045250D"/>
    <w:rsid w:val="00455516"/>
    <w:rsid w:val="00457736"/>
    <w:rsid w:val="00462BBC"/>
    <w:rsid w:val="004711D3"/>
    <w:rsid w:val="0047341C"/>
    <w:rsid w:val="00476088"/>
    <w:rsid w:val="00480399"/>
    <w:rsid w:val="00481390"/>
    <w:rsid w:val="00481D07"/>
    <w:rsid w:val="004A1642"/>
    <w:rsid w:val="004A27B4"/>
    <w:rsid w:val="004B199B"/>
    <w:rsid w:val="004B2039"/>
    <w:rsid w:val="004B5D43"/>
    <w:rsid w:val="004B6A5D"/>
    <w:rsid w:val="004C0E9A"/>
    <w:rsid w:val="004C11D1"/>
    <w:rsid w:val="004C4390"/>
    <w:rsid w:val="004D05FE"/>
    <w:rsid w:val="004D1703"/>
    <w:rsid w:val="004D2856"/>
    <w:rsid w:val="004D336A"/>
    <w:rsid w:val="004D3E03"/>
    <w:rsid w:val="004D4A69"/>
    <w:rsid w:val="004D7D9F"/>
    <w:rsid w:val="004D7E56"/>
    <w:rsid w:val="004E0F1C"/>
    <w:rsid w:val="004E3210"/>
    <w:rsid w:val="004E6585"/>
    <w:rsid w:val="004E6760"/>
    <w:rsid w:val="004F1BE8"/>
    <w:rsid w:val="004F2B08"/>
    <w:rsid w:val="004F77A7"/>
    <w:rsid w:val="00500D2F"/>
    <w:rsid w:val="00500DFD"/>
    <w:rsid w:val="00504AB4"/>
    <w:rsid w:val="0050694C"/>
    <w:rsid w:val="00515EE6"/>
    <w:rsid w:val="005230A0"/>
    <w:rsid w:val="0052453D"/>
    <w:rsid w:val="00527801"/>
    <w:rsid w:val="00540793"/>
    <w:rsid w:val="00540B89"/>
    <w:rsid w:val="00542601"/>
    <w:rsid w:val="00544EE3"/>
    <w:rsid w:val="005512DD"/>
    <w:rsid w:val="00552637"/>
    <w:rsid w:val="005559E5"/>
    <w:rsid w:val="00555FD8"/>
    <w:rsid w:val="00570085"/>
    <w:rsid w:val="00577063"/>
    <w:rsid w:val="00577582"/>
    <w:rsid w:val="00581188"/>
    <w:rsid w:val="00584B76"/>
    <w:rsid w:val="00594FE5"/>
    <w:rsid w:val="0059696D"/>
    <w:rsid w:val="005A18A5"/>
    <w:rsid w:val="005B6DC2"/>
    <w:rsid w:val="005C1250"/>
    <w:rsid w:val="005C347B"/>
    <w:rsid w:val="005D78EA"/>
    <w:rsid w:val="005E18F4"/>
    <w:rsid w:val="005E1CA1"/>
    <w:rsid w:val="005E6133"/>
    <w:rsid w:val="005E7CBD"/>
    <w:rsid w:val="005F0A0B"/>
    <w:rsid w:val="005F7881"/>
    <w:rsid w:val="006028FE"/>
    <w:rsid w:val="00603D8D"/>
    <w:rsid w:val="00611F66"/>
    <w:rsid w:val="00613A2C"/>
    <w:rsid w:val="00614104"/>
    <w:rsid w:val="006200F7"/>
    <w:rsid w:val="006235E5"/>
    <w:rsid w:val="00624020"/>
    <w:rsid w:val="006308EE"/>
    <w:rsid w:val="00635208"/>
    <w:rsid w:val="00640F6C"/>
    <w:rsid w:val="0064258B"/>
    <w:rsid w:val="00643728"/>
    <w:rsid w:val="00645A1F"/>
    <w:rsid w:val="006511B2"/>
    <w:rsid w:val="0066085C"/>
    <w:rsid w:val="006623FF"/>
    <w:rsid w:val="00671E60"/>
    <w:rsid w:val="00676F2C"/>
    <w:rsid w:val="00680600"/>
    <w:rsid w:val="00685B82"/>
    <w:rsid w:val="00692E35"/>
    <w:rsid w:val="00694CFD"/>
    <w:rsid w:val="0069501E"/>
    <w:rsid w:val="00695279"/>
    <w:rsid w:val="006A2FAB"/>
    <w:rsid w:val="006B0EBD"/>
    <w:rsid w:val="006B4D8B"/>
    <w:rsid w:val="006B4EA1"/>
    <w:rsid w:val="006B6DAE"/>
    <w:rsid w:val="006C02A9"/>
    <w:rsid w:val="006C2A64"/>
    <w:rsid w:val="006C4FD5"/>
    <w:rsid w:val="006D238D"/>
    <w:rsid w:val="006E1703"/>
    <w:rsid w:val="006E17B8"/>
    <w:rsid w:val="006E4335"/>
    <w:rsid w:val="006E6129"/>
    <w:rsid w:val="006E7348"/>
    <w:rsid w:val="006F3CD6"/>
    <w:rsid w:val="006F53A0"/>
    <w:rsid w:val="00701EFE"/>
    <w:rsid w:val="00703577"/>
    <w:rsid w:val="007042C0"/>
    <w:rsid w:val="00710CCD"/>
    <w:rsid w:val="00710E93"/>
    <w:rsid w:val="00713989"/>
    <w:rsid w:val="00713D4D"/>
    <w:rsid w:val="00717174"/>
    <w:rsid w:val="00721DC8"/>
    <w:rsid w:val="00722A60"/>
    <w:rsid w:val="007263E9"/>
    <w:rsid w:val="00727802"/>
    <w:rsid w:val="00732619"/>
    <w:rsid w:val="007343E9"/>
    <w:rsid w:val="00737AA0"/>
    <w:rsid w:val="00737F6E"/>
    <w:rsid w:val="0074107D"/>
    <w:rsid w:val="0074573A"/>
    <w:rsid w:val="00747022"/>
    <w:rsid w:val="007474C3"/>
    <w:rsid w:val="00753B57"/>
    <w:rsid w:val="00754A5C"/>
    <w:rsid w:val="00760401"/>
    <w:rsid w:val="00760703"/>
    <w:rsid w:val="00761028"/>
    <w:rsid w:val="00784092"/>
    <w:rsid w:val="007851E2"/>
    <w:rsid w:val="00791490"/>
    <w:rsid w:val="00792CF6"/>
    <w:rsid w:val="007A6086"/>
    <w:rsid w:val="007A6766"/>
    <w:rsid w:val="007A6F46"/>
    <w:rsid w:val="007B0E15"/>
    <w:rsid w:val="007B35B2"/>
    <w:rsid w:val="007C52EA"/>
    <w:rsid w:val="007C6A46"/>
    <w:rsid w:val="007D39DF"/>
    <w:rsid w:val="007E2EB6"/>
    <w:rsid w:val="007E6E65"/>
    <w:rsid w:val="007F255F"/>
    <w:rsid w:val="00804EE9"/>
    <w:rsid w:val="0081318F"/>
    <w:rsid w:val="008134F6"/>
    <w:rsid w:val="00821EEF"/>
    <w:rsid w:val="00822193"/>
    <w:rsid w:val="0083167B"/>
    <w:rsid w:val="008319CC"/>
    <w:rsid w:val="00832ABB"/>
    <w:rsid w:val="00833425"/>
    <w:rsid w:val="00836270"/>
    <w:rsid w:val="0084155E"/>
    <w:rsid w:val="008415B8"/>
    <w:rsid w:val="00842940"/>
    <w:rsid w:val="008501AA"/>
    <w:rsid w:val="00850325"/>
    <w:rsid w:val="00851B12"/>
    <w:rsid w:val="00857E9D"/>
    <w:rsid w:val="00860A88"/>
    <w:rsid w:val="00861D36"/>
    <w:rsid w:val="008723F0"/>
    <w:rsid w:val="00874283"/>
    <w:rsid w:val="00876B8A"/>
    <w:rsid w:val="00876D9F"/>
    <w:rsid w:val="00893D5C"/>
    <w:rsid w:val="00895491"/>
    <w:rsid w:val="00895B10"/>
    <w:rsid w:val="008A3D59"/>
    <w:rsid w:val="008A5756"/>
    <w:rsid w:val="008A6A4B"/>
    <w:rsid w:val="008B403E"/>
    <w:rsid w:val="008C203D"/>
    <w:rsid w:val="008C3729"/>
    <w:rsid w:val="008C7B2B"/>
    <w:rsid w:val="008D04BB"/>
    <w:rsid w:val="008D4AEE"/>
    <w:rsid w:val="008D5CC2"/>
    <w:rsid w:val="008E0794"/>
    <w:rsid w:val="008E33F0"/>
    <w:rsid w:val="008E790B"/>
    <w:rsid w:val="008F68DC"/>
    <w:rsid w:val="008F7C32"/>
    <w:rsid w:val="008F7F1B"/>
    <w:rsid w:val="00900AC0"/>
    <w:rsid w:val="009024F0"/>
    <w:rsid w:val="009046F0"/>
    <w:rsid w:val="00905B4B"/>
    <w:rsid w:val="0090678B"/>
    <w:rsid w:val="00913611"/>
    <w:rsid w:val="009144E3"/>
    <w:rsid w:val="00914E79"/>
    <w:rsid w:val="00915F05"/>
    <w:rsid w:val="009248AE"/>
    <w:rsid w:val="00934B17"/>
    <w:rsid w:val="00936308"/>
    <w:rsid w:val="00945B14"/>
    <w:rsid w:val="009532DB"/>
    <w:rsid w:val="00957994"/>
    <w:rsid w:val="00961F9F"/>
    <w:rsid w:val="00964280"/>
    <w:rsid w:val="0096565C"/>
    <w:rsid w:val="009715AD"/>
    <w:rsid w:val="00973817"/>
    <w:rsid w:val="0098175A"/>
    <w:rsid w:val="0099019A"/>
    <w:rsid w:val="009907EB"/>
    <w:rsid w:val="00991431"/>
    <w:rsid w:val="009914AD"/>
    <w:rsid w:val="00992870"/>
    <w:rsid w:val="009A113E"/>
    <w:rsid w:val="009A1F23"/>
    <w:rsid w:val="009A2FF8"/>
    <w:rsid w:val="009A3136"/>
    <w:rsid w:val="009A6F23"/>
    <w:rsid w:val="009B0274"/>
    <w:rsid w:val="009B2B79"/>
    <w:rsid w:val="009C019D"/>
    <w:rsid w:val="009C1DC6"/>
    <w:rsid w:val="009C7F92"/>
    <w:rsid w:val="009D2455"/>
    <w:rsid w:val="009E2C3D"/>
    <w:rsid w:val="009F3024"/>
    <w:rsid w:val="009F49F5"/>
    <w:rsid w:val="009F588F"/>
    <w:rsid w:val="009F7317"/>
    <w:rsid w:val="00A02F07"/>
    <w:rsid w:val="00A042EB"/>
    <w:rsid w:val="00A07B52"/>
    <w:rsid w:val="00A117E2"/>
    <w:rsid w:val="00A278D5"/>
    <w:rsid w:val="00A30234"/>
    <w:rsid w:val="00A35307"/>
    <w:rsid w:val="00A5498D"/>
    <w:rsid w:val="00A566F3"/>
    <w:rsid w:val="00A56C15"/>
    <w:rsid w:val="00A56D12"/>
    <w:rsid w:val="00A6143F"/>
    <w:rsid w:val="00A63D12"/>
    <w:rsid w:val="00A67A12"/>
    <w:rsid w:val="00A76890"/>
    <w:rsid w:val="00A775D7"/>
    <w:rsid w:val="00A77CCC"/>
    <w:rsid w:val="00A80E92"/>
    <w:rsid w:val="00A81AAE"/>
    <w:rsid w:val="00A83B49"/>
    <w:rsid w:val="00AA7113"/>
    <w:rsid w:val="00AB0CA2"/>
    <w:rsid w:val="00AB3A4B"/>
    <w:rsid w:val="00AC1F9C"/>
    <w:rsid w:val="00AC213E"/>
    <w:rsid w:val="00AC3BC8"/>
    <w:rsid w:val="00AE6EB3"/>
    <w:rsid w:val="00AF51BC"/>
    <w:rsid w:val="00AF75F4"/>
    <w:rsid w:val="00B100A9"/>
    <w:rsid w:val="00B20506"/>
    <w:rsid w:val="00B2387A"/>
    <w:rsid w:val="00B34CEE"/>
    <w:rsid w:val="00B40B94"/>
    <w:rsid w:val="00B41311"/>
    <w:rsid w:val="00B512BB"/>
    <w:rsid w:val="00B56206"/>
    <w:rsid w:val="00B622E7"/>
    <w:rsid w:val="00B65A4C"/>
    <w:rsid w:val="00B67BAB"/>
    <w:rsid w:val="00B7109A"/>
    <w:rsid w:val="00B74F18"/>
    <w:rsid w:val="00B80F14"/>
    <w:rsid w:val="00B86DF6"/>
    <w:rsid w:val="00B875F5"/>
    <w:rsid w:val="00BA1DE6"/>
    <w:rsid w:val="00BA7675"/>
    <w:rsid w:val="00BB529D"/>
    <w:rsid w:val="00BD1F2B"/>
    <w:rsid w:val="00BD3F23"/>
    <w:rsid w:val="00BD7A7D"/>
    <w:rsid w:val="00BE2A89"/>
    <w:rsid w:val="00BE2BB3"/>
    <w:rsid w:val="00BE40AF"/>
    <w:rsid w:val="00BE6AD6"/>
    <w:rsid w:val="00BE6EEA"/>
    <w:rsid w:val="00BF24FA"/>
    <w:rsid w:val="00BF5F33"/>
    <w:rsid w:val="00BF63FD"/>
    <w:rsid w:val="00C0147A"/>
    <w:rsid w:val="00C023EE"/>
    <w:rsid w:val="00C06366"/>
    <w:rsid w:val="00C15AD0"/>
    <w:rsid w:val="00C16705"/>
    <w:rsid w:val="00C17AE2"/>
    <w:rsid w:val="00C21A31"/>
    <w:rsid w:val="00C237F2"/>
    <w:rsid w:val="00C257BE"/>
    <w:rsid w:val="00C25F0C"/>
    <w:rsid w:val="00C3362E"/>
    <w:rsid w:val="00C3444A"/>
    <w:rsid w:val="00C46C6F"/>
    <w:rsid w:val="00C46CCB"/>
    <w:rsid w:val="00C60D16"/>
    <w:rsid w:val="00C60E2D"/>
    <w:rsid w:val="00C62A22"/>
    <w:rsid w:val="00C63B6B"/>
    <w:rsid w:val="00C64793"/>
    <w:rsid w:val="00C64ABF"/>
    <w:rsid w:val="00C72D41"/>
    <w:rsid w:val="00C76828"/>
    <w:rsid w:val="00C83A7C"/>
    <w:rsid w:val="00C85B54"/>
    <w:rsid w:val="00C86227"/>
    <w:rsid w:val="00C91435"/>
    <w:rsid w:val="00C91FE7"/>
    <w:rsid w:val="00C91FF2"/>
    <w:rsid w:val="00CA2A5B"/>
    <w:rsid w:val="00CA3929"/>
    <w:rsid w:val="00CA426E"/>
    <w:rsid w:val="00CB1D49"/>
    <w:rsid w:val="00CC62D4"/>
    <w:rsid w:val="00CC6A28"/>
    <w:rsid w:val="00CC6FB0"/>
    <w:rsid w:val="00CD00DE"/>
    <w:rsid w:val="00CD68D0"/>
    <w:rsid w:val="00CE7F78"/>
    <w:rsid w:val="00D00B81"/>
    <w:rsid w:val="00D05DBB"/>
    <w:rsid w:val="00D12A52"/>
    <w:rsid w:val="00D14173"/>
    <w:rsid w:val="00D33DD5"/>
    <w:rsid w:val="00D3697B"/>
    <w:rsid w:val="00D41B57"/>
    <w:rsid w:val="00D45885"/>
    <w:rsid w:val="00D4650B"/>
    <w:rsid w:val="00D60186"/>
    <w:rsid w:val="00D670C9"/>
    <w:rsid w:val="00D7324A"/>
    <w:rsid w:val="00D73AA6"/>
    <w:rsid w:val="00D75228"/>
    <w:rsid w:val="00D75FB5"/>
    <w:rsid w:val="00D81721"/>
    <w:rsid w:val="00D85A7B"/>
    <w:rsid w:val="00DB03A4"/>
    <w:rsid w:val="00DB3FBB"/>
    <w:rsid w:val="00DB6BEE"/>
    <w:rsid w:val="00DC25A5"/>
    <w:rsid w:val="00DC76B2"/>
    <w:rsid w:val="00DC7E50"/>
    <w:rsid w:val="00DE7E96"/>
    <w:rsid w:val="00DF2945"/>
    <w:rsid w:val="00E0165E"/>
    <w:rsid w:val="00E02037"/>
    <w:rsid w:val="00E13F8D"/>
    <w:rsid w:val="00E21CB7"/>
    <w:rsid w:val="00E24D1C"/>
    <w:rsid w:val="00E257AA"/>
    <w:rsid w:val="00E26FF8"/>
    <w:rsid w:val="00E3165E"/>
    <w:rsid w:val="00E36CB3"/>
    <w:rsid w:val="00E54FDE"/>
    <w:rsid w:val="00E56837"/>
    <w:rsid w:val="00E61CC5"/>
    <w:rsid w:val="00E62D68"/>
    <w:rsid w:val="00E6635C"/>
    <w:rsid w:val="00E733A0"/>
    <w:rsid w:val="00E74612"/>
    <w:rsid w:val="00E77762"/>
    <w:rsid w:val="00E82167"/>
    <w:rsid w:val="00E85F5F"/>
    <w:rsid w:val="00E94200"/>
    <w:rsid w:val="00EA3A0C"/>
    <w:rsid w:val="00EA4512"/>
    <w:rsid w:val="00EA4A12"/>
    <w:rsid w:val="00EA541B"/>
    <w:rsid w:val="00EA61A2"/>
    <w:rsid w:val="00EB034D"/>
    <w:rsid w:val="00EB151D"/>
    <w:rsid w:val="00EC246B"/>
    <w:rsid w:val="00ED39BE"/>
    <w:rsid w:val="00ED5E0E"/>
    <w:rsid w:val="00ED6BBD"/>
    <w:rsid w:val="00ED7B50"/>
    <w:rsid w:val="00EE3ECE"/>
    <w:rsid w:val="00EE7071"/>
    <w:rsid w:val="00EF17DE"/>
    <w:rsid w:val="00EF56FC"/>
    <w:rsid w:val="00F00DF4"/>
    <w:rsid w:val="00F11F80"/>
    <w:rsid w:val="00F229E3"/>
    <w:rsid w:val="00F25144"/>
    <w:rsid w:val="00F25643"/>
    <w:rsid w:val="00F30C23"/>
    <w:rsid w:val="00F31317"/>
    <w:rsid w:val="00F42C78"/>
    <w:rsid w:val="00F447D7"/>
    <w:rsid w:val="00F44C4D"/>
    <w:rsid w:val="00F45F16"/>
    <w:rsid w:val="00F4677A"/>
    <w:rsid w:val="00F5561A"/>
    <w:rsid w:val="00F55928"/>
    <w:rsid w:val="00F57743"/>
    <w:rsid w:val="00F625EA"/>
    <w:rsid w:val="00F70D64"/>
    <w:rsid w:val="00F74EBD"/>
    <w:rsid w:val="00F7615E"/>
    <w:rsid w:val="00F83F9E"/>
    <w:rsid w:val="00F84CC3"/>
    <w:rsid w:val="00FA2C91"/>
    <w:rsid w:val="00FA3420"/>
    <w:rsid w:val="00FA3C43"/>
    <w:rsid w:val="00FB0C9E"/>
    <w:rsid w:val="00FB2473"/>
    <w:rsid w:val="00FB6A6E"/>
    <w:rsid w:val="00FC00CD"/>
    <w:rsid w:val="00FC093D"/>
    <w:rsid w:val="00FC60D0"/>
    <w:rsid w:val="00FC6A39"/>
    <w:rsid w:val="00FC79B8"/>
    <w:rsid w:val="00FC7FFA"/>
    <w:rsid w:val="00FD0EC6"/>
    <w:rsid w:val="00FD17B5"/>
    <w:rsid w:val="00FE3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FE75BBA"/>
  <w15:docId w15:val="{371D5927-60A5-4CBF-9A7F-52C3842C0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100A9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9019A"/>
    <w:rPr>
      <w:color w:val="0563C1" w:themeColor="hyperlink"/>
      <w:u w:val="single"/>
    </w:rPr>
  </w:style>
  <w:style w:type="paragraph" w:customStyle="1" w:styleId="17">
    <w:name w:val="_17"/>
    <w:basedOn w:val="Normal"/>
    <w:rsid w:val="00B100A9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</w:pPr>
  </w:style>
  <w:style w:type="paragraph" w:customStyle="1" w:styleId="16">
    <w:name w:val="_16"/>
    <w:basedOn w:val="Normal"/>
    <w:rsid w:val="00B100A9"/>
    <w:pPr>
      <w:widowControl w:val="0"/>
      <w:tabs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ind w:left="1440" w:hanging="720"/>
    </w:pPr>
  </w:style>
  <w:style w:type="paragraph" w:customStyle="1" w:styleId="15">
    <w:name w:val="_15"/>
    <w:basedOn w:val="Normal"/>
    <w:rsid w:val="00B100A9"/>
    <w:pPr>
      <w:widowControl w:val="0"/>
      <w:tabs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ind w:left="2160"/>
    </w:pPr>
  </w:style>
  <w:style w:type="paragraph" w:customStyle="1" w:styleId="14">
    <w:name w:val="_14"/>
    <w:basedOn w:val="Normal"/>
    <w:rsid w:val="00B100A9"/>
    <w:pPr>
      <w:widowControl w:val="0"/>
      <w:tabs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ind w:left="2880"/>
    </w:pPr>
  </w:style>
  <w:style w:type="paragraph" w:customStyle="1" w:styleId="13">
    <w:name w:val="_13"/>
    <w:basedOn w:val="Normal"/>
    <w:rsid w:val="00B100A9"/>
    <w:pPr>
      <w:widowControl w:val="0"/>
      <w:tabs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ind w:left="3600"/>
    </w:pPr>
  </w:style>
  <w:style w:type="paragraph" w:customStyle="1" w:styleId="12">
    <w:name w:val="_12"/>
    <w:basedOn w:val="Normal"/>
    <w:rsid w:val="00B100A9"/>
    <w:pPr>
      <w:widowControl w:val="0"/>
      <w:tabs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ind w:left="4320"/>
    </w:pPr>
  </w:style>
  <w:style w:type="paragraph" w:customStyle="1" w:styleId="11">
    <w:name w:val="_11"/>
    <w:basedOn w:val="Normal"/>
    <w:rsid w:val="00B100A9"/>
    <w:pPr>
      <w:widowControl w:val="0"/>
      <w:tabs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ind w:left="5040"/>
    </w:pPr>
  </w:style>
  <w:style w:type="paragraph" w:customStyle="1" w:styleId="10">
    <w:name w:val="_10"/>
    <w:basedOn w:val="Normal"/>
    <w:rsid w:val="00B100A9"/>
    <w:pPr>
      <w:widowControl w:val="0"/>
      <w:tabs>
        <w:tab w:val="left" w:pos="5760"/>
        <w:tab w:val="left" w:pos="6480"/>
        <w:tab w:val="left" w:pos="7200"/>
        <w:tab w:val="left" w:pos="7920"/>
        <w:tab w:val="left" w:pos="8640"/>
      </w:tabs>
      <w:ind w:left="5760"/>
    </w:pPr>
  </w:style>
  <w:style w:type="paragraph" w:customStyle="1" w:styleId="Level9">
    <w:name w:val="Level 9"/>
    <w:basedOn w:val="Normal"/>
    <w:rsid w:val="00B100A9"/>
    <w:pPr>
      <w:widowControl w:val="0"/>
    </w:pPr>
  </w:style>
  <w:style w:type="paragraph" w:customStyle="1" w:styleId="Level1">
    <w:name w:val="Level 1"/>
    <w:basedOn w:val="Normal"/>
    <w:rsid w:val="00B100A9"/>
    <w:pPr>
      <w:widowControl w:val="0"/>
    </w:pPr>
  </w:style>
  <w:style w:type="paragraph" w:customStyle="1" w:styleId="Level2">
    <w:name w:val="Level 2"/>
    <w:basedOn w:val="Normal"/>
    <w:rsid w:val="00B100A9"/>
    <w:pPr>
      <w:widowControl w:val="0"/>
    </w:pPr>
  </w:style>
  <w:style w:type="paragraph" w:customStyle="1" w:styleId="Level3">
    <w:name w:val="Level 3"/>
    <w:basedOn w:val="Normal"/>
    <w:rsid w:val="00B100A9"/>
    <w:pPr>
      <w:widowControl w:val="0"/>
    </w:pPr>
  </w:style>
  <w:style w:type="paragraph" w:customStyle="1" w:styleId="Level4">
    <w:name w:val="Level 4"/>
    <w:basedOn w:val="Normal"/>
    <w:rsid w:val="00B100A9"/>
    <w:pPr>
      <w:widowControl w:val="0"/>
    </w:pPr>
  </w:style>
  <w:style w:type="paragraph" w:customStyle="1" w:styleId="Level5">
    <w:name w:val="Level 5"/>
    <w:basedOn w:val="Normal"/>
    <w:rsid w:val="00B100A9"/>
    <w:pPr>
      <w:widowControl w:val="0"/>
    </w:pPr>
  </w:style>
  <w:style w:type="paragraph" w:customStyle="1" w:styleId="Level6">
    <w:name w:val="Level 6"/>
    <w:basedOn w:val="Normal"/>
    <w:rsid w:val="00B100A9"/>
    <w:pPr>
      <w:widowControl w:val="0"/>
    </w:pPr>
  </w:style>
  <w:style w:type="paragraph" w:customStyle="1" w:styleId="Level7">
    <w:name w:val="Level 7"/>
    <w:basedOn w:val="Normal"/>
    <w:rsid w:val="00B100A9"/>
    <w:pPr>
      <w:widowControl w:val="0"/>
    </w:pPr>
  </w:style>
  <w:style w:type="paragraph" w:customStyle="1" w:styleId="Level8">
    <w:name w:val="Level 8"/>
    <w:basedOn w:val="Normal"/>
    <w:rsid w:val="00B100A9"/>
    <w:pPr>
      <w:widowControl w:val="0"/>
    </w:pPr>
  </w:style>
  <w:style w:type="paragraph" w:customStyle="1" w:styleId="HTMLPretag">
    <w:name w:val="HTML Pretag"/>
    <w:basedOn w:val="Normal"/>
    <w:rsid w:val="00B100A9"/>
    <w:pPr>
      <w:widowControl w:val="0"/>
    </w:pPr>
    <w:rPr>
      <w:rFonts w:ascii="Courier New" w:hAnsi="Courier New"/>
      <w:sz w:val="20"/>
    </w:rPr>
  </w:style>
  <w:style w:type="paragraph" w:customStyle="1" w:styleId="HTMLTeletyp">
    <w:name w:val="HTML Teletyp"/>
    <w:basedOn w:val="Normal"/>
    <w:rsid w:val="00B100A9"/>
    <w:pPr>
      <w:widowControl w:val="0"/>
    </w:pPr>
    <w:rPr>
      <w:rFonts w:ascii="Courier New" w:hAnsi="Courier New"/>
      <w:sz w:val="32"/>
    </w:rPr>
  </w:style>
  <w:style w:type="paragraph" w:customStyle="1" w:styleId="WPHeading1">
    <w:name w:val="WP_Heading 1"/>
    <w:basedOn w:val="Normal"/>
    <w:rsid w:val="00B100A9"/>
    <w:pPr>
      <w:widowControl w:val="0"/>
    </w:pPr>
    <w:rPr>
      <w:rFonts w:ascii="Times" w:hAnsi="Times"/>
      <w:b/>
    </w:rPr>
  </w:style>
  <w:style w:type="character" w:customStyle="1" w:styleId="DefaultPara">
    <w:name w:val="Default Para"/>
    <w:basedOn w:val="DefaultParagraphFont"/>
    <w:rsid w:val="00B100A9"/>
    <w:rPr>
      <w:sz w:val="24"/>
    </w:rPr>
  </w:style>
  <w:style w:type="paragraph" w:styleId="NormalWeb">
    <w:name w:val="Normal (Web)"/>
    <w:basedOn w:val="Normal"/>
    <w:uiPriority w:val="99"/>
    <w:rsid w:val="00B100A9"/>
  </w:style>
  <w:style w:type="paragraph" w:customStyle="1" w:styleId="level10">
    <w:name w:val="_level1"/>
    <w:basedOn w:val="Normal"/>
    <w:rsid w:val="00B100A9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ind w:left="720" w:hanging="720"/>
    </w:pPr>
  </w:style>
  <w:style w:type="paragraph" w:customStyle="1" w:styleId="level20">
    <w:name w:val="_level2"/>
    <w:basedOn w:val="Normal"/>
    <w:rsid w:val="00B100A9"/>
    <w:pPr>
      <w:tabs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ind w:left="1440" w:hanging="720"/>
    </w:pPr>
  </w:style>
  <w:style w:type="paragraph" w:customStyle="1" w:styleId="level30">
    <w:name w:val="_level3"/>
    <w:basedOn w:val="Normal"/>
    <w:rsid w:val="00B100A9"/>
    <w:pPr>
      <w:tabs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ind w:left="2160" w:hanging="720"/>
    </w:pPr>
  </w:style>
  <w:style w:type="paragraph" w:customStyle="1" w:styleId="level40">
    <w:name w:val="_level4"/>
    <w:basedOn w:val="Normal"/>
    <w:rsid w:val="00B100A9"/>
    <w:pPr>
      <w:tabs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ind w:left="2880" w:hanging="720"/>
    </w:pPr>
  </w:style>
  <w:style w:type="paragraph" w:customStyle="1" w:styleId="level50">
    <w:name w:val="_level5"/>
    <w:basedOn w:val="Normal"/>
    <w:rsid w:val="00B100A9"/>
    <w:pPr>
      <w:tabs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ind w:left="3600" w:hanging="720"/>
    </w:pPr>
  </w:style>
  <w:style w:type="paragraph" w:customStyle="1" w:styleId="level60">
    <w:name w:val="_level6"/>
    <w:basedOn w:val="Normal"/>
    <w:rsid w:val="00B100A9"/>
    <w:pPr>
      <w:tabs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ind w:left="4320" w:hanging="720"/>
    </w:pPr>
  </w:style>
  <w:style w:type="paragraph" w:customStyle="1" w:styleId="level70">
    <w:name w:val="_level7"/>
    <w:basedOn w:val="Normal"/>
    <w:rsid w:val="00B100A9"/>
    <w:pPr>
      <w:tabs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ind w:left="5040" w:hanging="720"/>
    </w:pPr>
  </w:style>
  <w:style w:type="paragraph" w:customStyle="1" w:styleId="level80">
    <w:name w:val="_level8"/>
    <w:basedOn w:val="Normal"/>
    <w:rsid w:val="00B100A9"/>
    <w:pPr>
      <w:tabs>
        <w:tab w:val="left" w:pos="5760"/>
        <w:tab w:val="left" w:pos="6480"/>
        <w:tab w:val="left" w:pos="7200"/>
        <w:tab w:val="left" w:pos="7920"/>
        <w:tab w:val="left" w:pos="8640"/>
      </w:tabs>
      <w:ind w:left="5760" w:hanging="720"/>
    </w:pPr>
  </w:style>
  <w:style w:type="paragraph" w:customStyle="1" w:styleId="level90">
    <w:name w:val="_level9"/>
    <w:basedOn w:val="Normal"/>
    <w:rsid w:val="00B100A9"/>
    <w:pPr>
      <w:tabs>
        <w:tab w:val="left" w:pos="6480"/>
        <w:tab w:val="left" w:pos="7200"/>
        <w:tab w:val="left" w:pos="7920"/>
        <w:tab w:val="left" w:pos="8640"/>
      </w:tabs>
      <w:ind w:left="6480" w:hanging="720"/>
    </w:pPr>
  </w:style>
  <w:style w:type="paragraph" w:customStyle="1" w:styleId="levsl1">
    <w:name w:val="_levsl1"/>
    <w:basedOn w:val="Normal"/>
    <w:rsid w:val="00B100A9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ind w:left="720" w:hanging="720"/>
    </w:pPr>
  </w:style>
  <w:style w:type="paragraph" w:customStyle="1" w:styleId="levsl2">
    <w:name w:val="_levsl2"/>
    <w:basedOn w:val="Normal"/>
    <w:rsid w:val="00B100A9"/>
    <w:pPr>
      <w:tabs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ind w:left="1440" w:hanging="720"/>
    </w:pPr>
  </w:style>
  <w:style w:type="paragraph" w:customStyle="1" w:styleId="levsl3">
    <w:name w:val="_levsl3"/>
    <w:basedOn w:val="Normal"/>
    <w:rsid w:val="00B100A9"/>
    <w:pPr>
      <w:tabs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ind w:left="2160" w:hanging="720"/>
    </w:pPr>
  </w:style>
  <w:style w:type="paragraph" w:customStyle="1" w:styleId="levsl4">
    <w:name w:val="_levsl4"/>
    <w:basedOn w:val="Normal"/>
    <w:rsid w:val="00B100A9"/>
    <w:pPr>
      <w:tabs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ind w:left="2880" w:hanging="720"/>
    </w:pPr>
  </w:style>
  <w:style w:type="paragraph" w:customStyle="1" w:styleId="levsl5">
    <w:name w:val="_levsl5"/>
    <w:basedOn w:val="Normal"/>
    <w:rsid w:val="00B100A9"/>
    <w:pPr>
      <w:tabs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ind w:left="3600" w:hanging="720"/>
    </w:pPr>
  </w:style>
  <w:style w:type="paragraph" w:customStyle="1" w:styleId="levsl6">
    <w:name w:val="_levsl6"/>
    <w:basedOn w:val="Normal"/>
    <w:rsid w:val="00B100A9"/>
    <w:pPr>
      <w:tabs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ind w:left="4320" w:hanging="720"/>
    </w:pPr>
  </w:style>
  <w:style w:type="paragraph" w:customStyle="1" w:styleId="levsl7">
    <w:name w:val="_levsl7"/>
    <w:basedOn w:val="Normal"/>
    <w:rsid w:val="00B100A9"/>
    <w:pPr>
      <w:tabs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ind w:left="5040" w:hanging="720"/>
    </w:pPr>
  </w:style>
  <w:style w:type="paragraph" w:customStyle="1" w:styleId="levsl8">
    <w:name w:val="_levsl8"/>
    <w:basedOn w:val="Normal"/>
    <w:rsid w:val="00B100A9"/>
    <w:pPr>
      <w:tabs>
        <w:tab w:val="left" w:pos="5760"/>
        <w:tab w:val="left" w:pos="6480"/>
        <w:tab w:val="left" w:pos="7200"/>
        <w:tab w:val="left" w:pos="7920"/>
        <w:tab w:val="left" w:pos="8640"/>
      </w:tabs>
      <w:ind w:left="5760" w:hanging="720"/>
    </w:pPr>
  </w:style>
  <w:style w:type="paragraph" w:customStyle="1" w:styleId="levsl9">
    <w:name w:val="_levsl9"/>
    <w:basedOn w:val="Normal"/>
    <w:rsid w:val="00B100A9"/>
    <w:pPr>
      <w:tabs>
        <w:tab w:val="left" w:pos="6480"/>
        <w:tab w:val="left" w:pos="7200"/>
        <w:tab w:val="left" w:pos="7920"/>
        <w:tab w:val="left" w:pos="8640"/>
      </w:tabs>
      <w:ind w:left="6480" w:hanging="720"/>
    </w:pPr>
  </w:style>
  <w:style w:type="paragraph" w:customStyle="1" w:styleId="levnl1">
    <w:name w:val="_levnl1"/>
    <w:basedOn w:val="Normal"/>
    <w:rsid w:val="00B100A9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ind w:left="720" w:hanging="720"/>
    </w:pPr>
  </w:style>
  <w:style w:type="paragraph" w:customStyle="1" w:styleId="levnl2">
    <w:name w:val="_levnl2"/>
    <w:basedOn w:val="Normal"/>
    <w:rsid w:val="00B100A9"/>
    <w:pPr>
      <w:tabs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ind w:left="1440" w:hanging="720"/>
    </w:pPr>
  </w:style>
  <w:style w:type="paragraph" w:customStyle="1" w:styleId="levnl3">
    <w:name w:val="_levnl3"/>
    <w:basedOn w:val="Normal"/>
    <w:rsid w:val="00B100A9"/>
    <w:pPr>
      <w:tabs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ind w:left="2160" w:hanging="720"/>
    </w:pPr>
  </w:style>
  <w:style w:type="paragraph" w:customStyle="1" w:styleId="levnl4">
    <w:name w:val="_levnl4"/>
    <w:basedOn w:val="Normal"/>
    <w:rsid w:val="00B100A9"/>
    <w:pPr>
      <w:tabs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ind w:left="2880" w:hanging="720"/>
    </w:pPr>
  </w:style>
  <w:style w:type="paragraph" w:customStyle="1" w:styleId="levnl5">
    <w:name w:val="_levnl5"/>
    <w:basedOn w:val="Normal"/>
    <w:rsid w:val="00B100A9"/>
    <w:pPr>
      <w:tabs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ind w:left="3600" w:hanging="720"/>
    </w:pPr>
  </w:style>
  <w:style w:type="paragraph" w:customStyle="1" w:styleId="levnl6">
    <w:name w:val="_levnl6"/>
    <w:basedOn w:val="Normal"/>
    <w:rsid w:val="00B100A9"/>
    <w:pPr>
      <w:tabs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ind w:left="4320" w:hanging="720"/>
    </w:pPr>
  </w:style>
  <w:style w:type="paragraph" w:customStyle="1" w:styleId="levnl7">
    <w:name w:val="_levnl7"/>
    <w:basedOn w:val="Normal"/>
    <w:rsid w:val="00B100A9"/>
    <w:pPr>
      <w:tabs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ind w:left="5040" w:hanging="720"/>
    </w:pPr>
  </w:style>
  <w:style w:type="paragraph" w:customStyle="1" w:styleId="levnl8">
    <w:name w:val="_levnl8"/>
    <w:basedOn w:val="Normal"/>
    <w:rsid w:val="00B100A9"/>
    <w:pPr>
      <w:tabs>
        <w:tab w:val="left" w:pos="5760"/>
        <w:tab w:val="left" w:pos="6480"/>
        <w:tab w:val="left" w:pos="7200"/>
        <w:tab w:val="left" w:pos="7920"/>
        <w:tab w:val="left" w:pos="8640"/>
      </w:tabs>
      <w:ind w:left="5760" w:hanging="720"/>
    </w:pPr>
  </w:style>
  <w:style w:type="paragraph" w:customStyle="1" w:styleId="levnl9">
    <w:name w:val="_levnl9"/>
    <w:basedOn w:val="Normal"/>
    <w:rsid w:val="00B100A9"/>
    <w:pPr>
      <w:tabs>
        <w:tab w:val="left" w:pos="6480"/>
        <w:tab w:val="left" w:pos="7200"/>
        <w:tab w:val="left" w:pos="7920"/>
        <w:tab w:val="left" w:pos="8640"/>
      </w:tabs>
      <w:ind w:left="6480" w:hanging="720"/>
    </w:pPr>
  </w:style>
  <w:style w:type="paragraph" w:customStyle="1" w:styleId="WPNormal">
    <w:name w:val="WP_Normal"/>
    <w:basedOn w:val="Normal"/>
    <w:rsid w:val="00B100A9"/>
  </w:style>
  <w:style w:type="paragraph" w:customStyle="1" w:styleId="DefinitionT">
    <w:name w:val="Definition T"/>
    <w:basedOn w:val="Normal"/>
    <w:rsid w:val="00B100A9"/>
  </w:style>
  <w:style w:type="paragraph" w:customStyle="1" w:styleId="DefinitionL">
    <w:name w:val="Definition L"/>
    <w:basedOn w:val="Normal"/>
    <w:rsid w:val="00B100A9"/>
    <w:pPr>
      <w:tabs>
        <w:tab w:val="left" w:pos="36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ind w:left="360"/>
    </w:pPr>
  </w:style>
  <w:style w:type="character" w:customStyle="1" w:styleId="Definition">
    <w:name w:val="Definition"/>
    <w:basedOn w:val="DefaultParagraphFont"/>
    <w:rsid w:val="00B100A9"/>
    <w:rPr>
      <w:i/>
    </w:rPr>
  </w:style>
  <w:style w:type="paragraph" w:customStyle="1" w:styleId="H1">
    <w:name w:val="H1"/>
    <w:basedOn w:val="Normal"/>
    <w:rsid w:val="00B100A9"/>
    <w:rPr>
      <w:b/>
      <w:sz w:val="48"/>
    </w:rPr>
  </w:style>
  <w:style w:type="paragraph" w:customStyle="1" w:styleId="H2">
    <w:name w:val="H2"/>
    <w:basedOn w:val="Normal"/>
    <w:rsid w:val="00B100A9"/>
    <w:rPr>
      <w:b/>
      <w:sz w:val="36"/>
    </w:rPr>
  </w:style>
  <w:style w:type="paragraph" w:customStyle="1" w:styleId="H3">
    <w:name w:val="H3"/>
    <w:basedOn w:val="Normal"/>
    <w:rsid w:val="00B100A9"/>
    <w:rPr>
      <w:b/>
      <w:sz w:val="28"/>
    </w:rPr>
  </w:style>
  <w:style w:type="paragraph" w:customStyle="1" w:styleId="H4">
    <w:name w:val="H4"/>
    <w:basedOn w:val="Normal"/>
    <w:rsid w:val="00B100A9"/>
    <w:rPr>
      <w:b/>
    </w:rPr>
  </w:style>
  <w:style w:type="paragraph" w:customStyle="1" w:styleId="footnotetex">
    <w:name w:val="footnote tex"/>
    <w:basedOn w:val="Normal"/>
    <w:rsid w:val="00B100A9"/>
    <w:rPr>
      <w:rFonts w:ascii="Arial" w:hAnsi="Arial"/>
      <w:sz w:val="20"/>
    </w:rPr>
  </w:style>
  <w:style w:type="paragraph" w:customStyle="1" w:styleId="H5">
    <w:name w:val="H5"/>
    <w:basedOn w:val="Normal"/>
    <w:rsid w:val="00B100A9"/>
    <w:rPr>
      <w:b/>
      <w:sz w:val="20"/>
    </w:rPr>
  </w:style>
  <w:style w:type="paragraph" w:customStyle="1" w:styleId="H6">
    <w:name w:val="H6"/>
    <w:basedOn w:val="Normal"/>
    <w:rsid w:val="00B100A9"/>
    <w:rPr>
      <w:b/>
      <w:sz w:val="16"/>
    </w:rPr>
  </w:style>
  <w:style w:type="paragraph" w:customStyle="1" w:styleId="Address">
    <w:name w:val="Address"/>
    <w:basedOn w:val="Normal"/>
    <w:rsid w:val="00B100A9"/>
    <w:rPr>
      <w:i/>
    </w:rPr>
  </w:style>
  <w:style w:type="paragraph" w:customStyle="1" w:styleId="Blockquote">
    <w:name w:val="Blockquote"/>
    <w:basedOn w:val="Normal"/>
    <w:rsid w:val="00B100A9"/>
    <w:pPr>
      <w:tabs>
        <w:tab w:val="left" w:pos="36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ind w:left="360" w:right="360"/>
    </w:pPr>
  </w:style>
  <w:style w:type="character" w:customStyle="1" w:styleId="CITE">
    <w:name w:val="CITE"/>
    <w:basedOn w:val="DefaultParagraphFont"/>
    <w:rsid w:val="00B100A9"/>
    <w:rPr>
      <w:i/>
    </w:rPr>
  </w:style>
  <w:style w:type="character" w:customStyle="1" w:styleId="CODE">
    <w:name w:val="CODE"/>
    <w:basedOn w:val="DefaultParagraphFont"/>
    <w:rsid w:val="00B100A9"/>
    <w:rPr>
      <w:rFonts w:ascii="Courier New" w:hAnsi="Courier New"/>
      <w:sz w:val="20"/>
    </w:rPr>
  </w:style>
  <w:style w:type="character" w:customStyle="1" w:styleId="WPEmphasis">
    <w:name w:val="WP_Emphasis"/>
    <w:basedOn w:val="DefaultParagraphFont"/>
    <w:rsid w:val="00B100A9"/>
    <w:rPr>
      <w:i/>
    </w:rPr>
  </w:style>
  <w:style w:type="character" w:customStyle="1" w:styleId="WPHyperlink">
    <w:name w:val="WP_Hyperlink"/>
    <w:basedOn w:val="DefaultParagraphFont"/>
    <w:rsid w:val="00B100A9"/>
    <w:rPr>
      <w:color w:val="0000FF"/>
      <w:u w:val="single"/>
    </w:rPr>
  </w:style>
  <w:style w:type="character" w:customStyle="1" w:styleId="FollowedHype">
    <w:name w:val="FollowedHype"/>
    <w:basedOn w:val="DefaultParagraphFont"/>
    <w:rsid w:val="00B100A9"/>
    <w:rPr>
      <w:color w:val="800080"/>
      <w:u w:val="single"/>
    </w:rPr>
  </w:style>
  <w:style w:type="character" w:customStyle="1" w:styleId="Keyboard">
    <w:name w:val="Keyboard"/>
    <w:basedOn w:val="DefaultParagraphFont"/>
    <w:rsid w:val="00B100A9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B100A9"/>
    <w:pPr>
      <w:tabs>
        <w:tab w:val="left" w:pos="0"/>
        <w:tab w:val="left" w:pos="959"/>
        <w:tab w:val="left" w:pos="1918"/>
        <w:tab w:val="left" w:pos="2876"/>
        <w:tab w:val="left" w:pos="3835"/>
        <w:tab w:val="left" w:pos="4794"/>
        <w:tab w:val="left" w:pos="5754"/>
        <w:tab w:val="left" w:pos="6713"/>
        <w:tab w:val="left" w:pos="7672"/>
        <w:tab w:val="left" w:pos="8630"/>
        <w:tab w:val="left" w:pos="9356"/>
      </w:tabs>
    </w:pPr>
    <w:rPr>
      <w:rFonts w:ascii="Courier New" w:hAnsi="Courier New"/>
      <w:sz w:val="20"/>
    </w:rPr>
  </w:style>
  <w:style w:type="paragraph" w:customStyle="1" w:styleId="zBottomof">
    <w:name w:val="zBottom of"/>
    <w:basedOn w:val="Normal"/>
    <w:rsid w:val="00B100A9"/>
    <w:pPr>
      <w:pBdr>
        <w:top w:val="double" w:sz="2" w:space="0" w:color="000000"/>
      </w:pBdr>
      <w:jc w:val="center"/>
    </w:pPr>
    <w:rPr>
      <w:rFonts w:ascii="Arial" w:hAnsi="Arial"/>
      <w:sz w:val="16"/>
    </w:rPr>
  </w:style>
  <w:style w:type="paragraph" w:customStyle="1" w:styleId="zTopofFor">
    <w:name w:val="zTop of For"/>
    <w:basedOn w:val="Normal"/>
    <w:rsid w:val="00B100A9"/>
    <w:pPr>
      <w:pBdr>
        <w:bottom w:val="double" w:sz="2" w:space="0" w:color="000000"/>
      </w:pBdr>
      <w:jc w:val="center"/>
    </w:pPr>
    <w:rPr>
      <w:rFonts w:ascii="Arial" w:hAnsi="Arial"/>
      <w:sz w:val="16"/>
    </w:rPr>
  </w:style>
  <w:style w:type="character" w:customStyle="1" w:styleId="Sample">
    <w:name w:val="Sample"/>
    <w:basedOn w:val="DefaultParagraphFont"/>
    <w:rsid w:val="00B100A9"/>
    <w:rPr>
      <w:rFonts w:ascii="Courier New" w:hAnsi="Courier New"/>
    </w:rPr>
  </w:style>
  <w:style w:type="character" w:customStyle="1" w:styleId="WPStrong">
    <w:name w:val="WP_Strong"/>
    <w:basedOn w:val="DefaultParagraphFont"/>
    <w:rsid w:val="00B100A9"/>
    <w:rPr>
      <w:b/>
    </w:rPr>
  </w:style>
  <w:style w:type="character" w:customStyle="1" w:styleId="Typewriter">
    <w:name w:val="Typewriter"/>
    <w:basedOn w:val="DefaultParagraphFont"/>
    <w:rsid w:val="00B100A9"/>
    <w:rPr>
      <w:rFonts w:ascii="Courier New" w:hAnsi="Courier New"/>
      <w:sz w:val="20"/>
    </w:rPr>
  </w:style>
  <w:style w:type="character" w:customStyle="1" w:styleId="Variable">
    <w:name w:val="Variable"/>
    <w:basedOn w:val="DefaultParagraphFont"/>
    <w:rsid w:val="00B100A9"/>
    <w:rPr>
      <w:i/>
    </w:rPr>
  </w:style>
  <w:style w:type="character" w:customStyle="1" w:styleId="HTMLMarkup">
    <w:name w:val="HTML Markup"/>
    <w:basedOn w:val="DefaultParagraphFont"/>
    <w:rsid w:val="00B100A9"/>
    <w:rPr>
      <w:vanish/>
      <w:color w:val="FF0000"/>
    </w:rPr>
  </w:style>
  <w:style w:type="character" w:customStyle="1" w:styleId="Comment">
    <w:name w:val="Comment"/>
    <w:basedOn w:val="DefaultParagraphFont"/>
    <w:rsid w:val="00B100A9"/>
    <w:rPr>
      <w:vanish/>
    </w:rPr>
  </w:style>
  <w:style w:type="character" w:customStyle="1" w:styleId="footnoteref">
    <w:name w:val="footnote ref"/>
    <w:basedOn w:val="DefaultParagraphFont"/>
    <w:rsid w:val="00B100A9"/>
    <w:rPr>
      <w:vertAlign w:val="superscript"/>
    </w:rPr>
  </w:style>
  <w:style w:type="paragraph" w:styleId="BodyText2">
    <w:name w:val="Body Text 2"/>
    <w:basedOn w:val="Normal"/>
    <w:rsid w:val="00B100A9"/>
    <w:pPr>
      <w:jc w:val="center"/>
    </w:pPr>
    <w:rPr>
      <w:rFonts w:ascii="Times" w:hAnsi="Times"/>
      <w:b/>
      <w:sz w:val="32"/>
    </w:rPr>
  </w:style>
  <w:style w:type="paragraph" w:customStyle="1" w:styleId="WPBodyText">
    <w:name w:val="WP_Body Text"/>
    <w:basedOn w:val="Normal"/>
    <w:rsid w:val="00B100A9"/>
    <w:pPr>
      <w:jc w:val="both"/>
    </w:pPr>
    <w:rPr>
      <w:rFonts w:ascii="Times" w:hAnsi="Times"/>
    </w:rPr>
  </w:style>
  <w:style w:type="character" w:styleId="FootnoteReference">
    <w:name w:val="footnote reference"/>
    <w:basedOn w:val="DefaultParagraphFont"/>
    <w:semiHidden/>
    <w:rsid w:val="00B100A9"/>
    <w:rPr>
      <w:vertAlign w:val="superscript"/>
    </w:rPr>
  </w:style>
  <w:style w:type="paragraph" w:styleId="FootnoteText">
    <w:name w:val="footnote text"/>
    <w:basedOn w:val="Normal"/>
    <w:semiHidden/>
    <w:rsid w:val="00B100A9"/>
  </w:style>
  <w:style w:type="paragraph" w:customStyle="1" w:styleId="HTMLCode1">
    <w:name w:val="HTML Code1"/>
    <w:basedOn w:val="Normal"/>
    <w:rsid w:val="00B100A9"/>
    <w:rPr>
      <w:rFonts w:ascii="Courier New" w:hAnsi="Courier New"/>
      <w:sz w:val="18"/>
    </w:rPr>
  </w:style>
  <w:style w:type="paragraph" w:customStyle="1" w:styleId="HTMLCodeDe">
    <w:name w:val="HTML Code De"/>
    <w:basedOn w:val="Normal"/>
    <w:rsid w:val="00B100A9"/>
    <w:rPr>
      <w:rFonts w:ascii="Courier New" w:hAnsi="Courier New"/>
      <w:i/>
      <w:sz w:val="18"/>
    </w:rPr>
  </w:style>
  <w:style w:type="paragraph" w:customStyle="1" w:styleId="HTMLVar">
    <w:name w:val="HTML Var"/>
    <w:basedOn w:val="Normal"/>
    <w:rsid w:val="00B100A9"/>
    <w:rPr>
      <w:i/>
    </w:rPr>
  </w:style>
  <w:style w:type="paragraph" w:customStyle="1" w:styleId="HTMLBlockqu">
    <w:name w:val="HTML Blockqu"/>
    <w:basedOn w:val="Normal"/>
    <w:rsid w:val="00B100A9"/>
  </w:style>
  <w:style w:type="paragraph" w:styleId="HTMLAddress">
    <w:name w:val="HTML Address"/>
    <w:basedOn w:val="Normal"/>
    <w:rsid w:val="00B100A9"/>
    <w:rPr>
      <w:i/>
    </w:rPr>
  </w:style>
  <w:style w:type="paragraph" w:customStyle="1" w:styleId="HTMLCite1">
    <w:name w:val="HTML Cite1"/>
    <w:basedOn w:val="Normal"/>
    <w:rsid w:val="00B100A9"/>
    <w:rPr>
      <w:i/>
    </w:rPr>
  </w:style>
  <w:style w:type="paragraph" w:customStyle="1" w:styleId="HTMLHeadin5">
    <w:name w:val="HTML Headin5"/>
    <w:basedOn w:val="Normal"/>
    <w:rsid w:val="00B100A9"/>
    <w:rPr>
      <w:b/>
      <w:sz w:val="48"/>
    </w:rPr>
  </w:style>
  <w:style w:type="paragraph" w:customStyle="1" w:styleId="HTMLHeadin4">
    <w:name w:val="HTML Headin4"/>
    <w:basedOn w:val="Normal"/>
    <w:rsid w:val="00B100A9"/>
    <w:rPr>
      <w:b/>
      <w:sz w:val="36"/>
    </w:rPr>
  </w:style>
  <w:style w:type="paragraph" w:customStyle="1" w:styleId="HTMLHeadin3">
    <w:name w:val="HTML Headin3"/>
    <w:basedOn w:val="Normal"/>
    <w:rsid w:val="00B100A9"/>
    <w:rPr>
      <w:b/>
      <w:sz w:val="28"/>
    </w:rPr>
  </w:style>
  <w:style w:type="paragraph" w:customStyle="1" w:styleId="HTMLHeadin2">
    <w:name w:val="HTML Headin2"/>
    <w:basedOn w:val="Normal"/>
    <w:rsid w:val="00B100A9"/>
    <w:rPr>
      <w:b/>
    </w:rPr>
  </w:style>
  <w:style w:type="paragraph" w:customStyle="1" w:styleId="HTMLHeadin1">
    <w:name w:val="HTML Headin1"/>
    <w:basedOn w:val="Normal"/>
    <w:rsid w:val="00B100A9"/>
    <w:rPr>
      <w:b/>
      <w:sz w:val="20"/>
    </w:rPr>
  </w:style>
  <w:style w:type="paragraph" w:customStyle="1" w:styleId="HTMLHeading">
    <w:name w:val="HTML Heading"/>
    <w:basedOn w:val="Normal"/>
    <w:rsid w:val="00B100A9"/>
    <w:rPr>
      <w:b/>
      <w:sz w:val="18"/>
    </w:rPr>
  </w:style>
  <w:style w:type="paragraph" w:customStyle="1" w:styleId="26">
    <w:name w:val="_26"/>
    <w:basedOn w:val="Normal"/>
    <w:rsid w:val="00B100A9"/>
  </w:style>
  <w:style w:type="paragraph" w:customStyle="1" w:styleId="25">
    <w:name w:val="_25"/>
    <w:basedOn w:val="Normal"/>
    <w:rsid w:val="00B100A9"/>
    <w:pPr>
      <w:tabs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ind w:left="1440" w:hanging="720"/>
    </w:pPr>
  </w:style>
  <w:style w:type="paragraph" w:customStyle="1" w:styleId="24">
    <w:name w:val="_24"/>
    <w:basedOn w:val="Normal"/>
    <w:rsid w:val="00B100A9"/>
    <w:pPr>
      <w:tabs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ind w:left="2160"/>
    </w:pPr>
  </w:style>
  <w:style w:type="paragraph" w:customStyle="1" w:styleId="23">
    <w:name w:val="_23"/>
    <w:basedOn w:val="Normal"/>
    <w:rsid w:val="00B100A9"/>
    <w:pPr>
      <w:tabs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ind w:left="2880"/>
    </w:pPr>
  </w:style>
  <w:style w:type="paragraph" w:customStyle="1" w:styleId="22">
    <w:name w:val="_22"/>
    <w:basedOn w:val="Normal"/>
    <w:rsid w:val="00B100A9"/>
    <w:pPr>
      <w:tabs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ind w:left="3600"/>
    </w:pPr>
  </w:style>
  <w:style w:type="paragraph" w:customStyle="1" w:styleId="21">
    <w:name w:val="_21"/>
    <w:basedOn w:val="Normal"/>
    <w:rsid w:val="00B100A9"/>
    <w:pPr>
      <w:tabs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ind w:left="4320"/>
    </w:pPr>
  </w:style>
  <w:style w:type="paragraph" w:customStyle="1" w:styleId="20">
    <w:name w:val="_20"/>
    <w:basedOn w:val="Normal"/>
    <w:rsid w:val="00B100A9"/>
    <w:pPr>
      <w:tabs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ind w:left="5040"/>
    </w:pPr>
  </w:style>
  <w:style w:type="paragraph" w:customStyle="1" w:styleId="19">
    <w:name w:val="_19"/>
    <w:basedOn w:val="Normal"/>
    <w:rsid w:val="00B100A9"/>
    <w:pPr>
      <w:tabs>
        <w:tab w:val="left" w:pos="5760"/>
        <w:tab w:val="left" w:pos="6480"/>
        <w:tab w:val="left" w:pos="7200"/>
        <w:tab w:val="left" w:pos="7920"/>
        <w:tab w:val="left" w:pos="8640"/>
      </w:tabs>
      <w:ind w:left="5760"/>
    </w:pPr>
  </w:style>
  <w:style w:type="paragraph" w:customStyle="1" w:styleId="18">
    <w:name w:val="_18"/>
    <w:basedOn w:val="Normal"/>
    <w:rsid w:val="00B100A9"/>
    <w:pPr>
      <w:tabs>
        <w:tab w:val="left" w:pos="6480"/>
        <w:tab w:val="left" w:pos="7200"/>
        <w:tab w:val="left" w:pos="7920"/>
        <w:tab w:val="left" w:pos="8640"/>
      </w:tabs>
      <w:ind w:left="6480"/>
    </w:pPr>
  </w:style>
  <w:style w:type="paragraph" w:customStyle="1" w:styleId="9">
    <w:name w:val="_9"/>
    <w:basedOn w:val="Normal"/>
    <w:rsid w:val="00B100A9"/>
    <w:pPr>
      <w:tabs>
        <w:tab w:val="left" w:pos="6480"/>
        <w:tab w:val="left" w:pos="7200"/>
        <w:tab w:val="left" w:pos="7920"/>
        <w:tab w:val="left" w:pos="8640"/>
      </w:tabs>
      <w:ind w:left="6480"/>
    </w:pPr>
  </w:style>
  <w:style w:type="paragraph" w:customStyle="1" w:styleId="8">
    <w:name w:val="_8"/>
    <w:basedOn w:val="Normal"/>
    <w:rsid w:val="00B100A9"/>
    <w:pPr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</w:pPr>
  </w:style>
  <w:style w:type="paragraph" w:customStyle="1" w:styleId="7">
    <w:name w:val="_7"/>
    <w:basedOn w:val="Normal"/>
    <w:rsid w:val="00B100A9"/>
    <w:pPr>
      <w:tabs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ind w:left="1440" w:hanging="720"/>
    </w:pPr>
  </w:style>
  <w:style w:type="paragraph" w:customStyle="1" w:styleId="6">
    <w:name w:val="_6"/>
    <w:basedOn w:val="Normal"/>
    <w:rsid w:val="00B100A9"/>
    <w:pPr>
      <w:tabs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ind w:left="2160"/>
    </w:pPr>
  </w:style>
  <w:style w:type="paragraph" w:customStyle="1" w:styleId="5">
    <w:name w:val="_5"/>
    <w:basedOn w:val="Normal"/>
    <w:rsid w:val="00B100A9"/>
    <w:pPr>
      <w:tabs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ind w:left="2880"/>
    </w:pPr>
  </w:style>
  <w:style w:type="paragraph" w:customStyle="1" w:styleId="4">
    <w:name w:val="_4"/>
    <w:basedOn w:val="Normal"/>
    <w:rsid w:val="00B100A9"/>
    <w:pPr>
      <w:tabs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ind w:left="3600"/>
    </w:pPr>
  </w:style>
  <w:style w:type="paragraph" w:customStyle="1" w:styleId="3">
    <w:name w:val="_3"/>
    <w:basedOn w:val="Normal"/>
    <w:rsid w:val="00B100A9"/>
    <w:pPr>
      <w:tabs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ind w:left="4320"/>
    </w:pPr>
  </w:style>
  <w:style w:type="paragraph" w:customStyle="1" w:styleId="2">
    <w:name w:val="_2"/>
    <w:basedOn w:val="Normal"/>
    <w:rsid w:val="00B100A9"/>
    <w:pPr>
      <w:tabs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ind w:left="5040"/>
    </w:pPr>
  </w:style>
  <w:style w:type="paragraph" w:customStyle="1" w:styleId="1">
    <w:name w:val="_1"/>
    <w:basedOn w:val="Normal"/>
    <w:rsid w:val="00B100A9"/>
    <w:pPr>
      <w:tabs>
        <w:tab w:val="left" w:pos="5760"/>
        <w:tab w:val="left" w:pos="6480"/>
        <w:tab w:val="left" w:pos="7200"/>
        <w:tab w:val="left" w:pos="7920"/>
        <w:tab w:val="left" w:pos="8640"/>
      </w:tabs>
      <w:ind w:left="5760"/>
    </w:pPr>
  </w:style>
  <w:style w:type="paragraph" w:customStyle="1" w:styleId="a">
    <w:name w:val="_"/>
    <w:basedOn w:val="Normal"/>
    <w:rsid w:val="00B100A9"/>
    <w:pPr>
      <w:tabs>
        <w:tab w:val="left" w:pos="6480"/>
        <w:tab w:val="left" w:pos="7200"/>
        <w:tab w:val="left" w:pos="7920"/>
        <w:tab w:val="left" w:pos="8640"/>
      </w:tabs>
      <w:ind w:left="6480"/>
    </w:pPr>
  </w:style>
  <w:style w:type="character" w:customStyle="1" w:styleId="SYSHYPERTEXT">
    <w:name w:val="SYS_HYPERTEXT"/>
    <w:basedOn w:val="DefaultParagraphFont"/>
    <w:rsid w:val="00B100A9"/>
    <w:rPr>
      <w:color w:val="0000FF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99019A"/>
    <w:rPr>
      <w:color w:val="605E5C"/>
      <w:shd w:val="clear" w:color="auto" w:fill="E1DFDD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100A9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100A9"/>
  </w:style>
  <w:style w:type="character" w:styleId="CommentReference">
    <w:name w:val="annotation reference"/>
    <w:basedOn w:val="DefaultParagraphFont"/>
    <w:uiPriority w:val="99"/>
    <w:semiHidden/>
    <w:unhideWhenUsed/>
    <w:rsid w:val="00B100A9"/>
    <w:rPr>
      <w:sz w:val="16"/>
      <w:szCs w:val="16"/>
    </w:rPr>
  </w:style>
  <w:style w:type="paragraph" w:styleId="BodyText">
    <w:name w:val="Body Text"/>
    <w:basedOn w:val="Normal"/>
    <w:link w:val="BodyTextChar"/>
    <w:uiPriority w:val="99"/>
    <w:unhideWhenUsed/>
    <w:rsid w:val="007A6086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7A6086"/>
    <w:rPr>
      <w:sz w:val="24"/>
    </w:rPr>
  </w:style>
  <w:style w:type="paragraph" w:styleId="ListParagraph">
    <w:name w:val="List Paragraph"/>
    <w:basedOn w:val="Normal"/>
    <w:uiPriority w:val="1"/>
    <w:qFormat/>
    <w:rsid w:val="007A6086"/>
    <w:pPr>
      <w:widowControl w:val="0"/>
      <w:autoSpaceDE w:val="0"/>
      <w:autoSpaceDN w:val="0"/>
      <w:ind w:left="920" w:hanging="180"/>
    </w:pPr>
    <w:rPr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137BC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37BCE"/>
    <w:rPr>
      <w:sz w:val="24"/>
    </w:rPr>
  </w:style>
  <w:style w:type="paragraph" w:styleId="Footer">
    <w:name w:val="footer"/>
    <w:basedOn w:val="Normal"/>
    <w:link w:val="FooterChar"/>
    <w:uiPriority w:val="99"/>
    <w:unhideWhenUsed/>
    <w:rsid w:val="00137BC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37BCE"/>
    <w:rPr>
      <w:sz w:val="24"/>
    </w:rPr>
  </w:style>
  <w:style w:type="paragraph" w:styleId="NoSpacing">
    <w:name w:val="No Spacing"/>
    <w:uiPriority w:val="1"/>
    <w:qFormat/>
    <w:rsid w:val="00F84CC3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0357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3577"/>
    <w:rPr>
      <w:rFonts w:ascii="Tahoma" w:hAnsi="Tahoma" w:cs="Tahoma"/>
      <w:sz w:val="16"/>
      <w:szCs w:val="16"/>
    </w:rPr>
  </w:style>
  <w:style w:type="character" w:styleId="BookTitle">
    <w:name w:val="Book Title"/>
    <w:basedOn w:val="DefaultParagraphFont"/>
    <w:uiPriority w:val="33"/>
    <w:qFormat/>
    <w:rsid w:val="00961F9F"/>
    <w:rPr>
      <w:b/>
      <w:bCs/>
      <w:i/>
      <w:iCs/>
      <w:spacing w:val="5"/>
    </w:rPr>
  </w:style>
  <w:style w:type="character" w:styleId="FollowedHyperlink">
    <w:name w:val="FollowedHyperlink"/>
    <w:basedOn w:val="DefaultParagraphFont"/>
    <w:uiPriority w:val="99"/>
    <w:semiHidden/>
    <w:unhideWhenUsed/>
    <w:rsid w:val="00A02F07"/>
    <w:rPr>
      <w:color w:val="954F72" w:themeColor="followedHyperlink"/>
      <w:u w:val="single"/>
    </w:rPr>
  </w:style>
  <w:style w:type="paragraph" w:customStyle="1" w:styleId="author">
    <w:name w:val="author"/>
    <w:basedOn w:val="Normal"/>
    <w:next w:val="Address"/>
    <w:rsid w:val="009A1F23"/>
    <w:pPr>
      <w:overflowPunct w:val="0"/>
      <w:autoSpaceDE w:val="0"/>
      <w:autoSpaceDN w:val="0"/>
      <w:adjustRightInd w:val="0"/>
      <w:spacing w:after="200" w:line="220" w:lineRule="atLeast"/>
      <w:jc w:val="center"/>
      <w:textAlignment w:val="baseline"/>
    </w:pPr>
    <w:rPr>
      <w:sz w:val="20"/>
    </w:rPr>
  </w:style>
  <w:style w:type="paragraph" w:customStyle="1" w:styleId="papertitle">
    <w:name w:val="papertitle"/>
    <w:basedOn w:val="Normal"/>
    <w:next w:val="author"/>
    <w:link w:val="papertitleChar"/>
    <w:rsid w:val="009A1F23"/>
    <w:pPr>
      <w:keepNext/>
      <w:keepLines/>
      <w:suppressAutoHyphens/>
      <w:overflowPunct w:val="0"/>
      <w:autoSpaceDE w:val="0"/>
      <w:autoSpaceDN w:val="0"/>
      <w:adjustRightInd w:val="0"/>
      <w:spacing w:after="480" w:line="360" w:lineRule="atLeast"/>
      <w:jc w:val="center"/>
      <w:textAlignment w:val="baseline"/>
    </w:pPr>
    <w:rPr>
      <w:b/>
      <w:sz w:val="28"/>
    </w:rPr>
  </w:style>
  <w:style w:type="character" w:customStyle="1" w:styleId="papertitleChar">
    <w:name w:val="papertitle Char"/>
    <w:basedOn w:val="DefaultParagraphFont"/>
    <w:link w:val="papertitle"/>
    <w:rsid w:val="009A1F23"/>
    <w:rPr>
      <w:b/>
      <w:sz w:val="28"/>
    </w:rPr>
  </w:style>
  <w:style w:type="character" w:customStyle="1" w:styleId="apple-converted-space">
    <w:name w:val="apple-converted-space"/>
    <w:basedOn w:val="DefaultParagraphFont"/>
    <w:rsid w:val="008319CC"/>
  </w:style>
  <w:style w:type="character" w:styleId="Emphasis">
    <w:name w:val="Emphasis"/>
    <w:basedOn w:val="DefaultParagraphFont"/>
    <w:uiPriority w:val="20"/>
    <w:qFormat/>
    <w:rsid w:val="008319CC"/>
    <w:rPr>
      <w:i/>
      <w:iCs/>
    </w:rPr>
  </w:style>
  <w:style w:type="character" w:styleId="UnresolvedMention">
    <w:name w:val="Unresolved Mention"/>
    <w:basedOn w:val="DefaultParagraphFont"/>
    <w:uiPriority w:val="99"/>
    <w:semiHidden/>
    <w:unhideWhenUsed/>
    <w:rsid w:val="00C1670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eingast.people.stanford.edu/" TargetMode="External"/><Relationship Id="rId13" Type="http://schemas.openxmlformats.org/officeDocument/2006/relationships/hyperlink" Target="https://www.washingtonpost.com/news/monkey-cage/wp/2015/12/09/douglass-north-was-a-visionary/" TargetMode="External"/><Relationship Id="rId18" Type="http://schemas.openxmlformats.org/officeDocument/2006/relationships/hyperlink" Target="http://www.econtalk.org/archives/2013/08/weingast_on_the.html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youtube.com/watch?v=03Db7CQOHUc" TargetMode="External"/><Relationship Id="rId7" Type="http://schemas.openxmlformats.org/officeDocument/2006/relationships/hyperlink" Target="mailto:weingast@stanford.edu" TargetMode="External"/><Relationship Id="rId12" Type="http://schemas.openxmlformats.org/officeDocument/2006/relationships/hyperlink" Target="https://doi:10.1017/S0265052525100642" TargetMode="External"/><Relationship Id="rId17" Type="http://schemas.openxmlformats.org/officeDocument/2006/relationships/hyperlink" Target="http://www.mejudice.nl/video/detail/barry-weingast-over-de-violence-trap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www.youtube.com/watch?v=c33U_QQtCf8" TargetMode="External"/><Relationship Id="rId20" Type="http://schemas.openxmlformats.org/officeDocument/2006/relationships/hyperlink" Target="https://www.youtube.com/watch?v=yl9PPl-qHo0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://www.econtalk.org/archives/2007/08/weingast_on_vio.html" TargetMode="External"/><Relationship Id="rId23" Type="http://schemas.openxmlformats.org/officeDocument/2006/relationships/hyperlink" Target="https://www.youtube.com/watch?v=ofpZ-niRMLs" TargetMode="External"/><Relationship Id="rId10" Type="http://schemas.openxmlformats.org/officeDocument/2006/relationships/header" Target="header1.xml"/><Relationship Id="rId19" Type="http://schemas.openxmlformats.org/officeDocument/2006/relationships/hyperlink" Target="http://www.econtalk.org/archives/2013/08/weingast_on_the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orcid.org/0000-0002-4991-2444" TargetMode="External"/><Relationship Id="rId14" Type="http://schemas.openxmlformats.org/officeDocument/2006/relationships/hyperlink" Target="https://web.stanford.edu/group/mcnollgast/cgi-bin/wordpress/" TargetMode="External"/><Relationship Id="rId22" Type="http://schemas.openxmlformats.org/officeDocument/2006/relationships/hyperlink" Target="https://www.youtube.com/watch?v=06KmOzO9p1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474</TotalTime>
  <Pages>1</Pages>
  <Words>12434</Words>
  <Characters>70877</Characters>
  <Application>Microsoft Office Word</Application>
  <DocSecurity>0</DocSecurity>
  <Lines>590</Lines>
  <Paragraphs>166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Barry R Weingast</dc:creator>
  <cp:keywords/>
  <cp:lastModifiedBy>Barry R Weingast</cp:lastModifiedBy>
  <cp:revision>24</cp:revision>
  <cp:lastPrinted>2023-03-17T23:15:00Z</cp:lastPrinted>
  <dcterms:created xsi:type="dcterms:W3CDTF">2026-02-24T07:06:00Z</dcterms:created>
  <dcterms:modified xsi:type="dcterms:W3CDTF">2026-08-22T19:37:00Z</dcterms:modified>
</cp:coreProperties>
</file>