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6FCE1" w14:textId="77777777" w:rsidR="005F5A63" w:rsidRPr="00650FA2" w:rsidRDefault="00CB794D" w:rsidP="004D76CE">
      <w:pPr>
        <w:spacing w:after="120"/>
        <w:jc w:val="center"/>
        <w:outlineLvl w:val="0"/>
        <w:rPr>
          <w:b/>
          <w:bCs/>
          <w:smallCaps/>
          <w:sz w:val="32"/>
          <w:szCs w:val="28"/>
        </w:rPr>
      </w:pPr>
      <w:r w:rsidRPr="00650FA2">
        <w:rPr>
          <w:b/>
          <w:bCs/>
          <w:smallCaps/>
          <w:sz w:val="28"/>
          <w:szCs w:val="28"/>
        </w:rPr>
        <w:t>Curriculum Vitae</w:t>
      </w:r>
    </w:p>
    <w:p w14:paraId="62500C0B" w14:textId="77777777" w:rsidR="005F5A63" w:rsidRDefault="005F5A63" w:rsidP="00FC2858">
      <w:pPr>
        <w:tabs>
          <w:tab w:val="left" w:pos="1440"/>
        </w:tabs>
        <w:spacing w:after="120"/>
        <w:jc w:val="center"/>
        <w:outlineLvl w:val="0"/>
        <w:rPr>
          <w:b/>
        </w:rPr>
      </w:pPr>
      <w:r w:rsidRPr="00650FA2">
        <w:rPr>
          <w:b/>
        </w:rPr>
        <w:t>Krisa Page Van Meurs, MD</w:t>
      </w:r>
    </w:p>
    <w:p w14:paraId="4A925BC6" w14:textId="77777777" w:rsidR="0082570B" w:rsidRPr="00650FA2" w:rsidRDefault="0082570B" w:rsidP="00FC2858">
      <w:pPr>
        <w:tabs>
          <w:tab w:val="left" w:pos="1440"/>
        </w:tabs>
        <w:spacing w:after="120"/>
        <w:jc w:val="center"/>
        <w:outlineLvl w:val="0"/>
        <w:rPr>
          <w:b/>
        </w:rPr>
      </w:pPr>
    </w:p>
    <w:p w14:paraId="33EAE6B3" w14:textId="77777777" w:rsidR="005F5A63" w:rsidRPr="00650FA2" w:rsidRDefault="005F5A63" w:rsidP="005F5A63"/>
    <w:tbl>
      <w:tblPr>
        <w:tblW w:w="10080" w:type="dxa"/>
        <w:tblInd w:w="72" w:type="dxa"/>
        <w:tblLayout w:type="fixed"/>
        <w:tblCellMar>
          <w:top w:w="14" w:type="dxa"/>
          <w:left w:w="72" w:type="dxa"/>
          <w:bottom w:w="14" w:type="dxa"/>
          <w:right w:w="72" w:type="dxa"/>
        </w:tblCellMar>
        <w:tblLook w:val="0000" w:firstRow="0" w:lastRow="0" w:firstColumn="0" w:lastColumn="0" w:noHBand="0" w:noVBand="0"/>
      </w:tblPr>
      <w:tblGrid>
        <w:gridCol w:w="1800"/>
        <w:gridCol w:w="1451"/>
        <w:gridCol w:w="6829"/>
      </w:tblGrid>
      <w:tr w:rsidR="005F5A63" w:rsidRPr="00650FA2" w14:paraId="4BC90180" w14:textId="77777777" w:rsidTr="009A11CF">
        <w:trPr>
          <w:cantSplit/>
        </w:trPr>
        <w:tc>
          <w:tcPr>
            <w:tcW w:w="1800" w:type="dxa"/>
          </w:tcPr>
          <w:p w14:paraId="55A13FA9" w14:textId="77777777" w:rsidR="005F5A63" w:rsidRPr="009A11CF" w:rsidRDefault="005F5A63" w:rsidP="0082570B">
            <w:pPr>
              <w:rPr>
                <w:b/>
                <w:bCs/>
                <w:smallCaps/>
                <w:sz w:val="24"/>
              </w:rPr>
            </w:pPr>
            <w:r w:rsidRPr="009A11CF">
              <w:rPr>
                <w:b/>
                <w:bCs/>
                <w:smallCaps/>
                <w:sz w:val="24"/>
              </w:rPr>
              <w:t>Address</w:t>
            </w:r>
          </w:p>
        </w:tc>
        <w:tc>
          <w:tcPr>
            <w:tcW w:w="8280" w:type="dxa"/>
            <w:gridSpan w:val="2"/>
          </w:tcPr>
          <w:p w14:paraId="2614200C" w14:textId="77777777" w:rsidR="005F5A63" w:rsidRPr="00650FA2" w:rsidRDefault="005F5A63" w:rsidP="0082570B">
            <w:r w:rsidRPr="00650FA2">
              <w:t>Stanfor</w:t>
            </w:r>
            <w:r w:rsidR="00FC2858" w:rsidRPr="00650FA2">
              <w:t>d University School of Medicine</w:t>
            </w:r>
          </w:p>
          <w:p w14:paraId="6D1E242E" w14:textId="77777777" w:rsidR="005F5A63" w:rsidRPr="00650FA2" w:rsidRDefault="005F5A63" w:rsidP="0082570B">
            <w:r w:rsidRPr="00650FA2">
              <w:t>Division of Neonatal and Developmental Medicine</w:t>
            </w:r>
          </w:p>
          <w:p w14:paraId="60F0D701" w14:textId="77777777" w:rsidR="004748A3" w:rsidRDefault="004748A3" w:rsidP="0082570B">
            <w:r>
              <w:t>453 Quarry Road, MC 5660</w:t>
            </w:r>
          </w:p>
          <w:p w14:paraId="7E450BDA" w14:textId="77777777" w:rsidR="004748A3" w:rsidRDefault="004748A3" w:rsidP="0082570B">
            <w:r>
              <w:t>Center for Academic Medicine</w:t>
            </w:r>
          </w:p>
          <w:p w14:paraId="2A9A878F" w14:textId="7451B977" w:rsidR="005F5A63" w:rsidRPr="00650FA2" w:rsidRDefault="005F5A63" w:rsidP="0082570B">
            <w:r w:rsidRPr="00650FA2">
              <w:t>Palo Alto, CA 94304</w:t>
            </w:r>
          </w:p>
          <w:p w14:paraId="054F368B" w14:textId="77777777" w:rsidR="005F5A63" w:rsidRPr="00650FA2" w:rsidRDefault="005F5A63" w:rsidP="0082570B">
            <w:r w:rsidRPr="00650FA2">
              <w:t>(650) 723-5711 – Telephone</w:t>
            </w:r>
          </w:p>
          <w:p w14:paraId="4AEC31CF" w14:textId="77777777" w:rsidR="005F5A63" w:rsidRPr="00650FA2" w:rsidRDefault="005F5A63" w:rsidP="0082570B">
            <w:r w:rsidRPr="00650FA2">
              <w:t>(650) 725-8351 – Facsimile</w:t>
            </w:r>
          </w:p>
          <w:p w14:paraId="623FBEB2" w14:textId="77777777" w:rsidR="005F5A63" w:rsidRPr="00650FA2" w:rsidRDefault="005F5A63" w:rsidP="0082570B">
            <w:r w:rsidRPr="00650FA2">
              <w:t>vanmeurs@stanford.edu</w:t>
            </w:r>
          </w:p>
          <w:p w14:paraId="42838D1A" w14:textId="77777777" w:rsidR="005F5A63" w:rsidRPr="00650FA2" w:rsidRDefault="005F5A63" w:rsidP="0082570B"/>
        </w:tc>
      </w:tr>
      <w:tr w:rsidR="005F5A63" w:rsidRPr="00650FA2" w14:paraId="1033DBAF" w14:textId="77777777" w:rsidTr="009A11CF">
        <w:trPr>
          <w:cantSplit/>
        </w:trPr>
        <w:tc>
          <w:tcPr>
            <w:tcW w:w="1800" w:type="dxa"/>
            <w:vMerge w:val="restart"/>
          </w:tcPr>
          <w:p w14:paraId="794B6A48" w14:textId="77777777" w:rsidR="005F5A63" w:rsidRPr="009A11CF" w:rsidRDefault="005F5A63" w:rsidP="0082570B">
            <w:pPr>
              <w:rPr>
                <w:b/>
                <w:bCs/>
                <w:smallCaps/>
                <w:sz w:val="24"/>
              </w:rPr>
            </w:pPr>
            <w:r w:rsidRPr="009A11CF">
              <w:rPr>
                <w:b/>
                <w:bCs/>
                <w:smallCaps/>
                <w:sz w:val="24"/>
              </w:rPr>
              <w:t>Education</w:t>
            </w:r>
          </w:p>
        </w:tc>
        <w:tc>
          <w:tcPr>
            <w:tcW w:w="1451" w:type="dxa"/>
          </w:tcPr>
          <w:p w14:paraId="7C9778C8" w14:textId="77777777" w:rsidR="005F5A63" w:rsidRDefault="005F5A63" w:rsidP="0082570B">
            <w:pPr>
              <w:tabs>
                <w:tab w:val="left" w:pos="-115"/>
              </w:tabs>
            </w:pPr>
            <w:r w:rsidRPr="00650FA2">
              <w:t>1972-</w:t>
            </w:r>
            <w:r w:rsidR="00E05882">
              <w:t>74</w:t>
            </w:r>
          </w:p>
          <w:p w14:paraId="5D3943BE" w14:textId="5A7C125D" w:rsidR="00E05882" w:rsidRPr="00650FA2" w:rsidRDefault="00E05882" w:rsidP="0082570B">
            <w:pPr>
              <w:tabs>
                <w:tab w:val="left" w:pos="-115"/>
              </w:tabs>
            </w:pPr>
            <w:r>
              <w:t>1975-77</w:t>
            </w:r>
          </w:p>
        </w:tc>
        <w:tc>
          <w:tcPr>
            <w:tcW w:w="6829" w:type="dxa"/>
          </w:tcPr>
          <w:p w14:paraId="78E8A5F7" w14:textId="77777777" w:rsidR="005F5A63" w:rsidRPr="00650FA2" w:rsidRDefault="005F5A63" w:rsidP="0082570B">
            <w:r w:rsidRPr="00650FA2">
              <w:t>A.B., Mount Holyoke College, South Hadley, MA</w:t>
            </w:r>
          </w:p>
        </w:tc>
      </w:tr>
      <w:tr w:rsidR="005F5A63" w:rsidRPr="00650FA2" w14:paraId="6D6AD588" w14:textId="77777777" w:rsidTr="009A11CF">
        <w:trPr>
          <w:cantSplit/>
        </w:trPr>
        <w:tc>
          <w:tcPr>
            <w:tcW w:w="1800" w:type="dxa"/>
            <w:vMerge/>
          </w:tcPr>
          <w:p w14:paraId="307F923B" w14:textId="77777777" w:rsidR="005F5A63" w:rsidRPr="009A11CF" w:rsidRDefault="005F5A63" w:rsidP="0082570B">
            <w:pPr>
              <w:rPr>
                <w:bCs/>
                <w:smallCaps/>
                <w:sz w:val="24"/>
              </w:rPr>
            </w:pPr>
          </w:p>
        </w:tc>
        <w:tc>
          <w:tcPr>
            <w:tcW w:w="1451" w:type="dxa"/>
          </w:tcPr>
          <w:p w14:paraId="2919AA1E" w14:textId="77777777" w:rsidR="005F5A63" w:rsidRPr="00650FA2" w:rsidRDefault="005F5A63" w:rsidP="0082570B">
            <w:pPr>
              <w:tabs>
                <w:tab w:val="left" w:pos="-115"/>
              </w:tabs>
            </w:pPr>
            <w:r w:rsidRPr="00650FA2">
              <w:t>1977-81</w:t>
            </w:r>
          </w:p>
        </w:tc>
        <w:tc>
          <w:tcPr>
            <w:tcW w:w="6829" w:type="dxa"/>
          </w:tcPr>
          <w:p w14:paraId="589FFBB7" w14:textId="77777777" w:rsidR="005F5A63" w:rsidRPr="00650FA2" w:rsidRDefault="005F5A63" w:rsidP="0082570B">
            <w:r w:rsidRPr="00650FA2">
              <w:t>M.D., George Washington University School of Medicine, Washington, DC</w:t>
            </w:r>
          </w:p>
          <w:p w14:paraId="0C888BE0" w14:textId="77777777" w:rsidR="005F5A63" w:rsidRPr="00650FA2" w:rsidRDefault="005F5A63" w:rsidP="0082570B"/>
        </w:tc>
      </w:tr>
      <w:tr w:rsidR="005F5A63" w:rsidRPr="00650FA2" w14:paraId="3A5E488A" w14:textId="77777777" w:rsidTr="009A11CF">
        <w:trPr>
          <w:cantSplit/>
        </w:trPr>
        <w:tc>
          <w:tcPr>
            <w:tcW w:w="1800" w:type="dxa"/>
            <w:vMerge w:val="restart"/>
          </w:tcPr>
          <w:p w14:paraId="368EB559" w14:textId="77777777" w:rsidR="005F5A63" w:rsidRPr="009A11CF" w:rsidRDefault="005F5A63" w:rsidP="0082570B">
            <w:pPr>
              <w:rPr>
                <w:b/>
                <w:bCs/>
                <w:smallCaps/>
                <w:sz w:val="24"/>
              </w:rPr>
            </w:pPr>
            <w:r w:rsidRPr="009A11CF">
              <w:rPr>
                <w:b/>
                <w:bCs/>
                <w:smallCaps/>
                <w:sz w:val="24"/>
              </w:rPr>
              <w:t>Postgraduate</w:t>
            </w:r>
          </w:p>
        </w:tc>
        <w:tc>
          <w:tcPr>
            <w:tcW w:w="1451" w:type="dxa"/>
          </w:tcPr>
          <w:p w14:paraId="1BCFE363" w14:textId="77777777" w:rsidR="005F5A63" w:rsidRPr="00650FA2" w:rsidRDefault="005F5A63" w:rsidP="0082570B">
            <w:pPr>
              <w:tabs>
                <w:tab w:val="left" w:pos="-115"/>
              </w:tabs>
            </w:pPr>
            <w:r w:rsidRPr="00650FA2">
              <w:t>1981-84</w:t>
            </w:r>
          </w:p>
        </w:tc>
        <w:tc>
          <w:tcPr>
            <w:tcW w:w="6829" w:type="dxa"/>
          </w:tcPr>
          <w:p w14:paraId="11530E75" w14:textId="77777777" w:rsidR="005F5A63" w:rsidRPr="00650FA2" w:rsidRDefault="005F5A63" w:rsidP="0082570B">
            <w:r w:rsidRPr="00650FA2">
              <w:t xml:space="preserve">Pediatric Residency, Children's National Medical Center, Washington, </w:t>
            </w:r>
            <w:r w:rsidR="009F7F10" w:rsidRPr="00650FA2">
              <w:t>DC</w:t>
            </w:r>
          </w:p>
        </w:tc>
      </w:tr>
      <w:tr w:rsidR="005F5A63" w:rsidRPr="00650FA2" w14:paraId="3C07391F" w14:textId="77777777" w:rsidTr="009A11CF">
        <w:trPr>
          <w:cantSplit/>
        </w:trPr>
        <w:tc>
          <w:tcPr>
            <w:tcW w:w="1800" w:type="dxa"/>
            <w:vMerge/>
          </w:tcPr>
          <w:p w14:paraId="4E11AC26" w14:textId="77777777" w:rsidR="005F5A63" w:rsidRPr="009A11CF" w:rsidRDefault="005F5A63" w:rsidP="0082570B">
            <w:pPr>
              <w:rPr>
                <w:bCs/>
                <w:smallCaps/>
                <w:sz w:val="24"/>
              </w:rPr>
            </w:pPr>
          </w:p>
        </w:tc>
        <w:tc>
          <w:tcPr>
            <w:tcW w:w="1451" w:type="dxa"/>
          </w:tcPr>
          <w:p w14:paraId="17061BBA" w14:textId="77777777" w:rsidR="005F5A63" w:rsidRPr="00650FA2" w:rsidRDefault="005F5A63" w:rsidP="0082570B">
            <w:pPr>
              <w:tabs>
                <w:tab w:val="left" w:pos="-115"/>
              </w:tabs>
            </w:pPr>
            <w:r w:rsidRPr="00650FA2">
              <w:t>1984-85</w:t>
            </w:r>
          </w:p>
        </w:tc>
        <w:tc>
          <w:tcPr>
            <w:tcW w:w="6829" w:type="dxa"/>
          </w:tcPr>
          <w:p w14:paraId="606273F4" w14:textId="77777777" w:rsidR="005F5A63" w:rsidRPr="00650FA2" w:rsidRDefault="005F5A63" w:rsidP="0082570B">
            <w:r w:rsidRPr="00650FA2">
              <w:t>Chief Pediatric Resident, Children's National Medical Center, Washington, DC</w:t>
            </w:r>
          </w:p>
        </w:tc>
      </w:tr>
      <w:tr w:rsidR="005F5A63" w:rsidRPr="00650FA2" w14:paraId="5BFA2A5F" w14:textId="77777777" w:rsidTr="009A11CF">
        <w:trPr>
          <w:cantSplit/>
        </w:trPr>
        <w:tc>
          <w:tcPr>
            <w:tcW w:w="1800" w:type="dxa"/>
            <w:vMerge/>
          </w:tcPr>
          <w:p w14:paraId="7C274029" w14:textId="77777777" w:rsidR="005F5A63" w:rsidRPr="009A11CF" w:rsidRDefault="005F5A63" w:rsidP="0082570B">
            <w:pPr>
              <w:rPr>
                <w:bCs/>
                <w:smallCaps/>
                <w:sz w:val="24"/>
              </w:rPr>
            </w:pPr>
          </w:p>
        </w:tc>
        <w:tc>
          <w:tcPr>
            <w:tcW w:w="1451" w:type="dxa"/>
          </w:tcPr>
          <w:p w14:paraId="08D5664D" w14:textId="77777777" w:rsidR="005F5A63" w:rsidRPr="00650FA2" w:rsidRDefault="005F5A63" w:rsidP="0082570B">
            <w:pPr>
              <w:tabs>
                <w:tab w:val="left" w:pos="-115"/>
              </w:tabs>
            </w:pPr>
            <w:r w:rsidRPr="00650FA2">
              <w:t>1985-87</w:t>
            </w:r>
          </w:p>
        </w:tc>
        <w:tc>
          <w:tcPr>
            <w:tcW w:w="6829" w:type="dxa"/>
          </w:tcPr>
          <w:p w14:paraId="7DC23FC2" w14:textId="77777777" w:rsidR="005F5A63" w:rsidRPr="00650FA2" w:rsidRDefault="005F5A63" w:rsidP="0082570B">
            <w:pPr>
              <w:tabs>
                <w:tab w:val="left" w:pos="-475"/>
                <w:tab w:val="left" w:pos="245"/>
                <w:tab w:val="left" w:pos="605"/>
                <w:tab w:val="left" w:pos="965"/>
                <w:tab w:val="left" w:pos="1325"/>
              </w:tabs>
            </w:pPr>
            <w:r w:rsidRPr="00650FA2">
              <w:t>Guest Researcher, National Research Service Award</w:t>
            </w:r>
          </w:p>
          <w:p w14:paraId="2014E0A0" w14:textId="77777777" w:rsidR="005F5A63" w:rsidRPr="00650FA2" w:rsidRDefault="005F5A63" w:rsidP="0082570B">
            <w:r w:rsidRPr="00650FA2">
              <w:t>Laboratory of Cellular Metabolism, National Heart, Lung &amp; Blood Institute, NIH, Bethesda, MD</w:t>
            </w:r>
          </w:p>
        </w:tc>
      </w:tr>
      <w:tr w:rsidR="005F5A63" w:rsidRPr="00650FA2" w14:paraId="17E800A7" w14:textId="77777777" w:rsidTr="009A11CF">
        <w:trPr>
          <w:cantSplit/>
        </w:trPr>
        <w:tc>
          <w:tcPr>
            <w:tcW w:w="1800" w:type="dxa"/>
            <w:vMerge/>
          </w:tcPr>
          <w:p w14:paraId="27386CF5" w14:textId="77777777" w:rsidR="005F5A63" w:rsidRPr="009A11CF" w:rsidRDefault="005F5A63" w:rsidP="0082570B">
            <w:pPr>
              <w:rPr>
                <w:bCs/>
                <w:smallCaps/>
                <w:sz w:val="24"/>
              </w:rPr>
            </w:pPr>
          </w:p>
        </w:tc>
        <w:tc>
          <w:tcPr>
            <w:tcW w:w="1451" w:type="dxa"/>
          </w:tcPr>
          <w:p w14:paraId="3AB8C2CE" w14:textId="77777777" w:rsidR="005F5A63" w:rsidRPr="00650FA2" w:rsidRDefault="005F5A63" w:rsidP="0082570B">
            <w:pPr>
              <w:tabs>
                <w:tab w:val="left" w:pos="-115"/>
              </w:tabs>
            </w:pPr>
            <w:r w:rsidRPr="00650FA2">
              <w:t>1988-90</w:t>
            </w:r>
          </w:p>
        </w:tc>
        <w:tc>
          <w:tcPr>
            <w:tcW w:w="6829" w:type="dxa"/>
          </w:tcPr>
          <w:p w14:paraId="5D161D78" w14:textId="3197ED77" w:rsidR="005F5A63" w:rsidRPr="00650FA2" w:rsidRDefault="005F5A63" w:rsidP="0082570B">
            <w:r w:rsidRPr="00650FA2">
              <w:t>Postdoctoral Fellowship in Neonatal-Perinatal Medicine and Extracorporeal Membrane Oxygenation</w:t>
            </w:r>
            <w:r w:rsidR="00D67260">
              <w:t xml:space="preserve"> (ECMO)</w:t>
            </w:r>
            <w:r w:rsidRPr="00650FA2">
              <w:t>, Children's National Medical Center, Washington, DC</w:t>
            </w:r>
          </w:p>
          <w:p w14:paraId="34756D1F" w14:textId="77777777" w:rsidR="005F5A63" w:rsidRPr="00650FA2" w:rsidRDefault="005F5A63" w:rsidP="0082570B"/>
        </w:tc>
      </w:tr>
      <w:tr w:rsidR="005F5A63" w:rsidRPr="00650FA2" w14:paraId="6C1B1F6D" w14:textId="77777777" w:rsidTr="009A11CF">
        <w:trPr>
          <w:cantSplit/>
        </w:trPr>
        <w:tc>
          <w:tcPr>
            <w:tcW w:w="1800" w:type="dxa"/>
            <w:vMerge w:val="restart"/>
          </w:tcPr>
          <w:p w14:paraId="3A6DB799" w14:textId="77777777" w:rsidR="005F5A63" w:rsidRPr="009A11CF" w:rsidRDefault="005F5A63" w:rsidP="0082570B">
            <w:pPr>
              <w:rPr>
                <w:b/>
                <w:bCs/>
                <w:smallCaps/>
                <w:sz w:val="24"/>
              </w:rPr>
            </w:pPr>
            <w:r w:rsidRPr="009A11CF">
              <w:rPr>
                <w:b/>
                <w:bCs/>
                <w:smallCaps/>
                <w:sz w:val="24"/>
              </w:rPr>
              <w:t>Academic Appointments</w:t>
            </w:r>
          </w:p>
        </w:tc>
        <w:tc>
          <w:tcPr>
            <w:tcW w:w="1451" w:type="dxa"/>
          </w:tcPr>
          <w:p w14:paraId="1E293383" w14:textId="77777777" w:rsidR="005F5A63" w:rsidRPr="00650FA2" w:rsidRDefault="005F5A63" w:rsidP="0082570B">
            <w:pPr>
              <w:tabs>
                <w:tab w:val="left" w:pos="-115"/>
              </w:tabs>
            </w:pPr>
            <w:r w:rsidRPr="00650FA2">
              <w:t>1984-88</w:t>
            </w:r>
          </w:p>
        </w:tc>
        <w:tc>
          <w:tcPr>
            <w:tcW w:w="6829" w:type="dxa"/>
          </w:tcPr>
          <w:p w14:paraId="2DA9F4A5" w14:textId="77777777" w:rsidR="005F5A63" w:rsidRPr="00650FA2" w:rsidRDefault="005F5A63" w:rsidP="0082570B">
            <w:r w:rsidRPr="00650FA2">
              <w:t xml:space="preserve">Clinical Instructor of Pediatrics, George Washington University School of Medicine, Washington, </w:t>
            </w:r>
            <w:r w:rsidR="009F7F10" w:rsidRPr="00650FA2">
              <w:t>DC</w:t>
            </w:r>
          </w:p>
        </w:tc>
      </w:tr>
      <w:tr w:rsidR="005F5A63" w:rsidRPr="00650FA2" w14:paraId="77134FF1" w14:textId="77777777" w:rsidTr="009A11CF">
        <w:trPr>
          <w:cantSplit/>
        </w:trPr>
        <w:tc>
          <w:tcPr>
            <w:tcW w:w="1800" w:type="dxa"/>
            <w:vMerge/>
          </w:tcPr>
          <w:p w14:paraId="67918F5B" w14:textId="77777777" w:rsidR="005F5A63" w:rsidRPr="009A11CF" w:rsidRDefault="005F5A63" w:rsidP="0082570B">
            <w:pPr>
              <w:rPr>
                <w:bCs/>
                <w:smallCaps/>
                <w:sz w:val="24"/>
              </w:rPr>
            </w:pPr>
          </w:p>
        </w:tc>
        <w:tc>
          <w:tcPr>
            <w:tcW w:w="1451" w:type="dxa"/>
          </w:tcPr>
          <w:p w14:paraId="56359283" w14:textId="77777777" w:rsidR="005F5A63" w:rsidRPr="00650FA2" w:rsidRDefault="005F5A63" w:rsidP="0082570B">
            <w:pPr>
              <w:tabs>
                <w:tab w:val="left" w:pos="-115"/>
              </w:tabs>
            </w:pPr>
            <w:r w:rsidRPr="00650FA2">
              <w:t>1988-90</w:t>
            </w:r>
          </w:p>
        </w:tc>
        <w:tc>
          <w:tcPr>
            <w:tcW w:w="6829" w:type="dxa"/>
          </w:tcPr>
          <w:p w14:paraId="6042A07A" w14:textId="6D1E527D" w:rsidR="005F5A63" w:rsidRPr="00650FA2" w:rsidRDefault="005F5A63" w:rsidP="0082570B">
            <w:r w:rsidRPr="00650FA2">
              <w:t>Instructor of</w:t>
            </w:r>
            <w:r w:rsidR="00D67260">
              <w:t xml:space="preserve"> Pediatrics, George Washington </w:t>
            </w:r>
            <w:r w:rsidRPr="00650FA2">
              <w:t xml:space="preserve">University School of Medicine, Washington, </w:t>
            </w:r>
            <w:r w:rsidR="009F7F10" w:rsidRPr="00650FA2">
              <w:t>DC</w:t>
            </w:r>
          </w:p>
        </w:tc>
      </w:tr>
      <w:tr w:rsidR="005F5A63" w:rsidRPr="00650FA2" w14:paraId="687370FF" w14:textId="77777777" w:rsidTr="009A11CF">
        <w:trPr>
          <w:cantSplit/>
        </w:trPr>
        <w:tc>
          <w:tcPr>
            <w:tcW w:w="1800" w:type="dxa"/>
            <w:vMerge/>
          </w:tcPr>
          <w:p w14:paraId="3AEED8C5" w14:textId="77777777" w:rsidR="005F5A63" w:rsidRPr="009A11CF" w:rsidRDefault="005F5A63" w:rsidP="0082570B">
            <w:pPr>
              <w:rPr>
                <w:bCs/>
                <w:smallCaps/>
                <w:sz w:val="24"/>
              </w:rPr>
            </w:pPr>
          </w:p>
        </w:tc>
        <w:tc>
          <w:tcPr>
            <w:tcW w:w="1451" w:type="dxa"/>
          </w:tcPr>
          <w:p w14:paraId="77FEE018" w14:textId="77777777" w:rsidR="005F5A63" w:rsidRPr="00650FA2" w:rsidRDefault="005F5A63" w:rsidP="0082570B">
            <w:pPr>
              <w:tabs>
                <w:tab w:val="left" w:pos="-115"/>
              </w:tabs>
            </w:pPr>
            <w:r w:rsidRPr="00650FA2">
              <w:t>1990-97</w:t>
            </w:r>
          </w:p>
        </w:tc>
        <w:tc>
          <w:tcPr>
            <w:tcW w:w="6829" w:type="dxa"/>
          </w:tcPr>
          <w:p w14:paraId="07E7F374" w14:textId="1BCA0637" w:rsidR="005F5A63" w:rsidRPr="00650FA2" w:rsidRDefault="005F5A63" w:rsidP="0082570B">
            <w:r w:rsidRPr="00650FA2">
              <w:t>Ass</w:t>
            </w:r>
            <w:r w:rsidR="00B6633C" w:rsidRPr="00650FA2">
              <w:t>istant</w:t>
            </w:r>
            <w:r w:rsidRPr="00650FA2">
              <w:t xml:space="preserve"> Professor of Pediatrics, Stanford University School of Medicine, Stanford, CA</w:t>
            </w:r>
          </w:p>
        </w:tc>
      </w:tr>
      <w:tr w:rsidR="005F5A63" w:rsidRPr="00650FA2" w14:paraId="0E6B520F" w14:textId="77777777" w:rsidTr="009A11CF">
        <w:trPr>
          <w:cantSplit/>
        </w:trPr>
        <w:tc>
          <w:tcPr>
            <w:tcW w:w="1800" w:type="dxa"/>
            <w:vMerge/>
          </w:tcPr>
          <w:p w14:paraId="2FC2C7E5" w14:textId="77777777" w:rsidR="005F5A63" w:rsidRPr="009A11CF" w:rsidRDefault="005F5A63" w:rsidP="0082570B">
            <w:pPr>
              <w:rPr>
                <w:bCs/>
                <w:smallCaps/>
                <w:sz w:val="24"/>
              </w:rPr>
            </w:pPr>
          </w:p>
        </w:tc>
        <w:tc>
          <w:tcPr>
            <w:tcW w:w="1451" w:type="dxa"/>
          </w:tcPr>
          <w:p w14:paraId="5E7B6D30" w14:textId="77777777" w:rsidR="005F5A63" w:rsidRPr="00650FA2" w:rsidRDefault="005F5A63" w:rsidP="0082570B">
            <w:pPr>
              <w:tabs>
                <w:tab w:val="left" w:pos="-115"/>
              </w:tabs>
            </w:pPr>
            <w:r w:rsidRPr="00650FA2">
              <w:t>1997-2004</w:t>
            </w:r>
          </w:p>
        </w:tc>
        <w:tc>
          <w:tcPr>
            <w:tcW w:w="6829" w:type="dxa"/>
          </w:tcPr>
          <w:p w14:paraId="4018B1D7" w14:textId="03C28CAF" w:rsidR="005F5A63" w:rsidRPr="00650FA2" w:rsidRDefault="00B6633C" w:rsidP="0082570B">
            <w:r w:rsidRPr="00650FA2">
              <w:t>Associate</w:t>
            </w:r>
            <w:r w:rsidR="005F5A63" w:rsidRPr="00650FA2">
              <w:t xml:space="preserve"> Professor of Pediatrics, Stanford University School of Medicine, Stanford, CA</w:t>
            </w:r>
          </w:p>
        </w:tc>
      </w:tr>
      <w:tr w:rsidR="005F5A63" w:rsidRPr="00650FA2" w14:paraId="66439F22" w14:textId="77777777" w:rsidTr="009A11CF">
        <w:trPr>
          <w:cantSplit/>
        </w:trPr>
        <w:tc>
          <w:tcPr>
            <w:tcW w:w="1800" w:type="dxa"/>
            <w:vMerge/>
          </w:tcPr>
          <w:p w14:paraId="4637D1D4" w14:textId="77777777" w:rsidR="005F5A63" w:rsidRPr="009A11CF" w:rsidRDefault="005F5A63" w:rsidP="0082570B">
            <w:pPr>
              <w:rPr>
                <w:bCs/>
                <w:smallCaps/>
                <w:sz w:val="24"/>
              </w:rPr>
            </w:pPr>
          </w:p>
        </w:tc>
        <w:tc>
          <w:tcPr>
            <w:tcW w:w="1451" w:type="dxa"/>
          </w:tcPr>
          <w:p w14:paraId="2A07F90E" w14:textId="6CB2AF35" w:rsidR="005F5A63" w:rsidRPr="00650FA2" w:rsidRDefault="005F5A63" w:rsidP="0082570B">
            <w:pPr>
              <w:tabs>
                <w:tab w:val="left" w:pos="-115"/>
              </w:tabs>
            </w:pPr>
            <w:r w:rsidRPr="00650FA2">
              <w:t>2004-</w:t>
            </w:r>
            <w:r w:rsidR="00FC0F2E">
              <w:t>2024</w:t>
            </w:r>
          </w:p>
          <w:p w14:paraId="0EEA5CEA" w14:textId="77777777" w:rsidR="001D296E" w:rsidRPr="00650FA2" w:rsidRDefault="001D296E" w:rsidP="0082570B">
            <w:pPr>
              <w:tabs>
                <w:tab w:val="left" w:pos="-115"/>
              </w:tabs>
            </w:pPr>
          </w:p>
          <w:p w14:paraId="46CAEFDC" w14:textId="21D342D1" w:rsidR="001D296E" w:rsidRDefault="001D296E" w:rsidP="0082570B">
            <w:pPr>
              <w:tabs>
                <w:tab w:val="left" w:pos="-115"/>
              </w:tabs>
            </w:pPr>
            <w:r w:rsidRPr="00650FA2">
              <w:t>2012</w:t>
            </w:r>
            <w:r w:rsidR="00B6633C" w:rsidRPr="00650FA2">
              <w:t>-</w:t>
            </w:r>
            <w:r w:rsidR="00FC0F2E">
              <w:t>2024</w:t>
            </w:r>
          </w:p>
          <w:p w14:paraId="726093AD" w14:textId="77777777" w:rsidR="00C446FF" w:rsidRDefault="00C446FF" w:rsidP="0082570B">
            <w:pPr>
              <w:tabs>
                <w:tab w:val="left" w:pos="-115"/>
              </w:tabs>
            </w:pPr>
          </w:p>
          <w:p w14:paraId="7A1B8884" w14:textId="4C9FF653" w:rsidR="00C446FF" w:rsidRDefault="007E2ECB" w:rsidP="0082570B">
            <w:pPr>
              <w:tabs>
                <w:tab w:val="left" w:pos="-115"/>
              </w:tabs>
            </w:pPr>
            <w:r>
              <w:t>2022-</w:t>
            </w:r>
            <w:r w:rsidR="00FC0F2E">
              <w:t>2024</w:t>
            </w:r>
          </w:p>
          <w:p w14:paraId="7B4487CB" w14:textId="77777777" w:rsidR="005C4BF1" w:rsidRDefault="005C4BF1" w:rsidP="0082570B">
            <w:pPr>
              <w:tabs>
                <w:tab w:val="left" w:pos="-115"/>
              </w:tabs>
            </w:pPr>
          </w:p>
          <w:p w14:paraId="05FBB279" w14:textId="77777777" w:rsidR="005C4BF1" w:rsidRDefault="005C4BF1" w:rsidP="0082570B">
            <w:pPr>
              <w:tabs>
                <w:tab w:val="left" w:pos="-115"/>
              </w:tabs>
            </w:pPr>
          </w:p>
          <w:p w14:paraId="66799DB0" w14:textId="1133A231" w:rsidR="005C4BF1" w:rsidRPr="00650FA2" w:rsidRDefault="005C4BF1" w:rsidP="0082570B">
            <w:pPr>
              <w:tabs>
                <w:tab w:val="left" w:pos="-115"/>
              </w:tabs>
            </w:pPr>
            <w:r>
              <w:t>2024</w:t>
            </w:r>
          </w:p>
        </w:tc>
        <w:tc>
          <w:tcPr>
            <w:tcW w:w="6829" w:type="dxa"/>
          </w:tcPr>
          <w:p w14:paraId="14CDCA27" w14:textId="35D0F570" w:rsidR="001D296E" w:rsidRPr="00650FA2" w:rsidRDefault="005F5A63" w:rsidP="0082570B">
            <w:r w:rsidRPr="00650FA2">
              <w:t>Professor of Pediatrics, Stanford University School of Medicine, Stanford, CA</w:t>
            </w:r>
          </w:p>
          <w:p w14:paraId="2C64972A" w14:textId="61E83591" w:rsidR="001D296E" w:rsidRDefault="001D296E" w:rsidP="0082570B">
            <w:r w:rsidRPr="00650FA2">
              <w:t xml:space="preserve">Rosemarie Hess Endowed Professor in Neonatal and Developmental Medicine, Stanford University School of Medicine, Stanford, CA </w:t>
            </w:r>
          </w:p>
          <w:p w14:paraId="245BE0C2" w14:textId="3AA12EA8" w:rsidR="007E2ECB" w:rsidRDefault="007E2ECB" w:rsidP="0082570B">
            <w:r>
              <w:t>Rosemarie Hess Endowed Professor (emerita</w:t>
            </w:r>
            <w:r w:rsidR="005C4BF1">
              <w:t>, recalled to active clinical service</w:t>
            </w:r>
            <w:r>
              <w:t>), Division of Neonatal and Developmental Medicine, Stanford University School of Medicine, Stanford, CA</w:t>
            </w:r>
          </w:p>
          <w:p w14:paraId="26BD9CFA" w14:textId="26063086" w:rsidR="005C4BF1" w:rsidRDefault="005C4BF1" w:rsidP="005C4BF1">
            <w:r>
              <w:t>Rosemarie Hess Endowed Professor (emerita), Division of Neonatal and Developmental Medicine, Stanford University School of Medicine, Stanford, CA</w:t>
            </w:r>
          </w:p>
          <w:p w14:paraId="77963AF9" w14:textId="77777777" w:rsidR="005F5A63" w:rsidRDefault="005F5A63" w:rsidP="00C446FF"/>
          <w:p w14:paraId="2C5F7CCD" w14:textId="77777777" w:rsidR="005C4BF1" w:rsidRPr="00650FA2" w:rsidRDefault="005C4BF1" w:rsidP="00C446FF"/>
        </w:tc>
      </w:tr>
      <w:tr w:rsidR="005F5A63" w:rsidRPr="00650FA2" w14:paraId="09654566" w14:textId="77777777" w:rsidTr="009A11CF">
        <w:trPr>
          <w:cantSplit/>
        </w:trPr>
        <w:tc>
          <w:tcPr>
            <w:tcW w:w="1800" w:type="dxa"/>
            <w:vMerge w:val="restart"/>
          </w:tcPr>
          <w:p w14:paraId="4B3CD350" w14:textId="77777777" w:rsidR="005F5A63" w:rsidRPr="009A11CF" w:rsidRDefault="005F5A63" w:rsidP="0082570B">
            <w:pPr>
              <w:rPr>
                <w:b/>
                <w:bCs/>
                <w:smallCaps/>
                <w:sz w:val="24"/>
              </w:rPr>
            </w:pPr>
            <w:r w:rsidRPr="009A11CF">
              <w:rPr>
                <w:b/>
                <w:bCs/>
                <w:smallCaps/>
                <w:sz w:val="24"/>
              </w:rPr>
              <w:lastRenderedPageBreak/>
              <w:t>Clinical Appointments</w:t>
            </w:r>
          </w:p>
        </w:tc>
        <w:tc>
          <w:tcPr>
            <w:tcW w:w="8280" w:type="dxa"/>
            <w:gridSpan w:val="2"/>
          </w:tcPr>
          <w:p w14:paraId="7783767B" w14:textId="77777777" w:rsidR="005F5A63" w:rsidRPr="00650FA2" w:rsidRDefault="005F5A63" w:rsidP="0082570B">
            <w:pPr>
              <w:rPr>
                <w:b/>
              </w:rPr>
            </w:pPr>
            <w:r w:rsidRPr="00650FA2">
              <w:rPr>
                <w:b/>
              </w:rPr>
              <w:t>Children's National Medical Center</w:t>
            </w:r>
          </w:p>
        </w:tc>
      </w:tr>
      <w:tr w:rsidR="005F5A63" w:rsidRPr="00650FA2" w14:paraId="504F9853" w14:textId="77777777" w:rsidTr="009A11CF">
        <w:trPr>
          <w:cantSplit/>
        </w:trPr>
        <w:tc>
          <w:tcPr>
            <w:tcW w:w="1800" w:type="dxa"/>
            <w:vMerge/>
          </w:tcPr>
          <w:p w14:paraId="0D23FF26" w14:textId="77777777" w:rsidR="005F5A63" w:rsidRPr="00650FA2" w:rsidRDefault="005F5A63" w:rsidP="0082570B"/>
        </w:tc>
        <w:tc>
          <w:tcPr>
            <w:tcW w:w="1451" w:type="dxa"/>
          </w:tcPr>
          <w:p w14:paraId="390004E9" w14:textId="77777777" w:rsidR="005F5A63" w:rsidRPr="00650FA2" w:rsidRDefault="005F5A63" w:rsidP="0082570B">
            <w:pPr>
              <w:tabs>
                <w:tab w:val="left" w:pos="-115"/>
              </w:tabs>
            </w:pPr>
            <w:r w:rsidRPr="00650FA2">
              <w:t>1983-87</w:t>
            </w:r>
          </w:p>
        </w:tc>
        <w:tc>
          <w:tcPr>
            <w:tcW w:w="6829" w:type="dxa"/>
          </w:tcPr>
          <w:p w14:paraId="50C929A6" w14:textId="77777777" w:rsidR="005F5A63" w:rsidRPr="00650FA2" w:rsidRDefault="005F5A63" w:rsidP="0082570B">
            <w:r w:rsidRPr="00650FA2">
              <w:t>Limited Duty Staff, Department of Neonatology</w:t>
            </w:r>
          </w:p>
        </w:tc>
      </w:tr>
      <w:tr w:rsidR="005F5A63" w:rsidRPr="00650FA2" w14:paraId="4E509067" w14:textId="77777777" w:rsidTr="009A11CF">
        <w:trPr>
          <w:cantSplit/>
        </w:trPr>
        <w:tc>
          <w:tcPr>
            <w:tcW w:w="1800" w:type="dxa"/>
            <w:vMerge/>
          </w:tcPr>
          <w:p w14:paraId="18938BE2" w14:textId="77777777" w:rsidR="005F5A63" w:rsidRPr="00650FA2" w:rsidRDefault="005F5A63" w:rsidP="0082570B"/>
        </w:tc>
        <w:tc>
          <w:tcPr>
            <w:tcW w:w="1451" w:type="dxa"/>
          </w:tcPr>
          <w:p w14:paraId="6F6A2DDF" w14:textId="77777777" w:rsidR="005F5A63" w:rsidRPr="00650FA2" w:rsidRDefault="005F5A63" w:rsidP="0082570B">
            <w:pPr>
              <w:tabs>
                <w:tab w:val="left" w:pos="-115"/>
              </w:tabs>
            </w:pPr>
            <w:r w:rsidRPr="00650FA2">
              <w:t>1984-87</w:t>
            </w:r>
          </w:p>
        </w:tc>
        <w:tc>
          <w:tcPr>
            <w:tcW w:w="6829" w:type="dxa"/>
          </w:tcPr>
          <w:p w14:paraId="576EBCDF" w14:textId="77777777" w:rsidR="005F5A63" w:rsidRPr="00650FA2" w:rsidRDefault="005F5A63" w:rsidP="0082570B">
            <w:r w:rsidRPr="00650FA2">
              <w:t>Part-time Attending Staff, Department of Emergency Medicine</w:t>
            </w:r>
          </w:p>
        </w:tc>
      </w:tr>
      <w:tr w:rsidR="005F5A63" w:rsidRPr="00650FA2" w14:paraId="4ADD3A76" w14:textId="77777777" w:rsidTr="009A11CF">
        <w:trPr>
          <w:cantSplit/>
        </w:trPr>
        <w:tc>
          <w:tcPr>
            <w:tcW w:w="1800" w:type="dxa"/>
            <w:vMerge/>
          </w:tcPr>
          <w:p w14:paraId="03C08DA6" w14:textId="77777777" w:rsidR="005F5A63" w:rsidRPr="00650FA2" w:rsidRDefault="005F5A63" w:rsidP="0082570B"/>
        </w:tc>
        <w:tc>
          <w:tcPr>
            <w:tcW w:w="1451" w:type="dxa"/>
          </w:tcPr>
          <w:p w14:paraId="0D06BEB3" w14:textId="77777777" w:rsidR="005F5A63" w:rsidRPr="00650FA2" w:rsidRDefault="005F5A63" w:rsidP="0082570B">
            <w:pPr>
              <w:tabs>
                <w:tab w:val="left" w:pos="-115"/>
              </w:tabs>
            </w:pPr>
            <w:r w:rsidRPr="00650FA2">
              <w:t>1984-87</w:t>
            </w:r>
          </w:p>
        </w:tc>
        <w:tc>
          <w:tcPr>
            <w:tcW w:w="6829" w:type="dxa"/>
          </w:tcPr>
          <w:p w14:paraId="56CE7EA4" w14:textId="77777777" w:rsidR="005F5A63" w:rsidRPr="00650FA2" w:rsidRDefault="005F5A63" w:rsidP="0082570B">
            <w:r w:rsidRPr="00650FA2">
              <w:t>ECMO Physician, Department of Neonatology</w:t>
            </w:r>
          </w:p>
        </w:tc>
      </w:tr>
      <w:tr w:rsidR="005F5A63" w:rsidRPr="00650FA2" w14:paraId="588A6ABD" w14:textId="77777777" w:rsidTr="009A11CF">
        <w:trPr>
          <w:cantSplit/>
        </w:trPr>
        <w:tc>
          <w:tcPr>
            <w:tcW w:w="1800" w:type="dxa"/>
            <w:vMerge/>
          </w:tcPr>
          <w:p w14:paraId="24189563" w14:textId="77777777" w:rsidR="005F5A63" w:rsidRPr="00650FA2" w:rsidRDefault="005F5A63" w:rsidP="0082570B"/>
        </w:tc>
        <w:tc>
          <w:tcPr>
            <w:tcW w:w="1451" w:type="dxa"/>
          </w:tcPr>
          <w:p w14:paraId="5E27CC9B" w14:textId="77777777" w:rsidR="005F5A63" w:rsidRPr="00650FA2" w:rsidRDefault="005F5A63" w:rsidP="0082570B">
            <w:pPr>
              <w:tabs>
                <w:tab w:val="left" w:pos="-115"/>
              </w:tabs>
            </w:pPr>
            <w:r w:rsidRPr="00650FA2">
              <w:t>1987-88</w:t>
            </w:r>
          </w:p>
        </w:tc>
        <w:tc>
          <w:tcPr>
            <w:tcW w:w="6829" w:type="dxa"/>
          </w:tcPr>
          <w:p w14:paraId="37E147C0" w14:textId="77777777" w:rsidR="005F5A63" w:rsidRPr="00650FA2" w:rsidRDefault="005F5A63" w:rsidP="0082570B">
            <w:r w:rsidRPr="00650FA2">
              <w:t>Director of Spina Bifida Program, Department of Pediatrics</w:t>
            </w:r>
          </w:p>
        </w:tc>
      </w:tr>
    </w:tbl>
    <w:p w14:paraId="42FD5F93" w14:textId="2F986E5E" w:rsidR="0082570B" w:rsidRDefault="0082570B"/>
    <w:tbl>
      <w:tblPr>
        <w:tblW w:w="10080" w:type="dxa"/>
        <w:tblInd w:w="72" w:type="dxa"/>
        <w:tblLayout w:type="fixed"/>
        <w:tblCellMar>
          <w:top w:w="14" w:type="dxa"/>
          <w:left w:w="72" w:type="dxa"/>
          <w:bottom w:w="14" w:type="dxa"/>
          <w:right w:w="72" w:type="dxa"/>
        </w:tblCellMar>
        <w:tblLook w:val="0000" w:firstRow="0" w:lastRow="0" w:firstColumn="0" w:lastColumn="0" w:noHBand="0" w:noVBand="0"/>
      </w:tblPr>
      <w:tblGrid>
        <w:gridCol w:w="1800"/>
        <w:gridCol w:w="1451"/>
        <w:gridCol w:w="6829"/>
      </w:tblGrid>
      <w:tr w:rsidR="005F5A63" w:rsidRPr="00650FA2" w14:paraId="56360C9C" w14:textId="77777777" w:rsidTr="009A11CF">
        <w:trPr>
          <w:cantSplit/>
        </w:trPr>
        <w:tc>
          <w:tcPr>
            <w:tcW w:w="1800" w:type="dxa"/>
            <w:vMerge w:val="restart"/>
          </w:tcPr>
          <w:p w14:paraId="2934E8F5" w14:textId="0DAD0DF6" w:rsidR="005F5A63" w:rsidRPr="009A11CF" w:rsidRDefault="005F5A63" w:rsidP="0082570B">
            <w:pPr>
              <w:rPr>
                <w:b/>
                <w:bCs/>
                <w:smallCaps/>
                <w:sz w:val="24"/>
              </w:rPr>
            </w:pPr>
            <w:r w:rsidRPr="009A11CF">
              <w:rPr>
                <w:b/>
                <w:bCs/>
                <w:smallCaps/>
                <w:sz w:val="24"/>
              </w:rPr>
              <w:t>Clinical Appointments (continued)</w:t>
            </w:r>
          </w:p>
        </w:tc>
        <w:tc>
          <w:tcPr>
            <w:tcW w:w="8280" w:type="dxa"/>
            <w:gridSpan w:val="2"/>
          </w:tcPr>
          <w:p w14:paraId="6DD9C3B6" w14:textId="77777777" w:rsidR="005F5A63" w:rsidRPr="00650FA2" w:rsidRDefault="005F5A63" w:rsidP="0082570B">
            <w:pPr>
              <w:keepNext/>
              <w:rPr>
                <w:b/>
              </w:rPr>
            </w:pPr>
            <w:r w:rsidRPr="00650FA2">
              <w:rPr>
                <w:b/>
              </w:rPr>
              <w:t>Lucile Salter Packard Children’s Hospital</w:t>
            </w:r>
          </w:p>
        </w:tc>
      </w:tr>
      <w:tr w:rsidR="005F5A63" w:rsidRPr="00650FA2" w14:paraId="0578611A" w14:textId="77777777" w:rsidTr="009A11CF">
        <w:trPr>
          <w:cantSplit/>
        </w:trPr>
        <w:tc>
          <w:tcPr>
            <w:tcW w:w="1800" w:type="dxa"/>
            <w:vMerge/>
          </w:tcPr>
          <w:p w14:paraId="728EA14C" w14:textId="77777777" w:rsidR="005F5A63" w:rsidRPr="009A11CF" w:rsidRDefault="005F5A63" w:rsidP="0082570B">
            <w:pPr>
              <w:rPr>
                <w:bCs/>
                <w:smallCaps/>
                <w:sz w:val="24"/>
              </w:rPr>
            </w:pPr>
          </w:p>
        </w:tc>
        <w:tc>
          <w:tcPr>
            <w:tcW w:w="1451" w:type="dxa"/>
          </w:tcPr>
          <w:p w14:paraId="64CEDEA3" w14:textId="64402DF5" w:rsidR="005F5A63" w:rsidRPr="00650FA2" w:rsidRDefault="005F5A63" w:rsidP="0082570B">
            <w:pPr>
              <w:tabs>
                <w:tab w:val="left" w:pos="-115"/>
              </w:tabs>
            </w:pPr>
            <w:r w:rsidRPr="00650FA2">
              <w:t>1990-</w:t>
            </w:r>
            <w:r w:rsidR="00FC0F2E">
              <w:t>2023</w:t>
            </w:r>
          </w:p>
        </w:tc>
        <w:tc>
          <w:tcPr>
            <w:tcW w:w="6829" w:type="dxa"/>
          </w:tcPr>
          <w:p w14:paraId="6F400122" w14:textId="33007341" w:rsidR="005F5A63" w:rsidRPr="00650FA2" w:rsidRDefault="00D67260" w:rsidP="0082570B">
            <w:pPr>
              <w:keepNext/>
            </w:pPr>
            <w:r>
              <w:t>D</w:t>
            </w:r>
            <w:r w:rsidR="005F5A63" w:rsidRPr="00650FA2">
              <w:t xml:space="preserve">irector of </w:t>
            </w:r>
            <w:r>
              <w:t xml:space="preserve">Neonatal </w:t>
            </w:r>
            <w:r w:rsidR="005F5A63" w:rsidRPr="00650FA2">
              <w:t>ECMO</w:t>
            </w:r>
            <w:r>
              <w:t xml:space="preserve"> Program</w:t>
            </w:r>
            <w:r w:rsidR="005F5A63" w:rsidRPr="00650FA2">
              <w:t>, Department of Pediatrics</w:t>
            </w:r>
          </w:p>
        </w:tc>
      </w:tr>
      <w:tr w:rsidR="005F5A63" w:rsidRPr="00650FA2" w14:paraId="4CD11E1D" w14:textId="77777777" w:rsidTr="009A11CF">
        <w:trPr>
          <w:cantSplit/>
        </w:trPr>
        <w:tc>
          <w:tcPr>
            <w:tcW w:w="1800" w:type="dxa"/>
            <w:vMerge/>
          </w:tcPr>
          <w:p w14:paraId="7631DDB6" w14:textId="77777777" w:rsidR="005F5A63" w:rsidRPr="009A11CF" w:rsidRDefault="005F5A63" w:rsidP="0082570B">
            <w:pPr>
              <w:rPr>
                <w:bCs/>
                <w:smallCaps/>
                <w:sz w:val="24"/>
              </w:rPr>
            </w:pPr>
          </w:p>
        </w:tc>
        <w:tc>
          <w:tcPr>
            <w:tcW w:w="1451" w:type="dxa"/>
          </w:tcPr>
          <w:p w14:paraId="721382F4" w14:textId="09F42465" w:rsidR="005F5A63" w:rsidRPr="00650FA2" w:rsidRDefault="005F5A63" w:rsidP="0082570B">
            <w:pPr>
              <w:tabs>
                <w:tab w:val="left" w:pos="-115"/>
              </w:tabs>
            </w:pPr>
            <w:r w:rsidRPr="00650FA2">
              <w:t>1994-</w:t>
            </w:r>
            <w:r w:rsidR="004748A3">
              <w:t>2010</w:t>
            </w:r>
          </w:p>
        </w:tc>
        <w:tc>
          <w:tcPr>
            <w:tcW w:w="6829" w:type="dxa"/>
          </w:tcPr>
          <w:p w14:paraId="7193C3F2" w14:textId="77777777" w:rsidR="005F5A63" w:rsidRPr="00650FA2" w:rsidRDefault="005F5A63" w:rsidP="0082570B">
            <w:pPr>
              <w:keepNext/>
            </w:pPr>
            <w:r w:rsidRPr="00650FA2">
              <w:t>Director of Nitric Oxide Program, Department of Pediatrics</w:t>
            </w:r>
          </w:p>
        </w:tc>
      </w:tr>
      <w:tr w:rsidR="005F5A63" w:rsidRPr="00650FA2" w14:paraId="6DDB6367" w14:textId="77777777" w:rsidTr="009A11CF">
        <w:trPr>
          <w:cantSplit/>
        </w:trPr>
        <w:tc>
          <w:tcPr>
            <w:tcW w:w="1800" w:type="dxa"/>
            <w:vMerge/>
          </w:tcPr>
          <w:p w14:paraId="0D7D1A7A" w14:textId="77777777" w:rsidR="005F5A63" w:rsidRPr="009A11CF" w:rsidRDefault="005F5A63" w:rsidP="0082570B">
            <w:pPr>
              <w:rPr>
                <w:bCs/>
                <w:smallCaps/>
                <w:sz w:val="24"/>
              </w:rPr>
            </w:pPr>
          </w:p>
        </w:tc>
        <w:tc>
          <w:tcPr>
            <w:tcW w:w="1451" w:type="dxa"/>
          </w:tcPr>
          <w:p w14:paraId="2112F28B" w14:textId="77777777" w:rsidR="005F5A63" w:rsidRPr="00650FA2" w:rsidRDefault="005F5A63" w:rsidP="0082570B">
            <w:pPr>
              <w:tabs>
                <w:tab w:val="left" w:pos="-115"/>
              </w:tabs>
            </w:pPr>
            <w:r w:rsidRPr="00650FA2">
              <w:t>2001-02</w:t>
            </w:r>
          </w:p>
          <w:p w14:paraId="1AB52A6C" w14:textId="5E1382A0" w:rsidR="00D57B53" w:rsidRDefault="00D57B53" w:rsidP="0082570B">
            <w:pPr>
              <w:tabs>
                <w:tab w:val="left" w:pos="-115"/>
              </w:tabs>
            </w:pPr>
            <w:r w:rsidRPr="00650FA2">
              <w:t>2013-</w:t>
            </w:r>
            <w:r w:rsidR="004748A3">
              <w:t>2023</w:t>
            </w:r>
          </w:p>
          <w:p w14:paraId="136D68EE" w14:textId="6C688A1D" w:rsidR="00C446FF" w:rsidRPr="00650FA2" w:rsidRDefault="00C446FF" w:rsidP="0082570B">
            <w:pPr>
              <w:tabs>
                <w:tab w:val="left" w:pos="-115"/>
              </w:tabs>
            </w:pPr>
            <w:r>
              <w:t>2017</w:t>
            </w:r>
          </w:p>
        </w:tc>
        <w:tc>
          <w:tcPr>
            <w:tcW w:w="6829" w:type="dxa"/>
          </w:tcPr>
          <w:p w14:paraId="0C66303D" w14:textId="049346E2" w:rsidR="00D57B53" w:rsidRPr="00650FA2" w:rsidRDefault="005F5A63" w:rsidP="0082570B">
            <w:r w:rsidRPr="00650FA2">
              <w:t>Acting Medical Direct</w:t>
            </w:r>
            <w:r w:rsidR="00D57B53" w:rsidRPr="00650FA2">
              <w:t>or, Neonatal Intensive Care Unit</w:t>
            </w:r>
          </w:p>
          <w:p w14:paraId="60DC0044" w14:textId="3352547D" w:rsidR="005F5A63" w:rsidRDefault="00D67260" w:rsidP="0082570B">
            <w:r>
              <w:t xml:space="preserve">Medical </w:t>
            </w:r>
            <w:r w:rsidR="00D57B53" w:rsidRPr="00650FA2">
              <w:t xml:space="preserve">Director, </w:t>
            </w:r>
            <w:r w:rsidR="001A2956" w:rsidRPr="00650FA2">
              <w:t xml:space="preserve">Neonatal </w:t>
            </w:r>
            <w:r w:rsidR="00D57B53" w:rsidRPr="00650FA2">
              <w:t>Neuro Intensive Care Unit</w:t>
            </w:r>
          </w:p>
          <w:p w14:paraId="13901CFF" w14:textId="4FF5E34F" w:rsidR="00C446FF" w:rsidRPr="00650FA2" w:rsidRDefault="00C446FF" w:rsidP="0082570B">
            <w:r>
              <w:t>Director of Nurseries</w:t>
            </w:r>
          </w:p>
          <w:p w14:paraId="48227B27" w14:textId="73FF8319" w:rsidR="00D57B53" w:rsidRPr="00650FA2" w:rsidRDefault="00D57B53" w:rsidP="0082570B"/>
        </w:tc>
      </w:tr>
      <w:tr w:rsidR="005F5A63" w:rsidRPr="00650FA2" w14:paraId="557576DE" w14:textId="77777777" w:rsidTr="009A11CF">
        <w:trPr>
          <w:cantSplit/>
        </w:trPr>
        <w:tc>
          <w:tcPr>
            <w:tcW w:w="1800" w:type="dxa"/>
            <w:vMerge/>
          </w:tcPr>
          <w:p w14:paraId="14815743" w14:textId="77777777" w:rsidR="005F5A63" w:rsidRPr="009A11CF" w:rsidRDefault="005F5A63" w:rsidP="0082570B">
            <w:pPr>
              <w:rPr>
                <w:bCs/>
                <w:smallCaps/>
                <w:sz w:val="24"/>
              </w:rPr>
            </w:pPr>
          </w:p>
        </w:tc>
        <w:tc>
          <w:tcPr>
            <w:tcW w:w="8280" w:type="dxa"/>
            <w:gridSpan w:val="2"/>
          </w:tcPr>
          <w:p w14:paraId="40FD6E18" w14:textId="77777777" w:rsidR="005F5A63" w:rsidRPr="00650FA2" w:rsidRDefault="005F5A63" w:rsidP="0082570B">
            <w:pPr>
              <w:rPr>
                <w:b/>
              </w:rPr>
            </w:pPr>
            <w:r w:rsidRPr="00650FA2">
              <w:rPr>
                <w:b/>
              </w:rPr>
              <w:t>Johnson Center for Pregnancy and Newborn Services</w:t>
            </w:r>
          </w:p>
        </w:tc>
      </w:tr>
      <w:tr w:rsidR="005F5A63" w:rsidRPr="00650FA2" w14:paraId="55A0E3EC" w14:textId="77777777" w:rsidTr="009A11CF">
        <w:trPr>
          <w:cantSplit/>
        </w:trPr>
        <w:tc>
          <w:tcPr>
            <w:tcW w:w="1800" w:type="dxa"/>
            <w:vMerge/>
          </w:tcPr>
          <w:p w14:paraId="165E0EEC" w14:textId="77777777" w:rsidR="005F5A63" w:rsidRPr="009A11CF" w:rsidRDefault="005F5A63" w:rsidP="0082570B">
            <w:pPr>
              <w:rPr>
                <w:bCs/>
                <w:smallCaps/>
                <w:sz w:val="24"/>
              </w:rPr>
            </w:pPr>
          </w:p>
        </w:tc>
        <w:tc>
          <w:tcPr>
            <w:tcW w:w="1451" w:type="dxa"/>
          </w:tcPr>
          <w:p w14:paraId="316F3945" w14:textId="61B4C784" w:rsidR="005F5A63" w:rsidRPr="00650FA2" w:rsidRDefault="005F5A63" w:rsidP="0082570B">
            <w:pPr>
              <w:tabs>
                <w:tab w:val="left" w:pos="-115"/>
              </w:tabs>
            </w:pPr>
            <w:r w:rsidRPr="00650FA2">
              <w:t>2002-</w:t>
            </w:r>
            <w:r w:rsidR="002E1FB9">
              <w:t>17</w:t>
            </w:r>
          </w:p>
        </w:tc>
        <w:tc>
          <w:tcPr>
            <w:tcW w:w="6829" w:type="dxa"/>
          </w:tcPr>
          <w:p w14:paraId="12F4D520" w14:textId="77777777" w:rsidR="005F5A63" w:rsidRPr="00650FA2" w:rsidRDefault="005F5A63" w:rsidP="0082570B">
            <w:r w:rsidRPr="00650FA2">
              <w:t>Associate Director of Packard Nurseries</w:t>
            </w:r>
          </w:p>
        </w:tc>
      </w:tr>
      <w:tr w:rsidR="005F5A63" w:rsidRPr="00650FA2" w14:paraId="1FE9D94E" w14:textId="77777777" w:rsidTr="009A11CF">
        <w:trPr>
          <w:cantSplit/>
        </w:trPr>
        <w:tc>
          <w:tcPr>
            <w:tcW w:w="1800" w:type="dxa"/>
            <w:vMerge/>
          </w:tcPr>
          <w:p w14:paraId="1854B086" w14:textId="77777777" w:rsidR="005F5A63" w:rsidRPr="009A11CF" w:rsidRDefault="005F5A63" w:rsidP="0082570B">
            <w:pPr>
              <w:rPr>
                <w:bCs/>
                <w:smallCaps/>
                <w:sz w:val="24"/>
              </w:rPr>
            </w:pPr>
          </w:p>
        </w:tc>
        <w:tc>
          <w:tcPr>
            <w:tcW w:w="1451" w:type="dxa"/>
          </w:tcPr>
          <w:p w14:paraId="5E5AD6DB" w14:textId="0AF86EB1" w:rsidR="005F5A63" w:rsidRDefault="005F5A63" w:rsidP="0082570B">
            <w:pPr>
              <w:tabs>
                <w:tab w:val="left" w:pos="-115"/>
              </w:tabs>
            </w:pPr>
            <w:r w:rsidRPr="00650FA2">
              <w:t>2006-</w:t>
            </w:r>
            <w:r w:rsidR="002E1FB9">
              <w:t>17</w:t>
            </w:r>
          </w:p>
          <w:p w14:paraId="0404CBB7" w14:textId="77777777" w:rsidR="00B118A6" w:rsidRPr="00650FA2" w:rsidRDefault="00B118A6" w:rsidP="0082570B">
            <w:pPr>
              <w:tabs>
                <w:tab w:val="left" w:pos="-115"/>
              </w:tabs>
            </w:pPr>
          </w:p>
        </w:tc>
        <w:tc>
          <w:tcPr>
            <w:tcW w:w="6829" w:type="dxa"/>
          </w:tcPr>
          <w:p w14:paraId="4707E673" w14:textId="77777777" w:rsidR="005F5A63" w:rsidRPr="00650FA2" w:rsidRDefault="005F5A63" w:rsidP="0082570B">
            <w:r w:rsidRPr="00650FA2">
              <w:t>Associate Chief for Clinical Programs</w:t>
            </w:r>
          </w:p>
          <w:p w14:paraId="1520A1BF" w14:textId="77777777" w:rsidR="005F5A63" w:rsidRPr="00650FA2" w:rsidRDefault="005F5A63" w:rsidP="0082570B"/>
        </w:tc>
      </w:tr>
      <w:tr w:rsidR="005F5A63" w:rsidRPr="00650FA2" w14:paraId="2622ED9E" w14:textId="77777777" w:rsidTr="009A11CF">
        <w:trPr>
          <w:cantSplit/>
        </w:trPr>
        <w:tc>
          <w:tcPr>
            <w:tcW w:w="1800" w:type="dxa"/>
            <w:vMerge w:val="restart"/>
          </w:tcPr>
          <w:p w14:paraId="694252A9" w14:textId="77777777" w:rsidR="005F5A63" w:rsidRPr="009A11CF" w:rsidRDefault="005F5A63" w:rsidP="0082570B">
            <w:pPr>
              <w:rPr>
                <w:b/>
                <w:bCs/>
                <w:smallCaps/>
                <w:sz w:val="24"/>
              </w:rPr>
            </w:pPr>
            <w:r w:rsidRPr="009A11CF">
              <w:rPr>
                <w:b/>
                <w:bCs/>
                <w:smallCaps/>
                <w:sz w:val="24"/>
              </w:rPr>
              <w:t>Board Certification</w:t>
            </w:r>
          </w:p>
        </w:tc>
        <w:tc>
          <w:tcPr>
            <w:tcW w:w="1451" w:type="dxa"/>
          </w:tcPr>
          <w:p w14:paraId="306A089E" w14:textId="77777777" w:rsidR="005F5A63" w:rsidRPr="00650FA2" w:rsidRDefault="005F5A63" w:rsidP="0082570B">
            <w:pPr>
              <w:tabs>
                <w:tab w:val="left" w:pos="-115"/>
              </w:tabs>
            </w:pPr>
            <w:r w:rsidRPr="00650FA2">
              <w:t>1982</w:t>
            </w:r>
          </w:p>
        </w:tc>
        <w:tc>
          <w:tcPr>
            <w:tcW w:w="6829" w:type="dxa"/>
          </w:tcPr>
          <w:p w14:paraId="6ED96C76" w14:textId="77777777" w:rsidR="005F5A63" w:rsidRPr="00650FA2" w:rsidRDefault="005F5A63" w:rsidP="0082570B">
            <w:pPr>
              <w:tabs>
                <w:tab w:val="left" w:pos="1800"/>
                <w:tab w:val="left" w:pos="2160"/>
                <w:tab w:val="left" w:pos="2520"/>
              </w:tabs>
            </w:pPr>
            <w:r w:rsidRPr="00650FA2">
              <w:t>National Board, Diplomate</w:t>
            </w:r>
          </w:p>
        </w:tc>
      </w:tr>
      <w:tr w:rsidR="005F5A63" w:rsidRPr="00650FA2" w14:paraId="4F536137" w14:textId="77777777" w:rsidTr="009A11CF">
        <w:trPr>
          <w:cantSplit/>
        </w:trPr>
        <w:tc>
          <w:tcPr>
            <w:tcW w:w="1800" w:type="dxa"/>
            <w:vMerge/>
          </w:tcPr>
          <w:p w14:paraId="25029EE4" w14:textId="77777777" w:rsidR="005F5A63" w:rsidRPr="009A11CF" w:rsidRDefault="005F5A63" w:rsidP="0082570B">
            <w:pPr>
              <w:rPr>
                <w:b/>
                <w:bCs/>
                <w:smallCaps/>
                <w:sz w:val="24"/>
              </w:rPr>
            </w:pPr>
          </w:p>
        </w:tc>
        <w:tc>
          <w:tcPr>
            <w:tcW w:w="1451" w:type="dxa"/>
          </w:tcPr>
          <w:p w14:paraId="70965828" w14:textId="77777777" w:rsidR="005F5A63" w:rsidRPr="00650FA2" w:rsidRDefault="005F5A63" w:rsidP="0082570B">
            <w:pPr>
              <w:tabs>
                <w:tab w:val="left" w:pos="-115"/>
              </w:tabs>
            </w:pPr>
            <w:r w:rsidRPr="00650FA2">
              <w:t>1987</w:t>
            </w:r>
          </w:p>
        </w:tc>
        <w:tc>
          <w:tcPr>
            <w:tcW w:w="6829" w:type="dxa"/>
          </w:tcPr>
          <w:p w14:paraId="52C0F3BC" w14:textId="77777777" w:rsidR="005F5A63" w:rsidRPr="00650FA2" w:rsidRDefault="005F5A63" w:rsidP="0082570B">
            <w:r w:rsidRPr="00650FA2">
              <w:t>The American Board of Pediatrics, Diplomate</w:t>
            </w:r>
          </w:p>
        </w:tc>
      </w:tr>
      <w:tr w:rsidR="005F5A63" w:rsidRPr="00650FA2" w14:paraId="15F81D56" w14:textId="77777777" w:rsidTr="009A11CF">
        <w:trPr>
          <w:cantSplit/>
        </w:trPr>
        <w:tc>
          <w:tcPr>
            <w:tcW w:w="1800" w:type="dxa"/>
            <w:vMerge/>
          </w:tcPr>
          <w:p w14:paraId="4CC566BA" w14:textId="77777777" w:rsidR="005F5A63" w:rsidRPr="009A11CF" w:rsidRDefault="005F5A63" w:rsidP="0082570B">
            <w:pPr>
              <w:rPr>
                <w:bCs/>
                <w:smallCaps/>
                <w:sz w:val="24"/>
              </w:rPr>
            </w:pPr>
          </w:p>
        </w:tc>
        <w:tc>
          <w:tcPr>
            <w:tcW w:w="1451" w:type="dxa"/>
          </w:tcPr>
          <w:p w14:paraId="4C02CF0D" w14:textId="77777777" w:rsidR="005F5A63" w:rsidRPr="00650FA2" w:rsidRDefault="005F5A63" w:rsidP="0082570B">
            <w:pPr>
              <w:tabs>
                <w:tab w:val="left" w:pos="-115"/>
              </w:tabs>
            </w:pPr>
            <w:r w:rsidRPr="00650FA2">
              <w:t>1993</w:t>
            </w:r>
          </w:p>
        </w:tc>
        <w:tc>
          <w:tcPr>
            <w:tcW w:w="6829" w:type="dxa"/>
          </w:tcPr>
          <w:p w14:paraId="22CE0BA1" w14:textId="057F490C" w:rsidR="005F5A63" w:rsidRPr="00650FA2" w:rsidRDefault="005F5A63" w:rsidP="0082570B">
            <w:r w:rsidRPr="00650FA2">
              <w:t xml:space="preserve">Neonatal-Perinatal Medicine </w:t>
            </w:r>
            <w:r w:rsidR="00CA66C5" w:rsidRPr="00650FA2">
              <w:t>(recertification 2000, 2007, 2014)</w:t>
            </w:r>
            <w:r w:rsidRPr="00650FA2">
              <w:t xml:space="preserve"> </w:t>
            </w:r>
          </w:p>
          <w:p w14:paraId="55A0D429" w14:textId="77777777" w:rsidR="005F5A63" w:rsidRPr="00650FA2" w:rsidRDefault="005F5A63" w:rsidP="0082570B"/>
        </w:tc>
      </w:tr>
      <w:tr w:rsidR="005F5A63" w:rsidRPr="00650FA2" w14:paraId="5F72D62D" w14:textId="77777777" w:rsidTr="009A11CF">
        <w:trPr>
          <w:cantSplit/>
        </w:trPr>
        <w:tc>
          <w:tcPr>
            <w:tcW w:w="1800" w:type="dxa"/>
            <w:vMerge w:val="restart"/>
          </w:tcPr>
          <w:p w14:paraId="775F10B8" w14:textId="77777777" w:rsidR="005F5A63" w:rsidRPr="009A11CF" w:rsidRDefault="005F5A63" w:rsidP="0082570B">
            <w:pPr>
              <w:tabs>
                <w:tab w:val="left" w:pos="1800"/>
                <w:tab w:val="left" w:pos="2160"/>
                <w:tab w:val="left" w:pos="2520"/>
              </w:tabs>
              <w:rPr>
                <w:b/>
                <w:bCs/>
                <w:smallCaps/>
                <w:sz w:val="24"/>
              </w:rPr>
            </w:pPr>
            <w:r w:rsidRPr="009A11CF">
              <w:rPr>
                <w:b/>
                <w:bCs/>
                <w:smallCaps/>
                <w:sz w:val="24"/>
              </w:rPr>
              <w:t>Licensure</w:t>
            </w:r>
          </w:p>
          <w:p w14:paraId="15114E5E" w14:textId="77777777" w:rsidR="00CA66C5" w:rsidRPr="009A11CF" w:rsidRDefault="00CA66C5" w:rsidP="0082570B">
            <w:pPr>
              <w:tabs>
                <w:tab w:val="left" w:pos="1800"/>
                <w:tab w:val="left" w:pos="2160"/>
                <w:tab w:val="left" w:pos="2520"/>
              </w:tabs>
              <w:rPr>
                <w:b/>
                <w:bCs/>
                <w:smallCaps/>
                <w:sz w:val="24"/>
              </w:rPr>
            </w:pPr>
          </w:p>
          <w:p w14:paraId="6A8A2A0E" w14:textId="419834AB" w:rsidR="00CA66C5" w:rsidRPr="009A11CF" w:rsidRDefault="00CA66C5" w:rsidP="0082570B">
            <w:pPr>
              <w:tabs>
                <w:tab w:val="left" w:pos="1800"/>
                <w:tab w:val="left" w:pos="2160"/>
                <w:tab w:val="left" w:pos="2520"/>
              </w:tabs>
              <w:rPr>
                <w:b/>
                <w:bCs/>
                <w:smallCaps/>
                <w:sz w:val="24"/>
              </w:rPr>
            </w:pPr>
          </w:p>
        </w:tc>
        <w:tc>
          <w:tcPr>
            <w:tcW w:w="1451" w:type="dxa"/>
          </w:tcPr>
          <w:p w14:paraId="517C55AB" w14:textId="77777777" w:rsidR="005F5A63" w:rsidRPr="00650FA2" w:rsidRDefault="005F5A63" w:rsidP="0082570B">
            <w:pPr>
              <w:tabs>
                <w:tab w:val="left" w:pos="-115"/>
              </w:tabs>
            </w:pPr>
            <w:r w:rsidRPr="00650FA2">
              <w:t>1983-90</w:t>
            </w:r>
          </w:p>
        </w:tc>
        <w:tc>
          <w:tcPr>
            <w:tcW w:w="6829" w:type="dxa"/>
          </w:tcPr>
          <w:p w14:paraId="29EF6141" w14:textId="77777777" w:rsidR="005F5A63" w:rsidRPr="00650FA2" w:rsidRDefault="005F5A63" w:rsidP="0082570B">
            <w:r w:rsidRPr="00650FA2">
              <w:t>District of Columbia</w:t>
            </w:r>
          </w:p>
        </w:tc>
      </w:tr>
      <w:tr w:rsidR="005F5A63" w:rsidRPr="00650FA2" w14:paraId="6AB7D73E" w14:textId="77777777" w:rsidTr="009A11CF">
        <w:trPr>
          <w:cantSplit/>
        </w:trPr>
        <w:tc>
          <w:tcPr>
            <w:tcW w:w="1800" w:type="dxa"/>
            <w:vMerge/>
          </w:tcPr>
          <w:p w14:paraId="538F54D6" w14:textId="77777777" w:rsidR="005F5A63" w:rsidRPr="009A11CF" w:rsidRDefault="005F5A63" w:rsidP="0082570B">
            <w:pPr>
              <w:rPr>
                <w:bCs/>
                <w:smallCaps/>
                <w:sz w:val="24"/>
              </w:rPr>
            </w:pPr>
          </w:p>
        </w:tc>
        <w:tc>
          <w:tcPr>
            <w:tcW w:w="1451" w:type="dxa"/>
          </w:tcPr>
          <w:p w14:paraId="67C97CC2" w14:textId="2DA4E119" w:rsidR="005F5A63" w:rsidRPr="00650FA2" w:rsidRDefault="005F5A63" w:rsidP="0082570B">
            <w:pPr>
              <w:tabs>
                <w:tab w:val="left" w:pos="-115"/>
              </w:tabs>
            </w:pPr>
            <w:r w:rsidRPr="00650FA2">
              <w:t>1990-</w:t>
            </w:r>
            <w:r w:rsidR="00FC0F2E">
              <w:t>2025</w:t>
            </w:r>
          </w:p>
          <w:p w14:paraId="3CB68370" w14:textId="02ABBEB0" w:rsidR="00CA66C5" w:rsidRPr="00650FA2" w:rsidRDefault="00CA66C5" w:rsidP="0082570B">
            <w:pPr>
              <w:tabs>
                <w:tab w:val="left" w:pos="-115"/>
              </w:tabs>
            </w:pPr>
            <w:r w:rsidRPr="00650FA2">
              <w:t>1990-</w:t>
            </w:r>
            <w:r w:rsidR="00FC0F2E">
              <w:t>2023</w:t>
            </w:r>
          </w:p>
        </w:tc>
        <w:tc>
          <w:tcPr>
            <w:tcW w:w="6829" w:type="dxa"/>
          </w:tcPr>
          <w:p w14:paraId="40DD3688" w14:textId="77777777" w:rsidR="005F5A63" w:rsidRPr="00650FA2" w:rsidRDefault="005F5A63" w:rsidP="0082570B">
            <w:r w:rsidRPr="00650FA2">
              <w:t>State of California</w:t>
            </w:r>
          </w:p>
          <w:p w14:paraId="0181C6E4" w14:textId="0F17D3C8" w:rsidR="005F5A63" w:rsidRPr="00650FA2" w:rsidRDefault="00CA66C5" w:rsidP="0082570B">
            <w:r w:rsidRPr="00650FA2">
              <w:t>Drug Enforcement Agency</w:t>
            </w:r>
          </w:p>
        </w:tc>
      </w:tr>
      <w:tr w:rsidR="00650FA2" w:rsidRPr="00650FA2" w14:paraId="02CBAC59" w14:textId="77777777" w:rsidTr="009A11CF">
        <w:trPr>
          <w:cantSplit/>
        </w:trPr>
        <w:tc>
          <w:tcPr>
            <w:tcW w:w="1800" w:type="dxa"/>
          </w:tcPr>
          <w:p w14:paraId="739B475D" w14:textId="0729623C" w:rsidR="00650FA2" w:rsidRPr="009A11CF" w:rsidRDefault="00650FA2" w:rsidP="0082570B">
            <w:pPr>
              <w:rPr>
                <w:b/>
                <w:bCs/>
                <w:smallCaps/>
                <w:sz w:val="24"/>
              </w:rPr>
            </w:pPr>
            <w:r w:rsidRPr="009A11CF">
              <w:rPr>
                <w:b/>
                <w:bCs/>
                <w:smallCaps/>
                <w:sz w:val="24"/>
              </w:rPr>
              <w:t>Other</w:t>
            </w:r>
          </w:p>
        </w:tc>
        <w:tc>
          <w:tcPr>
            <w:tcW w:w="1451" w:type="dxa"/>
          </w:tcPr>
          <w:p w14:paraId="270DB85E" w14:textId="421FFED2" w:rsidR="00650FA2" w:rsidRPr="00650FA2" w:rsidRDefault="00650FA2" w:rsidP="0082570B">
            <w:pPr>
              <w:tabs>
                <w:tab w:val="left" w:pos="-115"/>
              </w:tabs>
            </w:pPr>
            <w:r w:rsidRPr="00650FA2">
              <w:t>2000-present</w:t>
            </w:r>
          </w:p>
        </w:tc>
        <w:tc>
          <w:tcPr>
            <w:tcW w:w="6829" w:type="dxa"/>
          </w:tcPr>
          <w:p w14:paraId="1E55608D" w14:textId="0916AB41" w:rsidR="00650FA2" w:rsidRPr="00650FA2" w:rsidRDefault="00650FA2" w:rsidP="0082570B">
            <w:r w:rsidRPr="00650FA2">
              <w:t>AAP/AHA Neonatal Resuscitation Program (last updated Ma</w:t>
            </w:r>
            <w:r w:rsidR="004748A3">
              <w:t>rch 2023</w:t>
            </w:r>
            <w:r w:rsidRPr="00650FA2">
              <w:t>)</w:t>
            </w:r>
          </w:p>
          <w:p w14:paraId="5466B21C" w14:textId="77777777" w:rsidR="00650FA2" w:rsidRPr="00650FA2" w:rsidRDefault="00650FA2" w:rsidP="0082570B"/>
        </w:tc>
      </w:tr>
      <w:tr w:rsidR="00304A62" w:rsidRPr="00650FA2" w14:paraId="64259985" w14:textId="77777777" w:rsidTr="009A11CF">
        <w:trPr>
          <w:cantSplit/>
        </w:trPr>
        <w:tc>
          <w:tcPr>
            <w:tcW w:w="1800" w:type="dxa"/>
          </w:tcPr>
          <w:p w14:paraId="29C94B21" w14:textId="1C0F4D9A" w:rsidR="00304A62" w:rsidRPr="009A11CF" w:rsidRDefault="00304A62" w:rsidP="0082570B">
            <w:pPr>
              <w:rPr>
                <w:bCs/>
                <w:smallCaps/>
                <w:sz w:val="24"/>
              </w:rPr>
            </w:pPr>
            <w:r w:rsidRPr="009A11CF">
              <w:rPr>
                <w:b/>
                <w:bCs/>
                <w:smallCaps/>
                <w:sz w:val="24"/>
              </w:rPr>
              <w:t>Professional memberships</w:t>
            </w:r>
          </w:p>
        </w:tc>
        <w:tc>
          <w:tcPr>
            <w:tcW w:w="1451" w:type="dxa"/>
          </w:tcPr>
          <w:p w14:paraId="2A53FB9E" w14:textId="77777777" w:rsidR="00304A62" w:rsidRPr="00650FA2" w:rsidRDefault="00304A62" w:rsidP="0082570B">
            <w:pPr>
              <w:tabs>
                <w:tab w:val="left" w:pos="-115"/>
              </w:tabs>
            </w:pPr>
            <w:r w:rsidRPr="00650FA2">
              <w:t>1989-</w:t>
            </w:r>
          </w:p>
        </w:tc>
        <w:tc>
          <w:tcPr>
            <w:tcW w:w="6829" w:type="dxa"/>
          </w:tcPr>
          <w:p w14:paraId="72E8B2F0" w14:textId="77777777" w:rsidR="00304A62" w:rsidRPr="00650FA2" w:rsidRDefault="00304A62" w:rsidP="0082570B">
            <w:r w:rsidRPr="00650FA2">
              <w:t>Extracorporeal Life Support Organization</w:t>
            </w:r>
          </w:p>
        </w:tc>
      </w:tr>
      <w:tr w:rsidR="00304A62" w:rsidRPr="00650FA2" w14:paraId="141C9801" w14:textId="77777777" w:rsidTr="009A11CF">
        <w:trPr>
          <w:cantSplit/>
        </w:trPr>
        <w:tc>
          <w:tcPr>
            <w:tcW w:w="1800" w:type="dxa"/>
          </w:tcPr>
          <w:p w14:paraId="117F78BB" w14:textId="77777777" w:rsidR="00304A62" w:rsidRPr="009A11CF" w:rsidRDefault="00304A62" w:rsidP="0082570B">
            <w:pPr>
              <w:rPr>
                <w:b/>
                <w:sz w:val="24"/>
              </w:rPr>
            </w:pPr>
          </w:p>
        </w:tc>
        <w:tc>
          <w:tcPr>
            <w:tcW w:w="1451" w:type="dxa"/>
          </w:tcPr>
          <w:p w14:paraId="6247699C" w14:textId="77777777" w:rsidR="00304A62" w:rsidRPr="00650FA2" w:rsidRDefault="00304A62" w:rsidP="0082570B">
            <w:pPr>
              <w:tabs>
                <w:tab w:val="left" w:pos="-115"/>
              </w:tabs>
            </w:pPr>
            <w:r w:rsidRPr="00650FA2">
              <w:t>1990-95</w:t>
            </w:r>
          </w:p>
        </w:tc>
        <w:tc>
          <w:tcPr>
            <w:tcW w:w="6829" w:type="dxa"/>
          </w:tcPr>
          <w:p w14:paraId="68AB710B" w14:textId="77777777" w:rsidR="00304A62" w:rsidRPr="00650FA2" w:rsidRDefault="00304A62" w:rsidP="0082570B">
            <w:r w:rsidRPr="00650FA2">
              <w:t>American Society for Artificial Internal Organs</w:t>
            </w:r>
          </w:p>
        </w:tc>
      </w:tr>
      <w:tr w:rsidR="00304A62" w:rsidRPr="00650FA2" w14:paraId="79AABD63" w14:textId="77777777" w:rsidTr="009A11CF">
        <w:trPr>
          <w:cantSplit/>
        </w:trPr>
        <w:tc>
          <w:tcPr>
            <w:tcW w:w="1800" w:type="dxa"/>
          </w:tcPr>
          <w:p w14:paraId="28000C25" w14:textId="77777777" w:rsidR="00304A62" w:rsidRPr="009A11CF" w:rsidRDefault="00304A62" w:rsidP="0082570B">
            <w:pPr>
              <w:rPr>
                <w:b/>
                <w:sz w:val="24"/>
              </w:rPr>
            </w:pPr>
          </w:p>
        </w:tc>
        <w:tc>
          <w:tcPr>
            <w:tcW w:w="1451" w:type="dxa"/>
          </w:tcPr>
          <w:p w14:paraId="24DEC09C" w14:textId="6D20C30F" w:rsidR="00304A62" w:rsidRPr="00650FA2" w:rsidRDefault="00304A62" w:rsidP="0082570B">
            <w:pPr>
              <w:tabs>
                <w:tab w:val="left" w:pos="-115"/>
              </w:tabs>
            </w:pPr>
            <w:r w:rsidRPr="00650FA2">
              <w:t>1993-</w:t>
            </w:r>
            <w:r w:rsidR="00FC0F2E">
              <w:t>2023</w:t>
            </w:r>
          </w:p>
        </w:tc>
        <w:tc>
          <w:tcPr>
            <w:tcW w:w="6829" w:type="dxa"/>
          </w:tcPr>
          <w:p w14:paraId="108FD9FF" w14:textId="77777777" w:rsidR="00304A62" w:rsidRPr="00650FA2" w:rsidRDefault="00304A62" w:rsidP="0082570B">
            <w:r w:rsidRPr="00650FA2">
              <w:t>Western Society for Pediatric Research</w:t>
            </w:r>
          </w:p>
        </w:tc>
      </w:tr>
      <w:tr w:rsidR="00304A62" w:rsidRPr="00650FA2" w14:paraId="279210C7" w14:textId="77777777" w:rsidTr="009A11CF">
        <w:trPr>
          <w:cantSplit/>
        </w:trPr>
        <w:tc>
          <w:tcPr>
            <w:tcW w:w="1800" w:type="dxa"/>
          </w:tcPr>
          <w:p w14:paraId="2630702F" w14:textId="77777777" w:rsidR="00304A62" w:rsidRPr="009A11CF" w:rsidRDefault="00304A62" w:rsidP="0082570B">
            <w:pPr>
              <w:rPr>
                <w:b/>
                <w:sz w:val="24"/>
              </w:rPr>
            </w:pPr>
          </w:p>
        </w:tc>
        <w:tc>
          <w:tcPr>
            <w:tcW w:w="1451" w:type="dxa"/>
          </w:tcPr>
          <w:p w14:paraId="2B4C803C" w14:textId="77777777" w:rsidR="00304A62" w:rsidRPr="00650FA2" w:rsidRDefault="00304A62" w:rsidP="0082570B">
            <w:pPr>
              <w:tabs>
                <w:tab w:val="left" w:pos="-115"/>
              </w:tabs>
            </w:pPr>
            <w:r w:rsidRPr="00650FA2">
              <w:t>1993-95</w:t>
            </w:r>
          </w:p>
        </w:tc>
        <w:tc>
          <w:tcPr>
            <w:tcW w:w="6829" w:type="dxa"/>
          </w:tcPr>
          <w:p w14:paraId="30E04A60" w14:textId="77777777" w:rsidR="00304A62" w:rsidRPr="00650FA2" w:rsidRDefault="00304A62" w:rsidP="0082570B">
            <w:r w:rsidRPr="00650FA2">
              <w:t>American Thoracic Society</w:t>
            </w:r>
          </w:p>
        </w:tc>
      </w:tr>
      <w:tr w:rsidR="00304A62" w:rsidRPr="00650FA2" w14:paraId="427E8878" w14:textId="77777777" w:rsidTr="009A11CF">
        <w:trPr>
          <w:cantSplit/>
        </w:trPr>
        <w:tc>
          <w:tcPr>
            <w:tcW w:w="1800" w:type="dxa"/>
          </w:tcPr>
          <w:p w14:paraId="299A7C35" w14:textId="77777777" w:rsidR="00304A62" w:rsidRPr="009A11CF" w:rsidRDefault="00304A62" w:rsidP="0082570B">
            <w:pPr>
              <w:rPr>
                <w:b/>
                <w:sz w:val="24"/>
              </w:rPr>
            </w:pPr>
          </w:p>
        </w:tc>
        <w:tc>
          <w:tcPr>
            <w:tcW w:w="1451" w:type="dxa"/>
          </w:tcPr>
          <w:p w14:paraId="269BD5E5" w14:textId="2D899547" w:rsidR="00304A62" w:rsidRPr="00650FA2" w:rsidRDefault="00304A62" w:rsidP="0082570B">
            <w:pPr>
              <w:tabs>
                <w:tab w:val="left" w:pos="-115"/>
              </w:tabs>
            </w:pPr>
            <w:r w:rsidRPr="00650FA2">
              <w:t>1994-</w:t>
            </w:r>
            <w:r w:rsidR="00FC0F2E">
              <w:t>2023</w:t>
            </w:r>
          </w:p>
        </w:tc>
        <w:tc>
          <w:tcPr>
            <w:tcW w:w="6829" w:type="dxa"/>
          </w:tcPr>
          <w:p w14:paraId="43698776" w14:textId="77777777" w:rsidR="00304A62" w:rsidRPr="00650FA2" w:rsidRDefault="00304A62" w:rsidP="0082570B">
            <w:r w:rsidRPr="00650FA2">
              <w:t>American Academy of Pediatrics, Fellow</w:t>
            </w:r>
          </w:p>
        </w:tc>
      </w:tr>
      <w:tr w:rsidR="00304A62" w:rsidRPr="00650FA2" w14:paraId="3DFA871E" w14:textId="77777777" w:rsidTr="009A11CF">
        <w:trPr>
          <w:cantSplit/>
        </w:trPr>
        <w:tc>
          <w:tcPr>
            <w:tcW w:w="1800" w:type="dxa"/>
          </w:tcPr>
          <w:p w14:paraId="0B462BD4" w14:textId="77777777" w:rsidR="00304A62" w:rsidRPr="009A11CF" w:rsidRDefault="00304A62" w:rsidP="0082570B">
            <w:pPr>
              <w:rPr>
                <w:b/>
                <w:sz w:val="24"/>
              </w:rPr>
            </w:pPr>
          </w:p>
        </w:tc>
        <w:tc>
          <w:tcPr>
            <w:tcW w:w="1451" w:type="dxa"/>
          </w:tcPr>
          <w:p w14:paraId="1E0C1B64" w14:textId="1C7686D5" w:rsidR="00304A62" w:rsidRPr="00650FA2" w:rsidRDefault="00304A62" w:rsidP="0082570B">
            <w:pPr>
              <w:tabs>
                <w:tab w:val="left" w:pos="-115"/>
              </w:tabs>
            </w:pPr>
            <w:r w:rsidRPr="00650FA2">
              <w:t>1994-</w:t>
            </w:r>
            <w:r w:rsidR="00FC0F2E">
              <w:t>2023</w:t>
            </w:r>
          </w:p>
        </w:tc>
        <w:tc>
          <w:tcPr>
            <w:tcW w:w="6829" w:type="dxa"/>
          </w:tcPr>
          <w:p w14:paraId="518387B8" w14:textId="77777777" w:rsidR="00304A62" w:rsidRPr="00650FA2" w:rsidRDefault="00304A62" w:rsidP="0082570B">
            <w:r w:rsidRPr="00650FA2">
              <w:t>American Academy of Pediatrics, Perinatal Section</w:t>
            </w:r>
          </w:p>
        </w:tc>
      </w:tr>
      <w:tr w:rsidR="00304A62" w:rsidRPr="00650FA2" w14:paraId="0AC4BB96" w14:textId="77777777" w:rsidTr="009A11CF">
        <w:trPr>
          <w:cantSplit/>
        </w:trPr>
        <w:tc>
          <w:tcPr>
            <w:tcW w:w="1800" w:type="dxa"/>
          </w:tcPr>
          <w:p w14:paraId="4F1E6B9B" w14:textId="77777777" w:rsidR="00304A62" w:rsidRPr="009A11CF" w:rsidRDefault="00304A62" w:rsidP="0082570B">
            <w:pPr>
              <w:rPr>
                <w:b/>
                <w:sz w:val="24"/>
              </w:rPr>
            </w:pPr>
          </w:p>
        </w:tc>
        <w:tc>
          <w:tcPr>
            <w:tcW w:w="1451" w:type="dxa"/>
          </w:tcPr>
          <w:p w14:paraId="5D12EDC0" w14:textId="77777777" w:rsidR="00304A62" w:rsidRPr="00650FA2" w:rsidRDefault="00304A62" w:rsidP="0082570B">
            <w:pPr>
              <w:tabs>
                <w:tab w:val="left" w:pos="-115"/>
              </w:tabs>
            </w:pPr>
            <w:r w:rsidRPr="00650FA2">
              <w:t>1995-</w:t>
            </w:r>
          </w:p>
        </w:tc>
        <w:tc>
          <w:tcPr>
            <w:tcW w:w="6829" w:type="dxa"/>
          </w:tcPr>
          <w:p w14:paraId="3A37D3CA" w14:textId="77777777" w:rsidR="00304A62" w:rsidRPr="00650FA2" w:rsidRDefault="00304A62" w:rsidP="0082570B">
            <w:r w:rsidRPr="00650FA2">
              <w:t>Society for Pediatric Research</w:t>
            </w:r>
          </w:p>
        </w:tc>
      </w:tr>
      <w:tr w:rsidR="00304A62" w:rsidRPr="00650FA2" w14:paraId="25239BD6" w14:textId="77777777" w:rsidTr="009A11CF">
        <w:trPr>
          <w:cantSplit/>
        </w:trPr>
        <w:tc>
          <w:tcPr>
            <w:tcW w:w="1800" w:type="dxa"/>
          </w:tcPr>
          <w:p w14:paraId="385D1CBE" w14:textId="77777777" w:rsidR="00304A62" w:rsidRPr="009A11CF" w:rsidRDefault="00304A62" w:rsidP="0082570B">
            <w:pPr>
              <w:rPr>
                <w:b/>
                <w:sz w:val="24"/>
              </w:rPr>
            </w:pPr>
          </w:p>
        </w:tc>
        <w:tc>
          <w:tcPr>
            <w:tcW w:w="1451" w:type="dxa"/>
          </w:tcPr>
          <w:p w14:paraId="67248827" w14:textId="3D720D98" w:rsidR="00304A62" w:rsidRPr="00650FA2" w:rsidRDefault="00304A62" w:rsidP="0082570B">
            <w:pPr>
              <w:tabs>
                <w:tab w:val="left" w:pos="-115"/>
              </w:tabs>
            </w:pPr>
            <w:r w:rsidRPr="00650FA2">
              <w:t>1995-</w:t>
            </w:r>
            <w:r w:rsidR="00FC0F2E">
              <w:t>2023</w:t>
            </w:r>
          </w:p>
        </w:tc>
        <w:tc>
          <w:tcPr>
            <w:tcW w:w="6829" w:type="dxa"/>
          </w:tcPr>
          <w:p w14:paraId="7F8825EB" w14:textId="77777777" w:rsidR="00304A62" w:rsidRPr="00650FA2" w:rsidRDefault="00304A62" w:rsidP="0082570B">
            <w:r w:rsidRPr="00650FA2">
              <w:t>California Association of Neonatologists</w:t>
            </w:r>
          </w:p>
        </w:tc>
      </w:tr>
      <w:tr w:rsidR="00304A62" w:rsidRPr="00650FA2" w14:paraId="48CD6285" w14:textId="77777777" w:rsidTr="009A11CF">
        <w:trPr>
          <w:cantSplit/>
        </w:trPr>
        <w:tc>
          <w:tcPr>
            <w:tcW w:w="1800" w:type="dxa"/>
          </w:tcPr>
          <w:p w14:paraId="621E3722" w14:textId="77777777" w:rsidR="00304A62" w:rsidRPr="009A11CF" w:rsidRDefault="00304A62" w:rsidP="0082570B">
            <w:pPr>
              <w:rPr>
                <w:b/>
                <w:sz w:val="24"/>
              </w:rPr>
            </w:pPr>
          </w:p>
        </w:tc>
        <w:tc>
          <w:tcPr>
            <w:tcW w:w="1451" w:type="dxa"/>
          </w:tcPr>
          <w:p w14:paraId="3C35FDC0" w14:textId="16DE2162" w:rsidR="00304A62" w:rsidRPr="00650FA2" w:rsidRDefault="00304A62" w:rsidP="0082570B">
            <w:pPr>
              <w:tabs>
                <w:tab w:val="left" w:pos="-115"/>
              </w:tabs>
            </w:pPr>
            <w:r w:rsidRPr="00650FA2">
              <w:t>2005-</w:t>
            </w:r>
          </w:p>
        </w:tc>
        <w:tc>
          <w:tcPr>
            <w:tcW w:w="6829" w:type="dxa"/>
          </w:tcPr>
          <w:p w14:paraId="0BA15F30" w14:textId="29DD9297" w:rsidR="00F90043" w:rsidRPr="00650FA2" w:rsidRDefault="004748A3" w:rsidP="0082570B">
            <w:r>
              <w:t xml:space="preserve">American </w:t>
            </w:r>
            <w:r w:rsidR="00304A62" w:rsidRPr="00650FA2">
              <w:t>Pediatric Society</w:t>
            </w:r>
          </w:p>
        </w:tc>
      </w:tr>
      <w:tr w:rsidR="00F90043" w:rsidRPr="00650FA2" w14:paraId="56D3DEBF" w14:textId="77777777" w:rsidTr="009A11CF">
        <w:trPr>
          <w:cantSplit/>
        </w:trPr>
        <w:tc>
          <w:tcPr>
            <w:tcW w:w="1800" w:type="dxa"/>
          </w:tcPr>
          <w:p w14:paraId="256D52F2" w14:textId="77777777" w:rsidR="00F90043" w:rsidRPr="009A11CF" w:rsidRDefault="00F90043" w:rsidP="0082570B">
            <w:pPr>
              <w:rPr>
                <w:b/>
                <w:sz w:val="24"/>
              </w:rPr>
            </w:pPr>
          </w:p>
        </w:tc>
        <w:tc>
          <w:tcPr>
            <w:tcW w:w="1451" w:type="dxa"/>
          </w:tcPr>
          <w:p w14:paraId="6E13E4D4" w14:textId="2899AA25" w:rsidR="00F90043" w:rsidRPr="00650FA2" w:rsidRDefault="00F90043" w:rsidP="0082570B">
            <w:pPr>
              <w:tabs>
                <w:tab w:val="left" w:pos="-115"/>
              </w:tabs>
            </w:pPr>
            <w:r>
              <w:t>2019-</w:t>
            </w:r>
          </w:p>
        </w:tc>
        <w:tc>
          <w:tcPr>
            <w:tcW w:w="6829" w:type="dxa"/>
          </w:tcPr>
          <w:p w14:paraId="0C3E8DD5" w14:textId="44C8E545" w:rsidR="00F90043" w:rsidRPr="00650FA2" w:rsidRDefault="00F90043" w:rsidP="0082570B">
            <w:r>
              <w:t>Newborn Brain Society</w:t>
            </w:r>
            <w:r w:rsidR="004052C1">
              <w:t>, Education Committee member</w:t>
            </w:r>
          </w:p>
        </w:tc>
      </w:tr>
    </w:tbl>
    <w:p w14:paraId="3A9B1D79" w14:textId="77777777" w:rsidR="005F5A63" w:rsidRPr="009A11CF" w:rsidRDefault="005F5A63" w:rsidP="009A11CF">
      <w:pPr>
        <w:keepNext/>
        <w:tabs>
          <w:tab w:val="left" w:pos="1800"/>
          <w:tab w:val="left" w:pos="2160"/>
          <w:tab w:val="left" w:pos="2520"/>
        </w:tabs>
        <w:spacing w:before="360" w:after="120"/>
        <w:outlineLvl w:val="0"/>
        <w:rPr>
          <w:b/>
          <w:bCs/>
          <w:smallCaps/>
          <w:sz w:val="26"/>
        </w:rPr>
      </w:pPr>
      <w:r w:rsidRPr="009A11CF">
        <w:rPr>
          <w:b/>
          <w:bCs/>
          <w:smallCaps/>
          <w:sz w:val="26"/>
        </w:rPr>
        <w:t>Professional Public Service</w:t>
      </w:r>
    </w:p>
    <w:p w14:paraId="6BC68492" w14:textId="77777777" w:rsidR="005F5A63" w:rsidRPr="00650FA2" w:rsidRDefault="005F5A63" w:rsidP="00BA1B91">
      <w:pPr>
        <w:keepNext/>
        <w:spacing w:after="120"/>
        <w:ind w:left="360"/>
        <w:outlineLvl w:val="0"/>
        <w:rPr>
          <w:bCs/>
        </w:rPr>
      </w:pPr>
      <w:r w:rsidRPr="00650FA2">
        <w:rPr>
          <w:b/>
          <w:bCs/>
        </w:rPr>
        <w:t>International/National/Regional</w:t>
      </w:r>
    </w:p>
    <w:tbl>
      <w:tblPr>
        <w:tblW w:w="9720" w:type="dxa"/>
        <w:tblInd w:w="432" w:type="dxa"/>
        <w:tblLayout w:type="fixed"/>
        <w:tblCellMar>
          <w:top w:w="14" w:type="dxa"/>
          <w:left w:w="72" w:type="dxa"/>
          <w:bottom w:w="14" w:type="dxa"/>
          <w:right w:w="72" w:type="dxa"/>
        </w:tblCellMar>
        <w:tblLook w:val="0000" w:firstRow="0" w:lastRow="0" w:firstColumn="0" w:lastColumn="0" w:noHBand="0" w:noVBand="0"/>
      </w:tblPr>
      <w:tblGrid>
        <w:gridCol w:w="1440"/>
        <w:gridCol w:w="8280"/>
      </w:tblGrid>
      <w:tr w:rsidR="005F5A63" w:rsidRPr="00650FA2" w14:paraId="030F22DA" w14:textId="77777777" w:rsidTr="00542322">
        <w:trPr>
          <w:cantSplit/>
        </w:trPr>
        <w:tc>
          <w:tcPr>
            <w:tcW w:w="1440" w:type="dxa"/>
          </w:tcPr>
          <w:p w14:paraId="39D8B82B" w14:textId="77777777" w:rsidR="005F5A63" w:rsidRPr="00650FA2" w:rsidRDefault="005F5A63" w:rsidP="002D0702">
            <w:pPr>
              <w:keepLines/>
              <w:tabs>
                <w:tab w:val="left" w:pos="1685"/>
                <w:tab w:val="left" w:pos="2045"/>
              </w:tabs>
            </w:pPr>
            <w:r w:rsidRPr="00650FA2">
              <w:t>1973-75</w:t>
            </w:r>
          </w:p>
        </w:tc>
        <w:tc>
          <w:tcPr>
            <w:tcW w:w="8280" w:type="dxa"/>
          </w:tcPr>
          <w:p w14:paraId="4A1E2F73" w14:textId="77777777" w:rsidR="005F5A63" w:rsidRPr="00650FA2" w:rsidRDefault="005F5A63" w:rsidP="009A37B7">
            <w:pPr>
              <w:keepLines/>
              <w:ind w:left="198" w:hanging="180"/>
            </w:pPr>
            <w:r w:rsidRPr="00650FA2">
              <w:t>Country Coordinator, vaccination and nutritional survey for</w:t>
            </w:r>
            <w:r w:rsidRPr="00650FA2">
              <w:rPr>
                <w:b/>
              </w:rPr>
              <w:t xml:space="preserve"> </w:t>
            </w:r>
            <w:r w:rsidRPr="00650FA2">
              <w:t>Amigos de las Americas and Ministry of Health, Quito, Ecuador</w:t>
            </w:r>
          </w:p>
        </w:tc>
      </w:tr>
      <w:tr w:rsidR="005F5A63" w:rsidRPr="00650FA2" w14:paraId="217A6E27" w14:textId="77777777" w:rsidTr="00542322">
        <w:trPr>
          <w:cantSplit/>
        </w:trPr>
        <w:tc>
          <w:tcPr>
            <w:tcW w:w="1440" w:type="dxa"/>
          </w:tcPr>
          <w:p w14:paraId="76B8B106" w14:textId="77777777" w:rsidR="005F5A63" w:rsidRPr="00650FA2" w:rsidRDefault="005F5A63" w:rsidP="002D0702">
            <w:pPr>
              <w:keepLines/>
              <w:tabs>
                <w:tab w:val="left" w:pos="1685"/>
                <w:tab w:val="left" w:pos="2045"/>
              </w:tabs>
            </w:pPr>
            <w:r w:rsidRPr="00650FA2">
              <w:t>1976</w:t>
            </w:r>
          </w:p>
        </w:tc>
        <w:tc>
          <w:tcPr>
            <w:tcW w:w="8280" w:type="dxa"/>
          </w:tcPr>
          <w:p w14:paraId="266C3D5A" w14:textId="77777777" w:rsidR="005F5A63" w:rsidRPr="00650FA2" w:rsidRDefault="005F5A63" w:rsidP="009A37B7">
            <w:pPr>
              <w:keepLines/>
              <w:ind w:left="198" w:hanging="180"/>
            </w:pPr>
            <w:r w:rsidRPr="00650FA2">
              <w:t>Research Assistant, Department of Coordination, World Health Organization, Geneva, Switzerland</w:t>
            </w:r>
          </w:p>
        </w:tc>
      </w:tr>
      <w:tr w:rsidR="005F5A63" w:rsidRPr="00650FA2" w14:paraId="3DF7124F" w14:textId="77777777" w:rsidTr="00542322">
        <w:trPr>
          <w:cantSplit/>
        </w:trPr>
        <w:tc>
          <w:tcPr>
            <w:tcW w:w="1440" w:type="dxa"/>
          </w:tcPr>
          <w:p w14:paraId="70E09A71" w14:textId="77777777" w:rsidR="005F5A63" w:rsidRPr="00650FA2" w:rsidRDefault="005F5A63" w:rsidP="002D0702">
            <w:pPr>
              <w:keepLines/>
              <w:tabs>
                <w:tab w:val="left" w:pos="-1375"/>
                <w:tab w:val="left" w:pos="1685"/>
                <w:tab w:val="left" w:pos="2045"/>
              </w:tabs>
            </w:pPr>
            <w:r w:rsidRPr="00650FA2">
              <w:t>1978</w:t>
            </w:r>
          </w:p>
        </w:tc>
        <w:tc>
          <w:tcPr>
            <w:tcW w:w="8280" w:type="dxa"/>
          </w:tcPr>
          <w:p w14:paraId="7391DDCE" w14:textId="77777777" w:rsidR="005F5A63" w:rsidRPr="00650FA2" w:rsidRDefault="005F5A63" w:rsidP="009A37B7">
            <w:pPr>
              <w:keepLines/>
              <w:ind w:left="198" w:hanging="180"/>
            </w:pPr>
            <w:r w:rsidRPr="00650FA2">
              <w:t>National Health Service Corps preceptee, Community Technical Assistance Program, Cotulla, TX</w:t>
            </w:r>
          </w:p>
        </w:tc>
      </w:tr>
      <w:tr w:rsidR="005F5A63" w:rsidRPr="00650FA2" w14:paraId="4D5A62E2" w14:textId="77777777" w:rsidTr="00542322">
        <w:trPr>
          <w:cantSplit/>
        </w:trPr>
        <w:tc>
          <w:tcPr>
            <w:tcW w:w="1440" w:type="dxa"/>
          </w:tcPr>
          <w:p w14:paraId="4A863EE2" w14:textId="3970E658" w:rsidR="005F5A63" w:rsidRPr="00650FA2" w:rsidRDefault="005F5A63" w:rsidP="002D0702">
            <w:pPr>
              <w:keepLines/>
              <w:tabs>
                <w:tab w:val="left" w:pos="1685"/>
                <w:tab w:val="left" w:pos="2045"/>
              </w:tabs>
            </w:pPr>
            <w:r w:rsidRPr="00650FA2">
              <w:lastRenderedPageBreak/>
              <w:t>199</w:t>
            </w:r>
            <w:r w:rsidR="001F513F" w:rsidRPr="00650FA2">
              <w:t>7-2000</w:t>
            </w:r>
            <w:r w:rsidRPr="00650FA2">
              <w:t xml:space="preserve"> 2002-</w:t>
            </w:r>
            <w:r w:rsidR="001F513F" w:rsidRPr="00650FA2">
              <w:t>20</w:t>
            </w:r>
            <w:r w:rsidRPr="00650FA2">
              <w:t>08</w:t>
            </w:r>
          </w:p>
        </w:tc>
        <w:tc>
          <w:tcPr>
            <w:tcW w:w="8280" w:type="dxa"/>
          </w:tcPr>
          <w:p w14:paraId="1B274A4E" w14:textId="77777777" w:rsidR="005F5A63" w:rsidRPr="00650FA2" w:rsidRDefault="005F5A63" w:rsidP="009A37B7">
            <w:pPr>
              <w:keepLines/>
              <w:ind w:left="198" w:hanging="180"/>
            </w:pPr>
            <w:r w:rsidRPr="00650FA2">
              <w:t>Member, Steering Committee, Extracorporeal Life Support Organization (ELSO)</w:t>
            </w:r>
          </w:p>
        </w:tc>
      </w:tr>
      <w:tr w:rsidR="005F5A63" w:rsidRPr="00650FA2" w14:paraId="2994A756" w14:textId="77777777" w:rsidTr="00542322">
        <w:trPr>
          <w:cantSplit/>
        </w:trPr>
        <w:tc>
          <w:tcPr>
            <w:tcW w:w="1440" w:type="dxa"/>
          </w:tcPr>
          <w:p w14:paraId="1F905C0F" w14:textId="77777777" w:rsidR="005F5A63" w:rsidRPr="00650FA2" w:rsidRDefault="005F5A63" w:rsidP="002D0702">
            <w:pPr>
              <w:keepLines/>
              <w:tabs>
                <w:tab w:val="left" w:pos="1685"/>
                <w:tab w:val="left" w:pos="2045"/>
              </w:tabs>
            </w:pPr>
            <w:r w:rsidRPr="00650FA2">
              <w:t>1997-2000</w:t>
            </w:r>
          </w:p>
        </w:tc>
        <w:tc>
          <w:tcPr>
            <w:tcW w:w="8280" w:type="dxa"/>
          </w:tcPr>
          <w:p w14:paraId="00286AC5" w14:textId="77777777" w:rsidR="005F5A63" w:rsidRPr="00650FA2" w:rsidRDefault="005F5A63" w:rsidP="009A37B7">
            <w:pPr>
              <w:keepLines/>
              <w:ind w:left="198" w:hanging="180"/>
            </w:pPr>
            <w:r w:rsidRPr="00650FA2">
              <w:t>Chair, Education and Training Committee, Extracorporeal Life Support Organization (ELSO)</w:t>
            </w:r>
          </w:p>
        </w:tc>
      </w:tr>
      <w:tr w:rsidR="005F5A63" w:rsidRPr="00650FA2" w14:paraId="2507FCA9" w14:textId="77777777" w:rsidTr="00542322">
        <w:trPr>
          <w:cantSplit/>
        </w:trPr>
        <w:tc>
          <w:tcPr>
            <w:tcW w:w="1440" w:type="dxa"/>
          </w:tcPr>
          <w:p w14:paraId="46E468AF" w14:textId="77777777" w:rsidR="005F5A63" w:rsidRPr="00650FA2" w:rsidRDefault="005F5A63" w:rsidP="002D0702">
            <w:pPr>
              <w:keepLines/>
              <w:tabs>
                <w:tab w:val="left" w:pos="1685"/>
                <w:tab w:val="left" w:pos="2045"/>
              </w:tabs>
            </w:pPr>
            <w:r w:rsidRPr="00650FA2">
              <w:t>2002-08</w:t>
            </w:r>
          </w:p>
        </w:tc>
        <w:tc>
          <w:tcPr>
            <w:tcW w:w="8280" w:type="dxa"/>
          </w:tcPr>
          <w:p w14:paraId="4390CCA7" w14:textId="77777777" w:rsidR="005F5A63" w:rsidRPr="00650FA2" w:rsidRDefault="005F5A63" w:rsidP="009A37B7">
            <w:pPr>
              <w:keepLines/>
              <w:ind w:left="198" w:hanging="180"/>
            </w:pPr>
            <w:r w:rsidRPr="00650FA2">
              <w:t>Chair, Communication Committee, Extracorporeal Life Support Organization (ELSO)</w:t>
            </w:r>
          </w:p>
        </w:tc>
      </w:tr>
      <w:tr w:rsidR="005F5A63" w:rsidRPr="00650FA2" w14:paraId="0A595A8C" w14:textId="77777777" w:rsidTr="00542322">
        <w:trPr>
          <w:cantSplit/>
        </w:trPr>
        <w:tc>
          <w:tcPr>
            <w:tcW w:w="1440" w:type="dxa"/>
          </w:tcPr>
          <w:p w14:paraId="3E7498A4" w14:textId="77777777" w:rsidR="005F5A63" w:rsidRPr="00650FA2" w:rsidRDefault="005F5A63" w:rsidP="002D0702">
            <w:pPr>
              <w:keepLines/>
              <w:tabs>
                <w:tab w:val="left" w:pos="-115"/>
                <w:tab w:val="left" w:pos="605"/>
              </w:tabs>
            </w:pPr>
          </w:p>
        </w:tc>
        <w:tc>
          <w:tcPr>
            <w:tcW w:w="8280" w:type="dxa"/>
          </w:tcPr>
          <w:p w14:paraId="1A109CBA" w14:textId="77777777" w:rsidR="005F5A63" w:rsidRPr="00650FA2" w:rsidRDefault="005F5A63" w:rsidP="009A37B7">
            <w:pPr>
              <w:keepLines/>
              <w:tabs>
                <w:tab w:val="left" w:pos="1685"/>
                <w:tab w:val="left" w:pos="2045"/>
              </w:tabs>
              <w:ind w:left="198" w:hanging="180"/>
              <w:rPr>
                <w:i/>
              </w:rPr>
            </w:pPr>
            <w:r w:rsidRPr="00650FA2">
              <w:t xml:space="preserve">Ad hoc reviewer for </w:t>
            </w:r>
            <w:r w:rsidRPr="00650FA2">
              <w:rPr>
                <w:i/>
              </w:rPr>
              <w:t>New England Journal of Medicine</w:t>
            </w:r>
            <w:r w:rsidRPr="00650FA2">
              <w:t xml:space="preserve">, </w:t>
            </w:r>
            <w:r w:rsidRPr="00650FA2">
              <w:rPr>
                <w:i/>
              </w:rPr>
              <w:t>Mosby Yearbook of Perinatal and Neonatal Medicine</w:t>
            </w:r>
            <w:r w:rsidRPr="00650FA2">
              <w:t xml:space="preserve">, </w:t>
            </w:r>
            <w:r w:rsidRPr="00650FA2">
              <w:rPr>
                <w:i/>
              </w:rPr>
              <w:t>Pediatrics</w:t>
            </w:r>
            <w:r w:rsidRPr="00650FA2">
              <w:t xml:space="preserve">, </w:t>
            </w:r>
            <w:r w:rsidRPr="00650FA2">
              <w:rPr>
                <w:i/>
              </w:rPr>
              <w:t>Journal of Pediatrics</w:t>
            </w:r>
            <w:r w:rsidRPr="00650FA2">
              <w:t xml:space="preserve">, </w:t>
            </w:r>
            <w:r w:rsidRPr="00650FA2">
              <w:rPr>
                <w:i/>
              </w:rPr>
              <w:t>Clinical Pediatrics</w:t>
            </w:r>
            <w:r w:rsidRPr="00650FA2">
              <w:t xml:space="preserve">, </w:t>
            </w:r>
            <w:r w:rsidRPr="00650FA2">
              <w:rPr>
                <w:i/>
              </w:rPr>
              <w:t>Acta Paediatrica</w:t>
            </w:r>
            <w:r w:rsidRPr="00650FA2">
              <w:t xml:space="preserve">, </w:t>
            </w:r>
            <w:r w:rsidRPr="00650FA2">
              <w:rPr>
                <w:i/>
              </w:rPr>
              <w:t>European Journal of Pediatrics</w:t>
            </w:r>
            <w:r w:rsidRPr="00650FA2">
              <w:t xml:space="preserve">, </w:t>
            </w:r>
            <w:r w:rsidRPr="00650FA2">
              <w:rPr>
                <w:i/>
              </w:rPr>
              <w:t>Pediatric Research, PLoS One, American Journal of Perinatology</w:t>
            </w:r>
          </w:p>
        </w:tc>
      </w:tr>
      <w:tr w:rsidR="005F5A63" w:rsidRPr="00650FA2" w14:paraId="0477D141" w14:textId="77777777" w:rsidTr="00542322">
        <w:trPr>
          <w:cantSplit/>
        </w:trPr>
        <w:tc>
          <w:tcPr>
            <w:tcW w:w="1440" w:type="dxa"/>
          </w:tcPr>
          <w:p w14:paraId="20F37192" w14:textId="77777777" w:rsidR="005F5A63" w:rsidRPr="00650FA2" w:rsidRDefault="005F5A63" w:rsidP="002D0702">
            <w:pPr>
              <w:keepLines/>
              <w:tabs>
                <w:tab w:val="left" w:pos="-115"/>
                <w:tab w:val="left" w:pos="605"/>
              </w:tabs>
            </w:pPr>
            <w:r w:rsidRPr="00650FA2">
              <w:t>2003</w:t>
            </w:r>
          </w:p>
        </w:tc>
        <w:tc>
          <w:tcPr>
            <w:tcW w:w="8280" w:type="dxa"/>
          </w:tcPr>
          <w:p w14:paraId="3658B72C" w14:textId="77777777" w:rsidR="005F5A63" w:rsidRPr="00650FA2" w:rsidRDefault="005F5A63" w:rsidP="009A37B7">
            <w:pPr>
              <w:keepLines/>
              <w:tabs>
                <w:tab w:val="left" w:pos="1685"/>
                <w:tab w:val="left" w:pos="2045"/>
              </w:tabs>
              <w:ind w:left="198" w:hanging="180"/>
            </w:pPr>
            <w:r w:rsidRPr="00650FA2">
              <w:t>Member, Cardiology Working Group, Newborn Drug Development Initiative, NICHD and FDA</w:t>
            </w:r>
          </w:p>
        </w:tc>
      </w:tr>
      <w:tr w:rsidR="005F5A63" w:rsidRPr="00650FA2" w14:paraId="76198DE6" w14:textId="77777777" w:rsidTr="00542322">
        <w:trPr>
          <w:cantSplit/>
        </w:trPr>
        <w:tc>
          <w:tcPr>
            <w:tcW w:w="1440" w:type="dxa"/>
          </w:tcPr>
          <w:p w14:paraId="03A35BEC" w14:textId="77777777" w:rsidR="005F5A63" w:rsidRPr="00650FA2" w:rsidRDefault="005F5A63" w:rsidP="002D0702">
            <w:pPr>
              <w:keepLines/>
              <w:tabs>
                <w:tab w:val="left" w:pos="-115"/>
                <w:tab w:val="left" w:pos="605"/>
              </w:tabs>
            </w:pPr>
            <w:r w:rsidRPr="00650FA2">
              <w:t>2006-</w:t>
            </w:r>
          </w:p>
          <w:p w14:paraId="2D0A0DC7" w14:textId="77777777" w:rsidR="005F5A63" w:rsidRPr="00650FA2" w:rsidRDefault="005F5A63" w:rsidP="002D0702">
            <w:pPr>
              <w:keepLines/>
              <w:tabs>
                <w:tab w:val="left" w:pos="-115"/>
                <w:tab w:val="left" w:pos="605"/>
              </w:tabs>
            </w:pPr>
            <w:r w:rsidRPr="00650FA2">
              <w:t>2009-10</w:t>
            </w:r>
          </w:p>
          <w:p w14:paraId="6333567E" w14:textId="77777777" w:rsidR="005F5A63" w:rsidRDefault="005F5A63" w:rsidP="002D0702">
            <w:pPr>
              <w:keepLines/>
              <w:tabs>
                <w:tab w:val="left" w:pos="-115"/>
                <w:tab w:val="left" w:pos="605"/>
              </w:tabs>
            </w:pPr>
            <w:r w:rsidRPr="00650FA2">
              <w:t>2011</w:t>
            </w:r>
            <w:r w:rsidR="00D54BE1" w:rsidRPr="00650FA2">
              <w:t>-</w:t>
            </w:r>
            <w:r w:rsidR="0041095B" w:rsidRPr="00650FA2">
              <w:t>16</w:t>
            </w:r>
          </w:p>
          <w:p w14:paraId="4A7894B9" w14:textId="77777777" w:rsidR="00D67260" w:rsidRDefault="00D67260" w:rsidP="002D0702">
            <w:pPr>
              <w:keepLines/>
              <w:tabs>
                <w:tab w:val="left" w:pos="-115"/>
                <w:tab w:val="left" w:pos="605"/>
              </w:tabs>
            </w:pPr>
            <w:r>
              <w:t>2014-</w:t>
            </w:r>
            <w:r w:rsidR="00340A41">
              <w:t>2021</w:t>
            </w:r>
          </w:p>
          <w:p w14:paraId="6993CD43" w14:textId="77777777" w:rsidR="00340A41" w:rsidRDefault="00340A41" w:rsidP="002D0702">
            <w:pPr>
              <w:keepLines/>
              <w:tabs>
                <w:tab w:val="left" w:pos="-115"/>
                <w:tab w:val="left" w:pos="605"/>
              </w:tabs>
            </w:pPr>
          </w:p>
          <w:p w14:paraId="02314226" w14:textId="5E46AFBB" w:rsidR="00340A41" w:rsidRDefault="00340A41" w:rsidP="002D0702">
            <w:pPr>
              <w:keepLines/>
              <w:tabs>
                <w:tab w:val="left" w:pos="-115"/>
                <w:tab w:val="left" w:pos="605"/>
              </w:tabs>
            </w:pPr>
            <w:r>
              <w:t>2015-</w:t>
            </w:r>
            <w:r w:rsidR="000952CC">
              <w:t>2023</w:t>
            </w:r>
          </w:p>
          <w:p w14:paraId="7E0337A8" w14:textId="77777777" w:rsidR="00F90043" w:rsidRDefault="00F90043" w:rsidP="002D0702">
            <w:pPr>
              <w:keepLines/>
              <w:tabs>
                <w:tab w:val="left" w:pos="-115"/>
                <w:tab w:val="left" w:pos="605"/>
              </w:tabs>
            </w:pPr>
          </w:p>
          <w:p w14:paraId="57230D6A" w14:textId="77777777" w:rsidR="00F90043" w:rsidRDefault="00F90043" w:rsidP="002D0702">
            <w:pPr>
              <w:keepLines/>
              <w:tabs>
                <w:tab w:val="left" w:pos="-115"/>
                <w:tab w:val="left" w:pos="605"/>
              </w:tabs>
            </w:pPr>
            <w:r>
              <w:t>2019-</w:t>
            </w:r>
          </w:p>
          <w:p w14:paraId="3875BC5F" w14:textId="77777777" w:rsidR="00241E24" w:rsidRDefault="000952CC" w:rsidP="002D0702">
            <w:pPr>
              <w:keepLines/>
              <w:tabs>
                <w:tab w:val="left" w:pos="-115"/>
                <w:tab w:val="left" w:pos="605"/>
              </w:tabs>
            </w:pPr>
            <w:r>
              <w:t>2</w:t>
            </w:r>
            <w:r w:rsidR="00241E24">
              <w:t>022-</w:t>
            </w:r>
          </w:p>
          <w:p w14:paraId="75BF691A" w14:textId="01392485" w:rsidR="000952CC" w:rsidRPr="00650FA2" w:rsidRDefault="000952CC" w:rsidP="002D0702">
            <w:pPr>
              <w:keepLines/>
              <w:tabs>
                <w:tab w:val="left" w:pos="-115"/>
                <w:tab w:val="left" w:pos="605"/>
              </w:tabs>
            </w:pPr>
            <w:r>
              <w:t>2024-</w:t>
            </w:r>
          </w:p>
        </w:tc>
        <w:tc>
          <w:tcPr>
            <w:tcW w:w="8280" w:type="dxa"/>
          </w:tcPr>
          <w:p w14:paraId="4B2FF42B" w14:textId="77777777" w:rsidR="005F5A63" w:rsidRPr="00650FA2" w:rsidRDefault="005F5A63" w:rsidP="009A37B7">
            <w:pPr>
              <w:keepLines/>
              <w:tabs>
                <w:tab w:val="left" w:pos="1685"/>
                <w:tab w:val="left" w:pos="2045"/>
              </w:tabs>
              <w:ind w:left="198" w:hanging="180"/>
              <w:rPr>
                <w:i/>
              </w:rPr>
            </w:pPr>
            <w:r w:rsidRPr="00650FA2">
              <w:t xml:space="preserve">Editorial Board, </w:t>
            </w:r>
            <w:r w:rsidRPr="00650FA2">
              <w:rPr>
                <w:i/>
              </w:rPr>
              <w:t>American Journal of Perinatology</w:t>
            </w:r>
          </w:p>
          <w:p w14:paraId="09B6FADA" w14:textId="77777777" w:rsidR="005F5A63" w:rsidRPr="00650FA2" w:rsidRDefault="005F5A63" w:rsidP="009A37B7">
            <w:pPr>
              <w:keepLines/>
              <w:tabs>
                <w:tab w:val="left" w:pos="1685"/>
                <w:tab w:val="left" w:pos="2045"/>
              </w:tabs>
              <w:ind w:left="198" w:hanging="180"/>
            </w:pPr>
            <w:r w:rsidRPr="00650FA2">
              <w:t>Member, Data Safety Monitoring Board, TOLSURF trial, NHLBI, NIH</w:t>
            </w:r>
          </w:p>
          <w:p w14:paraId="78800B02" w14:textId="77777777" w:rsidR="005F5A63" w:rsidRDefault="005F5A63" w:rsidP="009A37B7">
            <w:pPr>
              <w:keepLines/>
              <w:tabs>
                <w:tab w:val="left" w:pos="1685"/>
                <w:tab w:val="left" w:pos="2045"/>
              </w:tabs>
              <w:ind w:left="198" w:hanging="180"/>
              <w:rPr>
                <w:i/>
              </w:rPr>
            </w:pPr>
            <w:r w:rsidRPr="00650FA2">
              <w:t xml:space="preserve">Editorial Board, </w:t>
            </w:r>
            <w:r w:rsidR="00393779" w:rsidRPr="00650FA2">
              <w:t xml:space="preserve">Neonatology section, </w:t>
            </w:r>
            <w:r w:rsidRPr="00650FA2">
              <w:rPr>
                <w:i/>
              </w:rPr>
              <w:t>Pediatric Research</w:t>
            </w:r>
          </w:p>
          <w:p w14:paraId="26CB7C72" w14:textId="77777777" w:rsidR="00D67260" w:rsidRDefault="00D67260" w:rsidP="009A37B7">
            <w:pPr>
              <w:keepLines/>
              <w:tabs>
                <w:tab w:val="left" w:pos="1685"/>
                <w:tab w:val="left" w:pos="2045"/>
              </w:tabs>
              <w:ind w:left="198" w:hanging="180"/>
            </w:pPr>
            <w:r>
              <w:t>Program Chair, Western Conference on Perinatal Research, sponsored jointly by Perinatal Section, AAP and Mead Johnson Nutritionals</w:t>
            </w:r>
          </w:p>
          <w:p w14:paraId="43C4BC9A" w14:textId="2E641A33" w:rsidR="00340A41" w:rsidRDefault="00340A41" w:rsidP="009A37B7">
            <w:pPr>
              <w:keepLines/>
              <w:tabs>
                <w:tab w:val="left" w:pos="1685"/>
                <w:tab w:val="left" w:pos="2045"/>
              </w:tabs>
              <w:ind w:left="198" w:hanging="180"/>
            </w:pPr>
            <w:r>
              <w:t xml:space="preserve">Chair, Publications </w:t>
            </w:r>
            <w:r w:rsidR="00940A39">
              <w:t>Subcommittee</w:t>
            </w:r>
            <w:r>
              <w:t xml:space="preserve">, </w:t>
            </w:r>
            <w:r w:rsidRPr="000A555A">
              <w:rPr>
                <w:i/>
                <w:iCs/>
              </w:rPr>
              <w:t>Eunice Kennedy Shriver</w:t>
            </w:r>
            <w:r>
              <w:t xml:space="preserve"> NICDH Neonatal Research Network</w:t>
            </w:r>
          </w:p>
          <w:p w14:paraId="1FCB8C89" w14:textId="77777777" w:rsidR="00241E24" w:rsidRDefault="00F90043" w:rsidP="009A37B7">
            <w:pPr>
              <w:keepLines/>
              <w:tabs>
                <w:tab w:val="left" w:pos="1685"/>
                <w:tab w:val="left" w:pos="2045"/>
              </w:tabs>
              <w:ind w:left="198" w:hanging="180"/>
            </w:pPr>
            <w:r>
              <w:t>Member, Education Committee, Newborn Brain Society</w:t>
            </w:r>
          </w:p>
          <w:p w14:paraId="1578EA7F" w14:textId="12CEEE4E" w:rsidR="00241E24" w:rsidRDefault="00241E24" w:rsidP="00241E24">
            <w:pPr>
              <w:rPr>
                <w:color w:val="3B3838"/>
                <w:szCs w:val="22"/>
              </w:rPr>
            </w:pPr>
            <w:r>
              <w:t xml:space="preserve">Editorial Board, </w:t>
            </w:r>
            <w:r w:rsidRPr="00241E24">
              <w:rPr>
                <w:szCs w:val="22"/>
              </w:rPr>
              <w:t>J</w:t>
            </w:r>
            <w:r w:rsidRPr="00241E24">
              <w:rPr>
                <w:color w:val="3B3838"/>
                <w:szCs w:val="22"/>
              </w:rPr>
              <w:t>ornal de Pediatria (Brazil)</w:t>
            </w:r>
          </w:p>
          <w:p w14:paraId="540E76B7" w14:textId="4B11E6A9" w:rsidR="000952CC" w:rsidRPr="000952CC" w:rsidRDefault="000952CC" w:rsidP="000952CC">
            <w:pPr>
              <w:keepLines/>
              <w:tabs>
                <w:tab w:val="left" w:pos="1685"/>
                <w:tab w:val="left" w:pos="2045"/>
              </w:tabs>
              <w:ind w:left="198" w:hanging="180"/>
            </w:pPr>
            <w:r>
              <w:rPr>
                <w:color w:val="3B3838"/>
                <w:szCs w:val="22"/>
              </w:rPr>
              <w:t xml:space="preserve">Co-Chair, Publications Subcommittee, </w:t>
            </w:r>
            <w:r w:rsidRPr="000A555A">
              <w:rPr>
                <w:i/>
                <w:iCs/>
              </w:rPr>
              <w:t>Eunice Kennedy Shriver</w:t>
            </w:r>
            <w:r>
              <w:t xml:space="preserve"> NICDH Neonatal Research Network</w:t>
            </w:r>
          </w:p>
          <w:p w14:paraId="4BC23FE2" w14:textId="5AC8D0A5" w:rsidR="00241E24" w:rsidRPr="00650FA2" w:rsidRDefault="00241E24" w:rsidP="009A37B7">
            <w:pPr>
              <w:keepLines/>
              <w:tabs>
                <w:tab w:val="left" w:pos="1685"/>
                <w:tab w:val="left" w:pos="2045"/>
              </w:tabs>
              <w:ind w:left="198" w:hanging="180"/>
            </w:pPr>
          </w:p>
        </w:tc>
      </w:tr>
    </w:tbl>
    <w:p w14:paraId="4D65B7BA" w14:textId="77777777" w:rsidR="004F0D93" w:rsidRPr="00650FA2" w:rsidRDefault="004F0D93" w:rsidP="002D0702"/>
    <w:p w14:paraId="5246281F" w14:textId="77777777" w:rsidR="005F5A63" w:rsidRPr="00650FA2" w:rsidRDefault="005F5A63" w:rsidP="00BA1B91">
      <w:pPr>
        <w:keepNext/>
        <w:spacing w:after="120"/>
        <w:ind w:left="360"/>
      </w:pPr>
      <w:r w:rsidRPr="00650FA2">
        <w:rPr>
          <w:b/>
        </w:rPr>
        <w:t>Stanford University School of Medicine</w:t>
      </w:r>
    </w:p>
    <w:tbl>
      <w:tblPr>
        <w:tblW w:w="9720" w:type="dxa"/>
        <w:tblInd w:w="432" w:type="dxa"/>
        <w:tblLayout w:type="fixed"/>
        <w:tblCellMar>
          <w:top w:w="14" w:type="dxa"/>
          <w:left w:w="72" w:type="dxa"/>
          <w:bottom w:w="14" w:type="dxa"/>
          <w:right w:w="72" w:type="dxa"/>
        </w:tblCellMar>
        <w:tblLook w:val="0000" w:firstRow="0" w:lastRow="0" w:firstColumn="0" w:lastColumn="0" w:noHBand="0" w:noVBand="0"/>
      </w:tblPr>
      <w:tblGrid>
        <w:gridCol w:w="1474"/>
        <w:gridCol w:w="8246"/>
      </w:tblGrid>
      <w:tr w:rsidR="005F5A63" w:rsidRPr="00650FA2" w14:paraId="4C25E866" w14:textId="77777777" w:rsidTr="005C6833">
        <w:trPr>
          <w:cantSplit/>
        </w:trPr>
        <w:tc>
          <w:tcPr>
            <w:tcW w:w="1474" w:type="dxa"/>
          </w:tcPr>
          <w:p w14:paraId="687E0706" w14:textId="055B518F" w:rsidR="005F5A63" w:rsidRPr="00650FA2" w:rsidRDefault="001F513F" w:rsidP="001F513F">
            <w:pPr>
              <w:tabs>
                <w:tab w:val="left" w:pos="-115"/>
                <w:tab w:val="left" w:pos="605"/>
              </w:tabs>
            </w:pPr>
            <w:r w:rsidRPr="00650FA2">
              <w:t>1992-95</w:t>
            </w:r>
          </w:p>
        </w:tc>
        <w:tc>
          <w:tcPr>
            <w:tcW w:w="8246" w:type="dxa"/>
          </w:tcPr>
          <w:p w14:paraId="45E0623F" w14:textId="77777777" w:rsidR="005F5A63" w:rsidRPr="00650FA2" w:rsidRDefault="005F5A63" w:rsidP="009A37B7">
            <w:pPr>
              <w:tabs>
                <w:tab w:val="left" w:pos="-115"/>
              </w:tabs>
              <w:ind w:left="164" w:hanging="164"/>
            </w:pPr>
            <w:r w:rsidRPr="00650FA2">
              <w:t xml:space="preserve">Member, Administrative Panel on Human Subjects in Medical Research, Panel </w:t>
            </w:r>
          </w:p>
        </w:tc>
      </w:tr>
      <w:tr w:rsidR="005F5A63" w:rsidRPr="00650FA2" w14:paraId="4C855D2B" w14:textId="77777777" w:rsidTr="005C6833">
        <w:trPr>
          <w:cantSplit/>
        </w:trPr>
        <w:tc>
          <w:tcPr>
            <w:tcW w:w="1474" w:type="dxa"/>
          </w:tcPr>
          <w:p w14:paraId="65515EE7" w14:textId="77777777" w:rsidR="005F5A63" w:rsidRPr="00650FA2" w:rsidRDefault="005F5A63" w:rsidP="005F5A63">
            <w:pPr>
              <w:tabs>
                <w:tab w:val="left" w:pos="-115"/>
                <w:tab w:val="left" w:pos="605"/>
              </w:tabs>
            </w:pPr>
            <w:r w:rsidRPr="00650FA2">
              <w:t>1997-2000</w:t>
            </w:r>
          </w:p>
        </w:tc>
        <w:tc>
          <w:tcPr>
            <w:tcW w:w="8246" w:type="dxa"/>
          </w:tcPr>
          <w:p w14:paraId="7DB2B98D" w14:textId="77777777" w:rsidR="005F5A63" w:rsidRPr="00650FA2" w:rsidRDefault="005F5A63" w:rsidP="009A37B7">
            <w:pPr>
              <w:tabs>
                <w:tab w:val="left" w:pos="-115"/>
              </w:tabs>
              <w:ind w:left="164" w:hanging="164"/>
            </w:pPr>
            <w:r w:rsidRPr="00650FA2">
              <w:t>General Clinical Research Advisory Committee</w:t>
            </w:r>
          </w:p>
        </w:tc>
      </w:tr>
      <w:tr w:rsidR="005F5A63" w:rsidRPr="00650FA2" w14:paraId="6F3EAFDE" w14:textId="77777777" w:rsidTr="005C6833">
        <w:trPr>
          <w:cantSplit/>
        </w:trPr>
        <w:tc>
          <w:tcPr>
            <w:tcW w:w="1474" w:type="dxa"/>
          </w:tcPr>
          <w:p w14:paraId="335419B5" w14:textId="77777777" w:rsidR="005F5A63" w:rsidRPr="00650FA2" w:rsidRDefault="00CB794D" w:rsidP="005F5A63">
            <w:pPr>
              <w:tabs>
                <w:tab w:val="left" w:pos="-115"/>
                <w:tab w:val="left" w:pos="605"/>
              </w:tabs>
            </w:pPr>
            <w:r w:rsidRPr="00650FA2">
              <w:t>1998-</w:t>
            </w:r>
            <w:r w:rsidR="005F5A63" w:rsidRPr="00650FA2">
              <w:t>99</w:t>
            </w:r>
          </w:p>
        </w:tc>
        <w:tc>
          <w:tcPr>
            <w:tcW w:w="8246" w:type="dxa"/>
          </w:tcPr>
          <w:p w14:paraId="3C6AFB7D" w14:textId="77777777" w:rsidR="005F5A63" w:rsidRPr="00650FA2" w:rsidRDefault="005F5A63" w:rsidP="009A37B7">
            <w:pPr>
              <w:tabs>
                <w:tab w:val="left" w:pos="-115"/>
              </w:tabs>
              <w:ind w:left="164" w:hanging="164"/>
            </w:pPr>
            <w:r w:rsidRPr="00650FA2">
              <w:t>Medical School Admissions Committee</w:t>
            </w:r>
          </w:p>
        </w:tc>
      </w:tr>
      <w:tr w:rsidR="005F5A63" w:rsidRPr="00650FA2" w14:paraId="4B699970" w14:textId="77777777" w:rsidTr="005C6833">
        <w:trPr>
          <w:cantSplit/>
        </w:trPr>
        <w:tc>
          <w:tcPr>
            <w:tcW w:w="1474" w:type="dxa"/>
          </w:tcPr>
          <w:p w14:paraId="52EDC019" w14:textId="77777777" w:rsidR="005F5A63" w:rsidRPr="00650FA2" w:rsidRDefault="005F5A63" w:rsidP="005F5A63">
            <w:pPr>
              <w:tabs>
                <w:tab w:val="left" w:pos="-115"/>
                <w:tab w:val="left" w:pos="605"/>
              </w:tabs>
            </w:pPr>
            <w:r w:rsidRPr="00650FA2">
              <w:t>1998-99</w:t>
            </w:r>
          </w:p>
        </w:tc>
        <w:tc>
          <w:tcPr>
            <w:tcW w:w="8246" w:type="dxa"/>
          </w:tcPr>
          <w:p w14:paraId="05EF6104" w14:textId="77777777" w:rsidR="005F5A63" w:rsidRPr="00650FA2" w:rsidRDefault="005F5A63" w:rsidP="009A37B7">
            <w:pPr>
              <w:tabs>
                <w:tab w:val="left" w:pos="-115"/>
              </w:tabs>
              <w:ind w:left="164" w:hanging="164"/>
            </w:pPr>
            <w:r w:rsidRPr="00650FA2">
              <w:t>Faculty Senate, Alternate</w:t>
            </w:r>
          </w:p>
        </w:tc>
      </w:tr>
      <w:tr w:rsidR="005F5A63" w:rsidRPr="00650FA2" w14:paraId="44DDB739" w14:textId="77777777" w:rsidTr="005C6833">
        <w:trPr>
          <w:cantSplit/>
        </w:trPr>
        <w:tc>
          <w:tcPr>
            <w:tcW w:w="1474" w:type="dxa"/>
          </w:tcPr>
          <w:p w14:paraId="2D30465D" w14:textId="77777777" w:rsidR="005F5A63" w:rsidRPr="00650FA2" w:rsidRDefault="005F5A63" w:rsidP="005F5A63">
            <w:pPr>
              <w:tabs>
                <w:tab w:val="left" w:pos="-115"/>
                <w:tab w:val="left" w:pos="605"/>
              </w:tabs>
            </w:pPr>
            <w:r w:rsidRPr="00650FA2">
              <w:t>2004-06</w:t>
            </w:r>
          </w:p>
        </w:tc>
        <w:tc>
          <w:tcPr>
            <w:tcW w:w="8246" w:type="dxa"/>
          </w:tcPr>
          <w:p w14:paraId="30082E1C" w14:textId="77777777" w:rsidR="005F5A63" w:rsidRPr="00650FA2" w:rsidRDefault="005F5A63" w:rsidP="009A37B7">
            <w:pPr>
              <w:tabs>
                <w:tab w:val="left" w:pos="-115"/>
              </w:tabs>
              <w:ind w:left="164" w:hanging="164"/>
            </w:pPr>
            <w:r w:rsidRPr="00650FA2">
              <w:t>Faculty Senate, Pediatric Representative</w:t>
            </w:r>
          </w:p>
        </w:tc>
      </w:tr>
      <w:tr w:rsidR="005F5A63" w:rsidRPr="00650FA2" w14:paraId="1FA04076" w14:textId="77777777" w:rsidTr="005C6833">
        <w:trPr>
          <w:cantSplit/>
        </w:trPr>
        <w:tc>
          <w:tcPr>
            <w:tcW w:w="1474" w:type="dxa"/>
          </w:tcPr>
          <w:p w14:paraId="08CAD163" w14:textId="77777777" w:rsidR="005F5A63" w:rsidRPr="00650FA2" w:rsidRDefault="005F5A63" w:rsidP="005F5A63">
            <w:pPr>
              <w:tabs>
                <w:tab w:val="left" w:pos="-115"/>
                <w:tab w:val="left" w:pos="605"/>
              </w:tabs>
            </w:pPr>
            <w:r w:rsidRPr="00650FA2">
              <w:t>2006-</w:t>
            </w:r>
            <w:r w:rsidR="00CB794D" w:rsidRPr="00650FA2">
              <w:t>0</w:t>
            </w:r>
            <w:r w:rsidRPr="00650FA2">
              <w:t>7</w:t>
            </w:r>
          </w:p>
        </w:tc>
        <w:tc>
          <w:tcPr>
            <w:tcW w:w="8246" w:type="dxa"/>
          </w:tcPr>
          <w:p w14:paraId="67CF87F9" w14:textId="77777777" w:rsidR="005F5A63" w:rsidRPr="00650FA2" w:rsidRDefault="005F5A63" w:rsidP="009A37B7">
            <w:pPr>
              <w:tabs>
                <w:tab w:val="left" w:pos="-115"/>
              </w:tabs>
              <w:ind w:left="164" w:hanging="164"/>
            </w:pPr>
            <w:r w:rsidRPr="00650FA2">
              <w:t>Member, Appointments and Promotions Committee, Stanford University School of Medicine</w:t>
            </w:r>
          </w:p>
        </w:tc>
      </w:tr>
      <w:tr w:rsidR="005F5A63" w:rsidRPr="00650FA2" w14:paraId="0700544D" w14:textId="77777777" w:rsidTr="005C6833">
        <w:trPr>
          <w:cantSplit/>
        </w:trPr>
        <w:tc>
          <w:tcPr>
            <w:tcW w:w="1474" w:type="dxa"/>
          </w:tcPr>
          <w:p w14:paraId="61D5C303" w14:textId="77777777" w:rsidR="005F5A63" w:rsidRPr="00650FA2" w:rsidRDefault="005F5A63" w:rsidP="005F5A63">
            <w:pPr>
              <w:tabs>
                <w:tab w:val="left" w:pos="-115"/>
                <w:tab w:val="left" w:pos="605"/>
              </w:tabs>
            </w:pPr>
            <w:r w:rsidRPr="00650FA2">
              <w:t>2007-</w:t>
            </w:r>
            <w:r w:rsidR="00CB794D" w:rsidRPr="00650FA2">
              <w:t>0</w:t>
            </w:r>
            <w:r w:rsidRPr="00650FA2">
              <w:t>9</w:t>
            </w:r>
          </w:p>
        </w:tc>
        <w:tc>
          <w:tcPr>
            <w:tcW w:w="8246" w:type="dxa"/>
          </w:tcPr>
          <w:p w14:paraId="60A72341" w14:textId="77777777" w:rsidR="005F5A63" w:rsidRPr="00650FA2" w:rsidRDefault="005F5A63" w:rsidP="009A37B7">
            <w:pPr>
              <w:tabs>
                <w:tab w:val="left" w:pos="-115"/>
              </w:tabs>
              <w:ind w:left="164" w:hanging="164"/>
            </w:pPr>
            <w:r w:rsidRPr="00650FA2">
              <w:t>Vice Chair, Appointments and Promotions Committee, Stanford University School of Medicine</w:t>
            </w:r>
          </w:p>
        </w:tc>
      </w:tr>
      <w:tr w:rsidR="005F5A63" w:rsidRPr="00650FA2" w14:paraId="5155D3AE" w14:textId="77777777" w:rsidTr="005C6833">
        <w:trPr>
          <w:cantSplit/>
        </w:trPr>
        <w:tc>
          <w:tcPr>
            <w:tcW w:w="1474" w:type="dxa"/>
          </w:tcPr>
          <w:p w14:paraId="32AEBFBA" w14:textId="6A3C55F5" w:rsidR="005F5A63" w:rsidRPr="00650FA2" w:rsidRDefault="005F5A63" w:rsidP="005F5A63">
            <w:pPr>
              <w:tabs>
                <w:tab w:val="left" w:pos="-115"/>
                <w:tab w:val="left" w:pos="605"/>
              </w:tabs>
            </w:pPr>
            <w:r w:rsidRPr="00650FA2">
              <w:t>2007-</w:t>
            </w:r>
            <w:r w:rsidR="00FC0F2E">
              <w:t>2023</w:t>
            </w:r>
          </w:p>
        </w:tc>
        <w:tc>
          <w:tcPr>
            <w:tcW w:w="8246" w:type="dxa"/>
          </w:tcPr>
          <w:p w14:paraId="74FE0D6C" w14:textId="733D49F3" w:rsidR="005F5A63" w:rsidRPr="00650FA2" w:rsidRDefault="005F5A63" w:rsidP="009A37B7">
            <w:pPr>
              <w:tabs>
                <w:tab w:val="left" w:pos="-115"/>
              </w:tabs>
              <w:ind w:left="164" w:hanging="164"/>
            </w:pPr>
            <w:r w:rsidRPr="00650FA2">
              <w:t>Founding member</w:t>
            </w:r>
            <w:r w:rsidR="00823418" w:rsidRPr="00650FA2">
              <w:t xml:space="preserve"> and member Stable of Mentors, </w:t>
            </w:r>
            <w:r w:rsidRPr="00650FA2">
              <w:t>Pediatric Mentoring Program, Department of Pediatrics</w:t>
            </w:r>
          </w:p>
        </w:tc>
      </w:tr>
      <w:tr w:rsidR="00B612B4" w:rsidRPr="00650FA2" w14:paraId="7B1CD28E" w14:textId="77777777" w:rsidTr="005C6833">
        <w:trPr>
          <w:cantSplit/>
        </w:trPr>
        <w:tc>
          <w:tcPr>
            <w:tcW w:w="1474" w:type="dxa"/>
          </w:tcPr>
          <w:p w14:paraId="242CB135" w14:textId="099B485D" w:rsidR="00B612B4" w:rsidRPr="00650FA2" w:rsidRDefault="00B612B4" w:rsidP="005F5A63">
            <w:pPr>
              <w:tabs>
                <w:tab w:val="left" w:pos="-115"/>
                <w:tab w:val="left" w:pos="605"/>
              </w:tabs>
            </w:pPr>
            <w:r w:rsidRPr="00650FA2">
              <w:t>2008-</w:t>
            </w:r>
            <w:r w:rsidR="00FC0F2E">
              <w:t>2023</w:t>
            </w:r>
          </w:p>
        </w:tc>
        <w:tc>
          <w:tcPr>
            <w:tcW w:w="8246" w:type="dxa"/>
          </w:tcPr>
          <w:p w14:paraId="61970EBA" w14:textId="2FAB044A" w:rsidR="00B612B4" w:rsidRPr="00650FA2" w:rsidRDefault="00B612B4" w:rsidP="009A37B7">
            <w:pPr>
              <w:tabs>
                <w:tab w:val="left" w:pos="-115"/>
              </w:tabs>
              <w:ind w:left="164" w:hanging="164"/>
            </w:pPr>
            <w:r w:rsidRPr="00650FA2">
              <w:t>Council of Mentors, Stanford Center for Clinical and Translational Education and Resear</w:t>
            </w:r>
            <w:r w:rsidR="00F31D87" w:rsidRPr="00650FA2">
              <w:t>ch (Spectrum</w:t>
            </w:r>
            <w:r w:rsidRPr="00650FA2">
              <w:t>), Institutional Clinical and Translational Science Award, Stanford University School of Medicine</w:t>
            </w:r>
          </w:p>
        </w:tc>
      </w:tr>
      <w:tr w:rsidR="00B612B4" w:rsidRPr="00650FA2" w14:paraId="51193D4C" w14:textId="77777777" w:rsidTr="005C6833">
        <w:trPr>
          <w:cantSplit/>
        </w:trPr>
        <w:tc>
          <w:tcPr>
            <w:tcW w:w="1474" w:type="dxa"/>
          </w:tcPr>
          <w:p w14:paraId="649247F6" w14:textId="540F1098" w:rsidR="00B612B4" w:rsidRPr="00650FA2" w:rsidRDefault="00B612B4" w:rsidP="005F5A63">
            <w:pPr>
              <w:tabs>
                <w:tab w:val="left" w:pos="-115"/>
                <w:tab w:val="left" w:pos="605"/>
              </w:tabs>
            </w:pPr>
            <w:r w:rsidRPr="00650FA2">
              <w:t>2009-2012</w:t>
            </w:r>
          </w:p>
        </w:tc>
        <w:tc>
          <w:tcPr>
            <w:tcW w:w="8246" w:type="dxa"/>
          </w:tcPr>
          <w:p w14:paraId="5ADFA712" w14:textId="5E3A1253" w:rsidR="00B612B4" w:rsidRPr="00650FA2" w:rsidRDefault="00B612B4" w:rsidP="009A37B7">
            <w:pPr>
              <w:tabs>
                <w:tab w:val="left" w:pos="-115"/>
              </w:tabs>
              <w:ind w:left="164" w:hanging="164"/>
            </w:pPr>
            <w:r w:rsidRPr="00650FA2">
              <w:t>Associate Chair, Clinical Research, Department of Pediatrics</w:t>
            </w:r>
          </w:p>
        </w:tc>
      </w:tr>
      <w:tr w:rsidR="00B612B4" w:rsidRPr="00650FA2" w14:paraId="46568CC0" w14:textId="77777777" w:rsidTr="005C6833">
        <w:trPr>
          <w:cantSplit/>
        </w:trPr>
        <w:tc>
          <w:tcPr>
            <w:tcW w:w="1474" w:type="dxa"/>
          </w:tcPr>
          <w:p w14:paraId="192172C7" w14:textId="4ED063D2" w:rsidR="00B612B4" w:rsidRPr="00650FA2" w:rsidRDefault="00B612B4" w:rsidP="005F5A63">
            <w:pPr>
              <w:tabs>
                <w:tab w:val="left" w:pos="-115"/>
                <w:tab w:val="left" w:pos="605"/>
              </w:tabs>
            </w:pPr>
            <w:r w:rsidRPr="00650FA2">
              <w:t>2009-</w:t>
            </w:r>
            <w:r w:rsidR="00F31D87" w:rsidRPr="00650FA2">
              <w:t>2012</w:t>
            </w:r>
          </w:p>
        </w:tc>
        <w:tc>
          <w:tcPr>
            <w:tcW w:w="8246" w:type="dxa"/>
          </w:tcPr>
          <w:p w14:paraId="333D00DA" w14:textId="6FE6E456" w:rsidR="00B612B4" w:rsidRPr="00650FA2" w:rsidRDefault="00B612B4" w:rsidP="009A37B7">
            <w:pPr>
              <w:tabs>
                <w:tab w:val="left" w:pos="-115"/>
              </w:tabs>
              <w:ind w:left="164" w:hanging="164"/>
            </w:pPr>
            <w:r w:rsidRPr="00650FA2">
              <w:t>Co-Chair, Research Advisory Committee, Department of Pediatrics</w:t>
            </w:r>
          </w:p>
        </w:tc>
      </w:tr>
      <w:tr w:rsidR="00B612B4" w:rsidRPr="00650FA2" w14:paraId="61ABA9AC" w14:textId="77777777" w:rsidTr="005C6833">
        <w:trPr>
          <w:cantSplit/>
        </w:trPr>
        <w:tc>
          <w:tcPr>
            <w:tcW w:w="1474" w:type="dxa"/>
          </w:tcPr>
          <w:p w14:paraId="653685B6" w14:textId="76977871" w:rsidR="00B612B4" w:rsidRPr="00650FA2" w:rsidRDefault="00B612B4" w:rsidP="005F5A63">
            <w:pPr>
              <w:tabs>
                <w:tab w:val="left" w:pos="-115"/>
                <w:tab w:val="left" w:pos="605"/>
              </w:tabs>
            </w:pPr>
            <w:r w:rsidRPr="00650FA2">
              <w:t>2009-</w:t>
            </w:r>
            <w:r w:rsidR="00FC0F2E">
              <w:t>2023</w:t>
            </w:r>
          </w:p>
        </w:tc>
        <w:tc>
          <w:tcPr>
            <w:tcW w:w="8246" w:type="dxa"/>
          </w:tcPr>
          <w:p w14:paraId="77B479A5" w14:textId="37D6F8C8" w:rsidR="00B612B4" w:rsidRPr="00650FA2" w:rsidRDefault="00B612B4" w:rsidP="009A37B7">
            <w:pPr>
              <w:tabs>
                <w:tab w:val="left" w:pos="-115"/>
              </w:tabs>
              <w:ind w:left="164" w:hanging="164"/>
            </w:pPr>
            <w:r w:rsidRPr="00650FA2">
              <w:t>Member, Executive Committee, S</w:t>
            </w:r>
            <w:r w:rsidR="00F31D87" w:rsidRPr="00650FA2">
              <w:t>pectrum</w:t>
            </w:r>
            <w:r w:rsidRPr="00650FA2">
              <w:t xml:space="preserve"> Child Health (</w:t>
            </w:r>
            <w:r w:rsidR="00F31D87" w:rsidRPr="00650FA2">
              <w:t xml:space="preserve">Pediatric component </w:t>
            </w:r>
            <w:r w:rsidRPr="00650FA2">
              <w:t>Stanford CTSA)</w:t>
            </w:r>
          </w:p>
        </w:tc>
      </w:tr>
      <w:tr w:rsidR="00B612B4" w:rsidRPr="00650FA2" w14:paraId="60F26419" w14:textId="77777777" w:rsidTr="005C6833">
        <w:trPr>
          <w:cantSplit/>
        </w:trPr>
        <w:tc>
          <w:tcPr>
            <w:tcW w:w="1474" w:type="dxa"/>
          </w:tcPr>
          <w:p w14:paraId="275A1E92" w14:textId="77777777" w:rsidR="00B612B4" w:rsidRPr="00650FA2" w:rsidRDefault="00B612B4" w:rsidP="005F5A63">
            <w:pPr>
              <w:tabs>
                <w:tab w:val="left" w:pos="-115"/>
                <w:tab w:val="left" w:pos="605"/>
              </w:tabs>
            </w:pPr>
            <w:r w:rsidRPr="00650FA2">
              <w:t>2010</w:t>
            </w:r>
          </w:p>
          <w:p w14:paraId="4CCC1FAE" w14:textId="47539F01" w:rsidR="00F31D87" w:rsidRPr="00650FA2" w:rsidRDefault="00F31D87" w:rsidP="005F5A63">
            <w:pPr>
              <w:tabs>
                <w:tab w:val="left" w:pos="-115"/>
                <w:tab w:val="left" w:pos="605"/>
              </w:tabs>
            </w:pPr>
            <w:r w:rsidRPr="00650FA2">
              <w:t>2011</w:t>
            </w:r>
          </w:p>
        </w:tc>
        <w:tc>
          <w:tcPr>
            <w:tcW w:w="8246" w:type="dxa"/>
          </w:tcPr>
          <w:p w14:paraId="6E07CCA4" w14:textId="77777777" w:rsidR="00B612B4" w:rsidRPr="00650FA2" w:rsidRDefault="00B612B4" w:rsidP="009A37B7">
            <w:pPr>
              <w:tabs>
                <w:tab w:val="left" w:pos="-115"/>
              </w:tabs>
              <w:ind w:left="164" w:hanging="164"/>
            </w:pPr>
            <w:r w:rsidRPr="00650FA2">
              <w:t>Member, Clinical Innovation Task Force</w:t>
            </w:r>
          </w:p>
          <w:p w14:paraId="4DE8397E" w14:textId="52D42E25" w:rsidR="00F31D87" w:rsidRPr="00650FA2" w:rsidRDefault="00F31D87" w:rsidP="009A37B7">
            <w:pPr>
              <w:tabs>
                <w:tab w:val="left" w:pos="-115"/>
              </w:tabs>
              <w:ind w:left="164" w:hanging="164"/>
            </w:pPr>
            <w:r w:rsidRPr="00650FA2">
              <w:t>Member, CTRU Policy and Oversight Panel and Scientific Review Panel, Spectrum (Stanford CTSA)</w:t>
            </w:r>
          </w:p>
        </w:tc>
      </w:tr>
      <w:tr w:rsidR="005F5A63" w:rsidRPr="00650FA2" w14:paraId="342F36E6" w14:textId="77777777" w:rsidTr="005C6833">
        <w:trPr>
          <w:cantSplit/>
        </w:trPr>
        <w:tc>
          <w:tcPr>
            <w:tcW w:w="1474" w:type="dxa"/>
          </w:tcPr>
          <w:p w14:paraId="1DAF3D37" w14:textId="77777777" w:rsidR="001F513F" w:rsidRPr="00650FA2" w:rsidRDefault="001F513F" w:rsidP="005F5A63">
            <w:pPr>
              <w:tabs>
                <w:tab w:val="left" w:pos="-115"/>
                <w:tab w:val="left" w:pos="605"/>
              </w:tabs>
            </w:pPr>
            <w:r w:rsidRPr="00650FA2">
              <w:lastRenderedPageBreak/>
              <w:t>2012</w:t>
            </w:r>
          </w:p>
          <w:p w14:paraId="601CC6ED" w14:textId="77777777" w:rsidR="005A4E3B" w:rsidRPr="00650FA2" w:rsidRDefault="005A4E3B" w:rsidP="005F5A63">
            <w:pPr>
              <w:tabs>
                <w:tab w:val="left" w:pos="-115"/>
                <w:tab w:val="left" w:pos="605"/>
              </w:tabs>
            </w:pPr>
            <w:r w:rsidRPr="00650FA2">
              <w:t>2012</w:t>
            </w:r>
          </w:p>
          <w:p w14:paraId="4B086783" w14:textId="77777777" w:rsidR="00325A81" w:rsidRPr="00650FA2" w:rsidRDefault="00325A81" w:rsidP="005F5A63">
            <w:pPr>
              <w:tabs>
                <w:tab w:val="left" w:pos="-115"/>
                <w:tab w:val="left" w:pos="605"/>
              </w:tabs>
            </w:pPr>
          </w:p>
          <w:p w14:paraId="45D994D5" w14:textId="20246737" w:rsidR="00325A81" w:rsidRDefault="00325A81" w:rsidP="005F5A63">
            <w:pPr>
              <w:tabs>
                <w:tab w:val="left" w:pos="-115"/>
                <w:tab w:val="left" w:pos="605"/>
              </w:tabs>
            </w:pPr>
            <w:r w:rsidRPr="00650FA2">
              <w:t>2015</w:t>
            </w:r>
            <w:r w:rsidR="0041095B" w:rsidRPr="00650FA2">
              <w:t>-</w:t>
            </w:r>
            <w:r w:rsidR="00C446FF">
              <w:t>2017</w:t>
            </w:r>
          </w:p>
          <w:p w14:paraId="472F8C4B" w14:textId="77777777" w:rsidR="0029178B" w:rsidRDefault="0029178B" w:rsidP="005F5A63">
            <w:pPr>
              <w:tabs>
                <w:tab w:val="left" w:pos="-115"/>
                <w:tab w:val="left" w:pos="605"/>
              </w:tabs>
            </w:pPr>
          </w:p>
          <w:p w14:paraId="29BB26B6" w14:textId="01877473" w:rsidR="0029178B" w:rsidRPr="00650FA2" w:rsidRDefault="0029178B" w:rsidP="005F5A63">
            <w:pPr>
              <w:tabs>
                <w:tab w:val="left" w:pos="-115"/>
                <w:tab w:val="left" w:pos="605"/>
              </w:tabs>
            </w:pPr>
            <w:r>
              <w:t>2017</w:t>
            </w:r>
          </w:p>
        </w:tc>
        <w:tc>
          <w:tcPr>
            <w:tcW w:w="8246" w:type="dxa"/>
          </w:tcPr>
          <w:p w14:paraId="30D2AFCE" w14:textId="77777777" w:rsidR="001F513F" w:rsidRPr="00650FA2" w:rsidRDefault="001F513F" w:rsidP="009A37B7">
            <w:pPr>
              <w:tabs>
                <w:tab w:val="left" w:pos="-115"/>
              </w:tabs>
              <w:ind w:left="164" w:hanging="164"/>
            </w:pPr>
            <w:r w:rsidRPr="00650FA2">
              <w:t>Mentor, Faculty Fellows Program</w:t>
            </w:r>
          </w:p>
          <w:p w14:paraId="5F65D156" w14:textId="77777777" w:rsidR="005A4E3B" w:rsidRPr="00650FA2" w:rsidRDefault="005A4E3B" w:rsidP="009A37B7">
            <w:pPr>
              <w:tabs>
                <w:tab w:val="left" w:pos="-115"/>
              </w:tabs>
              <w:ind w:left="164" w:hanging="164"/>
            </w:pPr>
            <w:r w:rsidRPr="00650FA2">
              <w:t>Faculty Affairs sub-committee, Liaison Committee on Medical Education (LCME) self-study</w:t>
            </w:r>
          </w:p>
          <w:p w14:paraId="012D671E" w14:textId="77777777" w:rsidR="00325A81" w:rsidRDefault="00325A81" w:rsidP="009A37B7">
            <w:pPr>
              <w:tabs>
                <w:tab w:val="left" w:pos="-115"/>
              </w:tabs>
              <w:ind w:left="164" w:hanging="164"/>
            </w:pPr>
            <w:r w:rsidRPr="00650FA2">
              <w:t>Chair, Search Committee, Division of Stem Cell Transplantation and Regenerative Medicine</w:t>
            </w:r>
          </w:p>
          <w:p w14:paraId="585AF328" w14:textId="763C6392" w:rsidR="0029178B" w:rsidRPr="00650FA2" w:rsidRDefault="0029178B" w:rsidP="009A37B7">
            <w:pPr>
              <w:tabs>
                <w:tab w:val="left" w:pos="-115"/>
              </w:tabs>
              <w:ind w:left="164" w:hanging="164"/>
            </w:pPr>
            <w:r>
              <w:t>Interim Chief, Division of Neonatal and Developmental Medicine</w:t>
            </w:r>
          </w:p>
        </w:tc>
      </w:tr>
    </w:tbl>
    <w:p w14:paraId="18802A27" w14:textId="77777777" w:rsidR="005C6833" w:rsidRPr="00650FA2" w:rsidRDefault="005C6833" w:rsidP="005C6833">
      <w:pPr>
        <w:outlineLvl w:val="0"/>
        <w:rPr>
          <w:b/>
        </w:rPr>
      </w:pPr>
    </w:p>
    <w:p w14:paraId="1E3C3322" w14:textId="77777777" w:rsidR="005F5A63" w:rsidRPr="00650FA2" w:rsidRDefault="005F5A63" w:rsidP="00BA1B91">
      <w:pPr>
        <w:keepNext/>
        <w:spacing w:after="120"/>
        <w:ind w:firstLine="360"/>
        <w:outlineLvl w:val="0"/>
      </w:pPr>
      <w:r w:rsidRPr="00650FA2">
        <w:rPr>
          <w:b/>
        </w:rPr>
        <w:t>Lucile Packard Children's Hospital</w:t>
      </w:r>
    </w:p>
    <w:tbl>
      <w:tblPr>
        <w:tblW w:w="9720" w:type="dxa"/>
        <w:tblInd w:w="432" w:type="dxa"/>
        <w:tblLayout w:type="fixed"/>
        <w:tblCellMar>
          <w:top w:w="14" w:type="dxa"/>
          <w:left w:w="72" w:type="dxa"/>
          <w:bottom w:w="14" w:type="dxa"/>
          <w:right w:w="72" w:type="dxa"/>
        </w:tblCellMar>
        <w:tblLook w:val="0000" w:firstRow="0" w:lastRow="0" w:firstColumn="0" w:lastColumn="0" w:noHBand="0" w:noVBand="0"/>
      </w:tblPr>
      <w:tblGrid>
        <w:gridCol w:w="1474"/>
        <w:gridCol w:w="8246"/>
      </w:tblGrid>
      <w:tr w:rsidR="005F5A63" w:rsidRPr="00650FA2" w14:paraId="0705D494" w14:textId="77777777" w:rsidTr="00556E74">
        <w:trPr>
          <w:cantSplit/>
        </w:trPr>
        <w:tc>
          <w:tcPr>
            <w:tcW w:w="1474" w:type="dxa"/>
          </w:tcPr>
          <w:p w14:paraId="06827021" w14:textId="77777777" w:rsidR="005F5A63" w:rsidRPr="00650FA2" w:rsidRDefault="005F5A63" w:rsidP="005F5A63">
            <w:pPr>
              <w:tabs>
                <w:tab w:val="left" w:pos="-115"/>
                <w:tab w:val="left" w:pos="605"/>
              </w:tabs>
              <w:rPr>
                <w:b/>
              </w:rPr>
            </w:pPr>
            <w:r w:rsidRPr="00650FA2">
              <w:t>1992-99</w:t>
            </w:r>
          </w:p>
        </w:tc>
        <w:tc>
          <w:tcPr>
            <w:tcW w:w="8246" w:type="dxa"/>
          </w:tcPr>
          <w:p w14:paraId="55144E1F" w14:textId="77777777" w:rsidR="005F5A63" w:rsidRPr="00650FA2" w:rsidRDefault="005F5A63" w:rsidP="009A37B7">
            <w:pPr>
              <w:tabs>
                <w:tab w:val="left" w:pos="-115"/>
              </w:tabs>
              <w:ind w:left="164" w:hanging="164"/>
              <w:rPr>
                <w:b/>
              </w:rPr>
            </w:pPr>
            <w:r w:rsidRPr="00650FA2">
              <w:t>Blood and Transfusion Committee</w:t>
            </w:r>
          </w:p>
        </w:tc>
      </w:tr>
      <w:tr w:rsidR="005F5A63" w:rsidRPr="00650FA2" w14:paraId="4D1E83B0" w14:textId="77777777" w:rsidTr="00556E74">
        <w:trPr>
          <w:cantSplit/>
        </w:trPr>
        <w:tc>
          <w:tcPr>
            <w:tcW w:w="1474" w:type="dxa"/>
          </w:tcPr>
          <w:p w14:paraId="05B8F907" w14:textId="77777777" w:rsidR="005F5A63" w:rsidRPr="00650FA2" w:rsidRDefault="005F5A63" w:rsidP="005F5A63">
            <w:pPr>
              <w:tabs>
                <w:tab w:val="left" w:pos="-115"/>
                <w:tab w:val="left" w:pos="605"/>
              </w:tabs>
            </w:pPr>
            <w:r w:rsidRPr="00650FA2">
              <w:t>1996-97</w:t>
            </w:r>
          </w:p>
        </w:tc>
        <w:tc>
          <w:tcPr>
            <w:tcW w:w="8246" w:type="dxa"/>
          </w:tcPr>
          <w:p w14:paraId="24362B0E" w14:textId="77777777" w:rsidR="005F5A63" w:rsidRPr="00650FA2" w:rsidRDefault="005F5A63" w:rsidP="009A37B7">
            <w:pPr>
              <w:tabs>
                <w:tab w:val="left" w:pos="-115"/>
              </w:tabs>
              <w:ind w:left="164" w:hanging="164"/>
            </w:pPr>
            <w:r w:rsidRPr="00650FA2">
              <w:t>Code Committee</w:t>
            </w:r>
          </w:p>
        </w:tc>
      </w:tr>
      <w:tr w:rsidR="005F5A63" w:rsidRPr="00650FA2" w14:paraId="297AB6B5" w14:textId="77777777" w:rsidTr="00556E74">
        <w:trPr>
          <w:cantSplit/>
        </w:trPr>
        <w:tc>
          <w:tcPr>
            <w:tcW w:w="1474" w:type="dxa"/>
          </w:tcPr>
          <w:p w14:paraId="26AEDB58" w14:textId="77777777" w:rsidR="005F5A63" w:rsidRPr="00650FA2" w:rsidRDefault="005F5A63" w:rsidP="005F5A63">
            <w:pPr>
              <w:tabs>
                <w:tab w:val="left" w:pos="-115"/>
                <w:tab w:val="left" w:pos="605"/>
              </w:tabs>
            </w:pPr>
            <w:r w:rsidRPr="00650FA2">
              <w:t>2000-05</w:t>
            </w:r>
          </w:p>
        </w:tc>
        <w:tc>
          <w:tcPr>
            <w:tcW w:w="8246" w:type="dxa"/>
          </w:tcPr>
          <w:p w14:paraId="1D2181BB" w14:textId="28372AFD" w:rsidR="005F5A63" w:rsidRPr="00650FA2" w:rsidRDefault="00D67260" w:rsidP="009A37B7">
            <w:pPr>
              <w:tabs>
                <w:tab w:val="left" w:pos="-115"/>
              </w:tabs>
              <w:ind w:left="164" w:hanging="164"/>
            </w:pPr>
            <w:r>
              <w:t>Co-C</w:t>
            </w:r>
            <w:r w:rsidR="005F5A63" w:rsidRPr="00650FA2">
              <w:t>hair, Blood and Transfusion Committee</w:t>
            </w:r>
          </w:p>
        </w:tc>
      </w:tr>
      <w:tr w:rsidR="005F5A63" w:rsidRPr="00650FA2" w14:paraId="5D1A3B0B" w14:textId="77777777" w:rsidTr="00556E74">
        <w:trPr>
          <w:cantSplit/>
        </w:trPr>
        <w:tc>
          <w:tcPr>
            <w:tcW w:w="1474" w:type="dxa"/>
          </w:tcPr>
          <w:p w14:paraId="63BFF413" w14:textId="77777777" w:rsidR="005F5A63" w:rsidRPr="00650FA2" w:rsidRDefault="005F5A63" w:rsidP="005F5A63">
            <w:pPr>
              <w:tabs>
                <w:tab w:val="left" w:pos="-115"/>
                <w:tab w:val="left" w:pos="605"/>
              </w:tabs>
            </w:pPr>
            <w:r w:rsidRPr="00650FA2">
              <w:t>2001-02</w:t>
            </w:r>
          </w:p>
        </w:tc>
        <w:tc>
          <w:tcPr>
            <w:tcW w:w="8246" w:type="dxa"/>
          </w:tcPr>
          <w:p w14:paraId="56037131" w14:textId="77777777" w:rsidR="005F5A63" w:rsidRPr="00650FA2" w:rsidRDefault="005F5A63" w:rsidP="009A37B7">
            <w:pPr>
              <w:tabs>
                <w:tab w:val="left" w:pos="-115"/>
              </w:tabs>
              <w:ind w:left="164" w:hanging="164"/>
            </w:pPr>
            <w:r w:rsidRPr="00650FA2">
              <w:t>Care Improvement Committee</w:t>
            </w:r>
          </w:p>
        </w:tc>
      </w:tr>
      <w:tr w:rsidR="005F5A63" w:rsidRPr="00650FA2" w14:paraId="5B7D8B12" w14:textId="77777777" w:rsidTr="00556E74">
        <w:trPr>
          <w:cantSplit/>
        </w:trPr>
        <w:tc>
          <w:tcPr>
            <w:tcW w:w="1474" w:type="dxa"/>
          </w:tcPr>
          <w:p w14:paraId="5257F175" w14:textId="77777777" w:rsidR="005F5A63" w:rsidRPr="00650FA2" w:rsidRDefault="005F5A63" w:rsidP="005F5A63">
            <w:pPr>
              <w:tabs>
                <w:tab w:val="left" w:pos="-115"/>
                <w:tab w:val="left" w:pos="605"/>
              </w:tabs>
            </w:pPr>
            <w:r w:rsidRPr="00650FA2">
              <w:t>2001-02</w:t>
            </w:r>
          </w:p>
        </w:tc>
        <w:tc>
          <w:tcPr>
            <w:tcW w:w="8246" w:type="dxa"/>
          </w:tcPr>
          <w:p w14:paraId="12D6F4E4" w14:textId="77777777" w:rsidR="005F5A63" w:rsidRPr="00650FA2" w:rsidRDefault="005F5A63" w:rsidP="009A37B7">
            <w:pPr>
              <w:tabs>
                <w:tab w:val="left" w:pos="-115"/>
              </w:tabs>
              <w:ind w:left="164" w:hanging="164"/>
            </w:pPr>
            <w:r w:rsidRPr="00650FA2">
              <w:t>Neonatal Advisory Parent Panel</w:t>
            </w:r>
          </w:p>
        </w:tc>
      </w:tr>
      <w:tr w:rsidR="005F5A63" w:rsidRPr="00650FA2" w14:paraId="3D985EFF" w14:textId="77777777" w:rsidTr="00556E74">
        <w:trPr>
          <w:cantSplit/>
        </w:trPr>
        <w:tc>
          <w:tcPr>
            <w:tcW w:w="1474" w:type="dxa"/>
          </w:tcPr>
          <w:p w14:paraId="7A4D0CE0" w14:textId="77777777" w:rsidR="005F5A63" w:rsidRPr="00650FA2" w:rsidRDefault="005F5A63" w:rsidP="005F5A63">
            <w:pPr>
              <w:tabs>
                <w:tab w:val="left" w:pos="-115"/>
                <w:tab w:val="left" w:pos="605"/>
              </w:tabs>
            </w:pPr>
            <w:r w:rsidRPr="00650FA2">
              <w:t>2002</w:t>
            </w:r>
          </w:p>
        </w:tc>
        <w:tc>
          <w:tcPr>
            <w:tcW w:w="8246" w:type="dxa"/>
          </w:tcPr>
          <w:p w14:paraId="78F3D752" w14:textId="77777777" w:rsidR="005F5A63" w:rsidRPr="00650FA2" w:rsidRDefault="005F5A63" w:rsidP="009A37B7">
            <w:pPr>
              <w:tabs>
                <w:tab w:val="left" w:pos="-115"/>
              </w:tabs>
              <w:ind w:left="164" w:hanging="164"/>
            </w:pPr>
            <w:r w:rsidRPr="00650FA2">
              <w:t>ROSE (Recognition of Service Excellence) Award</w:t>
            </w:r>
          </w:p>
        </w:tc>
      </w:tr>
      <w:tr w:rsidR="005F5A63" w:rsidRPr="00650FA2" w14:paraId="24D4FE3B" w14:textId="77777777" w:rsidTr="00556E74">
        <w:trPr>
          <w:cantSplit/>
        </w:trPr>
        <w:tc>
          <w:tcPr>
            <w:tcW w:w="1474" w:type="dxa"/>
          </w:tcPr>
          <w:p w14:paraId="1981405E" w14:textId="77777777" w:rsidR="005F5A63" w:rsidRPr="00650FA2" w:rsidRDefault="005F5A63" w:rsidP="005F5A63">
            <w:pPr>
              <w:tabs>
                <w:tab w:val="left" w:pos="-115"/>
                <w:tab w:val="left" w:pos="605"/>
              </w:tabs>
            </w:pPr>
            <w:r w:rsidRPr="00650FA2">
              <w:t>2002-03</w:t>
            </w:r>
          </w:p>
        </w:tc>
        <w:tc>
          <w:tcPr>
            <w:tcW w:w="8246" w:type="dxa"/>
          </w:tcPr>
          <w:p w14:paraId="0E8F26ED" w14:textId="77777777" w:rsidR="005F5A63" w:rsidRPr="00650FA2" w:rsidRDefault="005F5A63" w:rsidP="009A37B7">
            <w:pPr>
              <w:tabs>
                <w:tab w:val="left" w:pos="-115"/>
              </w:tabs>
              <w:ind w:left="164" w:hanging="164"/>
            </w:pPr>
            <w:r w:rsidRPr="00650FA2">
              <w:t>Care Improvement Committee</w:t>
            </w:r>
          </w:p>
        </w:tc>
      </w:tr>
      <w:tr w:rsidR="005F5A63" w:rsidRPr="00650FA2" w14:paraId="33A37B9A" w14:textId="77777777" w:rsidTr="00556E74">
        <w:trPr>
          <w:cantSplit/>
        </w:trPr>
        <w:tc>
          <w:tcPr>
            <w:tcW w:w="1474" w:type="dxa"/>
          </w:tcPr>
          <w:p w14:paraId="1A29F6C0" w14:textId="77777777" w:rsidR="005F5A63" w:rsidRPr="00650FA2" w:rsidRDefault="005F5A63" w:rsidP="005F5A63">
            <w:pPr>
              <w:tabs>
                <w:tab w:val="left" w:pos="-115"/>
                <w:tab w:val="left" w:pos="605"/>
              </w:tabs>
            </w:pPr>
            <w:r w:rsidRPr="00650FA2">
              <w:t>2002-05</w:t>
            </w:r>
          </w:p>
        </w:tc>
        <w:tc>
          <w:tcPr>
            <w:tcW w:w="8246" w:type="dxa"/>
          </w:tcPr>
          <w:p w14:paraId="56EBEB01" w14:textId="77777777" w:rsidR="005F5A63" w:rsidRPr="00650FA2" w:rsidRDefault="005F5A63" w:rsidP="009A37B7">
            <w:pPr>
              <w:tabs>
                <w:tab w:val="left" w:pos="-115"/>
              </w:tabs>
              <w:ind w:left="164" w:hanging="164"/>
            </w:pPr>
            <w:r w:rsidRPr="00650FA2">
              <w:t>Board of Directors, Quality and Service Committee</w:t>
            </w:r>
          </w:p>
        </w:tc>
      </w:tr>
      <w:tr w:rsidR="005F5A63" w:rsidRPr="00650FA2" w14:paraId="44957477" w14:textId="77777777" w:rsidTr="00556E74">
        <w:trPr>
          <w:cantSplit/>
        </w:trPr>
        <w:tc>
          <w:tcPr>
            <w:tcW w:w="1474" w:type="dxa"/>
          </w:tcPr>
          <w:p w14:paraId="21C98E8D" w14:textId="77777777" w:rsidR="005F5A63" w:rsidRPr="00650FA2" w:rsidRDefault="005F5A63" w:rsidP="005F5A63">
            <w:pPr>
              <w:tabs>
                <w:tab w:val="left" w:pos="-115"/>
                <w:tab w:val="left" w:pos="605"/>
              </w:tabs>
            </w:pPr>
            <w:r w:rsidRPr="00650FA2">
              <w:t>2002-05</w:t>
            </w:r>
          </w:p>
        </w:tc>
        <w:tc>
          <w:tcPr>
            <w:tcW w:w="8246" w:type="dxa"/>
          </w:tcPr>
          <w:p w14:paraId="4C6E7543" w14:textId="77777777" w:rsidR="005F5A63" w:rsidRPr="00650FA2" w:rsidRDefault="005F5A63" w:rsidP="009A37B7">
            <w:pPr>
              <w:tabs>
                <w:tab w:val="left" w:pos="-115"/>
              </w:tabs>
              <w:ind w:left="164" w:hanging="164"/>
            </w:pPr>
            <w:r w:rsidRPr="00650FA2">
              <w:t>Critical Care Committee</w:t>
            </w:r>
          </w:p>
        </w:tc>
      </w:tr>
      <w:tr w:rsidR="005F5A63" w:rsidRPr="00650FA2" w14:paraId="11DE0EDE" w14:textId="77777777" w:rsidTr="00556E74">
        <w:trPr>
          <w:cantSplit/>
        </w:trPr>
        <w:tc>
          <w:tcPr>
            <w:tcW w:w="1474" w:type="dxa"/>
          </w:tcPr>
          <w:p w14:paraId="34A1CD00" w14:textId="77777777" w:rsidR="005F5A63" w:rsidRPr="00650FA2" w:rsidRDefault="005F5A63" w:rsidP="005F5A63">
            <w:pPr>
              <w:tabs>
                <w:tab w:val="left" w:pos="-115"/>
                <w:tab w:val="left" w:pos="605"/>
              </w:tabs>
            </w:pPr>
            <w:r w:rsidRPr="00650FA2">
              <w:t>2002-06</w:t>
            </w:r>
          </w:p>
        </w:tc>
        <w:tc>
          <w:tcPr>
            <w:tcW w:w="8246" w:type="dxa"/>
          </w:tcPr>
          <w:p w14:paraId="3E4255B0" w14:textId="77777777" w:rsidR="005F5A63" w:rsidRPr="00650FA2" w:rsidRDefault="005F5A63" w:rsidP="009A37B7">
            <w:pPr>
              <w:tabs>
                <w:tab w:val="left" w:pos="-115"/>
              </w:tabs>
              <w:ind w:left="164" w:hanging="164"/>
            </w:pPr>
            <w:r w:rsidRPr="00650FA2">
              <w:t>Interdisciplinary Practice Committee</w:t>
            </w:r>
          </w:p>
        </w:tc>
      </w:tr>
    </w:tbl>
    <w:p w14:paraId="2F182B3D" w14:textId="77777777" w:rsidR="00294FDE" w:rsidRPr="00650FA2" w:rsidRDefault="00294FDE" w:rsidP="00BA1B91">
      <w:pPr>
        <w:keepNext/>
        <w:spacing w:after="120"/>
        <w:outlineLvl w:val="0"/>
        <w:rPr>
          <w:b/>
        </w:rPr>
      </w:pPr>
    </w:p>
    <w:p w14:paraId="7F2F61F4" w14:textId="44D5DAF0" w:rsidR="005F5A63" w:rsidRPr="009A11CF" w:rsidRDefault="005F5A63" w:rsidP="009A11CF">
      <w:pPr>
        <w:keepNext/>
        <w:spacing w:before="120" w:after="120"/>
        <w:outlineLvl w:val="0"/>
        <w:rPr>
          <w:b/>
          <w:smallCaps/>
          <w:sz w:val="26"/>
        </w:rPr>
      </w:pPr>
      <w:r w:rsidRPr="009A11CF">
        <w:rPr>
          <w:b/>
          <w:smallCaps/>
          <w:sz w:val="26"/>
        </w:rPr>
        <w:t>Mentoring</w:t>
      </w:r>
    </w:p>
    <w:p w14:paraId="57CDC9CC" w14:textId="77777777" w:rsidR="004F0D93" w:rsidRPr="00650FA2" w:rsidRDefault="004F0D93" w:rsidP="00BA1B91">
      <w:pPr>
        <w:pStyle w:val="NormalIndentHanging"/>
        <w:keepNext/>
      </w:pPr>
      <w:r w:rsidRPr="00650FA2">
        <w:t>Louise Baxter, M.D., Postdoctoral fellow in Neonatal-Perinatal Medicine, 1991-95</w:t>
      </w:r>
    </w:p>
    <w:p w14:paraId="0CC37034" w14:textId="77777777" w:rsidR="004F0D93" w:rsidRPr="00650FA2" w:rsidRDefault="004F0D93" w:rsidP="00BA1B91">
      <w:pPr>
        <w:pStyle w:val="NormalIndentHanging"/>
        <w:keepNext/>
      </w:pPr>
      <w:r w:rsidRPr="00650FA2">
        <w:t>Hanh Nguyen, M.D., Stanford Medical Scholar, 1992-94</w:t>
      </w:r>
    </w:p>
    <w:p w14:paraId="40B42D3E" w14:textId="77777777" w:rsidR="004F0D93" w:rsidRPr="00650FA2" w:rsidRDefault="004F0D93" w:rsidP="00BA1B91">
      <w:pPr>
        <w:pStyle w:val="NormalIndentHanging"/>
        <w:keepNext/>
      </w:pPr>
      <w:r w:rsidRPr="00650FA2">
        <w:t>David M. Cohan, M.D., Stanford Medical Scholar, 1996-99</w:t>
      </w:r>
    </w:p>
    <w:p w14:paraId="5B387FC2" w14:textId="77777777" w:rsidR="004F0D93" w:rsidRPr="00650FA2" w:rsidRDefault="004F0D93" w:rsidP="00BA1B91">
      <w:pPr>
        <w:pStyle w:val="NormalIndentHanging"/>
        <w:keepNext/>
      </w:pPr>
      <w:r w:rsidRPr="00650FA2">
        <w:t>Toby Cohen, M.D., Postdoctoral fellow in Neonatal-Perinatal Medicine, 1997-2001</w:t>
      </w:r>
    </w:p>
    <w:p w14:paraId="218A2652" w14:textId="77777777" w:rsidR="004F0D93" w:rsidRPr="00650FA2" w:rsidRDefault="004F0D93" w:rsidP="000F313E">
      <w:pPr>
        <w:pStyle w:val="NormalIndentHanging"/>
      </w:pPr>
      <w:r w:rsidRPr="00650FA2">
        <w:t>Nick Mickas, M.D., Postdoctoral fellow in Neonatal-Perinatal Medicine, 1998-2001</w:t>
      </w:r>
    </w:p>
    <w:p w14:paraId="4BECE065" w14:textId="77777777" w:rsidR="004F0D93" w:rsidRPr="00650FA2" w:rsidRDefault="004F0D93" w:rsidP="000F313E">
      <w:pPr>
        <w:pStyle w:val="NormalIndentHanging"/>
      </w:pPr>
      <w:r w:rsidRPr="00650FA2">
        <w:t>Reed Dimmit, M.D., Postdoctoral fellow in Neonatal-Perinatal Medicine, 1998-2001</w:t>
      </w:r>
    </w:p>
    <w:p w14:paraId="59695CE7" w14:textId="77777777" w:rsidR="004F0D93" w:rsidRPr="00650FA2" w:rsidRDefault="004F0D93" w:rsidP="000F313E">
      <w:pPr>
        <w:pStyle w:val="NormalIndentHanging"/>
      </w:pPr>
      <w:r w:rsidRPr="00650FA2">
        <w:t>Susan Hintz, M.D., Postdoctoral fellow in Neonatal-Perinatal Medicine, 1999-</w:t>
      </w:r>
    </w:p>
    <w:p w14:paraId="3A1DFE6F" w14:textId="1182D4F3" w:rsidR="004F0D93" w:rsidRPr="00650FA2" w:rsidRDefault="004F0D93" w:rsidP="000F313E">
      <w:pPr>
        <w:pStyle w:val="NormalIndentHanging"/>
      </w:pPr>
      <w:r w:rsidRPr="00650FA2">
        <w:t>Chris</w:t>
      </w:r>
      <w:r w:rsidR="001D296E" w:rsidRPr="00650FA2">
        <w:t>topher</w:t>
      </w:r>
      <w:r w:rsidRPr="00650FA2">
        <w:t xml:space="preserve"> Colby, M.D., Postdoctoral fellow in Neonatal-Perinatal Medicine, 2000-03</w:t>
      </w:r>
    </w:p>
    <w:p w14:paraId="2BB6AD1C" w14:textId="77777777" w:rsidR="004F0D93" w:rsidRPr="00650FA2" w:rsidRDefault="004F0D93" w:rsidP="000F313E">
      <w:pPr>
        <w:pStyle w:val="NormalIndentHanging"/>
      </w:pPr>
      <w:r w:rsidRPr="00650FA2">
        <w:t>Valerie Chock, M.D., Instructor, Division of Neonatal and Developmental Medicine, 2005-</w:t>
      </w:r>
    </w:p>
    <w:p w14:paraId="1A1BDB46" w14:textId="2CD3F95A" w:rsidR="004F0D93" w:rsidRPr="00650FA2" w:rsidRDefault="004F0D93" w:rsidP="000F313E">
      <w:pPr>
        <w:pStyle w:val="NormalIndentHanging"/>
      </w:pPr>
      <w:r w:rsidRPr="00650FA2">
        <w:t>Alexis Davis, M.D., Instructor, Division of Neonatal</w:t>
      </w:r>
      <w:r w:rsidR="001D296E" w:rsidRPr="00650FA2">
        <w:t xml:space="preserve"> and Developmental Medicine</w:t>
      </w:r>
      <w:r w:rsidRPr="00650FA2">
        <w:t>, 2006-</w:t>
      </w:r>
      <w:r w:rsidR="00823418" w:rsidRPr="00650FA2">
        <w:t>14</w:t>
      </w:r>
    </w:p>
    <w:p w14:paraId="39B7C693" w14:textId="77777777" w:rsidR="004F0D93" w:rsidRPr="00650FA2" w:rsidRDefault="004F0D93" w:rsidP="000F313E">
      <w:pPr>
        <w:pStyle w:val="NormalIndentHanging"/>
        <w:rPr>
          <w:spacing w:val="-4"/>
        </w:rPr>
      </w:pPr>
      <w:r w:rsidRPr="00650FA2">
        <w:rPr>
          <w:spacing w:val="-4"/>
        </w:rPr>
        <w:t>Devasena Gnanashanmugan, M.D., Division of Infectious Disease, Department of Pediatrics, 2007-2008</w:t>
      </w:r>
    </w:p>
    <w:p w14:paraId="5A49CD71" w14:textId="77777777" w:rsidR="004F0D93" w:rsidRPr="00650FA2" w:rsidRDefault="004F0D93" w:rsidP="000F313E">
      <w:pPr>
        <w:pStyle w:val="NormalIndentHanging"/>
        <w:rPr>
          <w:spacing w:val="-4"/>
        </w:rPr>
      </w:pPr>
      <w:r w:rsidRPr="00650FA2">
        <w:rPr>
          <w:spacing w:val="-4"/>
        </w:rPr>
        <w:t>Maureen M. O’Brien, M.D., Division of Hematology Oncology, Department of Pediatrics, 2007-</w:t>
      </w:r>
      <w:r w:rsidR="000A2477" w:rsidRPr="00650FA2">
        <w:rPr>
          <w:spacing w:val="-4"/>
        </w:rPr>
        <w:t>200</w:t>
      </w:r>
      <w:r w:rsidRPr="00650FA2">
        <w:rPr>
          <w:spacing w:val="-4"/>
        </w:rPr>
        <w:t>9</w:t>
      </w:r>
    </w:p>
    <w:p w14:paraId="5C5B524C" w14:textId="77777777" w:rsidR="004F0D93" w:rsidRPr="00650FA2" w:rsidRDefault="004F0D93" w:rsidP="000F313E">
      <w:pPr>
        <w:pStyle w:val="NormalIndentHanging"/>
        <w:rPr>
          <w:spacing w:val="-4"/>
        </w:rPr>
      </w:pPr>
      <w:r w:rsidRPr="00650FA2">
        <w:rPr>
          <w:spacing w:val="-4"/>
        </w:rPr>
        <w:t>Rabin Tirouvanziam, Ph.D. Division of Pulmonary and Critical Care, Department of Pediatrics, 2007-</w:t>
      </w:r>
      <w:r w:rsidR="00937A2A" w:rsidRPr="00650FA2">
        <w:rPr>
          <w:spacing w:val="-4"/>
        </w:rPr>
        <w:t>11</w:t>
      </w:r>
    </w:p>
    <w:p w14:paraId="36711D2E" w14:textId="77777777" w:rsidR="004F0D93" w:rsidRPr="00650FA2" w:rsidRDefault="004F0D93" w:rsidP="000F313E">
      <w:pPr>
        <w:pStyle w:val="NormalIndentHanging"/>
      </w:pPr>
      <w:r w:rsidRPr="00650FA2">
        <w:t>Kari Nadeau, M.D. Ph.D. Division of Allergy and Immunology, Department of Pediatrics, 2008-</w:t>
      </w:r>
      <w:r w:rsidR="00A14C63" w:rsidRPr="00650FA2">
        <w:t>11</w:t>
      </w:r>
    </w:p>
    <w:p w14:paraId="2C7932F2" w14:textId="1AD705BE" w:rsidR="004F0D93" w:rsidRPr="00650FA2" w:rsidRDefault="004F0D93" w:rsidP="000F313E">
      <w:pPr>
        <w:pStyle w:val="NormalIndentHanging"/>
      </w:pPr>
      <w:r w:rsidRPr="00650FA2">
        <w:t>Sharon Fei-Hsien Chen, M.D. M.S., Division of</w:t>
      </w:r>
      <w:r w:rsidR="00B40268" w:rsidRPr="00650FA2">
        <w:t xml:space="preserve"> Infectious Disease, Dept </w:t>
      </w:r>
      <w:r w:rsidRPr="00650FA2">
        <w:t>of Pediatrics, 2008-</w:t>
      </w:r>
      <w:r w:rsidR="00B40268" w:rsidRPr="00650FA2">
        <w:t>14</w:t>
      </w:r>
    </w:p>
    <w:p w14:paraId="40A44176" w14:textId="46040FDB" w:rsidR="004F0D93" w:rsidRPr="00650FA2" w:rsidRDefault="004F0D93" w:rsidP="000F313E">
      <w:pPr>
        <w:pStyle w:val="NormalIndentHanging"/>
      </w:pPr>
      <w:r w:rsidRPr="00650FA2">
        <w:t>Felice Su, M.D., Division of Critical Care, Department of Pediatrics, 2009-</w:t>
      </w:r>
      <w:r w:rsidR="00B40268" w:rsidRPr="00650FA2">
        <w:t>2014</w:t>
      </w:r>
    </w:p>
    <w:p w14:paraId="787013A5" w14:textId="77777777" w:rsidR="004F0D93" w:rsidRPr="00650FA2" w:rsidRDefault="004F0D93" w:rsidP="000F313E">
      <w:pPr>
        <w:pStyle w:val="NormalIndentHanging"/>
      </w:pPr>
      <w:r w:rsidRPr="00650FA2">
        <w:t>Rajesh Punn, M.D., Division of Cardiology, D</w:t>
      </w:r>
      <w:r w:rsidR="00803F8A" w:rsidRPr="00650FA2">
        <w:t>epartment of Pediatrics, 2009-</w:t>
      </w:r>
      <w:r w:rsidRPr="00650FA2">
        <w:t>11</w:t>
      </w:r>
    </w:p>
    <w:p w14:paraId="7EAEA197" w14:textId="633018FC" w:rsidR="004F0D93" w:rsidRPr="00650FA2" w:rsidRDefault="004F0D93" w:rsidP="000F313E">
      <w:pPr>
        <w:pStyle w:val="NormalIndentHanging"/>
      </w:pPr>
      <w:r w:rsidRPr="00650FA2">
        <w:t>Truc Le, M.D., Division of Critical Care, Department of Pediatrics, 2009-</w:t>
      </w:r>
      <w:r w:rsidR="001D296E" w:rsidRPr="00650FA2">
        <w:t>12</w:t>
      </w:r>
    </w:p>
    <w:p w14:paraId="0C7A196A" w14:textId="28AEFF6C" w:rsidR="004F0D93" w:rsidRPr="00650FA2" w:rsidRDefault="004F0D93" w:rsidP="000F313E">
      <w:pPr>
        <w:pStyle w:val="NormalIndentHanging"/>
      </w:pPr>
      <w:r w:rsidRPr="00650FA2">
        <w:t>Kara Davis, D.O., Division of Hematology-Oncology, Department of Pediatrics, 2010-</w:t>
      </w:r>
      <w:r w:rsidR="009F3DDB">
        <w:t>2017</w:t>
      </w:r>
    </w:p>
    <w:p w14:paraId="432DBF37" w14:textId="77777777" w:rsidR="004F0D93" w:rsidRPr="00650FA2" w:rsidRDefault="004F0D93" w:rsidP="000F313E">
      <w:pPr>
        <w:pStyle w:val="NormalIndentHanging"/>
        <w:rPr>
          <w:spacing w:val="-4"/>
        </w:rPr>
      </w:pPr>
      <w:r w:rsidRPr="00650FA2">
        <w:rPr>
          <w:spacing w:val="-4"/>
        </w:rPr>
        <w:t>Vishnu Priya Akula, M.D., Neonatal Fellow, Division of Neonatal and Developmental Medicine, 2010-</w:t>
      </w:r>
    </w:p>
    <w:p w14:paraId="4D0D744D" w14:textId="1BB02655" w:rsidR="00565E5F" w:rsidRPr="00650FA2" w:rsidRDefault="004F0D93" w:rsidP="000F313E">
      <w:pPr>
        <w:pStyle w:val="NormalIndentHanging"/>
      </w:pPr>
      <w:r w:rsidRPr="00650FA2">
        <w:t>KT Park, M.D., Division of Pediatric Gastroenterology, Department of Pediatrics, 2011-</w:t>
      </w:r>
      <w:r w:rsidR="0029178B">
        <w:t>2017</w:t>
      </w:r>
    </w:p>
    <w:p w14:paraId="18338737" w14:textId="6AD5F0C7" w:rsidR="004F0D93" w:rsidRPr="00650FA2" w:rsidRDefault="00565E5F" w:rsidP="000F313E">
      <w:pPr>
        <w:pStyle w:val="NormalIndentHanging"/>
      </w:pPr>
      <w:r w:rsidRPr="00650FA2">
        <w:t>Bernardo Kracer,</w:t>
      </w:r>
      <w:r w:rsidR="00B40268" w:rsidRPr="00650FA2">
        <w:t xml:space="preserve"> M.D., Neonatal Fellow, Div</w:t>
      </w:r>
      <w:r w:rsidRPr="00650FA2">
        <w:t xml:space="preserve"> of Neonatal and Developmental Medicine, 2011-</w:t>
      </w:r>
      <w:r w:rsidR="00B40268" w:rsidRPr="00650FA2">
        <w:t>14</w:t>
      </w:r>
    </w:p>
    <w:p w14:paraId="53180864" w14:textId="77777777" w:rsidR="005A4E3B" w:rsidRPr="00650FA2" w:rsidRDefault="005A4E3B" w:rsidP="000F313E">
      <w:pPr>
        <w:pStyle w:val="NormalIndentHanging"/>
      </w:pPr>
      <w:r w:rsidRPr="00650FA2">
        <w:t>Adam Frymoyer, M.D., Instructor, Divisions of General Pediatrics/Neonatal and Dev Med, 2012-</w:t>
      </w:r>
    </w:p>
    <w:p w14:paraId="423BF64D" w14:textId="79940E8A" w:rsidR="005A4E3B" w:rsidRPr="00650FA2" w:rsidRDefault="005A4E3B" w:rsidP="000F313E">
      <w:pPr>
        <w:pStyle w:val="NormalIndentHanging"/>
      </w:pPr>
      <w:r w:rsidRPr="00650FA2">
        <w:t xml:space="preserve">Courtney Wusthoff, M.D., </w:t>
      </w:r>
      <w:r w:rsidR="00BA54CB" w:rsidRPr="00650FA2">
        <w:t>Assistant Professor</w:t>
      </w:r>
      <w:r w:rsidRPr="00650FA2">
        <w:t xml:space="preserve">, Department of Neurology, 2012- </w:t>
      </w:r>
    </w:p>
    <w:p w14:paraId="5A2F509D" w14:textId="4767973E" w:rsidR="0092208A" w:rsidRPr="00650FA2" w:rsidRDefault="0092208A" w:rsidP="000F313E">
      <w:pPr>
        <w:pStyle w:val="NormalIndentHanging"/>
      </w:pPr>
      <w:r w:rsidRPr="00650FA2">
        <w:t>Nidhi A. Shah, M.D., Neonatal Fellow, Division of Neonatal and Developmental Medicine, 2014-</w:t>
      </w:r>
      <w:r w:rsidR="00325A81" w:rsidRPr="00650FA2">
        <w:t>15</w:t>
      </w:r>
    </w:p>
    <w:p w14:paraId="11D17BFB" w14:textId="4429FAB9" w:rsidR="0078120F" w:rsidRPr="00650FA2" w:rsidRDefault="0092208A" w:rsidP="000F313E">
      <w:pPr>
        <w:pStyle w:val="NormalIndentHanging"/>
      </w:pPr>
      <w:r w:rsidRPr="00650FA2">
        <w:t>Christina Williams, 2</w:t>
      </w:r>
      <w:r w:rsidRPr="00650FA2">
        <w:rPr>
          <w:vertAlign w:val="superscript"/>
        </w:rPr>
        <w:t>nd</w:t>
      </w:r>
      <w:r w:rsidRPr="00650FA2">
        <w:t xml:space="preserve"> year Medical Student, Stanford Medical Scholar, 2014-</w:t>
      </w:r>
      <w:r w:rsidR="00BB54ED" w:rsidRPr="00650FA2">
        <w:t>2015</w:t>
      </w:r>
    </w:p>
    <w:p w14:paraId="0C61A95B" w14:textId="455B6CB2" w:rsidR="00325A81" w:rsidRPr="00650FA2" w:rsidRDefault="00325A81" w:rsidP="000F313E">
      <w:pPr>
        <w:pStyle w:val="NormalIndentHanging"/>
      </w:pPr>
      <w:r w:rsidRPr="00650FA2">
        <w:t>Elizabeth Yan, Summer undergraduate student intern, Wheaton College, 2014-2015</w:t>
      </w:r>
    </w:p>
    <w:p w14:paraId="265FE2DE" w14:textId="759B896E" w:rsidR="00886492" w:rsidRDefault="00886492" w:rsidP="000F313E">
      <w:pPr>
        <w:pStyle w:val="NormalIndentHanging"/>
      </w:pPr>
      <w:r w:rsidRPr="00650FA2">
        <w:t>Sonia L. Bonifacio, M.D.,</w:t>
      </w:r>
      <w:r w:rsidR="00BB54ED" w:rsidRPr="00650FA2">
        <w:t xml:space="preserve"> Clinical Assoc Prof, Div</w:t>
      </w:r>
      <w:r w:rsidRPr="00650FA2">
        <w:t xml:space="preserve"> of Neo</w:t>
      </w:r>
      <w:r w:rsidR="00BB54ED" w:rsidRPr="00650FA2">
        <w:t>natal and Developmental Med</w:t>
      </w:r>
      <w:r w:rsidRPr="00650FA2">
        <w:t xml:space="preserve">, </w:t>
      </w:r>
      <w:r w:rsidR="00BB54ED" w:rsidRPr="00650FA2">
        <w:t>2015-</w:t>
      </w:r>
    </w:p>
    <w:p w14:paraId="37BA4C36" w14:textId="0BB0E0E3" w:rsidR="0029178B" w:rsidRDefault="0029178B" w:rsidP="000F313E">
      <w:pPr>
        <w:pStyle w:val="NormalIndentHanging"/>
      </w:pPr>
      <w:r>
        <w:t>Rachel Benson, M.D., Instructor, Division of Pediatric GI, 2014-2017</w:t>
      </w:r>
    </w:p>
    <w:p w14:paraId="05C4CB48" w14:textId="14B96D9E" w:rsidR="0029178B" w:rsidRDefault="0029178B" w:rsidP="000F313E">
      <w:pPr>
        <w:pStyle w:val="NormalIndentHanging"/>
      </w:pPr>
      <w:r>
        <w:lastRenderedPageBreak/>
        <w:t>David Vu, M.D., Instructor, Division of Pediatric Infectious Disease, 2016-</w:t>
      </w:r>
      <w:r w:rsidR="009F3DDB">
        <w:t>2017</w:t>
      </w:r>
    </w:p>
    <w:p w14:paraId="5D1BED40" w14:textId="23BC9554" w:rsidR="0029178B" w:rsidRDefault="0029178B" w:rsidP="000F313E">
      <w:pPr>
        <w:pStyle w:val="NormalIndentHanging"/>
      </w:pPr>
      <w:r>
        <w:t>Robbie Majzner, MD, Instructor, Division of Pedi</w:t>
      </w:r>
      <w:r w:rsidR="009F3DDB">
        <w:t>atric Hematology-Oncology, 2017</w:t>
      </w:r>
    </w:p>
    <w:p w14:paraId="4FBB3CE5" w14:textId="63C166C8" w:rsidR="0029178B" w:rsidRDefault="00EB5740" w:rsidP="000F313E">
      <w:pPr>
        <w:pStyle w:val="NormalIndentHanging"/>
      </w:pPr>
      <w:r>
        <w:t>Elizabeth Yan, B.S., 3</w:t>
      </w:r>
      <w:r w:rsidRPr="00EB5740">
        <w:rPr>
          <w:vertAlign w:val="superscript"/>
        </w:rPr>
        <w:t>rd</w:t>
      </w:r>
      <w:r>
        <w:t xml:space="preserve"> year Medical Student, Einstein Research Fellowship, 2020</w:t>
      </w:r>
      <w:r w:rsidR="002E1FB9">
        <w:t>-1</w:t>
      </w:r>
    </w:p>
    <w:p w14:paraId="0E056293" w14:textId="5D1D0AF6" w:rsidR="000A555A" w:rsidRDefault="000A555A" w:rsidP="000F313E">
      <w:pPr>
        <w:pStyle w:val="NormalIndentHanging"/>
      </w:pPr>
      <w:r>
        <w:t>Neha Khumbat, M.D., Neonatal Fellow, Division of Neonatal and Developmental Medicine, 2017-</w:t>
      </w:r>
      <w:r w:rsidR="002E1FB9">
        <w:t>2020</w:t>
      </w:r>
    </w:p>
    <w:p w14:paraId="398F05CC" w14:textId="059AC14E" w:rsidR="00C34EDF" w:rsidRDefault="000A555A" w:rsidP="004748A3">
      <w:pPr>
        <w:pStyle w:val="NormalIndentHanging"/>
      </w:pPr>
      <w:r>
        <w:t>Caroline Noh, M.D., Neonatal Fellow, 2019-</w:t>
      </w:r>
      <w:r w:rsidR="005C4BF1">
        <w:t>202</w:t>
      </w:r>
      <w:r w:rsidR="00641A03">
        <w:t>2</w:t>
      </w:r>
    </w:p>
    <w:p w14:paraId="7B1F51FE" w14:textId="03681EA4" w:rsidR="00E36031" w:rsidRDefault="00E36031" w:rsidP="000F313E">
      <w:pPr>
        <w:pStyle w:val="NormalIndentHanging"/>
      </w:pPr>
      <w:r>
        <w:t>Gabriel Altit, MD, Visiting Scholar, 2018-</w:t>
      </w:r>
      <w:r w:rsidR="00940A39">
        <w:t>9</w:t>
      </w:r>
    </w:p>
    <w:p w14:paraId="4C6C2569" w14:textId="2EDF452C" w:rsidR="00C34EDF" w:rsidRDefault="00C34EDF" w:rsidP="000F313E">
      <w:pPr>
        <w:pStyle w:val="NormalIndentHanging"/>
      </w:pPr>
      <w:r>
        <w:t>Kelly Andrasik McCleod, 2020-</w:t>
      </w:r>
      <w:r w:rsidR="00FC0F2E">
        <w:t>2024</w:t>
      </w:r>
    </w:p>
    <w:p w14:paraId="72BF24A2" w14:textId="5A86C136" w:rsidR="00FC0F2E" w:rsidRDefault="00FC0F2E" w:rsidP="000F313E">
      <w:pPr>
        <w:pStyle w:val="NormalIndentHanging"/>
      </w:pPr>
      <w:r>
        <w:t>Gabriel Variane, MD PhD, 2016-</w:t>
      </w:r>
    </w:p>
    <w:p w14:paraId="1EB8D9EF" w14:textId="33718244" w:rsidR="00FC0F2E" w:rsidRPr="00650FA2" w:rsidRDefault="00FC0F2E" w:rsidP="000F313E">
      <w:pPr>
        <w:pStyle w:val="NormalIndentHanging"/>
      </w:pPr>
      <w:r>
        <w:t>Danieli Leandro MD, 2022-</w:t>
      </w:r>
    </w:p>
    <w:p w14:paraId="0BD70946" w14:textId="77777777" w:rsidR="004F0D93" w:rsidRPr="00650FA2" w:rsidRDefault="004F0D93" w:rsidP="00496052">
      <w:pPr>
        <w:pStyle w:val="NormalIndentHanging"/>
      </w:pPr>
    </w:p>
    <w:p w14:paraId="538B700F" w14:textId="77777777" w:rsidR="005F5A63" w:rsidRPr="009A11CF" w:rsidRDefault="005F5A63" w:rsidP="009A11CF">
      <w:pPr>
        <w:keepNext/>
        <w:keepLines/>
        <w:spacing w:before="120" w:after="120"/>
        <w:outlineLvl w:val="0"/>
        <w:rPr>
          <w:b/>
          <w:smallCaps/>
          <w:sz w:val="26"/>
          <w:szCs w:val="28"/>
        </w:rPr>
      </w:pPr>
      <w:r w:rsidRPr="009A11CF">
        <w:rPr>
          <w:b/>
          <w:smallCaps/>
          <w:sz w:val="26"/>
          <w:szCs w:val="28"/>
        </w:rPr>
        <w:t>Clinical Research / Grant Support</w:t>
      </w:r>
    </w:p>
    <w:p w14:paraId="68069165" w14:textId="495D2D2D" w:rsidR="00401FF3" w:rsidRDefault="00FC0F2E" w:rsidP="00401FF3">
      <w:pPr>
        <w:keepNext/>
        <w:keepLines/>
        <w:spacing w:after="120"/>
        <w:ind w:left="360"/>
        <w:outlineLvl w:val="0"/>
        <w:rPr>
          <w:b/>
        </w:rPr>
      </w:pPr>
      <w:r>
        <w:rPr>
          <w:b/>
        </w:rPr>
        <w:t xml:space="preserve">Past </w:t>
      </w:r>
      <w:r w:rsidR="00401FF3" w:rsidRPr="00650FA2">
        <w:rPr>
          <w:b/>
        </w:rPr>
        <w:t>Support</w:t>
      </w:r>
    </w:p>
    <w:p w14:paraId="6C387D74" w14:textId="5C7465DF" w:rsidR="00FE6011" w:rsidRPr="00650FA2" w:rsidRDefault="00FE6011" w:rsidP="00FE6011">
      <w:pPr>
        <w:keepNext/>
        <w:keepLines/>
        <w:tabs>
          <w:tab w:val="left" w:pos="5040"/>
          <w:tab w:val="right" w:pos="10080"/>
        </w:tabs>
        <w:ind w:left="360"/>
        <w:outlineLvl w:val="0"/>
        <w:rPr>
          <w:lang w:bidi="en-US"/>
        </w:rPr>
      </w:pPr>
      <w:r w:rsidRPr="00FE6011">
        <w:rPr>
          <w:bCs/>
        </w:rPr>
        <w:t>5 UG1HD027880-31</w:t>
      </w:r>
      <w:r>
        <w:rPr>
          <w:bCs/>
        </w:rPr>
        <w:t>(Van Meurs)</w:t>
      </w:r>
      <w:r>
        <w:rPr>
          <w:bCs/>
        </w:rPr>
        <w:tab/>
        <w:t>04/01/2023-03/31/2030</w:t>
      </w:r>
      <w:r>
        <w:rPr>
          <w:bCs/>
        </w:rPr>
        <w:tab/>
        <w:t>1.20 calendar</w:t>
      </w:r>
      <w:r>
        <w:rPr>
          <w:bCs/>
        </w:rPr>
        <w:br/>
      </w:r>
      <w:r w:rsidRPr="00650FA2">
        <w:rPr>
          <w:lang w:bidi="en-US"/>
        </w:rPr>
        <w:t>NIH/NICHD</w:t>
      </w:r>
      <w:r w:rsidRPr="00650FA2">
        <w:rPr>
          <w:lang w:bidi="en-US"/>
        </w:rPr>
        <w:tab/>
        <w:t>$</w:t>
      </w:r>
      <w:r>
        <w:rPr>
          <w:lang w:bidi="en-US"/>
        </w:rPr>
        <w:t>1974,318 (total award amount)</w:t>
      </w:r>
      <w:r w:rsidRPr="00650FA2">
        <w:rPr>
          <w:lang w:bidi="en-US"/>
        </w:rPr>
        <w:tab/>
      </w:r>
    </w:p>
    <w:p w14:paraId="4E31C127" w14:textId="77777777" w:rsidR="00FE6011" w:rsidRDefault="00FE6011" w:rsidP="00FE6011">
      <w:pPr>
        <w:keepNext/>
        <w:keepLines/>
        <w:tabs>
          <w:tab w:val="left" w:pos="5040"/>
          <w:tab w:val="right" w:pos="10080"/>
        </w:tabs>
        <w:ind w:left="360"/>
        <w:outlineLvl w:val="0"/>
        <w:rPr>
          <w:b/>
          <w:lang w:bidi="en-US"/>
        </w:rPr>
      </w:pPr>
      <w:r w:rsidRPr="00650FA2">
        <w:rPr>
          <w:b/>
          <w:lang w:bidi="en-US"/>
        </w:rPr>
        <w:t>Multicenter Network of Neonatal Intensive Care Units</w:t>
      </w:r>
    </w:p>
    <w:p w14:paraId="65CBD24D" w14:textId="77777777" w:rsidR="00FE6011" w:rsidRPr="000A555A" w:rsidRDefault="00FE6011" w:rsidP="00FE6011">
      <w:pPr>
        <w:keepNext/>
        <w:keepLines/>
        <w:tabs>
          <w:tab w:val="left" w:pos="5040"/>
          <w:tab w:val="right" w:pos="10080"/>
        </w:tabs>
        <w:ind w:left="360"/>
        <w:outlineLvl w:val="0"/>
        <w:rPr>
          <w:bCs/>
          <w:lang w:bidi="en-US"/>
        </w:rPr>
      </w:pPr>
      <w:r>
        <w:rPr>
          <w:bCs/>
          <w:lang w:bidi="en-US"/>
        </w:rPr>
        <w:t>Role: PI</w:t>
      </w:r>
    </w:p>
    <w:p w14:paraId="1CBCEE99" w14:textId="47D46670" w:rsidR="00FE6011" w:rsidRDefault="00FE6011" w:rsidP="00FE6011">
      <w:pPr>
        <w:keepLines/>
        <w:tabs>
          <w:tab w:val="left" w:pos="5040"/>
          <w:tab w:val="right" w:pos="10080"/>
        </w:tabs>
        <w:ind w:left="360"/>
        <w:outlineLvl w:val="0"/>
        <w:rPr>
          <w:lang w:bidi="en-US"/>
        </w:rPr>
      </w:pPr>
      <w:r w:rsidRPr="00650FA2">
        <w:rPr>
          <w:lang w:bidi="en-US"/>
        </w:rPr>
        <w:t>A cooperative agreement in ongoing multicenter clinical studies designed to investigate the safety and efficacy of treatment and management strategies to care for infants in neonatal intensive care units.</w:t>
      </w:r>
    </w:p>
    <w:p w14:paraId="325C52E2" w14:textId="77777777" w:rsidR="00FE6011" w:rsidRDefault="00FE6011" w:rsidP="00FE6011">
      <w:pPr>
        <w:keepLines/>
        <w:tabs>
          <w:tab w:val="left" w:pos="5040"/>
          <w:tab w:val="right" w:pos="10080"/>
        </w:tabs>
        <w:ind w:left="360"/>
        <w:outlineLvl w:val="0"/>
        <w:rPr>
          <w:lang w:bidi="en-US"/>
        </w:rPr>
      </w:pPr>
    </w:p>
    <w:p w14:paraId="091A5025" w14:textId="34116928" w:rsidR="00FE6011" w:rsidRPr="00650FA2" w:rsidRDefault="00FE6011" w:rsidP="00FE6011">
      <w:pPr>
        <w:keepLines/>
        <w:tabs>
          <w:tab w:val="left" w:pos="5040"/>
          <w:tab w:val="right" w:pos="10080"/>
        </w:tabs>
        <w:ind w:left="360"/>
        <w:outlineLvl w:val="0"/>
        <w:rPr>
          <w:lang w:bidi="en-US"/>
        </w:rPr>
      </w:pPr>
      <w:r w:rsidRPr="00FE6011">
        <w:rPr>
          <w:rFonts w:cstheme="majorHAnsi"/>
          <w:szCs w:val="22"/>
        </w:rPr>
        <w:t>U24HD095254</w:t>
      </w:r>
      <w:r w:rsidRPr="00FE6011">
        <w:rPr>
          <w:rFonts w:cstheme="majorHAnsi"/>
          <w:lang w:bidi="en-US"/>
        </w:rPr>
        <w:t xml:space="preserve"> </w:t>
      </w:r>
      <w:r>
        <w:rPr>
          <w:lang w:bidi="en-US"/>
        </w:rPr>
        <w:t>(Van Meurs)</w:t>
      </w:r>
      <w:r>
        <w:rPr>
          <w:lang w:bidi="en-US"/>
        </w:rPr>
        <w:tab/>
        <w:t>04/01/20</w:t>
      </w:r>
      <w:r w:rsidR="004748A3">
        <w:rPr>
          <w:lang w:bidi="en-US"/>
        </w:rPr>
        <w:t>23</w:t>
      </w:r>
      <w:r>
        <w:rPr>
          <w:lang w:bidi="en-US"/>
        </w:rPr>
        <w:t>-3/31/</w:t>
      </w:r>
      <w:r w:rsidR="004748A3">
        <w:rPr>
          <w:lang w:bidi="en-US"/>
        </w:rPr>
        <w:t>30</w:t>
      </w:r>
      <w:r>
        <w:rPr>
          <w:lang w:bidi="en-US"/>
        </w:rPr>
        <w:tab/>
        <w:t>1.20 calendar</w:t>
      </w:r>
    </w:p>
    <w:p w14:paraId="51815B0E" w14:textId="57F13BA9" w:rsidR="00FE6011" w:rsidRDefault="00FE6011" w:rsidP="00FE6011">
      <w:pPr>
        <w:keepLines/>
        <w:tabs>
          <w:tab w:val="left" w:pos="720"/>
          <w:tab w:val="left" w:pos="5040"/>
          <w:tab w:val="right" w:pos="10080"/>
        </w:tabs>
        <w:ind w:left="360"/>
        <w:jc w:val="both"/>
        <w:outlineLvl w:val="0"/>
        <w:rPr>
          <w:lang w:bidi="en-US"/>
        </w:rPr>
      </w:pPr>
      <w:r>
        <w:rPr>
          <w:lang w:bidi="en-US"/>
        </w:rPr>
        <w:t>RTI/NIH</w:t>
      </w:r>
      <w:r>
        <w:rPr>
          <w:lang w:bidi="en-US"/>
        </w:rPr>
        <w:tab/>
        <w:t>$2.192,742</w:t>
      </w:r>
      <w:r>
        <w:rPr>
          <w:lang w:bidi="en-US"/>
        </w:rPr>
        <w:tab/>
      </w:r>
    </w:p>
    <w:p w14:paraId="6A8F0A17" w14:textId="77777777" w:rsidR="00FE6011" w:rsidRPr="000058FD" w:rsidRDefault="00FE6011" w:rsidP="00FE6011">
      <w:pPr>
        <w:keepLines/>
        <w:tabs>
          <w:tab w:val="left" w:pos="720"/>
          <w:tab w:val="left" w:pos="5040"/>
          <w:tab w:val="right" w:pos="10080"/>
        </w:tabs>
        <w:ind w:left="360"/>
        <w:jc w:val="both"/>
        <w:outlineLvl w:val="0"/>
        <w:rPr>
          <w:b/>
          <w:lang w:bidi="en-US"/>
        </w:rPr>
      </w:pPr>
      <w:r w:rsidRPr="000058FD">
        <w:rPr>
          <w:b/>
          <w:lang w:bidi="en-US"/>
        </w:rPr>
        <w:t>Multicenter Network of Neonatal Intensive Care Units</w:t>
      </w:r>
    </w:p>
    <w:p w14:paraId="0C8304AD" w14:textId="77777777" w:rsidR="00FE6011" w:rsidRDefault="00FE6011" w:rsidP="00FE6011">
      <w:pPr>
        <w:keepLines/>
        <w:tabs>
          <w:tab w:val="left" w:pos="720"/>
          <w:tab w:val="left" w:pos="5040"/>
          <w:tab w:val="right" w:pos="10080"/>
        </w:tabs>
        <w:ind w:left="360"/>
        <w:jc w:val="both"/>
        <w:outlineLvl w:val="0"/>
        <w:rPr>
          <w:lang w:bidi="en-US"/>
        </w:rPr>
      </w:pPr>
      <w:r>
        <w:rPr>
          <w:lang w:bidi="en-US"/>
        </w:rPr>
        <w:t>Role: PI</w:t>
      </w:r>
    </w:p>
    <w:p w14:paraId="248B5860" w14:textId="77777777" w:rsidR="00FE6011" w:rsidRDefault="00FE6011" w:rsidP="00FE6011">
      <w:pPr>
        <w:keepLines/>
        <w:tabs>
          <w:tab w:val="left" w:pos="720"/>
          <w:tab w:val="left" w:pos="5040"/>
          <w:tab w:val="right" w:pos="10080"/>
        </w:tabs>
        <w:ind w:left="360"/>
        <w:jc w:val="both"/>
        <w:outlineLvl w:val="0"/>
        <w:rPr>
          <w:lang w:bidi="en-US"/>
        </w:rPr>
      </w:pPr>
      <w:r>
        <w:rPr>
          <w:lang w:bidi="en-US"/>
        </w:rPr>
        <w:t>Capitation funds for the above grant administered by RTI serving as the Data Coordinating Center</w:t>
      </w:r>
    </w:p>
    <w:p w14:paraId="37DF4775" w14:textId="77777777" w:rsidR="00FE6011" w:rsidRDefault="00FE6011" w:rsidP="00FE6011">
      <w:pPr>
        <w:keepLines/>
        <w:tabs>
          <w:tab w:val="left" w:pos="720"/>
          <w:tab w:val="left" w:pos="5040"/>
          <w:tab w:val="right" w:pos="10080"/>
        </w:tabs>
        <w:ind w:left="360"/>
        <w:jc w:val="both"/>
        <w:outlineLvl w:val="0"/>
        <w:rPr>
          <w:lang w:bidi="en-US"/>
        </w:rPr>
      </w:pPr>
    </w:p>
    <w:p w14:paraId="4367C79F" w14:textId="5B8E50BC" w:rsidR="00FE6011" w:rsidRDefault="00FE6011" w:rsidP="00FE6011">
      <w:pPr>
        <w:keepLines/>
        <w:tabs>
          <w:tab w:val="left" w:pos="720"/>
          <w:tab w:val="left" w:pos="5040"/>
          <w:tab w:val="right" w:pos="10080"/>
        </w:tabs>
        <w:ind w:left="360"/>
        <w:jc w:val="both"/>
        <w:outlineLvl w:val="0"/>
        <w:rPr>
          <w:lang w:bidi="en-US"/>
        </w:rPr>
      </w:pPr>
      <w:r>
        <w:rPr>
          <w:lang w:bidi="en-US"/>
        </w:rPr>
        <w:tab/>
      </w:r>
      <w:r>
        <w:rPr>
          <w:lang w:bidi="en-US"/>
        </w:rPr>
        <w:tab/>
        <w:t>11/01/2022-10/31/2026</w:t>
      </w:r>
    </w:p>
    <w:p w14:paraId="22EB62DD" w14:textId="6DAE6F50" w:rsidR="00FE6011" w:rsidRDefault="00FE6011" w:rsidP="00FE6011">
      <w:pPr>
        <w:keepLines/>
        <w:tabs>
          <w:tab w:val="left" w:pos="720"/>
          <w:tab w:val="left" w:pos="5040"/>
          <w:tab w:val="right" w:pos="10080"/>
        </w:tabs>
        <w:ind w:left="360"/>
        <w:jc w:val="both"/>
        <w:outlineLvl w:val="0"/>
        <w:rPr>
          <w:lang w:bidi="en-US"/>
        </w:rPr>
      </w:pPr>
      <w:r>
        <w:rPr>
          <w:lang w:bidi="en-US"/>
        </w:rPr>
        <w:t>NINDS/NIH</w:t>
      </w:r>
      <w:r>
        <w:rPr>
          <w:lang w:bidi="en-US"/>
        </w:rPr>
        <w:tab/>
        <w:t>$100,000</w:t>
      </w:r>
      <w:r>
        <w:rPr>
          <w:lang w:bidi="en-US"/>
        </w:rPr>
        <w:tab/>
      </w:r>
    </w:p>
    <w:p w14:paraId="3B627824" w14:textId="0BC5160B" w:rsidR="00FE6011" w:rsidRPr="00FE6011" w:rsidRDefault="00FE6011" w:rsidP="00FE6011">
      <w:pPr>
        <w:keepLines/>
        <w:tabs>
          <w:tab w:val="left" w:pos="720"/>
          <w:tab w:val="left" w:pos="5040"/>
          <w:tab w:val="right" w:pos="10080"/>
        </w:tabs>
        <w:ind w:left="360"/>
        <w:jc w:val="both"/>
        <w:outlineLvl w:val="0"/>
        <w:rPr>
          <w:lang w:bidi="en-US"/>
        </w:rPr>
      </w:pPr>
      <w:r w:rsidRPr="00FE6011">
        <w:rPr>
          <w:rFonts w:cs="Arial"/>
          <w:b/>
          <w:szCs w:val="22"/>
        </w:rPr>
        <w:t>COOL PRIME (Cooling Comparative Effectiveness Prospective Study in Infants with Mild Encephalopathy) - PCORI</w:t>
      </w:r>
    </w:p>
    <w:p w14:paraId="2712C6CC" w14:textId="11746DEA" w:rsidR="00FE6011" w:rsidRPr="00FE6011" w:rsidRDefault="00FE6011" w:rsidP="00FE6011">
      <w:pPr>
        <w:keepLines/>
        <w:tabs>
          <w:tab w:val="left" w:pos="5040"/>
          <w:tab w:val="right" w:pos="10080"/>
        </w:tabs>
        <w:ind w:left="360"/>
        <w:outlineLvl w:val="0"/>
        <w:rPr>
          <w:lang w:bidi="en-US"/>
        </w:rPr>
      </w:pPr>
      <w:r>
        <w:rPr>
          <w:lang w:bidi="en-US"/>
        </w:rPr>
        <w:t>Role: PI</w:t>
      </w:r>
      <w:r>
        <w:rPr>
          <w:lang w:bidi="en-US"/>
        </w:rPr>
        <w:br/>
      </w:r>
      <w:r w:rsidRPr="00FE6011">
        <w:rPr>
          <w:rFonts w:cs="Arial"/>
          <w:szCs w:val="22"/>
        </w:rPr>
        <w:t>The central aim of this comparative therapy is to determine safety and efficacy outcomes in mild HIE with or without hypothermia. To accomplish all aims, 380 infants will be recruited.</w:t>
      </w:r>
    </w:p>
    <w:p w14:paraId="0935B110" w14:textId="77777777" w:rsidR="00FE6011" w:rsidRPr="00FE6011" w:rsidRDefault="00FE6011" w:rsidP="00FE6011">
      <w:pPr>
        <w:keepLines/>
        <w:tabs>
          <w:tab w:val="left" w:pos="5040"/>
          <w:tab w:val="right" w:pos="10080"/>
        </w:tabs>
        <w:ind w:left="360"/>
        <w:outlineLvl w:val="0"/>
        <w:rPr>
          <w:lang w:bidi="en-US"/>
        </w:rPr>
      </w:pPr>
    </w:p>
    <w:p w14:paraId="0673D1BD" w14:textId="17F4E49A" w:rsidR="00FE6011" w:rsidRPr="00650FA2" w:rsidRDefault="00FE6011" w:rsidP="00FC0F2E">
      <w:pPr>
        <w:keepLines/>
        <w:tabs>
          <w:tab w:val="left" w:pos="5040"/>
          <w:tab w:val="right" w:pos="10080"/>
        </w:tabs>
        <w:ind w:left="360"/>
        <w:jc w:val="both"/>
        <w:outlineLvl w:val="0"/>
        <w:rPr>
          <w:lang w:bidi="en-US"/>
        </w:rPr>
      </w:pPr>
      <w:r>
        <w:rPr>
          <w:lang w:bidi="en-US"/>
        </w:rPr>
        <w:t>5</w:t>
      </w:r>
      <w:r w:rsidRPr="00650FA2">
        <w:rPr>
          <w:lang w:bidi="en-US"/>
        </w:rPr>
        <w:t xml:space="preserve"> U10 HD027880-2</w:t>
      </w:r>
      <w:r>
        <w:rPr>
          <w:lang w:bidi="en-US"/>
        </w:rPr>
        <w:t>5</w:t>
      </w:r>
      <w:r w:rsidRPr="00650FA2">
        <w:rPr>
          <w:lang w:bidi="en-US"/>
        </w:rPr>
        <w:t xml:space="preserve"> (Van Meurs)</w:t>
      </w:r>
      <w:r w:rsidRPr="00650FA2">
        <w:rPr>
          <w:lang w:bidi="en-US"/>
        </w:rPr>
        <w:tab/>
        <w:t>04/01/2016–03/31/202</w:t>
      </w:r>
      <w:r>
        <w:rPr>
          <w:lang w:bidi="en-US"/>
        </w:rPr>
        <w:t>3</w:t>
      </w:r>
      <w:r w:rsidRPr="00650FA2">
        <w:rPr>
          <w:lang w:bidi="en-US"/>
        </w:rPr>
        <w:tab/>
        <w:t>1.2</w:t>
      </w:r>
      <w:r>
        <w:rPr>
          <w:lang w:bidi="en-US"/>
        </w:rPr>
        <w:t>0</w:t>
      </w:r>
      <w:r w:rsidRPr="00650FA2">
        <w:rPr>
          <w:lang w:bidi="en-US"/>
        </w:rPr>
        <w:t xml:space="preserve"> calendar</w:t>
      </w:r>
    </w:p>
    <w:p w14:paraId="2441FF20" w14:textId="77777777" w:rsidR="00FE6011" w:rsidRPr="00650FA2" w:rsidRDefault="00FE6011" w:rsidP="00FE6011">
      <w:pPr>
        <w:keepNext/>
        <w:keepLines/>
        <w:tabs>
          <w:tab w:val="left" w:pos="5040"/>
          <w:tab w:val="right" w:pos="10080"/>
        </w:tabs>
        <w:ind w:left="360"/>
        <w:outlineLvl w:val="0"/>
        <w:rPr>
          <w:lang w:bidi="en-US"/>
        </w:rPr>
      </w:pPr>
      <w:r w:rsidRPr="00650FA2">
        <w:rPr>
          <w:lang w:bidi="en-US"/>
        </w:rPr>
        <w:t>NIH/NICHD</w:t>
      </w:r>
      <w:r w:rsidRPr="00650FA2">
        <w:rPr>
          <w:lang w:bidi="en-US"/>
        </w:rPr>
        <w:tab/>
        <w:t>$18</w:t>
      </w:r>
      <w:r>
        <w:rPr>
          <w:lang w:bidi="en-US"/>
        </w:rPr>
        <w:t>0</w:t>
      </w:r>
      <w:r w:rsidRPr="00650FA2">
        <w:rPr>
          <w:lang w:bidi="en-US"/>
        </w:rPr>
        <w:t>,8</w:t>
      </w:r>
      <w:r>
        <w:rPr>
          <w:lang w:bidi="en-US"/>
        </w:rPr>
        <w:t>29</w:t>
      </w:r>
      <w:r w:rsidRPr="00650FA2">
        <w:rPr>
          <w:lang w:bidi="en-US"/>
        </w:rPr>
        <w:t xml:space="preserve"> (base cost)</w:t>
      </w:r>
      <w:r w:rsidRPr="00650FA2">
        <w:rPr>
          <w:lang w:bidi="en-US"/>
        </w:rPr>
        <w:tab/>
      </w:r>
    </w:p>
    <w:p w14:paraId="12E542B3" w14:textId="77777777" w:rsidR="00FE6011" w:rsidRDefault="00FE6011" w:rsidP="00FE6011">
      <w:pPr>
        <w:keepNext/>
        <w:keepLines/>
        <w:tabs>
          <w:tab w:val="left" w:pos="5040"/>
          <w:tab w:val="right" w:pos="10080"/>
        </w:tabs>
        <w:ind w:left="360"/>
        <w:outlineLvl w:val="0"/>
        <w:rPr>
          <w:b/>
          <w:lang w:bidi="en-US"/>
        </w:rPr>
      </w:pPr>
      <w:r w:rsidRPr="00650FA2">
        <w:rPr>
          <w:b/>
          <w:lang w:bidi="en-US"/>
        </w:rPr>
        <w:t>Multicenter Network of Neonatal Intensive Care Units</w:t>
      </w:r>
    </w:p>
    <w:p w14:paraId="003C78DD" w14:textId="77777777" w:rsidR="00FE6011" w:rsidRPr="000A555A" w:rsidRDefault="00FE6011" w:rsidP="00FE6011">
      <w:pPr>
        <w:keepNext/>
        <w:keepLines/>
        <w:tabs>
          <w:tab w:val="left" w:pos="5040"/>
          <w:tab w:val="right" w:pos="10080"/>
        </w:tabs>
        <w:ind w:left="360"/>
        <w:outlineLvl w:val="0"/>
        <w:rPr>
          <w:bCs/>
          <w:lang w:bidi="en-US"/>
        </w:rPr>
      </w:pPr>
      <w:r>
        <w:rPr>
          <w:bCs/>
          <w:lang w:bidi="en-US"/>
        </w:rPr>
        <w:t>Role: PI</w:t>
      </w:r>
    </w:p>
    <w:p w14:paraId="2AF573BA" w14:textId="77777777" w:rsidR="00FE6011" w:rsidRDefault="00FE6011" w:rsidP="00FE6011">
      <w:pPr>
        <w:keepLines/>
        <w:tabs>
          <w:tab w:val="left" w:pos="5040"/>
          <w:tab w:val="right" w:pos="10080"/>
        </w:tabs>
        <w:ind w:left="360"/>
        <w:outlineLvl w:val="0"/>
        <w:rPr>
          <w:lang w:bidi="en-US"/>
        </w:rPr>
      </w:pPr>
      <w:r w:rsidRPr="00650FA2">
        <w:rPr>
          <w:lang w:bidi="en-US"/>
        </w:rPr>
        <w:t>A cooperative agreement in ongoing multicenter clinical studies designed to investigate the safety and efficacy of treatment and management strategies to care for infants in neonatal intensive care units.</w:t>
      </w:r>
    </w:p>
    <w:p w14:paraId="25657E51" w14:textId="77777777" w:rsidR="00FE6011" w:rsidRDefault="00FE6011" w:rsidP="00FE6011">
      <w:pPr>
        <w:keepLines/>
        <w:tabs>
          <w:tab w:val="left" w:pos="5040"/>
          <w:tab w:val="right" w:pos="10080"/>
        </w:tabs>
        <w:ind w:left="360"/>
        <w:outlineLvl w:val="0"/>
        <w:rPr>
          <w:lang w:bidi="en-US"/>
        </w:rPr>
      </w:pPr>
    </w:p>
    <w:p w14:paraId="41AB9FD3" w14:textId="77777777" w:rsidR="00FE6011" w:rsidRPr="00650FA2" w:rsidRDefault="00FE6011" w:rsidP="00FE6011">
      <w:pPr>
        <w:keepLines/>
        <w:tabs>
          <w:tab w:val="left" w:pos="5040"/>
          <w:tab w:val="right" w:pos="10080"/>
        </w:tabs>
        <w:ind w:left="360"/>
        <w:outlineLvl w:val="0"/>
        <w:rPr>
          <w:lang w:bidi="en-US"/>
        </w:rPr>
      </w:pPr>
      <w:r>
        <w:rPr>
          <w:lang w:bidi="en-US"/>
        </w:rPr>
        <w:t>0212456 (Van Meurs)</w:t>
      </w:r>
      <w:r>
        <w:rPr>
          <w:lang w:bidi="en-US"/>
        </w:rPr>
        <w:tab/>
        <w:t>04/01/2016-3/31/23</w:t>
      </w:r>
      <w:r>
        <w:rPr>
          <w:lang w:bidi="en-US"/>
        </w:rPr>
        <w:tab/>
        <w:t>effort covered by</w:t>
      </w:r>
    </w:p>
    <w:p w14:paraId="701F368B" w14:textId="77777777" w:rsidR="00FE6011" w:rsidRDefault="00FE6011" w:rsidP="00FE6011">
      <w:pPr>
        <w:keepLines/>
        <w:tabs>
          <w:tab w:val="left" w:pos="720"/>
          <w:tab w:val="left" w:pos="5040"/>
          <w:tab w:val="right" w:pos="10080"/>
        </w:tabs>
        <w:ind w:left="360"/>
        <w:jc w:val="both"/>
        <w:outlineLvl w:val="0"/>
        <w:rPr>
          <w:lang w:bidi="en-US"/>
        </w:rPr>
      </w:pPr>
      <w:r>
        <w:rPr>
          <w:lang w:bidi="en-US"/>
        </w:rPr>
        <w:t>RTI/NIH</w:t>
      </w:r>
      <w:r>
        <w:rPr>
          <w:lang w:bidi="en-US"/>
        </w:rPr>
        <w:tab/>
        <w:t>$256,986</w:t>
      </w:r>
      <w:r>
        <w:rPr>
          <w:lang w:bidi="en-US"/>
        </w:rPr>
        <w:tab/>
        <w:t>5U10HD02788025</w:t>
      </w:r>
    </w:p>
    <w:p w14:paraId="787C6AFA" w14:textId="77777777" w:rsidR="00FE6011" w:rsidRPr="000058FD" w:rsidRDefault="00FE6011" w:rsidP="00FE6011">
      <w:pPr>
        <w:keepLines/>
        <w:tabs>
          <w:tab w:val="left" w:pos="720"/>
          <w:tab w:val="left" w:pos="5040"/>
          <w:tab w:val="right" w:pos="10080"/>
        </w:tabs>
        <w:ind w:left="360"/>
        <w:jc w:val="both"/>
        <w:outlineLvl w:val="0"/>
        <w:rPr>
          <w:b/>
          <w:lang w:bidi="en-US"/>
        </w:rPr>
      </w:pPr>
      <w:r w:rsidRPr="000058FD">
        <w:rPr>
          <w:b/>
          <w:lang w:bidi="en-US"/>
        </w:rPr>
        <w:t>Multicenter Network of Neonatal Intensive Care Units</w:t>
      </w:r>
    </w:p>
    <w:p w14:paraId="5820FC05" w14:textId="77777777" w:rsidR="00FE6011" w:rsidRDefault="00FE6011" w:rsidP="00FE6011">
      <w:pPr>
        <w:keepLines/>
        <w:tabs>
          <w:tab w:val="left" w:pos="720"/>
          <w:tab w:val="left" w:pos="5040"/>
          <w:tab w:val="right" w:pos="10080"/>
        </w:tabs>
        <w:ind w:left="360"/>
        <w:jc w:val="both"/>
        <w:outlineLvl w:val="0"/>
        <w:rPr>
          <w:lang w:bidi="en-US"/>
        </w:rPr>
      </w:pPr>
      <w:r>
        <w:rPr>
          <w:lang w:bidi="en-US"/>
        </w:rPr>
        <w:t>Role: PI</w:t>
      </w:r>
    </w:p>
    <w:p w14:paraId="047127C2" w14:textId="77777777" w:rsidR="00FE6011" w:rsidRDefault="00FE6011" w:rsidP="00FE6011">
      <w:pPr>
        <w:keepLines/>
        <w:tabs>
          <w:tab w:val="left" w:pos="720"/>
          <w:tab w:val="left" w:pos="5040"/>
          <w:tab w:val="right" w:pos="10080"/>
        </w:tabs>
        <w:ind w:left="360"/>
        <w:jc w:val="both"/>
        <w:outlineLvl w:val="0"/>
        <w:rPr>
          <w:lang w:bidi="en-US"/>
        </w:rPr>
      </w:pPr>
      <w:r>
        <w:rPr>
          <w:lang w:bidi="en-US"/>
        </w:rPr>
        <w:t>Capitation funds for the above grant administered by RTI serving as the Data Coordinating Center</w:t>
      </w:r>
    </w:p>
    <w:p w14:paraId="798F3867" w14:textId="77777777" w:rsidR="00FE6011" w:rsidRDefault="00FE6011" w:rsidP="00EB5740">
      <w:pPr>
        <w:keepNext/>
        <w:keepLines/>
        <w:tabs>
          <w:tab w:val="left" w:pos="2800"/>
          <w:tab w:val="left" w:pos="5040"/>
          <w:tab w:val="right" w:pos="10080"/>
        </w:tabs>
        <w:spacing w:after="120"/>
        <w:ind w:left="360"/>
        <w:outlineLvl w:val="0"/>
        <w:rPr>
          <w:b/>
        </w:rPr>
      </w:pPr>
    </w:p>
    <w:p w14:paraId="5310FAD5" w14:textId="77777777" w:rsidR="00FE6011" w:rsidRPr="00EB5740" w:rsidRDefault="00FE6011" w:rsidP="00FE6011">
      <w:pPr>
        <w:ind w:left="450" w:hanging="90"/>
        <w:rPr>
          <w:rFonts w:cs="Arial"/>
          <w:szCs w:val="22"/>
        </w:rPr>
      </w:pPr>
      <w:r w:rsidRPr="00EB5740">
        <w:rPr>
          <w:rFonts w:cs="Arial"/>
          <w:szCs w:val="22"/>
        </w:rPr>
        <w:t>SPO 148711 (Bonifacio)</w:t>
      </w:r>
      <w:r w:rsidRPr="00EB5740">
        <w:rPr>
          <w:rFonts w:cs="Arial"/>
          <w:szCs w:val="22"/>
        </w:rPr>
        <w:tab/>
      </w:r>
      <w:r w:rsidRPr="00EB5740">
        <w:rPr>
          <w:rFonts w:cs="Arial"/>
          <w:szCs w:val="22"/>
        </w:rPr>
        <w:tab/>
      </w:r>
      <w:r w:rsidRPr="00EB5740">
        <w:rPr>
          <w:rFonts w:cs="Arial"/>
          <w:szCs w:val="22"/>
        </w:rPr>
        <w:tab/>
      </w:r>
      <w:r w:rsidRPr="00EB5740">
        <w:rPr>
          <w:rFonts w:cs="Arial"/>
          <w:szCs w:val="22"/>
        </w:rPr>
        <w:tab/>
      </w:r>
      <w:proofErr w:type="gramStart"/>
      <w:r w:rsidRPr="00EB5740">
        <w:rPr>
          <w:rFonts w:cs="Arial"/>
          <w:szCs w:val="22"/>
        </w:rPr>
        <w:tab/>
        <w:t xml:space="preserve">  </w:t>
      </w:r>
      <w:r>
        <w:rPr>
          <w:rFonts w:cs="Arial"/>
          <w:szCs w:val="22"/>
        </w:rPr>
        <w:tab/>
      </w:r>
      <w:proofErr w:type="gramEnd"/>
      <w:r w:rsidRPr="00EB5740">
        <w:rPr>
          <w:rFonts w:cs="Arial"/>
          <w:szCs w:val="22"/>
        </w:rPr>
        <w:t>01/01/2019-12/31-2022</w:t>
      </w:r>
      <w:r w:rsidRPr="00EB5740">
        <w:rPr>
          <w:rFonts w:cs="Arial"/>
          <w:szCs w:val="22"/>
        </w:rPr>
        <w:tab/>
      </w:r>
      <w:proofErr w:type="gramStart"/>
      <w:r w:rsidRPr="00EB5740">
        <w:rPr>
          <w:rFonts w:cs="Arial"/>
          <w:szCs w:val="22"/>
        </w:rPr>
        <w:tab/>
        <w:t xml:space="preserve">  </w:t>
      </w:r>
      <w:r>
        <w:rPr>
          <w:rFonts w:cs="Arial"/>
          <w:szCs w:val="22"/>
        </w:rPr>
        <w:tab/>
      </w:r>
      <w:proofErr w:type="gramEnd"/>
      <w:r>
        <w:rPr>
          <w:rFonts w:cs="Arial"/>
          <w:szCs w:val="22"/>
        </w:rPr>
        <w:tab/>
      </w:r>
      <w:r>
        <w:rPr>
          <w:rFonts w:cs="Arial"/>
          <w:szCs w:val="22"/>
        </w:rPr>
        <w:tab/>
      </w:r>
      <w:r w:rsidRPr="00EB5740">
        <w:rPr>
          <w:rFonts w:cs="Arial"/>
          <w:szCs w:val="22"/>
        </w:rPr>
        <w:t>0.60 calendar</w:t>
      </w:r>
    </w:p>
    <w:p w14:paraId="4D73974B" w14:textId="77777777" w:rsidR="00FE6011" w:rsidRPr="00EB5740" w:rsidRDefault="00FE6011" w:rsidP="00FE6011">
      <w:pPr>
        <w:ind w:left="450" w:hanging="90"/>
        <w:rPr>
          <w:rFonts w:cs="Arial"/>
          <w:szCs w:val="22"/>
        </w:rPr>
      </w:pPr>
      <w:r w:rsidRPr="00EB5740">
        <w:rPr>
          <w:rFonts w:cs="Arial"/>
          <w:szCs w:val="22"/>
        </w:rPr>
        <w:t>Thrasher Research Fund</w:t>
      </w:r>
      <w:r w:rsidRPr="00EB5740">
        <w:rPr>
          <w:rFonts w:cs="Arial"/>
          <w:szCs w:val="22"/>
        </w:rPr>
        <w:tab/>
      </w:r>
      <w:r w:rsidRPr="00EB5740">
        <w:rPr>
          <w:rFonts w:cs="Arial"/>
          <w:szCs w:val="22"/>
        </w:rPr>
        <w:tab/>
      </w:r>
      <w:r w:rsidRPr="00EB5740">
        <w:rPr>
          <w:rFonts w:cs="Arial"/>
          <w:szCs w:val="22"/>
        </w:rPr>
        <w:tab/>
      </w:r>
      <w:r w:rsidRPr="00EB5740">
        <w:rPr>
          <w:rFonts w:cs="Arial"/>
          <w:szCs w:val="22"/>
        </w:rPr>
        <w:tab/>
      </w:r>
      <w:proofErr w:type="gramStart"/>
      <w:r w:rsidRPr="00EB5740">
        <w:rPr>
          <w:rFonts w:cs="Arial"/>
          <w:szCs w:val="22"/>
        </w:rPr>
        <w:tab/>
        <w:t xml:space="preserve">  </w:t>
      </w:r>
      <w:r>
        <w:rPr>
          <w:rFonts w:cs="Arial"/>
          <w:szCs w:val="22"/>
        </w:rPr>
        <w:tab/>
      </w:r>
      <w:proofErr w:type="gramEnd"/>
      <w:r w:rsidRPr="00EB5740">
        <w:rPr>
          <w:rFonts w:cs="Arial"/>
          <w:szCs w:val="22"/>
        </w:rPr>
        <w:t>$117,015</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0.12 Calendar</w:t>
      </w:r>
    </w:p>
    <w:p w14:paraId="667FF0E2" w14:textId="77777777" w:rsidR="00FE6011" w:rsidRPr="00EB5740" w:rsidRDefault="00FE6011" w:rsidP="00FE6011">
      <w:pPr>
        <w:ind w:left="450" w:hanging="90"/>
        <w:rPr>
          <w:rFonts w:cs="Arial"/>
          <w:b/>
          <w:szCs w:val="22"/>
        </w:rPr>
      </w:pPr>
      <w:r w:rsidRPr="00EB5740">
        <w:rPr>
          <w:rFonts w:cs="Arial"/>
          <w:b/>
          <w:szCs w:val="22"/>
        </w:rPr>
        <w:t>Therapeutic Hypothermia in Infants with Mild Encephalopathy (TIME Study): An RCT in California</w:t>
      </w:r>
    </w:p>
    <w:p w14:paraId="7FF21476" w14:textId="77777777" w:rsidR="00FE6011" w:rsidRDefault="00FE6011" w:rsidP="00FE6011">
      <w:pPr>
        <w:ind w:left="360" w:firstLine="12"/>
        <w:rPr>
          <w:rFonts w:cs="Arial"/>
          <w:szCs w:val="22"/>
        </w:rPr>
      </w:pPr>
      <w:r w:rsidRPr="00EB5740">
        <w:rPr>
          <w:rFonts w:cs="Arial"/>
          <w:szCs w:val="22"/>
        </w:rPr>
        <w:lastRenderedPageBreak/>
        <w:t>Role: Co-</w:t>
      </w:r>
      <w:r>
        <w:rPr>
          <w:rFonts w:cs="Arial"/>
          <w:szCs w:val="22"/>
        </w:rPr>
        <w:t xml:space="preserve">Principal </w:t>
      </w:r>
      <w:r w:rsidRPr="00EB5740">
        <w:rPr>
          <w:rFonts w:cs="Arial"/>
          <w:szCs w:val="22"/>
        </w:rPr>
        <w:t>Investigato</w:t>
      </w:r>
      <w:r>
        <w:rPr>
          <w:rFonts w:cs="Arial"/>
          <w:szCs w:val="22"/>
        </w:rPr>
        <w:t>r</w:t>
      </w:r>
    </w:p>
    <w:p w14:paraId="6E073FE5" w14:textId="6360498A" w:rsidR="00FE6011" w:rsidRPr="00FE6011" w:rsidRDefault="00FE6011" w:rsidP="00FE6011">
      <w:pPr>
        <w:ind w:left="360" w:firstLine="12"/>
        <w:rPr>
          <w:rFonts w:cs="Arial"/>
          <w:szCs w:val="22"/>
        </w:rPr>
      </w:pPr>
      <w:r w:rsidRPr="00EB5740">
        <w:rPr>
          <w:rFonts w:cs="Arial"/>
          <w:szCs w:val="22"/>
        </w:rPr>
        <w:t>We propose a multi-center Phase I/II RCT of TH in mild HIE to address the following gaps in knowledge: optimal methods of identification, characterization, and randomization of neonates with mild HIE, within 6 hours of birth, safety of TH in this population, and early (1 year) neurodevelopmental outcome.</w:t>
      </w:r>
    </w:p>
    <w:p w14:paraId="21B25FC6" w14:textId="77777777" w:rsidR="00FE6011" w:rsidRDefault="00FE6011" w:rsidP="00EB5740">
      <w:pPr>
        <w:keepNext/>
        <w:keepLines/>
        <w:tabs>
          <w:tab w:val="left" w:pos="2800"/>
          <w:tab w:val="left" w:pos="5040"/>
          <w:tab w:val="right" w:pos="10080"/>
        </w:tabs>
        <w:spacing w:after="120"/>
        <w:ind w:left="360"/>
        <w:outlineLvl w:val="0"/>
        <w:rPr>
          <w:b/>
        </w:rPr>
      </w:pPr>
    </w:p>
    <w:p w14:paraId="58325A74" w14:textId="77777777" w:rsidR="00E36031" w:rsidRPr="00EB5740" w:rsidRDefault="00E36031" w:rsidP="00E36031">
      <w:pPr>
        <w:keepNext/>
        <w:keepLines/>
        <w:ind w:left="360"/>
        <w:jc w:val="both"/>
        <w:outlineLvl w:val="0"/>
        <w:rPr>
          <w:b/>
        </w:rPr>
      </w:pPr>
      <w:r w:rsidRPr="000058FD">
        <w:t>PA-16-160</w:t>
      </w:r>
      <w:r>
        <w:rPr>
          <w:b/>
        </w:rPr>
        <w:t xml:space="preserve"> </w:t>
      </w:r>
      <w:r>
        <w:t>(Glass H)</w:t>
      </w:r>
      <w:r>
        <w:tab/>
      </w:r>
      <w:r>
        <w:tab/>
      </w:r>
      <w:r>
        <w:tab/>
      </w:r>
      <w:r>
        <w:tab/>
      </w:r>
      <w:r>
        <w:tab/>
      </w:r>
      <w:r>
        <w:tab/>
      </w:r>
      <w:r>
        <w:tab/>
        <w:t>09/30/18-6/30/22</w:t>
      </w:r>
      <w:r>
        <w:tab/>
      </w:r>
      <w:r>
        <w:tab/>
      </w:r>
      <w:r>
        <w:tab/>
      </w:r>
      <w:r>
        <w:tab/>
      </w:r>
      <w:r>
        <w:tab/>
      </w:r>
      <w:r>
        <w:tab/>
        <w:t>0.16 Calendar</w:t>
      </w:r>
      <w:r>
        <w:rPr>
          <w:b/>
        </w:rPr>
        <w:t xml:space="preserve"> </w:t>
      </w:r>
      <w:r w:rsidRPr="00BF7166">
        <w:t>NIH/NINDS</w:t>
      </w:r>
      <w:r>
        <w:tab/>
      </w:r>
      <w:r>
        <w:tab/>
      </w:r>
      <w:r>
        <w:tab/>
      </w:r>
      <w:r>
        <w:tab/>
      </w:r>
      <w:r>
        <w:tab/>
      </w:r>
      <w:r>
        <w:tab/>
      </w:r>
      <w:r>
        <w:tab/>
      </w:r>
      <w:r>
        <w:tab/>
      </w:r>
      <w:r>
        <w:tab/>
        <w:t>$12,325</w:t>
      </w:r>
    </w:p>
    <w:p w14:paraId="1EC4F879" w14:textId="77777777" w:rsidR="00E36031" w:rsidRDefault="00E36031" w:rsidP="00E36031">
      <w:pPr>
        <w:keepNext/>
        <w:keepLines/>
        <w:ind w:left="360"/>
        <w:outlineLvl w:val="0"/>
        <w:rPr>
          <w:b/>
        </w:rPr>
      </w:pPr>
      <w:r>
        <w:rPr>
          <w:b/>
        </w:rPr>
        <w:t>HEAL-EEG: Neurophysiologic measures of Epo treatment for hypoxic-ischemic encephalopathy</w:t>
      </w:r>
    </w:p>
    <w:p w14:paraId="057CF5C1" w14:textId="77777777" w:rsidR="00E36031" w:rsidRDefault="00E36031" w:rsidP="00E36031">
      <w:pPr>
        <w:keepNext/>
        <w:keepLines/>
        <w:ind w:left="360"/>
        <w:outlineLvl w:val="0"/>
      </w:pPr>
      <w:r>
        <w:t>Role: Site PI</w:t>
      </w:r>
    </w:p>
    <w:p w14:paraId="25EC9EA5" w14:textId="77777777" w:rsidR="00E36031" w:rsidRPr="0001407A" w:rsidRDefault="00E36031" w:rsidP="00E36031">
      <w:pPr>
        <w:keepNext/>
        <w:keepLines/>
        <w:ind w:left="360"/>
        <w:outlineLvl w:val="0"/>
      </w:pPr>
      <w:r>
        <w:t>This ancillary study to HEAL will explore in asphyxiated neonates the effects of erythropoietin on seizure burden and continuous EEG background and assess whether models to predict neurodevelopmental outcome at 2 years can be improved.</w:t>
      </w:r>
    </w:p>
    <w:p w14:paraId="018ED5E5" w14:textId="77777777" w:rsidR="00E36031" w:rsidRPr="00650FA2" w:rsidRDefault="00E36031" w:rsidP="00E36031">
      <w:pPr>
        <w:keepNext/>
        <w:keepLines/>
        <w:spacing w:after="120"/>
        <w:ind w:left="360"/>
        <w:outlineLvl w:val="0"/>
        <w:rPr>
          <w:b/>
        </w:rPr>
      </w:pPr>
    </w:p>
    <w:p w14:paraId="5FB05D46" w14:textId="77777777" w:rsidR="00E36031" w:rsidRDefault="00E36031" w:rsidP="00E36031">
      <w:pPr>
        <w:keepNext/>
        <w:keepLines/>
        <w:tabs>
          <w:tab w:val="left" w:pos="5040"/>
          <w:tab w:val="right" w:pos="10080"/>
        </w:tabs>
        <w:ind w:left="360"/>
        <w:outlineLvl w:val="0"/>
      </w:pPr>
      <w:r w:rsidRPr="00650FA2">
        <w:t>PAR-13-278</w:t>
      </w:r>
      <w:r w:rsidRPr="00650FA2">
        <w:rPr>
          <w:rFonts w:cs="Arial"/>
        </w:rPr>
        <w:t xml:space="preserve"> </w:t>
      </w:r>
      <w:r w:rsidRPr="00650FA2">
        <w:t>(Wu Y)</w:t>
      </w:r>
      <w:r w:rsidRPr="00650FA2">
        <w:tab/>
        <w:t>07/01/2016-06/30/2022</w:t>
      </w:r>
      <w:proofErr w:type="gramStart"/>
      <w:r w:rsidRPr="00650FA2">
        <w:tab/>
        <w:t xml:space="preserve">  0.12</w:t>
      </w:r>
      <w:proofErr w:type="gramEnd"/>
      <w:r w:rsidRPr="00650FA2">
        <w:t xml:space="preserve"> calendar</w:t>
      </w:r>
    </w:p>
    <w:p w14:paraId="0BF73148" w14:textId="77777777" w:rsidR="00E36031" w:rsidRDefault="00E36031" w:rsidP="00E36031">
      <w:pPr>
        <w:keepNext/>
        <w:keepLines/>
        <w:tabs>
          <w:tab w:val="left" w:pos="5040"/>
          <w:tab w:val="right" w:pos="10080"/>
        </w:tabs>
        <w:ind w:left="360"/>
        <w:outlineLvl w:val="0"/>
      </w:pPr>
      <w:r>
        <w:t>UCSF Subcontract/NIH/NINDS</w:t>
      </w:r>
      <w:r w:rsidRPr="00650FA2">
        <w:rPr>
          <w:b/>
        </w:rPr>
        <w:tab/>
      </w:r>
      <w:r w:rsidRPr="00650FA2">
        <w:t>$</w:t>
      </w:r>
      <w:r>
        <w:t>30,338</w:t>
      </w:r>
      <w:r w:rsidRPr="00650FA2">
        <w:rPr>
          <w:b/>
        </w:rPr>
        <w:tab/>
        <w:t xml:space="preserve">   </w:t>
      </w:r>
    </w:p>
    <w:p w14:paraId="252A56D9" w14:textId="77777777" w:rsidR="00E36031" w:rsidRDefault="00E36031" w:rsidP="00E36031">
      <w:pPr>
        <w:keepNext/>
        <w:keepLines/>
        <w:tabs>
          <w:tab w:val="left" w:pos="5040"/>
          <w:tab w:val="right" w:pos="10080"/>
        </w:tabs>
        <w:ind w:left="360"/>
        <w:outlineLvl w:val="0"/>
        <w:rPr>
          <w:b/>
          <w:sz w:val="20"/>
          <w:szCs w:val="22"/>
        </w:rPr>
      </w:pPr>
      <w:r w:rsidRPr="00650FA2">
        <w:rPr>
          <w:b/>
          <w:sz w:val="20"/>
          <w:szCs w:val="22"/>
          <w:u w:val="single"/>
        </w:rPr>
        <w:t>H</w:t>
      </w:r>
      <w:r w:rsidRPr="00650FA2">
        <w:rPr>
          <w:b/>
          <w:sz w:val="20"/>
          <w:szCs w:val="22"/>
        </w:rPr>
        <w:t xml:space="preserve">igh-dose </w:t>
      </w:r>
      <w:r w:rsidRPr="00650FA2">
        <w:rPr>
          <w:b/>
          <w:sz w:val="20"/>
          <w:szCs w:val="22"/>
          <w:u w:val="single"/>
        </w:rPr>
        <w:t>E</w:t>
      </w:r>
      <w:r w:rsidRPr="00650FA2">
        <w:rPr>
          <w:b/>
          <w:sz w:val="20"/>
          <w:szCs w:val="22"/>
        </w:rPr>
        <w:t xml:space="preserve">rythropoietin for </w:t>
      </w:r>
      <w:r w:rsidRPr="00650FA2">
        <w:rPr>
          <w:b/>
          <w:sz w:val="20"/>
          <w:szCs w:val="22"/>
          <w:u w:val="single"/>
        </w:rPr>
        <w:t>A</w:t>
      </w:r>
      <w:r w:rsidRPr="00650FA2">
        <w:rPr>
          <w:b/>
          <w:sz w:val="20"/>
          <w:szCs w:val="22"/>
        </w:rPr>
        <w:t>sphyxia and Encepha</w:t>
      </w:r>
      <w:r w:rsidRPr="00650FA2">
        <w:rPr>
          <w:b/>
          <w:sz w:val="20"/>
          <w:szCs w:val="22"/>
          <w:u w:val="single"/>
        </w:rPr>
        <w:t>l</w:t>
      </w:r>
      <w:r w:rsidRPr="00650FA2">
        <w:rPr>
          <w:b/>
          <w:sz w:val="20"/>
          <w:szCs w:val="22"/>
        </w:rPr>
        <w:t>opathy (HEAL) Study</w:t>
      </w:r>
    </w:p>
    <w:p w14:paraId="64528571" w14:textId="77777777" w:rsidR="00E36031" w:rsidRPr="000A555A" w:rsidRDefault="00E36031" w:rsidP="00E36031">
      <w:pPr>
        <w:keepNext/>
        <w:keepLines/>
        <w:tabs>
          <w:tab w:val="left" w:pos="5040"/>
          <w:tab w:val="right" w:pos="10080"/>
        </w:tabs>
        <w:ind w:left="360"/>
        <w:outlineLvl w:val="0"/>
      </w:pPr>
      <w:r w:rsidRPr="00650FA2">
        <w:t>Role: Site PI</w:t>
      </w:r>
    </w:p>
    <w:p w14:paraId="4CD62C3F" w14:textId="77777777" w:rsidR="00E36031" w:rsidRPr="00650FA2" w:rsidRDefault="00E36031" w:rsidP="00E36031">
      <w:pPr>
        <w:keepNext/>
        <w:keepLines/>
        <w:tabs>
          <w:tab w:val="left" w:pos="5040"/>
          <w:tab w:val="right" w:pos="10080"/>
        </w:tabs>
        <w:ind w:left="360"/>
        <w:outlineLvl w:val="0"/>
      </w:pPr>
      <w:r w:rsidRPr="00650FA2">
        <w:t xml:space="preserve">A multi-center randomized controlled trial to determine if high-dose erythropoietin when used in combination with therapeutic hypothermia improves survival and neurodevelopmental outcomes in term infants with moderate to severe HIE. </w:t>
      </w:r>
    </w:p>
    <w:p w14:paraId="09B3F7B4" w14:textId="77777777" w:rsidR="00E36031" w:rsidRDefault="00E36031" w:rsidP="00EB5740">
      <w:pPr>
        <w:keepNext/>
        <w:keepLines/>
        <w:tabs>
          <w:tab w:val="left" w:pos="2800"/>
          <w:tab w:val="left" w:pos="5040"/>
          <w:tab w:val="right" w:pos="10080"/>
        </w:tabs>
        <w:spacing w:after="120"/>
        <w:ind w:left="360"/>
        <w:outlineLvl w:val="0"/>
        <w:rPr>
          <w:b/>
        </w:rPr>
      </w:pPr>
    </w:p>
    <w:p w14:paraId="6C5E81BF" w14:textId="77777777" w:rsidR="00EB5740" w:rsidRDefault="00EB5740" w:rsidP="00EB5740">
      <w:pPr>
        <w:tabs>
          <w:tab w:val="left" w:pos="5040"/>
          <w:tab w:val="right" w:pos="10080"/>
        </w:tabs>
        <w:ind w:left="360"/>
        <w:rPr>
          <w:rFonts w:cs="Arial"/>
          <w:szCs w:val="22"/>
        </w:rPr>
      </w:pPr>
      <w:r>
        <w:rPr>
          <w:rFonts w:cs="Arial"/>
          <w:szCs w:val="22"/>
        </w:rPr>
        <w:t>110372</w:t>
      </w:r>
      <w:r w:rsidRPr="00650FA2">
        <w:rPr>
          <w:rFonts w:cs="Arial"/>
          <w:szCs w:val="22"/>
        </w:rPr>
        <w:tab/>
        <w:t>03/14/2014–0</w:t>
      </w:r>
      <w:r>
        <w:rPr>
          <w:rFonts w:cs="Arial"/>
          <w:szCs w:val="22"/>
        </w:rPr>
        <w:t>6</w:t>
      </w:r>
      <w:r w:rsidRPr="00650FA2">
        <w:rPr>
          <w:rFonts w:cs="Arial"/>
          <w:szCs w:val="22"/>
        </w:rPr>
        <w:t>/3</w:t>
      </w:r>
      <w:r>
        <w:rPr>
          <w:rFonts w:cs="Arial"/>
          <w:szCs w:val="22"/>
        </w:rPr>
        <w:t>0</w:t>
      </w:r>
      <w:r w:rsidRPr="00650FA2">
        <w:rPr>
          <w:rFonts w:cs="Arial"/>
          <w:szCs w:val="22"/>
        </w:rPr>
        <w:t>/201</w:t>
      </w:r>
      <w:r>
        <w:rPr>
          <w:rFonts w:cs="Arial"/>
          <w:szCs w:val="22"/>
        </w:rPr>
        <w:t>9</w:t>
      </w:r>
      <w:r w:rsidRPr="00650FA2">
        <w:rPr>
          <w:rFonts w:cs="Arial"/>
          <w:szCs w:val="22"/>
        </w:rPr>
        <w:tab/>
        <w:t>0.03 calendar</w:t>
      </w:r>
    </w:p>
    <w:p w14:paraId="00A47061" w14:textId="77777777" w:rsidR="00EB5740" w:rsidRPr="00650FA2" w:rsidRDefault="00EB5740" w:rsidP="00EB5740">
      <w:pPr>
        <w:tabs>
          <w:tab w:val="left" w:pos="5040"/>
          <w:tab w:val="right" w:pos="10080"/>
        </w:tabs>
        <w:ind w:left="360"/>
        <w:rPr>
          <w:rFonts w:cs="Arial"/>
          <w:szCs w:val="22"/>
        </w:rPr>
      </w:pPr>
      <w:r>
        <w:rPr>
          <w:rFonts w:cs="Arial"/>
          <w:szCs w:val="22"/>
        </w:rPr>
        <w:t>Covidien</w:t>
      </w:r>
      <w:r w:rsidRPr="00650FA2">
        <w:rPr>
          <w:rFonts w:cs="Arial"/>
          <w:szCs w:val="22"/>
        </w:rPr>
        <w:tab/>
      </w:r>
      <w:r>
        <w:rPr>
          <w:rFonts w:cs="Arial"/>
          <w:szCs w:val="22"/>
        </w:rPr>
        <w:t>$129,863</w:t>
      </w:r>
      <w:r w:rsidRPr="00650FA2">
        <w:rPr>
          <w:rFonts w:cs="Arial"/>
          <w:szCs w:val="22"/>
        </w:rPr>
        <w:tab/>
        <w:t>Role: Co-PI</w:t>
      </w:r>
    </w:p>
    <w:p w14:paraId="3F77F39C" w14:textId="77777777" w:rsidR="00EB5740" w:rsidRPr="00650FA2" w:rsidRDefault="00EB5740" w:rsidP="00EB5740">
      <w:pPr>
        <w:tabs>
          <w:tab w:val="left" w:pos="5040"/>
          <w:tab w:val="left" w:pos="6300"/>
          <w:tab w:val="left" w:pos="8640"/>
          <w:tab w:val="right" w:pos="10080"/>
        </w:tabs>
        <w:ind w:left="360"/>
        <w:rPr>
          <w:rFonts w:cs="Arial"/>
          <w:b/>
          <w:szCs w:val="22"/>
        </w:rPr>
      </w:pPr>
      <w:r w:rsidRPr="00650FA2">
        <w:rPr>
          <w:rFonts w:cs="Arial"/>
          <w:b/>
          <w:szCs w:val="22"/>
        </w:rPr>
        <w:t xml:space="preserve">Cerebral Oxygenation and Autoregulation </w:t>
      </w:r>
      <w:proofErr w:type="gramStart"/>
      <w:r w:rsidRPr="00650FA2">
        <w:rPr>
          <w:rFonts w:cs="Arial"/>
          <w:b/>
          <w:szCs w:val="22"/>
        </w:rPr>
        <w:t>In</w:t>
      </w:r>
      <w:proofErr w:type="gramEnd"/>
      <w:r w:rsidRPr="00650FA2">
        <w:rPr>
          <w:rFonts w:cs="Arial"/>
          <w:b/>
          <w:szCs w:val="22"/>
        </w:rPr>
        <w:t xml:space="preserve"> Preterm Infants: Association and Morbidity and Mortality</w:t>
      </w:r>
    </w:p>
    <w:p w14:paraId="77C96E41" w14:textId="77777777" w:rsidR="00EB5740" w:rsidRPr="00650FA2" w:rsidRDefault="00EB5740" w:rsidP="00EB5740">
      <w:pPr>
        <w:tabs>
          <w:tab w:val="left" w:pos="5040"/>
          <w:tab w:val="left" w:pos="6300"/>
          <w:tab w:val="left" w:pos="8640"/>
          <w:tab w:val="right" w:pos="10080"/>
        </w:tabs>
        <w:ind w:left="360"/>
        <w:rPr>
          <w:rFonts w:cs="Arial"/>
          <w:szCs w:val="22"/>
        </w:rPr>
      </w:pPr>
      <w:r w:rsidRPr="00650FA2">
        <w:rPr>
          <w:rFonts w:cs="Arial"/>
          <w:szCs w:val="22"/>
        </w:rPr>
        <w:t xml:space="preserve">This multi-center, prospective observational pilot study will investigate NIRS monitoring of end organ oxygenation and cerebral autoregulation in ELBW infants at eight centers. </w:t>
      </w:r>
    </w:p>
    <w:p w14:paraId="050A0495" w14:textId="77777777" w:rsidR="00EB5740" w:rsidRDefault="00EB5740" w:rsidP="00EB5740">
      <w:pPr>
        <w:keepNext/>
        <w:keepLines/>
        <w:tabs>
          <w:tab w:val="left" w:pos="2800"/>
          <w:tab w:val="left" w:pos="5040"/>
          <w:tab w:val="right" w:pos="10080"/>
        </w:tabs>
        <w:spacing w:after="120"/>
        <w:ind w:left="360"/>
        <w:outlineLvl w:val="0"/>
        <w:rPr>
          <w:b/>
        </w:rPr>
      </w:pPr>
    </w:p>
    <w:p w14:paraId="4B7A41DF" w14:textId="77777777" w:rsidR="00433875" w:rsidRPr="00650FA2" w:rsidRDefault="00433875" w:rsidP="00EB5740">
      <w:pPr>
        <w:keepLines/>
        <w:tabs>
          <w:tab w:val="left" w:pos="5040"/>
          <w:tab w:val="right" w:pos="10080"/>
        </w:tabs>
        <w:ind w:left="360"/>
        <w:jc w:val="both"/>
        <w:outlineLvl w:val="0"/>
        <w:rPr>
          <w:lang w:bidi="en-US"/>
        </w:rPr>
      </w:pPr>
      <w:r w:rsidRPr="00650FA2">
        <w:rPr>
          <w:lang w:bidi="en-US"/>
        </w:rPr>
        <w:t>HHSN201000031 (Cohen-Wolkowiez)</w:t>
      </w:r>
      <w:r w:rsidRPr="00650FA2">
        <w:rPr>
          <w:lang w:bidi="en-US"/>
        </w:rPr>
        <w:tab/>
        <w:t>12/19/2014 -09/29/2017</w:t>
      </w:r>
      <w:r w:rsidRPr="00650FA2">
        <w:rPr>
          <w:lang w:bidi="en-US"/>
        </w:rPr>
        <w:tab/>
        <w:t>0.03 calendar</w:t>
      </w:r>
    </w:p>
    <w:p w14:paraId="2C3DED3E" w14:textId="77777777" w:rsidR="00433875" w:rsidRPr="00650FA2" w:rsidRDefault="00433875" w:rsidP="00EB5740">
      <w:pPr>
        <w:keepLines/>
        <w:tabs>
          <w:tab w:val="left" w:pos="5040"/>
          <w:tab w:val="right" w:pos="10080"/>
        </w:tabs>
        <w:ind w:left="360"/>
        <w:jc w:val="both"/>
        <w:outlineLvl w:val="0"/>
        <w:rPr>
          <w:lang w:bidi="en-US"/>
        </w:rPr>
      </w:pPr>
      <w:r w:rsidRPr="00650FA2">
        <w:rPr>
          <w:lang w:bidi="en-US"/>
        </w:rPr>
        <w:t xml:space="preserve">NIH/NICHD/Pediatric Trials Network </w:t>
      </w:r>
      <w:r w:rsidRPr="00650FA2">
        <w:rPr>
          <w:lang w:bidi="en-US"/>
        </w:rPr>
        <w:tab/>
      </w:r>
      <w:r w:rsidRPr="00650FA2">
        <w:rPr>
          <w:lang w:bidi="en-US"/>
        </w:rPr>
        <w:tab/>
        <w:t>Role:  Site PI</w:t>
      </w:r>
    </w:p>
    <w:p w14:paraId="5EC32635" w14:textId="77777777" w:rsidR="00433875" w:rsidRPr="00650FA2" w:rsidRDefault="00433875" w:rsidP="00EB5740">
      <w:pPr>
        <w:keepLines/>
        <w:tabs>
          <w:tab w:val="left" w:pos="5040"/>
          <w:tab w:val="right" w:pos="10080"/>
        </w:tabs>
        <w:ind w:left="360"/>
        <w:jc w:val="both"/>
        <w:outlineLvl w:val="0"/>
        <w:rPr>
          <w:lang w:bidi="en-US"/>
        </w:rPr>
      </w:pPr>
      <w:r w:rsidRPr="00650FA2">
        <w:rPr>
          <w:b/>
          <w:lang w:bidi="en-US"/>
        </w:rPr>
        <w:t>Antibiotic safety in infants with complicated intra-abdominal infections</w:t>
      </w:r>
    </w:p>
    <w:p w14:paraId="2C4E1B4E" w14:textId="4C9276FD" w:rsidR="00433875" w:rsidRPr="000A555A" w:rsidRDefault="00433875" w:rsidP="000A555A">
      <w:pPr>
        <w:keepLines/>
        <w:tabs>
          <w:tab w:val="left" w:pos="5040"/>
          <w:tab w:val="right" w:pos="10080"/>
        </w:tabs>
        <w:ind w:left="360"/>
        <w:jc w:val="both"/>
        <w:outlineLvl w:val="0"/>
        <w:rPr>
          <w:lang w:bidi="en-US"/>
        </w:rPr>
      </w:pPr>
      <w:r w:rsidRPr="00650FA2">
        <w:rPr>
          <w:lang w:bidi="en-US"/>
        </w:rPr>
        <w:t xml:space="preserve">The purpose of this study is to evaluate the safety of drug regimens consisting of ampicillin, metronidazole, clindamycin, piperacillin-tazobactam, and gentamicin in infants with complicated intra-abdominal infections. </w:t>
      </w:r>
    </w:p>
    <w:p w14:paraId="2DB62831" w14:textId="77777777" w:rsidR="00EB5740" w:rsidRDefault="00EB5740" w:rsidP="00EB5740">
      <w:pPr>
        <w:keepLines/>
        <w:tabs>
          <w:tab w:val="left" w:pos="5040"/>
          <w:tab w:val="right" w:pos="10080"/>
        </w:tabs>
        <w:ind w:left="360"/>
        <w:outlineLvl w:val="0"/>
        <w:rPr>
          <w:lang w:bidi="en-US"/>
        </w:rPr>
      </w:pPr>
    </w:p>
    <w:p w14:paraId="353C2FC9" w14:textId="0B6E9E28" w:rsidR="00886492" w:rsidRPr="00650FA2" w:rsidRDefault="00886492" w:rsidP="00EB5740">
      <w:pPr>
        <w:keepLines/>
        <w:tabs>
          <w:tab w:val="left" w:pos="5040"/>
          <w:tab w:val="right" w:pos="10080"/>
        </w:tabs>
        <w:ind w:left="360"/>
        <w:outlineLvl w:val="0"/>
        <w:rPr>
          <w:lang w:bidi="en-US"/>
        </w:rPr>
      </w:pPr>
      <w:r w:rsidRPr="00650FA2">
        <w:rPr>
          <w:lang w:bidi="en-US"/>
        </w:rPr>
        <w:t>UCSF (Van Meurs)</w:t>
      </w:r>
      <w:r w:rsidRPr="00650FA2">
        <w:rPr>
          <w:lang w:bidi="en-US"/>
        </w:rPr>
        <w:tab/>
        <w:t>4/28/2014-1-01/01/16</w:t>
      </w:r>
      <w:r w:rsidRPr="00650FA2">
        <w:rPr>
          <w:lang w:bidi="en-US"/>
        </w:rPr>
        <w:tab/>
        <w:t>as needed</w:t>
      </w:r>
    </w:p>
    <w:p w14:paraId="61020603" w14:textId="4DBAAAAA" w:rsidR="00886492" w:rsidRPr="00650FA2" w:rsidRDefault="00886492" w:rsidP="00EB5740">
      <w:pPr>
        <w:tabs>
          <w:tab w:val="left" w:pos="5040"/>
          <w:tab w:val="right" w:pos="10080"/>
        </w:tabs>
        <w:ind w:left="360"/>
        <w:outlineLvl w:val="0"/>
      </w:pPr>
      <w:r w:rsidRPr="00650FA2">
        <w:t>Thrasher F</w:t>
      </w:r>
      <w:r w:rsidR="0082570B">
        <w:t xml:space="preserve">oundation </w:t>
      </w:r>
      <w:r w:rsidR="0082570B">
        <w:tab/>
        <w:t>$6,000</w:t>
      </w:r>
      <w:r w:rsidR="0082570B">
        <w:tab/>
      </w:r>
    </w:p>
    <w:p w14:paraId="25AD92AF" w14:textId="77777777" w:rsidR="00886492" w:rsidRPr="00650FA2" w:rsidRDefault="00886492" w:rsidP="00EB5740">
      <w:pPr>
        <w:tabs>
          <w:tab w:val="left" w:pos="5040"/>
          <w:tab w:val="right" w:pos="10080"/>
        </w:tabs>
        <w:ind w:left="360"/>
        <w:outlineLvl w:val="0"/>
        <w:rPr>
          <w:b/>
        </w:rPr>
      </w:pPr>
      <w:r w:rsidRPr="00650FA2">
        <w:rPr>
          <w:b/>
        </w:rPr>
        <w:t>Neonatal Erythropietin and Therapeutic Hypothermia Trial Outcomes- A Phase II Study</w:t>
      </w:r>
    </w:p>
    <w:p w14:paraId="0D32276F" w14:textId="77777777" w:rsidR="000A555A" w:rsidRPr="00650FA2" w:rsidRDefault="000A555A" w:rsidP="000A555A">
      <w:pPr>
        <w:tabs>
          <w:tab w:val="left" w:pos="5040"/>
          <w:tab w:val="right" w:pos="10080"/>
        </w:tabs>
        <w:ind w:left="360"/>
        <w:outlineLvl w:val="0"/>
      </w:pPr>
      <w:r>
        <w:t>Role: Site PI</w:t>
      </w:r>
    </w:p>
    <w:p w14:paraId="0EE10524" w14:textId="77777777" w:rsidR="00886492" w:rsidRPr="00650FA2" w:rsidRDefault="00886492" w:rsidP="00EB5740">
      <w:pPr>
        <w:tabs>
          <w:tab w:val="left" w:pos="5040"/>
          <w:tab w:val="right" w:pos="10080"/>
        </w:tabs>
        <w:ind w:left="360"/>
        <w:outlineLvl w:val="0"/>
      </w:pPr>
      <w:r w:rsidRPr="00650FA2">
        <w:t xml:space="preserve">This is a multi-center study being conducted at 7 centers to demonstrate the feasibility of enrolling 50 patients with moderate or severe HIE, safety of high-dose EPO and value of neuroimaging as a predictor of motor function at 12 months of age. </w:t>
      </w:r>
    </w:p>
    <w:p w14:paraId="2E45578B" w14:textId="77777777" w:rsidR="00886492" w:rsidRPr="00650FA2" w:rsidRDefault="00886492" w:rsidP="00EB5740">
      <w:pPr>
        <w:keepNext/>
        <w:keepLines/>
        <w:tabs>
          <w:tab w:val="left" w:pos="2800"/>
          <w:tab w:val="left" w:pos="5040"/>
          <w:tab w:val="right" w:pos="10080"/>
        </w:tabs>
        <w:ind w:left="360"/>
        <w:outlineLvl w:val="0"/>
        <w:rPr>
          <w:b/>
        </w:rPr>
      </w:pPr>
    </w:p>
    <w:p w14:paraId="3C59AE2B" w14:textId="2C105CBE" w:rsidR="00823418" w:rsidRPr="00650FA2" w:rsidRDefault="00823418" w:rsidP="00EB5740">
      <w:pPr>
        <w:tabs>
          <w:tab w:val="left" w:pos="5040"/>
          <w:tab w:val="left" w:pos="5400"/>
          <w:tab w:val="right" w:pos="10080"/>
        </w:tabs>
        <w:ind w:left="360"/>
        <w:rPr>
          <w:szCs w:val="22"/>
        </w:rPr>
      </w:pPr>
      <w:r w:rsidRPr="00650FA2">
        <w:rPr>
          <w:szCs w:val="22"/>
        </w:rPr>
        <w:t>Child Health Research Institute (Van Meurs)</w:t>
      </w:r>
      <w:r w:rsidRPr="00650FA2">
        <w:rPr>
          <w:szCs w:val="22"/>
        </w:rPr>
        <w:tab/>
        <w:t>01/1/2013-05/31/2014</w:t>
      </w:r>
      <w:r w:rsidRPr="00650FA2">
        <w:rPr>
          <w:szCs w:val="22"/>
        </w:rPr>
        <w:tab/>
        <w:t>as needed</w:t>
      </w:r>
    </w:p>
    <w:p w14:paraId="577B7219" w14:textId="4BB6E8FB" w:rsidR="00823418" w:rsidRPr="00650FA2" w:rsidRDefault="00823418" w:rsidP="00EB5740">
      <w:pPr>
        <w:widowControl w:val="0"/>
        <w:tabs>
          <w:tab w:val="left" w:pos="5040"/>
          <w:tab w:val="right" w:pos="10080"/>
        </w:tabs>
        <w:adjustRightInd w:val="0"/>
        <w:ind w:left="360"/>
        <w:rPr>
          <w:rFonts w:cs="Arial"/>
          <w:iCs/>
          <w:szCs w:val="22"/>
        </w:rPr>
      </w:pPr>
      <w:r w:rsidRPr="00650FA2">
        <w:rPr>
          <w:szCs w:val="22"/>
        </w:rPr>
        <w:t>Lucile Salter Packard Children’s Hospital</w:t>
      </w:r>
      <w:r w:rsidR="0082570B">
        <w:rPr>
          <w:szCs w:val="22"/>
        </w:rPr>
        <w:tab/>
      </w:r>
      <w:r w:rsidRPr="00650FA2">
        <w:rPr>
          <w:szCs w:val="22"/>
        </w:rPr>
        <w:t>$34,000</w:t>
      </w:r>
      <w:r w:rsidR="0082570B">
        <w:rPr>
          <w:szCs w:val="22"/>
        </w:rPr>
        <w:tab/>
      </w:r>
    </w:p>
    <w:p w14:paraId="35D5180D" w14:textId="77777777" w:rsidR="00823418" w:rsidRPr="00650FA2" w:rsidRDefault="00823418" w:rsidP="00EB5740">
      <w:pPr>
        <w:widowControl w:val="0"/>
        <w:tabs>
          <w:tab w:val="left" w:pos="5040"/>
          <w:tab w:val="right" w:pos="10080"/>
        </w:tabs>
        <w:adjustRightInd w:val="0"/>
        <w:ind w:left="360"/>
        <w:rPr>
          <w:rFonts w:cs="Arial"/>
          <w:b/>
          <w:iCs/>
          <w:szCs w:val="22"/>
        </w:rPr>
      </w:pPr>
      <w:r w:rsidRPr="00650FA2">
        <w:rPr>
          <w:rFonts w:cs="Arial"/>
          <w:b/>
          <w:szCs w:val="22"/>
        </w:rPr>
        <w:t xml:space="preserve">A </w:t>
      </w:r>
      <w:r w:rsidRPr="00650FA2">
        <w:rPr>
          <w:rFonts w:cs="Arial"/>
          <w:b/>
          <w:iCs/>
          <w:szCs w:val="22"/>
        </w:rPr>
        <w:t>randomized clinical trial of therapeutic hypothermia during transport for HIE: Device regulated cooling versus standard practice</w:t>
      </w:r>
    </w:p>
    <w:p w14:paraId="4314BFD9" w14:textId="77777777" w:rsidR="000A555A" w:rsidRPr="00650FA2" w:rsidRDefault="000A555A" w:rsidP="000A555A">
      <w:pPr>
        <w:widowControl w:val="0"/>
        <w:tabs>
          <w:tab w:val="left" w:pos="5040"/>
          <w:tab w:val="right" w:pos="10080"/>
        </w:tabs>
        <w:adjustRightInd w:val="0"/>
        <w:ind w:left="360"/>
        <w:rPr>
          <w:rFonts w:cs="Arial"/>
          <w:iCs/>
          <w:szCs w:val="22"/>
        </w:rPr>
      </w:pPr>
      <w:r w:rsidRPr="00650FA2">
        <w:rPr>
          <w:rFonts w:cs="Arial"/>
          <w:iCs/>
          <w:szCs w:val="22"/>
        </w:rPr>
        <w:t>Role: PI</w:t>
      </w:r>
    </w:p>
    <w:p w14:paraId="4B0884F0" w14:textId="77777777" w:rsidR="00823418" w:rsidRPr="00650FA2" w:rsidRDefault="00823418" w:rsidP="00EB5740">
      <w:pPr>
        <w:widowControl w:val="0"/>
        <w:tabs>
          <w:tab w:val="left" w:pos="5040"/>
          <w:tab w:val="right" w:pos="10080"/>
        </w:tabs>
        <w:adjustRightInd w:val="0"/>
        <w:ind w:left="360"/>
        <w:rPr>
          <w:rFonts w:cs="Arial"/>
          <w:iCs/>
          <w:szCs w:val="22"/>
        </w:rPr>
      </w:pPr>
      <w:r w:rsidRPr="00650FA2">
        <w:rPr>
          <w:rFonts w:cs="Arial"/>
          <w:iCs/>
          <w:szCs w:val="22"/>
        </w:rPr>
        <w:t xml:space="preserve">This is a multi-center study being conducted at nine neonatal intensive care units in California to </w:t>
      </w:r>
      <w:r w:rsidRPr="00650FA2">
        <w:rPr>
          <w:rFonts w:cs="Arial"/>
          <w:iCs/>
          <w:szCs w:val="22"/>
        </w:rPr>
        <w:lastRenderedPageBreak/>
        <w:t>determine whether use of a servo-regulated device for transport cooling improves temperature profiles when compared to the current standard practice (passive cooling and use of ice packs)</w:t>
      </w:r>
    </w:p>
    <w:p w14:paraId="5BED5EC6" w14:textId="77777777" w:rsidR="00823418" w:rsidRPr="00650FA2" w:rsidRDefault="00823418" w:rsidP="00EB5740">
      <w:pPr>
        <w:keepNext/>
        <w:keepLines/>
        <w:tabs>
          <w:tab w:val="left" w:pos="2800"/>
          <w:tab w:val="left" w:pos="5040"/>
          <w:tab w:val="right" w:pos="10080"/>
        </w:tabs>
        <w:ind w:left="360"/>
        <w:outlineLvl w:val="0"/>
        <w:rPr>
          <w:b/>
        </w:rPr>
      </w:pPr>
    </w:p>
    <w:p w14:paraId="211A4418" w14:textId="77777777" w:rsidR="00823418" w:rsidRPr="00650FA2" w:rsidRDefault="00823418" w:rsidP="00EB5740">
      <w:pPr>
        <w:keepNext/>
        <w:keepLines/>
        <w:tabs>
          <w:tab w:val="left" w:pos="5040"/>
          <w:tab w:val="right" w:pos="10080"/>
        </w:tabs>
        <w:ind w:left="360"/>
        <w:outlineLvl w:val="0"/>
        <w:rPr>
          <w:lang w:bidi="en-US"/>
        </w:rPr>
      </w:pPr>
      <w:r w:rsidRPr="00650FA2">
        <w:rPr>
          <w:lang w:bidi="en-US"/>
        </w:rPr>
        <w:t>2 U10 HD027880S1-22 (Van Meurs)</w:t>
      </w:r>
      <w:r w:rsidRPr="00650FA2">
        <w:rPr>
          <w:lang w:bidi="en-US"/>
        </w:rPr>
        <w:tab/>
        <w:t>04/01/2012–03/31/2016</w:t>
      </w:r>
      <w:r w:rsidRPr="00650FA2">
        <w:rPr>
          <w:lang w:bidi="en-US"/>
        </w:rPr>
        <w:tab/>
        <w:t>1.2 calendar</w:t>
      </w:r>
    </w:p>
    <w:p w14:paraId="07B31E18" w14:textId="32A68362" w:rsidR="00823418" w:rsidRPr="00650FA2" w:rsidRDefault="00823418" w:rsidP="00EB5740">
      <w:pPr>
        <w:keepNext/>
        <w:keepLines/>
        <w:tabs>
          <w:tab w:val="left" w:pos="5040"/>
          <w:tab w:val="right" w:pos="10080"/>
        </w:tabs>
        <w:ind w:left="360"/>
        <w:outlineLvl w:val="0"/>
        <w:rPr>
          <w:lang w:bidi="en-US"/>
        </w:rPr>
      </w:pPr>
      <w:r w:rsidRPr="00650FA2">
        <w:rPr>
          <w:lang w:bidi="en-US"/>
        </w:rPr>
        <w:t>NIH/NICHD</w:t>
      </w:r>
      <w:r w:rsidRPr="00650FA2">
        <w:rPr>
          <w:lang w:bidi="en-US"/>
        </w:rPr>
        <w:tab/>
        <w:t>$238,600</w:t>
      </w:r>
      <w:r w:rsidRPr="00650FA2">
        <w:rPr>
          <w:lang w:bidi="en-US"/>
        </w:rPr>
        <w:tab/>
      </w:r>
    </w:p>
    <w:p w14:paraId="7D963C3B" w14:textId="77777777" w:rsidR="00823418" w:rsidRPr="00650FA2" w:rsidRDefault="00823418" w:rsidP="00EB5740">
      <w:pPr>
        <w:keepLines/>
        <w:tabs>
          <w:tab w:val="left" w:pos="5040"/>
          <w:tab w:val="right" w:pos="10080"/>
        </w:tabs>
        <w:ind w:left="360"/>
        <w:outlineLvl w:val="0"/>
        <w:rPr>
          <w:b/>
        </w:rPr>
      </w:pPr>
      <w:r w:rsidRPr="00650FA2">
        <w:rPr>
          <w:b/>
        </w:rPr>
        <w:t>Multicenter Network of Neonatal Intensive Care Units – Research Supplements to Promote Diversity in Health-Related Research Program</w:t>
      </w:r>
    </w:p>
    <w:p w14:paraId="6410D19B" w14:textId="77777777" w:rsidR="000A555A" w:rsidRDefault="000A555A" w:rsidP="00EB5740">
      <w:pPr>
        <w:keepLines/>
        <w:tabs>
          <w:tab w:val="left" w:pos="5040"/>
          <w:tab w:val="right" w:pos="10080"/>
        </w:tabs>
        <w:ind w:left="360"/>
        <w:outlineLvl w:val="0"/>
      </w:pPr>
      <w:r w:rsidRPr="00650FA2">
        <w:rPr>
          <w:lang w:bidi="en-US"/>
        </w:rPr>
        <w:t>Role: Mentor</w:t>
      </w:r>
      <w:r w:rsidRPr="00650FA2">
        <w:t xml:space="preserve"> </w:t>
      </w:r>
    </w:p>
    <w:p w14:paraId="0791A883" w14:textId="2C521588" w:rsidR="00823418" w:rsidRPr="00650FA2" w:rsidRDefault="00823418" w:rsidP="00EB5740">
      <w:pPr>
        <w:keepLines/>
        <w:tabs>
          <w:tab w:val="left" w:pos="5040"/>
          <w:tab w:val="right" w:pos="10080"/>
        </w:tabs>
        <w:ind w:left="360"/>
        <w:outlineLvl w:val="0"/>
      </w:pPr>
      <w:r w:rsidRPr="00650FA2">
        <w:t xml:space="preserve">This diversity supplement is to enhance the research training and career development of </w:t>
      </w:r>
      <w:proofErr w:type="gramStart"/>
      <w:r w:rsidRPr="00650FA2">
        <w:t>a</w:t>
      </w:r>
      <w:proofErr w:type="gramEnd"/>
      <w:r w:rsidRPr="00650FA2">
        <w:t xml:space="preserve"> under-represented minority physician, Dr. Bernardo Kracer.</w:t>
      </w:r>
    </w:p>
    <w:p w14:paraId="79FA4D7A" w14:textId="77777777" w:rsidR="00823418" w:rsidRPr="00650FA2" w:rsidRDefault="00823418" w:rsidP="00EB5740">
      <w:pPr>
        <w:tabs>
          <w:tab w:val="left" w:pos="5040"/>
          <w:tab w:val="right" w:pos="10080"/>
        </w:tabs>
        <w:ind w:left="360"/>
        <w:outlineLvl w:val="0"/>
      </w:pPr>
    </w:p>
    <w:p w14:paraId="127B41C0" w14:textId="77777777" w:rsidR="00823418" w:rsidRPr="00650FA2" w:rsidRDefault="00823418" w:rsidP="00EB5740">
      <w:pPr>
        <w:keepNext/>
        <w:keepLines/>
        <w:tabs>
          <w:tab w:val="left" w:pos="5040"/>
          <w:tab w:val="right" w:pos="10080"/>
        </w:tabs>
        <w:ind w:left="360"/>
        <w:outlineLvl w:val="0"/>
        <w:rPr>
          <w:lang w:bidi="en-US"/>
        </w:rPr>
      </w:pPr>
      <w:r w:rsidRPr="00650FA2">
        <w:rPr>
          <w:lang w:bidi="en-US"/>
        </w:rPr>
        <w:t>IK-3001-BPD-301 (Van Meurs)</w:t>
      </w:r>
      <w:r w:rsidRPr="00650FA2">
        <w:rPr>
          <w:lang w:bidi="en-US"/>
        </w:rPr>
        <w:tab/>
        <w:t>03/30/2010–12/31/2015</w:t>
      </w:r>
      <w:r w:rsidRPr="00650FA2">
        <w:rPr>
          <w:lang w:bidi="en-US"/>
        </w:rPr>
        <w:tab/>
        <w:t>0.12 calendar</w:t>
      </w:r>
    </w:p>
    <w:p w14:paraId="1D96231E" w14:textId="1E2B441D" w:rsidR="00823418" w:rsidRPr="00650FA2" w:rsidRDefault="00823418" w:rsidP="00EB5740">
      <w:pPr>
        <w:keepNext/>
        <w:keepLines/>
        <w:tabs>
          <w:tab w:val="left" w:pos="5040"/>
          <w:tab w:val="right" w:pos="10080"/>
        </w:tabs>
        <w:ind w:left="360"/>
        <w:outlineLvl w:val="0"/>
        <w:rPr>
          <w:lang w:bidi="en-US"/>
        </w:rPr>
      </w:pPr>
      <w:r w:rsidRPr="00650FA2">
        <w:rPr>
          <w:lang w:bidi="en-US"/>
        </w:rPr>
        <w:t>INO Therapeutics LLC</w:t>
      </w:r>
      <w:r w:rsidRPr="00650FA2">
        <w:rPr>
          <w:lang w:bidi="en-US"/>
        </w:rPr>
        <w:tab/>
        <w:t>$57,160</w:t>
      </w:r>
      <w:r w:rsidRPr="00650FA2">
        <w:rPr>
          <w:lang w:bidi="en-US"/>
        </w:rPr>
        <w:tab/>
      </w:r>
    </w:p>
    <w:p w14:paraId="23CDEA80" w14:textId="77777777" w:rsidR="00823418" w:rsidRPr="00650FA2" w:rsidRDefault="00823418" w:rsidP="00EB5740">
      <w:pPr>
        <w:keepNext/>
        <w:keepLines/>
        <w:tabs>
          <w:tab w:val="left" w:pos="5040"/>
          <w:tab w:val="right" w:pos="10080"/>
        </w:tabs>
        <w:ind w:left="360"/>
        <w:outlineLvl w:val="0"/>
        <w:rPr>
          <w:b/>
          <w:lang w:bidi="en-US"/>
        </w:rPr>
      </w:pPr>
      <w:r w:rsidRPr="00650FA2">
        <w:rPr>
          <w:b/>
          <w:lang w:bidi="en-US"/>
        </w:rPr>
        <w:t>Inhaled Nitric Oxide for the Treatment of Bronchopulmonary Dysplasia (BPD) in Preterm Infants Requiring Mechanical Ventilation or Positive Pressure Support on Days 5 to 14 after Birth</w:t>
      </w:r>
    </w:p>
    <w:p w14:paraId="7CE0E09A" w14:textId="77777777" w:rsidR="000A555A" w:rsidRPr="00650FA2" w:rsidRDefault="000A555A" w:rsidP="000A555A">
      <w:pPr>
        <w:keepNext/>
        <w:keepLines/>
        <w:tabs>
          <w:tab w:val="left" w:pos="5040"/>
          <w:tab w:val="right" w:pos="10080"/>
        </w:tabs>
        <w:ind w:left="360"/>
        <w:outlineLvl w:val="0"/>
        <w:rPr>
          <w:lang w:bidi="en-US"/>
        </w:rPr>
      </w:pPr>
      <w:r w:rsidRPr="00650FA2">
        <w:rPr>
          <w:lang w:bidi="en-US"/>
        </w:rPr>
        <w:t>Role: Site PI</w:t>
      </w:r>
    </w:p>
    <w:p w14:paraId="2DA9F79C" w14:textId="77777777" w:rsidR="00823418" w:rsidRPr="00650FA2" w:rsidRDefault="00823418" w:rsidP="00EB5740">
      <w:pPr>
        <w:keepLines/>
        <w:tabs>
          <w:tab w:val="left" w:pos="5040"/>
          <w:tab w:val="right" w:pos="10080"/>
        </w:tabs>
        <w:ind w:left="360"/>
        <w:outlineLvl w:val="0"/>
        <w:rPr>
          <w:lang w:bidi="en-US"/>
        </w:rPr>
      </w:pPr>
      <w:r w:rsidRPr="00650FA2">
        <w:rPr>
          <w:lang w:bidi="en-US"/>
        </w:rPr>
        <w:t>This is a multi-center industry sponsored trial to examine the efficacy of inhaled nitric oxide in preterm infants less than 30 weeks gestational age and between 500 and 1250 grams who require mechanical ventilation on days 5 to 14 after birth.</w:t>
      </w:r>
    </w:p>
    <w:p w14:paraId="6277C7B4" w14:textId="73673A5E" w:rsidR="00781669" w:rsidRPr="00650FA2" w:rsidRDefault="00781669" w:rsidP="00EB5740">
      <w:pPr>
        <w:keepNext/>
        <w:keepLines/>
        <w:tabs>
          <w:tab w:val="left" w:pos="2800"/>
          <w:tab w:val="left" w:pos="5040"/>
          <w:tab w:val="right" w:pos="10080"/>
        </w:tabs>
        <w:ind w:left="360"/>
        <w:outlineLvl w:val="0"/>
      </w:pPr>
    </w:p>
    <w:p w14:paraId="2835348F" w14:textId="77777777" w:rsidR="00857165" w:rsidRPr="00650FA2" w:rsidRDefault="00857165" w:rsidP="00EB5740">
      <w:pPr>
        <w:keepNext/>
        <w:keepLines/>
        <w:tabs>
          <w:tab w:val="left" w:pos="5040"/>
          <w:tab w:val="right" w:pos="10080"/>
        </w:tabs>
        <w:ind w:left="360"/>
        <w:outlineLvl w:val="0"/>
      </w:pPr>
      <w:r w:rsidRPr="00650FA2">
        <w:t>3UL1RR025747-02S3 (Pisano)</w:t>
      </w:r>
      <w:r w:rsidRPr="00650FA2">
        <w:tab/>
        <w:t>09/29/</w:t>
      </w:r>
      <w:r w:rsidR="004476E0" w:rsidRPr="00650FA2">
        <w:t>20</w:t>
      </w:r>
      <w:r w:rsidRPr="00650FA2">
        <w:t>09-09/30/</w:t>
      </w:r>
      <w:r w:rsidR="004476E0" w:rsidRPr="00650FA2">
        <w:t>20</w:t>
      </w:r>
      <w:r w:rsidRPr="00650FA2">
        <w:t>10</w:t>
      </w:r>
      <w:r w:rsidRPr="00650FA2">
        <w:tab/>
        <w:t>0.12 calendar</w:t>
      </w:r>
    </w:p>
    <w:p w14:paraId="1C2E2892" w14:textId="02F074BF" w:rsidR="00857165" w:rsidRPr="00650FA2" w:rsidRDefault="00857165" w:rsidP="00EB5740">
      <w:pPr>
        <w:keepNext/>
        <w:keepLines/>
        <w:tabs>
          <w:tab w:val="left" w:pos="5040"/>
          <w:tab w:val="right" w:pos="10080"/>
        </w:tabs>
        <w:ind w:left="360"/>
        <w:outlineLvl w:val="0"/>
      </w:pPr>
      <w:r w:rsidRPr="00650FA2">
        <w:t>NIH/CTSA Supplement</w:t>
      </w:r>
      <w:r w:rsidRPr="00650FA2">
        <w:tab/>
        <w:t>$47,000</w:t>
      </w:r>
      <w:r w:rsidRPr="00650FA2">
        <w:tab/>
      </w:r>
    </w:p>
    <w:p w14:paraId="31D71B9E" w14:textId="77777777" w:rsidR="00857165" w:rsidRPr="00650FA2" w:rsidRDefault="00857165" w:rsidP="00EB5740">
      <w:pPr>
        <w:keepNext/>
        <w:keepLines/>
        <w:tabs>
          <w:tab w:val="left" w:pos="5040"/>
          <w:tab w:val="right" w:pos="10080"/>
        </w:tabs>
        <w:ind w:left="360"/>
        <w:outlineLvl w:val="0"/>
        <w:rPr>
          <w:b/>
        </w:rPr>
      </w:pPr>
      <w:r w:rsidRPr="00650FA2">
        <w:rPr>
          <w:b/>
        </w:rPr>
        <w:t>Improving Outcomes Measures for Chronic Lung Disease of Prematurity</w:t>
      </w:r>
    </w:p>
    <w:p w14:paraId="5DBB7BBB" w14:textId="77777777" w:rsidR="000A555A" w:rsidRPr="00650FA2" w:rsidRDefault="000A555A" w:rsidP="000A555A">
      <w:pPr>
        <w:keepNext/>
        <w:keepLines/>
        <w:tabs>
          <w:tab w:val="left" w:pos="5040"/>
          <w:tab w:val="right" w:pos="10080"/>
        </w:tabs>
        <w:ind w:left="360"/>
        <w:outlineLvl w:val="0"/>
      </w:pPr>
      <w:r w:rsidRPr="00650FA2">
        <w:t>Role: Site PI</w:t>
      </w:r>
    </w:p>
    <w:p w14:paraId="244B472E" w14:textId="77777777" w:rsidR="00857165" w:rsidRPr="00650FA2" w:rsidRDefault="00857165" w:rsidP="00EB5740">
      <w:pPr>
        <w:keepLines/>
        <w:tabs>
          <w:tab w:val="left" w:pos="5040"/>
          <w:tab w:val="right" w:pos="10080"/>
        </w:tabs>
        <w:ind w:left="360"/>
        <w:outlineLvl w:val="0"/>
      </w:pPr>
      <w:r w:rsidRPr="00650FA2">
        <w:t>Chronic lung disease (CLD) is a primary or secondary marker for the efficacy of many treatments used in premature infants. The severity of CLD also predicts later outcome for premature infants. A more detailed and reliable outcome measurement tool for CLD would improve our ability to evaluate many interventions in neonatal medicine and predict later outcomes in these infants.</w:t>
      </w:r>
    </w:p>
    <w:p w14:paraId="76F66DD3" w14:textId="77777777" w:rsidR="00EC334A" w:rsidRPr="00650FA2" w:rsidRDefault="00EC334A" w:rsidP="00EB5740">
      <w:pPr>
        <w:tabs>
          <w:tab w:val="left" w:pos="5040"/>
          <w:tab w:val="right" w:pos="10080"/>
        </w:tabs>
        <w:ind w:left="360"/>
        <w:outlineLvl w:val="0"/>
      </w:pPr>
    </w:p>
    <w:p w14:paraId="66E027BE" w14:textId="4AFABC45" w:rsidR="004476E0" w:rsidRPr="00650FA2" w:rsidRDefault="004476E0" w:rsidP="00EB5740">
      <w:pPr>
        <w:keepNext/>
        <w:keepLines/>
        <w:tabs>
          <w:tab w:val="left" w:pos="5040"/>
          <w:tab w:val="right" w:pos="10080"/>
        </w:tabs>
        <w:ind w:left="360"/>
        <w:outlineLvl w:val="0"/>
      </w:pPr>
      <w:r w:rsidRPr="00650FA2">
        <w:t>2U10 HD 27880-17</w:t>
      </w:r>
      <w:r w:rsidR="000A555A">
        <w:t xml:space="preserve"> (Van Meurs)</w:t>
      </w:r>
      <w:r w:rsidRPr="00650FA2">
        <w:tab/>
        <w:t>04/01/2006–03/28/2011</w:t>
      </w:r>
      <w:r w:rsidRPr="00650FA2">
        <w:tab/>
        <w:t>0.6 calendar</w:t>
      </w:r>
    </w:p>
    <w:p w14:paraId="40619A09" w14:textId="548A034A" w:rsidR="004476E0" w:rsidRPr="00650FA2" w:rsidRDefault="004476E0" w:rsidP="00EB5740">
      <w:pPr>
        <w:keepNext/>
        <w:keepLines/>
        <w:tabs>
          <w:tab w:val="left" w:pos="5040"/>
          <w:tab w:val="right" w:pos="10080"/>
        </w:tabs>
        <w:ind w:left="360"/>
        <w:outlineLvl w:val="0"/>
      </w:pPr>
      <w:r w:rsidRPr="00650FA2">
        <w:t>NIH/NICHD</w:t>
      </w:r>
      <w:r w:rsidRPr="00650FA2">
        <w:tab/>
        <w:t>$181,030 (base costs only)</w:t>
      </w:r>
      <w:r w:rsidRPr="00650FA2">
        <w:tab/>
      </w:r>
    </w:p>
    <w:p w14:paraId="7B5F2854" w14:textId="77777777" w:rsidR="004476E0" w:rsidRPr="00650FA2" w:rsidRDefault="004476E0" w:rsidP="00EB5740">
      <w:pPr>
        <w:keepNext/>
        <w:keepLines/>
        <w:tabs>
          <w:tab w:val="left" w:pos="5040"/>
          <w:tab w:val="right" w:pos="10080"/>
        </w:tabs>
        <w:ind w:left="360"/>
        <w:outlineLvl w:val="0"/>
        <w:rPr>
          <w:b/>
        </w:rPr>
      </w:pPr>
      <w:r w:rsidRPr="00650FA2">
        <w:rPr>
          <w:b/>
        </w:rPr>
        <w:t>Multi-center Network of Neonatal Intensive Care Units</w:t>
      </w:r>
    </w:p>
    <w:p w14:paraId="33A6253C" w14:textId="029DCF6B" w:rsidR="003667E6" w:rsidRPr="00650FA2" w:rsidRDefault="000A555A" w:rsidP="00EB5740">
      <w:pPr>
        <w:keepLines/>
        <w:tabs>
          <w:tab w:val="left" w:pos="5040"/>
          <w:tab w:val="right" w:pos="10080"/>
        </w:tabs>
        <w:ind w:left="360"/>
        <w:outlineLvl w:val="0"/>
      </w:pPr>
      <w:r w:rsidRPr="00650FA2">
        <w:t xml:space="preserve">Role: PI </w:t>
      </w:r>
      <w:r w:rsidR="004476E0" w:rsidRPr="00650FA2">
        <w:t>A cooperative agreement in ongoing multicenter clinical studies designed to investigate the safety and efficacy of treatment and management strategies to care for infants in neonatal intensive care units.</w:t>
      </w:r>
    </w:p>
    <w:p w14:paraId="0F564A6A" w14:textId="77777777" w:rsidR="00294FDE" w:rsidRPr="00650FA2" w:rsidRDefault="00294FDE" w:rsidP="00EB5740">
      <w:pPr>
        <w:keepLines/>
        <w:tabs>
          <w:tab w:val="left" w:pos="5040"/>
          <w:tab w:val="right" w:pos="10080"/>
        </w:tabs>
        <w:ind w:left="360"/>
        <w:outlineLvl w:val="0"/>
      </w:pPr>
    </w:p>
    <w:p w14:paraId="07EF2DBE" w14:textId="77777777" w:rsidR="00A465A6" w:rsidRPr="00650FA2" w:rsidRDefault="00A465A6" w:rsidP="00EB5740">
      <w:pPr>
        <w:keepNext/>
        <w:keepLines/>
        <w:tabs>
          <w:tab w:val="left" w:pos="5040"/>
          <w:tab w:val="right" w:pos="10080"/>
        </w:tabs>
        <w:ind w:left="360"/>
        <w:outlineLvl w:val="0"/>
      </w:pPr>
      <w:r w:rsidRPr="00650FA2">
        <w:t>X2 U10 HD027880-19S (Van Meurs)</w:t>
      </w:r>
      <w:r w:rsidRPr="00650FA2">
        <w:tab/>
        <w:t>04/01/2006–03/28/2011</w:t>
      </w:r>
      <w:r w:rsidRPr="00650FA2">
        <w:tab/>
        <w:t>as needed</w:t>
      </w:r>
    </w:p>
    <w:p w14:paraId="7DBA7550" w14:textId="71A7BF7E" w:rsidR="00A465A6" w:rsidRPr="00650FA2" w:rsidRDefault="00A465A6" w:rsidP="00EB5740">
      <w:pPr>
        <w:keepNext/>
        <w:keepLines/>
        <w:tabs>
          <w:tab w:val="left" w:pos="5040"/>
          <w:tab w:val="right" w:pos="10080"/>
        </w:tabs>
        <w:ind w:left="360"/>
        <w:outlineLvl w:val="0"/>
      </w:pPr>
      <w:r w:rsidRPr="00650FA2">
        <w:t>NIH/NICHD</w:t>
      </w:r>
      <w:r w:rsidRPr="00650FA2">
        <w:tab/>
        <w:t>$69,444</w:t>
      </w:r>
      <w:r w:rsidRPr="00650FA2">
        <w:tab/>
      </w:r>
    </w:p>
    <w:p w14:paraId="75336D1A" w14:textId="77777777" w:rsidR="00A465A6" w:rsidRPr="00650FA2" w:rsidRDefault="00A465A6" w:rsidP="00EB5740">
      <w:pPr>
        <w:keepNext/>
        <w:keepLines/>
        <w:tabs>
          <w:tab w:val="left" w:pos="5040"/>
          <w:tab w:val="right" w:pos="10080"/>
        </w:tabs>
        <w:ind w:left="360"/>
        <w:outlineLvl w:val="0"/>
        <w:rPr>
          <w:b/>
        </w:rPr>
      </w:pPr>
      <w:r w:rsidRPr="00650FA2">
        <w:rPr>
          <w:b/>
        </w:rPr>
        <w:t>Amplitude integrated EEG and brain injury in extremely low birth weight infants: Does aEEG predict neuroimaging abnormalities and/or neurodevelopmental impairment?</w:t>
      </w:r>
    </w:p>
    <w:p w14:paraId="02DCA39D" w14:textId="77777777" w:rsidR="000A555A" w:rsidRPr="00650FA2" w:rsidRDefault="000A555A" w:rsidP="000A555A">
      <w:pPr>
        <w:keepNext/>
        <w:keepLines/>
        <w:tabs>
          <w:tab w:val="left" w:pos="5040"/>
          <w:tab w:val="right" w:pos="10080"/>
        </w:tabs>
        <w:ind w:left="360"/>
        <w:outlineLvl w:val="0"/>
      </w:pPr>
      <w:r w:rsidRPr="00650FA2">
        <w:t>Role: PI</w:t>
      </w:r>
    </w:p>
    <w:p w14:paraId="50ED8624" w14:textId="77777777" w:rsidR="00A465A6" w:rsidRPr="00650FA2" w:rsidRDefault="00A465A6" w:rsidP="00EB5740">
      <w:pPr>
        <w:keepLines/>
        <w:tabs>
          <w:tab w:val="left" w:pos="5040"/>
          <w:tab w:val="right" w:pos="10080"/>
        </w:tabs>
        <w:ind w:left="360"/>
        <w:outlineLvl w:val="0"/>
      </w:pPr>
      <w:r w:rsidRPr="00650FA2">
        <w:t xml:space="preserve">Dr. Van Meurs served as PI and mentor for this specialized clinical investigator development award to Alexis Davis, M.D. for a project investigating the value of the amplitude-integrated electroencephalogram (aEEG) as a predictive tool for neurologic sequelae in extremely </w:t>
      </w:r>
      <w:r w:rsidR="00894356" w:rsidRPr="00650FA2">
        <w:t>low birthweight (ELBW) infants enrolled i</w:t>
      </w:r>
      <w:r w:rsidRPr="00650FA2">
        <w:t>n a prospective, observational, multicenter study.</w:t>
      </w:r>
    </w:p>
    <w:p w14:paraId="433FEB1E" w14:textId="77777777" w:rsidR="00EC334A" w:rsidRPr="00650FA2" w:rsidRDefault="00EC334A" w:rsidP="00EB5740">
      <w:pPr>
        <w:tabs>
          <w:tab w:val="left" w:pos="5040"/>
          <w:tab w:val="right" w:pos="10080"/>
        </w:tabs>
        <w:ind w:left="360"/>
        <w:outlineLvl w:val="0"/>
      </w:pPr>
    </w:p>
    <w:p w14:paraId="062BC827" w14:textId="77777777" w:rsidR="00F83724" w:rsidRPr="00650FA2" w:rsidRDefault="005A224E" w:rsidP="00EB5740">
      <w:pPr>
        <w:keepNext/>
        <w:keepLines/>
        <w:tabs>
          <w:tab w:val="left" w:pos="5040"/>
          <w:tab w:val="right" w:pos="10080"/>
        </w:tabs>
        <w:ind w:left="360"/>
        <w:outlineLvl w:val="0"/>
      </w:pPr>
      <w:r w:rsidRPr="00650FA2">
        <w:lastRenderedPageBreak/>
        <w:t>A1481 157-1015</w:t>
      </w:r>
      <w:r w:rsidR="00F83724" w:rsidRPr="00650FA2">
        <w:tab/>
        <w:t>2004-05</w:t>
      </w:r>
      <w:r w:rsidR="00A465A6" w:rsidRPr="00650FA2">
        <w:tab/>
      </w:r>
      <w:r w:rsidR="00127449" w:rsidRPr="00650FA2">
        <w:t>0.12 calendar</w:t>
      </w:r>
    </w:p>
    <w:p w14:paraId="58AA2302" w14:textId="77777777" w:rsidR="00EC334A" w:rsidRPr="00650FA2" w:rsidRDefault="00931436" w:rsidP="00EB5740">
      <w:pPr>
        <w:keepNext/>
        <w:keepLines/>
        <w:tabs>
          <w:tab w:val="left" w:pos="5040"/>
          <w:tab w:val="right" w:pos="10080"/>
        </w:tabs>
        <w:ind w:left="360"/>
        <w:outlineLvl w:val="0"/>
      </w:pPr>
      <w:r w:rsidRPr="00650FA2">
        <w:t>Pfizer, Inc.</w:t>
      </w:r>
      <w:r w:rsidRPr="00650FA2">
        <w:tab/>
        <w:t>$</w:t>
      </w:r>
      <w:r w:rsidR="005A224E" w:rsidRPr="00650FA2">
        <w:t>38,840</w:t>
      </w:r>
      <w:r w:rsidRPr="00650FA2">
        <w:tab/>
        <w:t>Role: Site PI</w:t>
      </w:r>
    </w:p>
    <w:p w14:paraId="120DEF54" w14:textId="77777777" w:rsidR="00931436" w:rsidRPr="00650FA2" w:rsidRDefault="00931436" w:rsidP="00EB5740">
      <w:pPr>
        <w:keepNext/>
        <w:keepLines/>
        <w:tabs>
          <w:tab w:val="left" w:pos="5040"/>
          <w:tab w:val="right" w:pos="10080"/>
        </w:tabs>
        <w:ind w:left="360"/>
        <w:outlineLvl w:val="0"/>
        <w:rPr>
          <w:b/>
        </w:rPr>
      </w:pPr>
      <w:r w:rsidRPr="00650FA2">
        <w:rPr>
          <w:b/>
        </w:rPr>
        <w:t>IV Sildenafil in the treatment of neonates with persistent pulmonary hypertension of the newborn or hypoxic respiratory failure: An open-label pharmacokinetic study</w:t>
      </w:r>
    </w:p>
    <w:p w14:paraId="3BA316B3" w14:textId="77777777" w:rsidR="008329C7" w:rsidRPr="00650FA2" w:rsidRDefault="008329C7" w:rsidP="00EB5740">
      <w:pPr>
        <w:tabs>
          <w:tab w:val="left" w:pos="810"/>
          <w:tab w:val="left" w:pos="900"/>
          <w:tab w:val="left" w:pos="1440"/>
          <w:tab w:val="left" w:pos="5040"/>
          <w:tab w:val="right" w:pos="10080"/>
        </w:tabs>
        <w:ind w:left="360" w:right="72"/>
      </w:pPr>
      <w:r w:rsidRPr="00650FA2">
        <w:t xml:space="preserve">The purpose of this study is to evaluate the pharmacokinetics (PK) and safety of intravenous sildenafil in newborns with PPHN or hypoxic respiratory failure and at risk for PPHN. </w:t>
      </w:r>
    </w:p>
    <w:p w14:paraId="7AAA98CE" w14:textId="77777777" w:rsidR="00931436" w:rsidRPr="00650FA2" w:rsidRDefault="00931436" w:rsidP="00EB5740">
      <w:pPr>
        <w:tabs>
          <w:tab w:val="left" w:pos="5040"/>
          <w:tab w:val="right" w:pos="10080"/>
        </w:tabs>
        <w:ind w:left="360"/>
        <w:outlineLvl w:val="0"/>
      </w:pPr>
    </w:p>
    <w:p w14:paraId="7DB5177C" w14:textId="77777777" w:rsidR="00931436" w:rsidRPr="00650FA2" w:rsidRDefault="00931436" w:rsidP="00EB5740">
      <w:pPr>
        <w:keepNext/>
        <w:keepLines/>
        <w:tabs>
          <w:tab w:val="left" w:pos="5040"/>
          <w:tab w:val="right" w:pos="10080"/>
        </w:tabs>
        <w:ind w:left="360"/>
        <w:outlineLvl w:val="0"/>
      </w:pPr>
      <w:r w:rsidRPr="00650FA2">
        <w:t>5U10 HD 27880-15</w:t>
      </w:r>
      <w:r w:rsidRPr="00650FA2">
        <w:tab/>
        <w:t>2001-06</w:t>
      </w:r>
      <w:r w:rsidR="00127449" w:rsidRPr="00650FA2">
        <w:tab/>
        <w:t>0.60 calendar</w:t>
      </w:r>
    </w:p>
    <w:p w14:paraId="2752EB9B" w14:textId="2B362ACE" w:rsidR="00931436" w:rsidRPr="00650FA2" w:rsidRDefault="00741211" w:rsidP="00EB5740">
      <w:pPr>
        <w:keepNext/>
        <w:keepLines/>
        <w:tabs>
          <w:tab w:val="left" w:pos="5040"/>
          <w:tab w:val="right" w:pos="10080"/>
        </w:tabs>
        <w:ind w:left="360"/>
        <w:outlineLvl w:val="0"/>
      </w:pPr>
      <w:r w:rsidRPr="00650FA2">
        <w:t>NIH (Stevenson)</w:t>
      </w:r>
      <w:r w:rsidRPr="00650FA2">
        <w:tab/>
      </w:r>
      <w:r w:rsidR="005A224E" w:rsidRPr="00650FA2">
        <w:t>$500,434</w:t>
      </w:r>
      <w:r w:rsidR="00931436" w:rsidRPr="00650FA2">
        <w:tab/>
        <w:t>Role: Alternate PI</w:t>
      </w:r>
    </w:p>
    <w:p w14:paraId="33256104" w14:textId="77777777" w:rsidR="00931436" w:rsidRPr="00650FA2" w:rsidRDefault="00931436" w:rsidP="00EB5740">
      <w:pPr>
        <w:keepNext/>
        <w:keepLines/>
        <w:tabs>
          <w:tab w:val="left" w:pos="5040"/>
          <w:tab w:val="right" w:pos="10080"/>
        </w:tabs>
        <w:ind w:left="360"/>
        <w:outlineLvl w:val="0"/>
      </w:pPr>
      <w:r w:rsidRPr="00650FA2">
        <w:rPr>
          <w:b/>
        </w:rPr>
        <w:t>Multicenter Network of Neonatal Intensive Care Units</w:t>
      </w:r>
    </w:p>
    <w:p w14:paraId="3C07A9C6" w14:textId="77777777" w:rsidR="00394F4E" w:rsidRPr="00650FA2" w:rsidRDefault="00394F4E" w:rsidP="00EB5740">
      <w:pPr>
        <w:keepLines/>
        <w:tabs>
          <w:tab w:val="left" w:pos="5040"/>
          <w:tab w:val="right" w:pos="10080"/>
        </w:tabs>
        <w:ind w:left="360"/>
        <w:outlineLvl w:val="0"/>
      </w:pPr>
      <w:r w:rsidRPr="00650FA2">
        <w:t>A cooperative agreement in ongoing multicenter clinical studies designed to investigate the safety and efficacy of treatment and management strategies to care for infants in neonatal intensive care units.</w:t>
      </w:r>
    </w:p>
    <w:p w14:paraId="0D08EA2C" w14:textId="77777777" w:rsidR="00931436" w:rsidRPr="00650FA2" w:rsidRDefault="00931436" w:rsidP="00EB5740">
      <w:pPr>
        <w:tabs>
          <w:tab w:val="left" w:pos="5040"/>
          <w:tab w:val="right" w:pos="10080"/>
        </w:tabs>
        <w:ind w:left="360"/>
        <w:outlineLvl w:val="0"/>
      </w:pPr>
    </w:p>
    <w:p w14:paraId="2A0C5A46" w14:textId="77777777" w:rsidR="00855FCF" w:rsidRPr="00650FA2" w:rsidRDefault="008329C7" w:rsidP="00EB5740">
      <w:pPr>
        <w:keepNext/>
        <w:keepLines/>
        <w:tabs>
          <w:tab w:val="left" w:pos="5040"/>
          <w:tab w:val="right" w:pos="10080"/>
        </w:tabs>
        <w:ind w:left="360"/>
        <w:outlineLvl w:val="0"/>
      </w:pPr>
      <w:r w:rsidRPr="00650FA2">
        <w:t>Innovations in Patient Care Award</w:t>
      </w:r>
      <w:r w:rsidR="00855FCF" w:rsidRPr="00650FA2">
        <w:tab/>
        <w:t>2001-02</w:t>
      </w:r>
      <w:r w:rsidR="00127449" w:rsidRPr="00650FA2">
        <w:tab/>
      </w:r>
      <w:r w:rsidR="00E44820" w:rsidRPr="00650FA2">
        <w:t>as needed</w:t>
      </w:r>
    </w:p>
    <w:p w14:paraId="36F0036D" w14:textId="77777777" w:rsidR="00855FCF" w:rsidRPr="00650FA2" w:rsidRDefault="00855FCF" w:rsidP="00EB5740">
      <w:pPr>
        <w:keepNext/>
        <w:keepLines/>
        <w:tabs>
          <w:tab w:val="left" w:pos="5040"/>
          <w:tab w:val="right" w:pos="10080"/>
        </w:tabs>
        <w:ind w:left="360"/>
        <w:outlineLvl w:val="0"/>
      </w:pPr>
      <w:r w:rsidRPr="00650FA2">
        <w:t>Lucile Salter Packard Children’s Hospital</w:t>
      </w:r>
      <w:r w:rsidRPr="00650FA2">
        <w:tab/>
        <w:t>$</w:t>
      </w:r>
      <w:r w:rsidR="00866250" w:rsidRPr="00650FA2">
        <w:t>15,000</w:t>
      </w:r>
      <w:r w:rsidRPr="00650FA2">
        <w:tab/>
        <w:t xml:space="preserve">Role: </w:t>
      </w:r>
      <w:r w:rsidR="003667E6" w:rsidRPr="00650FA2">
        <w:t>Co-Investigator</w:t>
      </w:r>
    </w:p>
    <w:p w14:paraId="30C037D4" w14:textId="77777777" w:rsidR="00866250" w:rsidRPr="00650FA2" w:rsidRDefault="00855FCF" w:rsidP="00EB5740">
      <w:pPr>
        <w:keepNext/>
        <w:keepLines/>
        <w:tabs>
          <w:tab w:val="left" w:pos="5040"/>
          <w:tab w:val="right" w:pos="10080"/>
        </w:tabs>
        <w:ind w:left="360"/>
        <w:outlineLvl w:val="0"/>
        <w:rPr>
          <w:b/>
        </w:rPr>
      </w:pPr>
      <w:r w:rsidRPr="00650FA2">
        <w:rPr>
          <w:b/>
        </w:rPr>
        <w:t>Non-invasive carbon dioxide monitoring in the neonatal intensive care unit utilizing ventilator tidal volume feedback</w:t>
      </w:r>
    </w:p>
    <w:p w14:paraId="592A8194" w14:textId="77777777" w:rsidR="00855FCF" w:rsidRPr="00650FA2" w:rsidRDefault="00866250" w:rsidP="00EB5740">
      <w:pPr>
        <w:keepNext/>
        <w:keepLines/>
        <w:tabs>
          <w:tab w:val="left" w:pos="5040"/>
          <w:tab w:val="right" w:pos="10080"/>
        </w:tabs>
        <w:ind w:left="360"/>
        <w:outlineLvl w:val="0"/>
        <w:rPr>
          <w:b/>
        </w:rPr>
      </w:pPr>
      <w:r w:rsidRPr="00650FA2">
        <w:rPr>
          <w:rFonts w:cs="Helvetica"/>
        </w:rPr>
        <w:t>The purpose is to determine if the use of continuous tidal volume monitoring will reduce episodes of undesirable hypocarbia with a higher percentage of blood gases falling in the “target” range and as such lead to improved patient care.</w:t>
      </w:r>
    </w:p>
    <w:p w14:paraId="4EB9E222" w14:textId="77777777" w:rsidR="00855FCF" w:rsidRPr="00650FA2" w:rsidRDefault="003667E6" w:rsidP="00EB5740">
      <w:pPr>
        <w:keepLines/>
        <w:tabs>
          <w:tab w:val="left" w:pos="5040"/>
          <w:tab w:val="right" w:pos="10080"/>
        </w:tabs>
        <w:ind w:left="360"/>
        <w:outlineLvl w:val="0"/>
      </w:pPr>
      <w:r w:rsidRPr="00650FA2">
        <w:t xml:space="preserve">Co-investigators: </w:t>
      </w:r>
      <w:r w:rsidR="00855FCF" w:rsidRPr="00650FA2">
        <w:t>Mickas N, Benitz W, Parker J</w:t>
      </w:r>
    </w:p>
    <w:p w14:paraId="4C25043F" w14:textId="77777777" w:rsidR="00127449" w:rsidRPr="00650FA2" w:rsidRDefault="00127449" w:rsidP="00EB5740">
      <w:pPr>
        <w:tabs>
          <w:tab w:val="left" w:pos="5040"/>
          <w:tab w:val="right" w:pos="10080"/>
        </w:tabs>
        <w:ind w:left="360"/>
        <w:outlineLvl w:val="0"/>
      </w:pPr>
    </w:p>
    <w:p w14:paraId="4320D32E" w14:textId="77777777" w:rsidR="00855FCF" w:rsidRPr="00650FA2" w:rsidRDefault="00866250" w:rsidP="00EB5740">
      <w:pPr>
        <w:keepNext/>
        <w:keepLines/>
        <w:tabs>
          <w:tab w:val="left" w:pos="5040"/>
          <w:tab w:val="right" w:pos="10080"/>
        </w:tabs>
        <w:ind w:left="360"/>
        <w:outlineLvl w:val="0"/>
      </w:pPr>
      <w:r w:rsidRPr="00650FA2">
        <w:rPr>
          <w:rFonts w:cs="Helvetica"/>
        </w:rPr>
        <w:t>2-HNN701</w:t>
      </w:r>
      <w:r w:rsidR="00855FCF" w:rsidRPr="00650FA2">
        <w:tab/>
        <w:t>1996-97</w:t>
      </w:r>
      <w:r w:rsidR="00127449" w:rsidRPr="00650FA2">
        <w:tab/>
      </w:r>
      <w:r w:rsidR="00E44820" w:rsidRPr="00650FA2">
        <w:t>as needed</w:t>
      </w:r>
    </w:p>
    <w:p w14:paraId="5D5273EF" w14:textId="77777777" w:rsidR="00855FCF" w:rsidRPr="00650FA2" w:rsidRDefault="00855FCF" w:rsidP="00EB5740">
      <w:pPr>
        <w:keepNext/>
        <w:keepLines/>
        <w:tabs>
          <w:tab w:val="left" w:pos="5040"/>
          <w:tab w:val="right" w:pos="10080"/>
        </w:tabs>
        <w:ind w:left="360"/>
        <w:outlineLvl w:val="0"/>
      </w:pPr>
      <w:r w:rsidRPr="00650FA2">
        <w:t>Neonatal Ventilation Study Group</w:t>
      </w:r>
      <w:r w:rsidRPr="00650FA2">
        <w:tab/>
        <w:t>$</w:t>
      </w:r>
      <w:r w:rsidR="00866250" w:rsidRPr="00650FA2">
        <w:t>7,200</w:t>
      </w:r>
      <w:r w:rsidRPr="00650FA2">
        <w:tab/>
        <w:t>Role: Site PI</w:t>
      </w:r>
    </w:p>
    <w:p w14:paraId="3F368B10" w14:textId="77777777" w:rsidR="00855FCF" w:rsidRPr="00650FA2" w:rsidRDefault="00855FCF" w:rsidP="00EB5740">
      <w:pPr>
        <w:keepNext/>
        <w:keepLines/>
        <w:tabs>
          <w:tab w:val="left" w:pos="5040"/>
          <w:tab w:val="right" w:pos="10080"/>
        </w:tabs>
        <w:ind w:left="360"/>
        <w:outlineLvl w:val="0"/>
        <w:rPr>
          <w:b/>
        </w:rPr>
      </w:pPr>
      <w:r w:rsidRPr="00650FA2">
        <w:rPr>
          <w:b/>
        </w:rPr>
        <w:t>Early non-tidal vs. tidal ventilation in premature infants</w:t>
      </w:r>
      <w:r w:rsidR="00866250" w:rsidRPr="00650FA2">
        <w:rPr>
          <w:b/>
        </w:rPr>
        <w:t>: A pilot study</w:t>
      </w:r>
    </w:p>
    <w:p w14:paraId="2A81CC97" w14:textId="77777777" w:rsidR="00866250" w:rsidRPr="00650FA2" w:rsidRDefault="00866250" w:rsidP="00EB5740">
      <w:pPr>
        <w:tabs>
          <w:tab w:val="left" w:pos="5040"/>
          <w:tab w:val="right" w:pos="10080"/>
        </w:tabs>
        <w:ind w:left="360"/>
        <w:outlineLvl w:val="0"/>
      </w:pPr>
      <w:r w:rsidRPr="00650FA2">
        <w:t>The purpose of this study is to evaluate 50 premature infants half treated with early HFOV and half treated with a regular ventilator.  The number of days each baby needs a ventilator, the incidence of CLD, and the incidence of any side effects from either ventilator will be recorded.</w:t>
      </w:r>
    </w:p>
    <w:p w14:paraId="50928649" w14:textId="77777777" w:rsidR="00855FCF" w:rsidRPr="00650FA2" w:rsidRDefault="00855FCF" w:rsidP="00EB5740">
      <w:pPr>
        <w:tabs>
          <w:tab w:val="left" w:pos="5040"/>
          <w:tab w:val="right" w:pos="10080"/>
        </w:tabs>
        <w:ind w:left="360"/>
        <w:outlineLvl w:val="0"/>
        <w:rPr>
          <w:b/>
        </w:rPr>
      </w:pPr>
    </w:p>
    <w:p w14:paraId="203678A9" w14:textId="77777777" w:rsidR="00E44820" w:rsidRPr="00650FA2" w:rsidRDefault="00E44820" w:rsidP="00EB5740">
      <w:pPr>
        <w:keepNext/>
        <w:keepLines/>
        <w:tabs>
          <w:tab w:val="left" w:pos="5040"/>
          <w:tab w:val="right" w:pos="10080"/>
        </w:tabs>
        <w:ind w:left="360"/>
        <w:outlineLvl w:val="0"/>
      </w:pPr>
      <w:r w:rsidRPr="00650FA2">
        <w:t>NIH General Clinical Research Center</w:t>
      </w:r>
      <w:r w:rsidR="001802F7" w:rsidRPr="00650FA2">
        <w:rPr>
          <w:b/>
        </w:rPr>
        <w:tab/>
      </w:r>
      <w:r w:rsidR="001802F7" w:rsidRPr="00650FA2">
        <w:t>1995-2000</w:t>
      </w:r>
      <w:r w:rsidR="00127449" w:rsidRPr="00650FA2">
        <w:tab/>
      </w:r>
      <w:r w:rsidRPr="00650FA2">
        <w:t>as needed</w:t>
      </w:r>
    </w:p>
    <w:p w14:paraId="64BFB293" w14:textId="1BC90CFD" w:rsidR="00D106A0" w:rsidRPr="00650FA2" w:rsidRDefault="00E44820" w:rsidP="00EB5740">
      <w:pPr>
        <w:keepNext/>
        <w:keepLines/>
        <w:tabs>
          <w:tab w:val="left" w:pos="5040"/>
          <w:tab w:val="right" w:pos="10080"/>
        </w:tabs>
        <w:ind w:left="360"/>
        <w:outlineLvl w:val="0"/>
      </w:pPr>
      <w:r w:rsidRPr="00650FA2">
        <w:t>Stanford University</w:t>
      </w:r>
      <w:r w:rsidR="0082570B">
        <w:tab/>
      </w:r>
      <w:r w:rsidR="0082570B">
        <w:tab/>
      </w:r>
      <w:r w:rsidR="00741211" w:rsidRPr="00650FA2">
        <w:t xml:space="preserve">Role: </w:t>
      </w:r>
      <w:r w:rsidR="00D106A0" w:rsidRPr="00650FA2">
        <w:t>PI</w:t>
      </w:r>
    </w:p>
    <w:p w14:paraId="2932A0AC" w14:textId="77777777" w:rsidR="00D106A0" w:rsidRPr="00650FA2" w:rsidRDefault="00D106A0" w:rsidP="00EB5740">
      <w:pPr>
        <w:keepNext/>
        <w:keepLines/>
        <w:tabs>
          <w:tab w:val="left" w:pos="5040"/>
          <w:tab w:val="right" w:pos="10080"/>
        </w:tabs>
        <w:ind w:left="360"/>
        <w:outlineLvl w:val="0"/>
        <w:rPr>
          <w:b/>
        </w:rPr>
      </w:pPr>
      <w:r w:rsidRPr="00650FA2">
        <w:rPr>
          <w:b/>
        </w:rPr>
        <w:t>Neonatal pulmonary hypertension patients at Stanford: Long term growth and neurodevelopmental outcome</w:t>
      </w:r>
    </w:p>
    <w:p w14:paraId="164AB636" w14:textId="77777777" w:rsidR="00894356" w:rsidRPr="00650FA2" w:rsidRDefault="00894356" w:rsidP="00EB5740">
      <w:pPr>
        <w:keepLines/>
        <w:tabs>
          <w:tab w:val="left" w:pos="5040"/>
          <w:tab w:val="right" w:pos="10080"/>
        </w:tabs>
        <w:ind w:left="360"/>
        <w:outlineLvl w:val="0"/>
      </w:pPr>
      <w:r w:rsidRPr="00650FA2">
        <w:t xml:space="preserve">The purpose of this study is to understand the abnormalities of growth and neurodevelopment in infants with neonatal pulmonary hypertension and to determine if these abnormalities differ amongst patients who receive differing therapies for pulmonary hypertension.  </w:t>
      </w:r>
    </w:p>
    <w:p w14:paraId="4B3CF348" w14:textId="77777777" w:rsidR="00D106A0" w:rsidRPr="00650FA2" w:rsidRDefault="00D106A0" w:rsidP="00EB5740">
      <w:pPr>
        <w:keepLines/>
        <w:tabs>
          <w:tab w:val="left" w:pos="5040"/>
          <w:tab w:val="right" w:pos="10080"/>
        </w:tabs>
        <w:ind w:left="360"/>
        <w:outlineLvl w:val="0"/>
      </w:pPr>
      <w:r w:rsidRPr="00650FA2">
        <w:t>Co-PI: Fleisher B</w:t>
      </w:r>
      <w:r w:rsidR="00894356" w:rsidRPr="00650FA2">
        <w:t>, Brudos G</w:t>
      </w:r>
    </w:p>
    <w:p w14:paraId="7C4DFDCD" w14:textId="77777777" w:rsidR="00E44820" w:rsidRPr="00650FA2" w:rsidRDefault="00E44820" w:rsidP="00EB5740">
      <w:pPr>
        <w:keepNext/>
        <w:keepLines/>
        <w:tabs>
          <w:tab w:val="left" w:pos="5040"/>
          <w:tab w:val="right" w:pos="10080"/>
        </w:tabs>
        <w:ind w:left="360"/>
        <w:outlineLvl w:val="0"/>
      </w:pPr>
    </w:p>
    <w:p w14:paraId="570E89D9" w14:textId="77777777" w:rsidR="00EE3728" w:rsidRPr="00650FA2" w:rsidRDefault="00E44820" w:rsidP="00EB5740">
      <w:pPr>
        <w:keepNext/>
        <w:keepLines/>
        <w:tabs>
          <w:tab w:val="left" w:pos="5040"/>
          <w:tab w:val="right" w:pos="10080"/>
        </w:tabs>
        <w:ind w:left="360"/>
        <w:outlineLvl w:val="0"/>
      </w:pPr>
      <w:r w:rsidRPr="00650FA2">
        <w:t>Children’s Health Research Fund</w:t>
      </w:r>
      <w:r w:rsidRPr="00650FA2">
        <w:tab/>
      </w:r>
      <w:r w:rsidR="00EE3728" w:rsidRPr="00650FA2">
        <w:t>1997-98</w:t>
      </w:r>
      <w:r w:rsidRPr="00650FA2">
        <w:tab/>
        <w:t>as needed</w:t>
      </w:r>
    </w:p>
    <w:p w14:paraId="63CB24B8" w14:textId="77777777" w:rsidR="00EE3728" w:rsidRPr="00650FA2" w:rsidRDefault="00E44820" w:rsidP="00EB5740">
      <w:pPr>
        <w:keepNext/>
        <w:keepLines/>
        <w:tabs>
          <w:tab w:val="left" w:pos="5040"/>
          <w:tab w:val="right" w:pos="10080"/>
        </w:tabs>
        <w:ind w:left="360"/>
        <w:outlineLvl w:val="0"/>
      </w:pPr>
      <w:r w:rsidRPr="00650FA2">
        <w:t>Lucile Salter Packard Children’s Hospital</w:t>
      </w:r>
      <w:r w:rsidR="00EE3728" w:rsidRPr="00650FA2">
        <w:tab/>
        <w:t>$</w:t>
      </w:r>
      <w:r w:rsidR="005A224E" w:rsidRPr="00650FA2">
        <w:t>35,000</w:t>
      </w:r>
      <w:r w:rsidR="00EE3728" w:rsidRPr="00650FA2">
        <w:tab/>
        <w:t>Role: Co-PI</w:t>
      </w:r>
    </w:p>
    <w:p w14:paraId="034C8D5A" w14:textId="77777777" w:rsidR="00EE3728" w:rsidRPr="00650FA2" w:rsidRDefault="00EE3728" w:rsidP="00EB5740">
      <w:pPr>
        <w:keepNext/>
        <w:keepLines/>
        <w:tabs>
          <w:tab w:val="left" w:pos="5040"/>
          <w:tab w:val="right" w:pos="10080"/>
        </w:tabs>
        <w:ind w:left="360"/>
        <w:outlineLvl w:val="0"/>
      </w:pPr>
      <w:r w:rsidRPr="00650FA2">
        <w:rPr>
          <w:b/>
        </w:rPr>
        <w:t>Effect of inhaled nitric oxide on oxidant injury in term infants with respiratory failure</w:t>
      </w:r>
    </w:p>
    <w:p w14:paraId="2AD75564" w14:textId="77777777" w:rsidR="00E44820" w:rsidRPr="00650FA2" w:rsidRDefault="008329C7" w:rsidP="00EB5740">
      <w:pPr>
        <w:tabs>
          <w:tab w:val="left" w:pos="5040"/>
          <w:tab w:val="right" w:pos="10080"/>
        </w:tabs>
        <w:ind w:left="360"/>
        <w:outlineLvl w:val="0"/>
      </w:pPr>
      <w:r w:rsidRPr="00650FA2">
        <w:t>The general objective of this proposal is to assess whether nitric oxide (NO) and/or its byproducts are associated with oxidative injury in neonates.</w:t>
      </w:r>
    </w:p>
    <w:p w14:paraId="21F3B0CE" w14:textId="77777777" w:rsidR="00E44820" w:rsidRPr="00650FA2" w:rsidRDefault="00E44820" w:rsidP="00EB5740">
      <w:pPr>
        <w:keepNext/>
        <w:keepLines/>
        <w:tabs>
          <w:tab w:val="left" w:pos="5040"/>
          <w:tab w:val="right" w:pos="10080"/>
        </w:tabs>
        <w:ind w:left="360"/>
        <w:outlineLvl w:val="0"/>
      </w:pPr>
      <w:r w:rsidRPr="00650FA2">
        <w:t>Co-PI: Dennery P</w:t>
      </w:r>
    </w:p>
    <w:p w14:paraId="1CD2804B" w14:textId="77777777" w:rsidR="00394F4E" w:rsidRPr="00650FA2" w:rsidRDefault="00394F4E" w:rsidP="00EB5740">
      <w:pPr>
        <w:tabs>
          <w:tab w:val="left" w:pos="5040"/>
          <w:tab w:val="right" w:pos="10080"/>
        </w:tabs>
        <w:ind w:left="360"/>
        <w:outlineLvl w:val="0"/>
      </w:pPr>
    </w:p>
    <w:p w14:paraId="52906C3A" w14:textId="25563077" w:rsidR="004F4DDA" w:rsidRPr="00650FA2" w:rsidRDefault="00617FEA" w:rsidP="00EB5740">
      <w:pPr>
        <w:keepNext/>
        <w:keepLines/>
        <w:tabs>
          <w:tab w:val="left" w:pos="5040"/>
          <w:tab w:val="right" w:pos="10080"/>
        </w:tabs>
        <w:ind w:left="360"/>
        <w:outlineLvl w:val="0"/>
      </w:pPr>
      <w:r w:rsidRPr="00650FA2">
        <w:t>Ross Laboratories (Lotze)</w:t>
      </w:r>
      <w:r w:rsidR="005A224E" w:rsidRPr="00650FA2">
        <w:tab/>
      </w:r>
      <w:r w:rsidR="004F4DDA" w:rsidRPr="00650FA2">
        <w:t>1992-96</w:t>
      </w:r>
      <w:r w:rsidR="00394F4E" w:rsidRPr="00650FA2">
        <w:tab/>
      </w:r>
      <w:r w:rsidR="00866250" w:rsidRPr="00650FA2">
        <w:t>as needed</w:t>
      </w:r>
    </w:p>
    <w:p w14:paraId="0994C2A4" w14:textId="768E00A5" w:rsidR="004F4DDA" w:rsidRPr="00650FA2" w:rsidRDefault="00617FEA" w:rsidP="00EB5740">
      <w:pPr>
        <w:keepNext/>
        <w:keepLines/>
        <w:tabs>
          <w:tab w:val="left" w:pos="5040"/>
          <w:tab w:val="right" w:pos="10080"/>
        </w:tabs>
        <w:ind w:left="360"/>
        <w:outlineLvl w:val="0"/>
      </w:pPr>
      <w:r>
        <w:t>Industry-sponsored</w:t>
      </w:r>
      <w:r w:rsidR="004F4DDA" w:rsidRPr="00650FA2">
        <w:tab/>
        <w:t>$</w:t>
      </w:r>
      <w:r w:rsidR="00894356" w:rsidRPr="00650FA2">
        <w:t>150,000</w:t>
      </w:r>
      <w:r w:rsidR="004F4DDA" w:rsidRPr="00650FA2">
        <w:tab/>
        <w:t>Role: Site Investigator</w:t>
      </w:r>
    </w:p>
    <w:p w14:paraId="2AFBD1B1" w14:textId="77777777" w:rsidR="004F4DDA" w:rsidRPr="00650FA2" w:rsidRDefault="004F4DDA" w:rsidP="00EB5740">
      <w:pPr>
        <w:keepNext/>
        <w:keepLines/>
        <w:tabs>
          <w:tab w:val="left" w:pos="5040"/>
          <w:tab w:val="right" w:pos="10080"/>
        </w:tabs>
        <w:ind w:left="360"/>
        <w:outlineLvl w:val="0"/>
        <w:rPr>
          <w:b/>
        </w:rPr>
      </w:pPr>
      <w:r w:rsidRPr="00650FA2">
        <w:rPr>
          <w:b/>
        </w:rPr>
        <w:t>Evaluation of Survanta (beractant) in the treatment of term infants with severe respiratory failure</w:t>
      </w:r>
    </w:p>
    <w:p w14:paraId="19A82B0D" w14:textId="77777777" w:rsidR="00394F4E" w:rsidRPr="00650FA2" w:rsidRDefault="00894356" w:rsidP="00EB5740">
      <w:pPr>
        <w:keepLines/>
        <w:tabs>
          <w:tab w:val="left" w:pos="5040"/>
          <w:tab w:val="right" w:pos="10080"/>
        </w:tabs>
        <w:ind w:left="360"/>
        <w:outlineLvl w:val="0"/>
      </w:pPr>
      <w:r w:rsidRPr="00650FA2">
        <w:t>The purpose of this multicenter study is to determine if surfactant use in term infants with severe respiratory failure decreases the need for ECMO or decreases mortality.</w:t>
      </w:r>
    </w:p>
    <w:p w14:paraId="63884A97" w14:textId="77777777" w:rsidR="00394F4E" w:rsidRDefault="00394F4E" w:rsidP="00EB5740">
      <w:pPr>
        <w:keepLines/>
        <w:tabs>
          <w:tab w:val="left" w:pos="5040"/>
          <w:tab w:val="right" w:pos="10080"/>
        </w:tabs>
        <w:ind w:left="360"/>
        <w:outlineLvl w:val="0"/>
        <w:rPr>
          <w:b/>
        </w:rPr>
      </w:pPr>
    </w:p>
    <w:p w14:paraId="7EA27DE2" w14:textId="77777777" w:rsidR="005F5A63" w:rsidRPr="009A11CF" w:rsidRDefault="00CB794D" w:rsidP="009A11CF">
      <w:pPr>
        <w:keepNext/>
        <w:keepLines/>
        <w:spacing w:before="240" w:after="120"/>
        <w:outlineLvl w:val="0"/>
        <w:rPr>
          <w:b/>
          <w:smallCaps/>
          <w:sz w:val="26"/>
          <w:szCs w:val="28"/>
        </w:rPr>
      </w:pPr>
      <w:r w:rsidRPr="009A11CF">
        <w:rPr>
          <w:b/>
          <w:smallCaps/>
          <w:sz w:val="26"/>
          <w:szCs w:val="28"/>
        </w:rPr>
        <w:lastRenderedPageBreak/>
        <w:t>Publications</w:t>
      </w:r>
    </w:p>
    <w:p w14:paraId="3AC4510C" w14:textId="77777777" w:rsidR="005F5A63" w:rsidRPr="00617FEA" w:rsidRDefault="005F5A63" w:rsidP="00D96D9E">
      <w:pPr>
        <w:keepNext/>
        <w:keepLines/>
        <w:tabs>
          <w:tab w:val="left" w:pos="720"/>
        </w:tabs>
        <w:spacing w:before="120" w:after="120"/>
        <w:ind w:left="360" w:hanging="360"/>
        <w:outlineLvl w:val="0"/>
        <w:rPr>
          <w:b/>
          <w:szCs w:val="22"/>
        </w:rPr>
      </w:pPr>
      <w:r w:rsidRPr="00617FEA">
        <w:rPr>
          <w:b/>
          <w:szCs w:val="22"/>
        </w:rPr>
        <w:t>Peer-reviewed articles</w:t>
      </w:r>
    </w:p>
    <w:p w14:paraId="1865FC46" w14:textId="77777777" w:rsidR="005F5A63" w:rsidRPr="00617FEA" w:rsidRDefault="005F5A63" w:rsidP="00617FEA">
      <w:pPr>
        <w:pStyle w:val="Numberedlist"/>
        <w:rPr>
          <w:szCs w:val="22"/>
        </w:rPr>
      </w:pPr>
      <w:r w:rsidRPr="00617FEA">
        <w:rPr>
          <w:szCs w:val="22"/>
        </w:rPr>
        <w:t xml:space="preserve">Angus, CW, </w:t>
      </w:r>
      <w:r w:rsidR="006C7B3D" w:rsidRPr="00617FEA">
        <w:rPr>
          <w:b/>
          <w:szCs w:val="22"/>
        </w:rPr>
        <w:t>Van Meurs KP</w:t>
      </w:r>
      <w:r w:rsidRPr="00617FEA">
        <w:rPr>
          <w:szCs w:val="22"/>
        </w:rPr>
        <w:t>, Tsai SC, Adamik R, Miedel MC, Pan YC, Kung HF, Moss J, Vaughan M.   Identification of the probable site of choleragen-catalyzed ADP-ribosylation in a G</w:t>
      </w:r>
      <w:r w:rsidRPr="00617FEA">
        <w:rPr>
          <w:rFonts w:eastAsia="Symbol"/>
          <w:szCs w:val="22"/>
          <w:vertAlign w:val="subscript"/>
        </w:rPr>
        <w:t></w:t>
      </w:r>
      <w:r w:rsidR="00FE2E10" w:rsidRPr="00617FEA">
        <w:rPr>
          <w:szCs w:val="22"/>
        </w:rPr>
        <w:t>α</w:t>
      </w:r>
      <w:r w:rsidRPr="00617FEA">
        <w:rPr>
          <w:szCs w:val="22"/>
        </w:rPr>
        <w:t xml:space="preserve">-like protein based on cDNA Sequence.  </w:t>
      </w:r>
      <w:r w:rsidRPr="00617FEA">
        <w:rPr>
          <w:i/>
          <w:szCs w:val="22"/>
        </w:rPr>
        <w:t xml:space="preserve">Proc Natl Acad Sci, USA </w:t>
      </w:r>
      <w:r w:rsidRPr="00617FEA">
        <w:rPr>
          <w:szCs w:val="22"/>
        </w:rPr>
        <w:t>(1986) 83:5813-5816.</w:t>
      </w:r>
    </w:p>
    <w:p w14:paraId="1B8BC4C7" w14:textId="77777777" w:rsidR="005F5A63" w:rsidRPr="00617FEA" w:rsidRDefault="006C7B3D" w:rsidP="00617FEA">
      <w:pPr>
        <w:pStyle w:val="Numberedlist"/>
        <w:rPr>
          <w:szCs w:val="22"/>
        </w:rPr>
      </w:pPr>
      <w:r w:rsidRPr="00617FEA">
        <w:rPr>
          <w:b/>
          <w:szCs w:val="22"/>
        </w:rPr>
        <w:t>Van Meurs KP</w:t>
      </w:r>
      <w:r w:rsidR="005F5A63" w:rsidRPr="00617FEA">
        <w:rPr>
          <w:szCs w:val="22"/>
        </w:rPr>
        <w:t>, Angus CW, Lavu S, Kung HF, Czarnecki SC, Moss J, Vaughan M.  Deduced amino acid sequence of bovine retinal G</w:t>
      </w:r>
      <w:r w:rsidR="005F5A63" w:rsidRPr="00617FEA">
        <w:rPr>
          <w:rFonts w:eastAsia="Symbol"/>
          <w:szCs w:val="22"/>
          <w:vertAlign w:val="subscript"/>
        </w:rPr>
        <w:t></w:t>
      </w:r>
      <w:r w:rsidR="004D1B00" w:rsidRPr="00617FEA">
        <w:rPr>
          <w:szCs w:val="22"/>
        </w:rPr>
        <w:t>α</w:t>
      </w:r>
      <w:r w:rsidR="005F5A63" w:rsidRPr="00617FEA">
        <w:rPr>
          <w:szCs w:val="22"/>
        </w:rPr>
        <w:t xml:space="preserve">: Similarities to other guanine nucleotide-binding proteins. </w:t>
      </w:r>
      <w:r w:rsidR="005F5A63" w:rsidRPr="00617FEA">
        <w:rPr>
          <w:i/>
          <w:szCs w:val="22"/>
        </w:rPr>
        <w:t>Proc Natl Acad Sci, USA</w:t>
      </w:r>
      <w:r w:rsidR="005F5A63" w:rsidRPr="00617FEA">
        <w:rPr>
          <w:szCs w:val="22"/>
        </w:rPr>
        <w:t xml:space="preserve"> (1987) 84:3107-3111.</w:t>
      </w:r>
    </w:p>
    <w:p w14:paraId="5C08B45F" w14:textId="77777777" w:rsidR="005F5A63" w:rsidRPr="00617FEA" w:rsidRDefault="005F5A63" w:rsidP="00617FEA">
      <w:pPr>
        <w:pStyle w:val="Numberedlist"/>
        <w:rPr>
          <w:szCs w:val="22"/>
        </w:rPr>
      </w:pPr>
      <w:r w:rsidRPr="00617FEA">
        <w:rPr>
          <w:szCs w:val="22"/>
        </w:rPr>
        <w:t xml:space="preserve">Murtagh JJ, Price SR, </w:t>
      </w:r>
      <w:r w:rsidR="006C7B3D" w:rsidRPr="00617FEA">
        <w:rPr>
          <w:b/>
          <w:szCs w:val="22"/>
        </w:rPr>
        <w:t>Van Meurs KP</w:t>
      </w:r>
      <w:r w:rsidRPr="00617FEA">
        <w:rPr>
          <w:szCs w:val="22"/>
        </w:rPr>
        <w:t>, Angus CW, Moss J, Vaughan M.  Signal transduction by guanine nucleotide-binding proteins: Possible molecular basis for multiple forms of G</w:t>
      </w:r>
      <w:r w:rsidRPr="00617FEA">
        <w:rPr>
          <w:rFonts w:eastAsia="Symbol"/>
          <w:szCs w:val="22"/>
          <w:vertAlign w:val="subscript"/>
        </w:rPr>
        <w:t></w:t>
      </w:r>
      <w:r w:rsidR="004D1B00" w:rsidRPr="00617FEA">
        <w:rPr>
          <w:szCs w:val="22"/>
        </w:rPr>
        <w:t>α</w:t>
      </w:r>
      <w:r w:rsidRPr="00617FEA">
        <w:rPr>
          <w:szCs w:val="22"/>
        </w:rPr>
        <w:t xml:space="preserve"> mRNA. </w:t>
      </w:r>
      <w:r w:rsidRPr="00617FEA">
        <w:rPr>
          <w:i/>
          <w:szCs w:val="22"/>
        </w:rPr>
        <w:t>Trans Assoc Am Physicians</w:t>
      </w:r>
      <w:r w:rsidRPr="00617FEA">
        <w:rPr>
          <w:szCs w:val="22"/>
        </w:rPr>
        <w:t xml:space="preserve"> (1988) 101:235-241.</w:t>
      </w:r>
    </w:p>
    <w:p w14:paraId="54FC958C" w14:textId="77777777" w:rsidR="005F5A63" w:rsidRPr="00617FEA" w:rsidRDefault="005F5A63" w:rsidP="00617FEA">
      <w:pPr>
        <w:pStyle w:val="Numberedlist"/>
        <w:rPr>
          <w:szCs w:val="22"/>
        </w:rPr>
      </w:pPr>
      <w:r w:rsidRPr="00617FEA">
        <w:rPr>
          <w:szCs w:val="22"/>
        </w:rPr>
        <w:t xml:space="preserve">Price SR, Murtagh JJ Jr, Tsuchiya M, Serventi IM, </w:t>
      </w:r>
      <w:r w:rsidR="006C7B3D" w:rsidRPr="00617FEA">
        <w:rPr>
          <w:b/>
          <w:szCs w:val="22"/>
        </w:rPr>
        <w:t>Van Meurs KP</w:t>
      </w:r>
      <w:r w:rsidRPr="00617FEA">
        <w:rPr>
          <w:szCs w:val="22"/>
        </w:rPr>
        <w:t xml:space="preserve">, Angus CW, Moss J, Vaughan M. </w:t>
      </w:r>
      <w:r w:rsidR="00C7496F" w:rsidRPr="00617FEA">
        <w:rPr>
          <w:szCs w:val="22"/>
        </w:rPr>
        <w:t xml:space="preserve"> </w:t>
      </w:r>
      <w:r w:rsidRPr="00617FEA">
        <w:rPr>
          <w:szCs w:val="22"/>
        </w:rPr>
        <w:t>Multiple forms of G</w:t>
      </w:r>
      <w:r w:rsidRPr="00617FEA">
        <w:rPr>
          <w:rFonts w:eastAsia="Symbol"/>
          <w:szCs w:val="22"/>
          <w:vertAlign w:val="subscript"/>
        </w:rPr>
        <w:t></w:t>
      </w:r>
      <w:r w:rsidR="004D1B00" w:rsidRPr="00617FEA">
        <w:rPr>
          <w:szCs w:val="22"/>
        </w:rPr>
        <w:t>α</w:t>
      </w:r>
      <w:r w:rsidRPr="00617FEA">
        <w:rPr>
          <w:szCs w:val="22"/>
        </w:rPr>
        <w:t xml:space="preserve"> mRNA: Analysis of the 3' untranslated regions. </w:t>
      </w:r>
      <w:r w:rsidRPr="00617FEA">
        <w:rPr>
          <w:i/>
          <w:szCs w:val="22"/>
        </w:rPr>
        <w:t xml:space="preserve">Biochem </w:t>
      </w:r>
      <w:r w:rsidRPr="00617FEA">
        <w:rPr>
          <w:szCs w:val="22"/>
        </w:rPr>
        <w:t>(1990) 29:5059-5076.</w:t>
      </w:r>
    </w:p>
    <w:p w14:paraId="7902116B" w14:textId="77777777" w:rsidR="005F5A63" w:rsidRPr="00617FEA" w:rsidRDefault="005F5A63" w:rsidP="00617FEA">
      <w:pPr>
        <w:pStyle w:val="Numberedlist"/>
        <w:rPr>
          <w:szCs w:val="22"/>
        </w:rPr>
      </w:pPr>
      <w:r w:rsidRPr="00617FEA">
        <w:rPr>
          <w:szCs w:val="22"/>
        </w:rPr>
        <w:t xml:space="preserve">Newman KD, Anderson KD, </w:t>
      </w:r>
      <w:r w:rsidR="006C7B3D" w:rsidRPr="00617FEA">
        <w:rPr>
          <w:b/>
          <w:szCs w:val="22"/>
        </w:rPr>
        <w:t>Van Meurs KP</w:t>
      </w:r>
      <w:r w:rsidRPr="00617FEA">
        <w:rPr>
          <w:szCs w:val="22"/>
        </w:rPr>
        <w:t xml:space="preserve">, Pearson S, Loe W, Short BL.  Extracorporeal membrane oxygenation and congenital diaphragmatic hernia: Should any infant be excluded? </w:t>
      </w:r>
      <w:r w:rsidRPr="00617FEA">
        <w:rPr>
          <w:i/>
          <w:szCs w:val="22"/>
        </w:rPr>
        <w:t>J Pediatr Surg</w:t>
      </w:r>
      <w:r w:rsidRPr="00617FEA">
        <w:rPr>
          <w:szCs w:val="22"/>
        </w:rPr>
        <w:t xml:space="preserve"> (1990) 25(10):1048-1053.</w:t>
      </w:r>
    </w:p>
    <w:p w14:paraId="5F6335D9"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Rivera O, Seale W, Short BL. Maximum blood flow rates for arterial cannulae used in neonatal ECMO. </w:t>
      </w:r>
      <w:r w:rsidR="005F5A63" w:rsidRPr="00617FEA">
        <w:rPr>
          <w:i/>
          <w:szCs w:val="22"/>
        </w:rPr>
        <w:t>ASAIO Trans</w:t>
      </w:r>
      <w:r w:rsidR="005F5A63" w:rsidRPr="00617FEA">
        <w:rPr>
          <w:szCs w:val="22"/>
        </w:rPr>
        <w:t xml:space="preserve"> (1990) 36(3):679-681.</w:t>
      </w:r>
    </w:p>
    <w:p w14:paraId="7C15A8F5"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Newman KD, Anderson KD, Short BL. Effect of extracorporeal membrane oxygenation on survival of infants with congenital diaphragmatic hernia. </w:t>
      </w:r>
      <w:r w:rsidR="005F5A63" w:rsidRPr="00617FEA">
        <w:rPr>
          <w:i/>
          <w:szCs w:val="22"/>
        </w:rPr>
        <w:t>J Pediatr</w:t>
      </w:r>
      <w:r w:rsidR="005F5A63" w:rsidRPr="00617FEA">
        <w:rPr>
          <w:szCs w:val="22"/>
        </w:rPr>
        <w:t xml:space="preserve"> (1990) 117:954-960.</w:t>
      </w:r>
    </w:p>
    <w:p w14:paraId="65FFCB1E" w14:textId="77777777" w:rsidR="005F5A63" w:rsidRPr="00617FEA" w:rsidRDefault="005F5A63" w:rsidP="00617FEA">
      <w:pPr>
        <w:pStyle w:val="Numberedlist"/>
        <w:rPr>
          <w:szCs w:val="22"/>
        </w:rPr>
      </w:pPr>
      <w:r w:rsidRPr="00617FEA">
        <w:rPr>
          <w:szCs w:val="22"/>
        </w:rPr>
        <w:t xml:space="preserve">DePalma L, Short BL, </w:t>
      </w:r>
      <w:r w:rsidRPr="00617FEA">
        <w:rPr>
          <w:b/>
          <w:szCs w:val="22"/>
        </w:rPr>
        <w:t>Van Meurs K</w:t>
      </w:r>
      <w:r w:rsidRPr="00617FEA">
        <w:rPr>
          <w:szCs w:val="22"/>
        </w:rPr>
        <w:t xml:space="preserve">, Luban NL. A flow cytometric analysis of lymphocyte subpopulations in neonates undergoing extracorporeal membrane oxygenation. </w:t>
      </w:r>
      <w:r w:rsidRPr="00617FEA">
        <w:rPr>
          <w:i/>
          <w:szCs w:val="22"/>
        </w:rPr>
        <w:t>J Pediatr</w:t>
      </w:r>
      <w:r w:rsidRPr="00617FEA">
        <w:rPr>
          <w:szCs w:val="22"/>
        </w:rPr>
        <w:t xml:space="preserve"> (1991) 118:117-120.</w:t>
      </w:r>
    </w:p>
    <w:p w14:paraId="21203184" w14:textId="77777777" w:rsidR="005F5A63" w:rsidRPr="00617FEA" w:rsidRDefault="006C7B3D" w:rsidP="00617FEA">
      <w:pPr>
        <w:pStyle w:val="Numberedlist"/>
        <w:rPr>
          <w:szCs w:val="22"/>
        </w:rPr>
      </w:pPr>
      <w:r w:rsidRPr="00617FEA">
        <w:rPr>
          <w:b/>
          <w:szCs w:val="22"/>
        </w:rPr>
        <w:t>Van Meurs KP</w:t>
      </w:r>
      <w:r w:rsidR="005F5A63" w:rsidRPr="00617FEA">
        <w:rPr>
          <w:szCs w:val="22"/>
        </w:rPr>
        <w:t>, Mikesell GT, Hearty JP III, Seale WR, Rivera O, Short BL. In vitro testing of the 0.6 M</w:t>
      </w:r>
      <w:r w:rsidR="005F5A63" w:rsidRPr="00617FEA">
        <w:rPr>
          <w:szCs w:val="22"/>
          <w:vertAlign w:val="superscript"/>
        </w:rPr>
        <w:t>2</w:t>
      </w:r>
      <w:r w:rsidR="005F5A63" w:rsidRPr="00617FEA">
        <w:rPr>
          <w:szCs w:val="22"/>
        </w:rPr>
        <w:t xml:space="preserve"> SciMed membrane oxygenator</w:t>
      </w:r>
      <w:r w:rsidR="005F5A63" w:rsidRPr="00617FEA">
        <w:rPr>
          <w:i/>
          <w:szCs w:val="22"/>
        </w:rPr>
        <w:t>. J Extra Corpor Technol</w:t>
      </w:r>
      <w:r w:rsidR="005F5A63" w:rsidRPr="00617FEA">
        <w:rPr>
          <w:szCs w:val="22"/>
        </w:rPr>
        <w:t xml:space="preserve"> (1992) 23(2):49-53.</w:t>
      </w:r>
    </w:p>
    <w:p w14:paraId="6B1852D7"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Robbins ST, Reed VL, Karr SS, Wagner AE, Glass P, Anderson KD, Short BL. Congenital diaphragmatic hernia: Long-term outcome of neonates treated with extracorporeal membrane oxygenation. </w:t>
      </w:r>
      <w:r w:rsidR="005F5A63" w:rsidRPr="00617FEA">
        <w:rPr>
          <w:i/>
          <w:szCs w:val="22"/>
        </w:rPr>
        <w:t>J Pediatr</w:t>
      </w:r>
      <w:r w:rsidR="005F5A63" w:rsidRPr="00617FEA">
        <w:rPr>
          <w:szCs w:val="22"/>
        </w:rPr>
        <w:t xml:space="preserve"> (1993) 122:893-899.</w:t>
      </w:r>
    </w:p>
    <w:p w14:paraId="1F2F03A9"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Nguyen HT, Rhine WD, Marks MP, Fleisher BE, Benitz WE.  Intracranial abnormalities and neurodevelopmental status after venovenous extracorporeal membrane oxygenation. </w:t>
      </w:r>
      <w:r w:rsidR="005F5A63" w:rsidRPr="00617FEA">
        <w:rPr>
          <w:i/>
          <w:szCs w:val="22"/>
        </w:rPr>
        <w:t>J Pediatr</w:t>
      </w:r>
      <w:r w:rsidR="005F5A63" w:rsidRPr="00617FEA">
        <w:rPr>
          <w:szCs w:val="22"/>
        </w:rPr>
        <w:t xml:space="preserve"> (1994) 125:304-307.</w:t>
      </w:r>
    </w:p>
    <w:p w14:paraId="69AC201E" w14:textId="77777777" w:rsidR="005F5A63" w:rsidRPr="00617FEA" w:rsidRDefault="006C7B3D" w:rsidP="00617FEA">
      <w:pPr>
        <w:pStyle w:val="Numberedlist"/>
        <w:rPr>
          <w:szCs w:val="22"/>
        </w:rPr>
      </w:pPr>
      <w:r w:rsidRPr="00617FEA">
        <w:rPr>
          <w:b/>
          <w:szCs w:val="22"/>
        </w:rPr>
        <w:t>Van Meurs KP</w:t>
      </w:r>
      <w:r w:rsidR="005F5A63" w:rsidRPr="00617FEA">
        <w:rPr>
          <w:szCs w:val="22"/>
        </w:rPr>
        <w:t>, Rhine WD, Benitz WE, Shochat SJ, Hartman GE, Sheehan AM, Starnes VA: Lobar lung transplantation as a treatment for congenital diaphragmatic hernia</w:t>
      </w:r>
      <w:r w:rsidR="005F5A63" w:rsidRPr="00617FEA">
        <w:rPr>
          <w:i/>
          <w:szCs w:val="22"/>
        </w:rPr>
        <w:t>. J Pediatr Surg</w:t>
      </w:r>
      <w:r w:rsidR="005F5A63" w:rsidRPr="00617FEA">
        <w:rPr>
          <w:szCs w:val="22"/>
        </w:rPr>
        <w:t xml:space="preserve"> (1994) 29:1557-1560.</w:t>
      </w:r>
    </w:p>
    <w:p w14:paraId="0B5901CF"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Frankel LR, Pearl RG.  Extracorporeal life support: Issues of who, when, why, and how.  </w:t>
      </w:r>
      <w:r w:rsidR="005F5A63" w:rsidRPr="00617FEA">
        <w:rPr>
          <w:i/>
          <w:szCs w:val="22"/>
        </w:rPr>
        <w:t>Crit Care Med</w:t>
      </w:r>
      <w:r w:rsidR="005F5A63" w:rsidRPr="00617FEA">
        <w:rPr>
          <w:szCs w:val="22"/>
        </w:rPr>
        <w:t xml:space="preserve"> (1995) 20:1200-2.</w:t>
      </w:r>
    </w:p>
    <w:p w14:paraId="70A70CAE" w14:textId="77777777" w:rsidR="005F5A63" w:rsidRPr="00617FEA" w:rsidRDefault="005F5A63" w:rsidP="00617FEA">
      <w:pPr>
        <w:pStyle w:val="Numberedlist"/>
        <w:rPr>
          <w:szCs w:val="22"/>
        </w:rPr>
      </w:pPr>
      <w:r w:rsidRPr="00617FEA">
        <w:rPr>
          <w:szCs w:val="22"/>
        </w:rPr>
        <w:t xml:space="preserve">Lindeborg DM, Kavanagh BP, </w:t>
      </w:r>
      <w:r w:rsidR="006C7B3D" w:rsidRPr="00617FEA">
        <w:rPr>
          <w:b/>
          <w:szCs w:val="22"/>
        </w:rPr>
        <w:t>Van Meurs KP</w:t>
      </w:r>
      <w:r w:rsidRPr="00617FEA">
        <w:rPr>
          <w:szCs w:val="22"/>
        </w:rPr>
        <w:t xml:space="preserve">, Pearl RG. Inhaled nitric oxide does not alter the longitudinal distribution of pulmonary vascular resistance. </w:t>
      </w:r>
      <w:r w:rsidRPr="00617FEA">
        <w:rPr>
          <w:i/>
          <w:szCs w:val="22"/>
        </w:rPr>
        <w:t>J Appl Physiol</w:t>
      </w:r>
      <w:r w:rsidRPr="00617FEA">
        <w:rPr>
          <w:szCs w:val="22"/>
        </w:rPr>
        <w:t xml:space="preserve"> (1995) 78(l):341-8.</w:t>
      </w:r>
    </w:p>
    <w:p w14:paraId="539E6F0A" w14:textId="77777777" w:rsidR="005F5A63" w:rsidRPr="00617FEA" w:rsidRDefault="005F5A63" w:rsidP="00617FEA">
      <w:pPr>
        <w:pStyle w:val="Numberedlist"/>
        <w:rPr>
          <w:szCs w:val="22"/>
        </w:rPr>
      </w:pPr>
      <w:r w:rsidRPr="00617FEA">
        <w:rPr>
          <w:szCs w:val="22"/>
        </w:rPr>
        <w:t xml:space="preserve">Robbins RC, Bernstein D, Berry GJ, </w:t>
      </w:r>
      <w:r w:rsidR="006C7B3D" w:rsidRPr="00617FEA">
        <w:rPr>
          <w:b/>
          <w:szCs w:val="22"/>
        </w:rPr>
        <w:t>Van Meurs KP</w:t>
      </w:r>
      <w:r w:rsidRPr="00617FEA">
        <w:rPr>
          <w:szCs w:val="22"/>
        </w:rPr>
        <w:t xml:space="preserve">, Frankel L, Reitz BA.  Cardiac transplantation for hypertrophic cardiomyopathy associated with Sengers syndrome. </w:t>
      </w:r>
      <w:r w:rsidRPr="00617FEA">
        <w:rPr>
          <w:i/>
          <w:szCs w:val="22"/>
        </w:rPr>
        <w:t>Ann Thorac Surg</w:t>
      </w:r>
      <w:r w:rsidRPr="00617FEA">
        <w:rPr>
          <w:szCs w:val="22"/>
        </w:rPr>
        <w:t xml:space="preserve"> (1995) 60(5):425-427.</w:t>
      </w:r>
    </w:p>
    <w:p w14:paraId="0016A7FB" w14:textId="77777777" w:rsidR="005F5A63" w:rsidRPr="00617FEA" w:rsidRDefault="005F5A63" w:rsidP="00617FEA">
      <w:pPr>
        <w:pStyle w:val="Numberedlist"/>
        <w:rPr>
          <w:szCs w:val="22"/>
        </w:rPr>
      </w:pPr>
      <w:r w:rsidRPr="00617FEA">
        <w:rPr>
          <w:szCs w:val="22"/>
        </w:rPr>
        <w:t xml:space="preserve">Benitz WE, Rhine WD, </w:t>
      </w:r>
      <w:r w:rsidR="006C7B3D" w:rsidRPr="00617FEA">
        <w:rPr>
          <w:b/>
          <w:szCs w:val="22"/>
        </w:rPr>
        <w:t>Van Meurs KP</w:t>
      </w:r>
      <w:r w:rsidRPr="00617FEA">
        <w:rPr>
          <w:szCs w:val="22"/>
        </w:rPr>
        <w:t xml:space="preserve">, Stevenson DK. Nitrovasodilator therapy for severe respiratory distress syndrome. </w:t>
      </w:r>
      <w:r w:rsidRPr="00617FEA">
        <w:rPr>
          <w:i/>
          <w:szCs w:val="22"/>
        </w:rPr>
        <w:t>J Perinatol</w:t>
      </w:r>
      <w:r w:rsidRPr="00617FEA">
        <w:rPr>
          <w:szCs w:val="22"/>
        </w:rPr>
        <w:t xml:space="preserve"> (1996) 16:443-448.</w:t>
      </w:r>
    </w:p>
    <w:p w14:paraId="0036F765" w14:textId="77777777" w:rsidR="005F5A63" w:rsidRPr="00617FEA" w:rsidRDefault="005F5A63" w:rsidP="00617FEA">
      <w:pPr>
        <w:pStyle w:val="Numberedlist"/>
        <w:rPr>
          <w:szCs w:val="22"/>
        </w:rPr>
      </w:pPr>
      <w:r w:rsidRPr="00617FEA">
        <w:rPr>
          <w:szCs w:val="22"/>
        </w:rPr>
        <w:t xml:space="preserve">The Neonatal Inhaled Nitric Oxide Study Group (NINOS). Inhaled nitric oxide in full term and nearly </w:t>
      </w:r>
      <w:proofErr w:type="gramStart"/>
      <w:r w:rsidRPr="00617FEA">
        <w:rPr>
          <w:szCs w:val="22"/>
        </w:rPr>
        <w:t>full term</w:t>
      </w:r>
      <w:proofErr w:type="gramEnd"/>
      <w:r w:rsidRPr="00617FEA">
        <w:rPr>
          <w:szCs w:val="22"/>
        </w:rPr>
        <w:t xml:space="preserve"> infants with hypoxic respiratory failure. </w:t>
      </w:r>
      <w:r w:rsidRPr="00617FEA">
        <w:rPr>
          <w:i/>
          <w:szCs w:val="22"/>
        </w:rPr>
        <w:t>N Engl J Med</w:t>
      </w:r>
      <w:r w:rsidRPr="00617FEA">
        <w:rPr>
          <w:szCs w:val="22"/>
        </w:rPr>
        <w:t xml:space="preserve"> (1997) 336:597-604.</w:t>
      </w:r>
    </w:p>
    <w:p w14:paraId="57BD7B70" w14:textId="77777777" w:rsidR="005F5A63" w:rsidRPr="00617FEA" w:rsidRDefault="006C7B3D" w:rsidP="00617FEA">
      <w:pPr>
        <w:pStyle w:val="Numberedlist"/>
        <w:rPr>
          <w:szCs w:val="22"/>
        </w:rPr>
      </w:pPr>
      <w:r w:rsidRPr="00617FEA">
        <w:rPr>
          <w:b/>
          <w:szCs w:val="22"/>
        </w:rPr>
        <w:lastRenderedPageBreak/>
        <w:t>Van Meurs KP</w:t>
      </w:r>
      <w:r w:rsidR="005F5A63" w:rsidRPr="00617FEA">
        <w:rPr>
          <w:szCs w:val="22"/>
        </w:rPr>
        <w:t xml:space="preserve">, Rhine WD, Asselin JM, Durand DJ and the Preemie INO Collaborative Group. Response of premature infants with severe respiratory failure to inhaled nitric oxide. </w:t>
      </w:r>
      <w:r w:rsidR="005F5A63" w:rsidRPr="00617FEA">
        <w:rPr>
          <w:i/>
          <w:szCs w:val="22"/>
        </w:rPr>
        <w:t>Pediatr Pulmonol</w:t>
      </w:r>
      <w:r w:rsidR="005F5A63" w:rsidRPr="00617FEA">
        <w:rPr>
          <w:szCs w:val="22"/>
        </w:rPr>
        <w:t xml:space="preserve"> (1997) 24:319-323.</w:t>
      </w:r>
    </w:p>
    <w:p w14:paraId="1B356375" w14:textId="77777777" w:rsidR="005F5A63" w:rsidRPr="00617FEA" w:rsidRDefault="005F5A63" w:rsidP="00617FEA">
      <w:pPr>
        <w:pStyle w:val="Numberedlist"/>
        <w:rPr>
          <w:szCs w:val="22"/>
        </w:rPr>
      </w:pPr>
      <w:r w:rsidRPr="00617FEA">
        <w:rPr>
          <w:szCs w:val="22"/>
        </w:rPr>
        <w:t xml:space="preserve">The Neonatal Inhaled Nitric Oxide Study Group (NINOS). Inhaled nitric oxide and hypoxic respiratory failure in infants with congenital diaphragmatic hernia.  </w:t>
      </w:r>
      <w:r w:rsidRPr="00617FEA">
        <w:rPr>
          <w:i/>
          <w:szCs w:val="22"/>
        </w:rPr>
        <w:t>Pediatrics</w:t>
      </w:r>
      <w:r w:rsidRPr="00617FEA">
        <w:rPr>
          <w:szCs w:val="22"/>
        </w:rPr>
        <w:t xml:space="preserve"> (1997) 99:838-845.</w:t>
      </w:r>
    </w:p>
    <w:p w14:paraId="6A352FE8" w14:textId="77777777" w:rsidR="005F5A63" w:rsidRPr="00617FEA" w:rsidRDefault="005F5A63" w:rsidP="00617FEA">
      <w:pPr>
        <w:pStyle w:val="Numberedlist"/>
        <w:rPr>
          <w:szCs w:val="22"/>
        </w:rPr>
      </w:pPr>
      <w:r w:rsidRPr="00617FEA">
        <w:rPr>
          <w:szCs w:val="22"/>
        </w:rPr>
        <w:t xml:space="preserve">Rhine WD, Hartman GE, Shochat SJ, Benitz WE, </w:t>
      </w:r>
      <w:r w:rsidR="006C7B3D" w:rsidRPr="00617FEA">
        <w:rPr>
          <w:b/>
          <w:szCs w:val="22"/>
        </w:rPr>
        <w:t>Van Meurs KP</w:t>
      </w:r>
      <w:r w:rsidRPr="00617FEA">
        <w:rPr>
          <w:szCs w:val="22"/>
        </w:rPr>
        <w:t xml:space="preserve">.  Hemopericardium from coronary artery laceration complicating extracorporeal membrane oxygenation. </w:t>
      </w:r>
      <w:r w:rsidRPr="00617FEA">
        <w:rPr>
          <w:i/>
          <w:szCs w:val="22"/>
        </w:rPr>
        <w:t>J Perinatol</w:t>
      </w:r>
      <w:r w:rsidRPr="00617FEA">
        <w:rPr>
          <w:szCs w:val="22"/>
        </w:rPr>
        <w:t xml:space="preserve"> (1997) 17:189-192.</w:t>
      </w:r>
    </w:p>
    <w:p w14:paraId="157BBE29" w14:textId="77777777" w:rsidR="005F5A63" w:rsidRPr="00617FEA" w:rsidRDefault="005F5A63" w:rsidP="00617FEA">
      <w:pPr>
        <w:pStyle w:val="Numberedlist"/>
        <w:rPr>
          <w:szCs w:val="22"/>
        </w:rPr>
      </w:pPr>
      <w:r w:rsidRPr="00617FEA">
        <w:rPr>
          <w:szCs w:val="22"/>
        </w:rPr>
        <w:t xml:space="preserve">Lotze A, Mitchell BR, Bulas DI, Zola EM, Shalwitz RA, Gunkel JH and the Survanta Term Infants Study Group.  Multicenter study of surfactant (beractant) use in the treatment of term infants with severe respiratory failure. </w:t>
      </w:r>
      <w:r w:rsidRPr="00617FEA">
        <w:rPr>
          <w:i/>
          <w:szCs w:val="22"/>
        </w:rPr>
        <w:t>J Pediatr</w:t>
      </w:r>
      <w:r w:rsidRPr="00617FEA">
        <w:rPr>
          <w:szCs w:val="22"/>
        </w:rPr>
        <w:t xml:space="preserve"> (1998) 132:40-47.</w:t>
      </w:r>
    </w:p>
    <w:p w14:paraId="473AED6E" w14:textId="77777777" w:rsidR="005F5A63" w:rsidRPr="00617FEA" w:rsidRDefault="005F5A63" w:rsidP="00617FEA">
      <w:pPr>
        <w:pStyle w:val="Numberedlist"/>
        <w:rPr>
          <w:szCs w:val="22"/>
        </w:rPr>
      </w:pPr>
      <w:r w:rsidRPr="00617FEA">
        <w:rPr>
          <w:szCs w:val="22"/>
        </w:rPr>
        <w:t xml:space="preserve">Sokol GM, </w:t>
      </w:r>
      <w:r w:rsidR="006C7B3D" w:rsidRPr="00617FEA">
        <w:rPr>
          <w:b/>
          <w:szCs w:val="22"/>
        </w:rPr>
        <w:t>Van Meurs KP</w:t>
      </w:r>
      <w:r w:rsidRPr="00617FEA">
        <w:rPr>
          <w:szCs w:val="22"/>
        </w:rPr>
        <w:t xml:space="preserve">, Wright LL, Rivera O, Thorne WJ III, Chu PM, Sams RL. Nitrogen dioxide formation during inhaled nitric oxide therapy. </w:t>
      </w:r>
      <w:r w:rsidRPr="00617FEA">
        <w:rPr>
          <w:i/>
          <w:szCs w:val="22"/>
        </w:rPr>
        <w:t>Clin Chem</w:t>
      </w:r>
      <w:r w:rsidRPr="00617FEA">
        <w:rPr>
          <w:szCs w:val="22"/>
        </w:rPr>
        <w:t xml:space="preserve"> (1999) 45(3):382-7.</w:t>
      </w:r>
    </w:p>
    <w:p w14:paraId="3AB37A31" w14:textId="77777777" w:rsidR="005F5A63" w:rsidRPr="00617FEA" w:rsidRDefault="005F5A63" w:rsidP="00617FEA">
      <w:pPr>
        <w:pStyle w:val="Numberedlist"/>
        <w:rPr>
          <w:i/>
          <w:szCs w:val="22"/>
        </w:rPr>
      </w:pPr>
      <w:r w:rsidRPr="00617FEA">
        <w:rPr>
          <w:szCs w:val="22"/>
        </w:rPr>
        <w:t xml:space="preserve">Hintz SR, Suttner DM, Sheehan AM, Rhine WD, </w:t>
      </w:r>
      <w:r w:rsidR="006C7B3D" w:rsidRPr="00617FEA">
        <w:rPr>
          <w:b/>
          <w:szCs w:val="22"/>
        </w:rPr>
        <w:t>Van Meurs KP</w:t>
      </w:r>
      <w:r w:rsidRPr="00617FEA">
        <w:rPr>
          <w:szCs w:val="22"/>
        </w:rPr>
        <w:t xml:space="preserve">. Decreased use of neonatal extracorporeal membrane oxygenation (ECMO): How new treatment modalities have affected ECMO utilization. </w:t>
      </w:r>
      <w:r w:rsidRPr="00617FEA">
        <w:rPr>
          <w:i/>
          <w:szCs w:val="22"/>
        </w:rPr>
        <w:t>Pediatrics</w:t>
      </w:r>
      <w:r w:rsidRPr="00617FEA">
        <w:rPr>
          <w:szCs w:val="22"/>
        </w:rPr>
        <w:t xml:space="preserve"> (2000) 106:1339-1343</w:t>
      </w:r>
      <w:r w:rsidRPr="00617FEA">
        <w:rPr>
          <w:i/>
          <w:szCs w:val="22"/>
        </w:rPr>
        <w:t>.</w:t>
      </w:r>
    </w:p>
    <w:p w14:paraId="12636C7D" w14:textId="77777777" w:rsidR="005F5A63" w:rsidRPr="00617FEA" w:rsidRDefault="005F5A63" w:rsidP="00617FEA">
      <w:pPr>
        <w:pStyle w:val="Numberedlist"/>
        <w:rPr>
          <w:szCs w:val="22"/>
        </w:rPr>
      </w:pPr>
      <w:r w:rsidRPr="00617FEA">
        <w:rPr>
          <w:szCs w:val="22"/>
        </w:rPr>
        <w:t xml:space="preserve">Hintz SR, Benitz WE, Halamek LP, </w:t>
      </w:r>
      <w:r w:rsidR="006C7B3D" w:rsidRPr="00617FEA">
        <w:rPr>
          <w:b/>
          <w:szCs w:val="22"/>
        </w:rPr>
        <w:t>Van Meurs KP</w:t>
      </w:r>
      <w:r w:rsidRPr="00617FEA">
        <w:rPr>
          <w:szCs w:val="22"/>
        </w:rPr>
        <w:t xml:space="preserve">, WD Rhine. Secondary infection presenting as recurrent pulmonary hypertension. </w:t>
      </w:r>
      <w:r w:rsidRPr="00617FEA">
        <w:rPr>
          <w:i/>
          <w:szCs w:val="22"/>
        </w:rPr>
        <w:t>J Perinatol</w:t>
      </w:r>
      <w:r w:rsidRPr="00617FEA">
        <w:rPr>
          <w:szCs w:val="22"/>
        </w:rPr>
        <w:t xml:space="preserve"> (2000) 4:262-264.</w:t>
      </w:r>
    </w:p>
    <w:p w14:paraId="0B45C437" w14:textId="77777777" w:rsidR="005F5A63" w:rsidRPr="00617FEA" w:rsidRDefault="005F5A63" w:rsidP="00617FEA">
      <w:pPr>
        <w:pStyle w:val="Numberedlist"/>
        <w:rPr>
          <w:szCs w:val="22"/>
        </w:rPr>
      </w:pPr>
      <w:r w:rsidRPr="00617FEA">
        <w:rPr>
          <w:szCs w:val="22"/>
        </w:rPr>
        <w:t xml:space="preserve">The Neonatal Inhaled Nitric Oxide Study Group (NINOS). Inhaled nitric oxide in term and near-term infants: Neurodevelopmental follow-up of the Neonatal Inhaled Nitric Oxide Study Group (NINOS). </w:t>
      </w:r>
      <w:r w:rsidRPr="00617FEA">
        <w:rPr>
          <w:i/>
          <w:szCs w:val="22"/>
        </w:rPr>
        <w:t>J Pediatr</w:t>
      </w:r>
      <w:r w:rsidRPr="00617FEA">
        <w:rPr>
          <w:szCs w:val="22"/>
        </w:rPr>
        <w:t xml:space="preserve"> (2000) 136(5):611-617.</w:t>
      </w:r>
    </w:p>
    <w:p w14:paraId="0E852C6E" w14:textId="616248F6" w:rsidR="005F5A63" w:rsidRPr="00617FEA" w:rsidRDefault="005F5A63" w:rsidP="00617FEA">
      <w:pPr>
        <w:pStyle w:val="Numberedlist"/>
        <w:rPr>
          <w:i/>
          <w:szCs w:val="22"/>
        </w:rPr>
      </w:pPr>
      <w:r w:rsidRPr="00617FEA">
        <w:rPr>
          <w:szCs w:val="22"/>
        </w:rPr>
        <w:t>Dimmit</w:t>
      </w:r>
      <w:r w:rsidR="00B40268" w:rsidRPr="00617FEA">
        <w:rPr>
          <w:szCs w:val="22"/>
        </w:rPr>
        <w:t>t RA, Moss RL, Rhine WD, Benitz</w:t>
      </w:r>
      <w:r w:rsidRPr="00617FEA">
        <w:rPr>
          <w:szCs w:val="22"/>
        </w:rPr>
        <w:t xml:space="preserve"> WE, Henry MC, </w:t>
      </w:r>
      <w:r w:rsidR="006C7B3D" w:rsidRPr="00617FEA">
        <w:rPr>
          <w:b/>
          <w:szCs w:val="22"/>
        </w:rPr>
        <w:t>Van Meurs KP</w:t>
      </w:r>
      <w:r w:rsidRPr="00617FEA">
        <w:rPr>
          <w:szCs w:val="22"/>
        </w:rPr>
        <w:t xml:space="preserve">. Venoarterial versus venovenous extracorporeal membrane oxygenation in congenital diaphragmatic hernia: The Extracorporeal Life Support Organization Registry 1990-1999. </w:t>
      </w:r>
      <w:r w:rsidRPr="00617FEA">
        <w:rPr>
          <w:i/>
          <w:szCs w:val="22"/>
        </w:rPr>
        <w:t>J Pediatr Surg</w:t>
      </w:r>
      <w:r w:rsidRPr="00617FEA">
        <w:rPr>
          <w:szCs w:val="22"/>
        </w:rPr>
        <w:t xml:space="preserve"> (2001) 36(8):1199-1204</w:t>
      </w:r>
      <w:r w:rsidRPr="00617FEA">
        <w:rPr>
          <w:i/>
          <w:szCs w:val="22"/>
        </w:rPr>
        <w:t>.</w:t>
      </w:r>
    </w:p>
    <w:p w14:paraId="26061F26" w14:textId="77777777" w:rsidR="005F5A63" w:rsidRPr="00617FEA" w:rsidRDefault="005F5A63" w:rsidP="00617FEA">
      <w:pPr>
        <w:pStyle w:val="Numberedlist"/>
        <w:rPr>
          <w:szCs w:val="22"/>
        </w:rPr>
      </w:pPr>
      <w:r w:rsidRPr="00617FEA">
        <w:rPr>
          <w:szCs w:val="22"/>
        </w:rPr>
        <w:t xml:space="preserve">Durand DJ, Asselin JM, Hudak ML, Aschner JL, McArtor RD, Cleary JP, </w:t>
      </w:r>
      <w:r w:rsidR="006C7B3D" w:rsidRPr="00617FEA">
        <w:rPr>
          <w:b/>
          <w:szCs w:val="22"/>
        </w:rPr>
        <w:t>Van Meurs KP</w:t>
      </w:r>
      <w:r w:rsidRPr="00617FEA">
        <w:rPr>
          <w:szCs w:val="22"/>
        </w:rPr>
        <w:t xml:space="preserve">, Stewart DL, Shoemaker CT, Wiswell TE, Courtney SE. Early high-frequency oscillatory ventilation versus synchronized intermittent mandatory ventilation in very low birth weight infants: A pilot study of two ventilation protocols. </w:t>
      </w:r>
      <w:r w:rsidRPr="00617FEA">
        <w:rPr>
          <w:i/>
          <w:szCs w:val="22"/>
        </w:rPr>
        <w:t>J Perinatol</w:t>
      </w:r>
      <w:r w:rsidRPr="00617FEA">
        <w:rPr>
          <w:szCs w:val="22"/>
        </w:rPr>
        <w:t xml:space="preserve"> (2001) 21:221-229.</w:t>
      </w:r>
    </w:p>
    <w:p w14:paraId="53E5CE91" w14:textId="77777777" w:rsidR="005F5A63" w:rsidRPr="00617FEA" w:rsidRDefault="005F5A63" w:rsidP="00617FEA">
      <w:pPr>
        <w:pStyle w:val="Numberedlist"/>
        <w:rPr>
          <w:szCs w:val="22"/>
        </w:rPr>
      </w:pPr>
      <w:r w:rsidRPr="00617FEA">
        <w:rPr>
          <w:szCs w:val="22"/>
        </w:rPr>
        <w:t xml:space="preserve">Hintz SR, Sheehan AM, Halamek LP, Rhine WD, </w:t>
      </w:r>
      <w:r w:rsidR="006C7B3D" w:rsidRPr="00617FEA">
        <w:rPr>
          <w:b/>
          <w:szCs w:val="22"/>
        </w:rPr>
        <w:t>Van Meurs KP</w:t>
      </w:r>
      <w:r w:rsidRPr="00617FEA">
        <w:rPr>
          <w:szCs w:val="22"/>
        </w:rPr>
        <w:t xml:space="preserve">, Benitz WE, Frankel LR. Use of bronchoscopy for congenital diaphragmatic hernia patients on extracorporeal membrane oxygenation. </w:t>
      </w:r>
      <w:r w:rsidRPr="00617FEA">
        <w:rPr>
          <w:i/>
          <w:szCs w:val="22"/>
        </w:rPr>
        <w:t xml:space="preserve">Clin Intens Care </w:t>
      </w:r>
      <w:r w:rsidRPr="00617FEA">
        <w:rPr>
          <w:szCs w:val="22"/>
        </w:rPr>
        <w:t>(2002) 13(2-3):101-106.</w:t>
      </w:r>
    </w:p>
    <w:p w14:paraId="323281BE" w14:textId="77777777" w:rsidR="005F5A63" w:rsidRPr="00617FEA" w:rsidRDefault="005F5A63" w:rsidP="00617FEA">
      <w:pPr>
        <w:pStyle w:val="Numberedlist"/>
        <w:rPr>
          <w:szCs w:val="22"/>
        </w:rPr>
      </w:pPr>
      <w:r w:rsidRPr="00617FEA">
        <w:rPr>
          <w:szCs w:val="22"/>
        </w:rPr>
        <w:t xml:space="preserve">Colby CE, Sheehan A, Benitz W, </w:t>
      </w:r>
      <w:r w:rsidRPr="00617FEA">
        <w:rPr>
          <w:b/>
          <w:szCs w:val="22"/>
        </w:rPr>
        <w:t>Van Meurs K</w:t>
      </w:r>
      <w:r w:rsidRPr="00617FEA">
        <w:rPr>
          <w:szCs w:val="22"/>
        </w:rPr>
        <w:t xml:space="preserve">, Halamek LP, Moss RL.  Maintaining adequate anticoagulation on extracorporeal membrane oxygenation therapy: Hemochron Junior Low Range versus Hemochron 400. </w:t>
      </w:r>
      <w:r w:rsidRPr="00617FEA">
        <w:rPr>
          <w:i/>
          <w:szCs w:val="22"/>
        </w:rPr>
        <w:t>J Extra Corpor Technol</w:t>
      </w:r>
      <w:r w:rsidRPr="00617FEA">
        <w:rPr>
          <w:szCs w:val="22"/>
        </w:rPr>
        <w:t xml:space="preserve"> (2003) 35:35-38.</w:t>
      </w:r>
    </w:p>
    <w:p w14:paraId="56A83388" w14:textId="77777777" w:rsidR="005F5A63" w:rsidRPr="00617FEA" w:rsidRDefault="005F5A63" w:rsidP="00617FEA">
      <w:pPr>
        <w:pStyle w:val="Numberedlist"/>
        <w:rPr>
          <w:szCs w:val="22"/>
        </w:rPr>
      </w:pPr>
      <w:r w:rsidRPr="00617FEA">
        <w:rPr>
          <w:szCs w:val="22"/>
        </w:rPr>
        <w:t xml:space="preserve">Konduri GG, Solimano A, Sokol GM, Singer J, Ehrenkranz RA, Singal N, Wright LL, </w:t>
      </w:r>
      <w:r w:rsidRPr="00617FEA">
        <w:rPr>
          <w:b/>
          <w:szCs w:val="22"/>
        </w:rPr>
        <w:t>Van Meurs K</w:t>
      </w:r>
      <w:r w:rsidRPr="00617FEA">
        <w:rPr>
          <w:szCs w:val="22"/>
        </w:rPr>
        <w:t xml:space="preserve">, Stork E, Kirpalani H, Peliowski A. Neonatal Inhaled Nitric Oxide Study Group. A randomized trial of early versus standard inhaled nitric oxide therapy in term and near-term newborn infants with hypoxic respiratory failure. </w:t>
      </w:r>
      <w:r w:rsidRPr="00617FEA">
        <w:rPr>
          <w:i/>
          <w:szCs w:val="22"/>
        </w:rPr>
        <w:t xml:space="preserve">Pediatrics </w:t>
      </w:r>
      <w:r w:rsidRPr="00617FEA">
        <w:rPr>
          <w:szCs w:val="22"/>
        </w:rPr>
        <w:t>(2004) 113:559-564.</w:t>
      </w:r>
    </w:p>
    <w:p w14:paraId="0DCDDCA0" w14:textId="1D7F858C" w:rsidR="005F5A63" w:rsidRPr="00617FEA" w:rsidRDefault="005F5A63" w:rsidP="00617FEA">
      <w:pPr>
        <w:pStyle w:val="Numberedlist"/>
        <w:rPr>
          <w:szCs w:val="22"/>
        </w:rPr>
      </w:pPr>
      <w:r w:rsidRPr="00617FEA">
        <w:rPr>
          <w:szCs w:val="22"/>
        </w:rPr>
        <w:t xml:space="preserve">Lally KP, Lally PA, Langham MR, Moya FR, Tibboel D, </w:t>
      </w:r>
      <w:r w:rsidR="006C7B3D" w:rsidRPr="00617FEA">
        <w:rPr>
          <w:b/>
          <w:szCs w:val="22"/>
        </w:rPr>
        <w:t>Van Meurs KP</w:t>
      </w:r>
      <w:r w:rsidRPr="00617FEA">
        <w:rPr>
          <w:szCs w:val="22"/>
        </w:rPr>
        <w:t xml:space="preserve"> and the Congenital Diaphragmatic Study Group. Surfactant does not improve survival in preterm infants with congenital diaphragmatic hernia. </w:t>
      </w:r>
      <w:r w:rsidRPr="00617FEA">
        <w:rPr>
          <w:i/>
          <w:szCs w:val="22"/>
        </w:rPr>
        <w:t>J Pediatr Surg</w:t>
      </w:r>
      <w:r w:rsidRPr="00617FEA">
        <w:rPr>
          <w:szCs w:val="22"/>
        </w:rPr>
        <w:t xml:space="preserve"> (2004) 39:829-833.</w:t>
      </w:r>
    </w:p>
    <w:p w14:paraId="2D958F0A" w14:textId="77777777" w:rsidR="005F5A63" w:rsidRPr="00617FEA" w:rsidRDefault="005F5A63" w:rsidP="00617FEA">
      <w:pPr>
        <w:pStyle w:val="Numberedlist"/>
        <w:rPr>
          <w:szCs w:val="22"/>
        </w:rPr>
      </w:pPr>
      <w:r w:rsidRPr="00617FEA">
        <w:rPr>
          <w:b/>
          <w:szCs w:val="22"/>
        </w:rPr>
        <w:t>Van Meurs K</w:t>
      </w:r>
      <w:r w:rsidRPr="00617FEA">
        <w:rPr>
          <w:szCs w:val="22"/>
        </w:rPr>
        <w:t xml:space="preserve"> and the Congenital Diaphragmatic Hernia Study Group.  Is surfactant therapy beneficial in the management of the term newborn with congenital diaphragmatic hernia? </w:t>
      </w:r>
      <w:r w:rsidRPr="00617FEA">
        <w:rPr>
          <w:i/>
          <w:szCs w:val="22"/>
        </w:rPr>
        <w:t>J Pediatr</w:t>
      </w:r>
      <w:r w:rsidRPr="00617FEA">
        <w:rPr>
          <w:szCs w:val="22"/>
        </w:rPr>
        <w:t xml:space="preserve"> (2004) 145:312-316.</w:t>
      </w:r>
    </w:p>
    <w:p w14:paraId="5D9D2CDA" w14:textId="77777777" w:rsidR="005F5A63" w:rsidRPr="00617FEA" w:rsidRDefault="005F5A63" w:rsidP="00617FEA">
      <w:pPr>
        <w:pStyle w:val="Numberedlist"/>
        <w:rPr>
          <w:szCs w:val="22"/>
        </w:rPr>
      </w:pPr>
      <w:r w:rsidRPr="00617FEA">
        <w:rPr>
          <w:szCs w:val="22"/>
        </w:rPr>
        <w:lastRenderedPageBreak/>
        <w:t xml:space="preserve">Colby CE, Lally KP, Hintz SR, Lally PA, Tibboel D, Moya FR, </w:t>
      </w:r>
      <w:r w:rsidR="006C7B3D" w:rsidRPr="00617FEA">
        <w:rPr>
          <w:b/>
          <w:szCs w:val="22"/>
        </w:rPr>
        <w:t>Van Meurs KP</w:t>
      </w:r>
      <w:r w:rsidRPr="00617FEA">
        <w:rPr>
          <w:b/>
          <w:szCs w:val="22"/>
        </w:rPr>
        <w:t xml:space="preserve"> </w:t>
      </w:r>
      <w:r w:rsidRPr="00617FEA">
        <w:rPr>
          <w:szCs w:val="22"/>
        </w:rPr>
        <w:t xml:space="preserve">and the Congenital Diaphragmatic Hernia Study Group. Surfactant replacement therapy on ECMO does not improve outcome in neonates with congenital diaphragmatic hernia. </w:t>
      </w:r>
      <w:r w:rsidRPr="00617FEA">
        <w:rPr>
          <w:i/>
          <w:szCs w:val="22"/>
        </w:rPr>
        <w:t>J Ped Surg</w:t>
      </w:r>
      <w:r w:rsidRPr="00617FEA">
        <w:rPr>
          <w:szCs w:val="22"/>
        </w:rPr>
        <w:t xml:space="preserve"> (2004) 39:1632-1637.</w:t>
      </w:r>
    </w:p>
    <w:p w14:paraId="71CE8634"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Cohen TL, Yang G, Somoschini M, Kuruma P, Dennery PA.  Inhaled nitric oxide and markers of oxidant injury in infants with respiratory failure. </w:t>
      </w:r>
      <w:r w:rsidR="005F5A63" w:rsidRPr="00617FEA">
        <w:rPr>
          <w:i/>
          <w:szCs w:val="22"/>
        </w:rPr>
        <w:t>J Perinatol</w:t>
      </w:r>
      <w:r w:rsidR="005F5A63" w:rsidRPr="00617FEA">
        <w:rPr>
          <w:szCs w:val="22"/>
        </w:rPr>
        <w:t xml:space="preserve"> (2005) 25:463-469.</w:t>
      </w:r>
    </w:p>
    <w:p w14:paraId="1AFF5F05"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Wright LL, Ehrenkranz RA, </w:t>
      </w:r>
      <w:r w:rsidR="005F5A63" w:rsidRPr="00617FEA">
        <w:rPr>
          <w:i/>
          <w:szCs w:val="22"/>
        </w:rPr>
        <w:t>et al</w:t>
      </w:r>
      <w:r w:rsidR="005F5A63" w:rsidRPr="00617FEA">
        <w:rPr>
          <w:szCs w:val="22"/>
        </w:rPr>
        <w:t xml:space="preserve">. Inhaled nitric oxide for preterm infants with severe respiratory failure. </w:t>
      </w:r>
      <w:r w:rsidR="005F5A63" w:rsidRPr="00617FEA">
        <w:rPr>
          <w:i/>
          <w:szCs w:val="22"/>
        </w:rPr>
        <w:t>N Engl J Med</w:t>
      </w:r>
      <w:r w:rsidR="005F5A63" w:rsidRPr="00617FEA">
        <w:rPr>
          <w:szCs w:val="22"/>
        </w:rPr>
        <w:t xml:space="preserve"> (2005) 353:13-22.</w:t>
      </w:r>
    </w:p>
    <w:p w14:paraId="51ED0C78" w14:textId="77777777" w:rsidR="005F5A63" w:rsidRPr="00617FEA" w:rsidRDefault="005F5A63" w:rsidP="00617FEA">
      <w:pPr>
        <w:pStyle w:val="Numberedlist"/>
        <w:rPr>
          <w:szCs w:val="22"/>
        </w:rPr>
      </w:pPr>
      <w:r w:rsidRPr="00617FEA">
        <w:rPr>
          <w:szCs w:val="22"/>
        </w:rPr>
        <w:t xml:space="preserve">Hintz SR, Colby SE, Benitz WE, Sheehan AM, Rycus P, </w:t>
      </w:r>
      <w:r w:rsidR="006C7B3D" w:rsidRPr="00617FEA">
        <w:rPr>
          <w:b/>
          <w:szCs w:val="22"/>
        </w:rPr>
        <w:t>Van Meurs KP</w:t>
      </w:r>
      <w:r w:rsidRPr="00617FEA">
        <w:rPr>
          <w:szCs w:val="22"/>
        </w:rPr>
        <w:t xml:space="preserve">. Utilization and outcomes of neonatal cardiac ECLS, 1995-2000. </w:t>
      </w:r>
      <w:r w:rsidRPr="00617FEA">
        <w:rPr>
          <w:i/>
          <w:szCs w:val="22"/>
        </w:rPr>
        <w:t>Ped Crit Care Med</w:t>
      </w:r>
      <w:r w:rsidRPr="00617FEA">
        <w:rPr>
          <w:szCs w:val="22"/>
        </w:rPr>
        <w:t xml:space="preserve"> (2005) 6:33-38.</w:t>
      </w:r>
    </w:p>
    <w:p w14:paraId="0E0446A4" w14:textId="77777777" w:rsidR="005F5A63" w:rsidRPr="00617FEA" w:rsidRDefault="005F5A63" w:rsidP="00617FEA">
      <w:pPr>
        <w:pStyle w:val="Numberedlist"/>
        <w:rPr>
          <w:szCs w:val="22"/>
        </w:rPr>
      </w:pPr>
      <w:r w:rsidRPr="00617FEA">
        <w:rPr>
          <w:szCs w:val="22"/>
        </w:rPr>
        <w:t xml:space="preserve">Short BL, </w:t>
      </w:r>
      <w:r w:rsidRPr="00617FEA">
        <w:rPr>
          <w:b/>
          <w:szCs w:val="22"/>
        </w:rPr>
        <w:t>Van Meurs K</w:t>
      </w:r>
      <w:r w:rsidRPr="00617FEA">
        <w:rPr>
          <w:szCs w:val="22"/>
        </w:rPr>
        <w:t xml:space="preserve">, Evans JR and the Cardiology Working Group. The Newborn Drug Development Initiative (NDDI) Workshop: Summary proceedings from the Cardiology Group on Cardiovascular Instability in Preterm Infants. </w:t>
      </w:r>
      <w:r w:rsidRPr="00617FEA">
        <w:rPr>
          <w:i/>
          <w:szCs w:val="22"/>
        </w:rPr>
        <w:t>Pediatrics</w:t>
      </w:r>
      <w:r w:rsidRPr="00617FEA">
        <w:rPr>
          <w:szCs w:val="22"/>
        </w:rPr>
        <w:t xml:space="preserve"> (2006) </w:t>
      </w:r>
      <w:proofErr w:type="gramStart"/>
      <w:r w:rsidRPr="00617FEA">
        <w:rPr>
          <w:szCs w:val="22"/>
        </w:rPr>
        <w:t>117:S</w:t>
      </w:r>
      <w:proofErr w:type="gramEnd"/>
      <w:r w:rsidRPr="00617FEA">
        <w:rPr>
          <w:szCs w:val="22"/>
        </w:rPr>
        <w:t>34-39.</w:t>
      </w:r>
    </w:p>
    <w:p w14:paraId="5516BC65" w14:textId="77777777" w:rsidR="005F5A63" w:rsidRPr="00617FEA" w:rsidRDefault="005F5A63" w:rsidP="00617FEA">
      <w:pPr>
        <w:pStyle w:val="Numberedlist"/>
        <w:rPr>
          <w:szCs w:val="22"/>
        </w:rPr>
      </w:pPr>
      <w:r w:rsidRPr="00617FEA">
        <w:rPr>
          <w:szCs w:val="22"/>
        </w:rPr>
        <w:t xml:space="preserve">Lally KP, Bagolan R, Hosie S, Lally PA, Stewart M, Cotton CM, </w:t>
      </w:r>
      <w:r w:rsidR="006C7B3D" w:rsidRPr="00617FEA">
        <w:rPr>
          <w:b/>
          <w:szCs w:val="22"/>
        </w:rPr>
        <w:t>Van Meurs KP</w:t>
      </w:r>
      <w:r w:rsidRPr="00617FEA">
        <w:rPr>
          <w:szCs w:val="22"/>
        </w:rPr>
        <w:t xml:space="preserve">, Alexander G, and the Congenital Diaphragmatic Hernia Study Group. Corticosteroids for fetuses with congenital diaphragmatic hernia- Can we show benefit? </w:t>
      </w:r>
      <w:r w:rsidRPr="00617FEA">
        <w:rPr>
          <w:i/>
          <w:szCs w:val="22"/>
        </w:rPr>
        <w:t>J Pediatr Surg</w:t>
      </w:r>
      <w:r w:rsidRPr="00617FEA">
        <w:rPr>
          <w:szCs w:val="22"/>
        </w:rPr>
        <w:t xml:space="preserve"> (2006) 41:668-674.</w:t>
      </w:r>
    </w:p>
    <w:p w14:paraId="64465F15" w14:textId="77777777" w:rsidR="005F5A63" w:rsidRPr="00617FEA" w:rsidRDefault="005F5A63" w:rsidP="00617FEA">
      <w:pPr>
        <w:pStyle w:val="Numberedlist"/>
        <w:rPr>
          <w:szCs w:val="22"/>
        </w:rPr>
      </w:pPr>
      <w:r w:rsidRPr="00617FEA">
        <w:rPr>
          <w:szCs w:val="22"/>
        </w:rPr>
        <w:t xml:space="preserve">Lally KP, Lally P, </w:t>
      </w:r>
      <w:r w:rsidRPr="00617FEA">
        <w:rPr>
          <w:b/>
          <w:szCs w:val="22"/>
        </w:rPr>
        <w:t>Van Meurs K</w:t>
      </w:r>
      <w:r w:rsidRPr="00617FEA">
        <w:rPr>
          <w:szCs w:val="22"/>
        </w:rPr>
        <w:t xml:space="preserve">, Bohn DJ, Davis CF, Rodgers B, Bhatia J, Dudell G and the Congenital Diaphragmatic Hernia Study Group. Treatment evolution in </w:t>
      </w:r>
      <w:proofErr w:type="gramStart"/>
      <w:r w:rsidRPr="00617FEA">
        <w:rPr>
          <w:szCs w:val="22"/>
        </w:rPr>
        <w:t>high risk</w:t>
      </w:r>
      <w:proofErr w:type="gramEnd"/>
      <w:r w:rsidRPr="00617FEA">
        <w:rPr>
          <w:szCs w:val="22"/>
        </w:rPr>
        <w:t xml:space="preserve"> congenital diaphragmatic hernia: Ten years experience with diaphragmatic agenesis. </w:t>
      </w:r>
      <w:r w:rsidRPr="00617FEA">
        <w:rPr>
          <w:i/>
          <w:szCs w:val="22"/>
        </w:rPr>
        <w:t>Ann Surg</w:t>
      </w:r>
      <w:r w:rsidRPr="00617FEA">
        <w:rPr>
          <w:szCs w:val="22"/>
        </w:rPr>
        <w:t xml:space="preserve"> (2006) 244:505-513.</w:t>
      </w:r>
    </w:p>
    <w:p w14:paraId="7ABA9426" w14:textId="77777777" w:rsidR="005F5A63" w:rsidRPr="00617FEA" w:rsidRDefault="005F5A63" w:rsidP="00617FEA">
      <w:pPr>
        <w:pStyle w:val="Numberedlist"/>
        <w:rPr>
          <w:szCs w:val="22"/>
        </w:rPr>
      </w:pPr>
      <w:r w:rsidRPr="00617FEA">
        <w:rPr>
          <w:szCs w:val="22"/>
        </w:rPr>
        <w:t xml:space="preserve">Evans JR, Short B, </w:t>
      </w:r>
      <w:r w:rsidRPr="00617FEA">
        <w:rPr>
          <w:b/>
          <w:szCs w:val="22"/>
        </w:rPr>
        <w:t>Van Meurs K</w:t>
      </w:r>
      <w:r w:rsidRPr="00617FEA">
        <w:rPr>
          <w:szCs w:val="22"/>
        </w:rPr>
        <w:t xml:space="preserve">, Sachs, HC. Cardiovascular support in preterm infants. </w:t>
      </w:r>
      <w:r w:rsidRPr="00617FEA">
        <w:rPr>
          <w:i/>
          <w:szCs w:val="22"/>
        </w:rPr>
        <w:t>Clin Ther</w:t>
      </w:r>
      <w:r w:rsidRPr="00617FEA">
        <w:rPr>
          <w:szCs w:val="22"/>
        </w:rPr>
        <w:t xml:space="preserve"> (2006) 28:1366-1384.</w:t>
      </w:r>
    </w:p>
    <w:p w14:paraId="62D268BE" w14:textId="77777777" w:rsidR="005F5A63" w:rsidRPr="00617FEA" w:rsidRDefault="005F5A63" w:rsidP="00617FEA">
      <w:pPr>
        <w:pStyle w:val="Numberedlist"/>
        <w:rPr>
          <w:szCs w:val="22"/>
        </w:rPr>
      </w:pPr>
      <w:r w:rsidRPr="00617FEA">
        <w:rPr>
          <w:szCs w:val="22"/>
        </w:rPr>
        <w:t xml:space="preserve">Konduri GG, Vohr B, Robertson C, Sokol G, Solimano A, Singer J, Ehrenkranz RA, Singhal N, Wright LL, </w:t>
      </w:r>
      <w:r w:rsidRPr="00617FEA">
        <w:rPr>
          <w:b/>
          <w:szCs w:val="22"/>
        </w:rPr>
        <w:t>Van Meurs K</w:t>
      </w:r>
      <w:r w:rsidRPr="00617FEA">
        <w:rPr>
          <w:szCs w:val="22"/>
        </w:rPr>
        <w:t xml:space="preserve">, Stork E, Kirpalani H, Peliowski A, Johnson Y, and the Neonatal Inhaled Nitric Oxide Study Group. Inhaled nitric oxide therapy for term and </w:t>
      </w:r>
      <w:proofErr w:type="gramStart"/>
      <w:r w:rsidRPr="00617FEA">
        <w:rPr>
          <w:szCs w:val="22"/>
        </w:rPr>
        <w:t>near term</w:t>
      </w:r>
      <w:proofErr w:type="gramEnd"/>
      <w:r w:rsidRPr="00617FEA">
        <w:rPr>
          <w:szCs w:val="22"/>
        </w:rPr>
        <w:t xml:space="preserve"> newborns with hypoxic respiratory failure: Neurodevelopmental follow-up. </w:t>
      </w:r>
      <w:r w:rsidRPr="00617FEA">
        <w:rPr>
          <w:i/>
          <w:szCs w:val="22"/>
        </w:rPr>
        <w:t>J Pediatr</w:t>
      </w:r>
      <w:r w:rsidRPr="00617FEA">
        <w:rPr>
          <w:szCs w:val="22"/>
        </w:rPr>
        <w:t xml:space="preserve"> (2007) 150:435-40.</w:t>
      </w:r>
    </w:p>
    <w:p w14:paraId="3D093370" w14:textId="77777777" w:rsidR="005F5A63" w:rsidRPr="00617FEA" w:rsidRDefault="005F5A63" w:rsidP="00617FEA">
      <w:pPr>
        <w:pStyle w:val="Numberedlist"/>
        <w:rPr>
          <w:szCs w:val="22"/>
        </w:rPr>
      </w:pPr>
      <w:r w:rsidRPr="00617FEA">
        <w:rPr>
          <w:szCs w:val="22"/>
        </w:rPr>
        <w:t xml:space="preserve">The Congenital Diaphragmatic Study Group, Lally KP, Lally PA, Lasky RE, Tibboel D, Jaksic T, Wilson JM, Frenckner B, </w:t>
      </w:r>
      <w:r w:rsidR="006C7B3D" w:rsidRPr="00617FEA">
        <w:rPr>
          <w:b/>
          <w:szCs w:val="22"/>
        </w:rPr>
        <w:t>Van Meurs KP</w:t>
      </w:r>
      <w:r w:rsidRPr="00617FEA">
        <w:rPr>
          <w:szCs w:val="22"/>
        </w:rPr>
        <w:t xml:space="preserve">, Bohn DJ, Davis CF, Hirschl RB. Defect size determines survival in congenital diaphragmatic hernia. </w:t>
      </w:r>
      <w:r w:rsidRPr="00617FEA">
        <w:rPr>
          <w:i/>
          <w:szCs w:val="22"/>
        </w:rPr>
        <w:t xml:space="preserve">Pediatrics </w:t>
      </w:r>
      <w:r w:rsidRPr="00617FEA">
        <w:rPr>
          <w:szCs w:val="22"/>
        </w:rPr>
        <w:t>(2007) 120 (3</w:t>
      </w:r>
      <w:proofErr w:type="gramStart"/>
      <w:r w:rsidRPr="00617FEA">
        <w:rPr>
          <w:szCs w:val="22"/>
        </w:rPr>
        <w:t>):e</w:t>
      </w:r>
      <w:proofErr w:type="gramEnd"/>
      <w:r w:rsidRPr="00617FEA">
        <w:rPr>
          <w:szCs w:val="22"/>
        </w:rPr>
        <w:t>651-7.</w:t>
      </w:r>
    </w:p>
    <w:p w14:paraId="2507378A"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Hintz SR, Ehrenkranz RA, Lemons JA, Ball MB, Poole WK, Perritt R, Das A, Higgins RD, Stevenson DK, for the Preemie Inhaled Nitric Oxide Study. Inhaled nitric oxide in infants &gt;1500 grams and &lt;34 weeks gestation with severe respiratory failure. </w:t>
      </w:r>
      <w:r w:rsidR="005F5A63" w:rsidRPr="00617FEA">
        <w:rPr>
          <w:i/>
          <w:szCs w:val="22"/>
        </w:rPr>
        <w:t xml:space="preserve">J Perinatol </w:t>
      </w:r>
      <w:r w:rsidR="005F5A63" w:rsidRPr="00617FEA">
        <w:rPr>
          <w:szCs w:val="22"/>
        </w:rPr>
        <w:t>(2007) 27:347-52.</w:t>
      </w:r>
    </w:p>
    <w:p w14:paraId="20EA7988" w14:textId="77777777" w:rsidR="005F5A63" w:rsidRPr="00617FEA" w:rsidRDefault="005F5A63" w:rsidP="00617FEA">
      <w:pPr>
        <w:pStyle w:val="Numberedlist"/>
        <w:rPr>
          <w:szCs w:val="22"/>
        </w:rPr>
      </w:pPr>
      <w:r w:rsidRPr="00617FEA">
        <w:rPr>
          <w:szCs w:val="22"/>
        </w:rPr>
        <w:t xml:space="preserve">Hintz SR, </w:t>
      </w:r>
      <w:r w:rsidR="006C7B3D" w:rsidRPr="00617FEA">
        <w:rPr>
          <w:b/>
          <w:szCs w:val="22"/>
        </w:rPr>
        <w:t>Van Meurs KP</w:t>
      </w:r>
      <w:r w:rsidRPr="00617FEA">
        <w:rPr>
          <w:szCs w:val="22"/>
        </w:rPr>
        <w:t xml:space="preserve">, Perritt R, Poole WK, Das A, Stevenson DK, Ehrenkranz RA, Lemons J, Vohr BR, Heyne R, Childers DO, Peralta-Carcelen M, Dusick A, Johnson YR, Morris B, Dillard R, Vaucher Y, Steichen J, Adams-Chapman I, Konduri G, Myers GJ, de Ungria M, Tyson JE, Higgins RD, for the NICHD Neonatal Research Network. Neurodevelopmental outcomes of the NICHD randomized controlled trial of inhaled nitric oxide for premature infants with severe respiratory failure. </w:t>
      </w:r>
      <w:r w:rsidRPr="00617FEA">
        <w:rPr>
          <w:i/>
          <w:szCs w:val="22"/>
        </w:rPr>
        <w:t>J Pediatrics</w:t>
      </w:r>
      <w:r w:rsidRPr="00617FEA">
        <w:rPr>
          <w:szCs w:val="22"/>
        </w:rPr>
        <w:t xml:space="preserve"> (2007) 151:16-22. </w:t>
      </w:r>
    </w:p>
    <w:p w14:paraId="5E452C6C" w14:textId="77777777" w:rsidR="005F5A63" w:rsidRPr="00617FEA" w:rsidRDefault="005F5A63" w:rsidP="00617FEA">
      <w:pPr>
        <w:pStyle w:val="Numberedlist"/>
        <w:rPr>
          <w:szCs w:val="22"/>
        </w:rPr>
      </w:pPr>
      <w:r w:rsidRPr="00617FEA">
        <w:rPr>
          <w:szCs w:val="22"/>
        </w:rPr>
        <w:t xml:space="preserve">Hintz SR, Slovis R, Bulas D, </w:t>
      </w:r>
      <w:r w:rsidR="006C7B3D" w:rsidRPr="00617FEA">
        <w:rPr>
          <w:b/>
          <w:szCs w:val="22"/>
        </w:rPr>
        <w:t>Van Meurs KP</w:t>
      </w:r>
      <w:r w:rsidRPr="00617FEA">
        <w:rPr>
          <w:szCs w:val="22"/>
        </w:rPr>
        <w:t xml:space="preserve">, Perritt R, Stevenson DK, Poole WK, Das A, Higgins RD, for the NICHD Neonatal Research Network. Interobserver reliability and accuracy of cranial ultrasound scanning interpretation in premature infants. </w:t>
      </w:r>
      <w:r w:rsidRPr="00617FEA">
        <w:rPr>
          <w:i/>
          <w:szCs w:val="22"/>
        </w:rPr>
        <w:t>J Pediatrics</w:t>
      </w:r>
      <w:r w:rsidRPr="00617FEA">
        <w:rPr>
          <w:szCs w:val="22"/>
        </w:rPr>
        <w:t xml:space="preserve"> (2007) 150; 592-6.</w:t>
      </w:r>
    </w:p>
    <w:p w14:paraId="1EC61928" w14:textId="7AAD382D" w:rsidR="005F5A63" w:rsidRPr="00617FEA" w:rsidRDefault="005F5A63" w:rsidP="00617FEA">
      <w:pPr>
        <w:pStyle w:val="Numberedlist"/>
        <w:rPr>
          <w:szCs w:val="22"/>
        </w:rPr>
      </w:pPr>
      <w:r w:rsidRPr="00617FEA">
        <w:rPr>
          <w:szCs w:val="22"/>
        </w:rPr>
        <w:t xml:space="preserve">Ambalavanan N, </w:t>
      </w:r>
      <w:r w:rsidR="006C7B3D" w:rsidRPr="00617FEA">
        <w:rPr>
          <w:b/>
          <w:szCs w:val="22"/>
        </w:rPr>
        <w:t>Van Meurs KP</w:t>
      </w:r>
      <w:r w:rsidRPr="00617FEA">
        <w:rPr>
          <w:szCs w:val="22"/>
        </w:rPr>
        <w:t>. Perritt R, Carl</w:t>
      </w:r>
      <w:r w:rsidR="00E260AA" w:rsidRPr="00617FEA">
        <w:rPr>
          <w:szCs w:val="22"/>
        </w:rPr>
        <w:t xml:space="preserve">o WA, Ehrenkranz RA, Stevenson </w:t>
      </w:r>
      <w:r w:rsidRPr="00617FEA">
        <w:rPr>
          <w:szCs w:val="22"/>
        </w:rPr>
        <w:t xml:space="preserve">DK, Lemons JA, Poole WK, Higgins RD, for the NICHD Neonatal Research Network. Predictors of death or bronchopulmonary dysplasia in preterm infants with respiratory failure. </w:t>
      </w:r>
      <w:r w:rsidRPr="00617FEA">
        <w:rPr>
          <w:i/>
          <w:szCs w:val="22"/>
        </w:rPr>
        <w:t>J Perinatology</w:t>
      </w:r>
      <w:r w:rsidRPr="00617FEA">
        <w:rPr>
          <w:szCs w:val="22"/>
        </w:rPr>
        <w:t xml:space="preserve"> (2008) 28:420-6.</w:t>
      </w:r>
    </w:p>
    <w:p w14:paraId="30BFD8EB" w14:textId="5AB89E1B" w:rsidR="005F5A63" w:rsidRPr="00617FEA" w:rsidRDefault="005F5A63" w:rsidP="00617FEA">
      <w:pPr>
        <w:pStyle w:val="Numberedlist"/>
        <w:rPr>
          <w:szCs w:val="22"/>
        </w:rPr>
      </w:pPr>
      <w:r w:rsidRPr="00617FEA">
        <w:rPr>
          <w:szCs w:val="22"/>
        </w:rPr>
        <w:t>Morris BH, Oh W, Tyson JE, Stevenson</w:t>
      </w:r>
      <w:r w:rsidR="00E260AA" w:rsidRPr="00617FEA">
        <w:rPr>
          <w:szCs w:val="22"/>
        </w:rPr>
        <w:t xml:space="preserve"> DK, Phelps DL, O’Shea TM, McDavid GE, Perritt R</w:t>
      </w:r>
      <w:r w:rsidRPr="00617FEA">
        <w:rPr>
          <w:b/>
          <w:szCs w:val="22"/>
        </w:rPr>
        <w:t xml:space="preserve">, </w:t>
      </w:r>
      <w:r w:rsidR="006C7B3D" w:rsidRPr="00617FEA">
        <w:rPr>
          <w:b/>
          <w:szCs w:val="22"/>
        </w:rPr>
        <w:t>Van Meurs KP</w:t>
      </w:r>
      <w:r w:rsidRPr="00617FEA">
        <w:rPr>
          <w:szCs w:val="22"/>
        </w:rPr>
        <w:t xml:space="preserve">, Vohr BR, Grisby C, Yao Q, Pedroza C, Das A. A multi-center trial of aggressive versus conservative phototherapy for extremely low birth weight infants. </w:t>
      </w:r>
      <w:r w:rsidRPr="00617FEA">
        <w:rPr>
          <w:i/>
          <w:szCs w:val="22"/>
        </w:rPr>
        <w:t>NEJM</w:t>
      </w:r>
      <w:r w:rsidRPr="00617FEA">
        <w:rPr>
          <w:szCs w:val="22"/>
        </w:rPr>
        <w:t xml:space="preserve"> (2008) 359; 1897-1996.</w:t>
      </w:r>
    </w:p>
    <w:p w14:paraId="4AF16A7D" w14:textId="77777777" w:rsidR="005F5A63" w:rsidRPr="00617FEA" w:rsidRDefault="005F5A63" w:rsidP="00617FEA">
      <w:pPr>
        <w:pStyle w:val="Numberedlist"/>
        <w:rPr>
          <w:szCs w:val="22"/>
        </w:rPr>
      </w:pPr>
      <w:r w:rsidRPr="00617FEA">
        <w:rPr>
          <w:szCs w:val="22"/>
        </w:rPr>
        <w:lastRenderedPageBreak/>
        <w:t xml:space="preserve">Chock VY, </w:t>
      </w:r>
      <w:r w:rsidR="006C7B3D" w:rsidRPr="00617FEA">
        <w:rPr>
          <w:b/>
          <w:szCs w:val="22"/>
        </w:rPr>
        <w:t>Van Meurs KP</w:t>
      </w:r>
      <w:r w:rsidRPr="00617FEA">
        <w:rPr>
          <w:szCs w:val="22"/>
        </w:rPr>
        <w:t xml:space="preserve">, Hintz SR, Ehrenkranz RA, Lemons JA, Kendrick D, Stevenson DK, for the Preemie Inhaled Nitric Oxide Study. Inhaled nitric oxide for preterm premature rupture of membranes, oligohydramnios, and suspected pulmonary hypoplasia.  </w:t>
      </w:r>
      <w:r w:rsidRPr="00617FEA">
        <w:rPr>
          <w:i/>
          <w:szCs w:val="22"/>
        </w:rPr>
        <w:t xml:space="preserve">Am J Perinatol </w:t>
      </w:r>
      <w:r w:rsidRPr="00617FEA">
        <w:rPr>
          <w:szCs w:val="22"/>
        </w:rPr>
        <w:t>(2009) 26:317-22.</w:t>
      </w:r>
    </w:p>
    <w:p w14:paraId="2A8F2350" w14:textId="77777777" w:rsidR="005F5A63" w:rsidRPr="00617FEA" w:rsidRDefault="005F5A63" w:rsidP="00617FEA">
      <w:pPr>
        <w:pStyle w:val="Numberedlist"/>
        <w:rPr>
          <w:szCs w:val="22"/>
        </w:rPr>
      </w:pPr>
      <w:r w:rsidRPr="00617FEA">
        <w:rPr>
          <w:szCs w:val="22"/>
        </w:rPr>
        <w:t xml:space="preserve">Bhandari V, Finer NN, Ehrenkranz RA, Saha S, Das A, Walsh MC, Engle WA, </w:t>
      </w:r>
      <w:r w:rsidR="006C7B3D" w:rsidRPr="00617FEA">
        <w:rPr>
          <w:b/>
          <w:szCs w:val="22"/>
        </w:rPr>
        <w:t>Van Meurs KP</w:t>
      </w:r>
      <w:r w:rsidRPr="00617FEA">
        <w:rPr>
          <w:szCs w:val="22"/>
        </w:rPr>
        <w:t xml:space="preserve">, on behalf of the Neonatal Research Network.  Synchronized nasal intermittent positive pressure ventilation and neonatal outcomes: A retrospective study. </w:t>
      </w:r>
      <w:r w:rsidRPr="00617FEA">
        <w:rPr>
          <w:i/>
          <w:szCs w:val="22"/>
        </w:rPr>
        <w:t>Pediatrics</w:t>
      </w:r>
      <w:r w:rsidRPr="00617FEA">
        <w:rPr>
          <w:szCs w:val="22"/>
        </w:rPr>
        <w:t xml:space="preserve"> (2009) 124:517-26.</w:t>
      </w:r>
    </w:p>
    <w:p w14:paraId="504A8F1A" w14:textId="77777777" w:rsidR="005F5A63" w:rsidRPr="00617FEA" w:rsidRDefault="005F5A63" w:rsidP="00617FEA">
      <w:pPr>
        <w:pStyle w:val="Numberedlist"/>
        <w:rPr>
          <w:szCs w:val="22"/>
        </w:rPr>
      </w:pPr>
      <w:r w:rsidRPr="00617FEA">
        <w:rPr>
          <w:szCs w:val="22"/>
        </w:rPr>
        <w:t xml:space="preserve">Wilson-Costello D, Walsh MC, Langer JC, Guillet R, Laptook AR, Stoll BJ, Shankaran S, Finer NN, </w:t>
      </w:r>
      <w:r w:rsidR="006C7B3D" w:rsidRPr="00617FEA">
        <w:rPr>
          <w:b/>
          <w:szCs w:val="22"/>
        </w:rPr>
        <w:t>Van Meurs KP</w:t>
      </w:r>
      <w:r w:rsidRPr="00617FEA">
        <w:rPr>
          <w:szCs w:val="22"/>
        </w:rPr>
        <w:t xml:space="preserve">, Engle WA, Das A, for the Eunice Kennedy Shriver NICHD Neonatal Research Network. Impact of postnatal corticosteroid use on neurodevelopmental outcome at 18 to 22 months’ adjusted age: Effects of dose, timing, and risk of bronchopulmonary dysplasia in extremely low birth weight infants. </w:t>
      </w:r>
      <w:r w:rsidRPr="00617FEA">
        <w:rPr>
          <w:i/>
          <w:szCs w:val="22"/>
        </w:rPr>
        <w:t>Pediatrics</w:t>
      </w:r>
      <w:r w:rsidRPr="00617FEA">
        <w:rPr>
          <w:szCs w:val="22"/>
        </w:rPr>
        <w:t xml:space="preserve"> (2009) </w:t>
      </w:r>
      <w:proofErr w:type="gramStart"/>
      <w:r w:rsidRPr="00617FEA">
        <w:rPr>
          <w:szCs w:val="22"/>
        </w:rPr>
        <w:t>123:e</w:t>
      </w:r>
      <w:proofErr w:type="gramEnd"/>
      <w:r w:rsidRPr="00617FEA">
        <w:rPr>
          <w:szCs w:val="22"/>
        </w:rPr>
        <w:t>430-7.</w:t>
      </w:r>
    </w:p>
    <w:p w14:paraId="5760A685" w14:textId="700A4757" w:rsidR="005F5A63" w:rsidRPr="00617FEA" w:rsidRDefault="005F5A63" w:rsidP="00617FEA">
      <w:pPr>
        <w:pStyle w:val="Numberedlist"/>
        <w:rPr>
          <w:szCs w:val="22"/>
        </w:rPr>
      </w:pPr>
      <w:r w:rsidRPr="00617FEA">
        <w:rPr>
          <w:szCs w:val="22"/>
        </w:rPr>
        <w:t xml:space="preserve">D’Angio CT, Heyne RJ, O’Shea TM, Schelonka RL, Shankaran S, Duara S, Goldberg RN, Stoll BJ, </w:t>
      </w:r>
      <w:r w:rsidR="006C7B3D" w:rsidRPr="00617FEA">
        <w:rPr>
          <w:b/>
          <w:szCs w:val="22"/>
        </w:rPr>
        <w:t>Van Meurs KP</w:t>
      </w:r>
      <w:r w:rsidRPr="00617FEA">
        <w:rPr>
          <w:szCs w:val="22"/>
        </w:rPr>
        <w:t>, Vohr BR, Das A, Li L, Burto</w:t>
      </w:r>
      <w:r w:rsidR="00E260AA" w:rsidRPr="00617FEA">
        <w:rPr>
          <w:szCs w:val="22"/>
        </w:rPr>
        <w:t>n RL, Hastings B, Phelps DL, San</w:t>
      </w:r>
      <w:r w:rsidRPr="00617FEA">
        <w:rPr>
          <w:szCs w:val="22"/>
        </w:rPr>
        <w:t xml:space="preserve">chez PJ, Carlo WA, Stevenson DK, Higgins RD. Heptavalent pneumococcal conjugate vaccine immunogenicity in very-low-birth-weight premature infants. </w:t>
      </w:r>
      <w:r w:rsidRPr="00617FEA">
        <w:rPr>
          <w:i/>
          <w:szCs w:val="22"/>
        </w:rPr>
        <w:t xml:space="preserve">Pediatr Infect Dis J </w:t>
      </w:r>
      <w:r w:rsidRPr="00617FEA">
        <w:rPr>
          <w:szCs w:val="22"/>
        </w:rPr>
        <w:t>(2010) 29:600-606.</w:t>
      </w:r>
    </w:p>
    <w:p w14:paraId="31E1207F" w14:textId="77777777" w:rsidR="005F5A63" w:rsidRPr="00617FEA" w:rsidRDefault="005F5A63" w:rsidP="00617FEA">
      <w:pPr>
        <w:pStyle w:val="Numberedlist"/>
        <w:rPr>
          <w:i/>
          <w:szCs w:val="22"/>
        </w:rPr>
      </w:pPr>
      <w:r w:rsidRPr="00617FEA">
        <w:rPr>
          <w:szCs w:val="22"/>
        </w:rPr>
        <w:t xml:space="preserve">Oh W, Stevenson DK, Tyson JE, Morris BH, Ahlfors CE, Bender GJ, Wong RJ, Perritt R, Vohr BR, </w:t>
      </w:r>
      <w:r w:rsidR="006C7B3D" w:rsidRPr="00617FEA">
        <w:rPr>
          <w:b/>
          <w:szCs w:val="22"/>
        </w:rPr>
        <w:t>Van Meurs KP</w:t>
      </w:r>
      <w:r w:rsidRPr="00617FEA">
        <w:rPr>
          <w:szCs w:val="22"/>
        </w:rPr>
        <w:t xml:space="preserve">, Vreman HJ, Das A, Phelps DL, O’Shea TM, Higgins RD. Influence of clinical status on the association of bilirubin variables and neurodevelopmental outcomes in extremely low birth weight infants. </w:t>
      </w:r>
      <w:r w:rsidRPr="00617FEA">
        <w:rPr>
          <w:i/>
          <w:szCs w:val="22"/>
        </w:rPr>
        <w:t xml:space="preserve">Acta Pediatrica </w:t>
      </w:r>
      <w:r w:rsidRPr="00617FEA">
        <w:rPr>
          <w:szCs w:val="22"/>
        </w:rPr>
        <w:t>(2010) 99:673-8.</w:t>
      </w:r>
    </w:p>
    <w:p w14:paraId="24A87C5C" w14:textId="77777777" w:rsidR="005F5A63" w:rsidRPr="00617FEA" w:rsidRDefault="005F5A63" w:rsidP="00617FEA">
      <w:pPr>
        <w:pStyle w:val="Numberedlist"/>
        <w:rPr>
          <w:szCs w:val="22"/>
        </w:rPr>
      </w:pPr>
      <w:r w:rsidRPr="00617FEA">
        <w:rPr>
          <w:szCs w:val="22"/>
        </w:rPr>
        <w:t xml:space="preserve">Finer NN, Carlo WA, Walsh MC, Rich W, Gantz MG, Laptook AR, Yoder BA, Faix RG, Das A, Poole WK, Ambalavanan N, Donovan E, Narendran V, Newman N, Frantz ID, Sanchez PJ, Buchter S, Morris BH, Laroia N, Pointdexter BB, Cotten CM, </w:t>
      </w:r>
      <w:r w:rsidR="006C7B3D" w:rsidRPr="00617FEA">
        <w:rPr>
          <w:b/>
          <w:szCs w:val="22"/>
        </w:rPr>
        <w:t>Van Meurs KP</w:t>
      </w:r>
      <w:r w:rsidRPr="00617FEA">
        <w:rPr>
          <w:szCs w:val="22"/>
        </w:rPr>
        <w:t xml:space="preserve">, Sood B, Duara S, O’Shea TM, Bell EF, Bhandari V, Watterberg KL, Higgins RD. Early CPAP versus surfactant in extremely preterm infants. </w:t>
      </w:r>
      <w:r w:rsidRPr="00617FEA">
        <w:rPr>
          <w:i/>
          <w:szCs w:val="22"/>
        </w:rPr>
        <w:t>New Engl J Med</w:t>
      </w:r>
      <w:r w:rsidRPr="00617FEA">
        <w:rPr>
          <w:szCs w:val="22"/>
        </w:rPr>
        <w:t xml:space="preserve"> (2010) 362:1970-9.</w:t>
      </w:r>
    </w:p>
    <w:p w14:paraId="6EB78F30" w14:textId="77777777" w:rsidR="005F5A63" w:rsidRPr="00617FEA" w:rsidRDefault="005F5A63" w:rsidP="00617FEA">
      <w:pPr>
        <w:pStyle w:val="Numberedlist"/>
        <w:rPr>
          <w:szCs w:val="22"/>
        </w:rPr>
      </w:pPr>
      <w:r w:rsidRPr="00617FEA">
        <w:rPr>
          <w:szCs w:val="22"/>
        </w:rPr>
        <w:t xml:space="preserve">Carlo WA, Finer NN, Walsh MC, Rich W, Gantz MG, Laptook AR, Yoder BA, Faix RG, Das A, Poole WK, Schibler K, Newman N, Ambalavanan A, Frantz ID, Sanchez PJ, Piazza AJ, Morris BH, Laroia N, Phelps DL, Pointdexter BB, Cotten CM, </w:t>
      </w:r>
      <w:r w:rsidR="006C7B3D" w:rsidRPr="00617FEA">
        <w:rPr>
          <w:b/>
          <w:szCs w:val="22"/>
        </w:rPr>
        <w:t>Van Meurs KP</w:t>
      </w:r>
      <w:r w:rsidRPr="00617FEA">
        <w:rPr>
          <w:szCs w:val="22"/>
        </w:rPr>
        <w:t xml:space="preserve">, Duara S, Narendran V, Sood BG, O’Shea TM, Bell EF, Ehrenkranz RA, Watterberg KL, Higgins RD. A randomized controlled trial of oxgyenation targets in extremely preterm infants. </w:t>
      </w:r>
      <w:r w:rsidRPr="00617FEA">
        <w:rPr>
          <w:i/>
          <w:szCs w:val="22"/>
        </w:rPr>
        <w:t>New Engl J Med</w:t>
      </w:r>
      <w:r w:rsidRPr="00617FEA">
        <w:rPr>
          <w:szCs w:val="22"/>
        </w:rPr>
        <w:t xml:space="preserve"> (2010) 362:1959-69.</w:t>
      </w:r>
    </w:p>
    <w:p w14:paraId="12FD265E" w14:textId="77777777" w:rsidR="005F5A63" w:rsidRPr="00617FEA" w:rsidRDefault="005F5A63" w:rsidP="00617FEA">
      <w:pPr>
        <w:pStyle w:val="Numberedlist"/>
        <w:rPr>
          <w:szCs w:val="22"/>
        </w:rPr>
      </w:pPr>
      <w:r w:rsidRPr="00617FEA">
        <w:rPr>
          <w:szCs w:val="22"/>
        </w:rPr>
        <w:t xml:space="preserve">Askie L, Ballard RA, Cutter G, Dani C, Elbourne D, Field D, Hascoet J-M, Hibbs AM, Kinsella JP, Mercier JC, Rich W, Schreiber MD, Srisuparp P, Subhedar P, </w:t>
      </w:r>
      <w:r w:rsidR="006C7B3D" w:rsidRPr="00617FEA">
        <w:rPr>
          <w:b/>
          <w:szCs w:val="22"/>
        </w:rPr>
        <w:t>Van Meurs KP</w:t>
      </w:r>
      <w:r w:rsidRPr="00617FEA">
        <w:rPr>
          <w:szCs w:val="22"/>
        </w:rPr>
        <w:t xml:space="preserve">, Voysey M, Barrington K, Ehrenkranz EA, Finer NN. Inhaled nitric oxide in preterm infants: a systematic review and individual patient </w:t>
      </w:r>
      <w:proofErr w:type="gramStart"/>
      <w:r w:rsidRPr="00617FEA">
        <w:rPr>
          <w:szCs w:val="22"/>
        </w:rPr>
        <w:t>met-analysis</w:t>
      </w:r>
      <w:proofErr w:type="gramEnd"/>
      <w:r w:rsidRPr="00617FEA">
        <w:rPr>
          <w:szCs w:val="22"/>
        </w:rPr>
        <w:t xml:space="preserve">. </w:t>
      </w:r>
      <w:r w:rsidRPr="00617FEA">
        <w:rPr>
          <w:i/>
          <w:szCs w:val="22"/>
        </w:rPr>
        <w:t>BMC Pediatrics</w:t>
      </w:r>
      <w:r w:rsidRPr="00617FEA">
        <w:rPr>
          <w:szCs w:val="22"/>
        </w:rPr>
        <w:t xml:space="preserve"> (2010) 10:15.</w:t>
      </w:r>
    </w:p>
    <w:p w14:paraId="14B5966E" w14:textId="77777777" w:rsidR="005F5A63" w:rsidRPr="00617FEA" w:rsidRDefault="005F5A63" w:rsidP="00617FEA">
      <w:pPr>
        <w:pStyle w:val="Numberedlist"/>
        <w:rPr>
          <w:szCs w:val="22"/>
        </w:rPr>
      </w:pPr>
      <w:r w:rsidRPr="00617FEA">
        <w:rPr>
          <w:szCs w:val="22"/>
        </w:rPr>
        <w:t xml:space="preserve">Davis AS, Hintz SR, </w:t>
      </w:r>
      <w:r w:rsidR="006C7B3D" w:rsidRPr="00617FEA">
        <w:rPr>
          <w:b/>
          <w:szCs w:val="22"/>
        </w:rPr>
        <w:t>Van Meurs KP</w:t>
      </w:r>
      <w:r w:rsidRPr="00617FEA">
        <w:rPr>
          <w:szCs w:val="22"/>
        </w:rPr>
        <w:t xml:space="preserve">, Lei L, Das A, Stoll BJ, Walsh MC, Pappas A, Bell EF, Laptook AR, Higgins RD. Seizures in extremely low birth weight infants are associated with adverse outcome. </w:t>
      </w:r>
      <w:r w:rsidRPr="00617FEA">
        <w:rPr>
          <w:i/>
          <w:szCs w:val="22"/>
        </w:rPr>
        <w:t>J Pediatr</w:t>
      </w:r>
      <w:r w:rsidRPr="00617FEA">
        <w:rPr>
          <w:szCs w:val="22"/>
        </w:rPr>
        <w:t xml:space="preserve"> (2010) 157:720-5.</w:t>
      </w:r>
    </w:p>
    <w:p w14:paraId="1558A8DE" w14:textId="77777777" w:rsidR="0049128E" w:rsidRPr="00617FEA" w:rsidRDefault="005F5A63" w:rsidP="00617FEA">
      <w:pPr>
        <w:pStyle w:val="Numberedlist"/>
        <w:rPr>
          <w:szCs w:val="22"/>
        </w:rPr>
      </w:pPr>
      <w:r w:rsidRPr="00617FEA">
        <w:rPr>
          <w:szCs w:val="22"/>
        </w:rPr>
        <w:t xml:space="preserve">Benjamin DK, Stoll BJ, Gantz MG, Walsh MC, Sanchez PJ, Das A, Shankaran S, Higgins RD, Auten KJ, Miller NA, Walsh TJ, Laptook AR, Carlo WA, Kennedy KA, Finer NN, Duara S, Schibler K, Chapman RL, </w:t>
      </w:r>
      <w:r w:rsidR="006C7B3D" w:rsidRPr="00617FEA">
        <w:rPr>
          <w:b/>
          <w:szCs w:val="22"/>
        </w:rPr>
        <w:t>Van Meurs KP</w:t>
      </w:r>
      <w:r w:rsidRPr="00617FEA">
        <w:rPr>
          <w:szCs w:val="22"/>
        </w:rPr>
        <w:t xml:space="preserve">, Frantz ID, Phelps DL, O’Shea TM, Watterberg KL, Goldberg RN.  Neonatal candidiasis: Epidemiology, risk factors, and clinical judgment. </w:t>
      </w:r>
      <w:r w:rsidRPr="00617FEA">
        <w:rPr>
          <w:i/>
          <w:szCs w:val="22"/>
        </w:rPr>
        <w:t xml:space="preserve">Pediatrics </w:t>
      </w:r>
      <w:r w:rsidRPr="00617FEA">
        <w:rPr>
          <w:szCs w:val="22"/>
        </w:rPr>
        <w:t xml:space="preserve">(2010) </w:t>
      </w:r>
      <w:proofErr w:type="gramStart"/>
      <w:r w:rsidRPr="00617FEA">
        <w:rPr>
          <w:szCs w:val="22"/>
        </w:rPr>
        <w:t>124:e</w:t>
      </w:r>
      <w:proofErr w:type="gramEnd"/>
      <w:r w:rsidRPr="00617FEA">
        <w:rPr>
          <w:szCs w:val="22"/>
        </w:rPr>
        <w:t>1-9.</w:t>
      </w:r>
    </w:p>
    <w:p w14:paraId="05531B41" w14:textId="2D5E2ECF" w:rsidR="0049128E" w:rsidRPr="00617FEA" w:rsidRDefault="005F5A63" w:rsidP="00617FEA">
      <w:pPr>
        <w:pStyle w:val="Numberedlist"/>
        <w:rPr>
          <w:szCs w:val="22"/>
        </w:rPr>
      </w:pPr>
      <w:r w:rsidRPr="00617FEA">
        <w:rPr>
          <w:szCs w:val="22"/>
        </w:rPr>
        <w:t xml:space="preserve">Stoll BJ, Hansen NI, Bell EF, Shankaran S, Laptook AR, Walsh MC, Halle EC, Newman NS, Schibler K, Carlo WA, Kennedy KA, Poindexter BB, Finer NN, Ehrenkranz RA, Duara S, Sanchez PJ, O’Shea TM, Goldberg RN, </w:t>
      </w:r>
      <w:r w:rsidR="006C7B3D" w:rsidRPr="00617FEA">
        <w:rPr>
          <w:b/>
          <w:szCs w:val="22"/>
        </w:rPr>
        <w:t>Van Meurs KP</w:t>
      </w:r>
      <w:r w:rsidRPr="00617FEA">
        <w:rPr>
          <w:szCs w:val="22"/>
        </w:rPr>
        <w:t>, Faix RG, Phelps DL, Frantz ID 3</w:t>
      </w:r>
      <w:r w:rsidRPr="00617FEA">
        <w:rPr>
          <w:szCs w:val="22"/>
          <w:vertAlign w:val="superscript"/>
        </w:rPr>
        <w:t>rd</w:t>
      </w:r>
      <w:r w:rsidRPr="00617FEA">
        <w:rPr>
          <w:szCs w:val="22"/>
        </w:rPr>
        <w:t xml:space="preserve">, Watterberg KL, Saha S, Das A, Higgins RD. Neonatal outcomes of extremely preterm infants from the NICHD Neonatal Research Network. </w:t>
      </w:r>
      <w:r w:rsidRPr="00617FEA">
        <w:rPr>
          <w:i/>
          <w:szCs w:val="22"/>
        </w:rPr>
        <w:t>Pediatrics</w:t>
      </w:r>
      <w:r w:rsidRPr="00617FEA">
        <w:rPr>
          <w:szCs w:val="22"/>
        </w:rPr>
        <w:t xml:space="preserve"> (2010) 126:443-56. </w:t>
      </w:r>
    </w:p>
    <w:p w14:paraId="60492E7B" w14:textId="77777777" w:rsidR="005F5A63" w:rsidRPr="00617FEA" w:rsidRDefault="005F5A63" w:rsidP="00617FEA">
      <w:pPr>
        <w:pStyle w:val="Numberedlist"/>
        <w:rPr>
          <w:szCs w:val="22"/>
        </w:rPr>
      </w:pPr>
      <w:r w:rsidRPr="00617FEA">
        <w:rPr>
          <w:szCs w:val="22"/>
        </w:rPr>
        <w:lastRenderedPageBreak/>
        <w:t xml:space="preserve">Hintz SR, Stevenson DK, Yao Q, Wong RJ, Das A, </w:t>
      </w:r>
      <w:r w:rsidR="006C7B3D" w:rsidRPr="00617FEA">
        <w:rPr>
          <w:b/>
          <w:szCs w:val="22"/>
        </w:rPr>
        <w:t>Van Meurs KP</w:t>
      </w:r>
      <w:r w:rsidRPr="00617FEA">
        <w:rPr>
          <w:szCs w:val="22"/>
        </w:rPr>
        <w:t xml:space="preserve">, Morris BH, Tyson JE, Oh W, Poole WK, Phelps DL, McDavid GE, Grisby C, Higgins RD.  Is phototherapy exposure associated with better or worse outcomes in 501-1000 g birth weight infants?  </w:t>
      </w:r>
      <w:r w:rsidRPr="00617FEA">
        <w:rPr>
          <w:i/>
          <w:szCs w:val="22"/>
        </w:rPr>
        <w:t xml:space="preserve">Acta Paediatrica (2011) </w:t>
      </w:r>
      <w:r w:rsidRPr="00617FEA">
        <w:rPr>
          <w:szCs w:val="22"/>
        </w:rPr>
        <w:t>100:960-5.</w:t>
      </w:r>
    </w:p>
    <w:p w14:paraId="7289026B" w14:textId="7A9A0ACE" w:rsidR="005F5A63" w:rsidRPr="00617FEA" w:rsidRDefault="005F5A63" w:rsidP="00617FEA">
      <w:pPr>
        <w:pStyle w:val="Numberedlist"/>
        <w:rPr>
          <w:szCs w:val="22"/>
        </w:rPr>
      </w:pPr>
      <w:r w:rsidRPr="00617FEA">
        <w:rPr>
          <w:szCs w:val="22"/>
        </w:rPr>
        <w:t>Laughon M, Langer JC, Bose C, Smith PB, Ambala</w:t>
      </w:r>
      <w:r w:rsidR="00E260AA" w:rsidRPr="00617FEA">
        <w:rPr>
          <w:szCs w:val="22"/>
        </w:rPr>
        <w:t>vanan N, Kennedy KA, Stoll BJ, B</w:t>
      </w:r>
      <w:r w:rsidRPr="00617FEA">
        <w:rPr>
          <w:szCs w:val="22"/>
        </w:rPr>
        <w:t xml:space="preserve">uchter S, Laptook AR, Ehrenkranz RA, Cotton CM, Wilson-Costello DE, Shankaran S, </w:t>
      </w:r>
      <w:r w:rsidR="006C7B3D" w:rsidRPr="00617FEA">
        <w:rPr>
          <w:b/>
          <w:szCs w:val="22"/>
        </w:rPr>
        <w:t>Van Meurs KP</w:t>
      </w:r>
      <w:r w:rsidRPr="00617FEA">
        <w:rPr>
          <w:szCs w:val="22"/>
        </w:rPr>
        <w:t xml:space="preserve">, Davis A, Das A, Higgins RD, Walsh MC. Prediction of bronchopulmonary dysplasia by postnatal age in extremely premature infants. </w:t>
      </w:r>
      <w:r w:rsidRPr="00617FEA">
        <w:rPr>
          <w:i/>
          <w:szCs w:val="22"/>
        </w:rPr>
        <w:t>Am J Resp Crit Care Med</w:t>
      </w:r>
      <w:r w:rsidRPr="00617FEA">
        <w:rPr>
          <w:szCs w:val="22"/>
        </w:rPr>
        <w:t xml:space="preserve"> (2011) 183:1715-22.</w:t>
      </w:r>
    </w:p>
    <w:p w14:paraId="0D2EA5A1" w14:textId="77777777" w:rsidR="005F5A63" w:rsidRPr="00617FEA" w:rsidRDefault="005F5A63" w:rsidP="00617FEA">
      <w:pPr>
        <w:pStyle w:val="Numberedlist"/>
        <w:rPr>
          <w:szCs w:val="22"/>
        </w:rPr>
      </w:pPr>
      <w:r w:rsidRPr="00617FEA">
        <w:rPr>
          <w:szCs w:val="22"/>
        </w:rPr>
        <w:t xml:space="preserve">Chock VY, Ramamoorthy C, </w:t>
      </w:r>
      <w:r w:rsidRPr="00617FEA">
        <w:rPr>
          <w:b/>
          <w:szCs w:val="22"/>
        </w:rPr>
        <w:t>Van Meurs K</w:t>
      </w:r>
      <w:r w:rsidRPr="00617FEA">
        <w:rPr>
          <w:szCs w:val="22"/>
        </w:rPr>
        <w:t xml:space="preserve">.  Cerebral oxygenation during different treatment strategies for a patent ductus arteriosus. </w:t>
      </w:r>
      <w:r w:rsidRPr="00617FEA">
        <w:rPr>
          <w:i/>
          <w:szCs w:val="22"/>
        </w:rPr>
        <w:t>Arch Dis Child Fetal Neonatal Ed</w:t>
      </w:r>
      <w:r w:rsidRPr="00617FEA">
        <w:rPr>
          <w:szCs w:val="22"/>
        </w:rPr>
        <w:t xml:space="preserve"> (2011) 100:233-240.</w:t>
      </w:r>
    </w:p>
    <w:p w14:paraId="5194D48C" w14:textId="77777777" w:rsidR="005F5A63" w:rsidRPr="00617FEA" w:rsidRDefault="005F5A63" w:rsidP="00617FEA">
      <w:pPr>
        <w:pStyle w:val="Numberedlist"/>
        <w:rPr>
          <w:szCs w:val="22"/>
        </w:rPr>
      </w:pPr>
      <w:r w:rsidRPr="00617FEA">
        <w:rPr>
          <w:szCs w:val="22"/>
        </w:rPr>
        <w:t xml:space="preserve">Stoll BJ, Hansen HI, Sanchez PJ, Faix RG, Pointdexter BB, </w:t>
      </w:r>
      <w:r w:rsidR="006C7B3D" w:rsidRPr="00617FEA">
        <w:rPr>
          <w:b/>
          <w:szCs w:val="22"/>
        </w:rPr>
        <w:t>Van Meurs KP</w:t>
      </w:r>
      <w:r w:rsidRPr="00617FEA">
        <w:rPr>
          <w:szCs w:val="22"/>
        </w:rPr>
        <w:t>, Bizzaro MJ, Goldberg RN, Frantz ID 3</w:t>
      </w:r>
      <w:r w:rsidRPr="00617FEA">
        <w:rPr>
          <w:szCs w:val="22"/>
          <w:vertAlign w:val="superscript"/>
        </w:rPr>
        <w:t>rd</w:t>
      </w:r>
      <w:r w:rsidRPr="00617FEA">
        <w:rPr>
          <w:szCs w:val="22"/>
        </w:rPr>
        <w:t>, Hale EC, Shankaran S, Kennedy K, Carlo WA, Watterberg KL, Bell EF, Walsh MC, Schibler K, Laptook AR, Shane AL, Schrag SJ, Das A, Higgins RD.</w:t>
      </w:r>
      <w:r w:rsidR="00292D5B" w:rsidRPr="00617FEA">
        <w:rPr>
          <w:szCs w:val="22"/>
        </w:rPr>
        <w:t xml:space="preserve">  Early onset neonatal sepsis: the burden of group B Streptococcal and E. coli disease continues.</w:t>
      </w:r>
      <w:r w:rsidRPr="00617FEA">
        <w:rPr>
          <w:szCs w:val="22"/>
        </w:rPr>
        <w:t xml:space="preserve">  </w:t>
      </w:r>
      <w:r w:rsidRPr="00617FEA">
        <w:rPr>
          <w:i/>
          <w:szCs w:val="22"/>
        </w:rPr>
        <w:t xml:space="preserve">Pediatrics </w:t>
      </w:r>
      <w:r w:rsidRPr="00617FEA">
        <w:rPr>
          <w:szCs w:val="22"/>
        </w:rPr>
        <w:t>(2011) 127: 817-26.</w:t>
      </w:r>
    </w:p>
    <w:p w14:paraId="55AAEE80" w14:textId="77777777" w:rsidR="005F5A63" w:rsidRPr="00617FEA" w:rsidRDefault="005F5A63" w:rsidP="00617FEA">
      <w:pPr>
        <w:pStyle w:val="Numberedlist"/>
        <w:rPr>
          <w:szCs w:val="22"/>
        </w:rPr>
      </w:pPr>
      <w:r w:rsidRPr="00617FEA">
        <w:rPr>
          <w:szCs w:val="22"/>
        </w:rPr>
        <w:t xml:space="preserve">Askie L, Ballard R, Cutter G, Dani C, Elbourne D, Field D, Hascoet JM, Hibbs AN, Kinsella J, Mercier J-C, Rich W, Schreiber M, Srisuparp P, Subhedar N, </w:t>
      </w:r>
      <w:r w:rsidRPr="00617FEA">
        <w:rPr>
          <w:b/>
          <w:szCs w:val="22"/>
        </w:rPr>
        <w:t>Van Meurs K</w:t>
      </w:r>
      <w:r w:rsidRPr="00617FEA">
        <w:rPr>
          <w:szCs w:val="22"/>
        </w:rPr>
        <w:t xml:space="preserve">, Voysey M, Barrington K, Ehrenkranz R, Finer N. Inhaled nitric oxide in preterm infants: an individual patient data meta-analysis of randomized controlled trials. </w:t>
      </w:r>
      <w:r w:rsidRPr="00617FEA">
        <w:rPr>
          <w:i/>
          <w:szCs w:val="22"/>
        </w:rPr>
        <w:t>Pediatrics</w:t>
      </w:r>
      <w:r w:rsidR="00565E5F" w:rsidRPr="00617FEA">
        <w:rPr>
          <w:szCs w:val="22"/>
        </w:rPr>
        <w:t xml:space="preserve"> (2011) 128:729-39.</w:t>
      </w:r>
    </w:p>
    <w:p w14:paraId="16F03C15" w14:textId="77777777" w:rsidR="002D4F19" w:rsidRDefault="005F5A63" w:rsidP="00EB126C">
      <w:pPr>
        <w:pStyle w:val="Numberedlist"/>
        <w:rPr>
          <w:szCs w:val="22"/>
        </w:rPr>
      </w:pPr>
      <w:r w:rsidRPr="00617FEA">
        <w:rPr>
          <w:szCs w:val="22"/>
        </w:rPr>
        <w:t xml:space="preserve">Akula VP, Davis AS, Gould JB, </w:t>
      </w:r>
      <w:r w:rsidR="006C7B3D" w:rsidRPr="00617FEA">
        <w:rPr>
          <w:b/>
          <w:szCs w:val="22"/>
        </w:rPr>
        <w:t>Van Meurs KP</w:t>
      </w:r>
      <w:r w:rsidRPr="00617FEA">
        <w:rPr>
          <w:szCs w:val="22"/>
        </w:rPr>
        <w:t xml:space="preserve">. Therapeutic hypothermia during neonatal transport: Current practices in California. </w:t>
      </w:r>
      <w:r w:rsidRPr="00617FEA">
        <w:rPr>
          <w:i/>
          <w:szCs w:val="22"/>
        </w:rPr>
        <w:t>Am J Perinatol</w:t>
      </w:r>
      <w:r w:rsidR="00ED1A98" w:rsidRPr="00617FEA">
        <w:rPr>
          <w:szCs w:val="22"/>
        </w:rPr>
        <w:t xml:space="preserve"> (2011</w:t>
      </w:r>
      <w:r w:rsidRPr="00617FEA">
        <w:rPr>
          <w:szCs w:val="22"/>
        </w:rPr>
        <w:t>)</w:t>
      </w:r>
      <w:r w:rsidR="00ED1A98" w:rsidRPr="00617FEA">
        <w:rPr>
          <w:szCs w:val="22"/>
        </w:rPr>
        <w:t xml:space="preserve"> </w:t>
      </w:r>
      <w:r w:rsidR="00D1156A" w:rsidRPr="00617FEA">
        <w:rPr>
          <w:szCs w:val="22"/>
        </w:rPr>
        <w:t>29</w:t>
      </w:r>
      <w:r w:rsidR="005A10DD" w:rsidRPr="00617FEA">
        <w:rPr>
          <w:szCs w:val="22"/>
        </w:rPr>
        <w:t>;</w:t>
      </w:r>
      <w:r w:rsidR="00D1156A" w:rsidRPr="00617FEA">
        <w:rPr>
          <w:szCs w:val="22"/>
        </w:rPr>
        <w:t xml:space="preserve"> </w:t>
      </w:r>
      <w:r w:rsidR="005A10DD" w:rsidRPr="00617FEA">
        <w:rPr>
          <w:szCs w:val="22"/>
        </w:rPr>
        <w:t>319-26.</w:t>
      </w:r>
      <w:r w:rsidR="004C468B" w:rsidRPr="00617FEA">
        <w:rPr>
          <w:szCs w:val="22"/>
        </w:rPr>
        <w:t xml:space="preserve"> PMID 23223159</w:t>
      </w:r>
    </w:p>
    <w:p w14:paraId="3B177A1A" w14:textId="193D9D17" w:rsidR="00C9595A" w:rsidRPr="002D4F19" w:rsidRDefault="0015671F" w:rsidP="00EB126C">
      <w:pPr>
        <w:pStyle w:val="Numberedlist"/>
        <w:rPr>
          <w:szCs w:val="22"/>
        </w:rPr>
      </w:pPr>
      <w:r w:rsidRPr="00617FEA">
        <w:t>Carlo WA, McDonald SA, Fanaroff AA, Vohr BR,</w:t>
      </w:r>
      <w:r w:rsidR="00F75BD4" w:rsidRPr="00617FEA">
        <w:t xml:space="preserve"> Stoll BJ, Ehrenkranz RA, Andre</w:t>
      </w:r>
      <w:r w:rsidRPr="00617FEA">
        <w:t>w</w:t>
      </w:r>
      <w:r w:rsidR="00F75BD4" w:rsidRPr="00617FEA">
        <w:t>s</w:t>
      </w:r>
      <w:r w:rsidRPr="00617FEA">
        <w:t xml:space="preserve"> WW, Wallace D, Das A, Bell EF, Walsh MC, Laptook AR, Shankaran S, Poindexter BB, Hale EC, Newman NS, Davis</w:t>
      </w:r>
      <w:r w:rsidR="006C0C14" w:rsidRPr="00617FEA">
        <w:t xml:space="preserve"> AS, Schibler K, Kennedy KA, San</w:t>
      </w:r>
      <w:r w:rsidRPr="00617FEA">
        <w:t xml:space="preserve">chez PJ, </w:t>
      </w:r>
      <w:r w:rsidRPr="002D4F19">
        <w:rPr>
          <w:b/>
        </w:rPr>
        <w:t>Van Meurs KP</w:t>
      </w:r>
      <w:r w:rsidRPr="00617FEA">
        <w:t xml:space="preserve">, Goldberg RN, Watterberg KL, Faix RG, Frantz ID, Higgins RD, for the </w:t>
      </w:r>
      <w:r w:rsidRPr="002D4F19">
        <w:rPr>
          <w:i/>
        </w:rPr>
        <w:t>Eunice Kennedy Shriver</w:t>
      </w:r>
      <w:r w:rsidRPr="00617FEA">
        <w:t xml:space="preserve"> National Institute of Child Health and Human Development Neonatal Research Network. </w:t>
      </w:r>
      <w:r w:rsidR="00C33C4A" w:rsidRPr="00617FEA">
        <w:t>Antenatal corticosteroids and infants born around the limits of v</w:t>
      </w:r>
      <w:r w:rsidRPr="00617FEA">
        <w:t xml:space="preserve">iability. </w:t>
      </w:r>
      <w:r w:rsidRPr="002D4F19">
        <w:rPr>
          <w:i/>
        </w:rPr>
        <w:t>JAMA</w:t>
      </w:r>
      <w:r w:rsidR="008C7180" w:rsidRPr="00617FEA">
        <w:t xml:space="preserve"> (2011</w:t>
      </w:r>
      <w:r w:rsidRPr="00617FEA">
        <w:t>)</w:t>
      </w:r>
      <w:r w:rsidR="008C7180" w:rsidRPr="00617FEA">
        <w:t xml:space="preserve"> 306; 2348-58.</w:t>
      </w:r>
    </w:p>
    <w:p w14:paraId="012354F3" w14:textId="0639EF04" w:rsidR="00B40268" w:rsidRPr="00617FEA" w:rsidRDefault="00B40268" w:rsidP="00617FEA">
      <w:pPr>
        <w:pStyle w:val="Numberedlist"/>
        <w:rPr>
          <w:szCs w:val="22"/>
        </w:rPr>
      </w:pPr>
      <w:r w:rsidRPr="00617FEA">
        <w:rPr>
          <w:szCs w:val="22"/>
        </w:rPr>
        <w:t xml:space="preserve">Lasky RE, Church MW, Orlando MS, Morris BH, Parikh NA, Tyson JE, McDavid GE, Oh W, Stevenson DK, </w:t>
      </w:r>
      <w:r w:rsidRPr="00617FEA">
        <w:rPr>
          <w:b/>
          <w:szCs w:val="22"/>
        </w:rPr>
        <w:t>Van Meurs KP</w:t>
      </w:r>
      <w:r w:rsidRPr="00617FEA">
        <w:rPr>
          <w:szCs w:val="22"/>
        </w:rPr>
        <w:t xml:space="preserve">, Guillet R, Phelps DL. The effects of aggressive versus conservative phototherapy on the brainstem auditory evoked responses of extremely low birth weight infants. </w:t>
      </w:r>
      <w:r w:rsidRPr="00617FEA">
        <w:rPr>
          <w:i/>
          <w:szCs w:val="22"/>
        </w:rPr>
        <w:t>Pediatr Res</w:t>
      </w:r>
      <w:r w:rsidRPr="00617FEA">
        <w:rPr>
          <w:szCs w:val="22"/>
        </w:rPr>
        <w:t xml:space="preserve"> (2012) 71; 77-84. PMID 2289854</w:t>
      </w:r>
    </w:p>
    <w:p w14:paraId="0EB40E37" w14:textId="173AFD3C" w:rsidR="00F528B1" w:rsidRPr="00617FEA" w:rsidRDefault="00C33C4A" w:rsidP="00617FEA">
      <w:pPr>
        <w:pStyle w:val="Numberedlist"/>
        <w:rPr>
          <w:i/>
          <w:szCs w:val="22"/>
        </w:rPr>
      </w:pPr>
      <w:r w:rsidRPr="00617FEA">
        <w:rPr>
          <w:szCs w:val="22"/>
        </w:rPr>
        <w:t xml:space="preserve">Chock VY, Ramamoorthy C, </w:t>
      </w:r>
      <w:r w:rsidRPr="00617FEA">
        <w:rPr>
          <w:b/>
          <w:szCs w:val="22"/>
        </w:rPr>
        <w:t>Van Meurs K</w:t>
      </w:r>
      <w:r w:rsidRPr="00617FEA">
        <w:rPr>
          <w:szCs w:val="22"/>
        </w:rPr>
        <w:t>. Cerebral autoregulation with a hemodynamically significant patent ductus arteriosus</w:t>
      </w:r>
      <w:r w:rsidRPr="00617FEA">
        <w:rPr>
          <w:i/>
          <w:szCs w:val="22"/>
        </w:rPr>
        <w:t xml:space="preserve">.  J Pediatr </w:t>
      </w:r>
      <w:r w:rsidR="003A391F" w:rsidRPr="00617FEA">
        <w:rPr>
          <w:szCs w:val="22"/>
        </w:rPr>
        <w:t>(2012</w:t>
      </w:r>
      <w:r w:rsidRPr="00617FEA">
        <w:rPr>
          <w:szCs w:val="22"/>
        </w:rPr>
        <w:t>)</w:t>
      </w:r>
      <w:r w:rsidR="003A391F" w:rsidRPr="00617FEA">
        <w:rPr>
          <w:szCs w:val="22"/>
        </w:rPr>
        <w:t xml:space="preserve"> 160; 936-42.</w:t>
      </w:r>
      <w:r w:rsidR="00F77A24" w:rsidRPr="00617FEA">
        <w:rPr>
          <w:szCs w:val="22"/>
        </w:rPr>
        <w:t xml:space="preserve"> PMID 22226574</w:t>
      </w:r>
    </w:p>
    <w:p w14:paraId="2C92147F" w14:textId="1C2D94E5" w:rsidR="0003038A" w:rsidRPr="00617FEA" w:rsidRDefault="00F528B1" w:rsidP="00617FEA">
      <w:pPr>
        <w:pStyle w:val="Numberedlist"/>
        <w:rPr>
          <w:i/>
          <w:szCs w:val="22"/>
        </w:rPr>
      </w:pPr>
      <w:r w:rsidRPr="00617FEA">
        <w:rPr>
          <w:szCs w:val="22"/>
        </w:rPr>
        <w:t xml:space="preserve">Batton BJ, Lei L, Newman NS, Das A, Watterberg KL, Yoder BA, Faix RG, Laughon MM, </w:t>
      </w:r>
      <w:r w:rsidRPr="00617FEA">
        <w:rPr>
          <w:b/>
          <w:szCs w:val="22"/>
        </w:rPr>
        <w:t>Van Meurs KP</w:t>
      </w:r>
      <w:r w:rsidRPr="00617FEA">
        <w:rPr>
          <w:szCs w:val="22"/>
        </w:rPr>
        <w:t xml:space="preserve">, Carlo WA, Higgins RD, Walsh MC. Feasibility study of early blood pressure management in extremely preterm infants. </w:t>
      </w:r>
      <w:r w:rsidRPr="00617FEA">
        <w:rPr>
          <w:i/>
          <w:szCs w:val="22"/>
        </w:rPr>
        <w:t>J Pediatr</w:t>
      </w:r>
      <w:r w:rsidR="00F77A24" w:rsidRPr="00617FEA">
        <w:rPr>
          <w:szCs w:val="22"/>
        </w:rPr>
        <w:t xml:space="preserve"> (2012</w:t>
      </w:r>
      <w:r w:rsidRPr="00617FEA">
        <w:rPr>
          <w:szCs w:val="22"/>
        </w:rPr>
        <w:t>)</w:t>
      </w:r>
      <w:r w:rsidR="003A391F" w:rsidRPr="00617FEA">
        <w:rPr>
          <w:szCs w:val="22"/>
        </w:rPr>
        <w:t xml:space="preserve"> </w:t>
      </w:r>
      <w:r w:rsidR="00F77A24" w:rsidRPr="00617FEA">
        <w:rPr>
          <w:szCs w:val="22"/>
        </w:rPr>
        <w:t>161;65-9. PMID 22336574</w:t>
      </w:r>
    </w:p>
    <w:p w14:paraId="17DA9FAC" w14:textId="7C677A63" w:rsidR="00741211" w:rsidRPr="00617FEA" w:rsidRDefault="00284AD0" w:rsidP="00617FEA">
      <w:pPr>
        <w:pStyle w:val="Numberedlist"/>
        <w:rPr>
          <w:szCs w:val="22"/>
        </w:rPr>
      </w:pPr>
      <w:r w:rsidRPr="00617FEA">
        <w:rPr>
          <w:szCs w:val="22"/>
        </w:rPr>
        <w:t>Greenberg RG, Benjamin DK Jr, Gantz MG, Cotton C</w:t>
      </w:r>
      <w:r w:rsidR="00635E5D" w:rsidRPr="00617FEA">
        <w:rPr>
          <w:szCs w:val="22"/>
        </w:rPr>
        <w:t xml:space="preserve">M, Stoll BJ, Walsh MC, Sánchez PJ, </w:t>
      </w:r>
      <w:r w:rsidRPr="00617FEA">
        <w:rPr>
          <w:szCs w:val="22"/>
        </w:rPr>
        <w:t>Shankaran</w:t>
      </w:r>
      <w:r w:rsidR="00635E5D" w:rsidRPr="00617FEA">
        <w:rPr>
          <w:szCs w:val="22"/>
        </w:rPr>
        <w:t xml:space="preserve"> S,</w:t>
      </w:r>
      <w:r w:rsidRPr="00617FEA">
        <w:rPr>
          <w:szCs w:val="22"/>
        </w:rPr>
        <w:t xml:space="preserve"> </w:t>
      </w:r>
      <w:r w:rsidR="00635E5D" w:rsidRPr="00617FEA">
        <w:rPr>
          <w:szCs w:val="22"/>
        </w:rPr>
        <w:t xml:space="preserve">Das A, Higgins RD, </w:t>
      </w:r>
      <w:r w:rsidRPr="00617FEA">
        <w:rPr>
          <w:szCs w:val="22"/>
        </w:rPr>
        <w:t>Miller</w:t>
      </w:r>
      <w:r w:rsidR="00635E5D" w:rsidRPr="00617FEA">
        <w:rPr>
          <w:szCs w:val="22"/>
        </w:rPr>
        <w:t xml:space="preserve"> NA</w:t>
      </w:r>
      <w:r w:rsidRPr="00617FEA">
        <w:rPr>
          <w:szCs w:val="22"/>
        </w:rPr>
        <w:t>,</w:t>
      </w:r>
      <w:r w:rsidR="00635E5D" w:rsidRPr="00617FEA">
        <w:rPr>
          <w:szCs w:val="22"/>
        </w:rPr>
        <w:t xml:space="preserve"> </w:t>
      </w:r>
      <w:r w:rsidRPr="00617FEA">
        <w:rPr>
          <w:szCs w:val="22"/>
        </w:rPr>
        <w:t>Auten</w:t>
      </w:r>
      <w:r w:rsidR="00635E5D" w:rsidRPr="00617FEA">
        <w:rPr>
          <w:szCs w:val="22"/>
        </w:rPr>
        <w:t xml:space="preserve"> KJ</w:t>
      </w:r>
      <w:r w:rsidRPr="00617FEA">
        <w:rPr>
          <w:szCs w:val="22"/>
        </w:rPr>
        <w:t>,</w:t>
      </w:r>
      <w:r w:rsidR="00635E5D" w:rsidRPr="00617FEA">
        <w:rPr>
          <w:b/>
          <w:szCs w:val="22"/>
        </w:rPr>
        <w:t xml:space="preserve"> </w:t>
      </w:r>
      <w:r w:rsidRPr="00617FEA">
        <w:rPr>
          <w:szCs w:val="22"/>
        </w:rPr>
        <w:t>Walsh</w:t>
      </w:r>
      <w:r w:rsidR="00635E5D" w:rsidRPr="00617FEA">
        <w:rPr>
          <w:szCs w:val="22"/>
        </w:rPr>
        <w:t xml:space="preserve"> TJ, </w:t>
      </w:r>
      <w:r w:rsidRPr="00617FEA">
        <w:rPr>
          <w:szCs w:val="22"/>
        </w:rPr>
        <w:t>Laptook</w:t>
      </w:r>
      <w:r w:rsidR="00635E5D" w:rsidRPr="00617FEA">
        <w:rPr>
          <w:szCs w:val="22"/>
        </w:rPr>
        <w:t xml:space="preserve"> AR,</w:t>
      </w:r>
      <w:r w:rsidRPr="00617FEA">
        <w:rPr>
          <w:szCs w:val="22"/>
        </w:rPr>
        <w:t xml:space="preserve"> Carlo</w:t>
      </w:r>
      <w:r w:rsidR="00635E5D" w:rsidRPr="00617FEA">
        <w:rPr>
          <w:szCs w:val="22"/>
        </w:rPr>
        <w:t xml:space="preserve"> WA</w:t>
      </w:r>
      <w:r w:rsidR="006C0C14" w:rsidRPr="00617FEA">
        <w:rPr>
          <w:szCs w:val="22"/>
        </w:rPr>
        <w:t xml:space="preserve">, </w:t>
      </w:r>
      <w:r w:rsidRPr="00617FEA">
        <w:rPr>
          <w:szCs w:val="22"/>
        </w:rPr>
        <w:t>Kennedy</w:t>
      </w:r>
      <w:r w:rsidR="006C0C14" w:rsidRPr="00617FEA">
        <w:rPr>
          <w:szCs w:val="22"/>
        </w:rPr>
        <w:t xml:space="preserve"> KA, MD, </w:t>
      </w:r>
      <w:r w:rsidRPr="00617FEA">
        <w:rPr>
          <w:szCs w:val="22"/>
        </w:rPr>
        <w:t>Finer</w:t>
      </w:r>
      <w:r w:rsidR="006C0C14" w:rsidRPr="00617FEA">
        <w:rPr>
          <w:szCs w:val="22"/>
        </w:rPr>
        <w:t xml:space="preserve"> NN,</w:t>
      </w:r>
      <w:r w:rsidRPr="00617FEA">
        <w:rPr>
          <w:szCs w:val="22"/>
        </w:rPr>
        <w:t xml:space="preserve"> Duara</w:t>
      </w:r>
      <w:r w:rsidR="006C0C14" w:rsidRPr="00617FEA">
        <w:rPr>
          <w:szCs w:val="22"/>
        </w:rPr>
        <w:t xml:space="preserve"> S, </w:t>
      </w:r>
      <w:r w:rsidRPr="00617FEA">
        <w:rPr>
          <w:szCs w:val="22"/>
        </w:rPr>
        <w:t>Schibler</w:t>
      </w:r>
      <w:r w:rsidR="006C0C14" w:rsidRPr="00617FEA">
        <w:rPr>
          <w:szCs w:val="22"/>
        </w:rPr>
        <w:t xml:space="preserve"> K, </w:t>
      </w:r>
      <w:r w:rsidRPr="00617FEA">
        <w:rPr>
          <w:szCs w:val="22"/>
        </w:rPr>
        <w:t>Ehrenkranz</w:t>
      </w:r>
      <w:r w:rsidR="006C0C14" w:rsidRPr="00617FEA">
        <w:rPr>
          <w:szCs w:val="22"/>
        </w:rPr>
        <w:t xml:space="preserve"> RA,</w:t>
      </w:r>
      <w:r w:rsidR="00741211" w:rsidRPr="00617FEA">
        <w:rPr>
          <w:szCs w:val="22"/>
        </w:rPr>
        <w:t xml:space="preserve"> </w:t>
      </w:r>
      <w:r w:rsidRPr="00617FEA">
        <w:rPr>
          <w:b/>
          <w:szCs w:val="22"/>
        </w:rPr>
        <w:t>Van Meurs</w:t>
      </w:r>
      <w:r w:rsidR="006C0C14" w:rsidRPr="00617FEA">
        <w:rPr>
          <w:b/>
          <w:szCs w:val="22"/>
        </w:rPr>
        <w:t xml:space="preserve"> KP</w:t>
      </w:r>
      <w:r w:rsidR="006C0C14" w:rsidRPr="00617FEA">
        <w:rPr>
          <w:szCs w:val="22"/>
        </w:rPr>
        <w:t>,</w:t>
      </w:r>
      <w:r w:rsidRPr="00617FEA">
        <w:rPr>
          <w:szCs w:val="22"/>
        </w:rPr>
        <w:t xml:space="preserve"> Frantz III</w:t>
      </w:r>
      <w:r w:rsidR="006C0C14" w:rsidRPr="00617FEA">
        <w:rPr>
          <w:szCs w:val="22"/>
        </w:rPr>
        <w:t xml:space="preserve"> ID, </w:t>
      </w:r>
      <w:r w:rsidRPr="00617FEA">
        <w:rPr>
          <w:szCs w:val="22"/>
        </w:rPr>
        <w:t>Phelps</w:t>
      </w:r>
      <w:r w:rsidR="006C0C14" w:rsidRPr="00617FEA">
        <w:rPr>
          <w:szCs w:val="22"/>
        </w:rPr>
        <w:t xml:space="preserve"> DL, </w:t>
      </w:r>
      <w:r w:rsidRPr="00617FEA">
        <w:rPr>
          <w:szCs w:val="22"/>
        </w:rPr>
        <w:t>Poindexter</w:t>
      </w:r>
      <w:r w:rsidR="006C0C14" w:rsidRPr="00617FEA">
        <w:rPr>
          <w:szCs w:val="22"/>
        </w:rPr>
        <w:t xml:space="preserve"> BB, </w:t>
      </w:r>
      <w:r w:rsidRPr="00617FEA">
        <w:rPr>
          <w:szCs w:val="22"/>
        </w:rPr>
        <w:t>Bell</w:t>
      </w:r>
      <w:r w:rsidR="006C0C14" w:rsidRPr="00617FEA">
        <w:rPr>
          <w:szCs w:val="22"/>
        </w:rPr>
        <w:t xml:space="preserve"> EF, </w:t>
      </w:r>
      <w:r w:rsidRPr="00617FEA">
        <w:rPr>
          <w:szCs w:val="22"/>
        </w:rPr>
        <w:t>O’Shea</w:t>
      </w:r>
      <w:r w:rsidR="006C0C14" w:rsidRPr="00617FEA">
        <w:rPr>
          <w:szCs w:val="22"/>
        </w:rPr>
        <w:t xml:space="preserve"> TM, </w:t>
      </w:r>
      <w:r w:rsidRPr="00617FEA">
        <w:rPr>
          <w:szCs w:val="22"/>
        </w:rPr>
        <w:t>Watterberg</w:t>
      </w:r>
      <w:r w:rsidR="006C0C14" w:rsidRPr="00617FEA">
        <w:rPr>
          <w:szCs w:val="22"/>
        </w:rPr>
        <w:t xml:space="preserve"> KL, </w:t>
      </w:r>
      <w:r w:rsidRPr="00617FEA">
        <w:rPr>
          <w:szCs w:val="22"/>
        </w:rPr>
        <w:t>Goldberg</w:t>
      </w:r>
      <w:r w:rsidR="006C0C14" w:rsidRPr="00617FEA">
        <w:rPr>
          <w:szCs w:val="22"/>
        </w:rPr>
        <w:t xml:space="preserve"> RN, MD; P. </w:t>
      </w:r>
      <w:r w:rsidRPr="00617FEA">
        <w:rPr>
          <w:szCs w:val="22"/>
        </w:rPr>
        <w:t>Smith</w:t>
      </w:r>
      <w:r w:rsidR="006C0C14" w:rsidRPr="00617FEA">
        <w:rPr>
          <w:szCs w:val="22"/>
        </w:rPr>
        <w:t xml:space="preserve"> PB. </w:t>
      </w:r>
      <w:r w:rsidRPr="00617FEA">
        <w:rPr>
          <w:szCs w:val="22"/>
        </w:rPr>
        <w:t xml:space="preserve">Empirical Antifungal Therapy and Outcomes in Extremely-Low-Birth-Weight Infants with Invasive Candidiasis. </w:t>
      </w:r>
      <w:r w:rsidRPr="00617FEA">
        <w:rPr>
          <w:i/>
          <w:szCs w:val="22"/>
        </w:rPr>
        <w:t>J Pediatr</w:t>
      </w:r>
      <w:r w:rsidR="003A391F" w:rsidRPr="00617FEA">
        <w:rPr>
          <w:szCs w:val="22"/>
        </w:rPr>
        <w:t xml:space="preserve"> (2012</w:t>
      </w:r>
      <w:r w:rsidRPr="00617FEA">
        <w:rPr>
          <w:szCs w:val="22"/>
        </w:rPr>
        <w:t>)</w:t>
      </w:r>
      <w:r w:rsidR="003A391F" w:rsidRPr="00617FEA">
        <w:rPr>
          <w:szCs w:val="22"/>
        </w:rPr>
        <w:t xml:space="preserve"> </w:t>
      </w:r>
      <w:r w:rsidR="004C468B" w:rsidRPr="00617FEA">
        <w:rPr>
          <w:szCs w:val="22"/>
        </w:rPr>
        <w:t>161:264-9. PMID 22424952</w:t>
      </w:r>
    </w:p>
    <w:p w14:paraId="2A284C3E" w14:textId="655350BA" w:rsidR="00472113" w:rsidRPr="00617FEA" w:rsidRDefault="00472113" w:rsidP="00617FEA">
      <w:pPr>
        <w:pStyle w:val="Numberedlist"/>
        <w:rPr>
          <w:szCs w:val="22"/>
        </w:rPr>
      </w:pPr>
      <w:r w:rsidRPr="00617FEA">
        <w:rPr>
          <w:szCs w:val="22"/>
        </w:rPr>
        <w:t>Ambalavanan N, Carlo W, Tyson J, Langer</w:t>
      </w:r>
      <w:r w:rsidR="003A391F" w:rsidRPr="00617FEA">
        <w:rPr>
          <w:szCs w:val="22"/>
        </w:rPr>
        <w:t xml:space="preserve"> J, Walsh M, </w:t>
      </w:r>
      <w:r w:rsidRPr="00617FEA">
        <w:rPr>
          <w:szCs w:val="22"/>
        </w:rPr>
        <w:t xml:space="preserve">Parikh N, Das A, </w:t>
      </w:r>
      <w:r w:rsidRPr="00617FEA">
        <w:rPr>
          <w:b/>
          <w:szCs w:val="22"/>
        </w:rPr>
        <w:t>Van Meurs K</w:t>
      </w:r>
      <w:r w:rsidRPr="00617FEA">
        <w:rPr>
          <w:szCs w:val="22"/>
        </w:rPr>
        <w:t xml:space="preserve">, Shankaran S, Stoll B, Higgins R. Outcome trajectories in extremely preterm infants. </w:t>
      </w:r>
      <w:r w:rsidRPr="00617FEA">
        <w:rPr>
          <w:i/>
          <w:szCs w:val="22"/>
        </w:rPr>
        <w:t>Pediatrics</w:t>
      </w:r>
      <w:r w:rsidR="003A391F" w:rsidRPr="00617FEA">
        <w:rPr>
          <w:szCs w:val="22"/>
        </w:rPr>
        <w:t xml:space="preserve"> (2012</w:t>
      </w:r>
      <w:r w:rsidRPr="00617FEA">
        <w:rPr>
          <w:szCs w:val="22"/>
        </w:rPr>
        <w:t>)</w:t>
      </w:r>
      <w:r w:rsidR="00691E77" w:rsidRPr="00617FEA">
        <w:rPr>
          <w:szCs w:val="22"/>
        </w:rPr>
        <w:t xml:space="preserve"> </w:t>
      </w:r>
      <w:proofErr w:type="gramStart"/>
      <w:r w:rsidR="00691E77" w:rsidRPr="00617FEA">
        <w:rPr>
          <w:szCs w:val="22"/>
        </w:rPr>
        <w:t>130:e</w:t>
      </w:r>
      <w:proofErr w:type="gramEnd"/>
      <w:r w:rsidR="00691E77" w:rsidRPr="00617FEA">
        <w:rPr>
          <w:szCs w:val="22"/>
        </w:rPr>
        <w:t>115-</w:t>
      </w:r>
      <w:r w:rsidR="005A10DD" w:rsidRPr="00617FEA">
        <w:rPr>
          <w:szCs w:val="22"/>
        </w:rPr>
        <w:t>125.</w:t>
      </w:r>
      <w:r w:rsidR="00ED79DF" w:rsidRPr="00617FEA">
        <w:rPr>
          <w:szCs w:val="22"/>
        </w:rPr>
        <w:t xml:space="preserve"> </w:t>
      </w:r>
    </w:p>
    <w:p w14:paraId="0298A068" w14:textId="34CF4177" w:rsidR="005A10DD" w:rsidRPr="00617FEA" w:rsidRDefault="005A10DD" w:rsidP="00617FEA">
      <w:pPr>
        <w:pStyle w:val="Numberedlist"/>
        <w:rPr>
          <w:szCs w:val="22"/>
        </w:rPr>
      </w:pPr>
      <w:r w:rsidRPr="00617FEA">
        <w:rPr>
          <w:szCs w:val="22"/>
        </w:rPr>
        <w:t xml:space="preserve">Tyson JE, Pedroza C, Langer J, Green C, Morris B, Stevenson D, </w:t>
      </w:r>
      <w:r w:rsidRPr="00617FEA">
        <w:rPr>
          <w:b/>
          <w:szCs w:val="22"/>
        </w:rPr>
        <w:t>Van Meurs KP</w:t>
      </w:r>
      <w:r w:rsidRPr="00617FEA">
        <w:rPr>
          <w:szCs w:val="22"/>
        </w:rPr>
        <w:t>, Oh W, Phelps D, O’Shea M, McDavid GE, Grisby C, Higgins R. Does aggress</w:t>
      </w:r>
      <w:r w:rsidR="00C0250A" w:rsidRPr="00617FEA">
        <w:rPr>
          <w:szCs w:val="22"/>
        </w:rPr>
        <w:t xml:space="preserve">ive </w:t>
      </w:r>
      <w:r w:rsidRPr="00617FEA">
        <w:rPr>
          <w:szCs w:val="22"/>
        </w:rPr>
        <w:t xml:space="preserve">phototherapy increase mortality while decreasing profound impairment among the smallest and sickest newborns? </w:t>
      </w:r>
      <w:r w:rsidRPr="00617FEA">
        <w:rPr>
          <w:i/>
          <w:szCs w:val="22"/>
        </w:rPr>
        <w:t xml:space="preserve">J Perinatol </w:t>
      </w:r>
      <w:r w:rsidR="00ED79DF" w:rsidRPr="00617FEA">
        <w:rPr>
          <w:szCs w:val="22"/>
        </w:rPr>
        <w:t xml:space="preserve">(2012) </w:t>
      </w:r>
      <w:r w:rsidR="004C468B" w:rsidRPr="00617FEA">
        <w:rPr>
          <w:rFonts w:cs="Arial"/>
          <w:szCs w:val="22"/>
        </w:rPr>
        <w:t>32(9):677-84. PMID 22652561</w:t>
      </w:r>
    </w:p>
    <w:p w14:paraId="3CAF2FD2" w14:textId="034EA1C8" w:rsidR="00491EDA" w:rsidRPr="00617FEA" w:rsidRDefault="00491EDA" w:rsidP="00617FEA">
      <w:pPr>
        <w:pStyle w:val="Numberedlist"/>
        <w:rPr>
          <w:szCs w:val="22"/>
        </w:rPr>
      </w:pPr>
      <w:r w:rsidRPr="00617FEA">
        <w:rPr>
          <w:szCs w:val="22"/>
        </w:rPr>
        <w:lastRenderedPageBreak/>
        <w:t xml:space="preserve">Shankaran S, Barnes PD, Hintz SR, Laptook AR, Zaterka-Baxter KM, McDOnald SA, Ehrenkranz RA, Walsh MC, Tyson JE, Donovan EF, Goldberg RN, Bara R, Das A, Finer NN, Sanchez PJ, Poindexexter BB, </w:t>
      </w:r>
      <w:r w:rsidRPr="00617FEA">
        <w:rPr>
          <w:b/>
          <w:szCs w:val="22"/>
        </w:rPr>
        <w:t>Van Meurs KP</w:t>
      </w:r>
      <w:r w:rsidRPr="00617FEA">
        <w:rPr>
          <w:szCs w:val="22"/>
        </w:rPr>
        <w:t xml:space="preserve">, Carlo WA, Stoll BJ, Duara S, Guillet R, Higgins RD. Brain injury following trial of hypothermia for neonatal hypoxic-ischaemic encephalopathy. </w:t>
      </w:r>
      <w:r w:rsidRPr="00617FEA">
        <w:rPr>
          <w:i/>
          <w:szCs w:val="22"/>
        </w:rPr>
        <w:t>Arch Dis Child</w:t>
      </w:r>
      <w:r w:rsidRPr="00617FEA">
        <w:rPr>
          <w:szCs w:val="22"/>
        </w:rPr>
        <w:t xml:space="preserve"> (2012)</w:t>
      </w:r>
      <w:r w:rsidR="00ED79DF" w:rsidRPr="00617FEA">
        <w:rPr>
          <w:szCs w:val="22"/>
        </w:rPr>
        <w:t xml:space="preserve"> </w:t>
      </w:r>
      <w:r w:rsidR="00691E77" w:rsidRPr="00617FEA">
        <w:rPr>
          <w:rFonts w:cs="Arial"/>
          <w:szCs w:val="22"/>
        </w:rPr>
        <w:t>97(6</w:t>
      </w:r>
      <w:proofErr w:type="gramStart"/>
      <w:r w:rsidR="00691E77" w:rsidRPr="00617FEA">
        <w:rPr>
          <w:rFonts w:cs="Arial"/>
          <w:szCs w:val="22"/>
        </w:rPr>
        <w:t>):F</w:t>
      </w:r>
      <w:proofErr w:type="gramEnd"/>
      <w:r w:rsidR="00691E77" w:rsidRPr="00617FEA">
        <w:rPr>
          <w:rFonts w:cs="Arial"/>
          <w:szCs w:val="22"/>
        </w:rPr>
        <w:t xml:space="preserve">398-404. </w:t>
      </w:r>
      <w:r w:rsidR="004C468B" w:rsidRPr="00617FEA">
        <w:rPr>
          <w:szCs w:val="22"/>
        </w:rPr>
        <w:t>PMID 23080477</w:t>
      </w:r>
    </w:p>
    <w:p w14:paraId="205F2B0A" w14:textId="4845F4D4" w:rsidR="000A1F2D" w:rsidRPr="00617FEA" w:rsidRDefault="000A1F2D" w:rsidP="00617FEA">
      <w:pPr>
        <w:pStyle w:val="Numberedlist"/>
        <w:rPr>
          <w:i/>
          <w:szCs w:val="22"/>
        </w:rPr>
      </w:pPr>
      <w:r w:rsidRPr="00617FEA">
        <w:rPr>
          <w:szCs w:val="22"/>
        </w:rPr>
        <w:t xml:space="preserve">Morris BH, Tyson JE, Stevenson DK, Oh W, Phelps DL, O’Shea TM, McDavid GE, </w:t>
      </w:r>
      <w:r w:rsidRPr="00617FEA">
        <w:rPr>
          <w:b/>
          <w:szCs w:val="22"/>
        </w:rPr>
        <w:t>Van Meurs KP</w:t>
      </w:r>
      <w:r w:rsidRPr="00617FEA">
        <w:rPr>
          <w:szCs w:val="22"/>
        </w:rPr>
        <w:t>, Vohr BR, Grisby C, Yao Q, Taylor S, Das A, Higgins RD. Efficacy of phototherapy devices and relation to outcome among extremely low birth weight infants: A multi-center observational study</w:t>
      </w:r>
      <w:r w:rsidRPr="00617FEA">
        <w:rPr>
          <w:i/>
          <w:szCs w:val="22"/>
        </w:rPr>
        <w:t>. J Perinatol</w:t>
      </w:r>
      <w:r w:rsidRPr="00617FEA">
        <w:rPr>
          <w:szCs w:val="22"/>
        </w:rPr>
        <w:t xml:space="preserve"> (2013) 33:126-33. PMID 22499082</w:t>
      </w:r>
    </w:p>
    <w:p w14:paraId="3D46A4CF" w14:textId="2BBB0F66" w:rsidR="00B6633C" w:rsidRPr="00617FEA" w:rsidRDefault="0038561F" w:rsidP="00617FEA">
      <w:pPr>
        <w:pStyle w:val="Numberedlist"/>
        <w:rPr>
          <w:szCs w:val="22"/>
        </w:rPr>
      </w:pPr>
      <w:r w:rsidRPr="00617FEA">
        <w:rPr>
          <w:szCs w:val="22"/>
        </w:rPr>
        <w:t xml:space="preserve">Akula VP, Gould JB, Davis AS, Hackel A, Oehlert J, </w:t>
      </w:r>
      <w:r w:rsidRPr="00617FEA">
        <w:rPr>
          <w:b/>
          <w:szCs w:val="22"/>
        </w:rPr>
        <w:t>Van Meurs KP</w:t>
      </w:r>
      <w:r w:rsidRPr="00617FEA">
        <w:rPr>
          <w:szCs w:val="22"/>
        </w:rPr>
        <w:t xml:space="preserve">. Therapeutic hypothermia during neonatal transport: Data from the California Perinatal Quality Care Collaborative (CPQCC) and California Perinatal Transport System (CPeTS) for 2010. </w:t>
      </w:r>
      <w:r w:rsidRPr="00617FEA">
        <w:rPr>
          <w:i/>
          <w:szCs w:val="22"/>
        </w:rPr>
        <w:t>J Perinatol</w:t>
      </w:r>
      <w:r w:rsidRPr="00617FEA">
        <w:rPr>
          <w:szCs w:val="22"/>
        </w:rPr>
        <w:t xml:space="preserve"> </w:t>
      </w:r>
      <w:r w:rsidR="00556E74" w:rsidRPr="00617FEA">
        <w:rPr>
          <w:szCs w:val="22"/>
        </w:rPr>
        <w:t>(2013</w:t>
      </w:r>
      <w:r w:rsidR="00691E77" w:rsidRPr="00617FEA">
        <w:rPr>
          <w:szCs w:val="22"/>
        </w:rPr>
        <w:t xml:space="preserve">) </w:t>
      </w:r>
      <w:r w:rsidR="004C468B" w:rsidRPr="00617FEA">
        <w:rPr>
          <w:szCs w:val="22"/>
        </w:rPr>
        <w:t>33:194-7. PMID 23223159</w:t>
      </w:r>
    </w:p>
    <w:p w14:paraId="46CABCEC" w14:textId="78D3DB7A" w:rsidR="00B6633C" w:rsidRPr="00617FEA" w:rsidRDefault="00B6633C" w:rsidP="00617FEA">
      <w:pPr>
        <w:pStyle w:val="Numberedlist"/>
        <w:rPr>
          <w:szCs w:val="22"/>
        </w:rPr>
      </w:pPr>
      <w:r w:rsidRPr="00617FEA">
        <w:rPr>
          <w:szCs w:val="22"/>
        </w:rPr>
        <w:t xml:space="preserve">Wynn JL, Hansen NI, Das A, Cotton CM, Goldberg RN, Sanchez PJ, Bell EF, </w:t>
      </w:r>
      <w:r w:rsidRPr="00617FEA">
        <w:rPr>
          <w:b/>
          <w:szCs w:val="22"/>
        </w:rPr>
        <w:t>Van Meurs KP</w:t>
      </w:r>
      <w:r w:rsidRPr="00617FEA">
        <w:rPr>
          <w:szCs w:val="22"/>
        </w:rPr>
        <w:t>, Carlo WA, Laptook AR, Higgins RD, Benjamin DK, Stoll BJ.  Early sepsis does not increase the risk of late sepsis in very low birth weight neonates</w:t>
      </w:r>
      <w:r w:rsidR="00B062CF" w:rsidRPr="00617FEA">
        <w:rPr>
          <w:szCs w:val="22"/>
        </w:rPr>
        <w:t xml:space="preserve">. </w:t>
      </w:r>
      <w:r w:rsidR="00B062CF" w:rsidRPr="00617FEA">
        <w:rPr>
          <w:i/>
          <w:szCs w:val="22"/>
        </w:rPr>
        <w:t>J Pediatr</w:t>
      </w:r>
      <w:r w:rsidR="00B062CF" w:rsidRPr="00617FEA">
        <w:rPr>
          <w:szCs w:val="22"/>
        </w:rPr>
        <w:t xml:space="preserve"> (2013</w:t>
      </w:r>
      <w:r w:rsidRPr="00617FEA">
        <w:rPr>
          <w:szCs w:val="22"/>
        </w:rPr>
        <w:t>)</w:t>
      </w:r>
      <w:r w:rsidR="00B062CF" w:rsidRPr="00617FEA">
        <w:rPr>
          <w:szCs w:val="22"/>
        </w:rPr>
        <w:t xml:space="preserve"> 162: 942-8. PMID 23295144</w:t>
      </w:r>
    </w:p>
    <w:p w14:paraId="7C136FFD" w14:textId="6BC46E18" w:rsidR="00C23D59" w:rsidRPr="00617FEA" w:rsidRDefault="00691E77" w:rsidP="00617FEA">
      <w:pPr>
        <w:pStyle w:val="Numberedlist"/>
        <w:rPr>
          <w:szCs w:val="22"/>
        </w:rPr>
      </w:pPr>
      <w:r w:rsidRPr="00617FEA">
        <w:rPr>
          <w:szCs w:val="22"/>
        </w:rPr>
        <w:t xml:space="preserve">Wynn JL, Li L, Cotton CM, Phelps D, Shankaran S, Goldberg RN, Carlo W, </w:t>
      </w:r>
      <w:r w:rsidRPr="00617FEA">
        <w:rPr>
          <w:b/>
          <w:szCs w:val="22"/>
        </w:rPr>
        <w:t>Van Meurs K</w:t>
      </w:r>
      <w:r w:rsidRPr="00617FEA">
        <w:rPr>
          <w:szCs w:val="22"/>
        </w:rPr>
        <w:t>, Das A, Vohr B, Higgins R, Stoll BJ, D’Angio CT. Blood stream infection is associated with altered heptavalent pneumococcal conjugate vaccine immune responses in very low birth weigh</w:t>
      </w:r>
      <w:r w:rsidR="00B062CF" w:rsidRPr="00617FEA">
        <w:rPr>
          <w:szCs w:val="22"/>
        </w:rPr>
        <w:t xml:space="preserve">t infants. </w:t>
      </w:r>
      <w:r w:rsidR="00B062CF" w:rsidRPr="00617FEA">
        <w:rPr>
          <w:i/>
          <w:szCs w:val="22"/>
        </w:rPr>
        <w:t>J Perinatol</w:t>
      </w:r>
      <w:r w:rsidR="00B062CF" w:rsidRPr="00617FEA">
        <w:rPr>
          <w:szCs w:val="22"/>
        </w:rPr>
        <w:t xml:space="preserve"> (2013</w:t>
      </w:r>
      <w:r w:rsidRPr="00617FEA">
        <w:rPr>
          <w:szCs w:val="22"/>
        </w:rPr>
        <w:t>)</w:t>
      </w:r>
      <w:r w:rsidR="001C3EA7" w:rsidRPr="00617FEA">
        <w:rPr>
          <w:szCs w:val="22"/>
        </w:rPr>
        <w:t xml:space="preserve"> 33:613-8.</w:t>
      </w:r>
    </w:p>
    <w:p w14:paraId="062DE07B" w14:textId="197FF958" w:rsidR="00BE664D" w:rsidRPr="00617FEA" w:rsidRDefault="00C23D59" w:rsidP="00617FEA">
      <w:pPr>
        <w:pStyle w:val="Numberedlist"/>
        <w:rPr>
          <w:szCs w:val="22"/>
        </w:rPr>
      </w:pPr>
      <w:r w:rsidRPr="00617FEA">
        <w:rPr>
          <w:szCs w:val="22"/>
        </w:rPr>
        <w:t xml:space="preserve">Batton B, Li L, Newman NS, Das A, Watterberg KL, Yoder BA, Faix RG, Laughon MM, Stoll BJ, </w:t>
      </w:r>
      <w:r w:rsidRPr="00617FEA">
        <w:rPr>
          <w:b/>
          <w:szCs w:val="22"/>
        </w:rPr>
        <w:t>Van Meurs KP</w:t>
      </w:r>
      <w:r w:rsidRPr="00617FEA">
        <w:rPr>
          <w:szCs w:val="22"/>
        </w:rPr>
        <w:t xml:space="preserve">, Carlo WA, Poindexter B, Bell EF, Sanchez PJ, Ehrenkranz RA, Goldberg RN, Laptook AP, Kennedy KA, Frantz ID, Shankaran S, Schibler K, Higgins RD, Walsh NC. Use of antihypotensive therapies in extremely preterm infants. </w:t>
      </w:r>
      <w:r w:rsidRPr="00617FEA">
        <w:rPr>
          <w:i/>
          <w:szCs w:val="22"/>
        </w:rPr>
        <w:t>Pediatrics</w:t>
      </w:r>
      <w:r w:rsidRPr="00617FEA">
        <w:rPr>
          <w:szCs w:val="22"/>
        </w:rPr>
        <w:t xml:space="preserve"> (2013) </w:t>
      </w:r>
      <w:r w:rsidR="001C3EA7" w:rsidRPr="00617FEA">
        <w:rPr>
          <w:szCs w:val="22"/>
        </w:rPr>
        <w:t xml:space="preserve">131: </w:t>
      </w:r>
      <w:r w:rsidR="00E05E5B" w:rsidRPr="00617FEA">
        <w:rPr>
          <w:szCs w:val="22"/>
        </w:rPr>
        <w:t>e1865-73.</w:t>
      </w:r>
    </w:p>
    <w:p w14:paraId="36694190" w14:textId="14EFB3D7" w:rsidR="00602073" w:rsidRPr="00617FEA" w:rsidRDefault="00BE664D" w:rsidP="00617FEA">
      <w:pPr>
        <w:pStyle w:val="Numberedlist"/>
        <w:rPr>
          <w:szCs w:val="22"/>
        </w:rPr>
      </w:pPr>
      <w:r w:rsidRPr="00617FEA">
        <w:rPr>
          <w:szCs w:val="22"/>
        </w:rPr>
        <w:t xml:space="preserve">Adams-Chapman I, Hansen NI, Shankaran S, Bell EF, Boghossian NS, Murray JC, Laptook AR, Walsh MC, Carlo WA, Sánchez PJ, </w:t>
      </w:r>
      <w:r w:rsidRPr="00617FEA">
        <w:rPr>
          <w:b/>
          <w:szCs w:val="22"/>
        </w:rPr>
        <w:t>Van Meurs KP</w:t>
      </w:r>
      <w:r w:rsidRPr="00617FEA">
        <w:rPr>
          <w:szCs w:val="22"/>
        </w:rPr>
        <w:t xml:space="preserve">, Das A, Hale EC, Newman NS, Ball MB, Higgins RD, Stoll BJ. </w:t>
      </w:r>
      <w:r w:rsidR="00E05E5B" w:rsidRPr="00617FEA">
        <w:rPr>
          <w:szCs w:val="22"/>
        </w:rPr>
        <w:t xml:space="preserve">Ten-year review of major birth defects in VLBW infants. </w:t>
      </w:r>
      <w:r w:rsidRPr="00617FEA">
        <w:rPr>
          <w:i/>
          <w:szCs w:val="22"/>
        </w:rPr>
        <w:t xml:space="preserve">Pediatrics </w:t>
      </w:r>
      <w:r w:rsidRPr="00617FEA">
        <w:rPr>
          <w:szCs w:val="22"/>
        </w:rPr>
        <w:t>(2013)</w:t>
      </w:r>
      <w:r w:rsidR="00E05E5B" w:rsidRPr="00617FEA">
        <w:rPr>
          <w:szCs w:val="22"/>
        </w:rPr>
        <w:t xml:space="preserve"> 132:49-61.  </w:t>
      </w:r>
    </w:p>
    <w:p w14:paraId="2AF7B8BC" w14:textId="291381F3" w:rsidR="00691E77" w:rsidRPr="00617FEA" w:rsidRDefault="00602073" w:rsidP="00617FEA">
      <w:pPr>
        <w:pStyle w:val="Numberedlist"/>
        <w:rPr>
          <w:szCs w:val="22"/>
        </w:rPr>
      </w:pPr>
      <w:r w:rsidRPr="00617FEA">
        <w:rPr>
          <w:szCs w:val="22"/>
        </w:rPr>
        <w:t xml:space="preserve">Konduri GG, Sokol GM, </w:t>
      </w:r>
      <w:r w:rsidRPr="00617FEA">
        <w:rPr>
          <w:b/>
          <w:szCs w:val="22"/>
        </w:rPr>
        <w:t>Van Meurs K</w:t>
      </w:r>
      <w:r w:rsidRPr="00617FEA">
        <w:rPr>
          <w:szCs w:val="22"/>
        </w:rPr>
        <w:t xml:space="preserve">, Singer J, Ambalavanan N, Lee T, Solimano A for the Neonatal Inhaled Nitric Oxide Study Group. Impact of early surfactant and inhaled nitric oxide therapies on outcomes in term/late preterm neonates with moderate hypoxic respiratory failure. </w:t>
      </w:r>
      <w:r w:rsidRPr="00617FEA">
        <w:rPr>
          <w:i/>
          <w:szCs w:val="22"/>
        </w:rPr>
        <w:t>J Perinatol</w:t>
      </w:r>
      <w:r w:rsidRPr="00617FEA">
        <w:rPr>
          <w:szCs w:val="22"/>
        </w:rPr>
        <w:t xml:space="preserve"> (2013)</w:t>
      </w:r>
      <w:r w:rsidR="00BE664D" w:rsidRPr="00617FEA">
        <w:rPr>
          <w:szCs w:val="22"/>
        </w:rPr>
        <w:t xml:space="preserve"> </w:t>
      </w:r>
      <w:r w:rsidR="00EB252E" w:rsidRPr="00617FEA">
        <w:rPr>
          <w:szCs w:val="22"/>
        </w:rPr>
        <w:t>33:944-9.</w:t>
      </w:r>
    </w:p>
    <w:p w14:paraId="7303110F" w14:textId="1B4E851B" w:rsidR="00D57B53" w:rsidRPr="00617FEA" w:rsidRDefault="007D6E08" w:rsidP="00617FEA">
      <w:pPr>
        <w:pStyle w:val="Numberedlist"/>
        <w:rPr>
          <w:szCs w:val="22"/>
        </w:rPr>
      </w:pPr>
      <w:r w:rsidRPr="00617FEA">
        <w:rPr>
          <w:szCs w:val="22"/>
        </w:rPr>
        <w:t xml:space="preserve">Bell E, Hansen N, Brion L, Ehrenkranz R, Kennedy K, Walsh M, Shankaran S, Acarregui M, Johnson K, Hale E, Messina L, Crawford M, Laptook A, Goldberg R, </w:t>
      </w:r>
      <w:r w:rsidRPr="00617FEA">
        <w:rPr>
          <w:b/>
          <w:szCs w:val="22"/>
        </w:rPr>
        <w:t>Van Meurs K</w:t>
      </w:r>
      <w:r w:rsidRPr="00617FEA">
        <w:rPr>
          <w:szCs w:val="22"/>
        </w:rPr>
        <w:t xml:space="preserve">, Carlo W, Poindexter B, Faix R, Carlton D, Watterberg K, Ellsbury DL, Das A, Higgins R. Serum tocopherol levels in very preterm infants after a single dose of Vitamin E at birth. </w:t>
      </w:r>
      <w:r w:rsidRPr="00617FEA">
        <w:rPr>
          <w:i/>
          <w:szCs w:val="22"/>
        </w:rPr>
        <w:t xml:space="preserve">Pediatrics </w:t>
      </w:r>
      <w:r w:rsidRPr="00617FEA">
        <w:rPr>
          <w:szCs w:val="22"/>
        </w:rPr>
        <w:t xml:space="preserve">(2013) </w:t>
      </w:r>
      <w:r w:rsidR="001A2956" w:rsidRPr="00617FEA">
        <w:rPr>
          <w:szCs w:val="22"/>
        </w:rPr>
        <w:t>132(60</w:t>
      </w:r>
      <w:proofErr w:type="gramStart"/>
      <w:r w:rsidR="001A2956" w:rsidRPr="00617FEA">
        <w:rPr>
          <w:szCs w:val="22"/>
        </w:rPr>
        <w:t>):e</w:t>
      </w:r>
      <w:proofErr w:type="gramEnd"/>
      <w:r w:rsidR="001A2956" w:rsidRPr="00617FEA">
        <w:rPr>
          <w:szCs w:val="22"/>
        </w:rPr>
        <w:t>1626-33.</w:t>
      </w:r>
      <w:r w:rsidR="00556E74" w:rsidRPr="00617FEA">
        <w:rPr>
          <w:i/>
          <w:szCs w:val="22"/>
        </w:rPr>
        <w:t xml:space="preserve"> </w:t>
      </w:r>
    </w:p>
    <w:p w14:paraId="0565B924" w14:textId="13FAA83C" w:rsidR="00CD0C76" w:rsidRPr="00617FEA" w:rsidRDefault="00CD0C76" w:rsidP="00617FEA">
      <w:pPr>
        <w:pStyle w:val="Numberedlist"/>
        <w:rPr>
          <w:szCs w:val="22"/>
        </w:rPr>
      </w:pPr>
      <w:r w:rsidRPr="00617FEA">
        <w:rPr>
          <w:szCs w:val="22"/>
        </w:rPr>
        <w:t xml:space="preserve">Cotton CM, Goldstein R, McDonald S, Goldberg R, Salhab W, Carlo W, Tyson J, Finer N, Walsh M, Ehrenkranz R, Laptook A, Guillet R, Schibler K, </w:t>
      </w:r>
      <w:r w:rsidRPr="00617FEA">
        <w:rPr>
          <w:b/>
          <w:szCs w:val="22"/>
        </w:rPr>
        <w:t>Van Meurs K</w:t>
      </w:r>
      <w:r w:rsidRPr="00617FEA">
        <w:rPr>
          <w:szCs w:val="22"/>
        </w:rPr>
        <w:t xml:space="preserve">, Poindexter B, Stoll B, O'Shea T, Duara S, Das A, Higgins R, Shankaran S. Apolipoprotein E (APOE) Genotype and outcome in infants with hypoxic-ischemic encephalopathy. </w:t>
      </w:r>
      <w:r w:rsidRPr="00617FEA">
        <w:rPr>
          <w:i/>
          <w:szCs w:val="22"/>
        </w:rPr>
        <w:t>Pediatr Res</w:t>
      </w:r>
      <w:r w:rsidRPr="00617FEA">
        <w:rPr>
          <w:szCs w:val="22"/>
        </w:rPr>
        <w:t xml:space="preserve"> (2014) </w:t>
      </w:r>
      <w:r w:rsidR="003426E4" w:rsidRPr="00617FEA">
        <w:rPr>
          <w:szCs w:val="22"/>
        </w:rPr>
        <w:t>75(3):424-30.</w:t>
      </w:r>
    </w:p>
    <w:p w14:paraId="472E01EE" w14:textId="0E30B9E4" w:rsidR="00413821" w:rsidRPr="00617FEA" w:rsidRDefault="00413821" w:rsidP="00617FEA">
      <w:pPr>
        <w:pStyle w:val="Numberedlist"/>
        <w:rPr>
          <w:szCs w:val="22"/>
        </w:rPr>
      </w:pPr>
      <w:r w:rsidRPr="00617FEA">
        <w:rPr>
          <w:szCs w:val="22"/>
        </w:rPr>
        <w:t xml:space="preserve">Chock VY, Punn R, Oza A, Benitz WE, </w:t>
      </w:r>
      <w:r w:rsidRPr="00617FEA">
        <w:rPr>
          <w:b/>
          <w:szCs w:val="22"/>
        </w:rPr>
        <w:t>Van Meurs KP</w:t>
      </w:r>
      <w:r w:rsidRPr="00617FEA">
        <w:rPr>
          <w:szCs w:val="22"/>
        </w:rPr>
        <w:t xml:space="preserve">, Whittemore A, Behzadian F, Silverman N. Predictors of bronchopulmonary dysplasia or death in premature infants with a patent ductus arteriosus. </w:t>
      </w:r>
      <w:r w:rsidRPr="00617FEA">
        <w:rPr>
          <w:i/>
          <w:szCs w:val="22"/>
        </w:rPr>
        <w:t>Pediatr Res</w:t>
      </w:r>
      <w:r w:rsidR="00CD0C76" w:rsidRPr="00617FEA">
        <w:rPr>
          <w:szCs w:val="22"/>
        </w:rPr>
        <w:t xml:space="preserve"> (2014</w:t>
      </w:r>
      <w:r w:rsidR="001A2956" w:rsidRPr="00617FEA">
        <w:rPr>
          <w:szCs w:val="22"/>
        </w:rPr>
        <w:t xml:space="preserve">) </w:t>
      </w:r>
      <w:r w:rsidR="003518A6" w:rsidRPr="00617FEA">
        <w:rPr>
          <w:szCs w:val="22"/>
        </w:rPr>
        <w:t>75(4):570-5</w:t>
      </w:r>
      <w:r w:rsidR="003426E4" w:rsidRPr="00617FEA">
        <w:rPr>
          <w:szCs w:val="22"/>
        </w:rPr>
        <w:t>.</w:t>
      </w:r>
    </w:p>
    <w:p w14:paraId="6FDE6908" w14:textId="442302D7" w:rsidR="003518A6" w:rsidRPr="00617FEA" w:rsidRDefault="003518A6" w:rsidP="00617FEA">
      <w:pPr>
        <w:pStyle w:val="Numberedlist"/>
        <w:rPr>
          <w:szCs w:val="22"/>
        </w:rPr>
      </w:pPr>
      <w:r w:rsidRPr="00617FEA">
        <w:rPr>
          <w:szCs w:val="22"/>
        </w:rPr>
        <w:t xml:space="preserve">Fernandez E, Watterberg KL, Faix RG, Yoder BA, Walsh MC, Lacy CB, Osborne KA, Das A, Kendrick DE, Stoll BJ, Poindexter BB, Laptook AR, Kennedy KA, Schibler K, Bell EF, </w:t>
      </w:r>
      <w:r w:rsidRPr="00617FEA">
        <w:rPr>
          <w:b/>
          <w:szCs w:val="22"/>
        </w:rPr>
        <w:t>Van Meurs KP</w:t>
      </w:r>
      <w:r w:rsidRPr="00617FEA">
        <w:rPr>
          <w:szCs w:val="22"/>
        </w:rPr>
        <w:t xml:space="preserve">, Frantz ID 3rd, Goldberg RN, Shankaran S, Carlo WA, Ehrenkranz RA, Sanchez PJ, Higgins RD. </w:t>
      </w:r>
      <w:hyperlink r:id="rId7" w:history="1">
        <w:r w:rsidRPr="00617FEA">
          <w:rPr>
            <w:szCs w:val="22"/>
          </w:rPr>
          <w:t>Incidence, Management, and Outcomes of Cardiovascular Insufficiency in Critically Ill Term and Late Preterm Newborn Infants.</w:t>
        </w:r>
      </w:hyperlink>
      <w:r w:rsidR="00696C83" w:rsidRPr="00617FEA">
        <w:rPr>
          <w:szCs w:val="22"/>
        </w:rPr>
        <w:t xml:space="preserve"> </w:t>
      </w:r>
      <w:r w:rsidR="00696C83" w:rsidRPr="00617FEA">
        <w:rPr>
          <w:i/>
          <w:szCs w:val="22"/>
        </w:rPr>
        <w:t>Am J Perinatol</w:t>
      </w:r>
      <w:r w:rsidR="00696C83" w:rsidRPr="00617FEA">
        <w:rPr>
          <w:szCs w:val="22"/>
        </w:rPr>
        <w:t xml:space="preserve"> (2014) </w:t>
      </w:r>
      <w:r w:rsidR="003426E4" w:rsidRPr="00617FEA">
        <w:rPr>
          <w:szCs w:val="22"/>
        </w:rPr>
        <w:t>31(11):947-56.</w:t>
      </w:r>
    </w:p>
    <w:p w14:paraId="0883E496" w14:textId="420E6D57" w:rsidR="00B038D6" w:rsidRPr="00617FEA" w:rsidRDefault="00BA54CB" w:rsidP="00617FEA">
      <w:pPr>
        <w:pStyle w:val="Numberedlist"/>
        <w:rPr>
          <w:b/>
          <w:szCs w:val="22"/>
        </w:rPr>
      </w:pPr>
      <w:r w:rsidRPr="00617FEA">
        <w:rPr>
          <w:szCs w:val="22"/>
        </w:rPr>
        <w:lastRenderedPageBreak/>
        <w:t xml:space="preserve">DeMauro SB, D’Agostino J, Bernbaum J, Gerdes M, Bell EF, Carlo WWA, Das A, Higgins R, Hintz SR, Laptook AR, Natarajan G, Nelin L, Poindexter BB, Sanchez PJ, Shankaran S, Stoll BJ, Truog W, </w:t>
      </w:r>
      <w:r w:rsidRPr="00617FEA">
        <w:rPr>
          <w:b/>
          <w:szCs w:val="22"/>
        </w:rPr>
        <w:t>Van Meurs KP</w:t>
      </w:r>
      <w:r w:rsidRPr="00617FEA">
        <w:rPr>
          <w:szCs w:val="22"/>
        </w:rPr>
        <w:t xml:space="preserve">, Kirpalani H. Developmental outcomes on very preterm infants with tracheostomies. </w:t>
      </w:r>
      <w:r w:rsidR="00022542" w:rsidRPr="00617FEA">
        <w:rPr>
          <w:i/>
          <w:szCs w:val="22"/>
        </w:rPr>
        <w:t>J Pediatr</w:t>
      </w:r>
      <w:r w:rsidR="003518A6" w:rsidRPr="00617FEA">
        <w:rPr>
          <w:szCs w:val="22"/>
        </w:rPr>
        <w:t xml:space="preserve"> (2014)</w:t>
      </w:r>
      <w:r w:rsidR="003426E4" w:rsidRPr="00617FEA">
        <w:rPr>
          <w:szCs w:val="22"/>
        </w:rPr>
        <w:t xml:space="preserve"> 164(6):1303-</w:t>
      </w:r>
      <w:proofErr w:type="gramStart"/>
      <w:r w:rsidR="003426E4" w:rsidRPr="00617FEA">
        <w:rPr>
          <w:szCs w:val="22"/>
        </w:rPr>
        <w:t>10.e</w:t>
      </w:r>
      <w:proofErr w:type="gramEnd"/>
      <w:r w:rsidR="003426E4" w:rsidRPr="00617FEA">
        <w:rPr>
          <w:szCs w:val="22"/>
        </w:rPr>
        <w:t>2</w:t>
      </w:r>
      <w:r w:rsidR="003518A6" w:rsidRPr="00617FEA">
        <w:rPr>
          <w:szCs w:val="22"/>
        </w:rPr>
        <w:t>.</w:t>
      </w:r>
    </w:p>
    <w:p w14:paraId="69B7E136" w14:textId="2C33FF84" w:rsidR="00BE664D" w:rsidRPr="00617FEA" w:rsidRDefault="00B038D6" w:rsidP="00617FEA">
      <w:pPr>
        <w:pStyle w:val="Numberedlist"/>
        <w:rPr>
          <w:b/>
          <w:szCs w:val="22"/>
        </w:rPr>
      </w:pPr>
      <w:r w:rsidRPr="00617FEA">
        <w:rPr>
          <w:szCs w:val="22"/>
        </w:rPr>
        <w:t xml:space="preserve">Kracer B, Hintz SR, </w:t>
      </w:r>
      <w:r w:rsidRPr="00617FEA">
        <w:rPr>
          <w:b/>
          <w:szCs w:val="22"/>
        </w:rPr>
        <w:t>Van Meurs KP</w:t>
      </w:r>
      <w:r w:rsidRPr="00617FEA">
        <w:rPr>
          <w:szCs w:val="22"/>
        </w:rPr>
        <w:t xml:space="preserve">, Lee HC. Hypothermia therapy for neonatal hypoxic ischemic encephalopathy in the state of California. </w:t>
      </w:r>
      <w:r w:rsidR="003426E4" w:rsidRPr="00617FEA">
        <w:rPr>
          <w:i/>
          <w:szCs w:val="22"/>
        </w:rPr>
        <w:t>J Pediatr</w:t>
      </w:r>
      <w:r w:rsidRPr="00617FEA">
        <w:rPr>
          <w:i/>
          <w:szCs w:val="22"/>
        </w:rPr>
        <w:t xml:space="preserve"> </w:t>
      </w:r>
      <w:r w:rsidR="00696C83" w:rsidRPr="00617FEA">
        <w:rPr>
          <w:szCs w:val="22"/>
        </w:rPr>
        <w:t xml:space="preserve">(2014) </w:t>
      </w:r>
      <w:r w:rsidR="00B514B0" w:rsidRPr="00617FEA">
        <w:rPr>
          <w:szCs w:val="22"/>
        </w:rPr>
        <w:t>165(2):267-73.</w:t>
      </w:r>
    </w:p>
    <w:p w14:paraId="67D03086" w14:textId="71DDEBC7" w:rsidR="00696C83" w:rsidRPr="00617FEA" w:rsidRDefault="00696C83" w:rsidP="00617FEA">
      <w:pPr>
        <w:pStyle w:val="Numberedlist"/>
        <w:rPr>
          <w:szCs w:val="22"/>
        </w:rPr>
      </w:pPr>
      <w:r w:rsidRPr="00617FEA">
        <w:rPr>
          <w:szCs w:val="22"/>
        </w:rPr>
        <w:t xml:space="preserve">Truog WE, Nelin LD, Das A, Kendrick DE, Bell EF, Carlo WA, Higgins RD, Laptook AR, Sanchez PJ, Shankaran S, Stoll BJ, </w:t>
      </w:r>
      <w:r w:rsidRPr="00617FEA">
        <w:rPr>
          <w:b/>
          <w:szCs w:val="22"/>
        </w:rPr>
        <w:t>Van Meurs KP</w:t>
      </w:r>
      <w:r w:rsidRPr="00617FEA">
        <w:rPr>
          <w:szCs w:val="22"/>
        </w:rPr>
        <w:t xml:space="preserve">, Walsh MC; the NICHD Neonatal Research Network. </w:t>
      </w:r>
      <w:r w:rsidRPr="00617FEA">
        <w:rPr>
          <w:bCs/>
          <w:szCs w:val="22"/>
        </w:rPr>
        <w:t>Inhaled nitric oxide usage in preterm infants in the NICHD neonatal research network: inter-site variation and propensity evaluation.</w:t>
      </w:r>
      <w:r w:rsidRPr="00617FEA">
        <w:rPr>
          <w:b/>
          <w:szCs w:val="22"/>
        </w:rPr>
        <w:t xml:space="preserve"> </w:t>
      </w:r>
      <w:r w:rsidRPr="00617FEA">
        <w:rPr>
          <w:i/>
          <w:szCs w:val="22"/>
        </w:rPr>
        <w:t>J Perinatol</w:t>
      </w:r>
      <w:r w:rsidRPr="00617FEA">
        <w:rPr>
          <w:szCs w:val="22"/>
        </w:rPr>
        <w:t xml:space="preserve"> (2014) </w:t>
      </w:r>
      <w:r w:rsidR="003426E4" w:rsidRPr="00617FEA">
        <w:rPr>
          <w:szCs w:val="22"/>
        </w:rPr>
        <w:t>34(11):842-6.</w:t>
      </w:r>
    </w:p>
    <w:p w14:paraId="27752ACC" w14:textId="39FE9EF9" w:rsidR="00696C83" w:rsidRPr="00617FEA" w:rsidRDefault="00696C83" w:rsidP="00617FEA">
      <w:pPr>
        <w:pStyle w:val="Numberedlist"/>
        <w:rPr>
          <w:szCs w:val="22"/>
        </w:rPr>
      </w:pPr>
      <w:r w:rsidRPr="00617FEA">
        <w:rPr>
          <w:szCs w:val="22"/>
        </w:rPr>
        <w:t xml:space="preserve">Morriss FH Jr, Saha S, Bell EF, Colaizy TT, Stoll BJ, Hintz SR, Shankaran S, Vohr BR, Hamrick SE, Pappas A, Jones PM, Carlo WA, Laptook AR, </w:t>
      </w:r>
      <w:r w:rsidRPr="00617FEA">
        <w:rPr>
          <w:b/>
          <w:szCs w:val="22"/>
        </w:rPr>
        <w:t>Van Meurs KP</w:t>
      </w:r>
      <w:r w:rsidRPr="00617FEA">
        <w:rPr>
          <w:szCs w:val="22"/>
        </w:rPr>
        <w:t xml:space="preserve">, Sánchez PJ, Hale EC, Newman NS, Das A, Higgins RD; for the Eunice Kennedy Shriver National Institute of Child Health and Human Development Neonatal Research Network. </w:t>
      </w:r>
      <w:r w:rsidRPr="00617FEA">
        <w:rPr>
          <w:bCs/>
          <w:szCs w:val="22"/>
        </w:rPr>
        <w:t xml:space="preserve">Surgery and Neurodevelopmental Outcome of Very Low-Birth-Weight Infants. </w:t>
      </w:r>
      <w:r w:rsidRPr="00617FEA">
        <w:rPr>
          <w:bCs/>
          <w:i/>
          <w:szCs w:val="22"/>
        </w:rPr>
        <w:t>JAMA Pediatrics</w:t>
      </w:r>
      <w:r w:rsidRPr="00617FEA">
        <w:rPr>
          <w:bCs/>
          <w:szCs w:val="22"/>
        </w:rPr>
        <w:t xml:space="preserve"> (2014) </w:t>
      </w:r>
      <w:r w:rsidR="00B514B0" w:rsidRPr="00617FEA">
        <w:rPr>
          <w:szCs w:val="22"/>
        </w:rPr>
        <w:t>168(8):746-54.</w:t>
      </w:r>
      <w:r w:rsidR="00B514B0" w:rsidRPr="00617FEA">
        <w:rPr>
          <w:bCs/>
          <w:szCs w:val="22"/>
        </w:rPr>
        <w:t xml:space="preserve"> </w:t>
      </w:r>
    </w:p>
    <w:p w14:paraId="0E89D89D" w14:textId="415C8F19" w:rsidR="00457592" w:rsidRPr="00617FEA" w:rsidRDefault="00457592" w:rsidP="00617FEA">
      <w:pPr>
        <w:pStyle w:val="Numberedlist"/>
        <w:rPr>
          <w:szCs w:val="22"/>
          <w:vertAlign w:val="superscript"/>
        </w:rPr>
      </w:pPr>
      <w:r w:rsidRPr="00617FEA">
        <w:rPr>
          <w:rFonts w:cs="Arial"/>
          <w:szCs w:val="22"/>
        </w:rPr>
        <w:t xml:space="preserve">Kelleher J, Salas A A, Bhat R, Ambalavanan N, Saha S, Stoll BJ, Bell EF, Walsh MC, Laptook AR, Sanchez PJ, Shankaran S, </w:t>
      </w:r>
      <w:r w:rsidRPr="00617FEA">
        <w:rPr>
          <w:rFonts w:cs="Arial"/>
          <w:b/>
          <w:szCs w:val="22"/>
        </w:rPr>
        <w:t>Van Meurs KP</w:t>
      </w:r>
      <w:r w:rsidRPr="00617FEA">
        <w:rPr>
          <w:rFonts w:cs="Arial"/>
          <w:szCs w:val="22"/>
        </w:rPr>
        <w:t xml:space="preserve">, Hale EC, Newman NS, Ball MB, Das A, Higgins RD, Peralta-Carcelen M, Carlo WA. Prophylactic indomethacin and intestinal perforation in extremely low birth weight infants. </w:t>
      </w:r>
      <w:r w:rsidRPr="00617FEA">
        <w:rPr>
          <w:rFonts w:cs="Arial"/>
          <w:i/>
          <w:szCs w:val="22"/>
        </w:rPr>
        <w:t xml:space="preserve">Pediatrics </w:t>
      </w:r>
      <w:r w:rsidRPr="00617FEA">
        <w:rPr>
          <w:rFonts w:cs="Arial"/>
          <w:szCs w:val="22"/>
        </w:rPr>
        <w:t xml:space="preserve">(2014) </w:t>
      </w:r>
      <w:r w:rsidRPr="00617FEA">
        <w:rPr>
          <w:szCs w:val="22"/>
        </w:rPr>
        <w:t>134(5</w:t>
      </w:r>
      <w:proofErr w:type="gramStart"/>
      <w:r w:rsidRPr="00617FEA">
        <w:rPr>
          <w:szCs w:val="22"/>
        </w:rPr>
        <w:t>):e</w:t>
      </w:r>
      <w:proofErr w:type="gramEnd"/>
      <w:r w:rsidRPr="00617FEA">
        <w:rPr>
          <w:szCs w:val="22"/>
        </w:rPr>
        <w:t>1369-77.</w:t>
      </w:r>
      <w:r w:rsidRPr="00617FEA">
        <w:rPr>
          <w:i/>
          <w:szCs w:val="22"/>
        </w:rPr>
        <w:t xml:space="preserve"> </w:t>
      </w:r>
    </w:p>
    <w:p w14:paraId="1D52A68E" w14:textId="632FD994" w:rsidR="00EA31E4" w:rsidRPr="00617FEA" w:rsidRDefault="009B0CAA" w:rsidP="00617FEA">
      <w:pPr>
        <w:pStyle w:val="Numberedlist"/>
        <w:tabs>
          <w:tab w:val="left" w:pos="720"/>
        </w:tabs>
        <w:outlineLvl w:val="0"/>
        <w:rPr>
          <w:b/>
          <w:i/>
          <w:szCs w:val="22"/>
        </w:rPr>
      </w:pPr>
      <w:r w:rsidRPr="00617FEA">
        <w:rPr>
          <w:szCs w:val="22"/>
        </w:rPr>
        <w:t xml:space="preserve">Frymoyer A, Hersh A, El-Komy M, Gaskari S, Su F, Drover D, </w:t>
      </w:r>
      <w:r w:rsidRPr="00617FEA">
        <w:rPr>
          <w:b/>
          <w:szCs w:val="22"/>
        </w:rPr>
        <w:t>Van Meurs K</w:t>
      </w:r>
      <w:r w:rsidRPr="00617FEA">
        <w:rPr>
          <w:szCs w:val="22"/>
        </w:rPr>
        <w:t xml:space="preserve">. Association Between Vancomycin Trough Concentration and AUC in Neonates. </w:t>
      </w:r>
      <w:r w:rsidRPr="00617FEA">
        <w:rPr>
          <w:i/>
          <w:szCs w:val="22"/>
        </w:rPr>
        <w:t xml:space="preserve">Antimicrobial Agents and Chemotherapy </w:t>
      </w:r>
      <w:r w:rsidR="00B514B0" w:rsidRPr="00617FEA">
        <w:rPr>
          <w:szCs w:val="22"/>
        </w:rPr>
        <w:t xml:space="preserve">(2014) </w:t>
      </w:r>
      <w:r w:rsidR="003426E4" w:rsidRPr="00617FEA">
        <w:rPr>
          <w:szCs w:val="22"/>
        </w:rPr>
        <w:t>58(11):6454-61.</w:t>
      </w:r>
    </w:p>
    <w:p w14:paraId="5CCC0B01" w14:textId="5B1EB32C" w:rsidR="00B514B0" w:rsidRPr="00617FEA" w:rsidRDefault="00B514B0" w:rsidP="00617FEA">
      <w:pPr>
        <w:pStyle w:val="Numberedlist"/>
        <w:tabs>
          <w:tab w:val="left" w:pos="720"/>
        </w:tabs>
        <w:outlineLvl w:val="0"/>
        <w:rPr>
          <w:b/>
          <w:i/>
          <w:szCs w:val="22"/>
        </w:rPr>
      </w:pPr>
      <w:r w:rsidRPr="00617FEA">
        <w:rPr>
          <w:szCs w:val="22"/>
        </w:rPr>
        <w:t xml:space="preserve">Davis A, Gantz M, Do M, Shankaran S, Hamrick S, Kennedy K, Tyson J, Chalak L, Laptook A, Goldstein R, Hintz S, Das A, Higgins R, Ball M, Hale E, </w:t>
      </w:r>
      <w:r w:rsidRPr="00617FEA">
        <w:rPr>
          <w:b/>
          <w:szCs w:val="22"/>
        </w:rPr>
        <w:t>Van Meurs K</w:t>
      </w:r>
      <w:r w:rsidRPr="00617FEA">
        <w:rPr>
          <w:szCs w:val="22"/>
        </w:rPr>
        <w:t xml:space="preserve">. Serial aEEG recordings in a cohort of extremely preterm infants: feasibility and safety. </w:t>
      </w:r>
      <w:r w:rsidRPr="00617FEA">
        <w:rPr>
          <w:i/>
          <w:szCs w:val="22"/>
        </w:rPr>
        <w:t>J Perinatol</w:t>
      </w:r>
      <w:r w:rsidR="003426E4" w:rsidRPr="00617FEA">
        <w:rPr>
          <w:szCs w:val="22"/>
        </w:rPr>
        <w:t xml:space="preserve"> (2014) Dec 4 [Epub ahead of print]</w:t>
      </w:r>
    </w:p>
    <w:p w14:paraId="1C413E24" w14:textId="59BB46DC" w:rsidR="00457592" w:rsidRPr="00617FEA" w:rsidRDefault="00457592" w:rsidP="00617FEA">
      <w:pPr>
        <w:pStyle w:val="Numberedlist"/>
        <w:tabs>
          <w:tab w:val="left" w:pos="720"/>
        </w:tabs>
        <w:outlineLvl w:val="0"/>
        <w:rPr>
          <w:b/>
          <w:i/>
          <w:szCs w:val="22"/>
        </w:rPr>
      </w:pPr>
      <w:r w:rsidRPr="00617FEA">
        <w:rPr>
          <w:szCs w:val="22"/>
        </w:rPr>
        <w:t xml:space="preserve">Sood B, Keszler M, Garg M, Klein JM, Ohls R, Abvalavayam A, Cotton CM, Monica Mailian M, Sanchez P, Lakshminrusimha S, Nelin LD, </w:t>
      </w:r>
      <w:r w:rsidRPr="00617FEA">
        <w:rPr>
          <w:b/>
          <w:szCs w:val="22"/>
        </w:rPr>
        <w:t>Van Meurs KP</w:t>
      </w:r>
      <w:r w:rsidRPr="00617FEA">
        <w:rPr>
          <w:szCs w:val="22"/>
        </w:rPr>
        <w:t xml:space="preserve">, Bara R, Saha S, Das A, Wallace D, Higgins RD, Shankaran S. Inhaled PGE1 in neonates with hypoxemic respiratory failure: Pilot randomized clinical trials to assess feasibility. </w:t>
      </w:r>
      <w:r w:rsidRPr="00617FEA">
        <w:rPr>
          <w:i/>
          <w:szCs w:val="22"/>
        </w:rPr>
        <w:t>Trials</w:t>
      </w:r>
      <w:r w:rsidRPr="00617FEA">
        <w:rPr>
          <w:szCs w:val="22"/>
        </w:rPr>
        <w:t xml:space="preserve"> (2014) 15(1):486.</w:t>
      </w:r>
    </w:p>
    <w:p w14:paraId="3F122DE4" w14:textId="5B6D8AFB" w:rsidR="00457592" w:rsidRPr="00617FEA" w:rsidRDefault="00457592" w:rsidP="00617FEA">
      <w:pPr>
        <w:pStyle w:val="Numberedlist"/>
        <w:rPr>
          <w:b/>
          <w:szCs w:val="22"/>
        </w:rPr>
      </w:pPr>
      <w:r w:rsidRPr="00617FEA">
        <w:rPr>
          <w:szCs w:val="22"/>
        </w:rPr>
        <w:t xml:space="preserve">De Jesus LC, Sood BG, Shankaran S, Kendrick D, Das A, Bell EF, Stoll BJ, Laptook AR, Walsh MC, Carlo WA, Sanchez PJ, </w:t>
      </w:r>
      <w:r w:rsidRPr="00617FEA">
        <w:rPr>
          <w:b/>
          <w:szCs w:val="22"/>
        </w:rPr>
        <w:t>Van Meurs KP</w:t>
      </w:r>
      <w:r w:rsidRPr="00617FEA">
        <w:rPr>
          <w:szCs w:val="22"/>
        </w:rPr>
        <w:t xml:space="preserve">, Bara R, Hale EC, Newman NS, Ball BB, Higgins RD. Antenatal Magnesium Sulfate Exposure and Acute Cardiorespiratory Events in Preterm Infants. </w:t>
      </w:r>
      <w:r w:rsidRPr="00617FEA">
        <w:rPr>
          <w:i/>
          <w:szCs w:val="22"/>
        </w:rPr>
        <w:t>Amer J Obstetrics Gynecol</w:t>
      </w:r>
      <w:r w:rsidRPr="00617FEA">
        <w:rPr>
          <w:szCs w:val="22"/>
        </w:rPr>
        <w:t xml:space="preserve"> (2015) 212(1):</w:t>
      </w:r>
      <w:proofErr w:type="gramStart"/>
      <w:r w:rsidRPr="00617FEA">
        <w:rPr>
          <w:szCs w:val="22"/>
        </w:rPr>
        <w:t>94.e</w:t>
      </w:r>
      <w:proofErr w:type="gramEnd"/>
      <w:r w:rsidRPr="00617FEA">
        <w:rPr>
          <w:szCs w:val="22"/>
        </w:rPr>
        <w:t>1-7.</w:t>
      </w:r>
    </w:p>
    <w:p w14:paraId="7D6DF29C" w14:textId="03447262" w:rsidR="00984DD4" w:rsidRPr="00617FEA" w:rsidRDefault="00984DD4" w:rsidP="00617FEA">
      <w:pPr>
        <w:pStyle w:val="Numberedlist"/>
        <w:tabs>
          <w:tab w:val="left" w:pos="720"/>
        </w:tabs>
        <w:outlineLvl w:val="0"/>
        <w:rPr>
          <w:b/>
          <w:i/>
          <w:szCs w:val="22"/>
        </w:rPr>
      </w:pPr>
      <w:r w:rsidRPr="00617FEA">
        <w:rPr>
          <w:szCs w:val="22"/>
        </w:rPr>
        <w:t>Shah N</w:t>
      </w:r>
      <w:r w:rsidR="00D00314" w:rsidRPr="00617FEA">
        <w:rPr>
          <w:szCs w:val="22"/>
        </w:rPr>
        <w:t>A</w:t>
      </w:r>
      <w:r w:rsidRPr="00617FEA">
        <w:rPr>
          <w:szCs w:val="22"/>
        </w:rPr>
        <w:t xml:space="preserve">, </w:t>
      </w:r>
      <w:r w:rsidRPr="00617FEA">
        <w:rPr>
          <w:b/>
          <w:szCs w:val="22"/>
        </w:rPr>
        <w:t>Van Meurs K</w:t>
      </w:r>
      <w:r w:rsidR="00D00314" w:rsidRPr="00617FEA">
        <w:rPr>
          <w:b/>
          <w:szCs w:val="22"/>
        </w:rPr>
        <w:t>P</w:t>
      </w:r>
      <w:r w:rsidRPr="00617FEA">
        <w:rPr>
          <w:szCs w:val="22"/>
        </w:rPr>
        <w:t xml:space="preserve">, Davis AS. Amplitude integrated electroencephalography: A survey of practices in the United States. </w:t>
      </w:r>
      <w:r w:rsidRPr="00617FEA">
        <w:rPr>
          <w:i/>
          <w:szCs w:val="22"/>
        </w:rPr>
        <w:t>Amer J Perinatol</w:t>
      </w:r>
      <w:r w:rsidR="003426E4" w:rsidRPr="00617FEA">
        <w:rPr>
          <w:szCs w:val="22"/>
        </w:rPr>
        <w:t xml:space="preserve"> (2014) </w:t>
      </w:r>
      <w:r w:rsidR="00291B6F" w:rsidRPr="00617FEA">
        <w:rPr>
          <w:szCs w:val="22"/>
        </w:rPr>
        <w:t xml:space="preserve">32(8):755-60. </w:t>
      </w:r>
      <w:r w:rsidR="003426E4" w:rsidRPr="00617FEA">
        <w:rPr>
          <w:szCs w:val="22"/>
        </w:rPr>
        <w:t>Dec 17. [Epub ahead of print]</w:t>
      </w:r>
    </w:p>
    <w:p w14:paraId="2C0FBB22" w14:textId="509CE023" w:rsidR="0092208A" w:rsidRPr="00617FEA" w:rsidRDefault="00BA36FD" w:rsidP="00617FEA">
      <w:pPr>
        <w:pStyle w:val="Numberedlist"/>
        <w:tabs>
          <w:tab w:val="left" w:pos="720"/>
        </w:tabs>
        <w:outlineLvl w:val="0"/>
        <w:rPr>
          <w:b/>
          <w:i/>
          <w:szCs w:val="22"/>
        </w:rPr>
      </w:pPr>
      <w:r w:rsidRPr="00617FEA">
        <w:rPr>
          <w:szCs w:val="22"/>
        </w:rPr>
        <w:t xml:space="preserve">Hintz SR, Barnes PD, Bulas D, Slovis TL, Finer NN, Wrage LA, Das A, Tyson JE, Stevenson DK, Carlo WA, Walsh MC, Laptook AR, Yoder BA, </w:t>
      </w:r>
      <w:r w:rsidRPr="00617FEA">
        <w:rPr>
          <w:b/>
          <w:szCs w:val="22"/>
        </w:rPr>
        <w:t>Van Meurs KP</w:t>
      </w:r>
      <w:r w:rsidRPr="00617FEA">
        <w:rPr>
          <w:szCs w:val="22"/>
        </w:rPr>
        <w:t xml:space="preserve">, Faix RG, Rich W, Newman NS, Cheng H, Heyne RJ, Vohr BR, Acarregui MJ, Vaucher YE, Pappas A, Peralta-Carcelen, M, Wilson-Costello DE, Evans PW, Goldstein RF, Myers GJ, Poindexter BB, McGowan EC, Adams-Chapman I, Fuller J, Higgins RD. Neuroimaging and neurodevelopmental outcome in extremely preterm infants. </w:t>
      </w:r>
      <w:r w:rsidRPr="00617FEA">
        <w:rPr>
          <w:i/>
          <w:szCs w:val="22"/>
        </w:rPr>
        <w:t>Pediatrics</w:t>
      </w:r>
      <w:r w:rsidRPr="00617FEA">
        <w:rPr>
          <w:szCs w:val="22"/>
        </w:rPr>
        <w:t xml:space="preserve"> </w:t>
      </w:r>
      <w:r w:rsidR="00880C1D" w:rsidRPr="00617FEA">
        <w:rPr>
          <w:szCs w:val="22"/>
        </w:rPr>
        <w:t>(</w:t>
      </w:r>
      <w:r w:rsidR="003426E4" w:rsidRPr="00617FEA">
        <w:rPr>
          <w:szCs w:val="22"/>
        </w:rPr>
        <w:t>2015</w:t>
      </w:r>
      <w:r w:rsidR="00880C1D" w:rsidRPr="00617FEA">
        <w:rPr>
          <w:szCs w:val="22"/>
        </w:rPr>
        <w:t>)</w:t>
      </w:r>
      <w:r w:rsidR="003426E4" w:rsidRPr="00617FEA">
        <w:rPr>
          <w:szCs w:val="22"/>
        </w:rPr>
        <w:t xml:space="preserve"> 135(1</w:t>
      </w:r>
      <w:proofErr w:type="gramStart"/>
      <w:r w:rsidR="003426E4" w:rsidRPr="00617FEA">
        <w:rPr>
          <w:szCs w:val="22"/>
        </w:rPr>
        <w:t>);e</w:t>
      </w:r>
      <w:proofErr w:type="gramEnd"/>
      <w:r w:rsidR="003426E4" w:rsidRPr="00617FEA">
        <w:rPr>
          <w:szCs w:val="22"/>
        </w:rPr>
        <w:t>32-42.</w:t>
      </w:r>
    </w:p>
    <w:p w14:paraId="1D952505" w14:textId="0BCF8CF0" w:rsidR="00B40268" w:rsidRPr="00617FEA" w:rsidRDefault="00B40268" w:rsidP="00617FEA">
      <w:pPr>
        <w:pStyle w:val="Numberedlist"/>
        <w:tabs>
          <w:tab w:val="left" w:pos="720"/>
        </w:tabs>
        <w:outlineLvl w:val="0"/>
        <w:rPr>
          <w:b/>
          <w:i/>
          <w:szCs w:val="22"/>
        </w:rPr>
      </w:pPr>
      <w:r w:rsidRPr="00617FEA">
        <w:rPr>
          <w:szCs w:val="22"/>
        </w:rPr>
        <w:t xml:space="preserve">Shankaran S, Laptook AR, Pappas A, McDonald SA, Das A, Tyson JE, Poindexter BB, Schibler K, Bell EF, Heyne RJ, Pedroza C, Bara R, </w:t>
      </w:r>
      <w:r w:rsidRPr="00617FEA">
        <w:rPr>
          <w:b/>
          <w:szCs w:val="22"/>
        </w:rPr>
        <w:t>Van Meurs KP</w:t>
      </w:r>
      <w:r w:rsidRPr="00617FEA">
        <w:rPr>
          <w:szCs w:val="22"/>
        </w:rPr>
        <w:t xml:space="preserve">, Grisby C, Huitema CMP, Garg M, Ehenkranz RA, Shepard EG, Chalak LF, Hamrick SEG, Khan AM, Reynolds AM, Laughon MM, Truog WE, Dysart KC, Carlo WA, Walsh MC, Watterberg KL, Higgins RD. Effect of depth and duration of cooling on deaths in the intensive care unit among neonates with hypoxic-ischemic encephalopathy: A randomized clinical trial. </w:t>
      </w:r>
      <w:r w:rsidRPr="00617FEA">
        <w:rPr>
          <w:i/>
          <w:szCs w:val="22"/>
        </w:rPr>
        <w:t>JAMA</w:t>
      </w:r>
      <w:r w:rsidR="003426E4" w:rsidRPr="00617FEA">
        <w:rPr>
          <w:szCs w:val="22"/>
        </w:rPr>
        <w:t xml:space="preserve"> (2015</w:t>
      </w:r>
      <w:r w:rsidRPr="00617FEA">
        <w:rPr>
          <w:szCs w:val="22"/>
        </w:rPr>
        <w:t>)</w:t>
      </w:r>
      <w:r w:rsidR="003426E4" w:rsidRPr="00617FEA">
        <w:rPr>
          <w:szCs w:val="22"/>
        </w:rPr>
        <w:t xml:space="preserve"> 312(24):2629-39.</w:t>
      </w:r>
    </w:p>
    <w:p w14:paraId="22FBEFE1" w14:textId="09BBC36A" w:rsidR="00457592" w:rsidRPr="00617FEA" w:rsidRDefault="00457592" w:rsidP="00617FEA">
      <w:pPr>
        <w:pStyle w:val="Numberedlist"/>
        <w:tabs>
          <w:tab w:val="left" w:pos="720"/>
        </w:tabs>
        <w:outlineLvl w:val="0"/>
        <w:rPr>
          <w:b/>
          <w:i/>
          <w:szCs w:val="22"/>
        </w:rPr>
      </w:pPr>
      <w:r w:rsidRPr="00617FEA">
        <w:rPr>
          <w:szCs w:val="22"/>
        </w:rPr>
        <w:lastRenderedPageBreak/>
        <w:t xml:space="preserve">Patel RM, Kandefer S, Walsh MC, Bell EF, Carlo W, Laptook AR, Sanchez PJ. Shankaran S, </w:t>
      </w:r>
      <w:r w:rsidRPr="00617FEA">
        <w:rPr>
          <w:b/>
          <w:szCs w:val="22"/>
        </w:rPr>
        <w:t>Van Meurs KP</w:t>
      </w:r>
      <w:r w:rsidRPr="00617FEA">
        <w:rPr>
          <w:szCs w:val="22"/>
        </w:rPr>
        <w:t xml:space="preserve">, Ball MB, Hale EC, Newman NS, Das A, Higgins RD, Stoll BJ. </w:t>
      </w:r>
      <w:r w:rsidR="00291B6F" w:rsidRPr="00617FEA">
        <w:rPr>
          <w:szCs w:val="22"/>
        </w:rPr>
        <w:t>Cause and timing of death in extremely premature i</w:t>
      </w:r>
      <w:r w:rsidRPr="00617FEA">
        <w:rPr>
          <w:szCs w:val="22"/>
        </w:rPr>
        <w:t xml:space="preserve">nfants from 2000 to 2011. </w:t>
      </w:r>
      <w:r w:rsidRPr="00617FEA">
        <w:rPr>
          <w:i/>
          <w:szCs w:val="22"/>
        </w:rPr>
        <w:t xml:space="preserve">NEJM </w:t>
      </w:r>
      <w:r w:rsidR="002254FA" w:rsidRPr="00617FEA">
        <w:rPr>
          <w:szCs w:val="22"/>
        </w:rPr>
        <w:t>(2015) 372(4);331-340.</w:t>
      </w:r>
    </w:p>
    <w:p w14:paraId="39FFBCD4" w14:textId="44A19E93" w:rsidR="00457592" w:rsidRPr="00617FEA" w:rsidRDefault="004519AD" w:rsidP="00617FEA">
      <w:pPr>
        <w:pStyle w:val="Numberedlist"/>
        <w:rPr>
          <w:szCs w:val="22"/>
          <w:vertAlign w:val="superscript"/>
        </w:rPr>
      </w:pPr>
      <w:r w:rsidRPr="00617FEA">
        <w:rPr>
          <w:szCs w:val="22"/>
        </w:rPr>
        <w:t>Akula VP, Joe P, Thusu K, Davis A, Tamaresis JS, Kim S, Shimotake TK,</w:t>
      </w:r>
      <w:r w:rsidR="00BA4648" w:rsidRPr="00617FEA">
        <w:rPr>
          <w:szCs w:val="22"/>
        </w:rPr>
        <w:t xml:space="preserve"> </w:t>
      </w:r>
      <w:r w:rsidRPr="00617FEA">
        <w:rPr>
          <w:szCs w:val="22"/>
        </w:rPr>
        <w:t>Butler</w:t>
      </w:r>
      <w:r w:rsidR="00D16B20" w:rsidRPr="00617FEA">
        <w:rPr>
          <w:szCs w:val="22"/>
        </w:rPr>
        <w:t xml:space="preserve"> S, Honold J, Kuzniewicz M, </w:t>
      </w:r>
      <w:r w:rsidRPr="00617FEA">
        <w:rPr>
          <w:szCs w:val="22"/>
        </w:rPr>
        <w:t xml:space="preserve">DeSandre G, Bennett M, Gould J, Wallenstein M, </w:t>
      </w:r>
      <w:r w:rsidRPr="00617FEA">
        <w:rPr>
          <w:b/>
          <w:szCs w:val="22"/>
        </w:rPr>
        <w:t>Van Meurs K</w:t>
      </w:r>
      <w:r w:rsidRPr="00617FEA">
        <w:rPr>
          <w:szCs w:val="22"/>
        </w:rPr>
        <w:t>.</w:t>
      </w:r>
      <w:r w:rsidR="00BA4648" w:rsidRPr="00617FEA">
        <w:rPr>
          <w:szCs w:val="22"/>
        </w:rPr>
        <w:t xml:space="preserve"> </w:t>
      </w:r>
      <w:r w:rsidRPr="00617FEA">
        <w:rPr>
          <w:szCs w:val="22"/>
        </w:rPr>
        <w:t xml:space="preserve">A randomized clinical trial of therapeutic hypothermia mode during transport for neonatal encephalopathy. </w:t>
      </w:r>
      <w:r w:rsidRPr="00617FEA">
        <w:rPr>
          <w:i/>
          <w:szCs w:val="22"/>
        </w:rPr>
        <w:t>J Pediatr</w:t>
      </w:r>
      <w:r w:rsidRPr="00617FEA">
        <w:rPr>
          <w:szCs w:val="22"/>
        </w:rPr>
        <w:t xml:space="preserve"> (</w:t>
      </w:r>
      <w:r w:rsidR="00497099" w:rsidRPr="00617FEA">
        <w:rPr>
          <w:szCs w:val="22"/>
        </w:rPr>
        <w:t xml:space="preserve">2015) </w:t>
      </w:r>
      <w:r w:rsidR="00BF7711" w:rsidRPr="00617FEA">
        <w:rPr>
          <w:szCs w:val="22"/>
        </w:rPr>
        <w:t xml:space="preserve">166(4):856-61. </w:t>
      </w:r>
    </w:p>
    <w:p w14:paraId="06CC4864" w14:textId="7556DD2B" w:rsidR="00EA31E4" w:rsidRPr="00617FEA" w:rsidRDefault="00497099" w:rsidP="00617FEA">
      <w:pPr>
        <w:pStyle w:val="Numberedlist"/>
        <w:rPr>
          <w:szCs w:val="22"/>
          <w:vertAlign w:val="superscript"/>
        </w:rPr>
      </w:pPr>
      <w:r w:rsidRPr="00617FEA">
        <w:rPr>
          <w:szCs w:val="22"/>
        </w:rPr>
        <w:t xml:space="preserve">Price WA, Aliaga SR, Massie SSE, DeWal DA, Laughon MM, Malcolm WF, </w:t>
      </w:r>
      <w:r w:rsidRPr="00617FEA">
        <w:rPr>
          <w:b/>
          <w:szCs w:val="22"/>
        </w:rPr>
        <w:t>Van Meurs K</w:t>
      </w:r>
      <w:r w:rsidRPr="00617FEA">
        <w:rPr>
          <w:szCs w:val="22"/>
        </w:rPr>
        <w:t xml:space="preserve">, Klein JM, El-Ferzli G, Magnus BE, Tolleson-Rinehart S. Development and validation of the proxy-reported pulmonary outcomes scale for premature infants. </w:t>
      </w:r>
      <w:r w:rsidRPr="00617FEA">
        <w:rPr>
          <w:i/>
          <w:szCs w:val="22"/>
        </w:rPr>
        <w:t>Am J Perinatol</w:t>
      </w:r>
      <w:r w:rsidRPr="00617FEA">
        <w:rPr>
          <w:szCs w:val="22"/>
        </w:rPr>
        <w:t xml:space="preserve"> (2015) </w:t>
      </w:r>
      <w:r w:rsidR="00BF7711" w:rsidRPr="00617FEA">
        <w:rPr>
          <w:szCs w:val="22"/>
        </w:rPr>
        <w:t xml:space="preserve">32(6):583-90. </w:t>
      </w:r>
    </w:p>
    <w:p w14:paraId="4DBBF47A" w14:textId="76B09BFF" w:rsidR="00497099" w:rsidRPr="00617FEA" w:rsidRDefault="00497099" w:rsidP="00617FEA">
      <w:pPr>
        <w:pStyle w:val="Numberedlist"/>
        <w:rPr>
          <w:szCs w:val="22"/>
          <w:vertAlign w:val="superscript"/>
        </w:rPr>
      </w:pPr>
      <w:r w:rsidRPr="00617FEA">
        <w:rPr>
          <w:szCs w:val="22"/>
        </w:rPr>
        <w:t xml:space="preserve">Sarkar S, Shankaran S, Laptook AR, Sood BG, Stoll BJ, </w:t>
      </w:r>
      <w:r w:rsidRPr="00617FEA">
        <w:rPr>
          <w:b/>
          <w:szCs w:val="22"/>
        </w:rPr>
        <w:t>Van Meu</w:t>
      </w:r>
      <w:r w:rsidR="002254FA" w:rsidRPr="00617FEA">
        <w:rPr>
          <w:b/>
          <w:szCs w:val="22"/>
        </w:rPr>
        <w:t>rs KP</w:t>
      </w:r>
      <w:r w:rsidR="002254FA" w:rsidRPr="00617FEA">
        <w:rPr>
          <w:szCs w:val="22"/>
        </w:rPr>
        <w:t xml:space="preserve">, Bell EF, Das A, Barks J. Screening cranial imaging at multiple time points improves cystic periventricular leukomalacia detection. </w:t>
      </w:r>
      <w:r w:rsidR="002254FA" w:rsidRPr="00617FEA">
        <w:rPr>
          <w:i/>
          <w:szCs w:val="22"/>
        </w:rPr>
        <w:t>Am</w:t>
      </w:r>
      <w:r w:rsidR="002254FA" w:rsidRPr="00617FEA">
        <w:rPr>
          <w:szCs w:val="22"/>
        </w:rPr>
        <w:t xml:space="preserve"> </w:t>
      </w:r>
      <w:r w:rsidR="002254FA" w:rsidRPr="00617FEA">
        <w:rPr>
          <w:i/>
          <w:szCs w:val="22"/>
        </w:rPr>
        <w:t>J Perinatol</w:t>
      </w:r>
      <w:r w:rsidR="002254FA" w:rsidRPr="00617FEA">
        <w:rPr>
          <w:szCs w:val="22"/>
        </w:rPr>
        <w:t xml:space="preserve"> (2015) </w:t>
      </w:r>
      <w:r w:rsidR="00E723A3" w:rsidRPr="00617FEA">
        <w:rPr>
          <w:szCs w:val="22"/>
        </w:rPr>
        <w:t>32(10):973-9.</w:t>
      </w:r>
    </w:p>
    <w:p w14:paraId="07EFAD4F" w14:textId="79998F46" w:rsidR="00BF7711" w:rsidRPr="00617FEA" w:rsidRDefault="00BF7711" w:rsidP="00617FEA">
      <w:pPr>
        <w:pStyle w:val="Numberedlist"/>
        <w:rPr>
          <w:szCs w:val="22"/>
          <w:vertAlign w:val="superscript"/>
        </w:rPr>
      </w:pPr>
      <w:r w:rsidRPr="00617FEA">
        <w:rPr>
          <w:szCs w:val="22"/>
        </w:rPr>
        <w:t xml:space="preserve">Fernandez E, Watterberg KL, Faix RG, Yoder BA, Walsh MC, Lacy CB, Osborne KA, Das A, Kendrick DE, Stoll BJ, Poindexter BB, Laptook AR, Kennedy KA, Schibler K, Bell EF, </w:t>
      </w:r>
      <w:r w:rsidRPr="00617FEA">
        <w:rPr>
          <w:b/>
          <w:szCs w:val="22"/>
        </w:rPr>
        <w:t>Van Meurs KP</w:t>
      </w:r>
      <w:r w:rsidRPr="00617FEA">
        <w:rPr>
          <w:szCs w:val="22"/>
        </w:rPr>
        <w:t>, Franz ID 3</w:t>
      </w:r>
      <w:r w:rsidRPr="00617FEA">
        <w:rPr>
          <w:szCs w:val="22"/>
          <w:vertAlign w:val="superscript"/>
        </w:rPr>
        <w:t>rd</w:t>
      </w:r>
      <w:r w:rsidRPr="00617FEA">
        <w:rPr>
          <w:szCs w:val="22"/>
        </w:rPr>
        <w:t xml:space="preserve">, Goldberg RN, Shankaran S, Carlo WA, Ehrenkranz RA, Sanchez PJ, Higgins RD. Definitions of cardiovascular insufficiency and relation to outcomes in critically ill newborn infants. </w:t>
      </w:r>
      <w:r w:rsidRPr="00617FEA">
        <w:rPr>
          <w:i/>
          <w:szCs w:val="22"/>
        </w:rPr>
        <w:t>Am J Perinatol</w:t>
      </w:r>
      <w:r w:rsidRPr="00617FEA">
        <w:rPr>
          <w:szCs w:val="22"/>
        </w:rPr>
        <w:t xml:space="preserve"> </w:t>
      </w:r>
      <w:r w:rsidR="00E723A3" w:rsidRPr="00617FEA">
        <w:rPr>
          <w:szCs w:val="22"/>
        </w:rPr>
        <w:t>(</w:t>
      </w:r>
      <w:r w:rsidRPr="00617FEA">
        <w:rPr>
          <w:szCs w:val="22"/>
        </w:rPr>
        <w:t>2015</w:t>
      </w:r>
      <w:r w:rsidR="00E723A3" w:rsidRPr="00617FEA">
        <w:rPr>
          <w:szCs w:val="22"/>
        </w:rPr>
        <w:t xml:space="preserve">) 32(11):1024-30. </w:t>
      </w:r>
    </w:p>
    <w:p w14:paraId="1E4F99AC" w14:textId="46177148" w:rsidR="00BF7711" w:rsidRPr="00617FEA" w:rsidRDefault="00BF7711" w:rsidP="00617FEA">
      <w:pPr>
        <w:pStyle w:val="Numberedlist"/>
        <w:rPr>
          <w:szCs w:val="22"/>
          <w:vertAlign w:val="superscript"/>
        </w:rPr>
      </w:pPr>
      <w:r w:rsidRPr="00617FEA">
        <w:rPr>
          <w:szCs w:val="22"/>
        </w:rPr>
        <w:t xml:space="preserve">Lakshminrusimha S, </w:t>
      </w:r>
      <w:r w:rsidRPr="00617FEA">
        <w:rPr>
          <w:b/>
          <w:szCs w:val="22"/>
        </w:rPr>
        <w:t>Van Meurs K</w:t>
      </w:r>
      <w:r w:rsidRPr="00617FEA">
        <w:rPr>
          <w:szCs w:val="22"/>
        </w:rPr>
        <w:t xml:space="preserve">. Better timing for cord clamping is after onset of lung aeration. </w:t>
      </w:r>
      <w:r w:rsidRPr="00617FEA">
        <w:rPr>
          <w:i/>
          <w:szCs w:val="22"/>
        </w:rPr>
        <w:t>Pediatr Res</w:t>
      </w:r>
      <w:r w:rsidRPr="00617FEA">
        <w:rPr>
          <w:szCs w:val="22"/>
        </w:rPr>
        <w:t xml:space="preserve"> </w:t>
      </w:r>
      <w:r w:rsidR="00325A81" w:rsidRPr="00617FEA">
        <w:rPr>
          <w:szCs w:val="22"/>
        </w:rPr>
        <w:t>(</w:t>
      </w:r>
      <w:r w:rsidRPr="00617FEA">
        <w:rPr>
          <w:szCs w:val="22"/>
        </w:rPr>
        <w:t>2015</w:t>
      </w:r>
      <w:r w:rsidR="00325A81" w:rsidRPr="00617FEA">
        <w:rPr>
          <w:szCs w:val="22"/>
        </w:rPr>
        <w:t>)</w:t>
      </w:r>
      <w:r w:rsidRPr="00617FEA">
        <w:rPr>
          <w:szCs w:val="22"/>
        </w:rPr>
        <w:t xml:space="preserve"> 77(5):615-7. </w:t>
      </w:r>
    </w:p>
    <w:p w14:paraId="4D3E1DFF" w14:textId="5F38256E" w:rsidR="00325A81" w:rsidRPr="00617FEA" w:rsidRDefault="00325A81" w:rsidP="00617FEA">
      <w:pPr>
        <w:pStyle w:val="Numberedlist"/>
        <w:rPr>
          <w:szCs w:val="22"/>
          <w:vertAlign w:val="superscript"/>
        </w:rPr>
      </w:pPr>
      <w:r w:rsidRPr="00617FEA">
        <w:rPr>
          <w:szCs w:val="22"/>
        </w:rPr>
        <w:t xml:space="preserve">Stoll BJ, Hansen NI, Bell EF, Walsh MC, Carlo WA, Shankaran AR, Sanchez PJ, </w:t>
      </w:r>
      <w:r w:rsidRPr="00617FEA">
        <w:rPr>
          <w:b/>
          <w:szCs w:val="22"/>
        </w:rPr>
        <w:t>Van Meurs KP</w:t>
      </w:r>
      <w:r w:rsidRPr="00617FEA">
        <w:rPr>
          <w:szCs w:val="22"/>
        </w:rPr>
        <w:t xml:space="preserve">, Wyckoff M, Das A, Hale EC, Ball MB, Newman NS, Schibler K, Poindexter BB, Kennedy KA, Cotton CM, Watterberg KL, D’Angio CT, DeMauro SB, Truog WE, Devaskar U, Higgins RD. Trends in care practices, morbidity, and mortality of extremely preterm neonates. 1993-2012. </w:t>
      </w:r>
      <w:r w:rsidRPr="00617FEA">
        <w:rPr>
          <w:i/>
          <w:szCs w:val="22"/>
        </w:rPr>
        <w:t>JAMA</w:t>
      </w:r>
      <w:r w:rsidRPr="00617FEA">
        <w:rPr>
          <w:szCs w:val="22"/>
        </w:rPr>
        <w:t xml:space="preserve"> </w:t>
      </w:r>
      <w:r w:rsidR="00454E2E">
        <w:rPr>
          <w:szCs w:val="22"/>
        </w:rPr>
        <w:t>(</w:t>
      </w:r>
      <w:r w:rsidRPr="00617FEA">
        <w:rPr>
          <w:szCs w:val="22"/>
        </w:rPr>
        <w:t>2015</w:t>
      </w:r>
      <w:r w:rsidR="00454E2E">
        <w:rPr>
          <w:szCs w:val="22"/>
        </w:rPr>
        <w:t>)</w:t>
      </w:r>
      <w:r w:rsidR="005E02B9" w:rsidRPr="00617FEA">
        <w:rPr>
          <w:szCs w:val="22"/>
        </w:rPr>
        <w:t xml:space="preserve"> </w:t>
      </w:r>
      <w:r w:rsidRPr="00617FEA">
        <w:rPr>
          <w:szCs w:val="22"/>
        </w:rPr>
        <w:t>314(10):1039-51.</w:t>
      </w:r>
    </w:p>
    <w:p w14:paraId="6B9821F8" w14:textId="4775716F" w:rsidR="00E723A3" w:rsidRPr="00617FEA" w:rsidRDefault="00E723A3" w:rsidP="00617FEA">
      <w:pPr>
        <w:pStyle w:val="Numberedlist"/>
        <w:rPr>
          <w:szCs w:val="22"/>
          <w:vertAlign w:val="superscript"/>
        </w:rPr>
      </w:pPr>
      <w:r w:rsidRPr="00617FEA">
        <w:rPr>
          <w:szCs w:val="22"/>
        </w:rPr>
        <w:t xml:space="preserve">Hintz SR, Barnes PD, Bulas D, Slovis TL, Finer NN, Wrage LA, Das A, Tyson JE, Stevenson DK, Carlo WA, Walsh MC, Laptook AR, Yoder BA, </w:t>
      </w:r>
      <w:r w:rsidRPr="00617FEA">
        <w:rPr>
          <w:b/>
          <w:szCs w:val="22"/>
        </w:rPr>
        <w:t>Van Meurs KP</w:t>
      </w:r>
      <w:r w:rsidRPr="00617FEA">
        <w:rPr>
          <w:szCs w:val="22"/>
        </w:rPr>
        <w:t xml:space="preserve">, Faix RG, Rich W, Newman NS, Cheng H, Heyne RJ, Vohr BR, Acarregui MJ, Vaucher YE, Pappas A, Peralta-Carcelen M, Wilson-Costello DE, Evans PW, Goldstein RF, Myers GJ, Poindexter BB, McGowan EC, Adams-Chapman I, Fuller J, Higgins RD.  Neuroimaging and neurodevelopmental outcome in extremely preterm infants. </w:t>
      </w:r>
      <w:r w:rsidRPr="00617FEA">
        <w:rPr>
          <w:i/>
          <w:szCs w:val="22"/>
        </w:rPr>
        <w:t>Pediatrics</w:t>
      </w:r>
      <w:r w:rsidRPr="00617FEA">
        <w:rPr>
          <w:szCs w:val="22"/>
        </w:rPr>
        <w:t xml:space="preserve"> (2015) 135(1</w:t>
      </w:r>
      <w:proofErr w:type="gramStart"/>
      <w:r w:rsidRPr="00617FEA">
        <w:rPr>
          <w:szCs w:val="22"/>
        </w:rPr>
        <w:t>):e</w:t>
      </w:r>
      <w:proofErr w:type="gramEnd"/>
      <w:r w:rsidRPr="00617FEA">
        <w:rPr>
          <w:szCs w:val="22"/>
        </w:rPr>
        <w:t>32-42.</w:t>
      </w:r>
    </w:p>
    <w:p w14:paraId="173872C8" w14:textId="41506B87" w:rsidR="00E723A3" w:rsidRPr="00454E2E" w:rsidRDefault="00276745" w:rsidP="00617FEA">
      <w:pPr>
        <w:pStyle w:val="Numberedlist"/>
        <w:rPr>
          <w:b/>
          <w:szCs w:val="22"/>
        </w:rPr>
      </w:pPr>
      <w:r w:rsidRPr="00617FEA">
        <w:rPr>
          <w:szCs w:val="22"/>
        </w:rPr>
        <w:t xml:space="preserve">Wortham J, Hansen NI, Schrag SJ, Hale E, </w:t>
      </w:r>
      <w:r w:rsidRPr="00617FEA">
        <w:rPr>
          <w:b/>
          <w:szCs w:val="22"/>
        </w:rPr>
        <w:t>Van Meurs K</w:t>
      </w:r>
      <w:r w:rsidRPr="00617FEA">
        <w:rPr>
          <w:szCs w:val="22"/>
        </w:rPr>
        <w:t>, Sanchez PJ, Faix R, Poindexter B, Goldberg R, Bizzarro M, Franz I,</w:t>
      </w:r>
      <w:r w:rsidRPr="00617FEA">
        <w:rPr>
          <w:iCs/>
          <w:szCs w:val="22"/>
          <w:vertAlign w:val="superscript"/>
        </w:rPr>
        <w:t xml:space="preserve"> </w:t>
      </w:r>
      <w:r w:rsidRPr="00617FEA">
        <w:rPr>
          <w:szCs w:val="22"/>
        </w:rPr>
        <w:t>Das A, Benitz WE, Shane AL, Higgins R, Stoll BJ, for the Eunice Kennedy Shriver NICHD Neonatal Research Network.</w:t>
      </w:r>
      <w:r w:rsidRPr="00617FEA">
        <w:rPr>
          <w:b/>
          <w:szCs w:val="22"/>
        </w:rPr>
        <w:t xml:space="preserve"> </w:t>
      </w:r>
      <w:r w:rsidRPr="00617FEA">
        <w:rPr>
          <w:szCs w:val="22"/>
        </w:rPr>
        <w:t xml:space="preserve">Chorioamnionitis and Culture-Confirmed Early-Onset Neonatal Infections. </w:t>
      </w:r>
      <w:r w:rsidRPr="00617FEA">
        <w:rPr>
          <w:i/>
          <w:szCs w:val="22"/>
        </w:rPr>
        <w:t xml:space="preserve">Pediatrics </w:t>
      </w:r>
      <w:r w:rsidR="00886492" w:rsidRPr="00617FEA">
        <w:rPr>
          <w:szCs w:val="22"/>
        </w:rPr>
        <w:t>(2016</w:t>
      </w:r>
      <w:r w:rsidR="00E723A3" w:rsidRPr="00617FEA">
        <w:rPr>
          <w:szCs w:val="22"/>
        </w:rPr>
        <w:t>)</w:t>
      </w:r>
      <w:r w:rsidR="00886492" w:rsidRPr="00617FEA">
        <w:rPr>
          <w:szCs w:val="22"/>
        </w:rPr>
        <w:t xml:space="preserve"> 137(1): 1-11.</w:t>
      </w:r>
    </w:p>
    <w:p w14:paraId="316457A1" w14:textId="77777777" w:rsidR="0040146E" w:rsidRPr="0040146E" w:rsidRDefault="00454E2E" w:rsidP="0040146E">
      <w:pPr>
        <w:pStyle w:val="Numberedlist"/>
        <w:rPr>
          <w:b/>
        </w:rPr>
      </w:pPr>
      <w:r w:rsidRPr="00617FEA">
        <w:t xml:space="preserve">Handley SC, Steinhorn RH, Hopper AO, Govindaswami B, Bhatt DR, </w:t>
      </w:r>
      <w:r w:rsidRPr="00617FEA">
        <w:rPr>
          <w:b/>
        </w:rPr>
        <w:t>Van Meurs KP</w:t>
      </w:r>
      <w:r w:rsidRPr="00617FEA">
        <w:t xml:space="preserve">, Ariagno RL, Gould JB, Lee HC. Inhaled nitric oxide use in preterm infants in California Neonatal Intensive Care Units. </w:t>
      </w:r>
      <w:r w:rsidRPr="00617FEA">
        <w:rPr>
          <w:i/>
        </w:rPr>
        <w:t>J Perinatol</w:t>
      </w:r>
      <w:r w:rsidRPr="00617FEA">
        <w:t xml:space="preserve"> (2016) </w:t>
      </w:r>
      <w:r w:rsidR="009E4570">
        <w:t>36(8):635-9.</w:t>
      </w:r>
    </w:p>
    <w:p w14:paraId="3352E897" w14:textId="3B8F1D27" w:rsidR="00454E2E" w:rsidRPr="0040146E" w:rsidRDefault="00454E2E" w:rsidP="0040146E">
      <w:pPr>
        <w:pStyle w:val="Numberedlist"/>
        <w:rPr>
          <w:b/>
        </w:rPr>
      </w:pPr>
      <w:r w:rsidRPr="00617FEA">
        <w:t xml:space="preserve">Wu YW, Mathur AM, Chang T, McKinstry RC, Mulkey SB, Mayock DE, </w:t>
      </w:r>
      <w:r w:rsidRPr="0040146E">
        <w:rPr>
          <w:b/>
        </w:rPr>
        <w:t>Van Meurs KP</w:t>
      </w:r>
      <w:r w:rsidRPr="00617FEA">
        <w:t xml:space="preserve">, Rogers EE, Gonzalez FF, Comstock BA, Juul SE, Msall ME, Bonifacio SL, Glass HC, Massaro AN, Dong L, Tan KW, Heagerty PJ, Ballard RA. High-dose erythropoietin and hypothermia for hypoxic-ischemic encephalopathy: A phase II trial. </w:t>
      </w:r>
      <w:r w:rsidRPr="0040146E">
        <w:rPr>
          <w:i/>
        </w:rPr>
        <w:t>Pediatrics</w:t>
      </w:r>
      <w:r w:rsidRPr="00617FEA">
        <w:t xml:space="preserve"> (2016)13</w:t>
      </w:r>
      <w:r w:rsidR="0040146E">
        <w:t>7(6);</w:t>
      </w:r>
      <w:r w:rsidR="0040146E" w:rsidRPr="0040146E">
        <w:rPr>
          <w:rFonts w:ascii="BulldogStd" w:hAnsi="BulldogStd"/>
          <w:sz w:val="12"/>
          <w:szCs w:val="12"/>
        </w:rPr>
        <w:t xml:space="preserve"> </w:t>
      </w:r>
      <w:r w:rsidR="0040146E" w:rsidRPr="0040146E">
        <w:rPr>
          <w:rFonts w:ascii="BulldogStd" w:hAnsi="BulldogStd"/>
          <w:sz w:val="24"/>
        </w:rPr>
        <w:t>e20160191</w:t>
      </w:r>
      <w:r w:rsidR="0040146E" w:rsidRPr="0040146E">
        <w:rPr>
          <w:rFonts w:ascii="BulldogStd" w:hAnsi="BulldogStd"/>
        </w:rPr>
        <w:t>.</w:t>
      </w:r>
      <w:r w:rsidR="0040146E" w:rsidRPr="0040146E">
        <w:rPr>
          <w:rFonts w:ascii="BulldogStd" w:hAnsi="BulldogStd"/>
          <w:sz w:val="24"/>
        </w:rPr>
        <w:t xml:space="preserve"> </w:t>
      </w:r>
    </w:p>
    <w:p w14:paraId="16FD69AD" w14:textId="10223BF4" w:rsidR="004C6DC7" w:rsidRPr="00617FEA" w:rsidRDefault="004C6DC7" w:rsidP="00617FEA">
      <w:pPr>
        <w:pStyle w:val="Numberedlist"/>
        <w:rPr>
          <w:b/>
          <w:szCs w:val="22"/>
        </w:rPr>
      </w:pPr>
      <w:r w:rsidRPr="00617FEA">
        <w:rPr>
          <w:szCs w:val="22"/>
        </w:rPr>
        <w:t xml:space="preserve">Frymoyer A, Bonifacio SL, Drover DR, Su F, Wustoff CJ, </w:t>
      </w:r>
      <w:r w:rsidRPr="00617FEA">
        <w:rPr>
          <w:b/>
          <w:szCs w:val="22"/>
        </w:rPr>
        <w:t>Van Meurs KP</w:t>
      </w:r>
      <w:r w:rsidRPr="00617FEA">
        <w:rPr>
          <w:szCs w:val="22"/>
        </w:rPr>
        <w:t>.</w:t>
      </w:r>
      <w:r w:rsidR="004951A5" w:rsidRPr="00617FEA">
        <w:rPr>
          <w:szCs w:val="22"/>
        </w:rPr>
        <w:t xml:space="preserve"> </w:t>
      </w:r>
      <w:r w:rsidRPr="00617FEA">
        <w:rPr>
          <w:szCs w:val="22"/>
        </w:rPr>
        <w:t xml:space="preserve">Decreased Morphine Clearance in Neonates with Hypoxic Ischemic Encephalopathy Receiving Hypothermia. </w:t>
      </w:r>
      <w:r w:rsidRPr="00997038">
        <w:rPr>
          <w:i/>
          <w:szCs w:val="22"/>
        </w:rPr>
        <w:t>J Clin Pharmacol</w:t>
      </w:r>
      <w:r w:rsidRPr="00617FEA">
        <w:rPr>
          <w:szCs w:val="22"/>
        </w:rPr>
        <w:t xml:space="preserve"> (2016) </w:t>
      </w:r>
      <w:r w:rsidR="00DB758E">
        <w:rPr>
          <w:szCs w:val="22"/>
        </w:rPr>
        <w:t>57(1);64-76.</w:t>
      </w:r>
    </w:p>
    <w:p w14:paraId="79E51F2B" w14:textId="7D6B5452" w:rsidR="00A4082B" w:rsidRPr="00617FEA" w:rsidRDefault="00DA149D" w:rsidP="00617FEA">
      <w:pPr>
        <w:pStyle w:val="Numberedlist"/>
        <w:rPr>
          <w:b/>
          <w:szCs w:val="22"/>
        </w:rPr>
      </w:pPr>
      <w:r w:rsidRPr="00617FEA">
        <w:rPr>
          <w:szCs w:val="22"/>
        </w:rPr>
        <w:t>Navarrete CT, Wrage LA, Carlo WA, Walsh MC, Rich W, Gantz MG, Das A, Schibler K, Newman NS, Piazza AJ, Poindexter BB, Shankaran S, Sanchez PJ, Morris BH, Frantz ID 3</w:t>
      </w:r>
      <w:r w:rsidRPr="00617FEA">
        <w:rPr>
          <w:szCs w:val="22"/>
          <w:vertAlign w:val="superscript"/>
        </w:rPr>
        <w:t>rd</w:t>
      </w:r>
      <w:r w:rsidRPr="00617FEA">
        <w:rPr>
          <w:szCs w:val="22"/>
        </w:rPr>
        <w:t xml:space="preserve">, </w:t>
      </w:r>
      <w:r w:rsidRPr="00997038">
        <w:rPr>
          <w:b/>
          <w:szCs w:val="22"/>
        </w:rPr>
        <w:t>Van Meurs KP</w:t>
      </w:r>
      <w:r w:rsidRPr="00617FEA">
        <w:rPr>
          <w:szCs w:val="22"/>
        </w:rPr>
        <w:t xml:space="preserve">, Cotton CM, Ehrenkranz RA, Bell EF, Watterberg KL, Higgins RD, Duara S. Growth outcomes of preterm infants exposed to different oxygen saturation target ranges from birth. </w:t>
      </w:r>
      <w:r w:rsidRPr="00997038">
        <w:rPr>
          <w:i/>
          <w:szCs w:val="22"/>
        </w:rPr>
        <w:t>J Pedi</w:t>
      </w:r>
      <w:r w:rsidR="009E4570" w:rsidRPr="00997038">
        <w:rPr>
          <w:i/>
          <w:szCs w:val="22"/>
        </w:rPr>
        <w:t>atr</w:t>
      </w:r>
      <w:r w:rsidR="009E4570">
        <w:rPr>
          <w:szCs w:val="22"/>
        </w:rPr>
        <w:t xml:space="preserve"> (2016) 176:62-68.</w:t>
      </w:r>
    </w:p>
    <w:p w14:paraId="48E05271" w14:textId="6D568D4B" w:rsidR="009A0D84" w:rsidRPr="009A0D84" w:rsidRDefault="00A4082B" w:rsidP="009A0D84">
      <w:pPr>
        <w:pStyle w:val="Numberedlist"/>
        <w:rPr>
          <w:b/>
          <w:szCs w:val="22"/>
        </w:rPr>
      </w:pPr>
      <w:r w:rsidRPr="00617FEA">
        <w:rPr>
          <w:rFonts w:eastAsiaTheme="minorEastAsia"/>
          <w:bCs/>
          <w:szCs w:val="22"/>
          <w:lang w:eastAsia="ja-JP"/>
        </w:rPr>
        <w:lastRenderedPageBreak/>
        <w:t xml:space="preserve">Ivy AS, Bahm SM, Clark CL, </w:t>
      </w:r>
      <w:r w:rsidRPr="00617FEA">
        <w:rPr>
          <w:rFonts w:eastAsiaTheme="minorEastAsia"/>
          <w:b/>
          <w:bCs/>
          <w:szCs w:val="22"/>
          <w:lang w:eastAsia="ja-JP"/>
        </w:rPr>
        <w:t>Van Meurs KP</w:t>
      </w:r>
      <w:r w:rsidRPr="00617FEA">
        <w:rPr>
          <w:rFonts w:eastAsiaTheme="minorEastAsia"/>
          <w:bCs/>
          <w:szCs w:val="22"/>
          <w:lang w:eastAsia="ja-JP"/>
        </w:rPr>
        <w:t xml:space="preserve">, Wusthoff CJ. Improving the identification of neonatal encephalopathy:  Utility of a web-based video tool. </w:t>
      </w:r>
      <w:r w:rsidRPr="00997038">
        <w:rPr>
          <w:rFonts w:eastAsiaTheme="minorEastAsia"/>
          <w:bCs/>
          <w:i/>
          <w:szCs w:val="22"/>
          <w:lang w:eastAsia="ja-JP"/>
        </w:rPr>
        <w:t>Am J Perinatol</w:t>
      </w:r>
      <w:r w:rsidR="00CC3D1E">
        <w:rPr>
          <w:rFonts w:eastAsiaTheme="minorEastAsia"/>
          <w:bCs/>
          <w:szCs w:val="22"/>
          <w:lang w:eastAsia="ja-JP"/>
        </w:rPr>
        <w:t xml:space="preserve"> (</w:t>
      </w:r>
      <w:proofErr w:type="gramStart"/>
      <w:r w:rsidR="00CC3D1E">
        <w:rPr>
          <w:rFonts w:eastAsiaTheme="minorEastAsia"/>
          <w:bCs/>
          <w:szCs w:val="22"/>
          <w:lang w:eastAsia="ja-JP"/>
        </w:rPr>
        <w:t>2017</w:t>
      </w:r>
      <w:r w:rsidRPr="00617FEA">
        <w:rPr>
          <w:rFonts w:eastAsiaTheme="minorEastAsia"/>
          <w:bCs/>
          <w:szCs w:val="22"/>
          <w:lang w:eastAsia="ja-JP"/>
        </w:rPr>
        <w:t>)</w:t>
      </w:r>
      <w:r w:rsidR="00CC3D1E">
        <w:rPr>
          <w:rFonts w:eastAsiaTheme="minorEastAsia"/>
          <w:bCs/>
          <w:szCs w:val="22"/>
          <w:lang w:eastAsia="ja-JP"/>
        </w:rPr>
        <w:t>34:520</w:t>
      </w:r>
      <w:proofErr w:type="gramEnd"/>
      <w:r w:rsidR="00CC3D1E">
        <w:rPr>
          <w:rFonts w:eastAsiaTheme="minorEastAsia"/>
          <w:bCs/>
          <w:szCs w:val="22"/>
          <w:lang w:eastAsia="ja-JP"/>
        </w:rPr>
        <w:t>-522.</w:t>
      </w:r>
    </w:p>
    <w:p w14:paraId="42BA1ACE" w14:textId="2BCA38BF" w:rsidR="002D4F19" w:rsidRPr="00B15434" w:rsidRDefault="009A0D84" w:rsidP="009A0D84">
      <w:pPr>
        <w:pStyle w:val="Numberedlist"/>
        <w:rPr>
          <w:b/>
        </w:rPr>
      </w:pPr>
      <w:r w:rsidRPr="009A0D84">
        <w:rPr>
          <w:szCs w:val="22"/>
        </w:rPr>
        <w:t xml:space="preserve">Mulkey SB, </w:t>
      </w:r>
      <w:r w:rsidRPr="009A0D84">
        <w:rPr>
          <w:rFonts w:cs="Arial"/>
          <w:szCs w:val="22"/>
        </w:rPr>
        <w:t xml:space="preserve">Ramakrishnaiah RH, McKinstry RC, Chang T, Mathur A, Mayock DE, </w:t>
      </w:r>
      <w:r w:rsidRPr="00997038">
        <w:rPr>
          <w:rFonts w:cs="Arial"/>
          <w:b/>
          <w:szCs w:val="22"/>
        </w:rPr>
        <w:t>Van Meurs KP</w:t>
      </w:r>
      <w:r w:rsidRPr="009A0D84">
        <w:rPr>
          <w:rFonts w:cs="Arial"/>
          <w:szCs w:val="22"/>
        </w:rPr>
        <w:t xml:space="preserve">, Schaefer </w:t>
      </w:r>
      <w:proofErr w:type="gramStart"/>
      <w:r w:rsidRPr="009A0D84">
        <w:rPr>
          <w:rFonts w:cs="Arial"/>
          <w:szCs w:val="22"/>
        </w:rPr>
        <w:t>GP,  Bai</w:t>
      </w:r>
      <w:proofErr w:type="gramEnd"/>
      <w:r w:rsidRPr="009A0D84">
        <w:rPr>
          <w:rFonts w:cs="Arial"/>
          <w:szCs w:val="22"/>
        </w:rPr>
        <w:t xml:space="preserve"> S, Juul S, WuY</w:t>
      </w:r>
      <w:r>
        <w:rPr>
          <w:rFonts w:cs="Arial"/>
          <w:szCs w:val="22"/>
        </w:rPr>
        <w:t xml:space="preserve">. </w:t>
      </w:r>
      <w:r w:rsidR="00B11062">
        <w:t xml:space="preserve">Erythropoietin and Bran Magnetic Resonance Imaging findings </w:t>
      </w:r>
      <w:r w:rsidRPr="002D4F19">
        <w:t xml:space="preserve">in </w:t>
      </w:r>
      <w:r w:rsidR="00B11062">
        <w:t>h</w:t>
      </w:r>
      <w:r w:rsidRPr="002D4F19">
        <w:t>ypoxic-Ischemic Encephalopathy:  Volume of Acute Brain Injury and 1 Year Neurodevelopmental Outcome</w:t>
      </w:r>
      <w:r>
        <w:t xml:space="preserve">. </w:t>
      </w:r>
      <w:r w:rsidRPr="00997038">
        <w:rPr>
          <w:i/>
        </w:rPr>
        <w:t>J Pediatr</w:t>
      </w:r>
      <w:r w:rsidR="00B118A6">
        <w:t xml:space="preserve"> 2017 186;196-199.</w:t>
      </w:r>
    </w:p>
    <w:p w14:paraId="2136B582" w14:textId="43728B46" w:rsidR="00B15434" w:rsidRPr="00CC3D1E" w:rsidRDefault="00B15434" w:rsidP="009A0D84">
      <w:pPr>
        <w:pStyle w:val="Numberedlist"/>
        <w:rPr>
          <w:b/>
        </w:rPr>
      </w:pPr>
      <w:r>
        <w:t xml:space="preserve">Srinivasan L, Page G, Kirpalani H, Murray JC, Das A, Higgins RD, Carlo WA, Bell EF, Goldberg RN, Schibler K, Sood BG, Stevenson DK, Stoll BJ, </w:t>
      </w:r>
      <w:r w:rsidRPr="00B15434">
        <w:rPr>
          <w:b/>
        </w:rPr>
        <w:t>Van Meurs KP</w:t>
      </w:r>
      <w:r>
        <w:t xml:space="preserve">, Johnson KJ, Levy J, McDonald SA, Zaterka-Baxter KM, Kennedy KA, Sanchez PJ, Duara S, Walsh MC, Shankaran S, Wynn JL, Cotton CM. </w:t>
      </w:r>
      <w:r w:rsidR="00CA11B4">
        <w:t xml:space="preserve">Genome-wide association study of sepsis in extremely premature infants. </w:t>
      </w:r>
      <w:r w:rsidRPr="00997038">
        <w:rPr>
          <w:i/>
        </w:rPr>
        <w:t>Arch Dis Child Fetal Neonatal Ed</w:t>
      </w:r>
      <w:r>
        <w:t xml:space="preserve"> (2017</w:t>
      </w:r>
      <w:r w:rsidR="0040146E">
        <w:t>) 102(5</w:t>
      </w:r>
      <w:proofErr w:type="gramStart"/>
      <w:r w:rsidR="0040146E">
        <w:t>):F</w:t>
      </w:r>
      <w:proofErr w:type="gramEnd"/>
      <w:r w:rsidR="0040146E">
        <w:t>439-445.</w:t>
      </w:r>
    </w:p>
    <w:p w14:paraId="2C775D6D" w14:textId="04538819" w:rsidR="00CC3D1E" w:rsidRPr="00916AFE" w:rsidRDefault="00CC3D1E" w:rsidP="00702B34">
      <w:pPr>
        <w:pStyle w:val="Numberedlist"/>
        <w:rPr>
          <w:b/>
        </w:rPr>
      </w:pPr>
      <w:r>
        <w:t xml:space="preserve">Walsh MC, Bell EF, Kandefer S, Saha S, Carlo WA, D’ANgio CT, Laptook AR, Sanchez PJ, Stoll BJ, Shankaran S, </w:t>
      </w:r>
      <w:r w:rsidRPr="00916AFE">
        <w:rPr>
          <w:b/>
        </w:rPr>
        <w:t>Van Meurs KP</w:t>
      </w:r>
      <w:r>
        <w:t xml:space="preserve">, Cook N, Higgins RD, Das A, Newman NS, Schibler K, Schmidt B, Cotton CM, Poindexter BB, Watterberg KL, Truog WE. Neonatal outcomes of moderately preterm infants compared to extremely preterm infants. </w:t>
      </w:r>
      <w:r w:rsidRPr="004C2D4E">
        <w:rPr>
          <w:i/>
        </w:rPr>
        <w:t>Pediatr Res</w:t>
      </w:r>
      <w:r>
        <w:t xml:space="preserve"> (20</w:t>
      </w:r>
      <w:r w:rsidR="00324C76">
        <w:t>17) 82(2):297-304.</w:t>
      </w:r>
    </w:p>
    <w:p w14:paraId="68610332" w14:textId="5B515122" w:rsidR="00916AFE" w:rsidRPr="00B118A6" w:rsidRDefault="00916AFE" w:rsidP="00702B34">
      <w:pPr>
        <w:pStyle w:val="Numberedlist"/>
        <w:rPr>
          <w:b/>
        </w:rPr>
      </w:pPr>
      <w:r w:rsidRPr="00A20E71">
        <w:rPr>
          <w:b/>
        </w:rPr>
        <w:t>Van Meurs KP</w:t>
      </w:r>
      <w:r>
        <w:t xml:space="preserve">, Bonifacio SL. Brain-focused care in the neonatal intensive care unit: the time has come. </w:t>
      </w:r>
      <w:r w:rsidRPr="004C2D4E">
        <w:rPr>
          <w:i/>
        </w:rPr>
        <w:t>J Pediatr (Rio J)</w:t>
      </w:r>
      <w:r>
        <w:t xml:space="preserve"> (2017</w:t>
      </w:r>
      <w:r w:rsidR="00694421">
        <w:t>) 93;439-41.</w:t>
      </w:r>
    </w:p>
    <w:p w14:paraId="0D8DD9F2" w14:textId="37A32F7B" w:rsidR="00B118A6" w:rsidRPr="00EA5420" w:rsidRDefault="00F25A35" w:rsidP="00702B34">
      <w:pPr>
        <w:pStyle w:val="Numberedlist"/>
        <w:rPr>
          <w:b/>
        </w:rPr>
      </w:pPr>
      <w:r>
        <w:t xml:space="preserve">Shankaran S, Laptook AR, Pappas A, McDonald SA, Das A, Tyson JE, Poindexter BB, Schibler K, Bell EF, Heyne RJ, Pedroza C, Bara R, </w:t>
      </w:r>
      <w:r w:rsidRPr="00F25A35">
        <w:rPr>
          <w:b/>
        </w:rPr>
        <w:t>Van Meurs KP</w:t>
      </w:r>
      <w:r>
        <w:t xml:space="preserve">, Huitema CMP, Grisby C, Devaskar U, Ehrenkranz RA, Harmon HM, Chalak LF, DeMauro SB, Garg M, Hartley-McAndrew ME, Khan AM, Walsh MC, Ambalavanan N, Brumbaugh JE, Watterberg KL, Shepherd EG, Hamrick SEG, Barks J, Cotton CM, Kilbride HW, Higgins RD. Effect of depth and duration of cooling on death or disability at age 18 months among neonates with hypoxic-ischemic encephalopathy: A randomized clinical trial. </w:t>
      </w:r>
      <w:r w:rsidRPr="004C2D4E">
        <w:rPr>
          <w:i/>
        </w:rPr>
        <w:t>JAMA</w:t>
      </w:r>
      <w:r>
        <w:t xml:space="preserve"> </w:t>
      </w:r>
      <w:r w:rsidR="004C2D4E">
        <w:t>(</w:t>
      </w:r>
      <w:r>
        <w:t>2017</w:t>
      </w:r>
      <w:r w:rsidR="004C2D4E">
        <w:t>)</w:t>
      </w:r>
      <w:r>
        <w:t xml:space="preserve"> 318(1):57-67.</w:t>
      </w:r>
    </w:p>
    <w:p w14:paraId="00091C0E" w14:textId="5904B2B1" w:rsidR="00EA5420" w:rsidRPr="00197946" w:rsidRDefault="00EA5420" w:rsidP="00702B34">
      <w:pPr>
        <w:pStyle w:val="Numberedlist"/>
        <w:rPr>
          <w:b/>
          <w:szCs w:val="22"/>
        </w:rPr>
      </w:pPr>
      <w:r w:rsidRPr="003D02F2">
        <w:rPr>
          <w:szCs w:val="22"/>
        </w:rPr>
        <w:t xml:space="preserve">Altit G, </w:t>
      </w:r>
      <w:r w:rsidR="003D02F2" w:rsidRPr="003D02F2">
        <w:rPr>
          <w:szCs w:val="22"/>
        </w:rPr>
        <w:t xml:space="preserve">Bhombal S, </w:t>
      </w:r>
      <w:r w:rsidR="003D02F2" w:rsidRPr="003D02F2">
        <w:rPr>
          <w:b/>
          <w:szCs w:val="22"/>
        </w:rPr>
        <w:t>Van Meurs KP</w:t>
      </w:r>
      <w:r w:rsidR="003D02F2" w:rsidRPr="003D02F2">
        <w:rPr>
          <w:szCs w:val="22"/>
        </w:rPr>
        <w:t xml:space="preserve">, Tacy T. </w:t>
      </w:r>
      <w:r w:rsidRPr="003D02F2">
        <w:rPr>
          <w:rFonts w:cs="Calibri"/>
          <w:szCs w:val="22"/>
        </w:rPr>
        <w:t>Ventricular performance is associated with ne</w:t>
      </w:r>
      <w:r w:rsidR="003D02F2" w:rsidRPr="003D02F2">
        <w:rPr>
          <w:rFonts w:cs="Calibri"/>
          <w:szCs w:val="22"/>
        </w:rPr>
        <w:t xml:space="preserve">ed for ECMO in newborns with congenital diaphragmatic hernia. </w:t>
      </w:r>
      <w:r w:rsidR="003D02F2" w:rsidRPr="004C2D4E">
        <w:rPr>
          <w:rFonts w:cs="Calibri"/>
          <w:i/>
          <w:szCs w:val="22"/>
        </w:rPr>
        <w:t>J Pediatr</w:t>
      </w:r>
      <w:r w:rsidR="003D02F2" w:rsidRPr="003D02F2">
        <w:rPr>
          <w:rFonts w:cs="Calibri"/>
          <w:szCs w:val="22"/>
        </w:rPr>
        <w:t xml:space="preserve"> (2017)</w:t>
      </w:r>
      <w:r w:rsidR="00A12FF3">
        <w:rPr>
          <w:rFonts w:cs="Calibri"/>
          <w:szCs w:val="22"/>
        </w:rPr>
        <w:t xml:space="preserve"> 191:28-34.</w:t>
      </w:r>
    </w:p>
    <w:p w14:paraId="3A63D76E" w14:textId="75FCBED5" w:rsidR="00197946" w:rsidRPr="00B11062" w:rsidRDefault="00197946" w:rsidP="00702B34">
      <w:pPr>
        <w:pStyle w:val="Numberedlist"/>
        <w:rPr>
          <w:b/>
          <w:szCs w:val="22"/>
        </w:rPr>
      </w:pPr>
      <w:r>
        <w:rPr>
          <w:rFonts w:cs="Calibri"/>
          <w:szCs w:val="22"/>
        </w:rPr>
        <w:t xml:space="preserve">Watterberg KL, Fernandez E, Walsh MC, Truog WE, Stoll BJ, Sokol GM, Kennedy KA, Fraga MV, Beauman SS, Carper B, Das A, Duncan AF, Buss WF, Gauldin C, Lacy CB, Sanchez PJ, Chawla S, Lakshminrushimha S, Cotton CM, </w:t>
      </w:r>
      <w:r w:rsidRPr="00B11062">
        <w:rPr>
          <w:rFonts w:cs="Calibri"/>
          <w:b/>
          <w:szCs w:val="22"/>
        </w:rPr>
        <w:t>Van Meurs KP</w:t>
      </w:r>
      <w:r>
        <w:rPr>
          <w:rFonts w:cs="Calibri"/>
          <w:szCs w:val="22"/>
        </w:rPr>
        <w:t xml:space="preserve">, Poindexter BB, Bell EF, Carlo WA, Devaskar U, Wyckoff MH, Higgins RD. Barriers to enrollment in a randomized controlled trial of hydrocortisone for cardiovascular insufficiency in term and later preterm newborn infants. </w:t>
      </w:r>
      <w:r w:rsidRPr="004C2D4E">
        <w:rPr>
          <w:rFonts w:cs="Calibri"/>
          <w:i/>
          <w:szCs w:val="22"/>
        </w:rPr>
        <w:t>J Perinatol</w:t>
      </w:r>
      <w:r w:rsidR="00324C76">
        <w:rPr>
          <w:rFonts w:cs="Calibri"/>
          <w:szCs w:val="22"/>
        </w:rPr>
        <w:t xml:space="preserve"> (2017) 37(11):1220-23.</w:t>
      </w:r>
    </w:p>
    <w:p w14:paraId="21291745" w14:textId="208CAFA5" w:rsidR="00B11062" w:rsidRPr="009F3DDB" w:rsidRDefault="00B11062" w:rsidP="00702B34">
      <w:pPr>
        <w:pStyle w:val="Numberedlist"/>
        <w:rPr>
          <w:b/>
          <w:szCs w:val="22"/>
        </w:rPr>
      </w:pPr>
      <w:r>
        <w:rPr>
          <w:rFonts w:cs="Calibri"/>
          <w:szCs w:val="22"/>
        </w:rPr>
        <w:t xml:space="preserve">Greenberg RG, Kandefer S, Do BT, Smith PB, Stoll BJ, Bell EF, Carlo WA, Laptook AR, Sanchez PJ, Shankaran S, </w:t>
      </w:r>
      <w:r w:rsidRPr="00B11062">
        <w:rPr>
          <w:rFonts w:cs="Calibri"/>
          <w:b/>
          <w:szCs w:val="22"/>
        </w:rPr>
        <w:t>Van Meurs KP</w:t>
      </w:r>
      <w:r>
        <w:rPr>
          <w:rFonts w:cs="Calibri"/>
          <w:szCs w:val="22"/>
        </w:rPr>
        <w:t xml:space="preserve">, Ball MB, Hale EC, Newman NS, Das A, Higgins RD, Cotton CM. Late-onset sepsis in extremely premature infants: 2000-2011. </w:t>
      </w:r>
      <w:r w:rsidRPr="004C2D4E">
        <w:rPr>
          <w:rFonts w:cs="Calibri"/>
          <w:i/>
          <w:szCs w:val="22"/>
        </w:rPr>
        <w:t>Pediatr Infect Dis J</w:t>
      </w:r>
      <w:r>
        <w:rPr>
          <w:rFonts w:cs="Calibri"/>
          <w:szCs w:val="22"/>
        </w:rPr>
        <w:t xml:space="preserve"> </w:t>
      </w:r>
      <w:r w:rsidR="00324C76">
        <w:rPr>
          <w:rFonts w:cs="Calibri"/>
          <w:szCs w:val="22"/>
        </w:rPr>
        <w:t>(</w:t>
      </w:r>
      <w:r>
        <w:rPr>
          <w:rFonts w:cs="Calibri"/>
          <w:szCs w:val="22"/>
        </w:rPr>
        <w:t>2017</w:t>
      </w:r>
      <w:r w:rsidR="00324C76">
        <w:rPr>
          <w:rFonts w:cs="Calibri"/>
          <w:szCs w:val="22"/>
        </w:rPr>
        <w:t>)</w:t>
      </w:r>
      <w:r>
        <w:rPr>
          <w:rFonts w:cs="Calibri"/>
          <w:szCs w:val="22"/>
        </w:rPr>
        <w:t>;36(8):774-779.</w:t>
      </w:r>
    </w:p>
    <w:p w14:paraId="5C898E7A" w14:textId="68F9F61D" w:rsidR="009F3DDB" w:rsidRPr="00141CBA" w:rsidRDefault="009F3DDB" w:rsidP="00702B34">
      <w:pPr>
        <w:pStyle w:val="Numberedlist"/>
        <w:rPr>
          <w:b/>
          <w:szCs w:val="22"/>
        </w:rPr>
      </w:pPr>
      <w:r w:rsidRPr="00141CBA">
        <w:rPr>
          <w:rFonts w:cs="Calibri"/>
          <w:szCs w:val="22"/>
        </w:rPr>
        <w:t xml:space="preserve">Hasan SU, Potenziano J, Konduri GG, Perez JA, </w:t>
      </w:r>
      <w:r w:rsidRPr="00141CBA">
        <w:rPr>
          <w:rFonts w:cs="Calibri"/>
          <w:b/>
          <w:szCs w:val="22"/>
        </w:rPr>
        <w:t>Van Meurs KP</w:t>
      </w:r>
      <w:r w:rsidRPr="00141CBA">
        <w:rPr>
          <w:rFonts w:cs="Calibri"/>
          <w:szCs w:val="22"/>
        </w:rPr>
        <w:t>, Walker MW, Yoder BA</w:t>
      </w:r>
      <w:r w:rsidR="00EE30A4" w:rsidRPr="00141CBA">
        <w:rPr>
          <w:rFonts w:cs="Calibri"/>
          <w:szCs w:val="22"/>
        </w:rPr>
        <w:t xml:space="preserve">; Newborns Treated </w:t>
      </w:r>
      <w:proofErr w:type="gramStart"/>
      <w:r w:rsidR="00EE30A4" w:rsidRPr="00141CBA">
        <w:rPr>
          <w:rFonts w:cs="Calibri"/>
          <w:szCs w:val="22"/>
        </w:rPr>
        <w:t>With</w:t>
      </w:r>
      <w:proofErr w:type="gramEnd"/>
      <w:r w:rsidR="00EE30A4" w:rsidRPr="00141CBA">
        <w:rPr>
          <w:rFonts w:cs="Calibri"/>
          <w:szCs w:val="22"/>
        </w:rPr>
        <w:t xml:space="preserve"> Nitric Oxide (NEWNO) Trial Group</w:t>
      </w:r>
      <w:r w:rsidRPr="00141CBA">
        <w:rPr>
          <w:rFonts w:cs="Calibri"/>
          <w:szCs w:val="22"/>
        </w:rPr>
        <w:t xml:space="preserve">. Effect of inhaled nitric oxide on survival without bronchopulmonary dysplasia in preterm infants: A randomized clinical trial. </w:t>
      </w:r>
      <w:r w:rsidR="00EE30A4" w:rsidRPr="004C2D4E">
        <w:rPr>
          <w:rFonts w:cs="Calibri"/>
          <w:i/>
          <w:szCs w:val="22"/>
        </w:rPr>
        <w:t>JAMA Pediatr</w:t>
      </w:r>
      <w:r w:rsidR="00694421">
        <w:rPr>
          <w:rFonts w:cs="Calibri"/>
          <w:szCs w:val="22"/>
        </w:rPr>
        <w:t xml:space="preserve"> (2017) 11;1081-89.</w:t>
      </w:r>
    </w:p>
    <w:p w14:paraId="0037E79C" w14:textId="00607F16" w:rsidR="00701B49" w:rsidRPr="007878B8" w:rsidRDefault="009A6088" w:rsidP="00106013">
      <w:pPr>
        <w:pStyle w:val="Numberedlist"/>
        <w:rPr>
          <w:color w:val="333333"/>
        </w:rPr>
      </w:pPr>
      <w:r w:rsidRPr="00701B49">
        <w:rPr>
          <w:rFonts w:cs="Arial"/>
          <w:bCs/>
          <w:iCs/>
          <w:color w:val="000000"/>
          <w:lang w:val="nb-NO"/>
        </w:rPr>
        <w:t xml:space="preserve">Laptook AR, Shankaran S, Tyson JE, </w:t>
      </w:r>
      <w:r w:rsidRPr="00701B49">
        <w:rPr>
          <w:rFonts w:cs="Arial"/>
          <w:bCs/>
          <w:iCs/>
          <w:color w:val="000000"/>
        </w:rPr>
        <w:t xml:space="preserve">Munoz B, </w:t>
      </w:r>
      <w:r w:rsidRPr="00701B49">
        <w:rPr>
          <w:rFonts w:cs="Arial"/>
          <w:bCs/>
          <w:iCs/>
          <w:color w:val="000000"/>
          <w:lang w:val="nb-NO"/>
        </w:rPr>
        <w:t xml:space="preserve">Bell EF, Goldberg RN, Parikh NA, </w:t>
      </w:r>
      <w:r w:rsidRPr="00701B49">
        <w:rPr>
          <w:rFonts w:cs="Arial"/>
          <w:bCs/>
          <w:iCs/>
          <w:color w:val="000000"/>
        </w:rPr>
        <w:t xml:space="preserve">Namasivayam </w:t>
      </w:r>
      <w:r w:rsidRPr="00701B49">
        <w:rPr>
          <w:rFonts w:cs="Arial"/>
          <w:bCs/>
          <w:iCs/>
          <w:color w:val="000000"/>
          <w:lang w:val="nb-NO"/>
        </w:rPr>
        <w:t>A, Pedroza C, Pappas A, Das A,</w:t>
      </w:r>
      <w:r w:rsidRPr="00701B49">
        <w:rPr>
          <w:rFonts w:cs="Arial"/>
          <w:bCs/>
          <w:iCs/>
          <w:color w:val="000000"/>
        </w:rPr>
        <w:t xml:space="preserve"> </w:t>
      </w:r>
      <w:r w:rsidRPr="00701B49">
        <w:rPr>
          <w:rFonts w:cs="Arial"/>
          <w:bCs/>
          <w:iCs/>
          <w:color w:val="000000"/>
          <w:lang w:val="nb-NO"/>
        </w:rPr>
        <w:t xml:space="preserve">Chaudhary AS, </w:t>
      </w:r>
      <w:r w:rsidRPr="00701B49">
        <w:rPr>
          <w:rFonts w:cs="Arial"/>
          <w:bCs/>
          <w:iCs/>
          <w:color w:val="000000"/>
        </w:rPr>
        <w:t xml:space="preserve">Ehrenkranz RA, </w:t>
      </w:r>
      <w:r w:rsidRPr="00701B49">
        <w:rPr>
          <w:rFonts w:cs="Arial"/>
          <w:bCs/>
          <w:iCs/>
          <w:color w:val="000000"/>
          <w:lang w:val="nb-NO"/>
        </w:rPr>
        <w:t xml:space="preserve">Hensman AM, </w:t>
      </w:r>
      <w:r w:rsidRPr="00701B49">
        <w:rPr>
          <w:rFonts w:cs="Arial"/>
          <w:b/>
          <w:bCs/>
          <w:iCs/>
          <w:color w:val="000000"/>
        </w:rPr>
        <w:t>Van Meurs KP</w:t>
      </w:r>
      <w:r w:rsidR="00305422" w:rsidRPr="00701B49">
        <w:rPr>
          <w:rFonts w:cs="Arial"/>
          <w:bCs/>
          <w:iCs/>
          <w:color w:val="000000"/>
        </w:rPr>
        <w:t xml:space="preserve">, </w:t>
      </w:r>
      <w:r w:rsidRPr="00701B49">
        <w:rPr>
          <w:rFonts w:cs="Arial"/>
          <w:bCs/>
          <w:iCs/>
          <w:color w:val="000000"/>
        </w:rPr>
        <w:t>Chala</w:t>
      </w:r>
      <w:r w:rsidR="00141CBA" w:rsidRPr="00701B49">
        <w:rPr>
          <w:rFonts w:cs="Arial"/>
          <w:bCs/>
          <w:iCs/>
          <w:color w:val="000000"/>
        </w:rPr>
        <w:t>k LF,</w:t>
      </w:r>
      <w:r w:rsidR="00141CBA" w:rsidRPr="00701B49">
        <w:rPr>
          <w:rFonts w:cs="Arial"/>
          <w:bCs/>
          <w:iCs/>
          <w:color w:val="000000"/>
          <w:lang w:val="nb-NO"/>
        </w:rPr>
        <w:t xml:space="preserve"> </w:t>
      </w:r>
      <w:r w:rsidRPr="00701B49">
        <w:rPr>
          <w:rFonts w:cs="Arial"/>
          <w:bCs/>
          <w:iCs/>
          <w:color w:val="000000"/>
          <w:lang w:val="nb-NO"/>
        </w:rPr>
        <w:t>Hamrick</w:t>
      </w:r>
      <w:r w:rsidR="00141CBA" w:rsidRPr="00701B49">
        <w:rPr>
          <w:rFonts w:cs="Arial"/>
          <w:bCs/>
          <w:iCs/>
          <w:color w:val="000000"/>
          <w:lang w:val="nb-NO"/>
        </w:rPr>
        <w:t xml:space="preserve"> SEG, </w:t>
      </w:r>
      <w:r w:rsidRPr="00701B49">
        <w:rPr>
          <w:rFonts w:cs="Arial"/>
          <w:bCs/>
          <w:iCs/>
          <w:color w:val="000000"/>
          <w:lang w:val="nb-NO"/>
        </w:rPr>
        <w:t>Sokol</w:t>
      </w:r>
      <w:r w:rsidR="00141CBA" w:rsidRPr="00701B49">
        <w:rPr>
          <w:rFonts w:cs="Arial"/>
          <w:bCs/>
          <w:iCs/>
          <w:color w:val="000000"/>
          <w:lang w:val="nb-NO"/>
        </w:rPr>
        <w:t xml:space="preserve"> GM, </w:t>
      </w:r>
      <w:r w:rsidRPr="00701B49">
        <w:rPr>
          <w:rFonts w:cs="Arial"/>
          <w:bCs/>
          <w:iCs/>
          <w:color w:val="000000"/>
          <w:lang w:val="nb-NO"/>
        </w:rPr>
        <w:t>Walsh</w:t>
      </w:r>
      <w:r w:rsidR="00141CBA" w:rsidRPr="00701B49">
        <w:rPr>
          <w:rFonts w:cs="Arial"/>
          <w:bCs/>
          <w:iCs/>
          <w:color w:val="000000"/>
          <w:lang w:val="nb-NO"/>
        </w:rPr>
        <w:t xml:space="preserve"> MC,</w:t>
      </w:r>
      <w:r w:rsidRPr="00701B49">
        <w:rPr>
          <w:rFonts w:cs="Arial"/>
          <w:bCs/>
          <w:iCs/>
          <w:color w:val="000000"/>
        </w:rPr>
        <w:t xml:space="preserve"> </w:t>
      </w:r>
      <w:r w:rsidR="00141CBA" w:rsidRPr="00701B49">
        <w:rPr>
          <w:rFonts w:cs="Arial"/>
          <w:bCs/>
          <w:iCs/>
          <w:color w:val="000000"/>
          <w:lang w:val="nb-NO"/>
        </w:rPr>
        <w:t>Poindexter BB,</w:t>
      </w:r>
      <w:r w:rsidR="00141CBA" w:rsidRPr="00701B49">
        <w:rPr>
          <w:rFonts w:cs="Arial"/>
          <w:bCs/>
          <w:iCs/>
          <w:color w:val="000000"/>
        </w:rPr>
        <w:t xml:space="preserve"> </w:t>
      </w:r>
      <w:r w:rsidRPr="00701B49">
        <w:rPr>
          <w:rFonts w:cs="Arial"/>
          <w:bCs/>
          <w:iCs/>
          <w:color w:val="000000"/>
        </w:rPr>
        <w:t>Faix</w:t>
      </w:r>
      <w:r w:rsidR="00141CBA" w:rsidRPr="00701B49">
        <w:rPr>
          <w:rFonts w:cs="Arial"/>
          <w:bCs/>
          <w:iCs/>
          <w:color w:val="000000"/>
        </w:rPr>
        <w:t xml:space="preserve"> RG, </w:t>
      </w:r>
      <w:r w:rsidRPr="00701B49">
        <w:rPr>
          <w:rFonts w:cs="Arial"/>
          <w:bCs/>
          <w:iCs/>
          <w:color w:val="000000"/>
        </w:rPr>
        <w:t>Watterberg</w:t>
      </w:r>
      <w:r w:rsidR="00141CBA" w:rsidRPr="00701B49">
        <w:rPr>
          <w:rFonts w:cs="Arial"/>
          <w:bCs/>
          <w:iCs/>
          <w:color w:val="000000"/>
        </w:rPr>
        <w:t xml:space="preserve"> KL,</w:t>
      </w:r>
      <w:r w:rsidRPr="00701B49">
        <w:rPr>
          <w:rFonts w:cs="Arial"/>
          <w:bCs/>
          <w:iCs/>
          <w:color w:val="000000"/>
        </w:rPr>
        <w:t xml:space="preserve"> Ivan D. Frantz </w:t>
      </w:r>
      <w:r w:rsidR="00141CBA" w:rsidRPr="00701B49">
        <w:rPr>
          <w:rFonts w:cs="Arial"/>
          <w:bCs/>
          <w:iCs/>
          <w:color w:val="000000"/>
        </w:rPr>
        <w:t>ID,</w:t>
      </w:r>
      <w:r w:rsidRPr="00701B49">
        <w:rPr>
          <w:rFonts w:cs="Arial"/>
          <w:bCs/>
          <w:iCs/>
          <w:color w:val="000000"/>
        </w:rPr>
        <w:t xml:space="preserve"> </w:t>
      </w:r>
      <w:r w:rsidRPr="00701B49">
        <w:rPr>
          <w:rFonts w:cs="Arial"/>
        </w:rPr>
        <w:t>Guillet</w:t>
      </w:r>
      <w:r w:rsidR="00141CBA" w:rsidRPr="00701B49">
        <w:rPr>
          <w:rFonts w:cs="Arial"/>
        </w:rPr>
        <w:t xml:space="preserve"> R,</w:t>
      </w:r>
      <w:r w:rsidRPr="00701B49">
        <w:rPr>
          <w:rFonts w:cs="Arial"/>
        </w:rPr>
        <w:t xml:space="preserve"> </w:t>
      </w:r>
      <w:r w:rsidRPr="00701B49">
        <w:rPr>
          <w:rFonts w:cs="Arial"/>
          <w:bCs/>
          <w:iCs/>
          <w:color w:val="000000"/>
        </w:rPr>
        <w:t>Devaskar</w:t>
      </w:r>
      <w:r w:rsidR="00141CBA" w:rsidRPr="00701B49">
        <w:rPr>
          <w:rFonts w:cs="Arial"/>
          <w:bCs/>
          <w:iCs/>
          <w:color w:val="000000"/>
        </w:rPr>
        <w:t xml:space="preserve"> U, </w:t>
      </w:r>
      <w:r w:rsidRPr="00701B49">
        <w:rPr>
          <w:rFonts w:cs="Arial"/>
        </w:rPr>
        <w:t>Truog</w:t>
      </w:r>
      <w:r w:rsidR="00141CBA" w:rsidRPr="00701B49">
        <w:rPr>
          <w:rFonts w:cs="Arial"/>
        </w:rPr>
        <w:t xml:space="preserve"> WE,</w:t>
      </w:r>
      <w:r w:rsidRPr="00701B49">
        <w:rPr>
          <w:rFonts w:cs="Arial"/>
        </w:rPr>
        <w:t xml:space="preserve"> </w:t>
      </w:r>
      <w:r w:rsidRPr="00701B49">
        <w:rPr>
          <w:rFonts w:cs="Arial"/>
          <w:bCs/>
          <w:iCs/>
          <w:color w:val="000000"/>
        </w:rPr>
        <w:t>Chock</w:t>
      </w:r>
      <w:r w:rsidR="00141CBA" w:rsidRPr="00701B49">
        <w:rPr>
          <w:rFonts w:cs="Arial"/>
          <w:bCs/>
          <w:iCs/>
          <w:color w:val="000000"/>
        </w:rPr>
        <w:t xml:space="preserve"> VY, </w:t>
      </w:r>
      <w:r w:rsidRPr="00701B49">
        <w:rPr>
          <w:rFonts w:cs="Arial"/>
          <w:bCs/>
          <w:iCs/>
          <w:color w:val="000000"/>
          <w:lang w:val="nb-NO"/>
        </w:rPr>
        <w:t>Wyckoff</w:t>
      </w:r>
      <w:r w:rsidR="00141CBA" w:rsidRPr="00701B49">
        <w:rPr>
          <w:rFonts w:cs="Arial"/>
          <w:bCs/>
          <w:iCs/>
          <w:color w:val="000000"/>
          <w:lang w:val="nb-NO"/>
        </w:rPr>
        <w:t xml:space="preserve"> MH,</w:t>
      </w:r>
      <w:r w:rsidR="00141CBA" w:rsidRPr="00701B49">
        <w:rPr>
          <w:rFonts w:cs="Arial"/>
          <w:bCs/>
          <w:iCs/>
          <w:color w:val="000000"/>
        </w:rPr>
        <w:t xml:space="preserve"> </w:t>
      </w:r>
      <w:r w:rsidRPr="00701B49">
        <w:rPr>
          <w:rFonts w:cs="Arial"/>
          <w:bCs/>
          <w:iCs/>
          <w:color w:val="000000"/>
        </w:rPr>
        <w:t>McGowan</w:t>
      </w:r>
      <w:r w:rsidR="00141CBA" w:rsidRPr="00701B49">
        <w:rPr>
          <w:rFonts w:cs="Arial"/>
          <w:bCs/>
          <w:iCs/>
          <w:color w:val="000000"/>
        </w:rPr>
        <w:t xml:space="preserve"> EC, </w:t>
      </w:r>
      <w:r w:rsidRPr="00701B49">
        <w:rPr>
          <w:rFonts w:cs="Arial"/>
          <w:bCs/>
          <w:iCs/>
          <w:color w:val="000000"/>
        </w:rPr>
        <w:t>Carlton</w:t>
      </w:r>
      <w:r w:rsidR="00141CBA" w:rsidRPr="00701B49">
        <w:rPr>
          <w:rFonts w:cs="Arial"/>
          <w:bCs/>
          <w:iCs/>
          <w:color w:val="000000"/>
        </w:rPr>
        <w:t xml:space="preserve"> DP,</w:t>
      </w:r>
      <w:r w:rsidRPr="00701B49">
        <w:rPr>
          <w:rFonts w:cs="Arial"/>
          <w:bCs/>
          <w:iCs/>
          <w:color w:val="000000"/>
          <w:lang w:val="nb-NO"/>
        </w:rPr>
        <w:t xml:space="preserve"> </w:t>
      </w:r>
      <w:r w:rsidRPr="00701B49">
        <w:rPr>
          <w:rFonts w:cs="Arial"/>
          <w:bCs/>
          <w:iCs/>
          <w:color w:val="000000"/>
        </w:rPr>
        <w:t>Harmon</w:t>
      </w:r>
      <w:r w:rsidR="00141CBA" w:rsidRPr="00701B49">
        <w:rPr>
          <w:rFonts w:cs="Arial"/>
          <w:bCs/>
          <w:iCs/>
          <w:color w:val="000000"/>
        </w:rPr>
        <w:t xml:space="preserve"> HM,</w:t>
      </w:r>
      <w:r w:rsidRPr="00701B49">
        <w:rPr>
          <w:rFonts w:cs="Arial"/>
          <w:bCs/>
          <w:iCs/>
          <w:color w:val="000000"/>
          <w:lang w:val="nb-NO"/>
        </w:rPr>
        <w:t xml:space="preserve"> </w:t>
      </w:r>
      <w:r w:rsidRPr="00701B49">
        <w:rPr>
          <w:rFonts w:cs="Arial"/>
          <w:bCs/>
          <w:iCs/>
          <w:color w:val="000000"/>
        </w:rPr>
        <w:t>Brumbaugh</w:t>
      </w:r>
      <w:r w:rsidR="00141CBA" w:rsidRPr="00701B49">
        <w:rPr>
          <w:rFonts w:cs="Arial"/>
          <w:bCs/>
          <w:iCs/>
          <w:color w:val="000000"/>
        </w:rPr>
        <w:t xml:space="preserve"> JE,</w:t>
      </w:r>
      <w:r w:rsidRPr="00701B49">
        <w:rPr>
          <w:rFonts w:cs="Arial"/>
          <w:bCs/>
          <w:iCs/>
          <w:color w:val="000000"/>
          <w:lang w:val="nb-NO"/>
        </w:rPr>
        <w:t xml:space="preserve"> </w:t>
      </w:r>
      <w:r w:rsidR="00141CBA" w:rsidRPr="00701B49">
        <w:rPr>
          <w:rFonts w:cs="Arial"/>
          <w:bCs/>
          <w:iCs/>
          <w:color w:val="000000"/>
        </w:rPr>
        <w:t>Cotton CM,</w:t>
      </w:r>
      <w:r w:rsidR="00141CBA" w:rsidRPr="00701B49">
        <w:rPr>
          <w:rFonts w:cs="Arial"/>
          <w:bCs/>
          <w:iCs/>
          <w:color w:val="000000"/>
          <w:lang w:val="nb-NO"/>
        </w:rPr>
        <w:t xml:space="preserve"> </w:t>
      </w:r>
      <w:r w:rsidRPr="00701B49">
        <w:rPr>
          <w:rFonts w:cs="Arial"/>
          <w:bCs/>
          <w:iCs/>
          <w:color w:val="000000"/>
          <w:lang w:val="nb-NO"/>
        </w:rPr>
        <w:t>Sánchez</w:t>
      </w:r>
      <w:r w:rsidR="00141CBA" w:rsidRPr="00701B49">
        <w:rPr>
          <w:rFonts w:cs="Arial"/>
          <w:bCs/>
          <w:iCs/>
          <w:color w:val="000000"/>
          <w:lang w:val="nb-NO"/>
        </w:rPr>
        <w:t xml:space="preserve"> PJ, </w:t>
      </w:r>
      <w:r w:rsidRPr="00701B49">
        <w:rPr>
          <w:rFonts w:cs="Arial"/>
          <w:bCs/>
          <w:iCs/>
          <w:color w:val="000000"/>
          <w:lang w:val="nb-NO"/>
        </w:rPr>
        <w:t>Hibbs</w:t>
      </w:r>
      <w:r w:rsidR="00141CBA" w:rsidRPr="00701B49">
        <w:rPr>
          <w:rFonts w:cs="Arial"/>
          <w:bCs/>
          <w:iCs/>
          <w:color w:val="000000"/>
          <w:lang w:val="nb-NO"/>
        </w:rPr>
        <w:t xml:space="preserve"> AM, </w:t>
      </w:r>
      <w:r w:rsidRPr="00701B49">
        <w:rPr>
          <w:rFonts w:cs="Arial"/>
          <w:bCs/>
          <w:iCs/>
          <w:color w:val="000000"/>
          <w:lang w:val="nb-NO"/>
        </w:rPr>
        <w:t>Higgin</w:t>
      </w:r>
      <w:r w:rsidR="00141CBA" w:rsidRPr="00701B49">
        <w:rPr>
          <w:rFonts w:cs="Arial"/>
          <w:bCs/>
          <w:iCs/>
          <w:color w:val="000000"/>
          <w:lang w:val="nb-NO"/>
        </w:rPr>
        <w:t>s RD,</w:t>
      </w:r>
      <w:r w:rsidRPr="00701B49">
        <w:rPr>
          <w:rFonts w:cs="Arial"/>
          <w:bCs/>
          <w:iCs/>
          <w:color w:val="000000"/>
          <w:lang w:val="nb-NO"/>
        </w:rPr>
        <w:t xml:space="preserve"> </w:t>
      </w:r>
      <w:r w:rsidRPr="00701B49">
        <w:rPr>
          <w:rFonts w:cs="Arial"/>
          <w:bCs/>
          <w:iCs/>
          <w:color w:val="000000"/>
        </w:rPr>
        <w:t xml:space="preserve">for the </w:t>
      </w:r>
      <w:r w:rsidRPr="00701B49">
        <w:rPr>
          <w:rFonts w:cs="Arial"/>
          <w:bCs/>
          <w:i/>
          <w:iCs/>
          <w:color w:val="000000"/>
        </w:rPr>
        <w:t xml:space="preserve">Eunice Kennedy Shriver </w:t>
      </w:r>
      <w:r w:rsidRPr="00701B49">
        <w:rPr>
          <w:rFonts w:cs="Arial"/>
          <w:bCs/>
          <w:iCs/>
          <w:color w:val="000000"/>
        </w:rPr>
        <w:t>National Institute of Child Health and Human Development Neonatal Research Network</w:t>
      </w:r>
      <w:r w:rsidR="00141CBA" w:rsidRPr="00701B49">
        <w:rPr>
          <w:rFonts w:cs="Arial"/>
          <w:bCs/>
          <w:iCs/>
          <w:color w:val="000000"/>
        </w:rPr>
        <w:t xml:space="preserve">. </w:t>
      </w:r>
      <w:r w:rsidRPr="00141CBA">
        <w:t>The Probability of Treatment Benefit from Therapeutic Hypothermia Initiated after 6 Hours of Age for Newborn Hypoxic-Ischemic Encephalopathy: A Randomized Clinical Trial</w:t>
      </w:r>
      <w:r w:rsidR="00141CBA">
        <w:t xml:space="preserve">. </w:t>
      </w:r>
      <w:r w:rsidR="00141CBA" w:rsidRPr="00701B49">
        <w:rPr>
          <w:i/>
        </w:rPr>
        <w:t>JAMA</w:t>
      </w:r>
      <w:r w:rsidR="00305422">
        <w:t xml:space="preserve"> (2017</w:t>
      </w:r>
      <w:r w:rsidR="00141CBA">
        <w:t xml:space="preserve">) </w:t>
      </w:r>
      <w:r w:rsidR="00694421">
        <w:t>318:1550-60.</w:t>
      </w:r>
    </w:p>
    <w:p w14:paraId="1A99E3E8" w14:textId="77777777" w:rsidR="007878B8" w:rsidRPr="001D1579" w:rsidRDefault="007878B8" w:rsidP="007878B8">
      <w:pPr>
        <w:pStyle w:val="Numberedlist"/>
        <w:rPr>
          <w:color w:val="333333"/>
          <w:szCs w:val="22"/>
        </w:rPr>
      </w:pPr>
      <w:r>
        <w:rPr>
          <w:rFonts w:cs="Arial"/>
          <w:szCs w:val="22"/>
        </w:rPr>
        <w:lastRenderedPageBreak/>
        <w:t xml:space="preserve">Lakshminrusimha S, Keszler M, Kirpalani H, </w:t>
      </w:r>
      <w:r w:rsidRPr="002907D6">
        <w:rPr>
          <w:rFonts w:cs="Arial"/>
          <w:b/>
          <w:szCs w:val="22"/>
        </w:rPr>
        <w:t>Van Meurs K</w:t>
      </w:r>
      <w:r>
        <w:rPr>
          <w:rFonts w:cs="Arial"/>
          <w:szCs w:val="22"/>
        </w:rPr>
        <w:t xml:space="preserve">, Chess P, Ambalavanan N, Yoder B, Fraga MV, Hedrick H, Lally KP, Nelin L, Cotton M, Klein J, Guilford S, Williams A, Chaudhary A, Gantz, M, Gabrio J, Chowdhury D, Zaterka-Baxter K, Das A, Higgins RD. Milrinone in diaphragmatic hernia: A randomized pilot trial: study protocol, review of the literature and survey of current practices. </w:t>
      </w:r>
      <w:r w:rsidRPr="00161100">
        <w:rPr>
          <w:rFonts w:cs="Arial"/>
          <w:i/>
          <w:szCs w:val="22"/>
        </w:rPr>
        <w:t>BioMed Central</w:t>
      </w:r>
      <w:r>
        <w:rPr>
          <w:rFonts w:cs="Arial"/>
          <w:szCs w:val="22"/>
        </w:rPr>
        <w:t xml:space="preserve"> (2017) 3:27.</w:t>
      </w:r>
    </w:p>
    <w:p w14:paraId="10F8246B" w14:textId="3DB7AB9F" w:rsidR="007878B8" w:rsidRPr="00865F11" w:rsidRDefault="007878B8" w:rsidP="00865F11">
      <w:pPr>
        <w:pStyle w:val="Numberedlist"/>
        <w:rPr>
          <w:color w:val="333333"/>
          <w:szCs w:val="22"/>
        </w:rPr>
      </w:pPr>
      <w:r>
        <w:rPr>
          <w:szCs w:val="22"/>
        </w:rPr>
        <w:t xml:space="preserve">Puppolo KM, Mukhhopadhyay S, Hansen NI, Cotton CM, Stoll BJ, Sanchez PJ, Bell EF, Das A, Hensman AM, </w:t>
      </w:r>
      <w:r w:rsidRPr="00894D0B">
        <w:rPr>
          <w:b/>
          <w:szCs w:val="22"/>
        </w:rPr>
        <w:t>Van Meurs KP</w:t>
      </w:r>
      <w:r>
        <w:rPr>
          <w:szCs w:val="22"/>
        </w:rPr>
        <w:t xml:space="preserve">, Wyckoff MH. Identification of extremely premature infants at low risk for early-onset sepsis. </w:t>
      </w:r>
      <w:r w:rsidRPr="00161100">
        <w:rPr>
          <w:i/>
          <w:szCs w:val="22"/>
        </w:rPr>
        <w:t>Pediatrics</w:t>
      </w:r>
      <w:r>
        <w:rPr>
          <w:szCs w:val="22"/>
        </w:rPr>
        <w:t xml:space="preserve"> (2017) 140(5</w:t>
      </w:r>
      <w:proofErr w:type="gramStart"/>
      <w:r>
        <w:rPr>
          <w:szCs w:val="22"/>
        </w:rPr>
        <w:t>);e</w:t>
      </w:r>
      <w:proofErr w:type="gramEnd"/>
      <w:r>
        <w:rPr>
          <w:szCs w:val="22"/>
        </w:rPr>
        <w:t>20170925</w:t>
      </w:r>
    </w:p>
    <w:p w14:paraId="1B9831DC" w14:textId="5E9D3A59" w:rsidR="00701B49" w:rsidRDefault="00701B49" w:rsidP="00106013">
      <w:pPr>
        <w:pStyle w:val="Numberedlist"/>
        <w:rPr>
          <w:color w:val="333333"/>
        </w:rPr>
      </w:pPr>
      <w:r>
        <w:rPr>
          <w:color w:val="333333"/>
        </w:rPr>
        <w:t xml:space="preserve">Pappas A, Adams-Chapman I, Shankaran S, McDonald SA, Stoll BJ, Laptook AR, Carlo WA, </w:t>
      </w:r>
      <w:r w:rsidRPr="00701B49">
        <w:rPr>
          <w:b/>
          <w:color w:val="333333"/>
        </w:rPr>
        <w:t>Van Meurs KP</w:t>
      </w:r>
      <w:r>
        <w:rPr>
          <w:color w:val="333333"/>
        </w:rPr>
        <w:t xml:space="preserve">, Hintz SR, Carlson MD, Brumbaugh JE, Walsh MC, Wyckoff MH, Das A, Higgins RD. Neurodevelopmental and behavioral outcomes in extremely premature neonates with ventriculomegaly in the absence of periventricular-intraventricular hemorrhage. </w:t>
      </w:r>
      <w:r w:rsidRPr="00161100">
        <w:rPr>
          <w:i/>
          <w:color w:val="333333"/>
        </w:rPr>
        <w:t xml:space="preserve">JAMA Pediatr </w:t>
      </w:r>
      <w:r>
        <w:rPr>
          <w:color w:val="333333"/>
        </w:rPr>
        <w:t>(2018) Jan 1 [Epub ahead of print]</w:t>
      </w:r>
    </w:p>
    <w:p w14:paraId="00ED3E23" w14:textId="7BBCF88D" w:rsidR="00B87E6C" w:rsidRPr="00701B49" w:rsidRDefault="00B87E6C" w:rsidP="00106013">
      <w:pPr>
        <w:pStyle w:val="Numberedlist"/>
        <w:rPr>
          <w:color w:val="333333"/>
        </w:rPr>
      </w:pPr>
      <w:r w:rsidRPr="00701B49">
        <w:rPr>
          <w:color w:val="333333"/>
        </w:rPr>
        <w:t xml:space="preserve">Bajaj M, Natarajan G, Shankaran S, Wyckoff M, Laptook AR, Bell EF, Stoll BJ, Carlo WA, Vohr BR, Saha S, </w:t>
      </w:r>
      <w:r w:rsidRPr="00701B49">
        <w:rPr>
          <w:b/>
          <w:color w:val="333333"/>
        </w:rPr>
        <w:t>Van Meurs KP</w:t>
      </w:r>
      <w:r w:rsidRPr="00701B49">
        <w:rPr>
          <w:color w:val="333333"/>
        </w:rPr>
        <w:t xml:space="preserve">, Sanchez PF, D’Angio CT, Higgins RD, Das A, Newman N, </w:t>
      </w:r>
      <w:r w:rsidR="00701B49" w:rsidRPr="00701B49">
        <w:rPr>
          <w:color w:val="333333"/>
        </w:rPr>
        <w:t xml:space="preserve">Walsh MC. Delivery room resuscitation and short-term outcomes in moderately preterm infants. </w:t>
      </w:r>
      <w:r w:rsidR="00701B49" w:rsidRPr="00161100">
        <w:rPr>
          <w:i/>
          <w:color w:val="333333"/>
        </w:rPr>
        <w:t>J Pediatr</w:t>
      </w:r>
      <w:r w:rsidR="00701B49" w:rsidRPr="00701B49">
        <w:rPr>
          <w:color w:val="333333"/>
        </w:rPr>
        <w:t xml:space="preserve"> (2018) Jan 3 [Epub ahead of print]</w:t>
      </w:r>
    </w:p>
    <w:p w14:paraId="5AD553E6" w14:textId="1F54527D" w:rsidR="00BD7DDA" w:rsidRDefault="00B87E6C" w:rsidP="009A6088">
      <w:pPr>
        <w:pStyle w:val="Numberedlist"/>
        <w:rPr>
          <w:color w:val="333333"/>
        </w:rPr>
      </w:pPr>
      <w:r>
        <w:rPr>
          <w:color w:val="333333"/>
        </w:rPr>
        <w:t xml:space="preserve">Natarajan G, Shankaran S, Saha S, Laptook A, Das A, Higgins R, Stoll BJ, Bell EF, Carlo WA, D’Angio C, DeMauro SB, Sanchez P, </w:t>
      </w:r>
      <w:r w:rsidRPr="00B87E6C">
        <w:rPr>
          <w:b/>
          <w:color w:val="333333"/>
        </w:rPr>
        <w:t>Van Meurs K</w:t>
      </w:r>
      <w:r>
        <w:rPr>
          <w:color w:val="333333"/>
        </w:rPr>
        <w:t xml:space="preserve">, Vohr B, Newman N, Hale E, Walsh M. Antecedents and outcomes of abnormal cranial imaging in moderately preterm infants. </w:t>
      </w:r>
      <w:r w:rsidRPr="00161100">
        <w:rPr>
          <w:i/>
          <w:color w:val="333333"/>
        </w:rPr>
        <w:t>J Pediatr</w:t>
      </w:r>
      <w:r>
        <w:rPr>
          <w:color w:val="333333"/>
        </w:rPr>
        <w:t xml:space="preserve"> (2018) Jan 22 [Epub ahead of print]</w:t>
      </w:r>
    </w:p>
    <w:p w14:paraId="1B023F09" w14:textId="322FAAD6" w:rsidR="001D1579" w:rsidRPr="00D825C1" w:rsidRDefault="001D1579" w:rsidP="009A6088">
      <w:pPr>
        <w:pStyle w:val="Numberedlist"/>
        <w:rPr>
          <w:color w:val="333333"/>
          <w:szCs w:val="22"/>
        </w:rPr>
      </w:pPr>
      <w:r w:rsidRPr="007A7A9D">
        <w:rPr>
          <w:szCs w:val="22"/>
        </w:rPr>
        <w:t xml:space="preserve">Sarkar S, Shankaran S, Barks J, Do BT, Laptook AR, Das A, Ambalavanan N, </w:t>
      </w:r>
      <w:r w:rsidRPr="00F64F73">
        <w:rPr>
          <w:b/>
          <w:szCs w:val="22"/>
        </w:rPr>
        <w:t>Van Meurs KP</w:t>
      </w:r>
      <w:r w:rsidRPr="007A7A9D">
        <w:rPr>
          <w:szCs w:val="22"/>
        </w:rPr>
        <w:t>, Bell EF, Sanchez PJ, Hintz SR, Wyckoff MH, Stoll </w:t>
      </w:r>
      <w:r w:rsidR="007A7A9D" w:rsidRPr="007A7A9D">
        <w:rPr>
          <w:szCs w:val="22"/>
        </w:rPr>
        <w:t>BJ,</w:t>
      </w:r>
      <w:r w:rsidRPr="007A7A9D">
        <w:rPr>
          <w:szCs w:val="22"/>
        </w:rPr>
        <w:t xml:space="preserve"> Carlo</w:t>
      </w:r>
      <w:r w:rsidR="007A7A9D" w:rsidRPr="007A7A9D">
        <w:rPr>
          <w:szCs w:val="22"/>
        </w:rPr>
        <w:t xml:space="preserve"> WA.</w:t>
      </w:r>
      <w:r w:rsidRPr="007A7A9D">
        <w:rPr>
          <w:szCs w:val="22"/>
        </w:rPr>
        <w:t xml:space="preserve"> Outcome of Preterm Infants with Transient Cystic Periventricular Leukomalacia on Serial Cranial Imaging up to Term Equivalent Age</w:t>
      </w:r>
      <w:r w:rsidR="007A7A9D" w:rsidRPr="007A7A9D">
        <w:rPr>
          <w:szCs w:val="22"/>
        </w:rPr>
        <w:t xml:space="preserve">. </w:t>
      </w:r>
      <w:r w:rsidR="007A7A9D" w:rsidRPr="007A7A9D">
        <w:rPr>
          <w:i/>
          <w:szCs w:val="22"/>
        </w:rPr>
        <w:t>J Pediatr</w:t>
      </w:r>
      <w:r w:rsidR="00BD7DDA">
        <w:rPr>
          <w:szCs w:val="22"/>
        </w:rPr>
        <w:t xml:space="preserve"> (2018</w:t>
      </w:r>
      <w:r w:rsidR="007A7A9D" w:rsidRPr="007A7A9D">
        <w:rPr>
          <w:szCs w:val="22"/>
        </w:rPr>
        <w:t>)</w:t>
      </w:r>
      <w:r w:rsidR="00BD7DDA">
        <w:rPr>
          <w:szCs w:val="22"/>
        </w:rPr>
        <w:t xml:space="preserve"> Feb 2 </w:t>
      </w:r>
      <w:r w:rsidR="00694421">
        <w:rPr>
          <w:szCs w:val="22"/>
        </w:rPr>
        <w:t>[Epub ahead of print]</w:t>
      </w:r>
    </w:p>
    <w:p w14:paraId="27F89852" w14:textId="06F846BA" w:rsidR="00D825C1" w:rsidRPr="00106013" w:rsidRDefault="00D825C1" w:rsidP="009A6088">
      <w:pPr>
        <w:pStyle w:val="Numberedlist"/>
        <w:rPr>
          <w:color w:val="333333"/>
          <w:szCs w:val="22"/>
        </w:rPr>
      </w:pPr>
      <w:r>
        <w:rPr>
          <w:szCs w:val="22"/>
        </w:rPr>
        <w:t xml:space="preserve">Massaro AN, Wu YW, Bammler TK, Comstock B, Mathur A, McKinstry RC, Chang T, Mayock DE, Mulkey SB, </w:t>
      </w:r>
      <w:r w:rsidRPr="00B87E6C">
        <w:rPr>
          <w:b/>
          <w:szCs w:val="22"/>
        </w:rPr>
        <w:t>Van Meurs K</w:t>
      </w:r>
      <w:r>
        <w:rPr>
          <w:szCs w:val="22"/>
        </w:rPr>
        <w:t xml:space="preserve">, Juul S. Plasma biomarkers of brain injury in neonatal hypoxic-ischemic encephalopathy. </w:t>
      </w:r>
      <w:r w:rsidRPr="00161100">
        <w:rPr>
          <w:i/>
          <w:szCs w:val="22"/>
        </w:rPr>
        <w:t>J Pediatr</w:t>
      </w:r>
      <w:r>
        <w:rPr>
          <w:szCs w:val="22"/>
        </w:rPr>
        <w:t xml:space="preserve"> (2018</w:t>
      </w:r>
      <w:proofErr w:type="gramStart"/>
      <w:r>
        <w:rPr>
          <w:szCs w:val="22"/>
        </w:rPr>
        <w:t>);194:67</w:t>
      </w:r>
      <w:proofErr w:type="gramEnd"/>
      <w:r>
        <w:rPr>
          <w:szCs w:val="22"/>
        </w:rPr>
        <w:t>-75.</w:t>
      </w:r>
    </w:p>
    <w:p w14:paraId="66B71539" w14:textId="3EB3E2AF" w:rsidR="00106013" w:rsidRPr="00106013" w:rsidRDefault="00106013" w:rsidP="009A6088">
      <w:pPr>
        <w:pStyle w:val="Numberedlist"/>
        <w:rPr>
          <w:color w:val="333333"/>
          <w:szCs w:val="22"/>
        </w:rPr>
      </w:pPr>
      <w:r>
        <w:rPr>
          <w:szCs w:val="22"/>
        </w:rPr>
        <w:t xml:space="preserve">Brumbaugh JE, Colaizy TT, Saha S, </w:t>
      </w:r>
      <w:r w:rsidRPr="00894D0B">
        <w:rPr>
          <w:b/>
          <w:szCs w:val="22"/>
        </w:rPr>
        <w:t>Van Meurs KP</w:t>
      </w:r>
      <w:r>
        <w:rPr>
          <w:szCs w:val="22"/>
        </w:rPr>
        <w:t xml:space="preserve">, Das A, Walsh MC, Bell EF. Oral feeding practices and discharge timing for moderately preterm infants. </w:t>
      </w:r>
      <w:r w:rsidRPr="00161100">
        <w:rPr>
          <w:i/>
          <w:szCs w:val="22"/>
        </w:rPr>
        <w:t>Early Hum Dev</w:t>
      </w:r>
      <w:r>
        <w:rPr>
          <w:szCs w:val="22"/>
        </w:rPr>
        <w:t xml:space="preserve"> (2018) 120:46-52.</w:t>
      </w:r>
    </w:p>
    <w:p w14:paraId="42E3AC3C" w14:textId="58C51A47" w:rsidR="00CD51DD" w:rsidRPr="00161100" w:rsidRDefault="00CD51DD" w:rsidP="009A6088">
      <w:pPr>
        <w:pStyle w:val="Numberedlist"/>
        <w:rPr>
          <w:color w:val="333333"/>
          <w:szCs w:val="22"/>
        </w:rPr>
      </w:pPr>
      <w:r w:rsidRPr="00CD51DD">
        <w:rPr>
          <w:b/>
          <w:szCs w:val="22"/>
        </w:rPr>
        <w:t>Van Meurs KP</w:t>
      </w:r>
      <w:r>
        <w:rPr>
          <w:szCs w:val="22"/>
        </w:rPr>
        <w:t xml:space="preserve">, Yan BS, Randall KS, Chock VY, Davis AS, Glennon CS, Clarke CL, Wusthoff CJ, Bonifacio BL. Development of a NeuroNICU with a broader focus on all newborns at risk of brain injury: the first 2 years. </w:t>
      </w:r>
      <w:r w:rsidRPr="00161100">
        <w:rPr>
          <w:i/>
          <w:szCs w:val="22"/>
        </w:rPr>
        <w:t>Am J Perinatol</w:t>
      </w:r>
      <w:r>
        <w:rPr>
          <w:szCs w:val="22"/>
        </w:rPr>
        <w:t xml:space="preserve"> (2018) [Epub ahead of print Apr 27]</w:t>
      </w:r>
    </w:p>
    <w:p w14:paraId="44984FC0" w14:textId="22385E6E" w:rsidR="00161100" w:rsidRPr="00161100" w:rsidRDefault="00161100" w:rsidP="009A6088">
      <w:pPr>
        <w:pStyle w:val="Numberedlist"/>
        <w:rPr>
          <w:color w:val="333333"/>
          <w:szCs w:val="22"/>
        </w:rPr>
      </w:pPr>
      <w:r>
        <w:rPr>
          <w:szCs w:val="22"/>
        </w:rPr>
        <w:t xml:space="preserve">Chock VY, Frymoyer A, Yeh CG, </w:t>
      </w:r>
      <w:r w:rsidRPr="00161100">
        <w:rPr>
          <w:b/>
          <w:szCs w:val="22"/>
        </w:rPr>
        <w:t>Van Meurs KP</w:t>
      </w:r>
      <w:r>
        <w:rPr>
          <w:szCs w:val="22"/>
        </w:rPr>
        <w:t xml:space="preserve">. Renal saturation and acute kidney injury in neonates with hypoxic ischemic encephalopathy undergoing therapeutic hypothermia. </w:t>
      </w:r>
      <w:r w:rsidRPr="00161100">
        <w:rPr>
          <w:i/>
          <w:szCs w:val="22"/>
        </w:rPr>
        <w:t>J Pediatr</w:t>
      </w:r>
      <w:r>
        <w:rPr>
          <w:szCs w:val="22"/>
        </w:rPr>
        <w:t xml:space="preserve"> 2018 [Epub ahead of print Jun 1]</w:t>
      </w:r>
    </w:p>
    <w:p w14:paraId="197099DC" w14:textId="64FA220C" w:rsidR="00161100" w:rsidRPr="00161100" w:rsidRDefault="00161100" w:rsidP="009A6088">
      <w:pPr>
        <w:pStyle w:val="Numberedlist"/>
        <w:rPr>
          <w:color w:val="333333"/>
          <w:szCs w:val="22"/>
        </w:rPr>
      </w:pPr>
      <w:r>
        <w:rPr>
          <w:szCs w:val="22"/>
        </w:rPr>
        <w:t xml:space="preserve">Chawla S, Natarajan G, Chowdhury D, Das A, Walsh M, Bell EF, Laptook AR, </w:t>
      </w:r>
      <w:r w:rsidRPr="00161100">
        <w:rPr>
          <w:b/>
          <w:szCs w:val="22"/>
        </w:rPr>
        <w:t>Van Meurs K</w:t>
      </w:r>
      <w:r>
        <w:rPr>
          <w:szCs w:val="22"/>
        </w:rPr>
        <w:t xml:space="preserve">, D’Angio CT, Stoll BJ, DeMauro SB, Shankaran S. Neonatal morbidities among moderately preterm infants with and without exposure to antenatal corticosteroids. </w:t>
      </w:r>
      <w:r w:rsidRPr="00161100">
        <w:rPr>
          <w:i/>
          <w:szCs w:val="22"/>
        </w:rPr>
        <w:t>Am J Perinatol</w:t>
      </w:r>
      <w:r>
        <w:rPr>
          <w:szCs w:val="22"/>
        </w:rPr>
        <w:t xml:space="preserve"> 2018 [Epub ahead of print April 27]</w:t>
      </w:r>
    </w:p>
    <w:p w14:paraId="6AEB6E7A" w14:textId="6AF91D91" w:rsidR="00161100" w:rsidRPr="00161100" w:rsidRDefault="00161100" w:rsidP="009A6088">
      <w:pPr>
        <w:pStyle w:val="Numberedlist"/>
        <w:rPr>
          <w:color w:val="333333"/>
          <w:szCs w:val="22"/>
        </w:rPr>
      </w:pPr>
      <w:r>
        <w:rPr>
          <w:szCs w:val="22"/>
        </w:rPr>
        <w:t xml:space="preserve">Altit G, Bhombal S, </w:t>
      </w:r>
      <w:r w:rsidRPr="00161100">
        <w:rPr>
          <w:b/>
          <w:szCs w:val="22"/>
        </w:rPr>
        <w:t>Van Meurs K</w:t>
      </w:r>
      <w:r>
        <w:rPr>
          <w:szCs w:val="22"/>
        </w:rPr>
        <w:t xml:space="preserve">, Tacy TA. Diminished cardiac performance and left ventricular dimensions in neonates with congenital diaphragmatic hernia. </w:t>
      </w:r>
      <w:r w:rsidRPr="00161100">
        <w:rPr>
          <w:i/>
          <w:szCs w:val="22"/>
        </w:rPr>
        <w:t>Pediatr Cardiol</w:t>
      </w:r>
      <w:r>
        <w:rPr>
          <w:szCs w:val="22"/>
        </w:rPr>
        <w:t xml:space="preserve"> 2018; 39(5):993-1000. </w:t>
      </w:r>
    </w:p>
    <w:p w14:paraId="3520B8B7" w14:textId="4260EDC6" w:rsidR="00161100" w:rsidRPr="009E0D22" w:rsidRDefault="00161100" w:rsidP="00161100">
      <w:pPr>
        <w:pStyle w:val="Numberedlist"/>
        <w:rPr>
          <w:color w:val="333333"/>
          <w:szCs w:val="22"/>
        </w:rPr>
      </w:pPr>
      <w:r>
        <w:rPr>
          <w:szCs w:val="22"/>
        </w:rPr>
        <w:t xml:space="preserve">Lakshiminrusimha S, Shankaran S, Laptook A, McDonald S, Keszler M, </w:t>
      </w:r>
      <w:r w:rsidRPr="00161100">
        <w:rPr>
          <w:b/>
          <w:szCs w:val="22"/>
        </w:rPr>
        <w:t>Van Meurs K</w:t>
      </w:r>
      <w:r>
        <w:rPr>
          <w:szCs w:val="22"/>
        </w:rPr>
        <w:t xml:space="preserve">, Guillet R, Chawla S, Sood BG, Bonifacio S, Das A, Higgins RD. Pulmonary hypertension associated with hypoxic-ischemic encephalopathy- Antecedent characteristics and comorbidities. </w:t>
      </w:r>
      <w:r w:rsidRPr="00161100">
        <w:rPr>
          <w:i/>
          <w:szCs w:val="22"/>
        </w:rPr>
        <w:t>J Pediatr</w:t>
      </w:r>
      <w:r>
        <w:rPr>
          <w:szCs w:val="22"/>
        </w:rPr>
        <w:t xml:space="preserve"> </w:t>
      </w:r>
      <w:proofErr w:type="gramStart"/>
      <w:r>
        <w:rPr>
          <w:szCs w:val="22"/>
        </w:rPr>
        <w:t>2018;196:45</w:t>
      </w:r>
      <w:proofErr w:type="gramEnd"/>
      <w:r>
        <w:rPr>
          <w:szCs w:val="22"/>
        </w:rPr>
        <w:t xml:space="preserve">-51. </w:t>
      </w:r>
    </w:p>
    <w:p w14:paraId="55AD3A6B" w14:textId="1AA09A46" w:rsidR="009E0D22" w:rsidRPr="00525204" w:rsidRDefault="009E0D22" w:rsidP="00161100">
      <w:pPr>
        <w:pStyle w:val="Numberedlist"/>
        <w:rPr>
          <w:color w:val="333333"/>
          <w:szCs w:val="22"/>
        </w:rPr>
      </w:pPr>
      <w:r>
        <w:rPr>
          <w:szCs w:val="22"/>
        </w:rPr>
        <w:lastRenderedPageBreak/>
        <w:t>Hintz SR, Vohr BR, Bann CM, Taylor HG, Das A, Gustafson KE, Yolton K, Watson VE, Lowe J, DeA</w:t>
      </w:r>
      <w:r w:rsidR="00525204">
        <w:rPr>
          <w:szCs w:val="22"/>
        </w:rPr>
        <w:t>n</w:t>
      </w:r>
      <w:r>
        <w:rPr>
          <w:szCs w:val="22"/>
        </w:rPr>
        <w:t xml:space="preserve">da ME, Ball MB, Finer NN, </w:t>
      </w:r>
      <w:r w:rsidRPr="009E0D22">
        <w:rPr>
          <w:b/>
          <w:szCs w:val="22"/>
        </w:rPr>
        <w:t>Van Meurs KP</w:t>
      </w:r>
      <w:r>
        <w:rPr>
          <w:szCs w:val="22"/>
        </w:rPr>
        <w:t>, Shankaran S, Pappas A, Barnes PD, B</w:t>
      </w:r>
      <w:r w:rsidR="00525204">
        <w:rPr>
          <w:szCs w:val="22"/>
        </w:rPr>
        <w:t>u</w:t>
      </w:r>
      <w:r>
        <w:rPr>
          <w:szCs w:val="22"/>
        </w:rPr>
        <w:t>las D, Newman JE, Wilson-Costello DE, Heyne RJ, Harmon HM, Peralta-Carcelen M, Adams-Chapman I, Duncan AF, Fuller J, Vaucher YE</w:t>
      </w:r>
      <w:r w:rsidR="00525204">
        <w:rPr>
          <w:szCs w:val="22"/>
        </w:rPr>
        <w:t xml:space="preserve">, </w:t>
      </w:r>
      <w:r>
        <w:rPr>
          <w:szCs w:val="22"/>
        </w:rPr>
        <w:t xml:space="preserve">Colaizy TT, Winter S, McGowan EC, Goldstein RF, Higgins RD. Preterm neuroimaging and school-age cognitive outcomes. </w:t>
      </w:r>
      <w:r w:rsidRPr="001B03F7">
        <w:rPr>
          <w:i/>
          <w:szCs w:val="22"/>
        </w:rPr>
        <w:t>Pediatrics</w:t>
      </w:r>
      <w:r>
        <w:rPr>
          <w:szCs w:val="22"/>
        </w:rPr>
        <w:t xml:space="preserve"> 2018;142(1</w:t>
      </w:r>
      <w:proofErr w:type="gramStart"/>
      <w:r>
        <w:rPr>
          <w:szCs w:val="22"/>
        </w:rPr>
        <w:t>):e</w:t>
      </w:r>
      <w:proofErr w:type="gramEnd"/>
      <w:r>
        <w:rPr>
          <w:szCs w:val="22"/>
        </w:rPr>
        <w:t>20174058</w:t>
      </w:r>
      <w:r w:rsidR="008B3131">
        <w:rPr>
          <w:szCs w:val="22"/>
        </w:rPr>
        <w:t>.</w:t>
      </w:r>
    </w:p>
    <w:p w14:paraId="67A0B579" w14:textId="39B6FB20" w:rsidR="00525204" w:rsidRDefault="00525204" w:rsidP="00161100">
      <w:pPr>
        <w:pStyle w:val="Numberedlist"/>
        <w:rPr>
          <w:color w:val="333333"/>
          <w:szCs w:val="22"/>
        </w:rPr>
      </w:pPr>
      <w:r>
        <w:rPr>
          <w:color w:val="333333"/>
          <w:szCs w:val="22"/>
        </w:rPr>
        <w:t xml:space="preserve">Shankaran S, Bell EF, Laptook AR, Saha S, Newman NS, Kazzi SNJ, Barks J, Stoll BJ, Bara R, Gabrio J, Childs K, Das A, Higgins RD, Carlo WA, Sanchez PJ, Carlton DP, Pavageau L, Malcolm WF, D’Angio CT, Ohls RK, Poindexter BB, Sokol GM, </w:t>
      </w:r>
      <w:r w:rsidRPr="00E97F2E">
        <w:rPr>
          <w:b/>
          <w:color w:val="333333"/>
          <w:szCs w:val="22"/>
        </w:rPr>
        <w:t>V</w:t>
      </w:r>
      <w:r w:rsidR="00E97F2E" w:rsidRPr="00E97F2E">
        <w:rPr>
          <w:b/>
          <w:color w:val="333333"/>
          <w:szCs w:val="22"/>
        </w:rPr>
        <w:t>an Meurs KP</w:t>
      </w:r>
      <w:r w:rsidR="00E97F2E">
        <w:rPr>
          <w:color w:val="333333"/>
          <w:szCs w:val="22"/>
        </w:rPr>
        <w:t xml:space="preserve">, Colaizy TT, Khmour A, Puopolo KM, Garg M, Walsh MC. Weaning of mmoderately preterm infants from the incubator to the crib: A randomized clinical trial. </w:t>
      </w:r>
      <w:r w:rsidR="00E97F2E" w:rsidRPr="001B03F7">
        <w:rPr>
          <w:i/>
          <w:color w:val="333333"/>
          <w:szCs w:val="22"/>
        </w:rPr>
        <w:t xml:space="preserve">J Pediatr </w:t>
      </w:r>
      <w:r w:rsidR="00E97F2E">
        <w:rPr>
          <w:color w:val="333333"/>
          <w:szCs w:val="22"/>
        </w:rPr>
        <w:t>2018; [Epub ahead of print Oct 15]</w:t>
      </w:r>
    </w:p>
    <w:p w14:paraId="19080338" w14:textId="02690503" w:rsidR="00E97F2E" w:rsidRPr="008B3131" w:rsidRDefault="00E97F2E" w:rsidP="00161100">
      <w:pPr>
        <w:pStyle w:val="Numberedlist"/>
        <w:rPr>
          <w:color w:val="333333"/>
          <w:szCs w:val="22"/>
        </w:rPr>
      </w:pPr>
      <w:r>
        <w:rPr>
          <w:color w:val="333333"/>
          <w:szCs w:val="22"/>
        </w:rPr>
        <w:t xml:space="preserve">Chock VY, Variane GFT, Netto A, </w:t>
      </w:r>
      <w:r w:rsidRPr="00E97F2E">
        <w:rPr>
          <w:b/>
          <w:color w:val="333333"/>
          <w:szCs w:val="22"/>
        </w:rPr>
        <w:t>Van Meurs KP</w:t>
      </w:r>
      <w:r>
        <w:rPr>
          <w:color w:val="333333"/>
          <w:szCs w:val="22"/>
        </w:rPr>
        <w:t xml:space="preserve">. NIRS improves hemodynamic monitoring and detection of risk for cerebral injury: Cases in the neonatal intensive care nursery. </w:t>
      </w:r>
      <w:r w:rsidRPr="001B03F7">
        <w:rPr>
          <w:i/>
          <w:color w:val="333333"/>
          <w:szCs w:val="22"/>
        </w:rPr>
        <w:t>J Matern Fetal Neonatal Med</w:t>
      </w:r>
      <w:r>
        <w:rPr>
          <w:color w:val="333333"/>
          <w:szCs w:val="22"/>
        </w:rPr>
        <w:t xml:space="preserve"> 2018; [Epub ahead of print Oct 29]</w:t>
      </w:r>
    </w:p>
    <w:p w14:paraId="690C15E6" w14:textId="105225AF" w:rsidR="008B3131" w:rsidRDefault="008B3131" w:rsidP="00161100">
      <w:pPr>
        <w:pStyle w:val="Numberedlist"/>
        <w:rPr>
          <w:color w:val="333333"/>
          <w:szCs w:val="22"/>
        </w:rPr>
      </w:pPr>
      <w:r>
        <w:rPr>
          <w:color w:val="333333"/>
          <w:szCs w:val="22"/>
        </w:rPr>
        <w:t>Phelps DL, Watterberg KL, Nolen TL, Cole CA, Cotton CM, Oh</w:t>
      </w:r>
      <w:r w:rsidR="00525204">
        <w:rPr>
          <w:color w:val="333333"/>
          <w:szCs w:val="22"/>
        </w:rPr>
        <w:t xml:space="preserve"> </w:t>
      </w:r>
      <w:r w:rsidR="00525204">
        <w:rPr>
          <w:szCs w:val="22"/>
        </w:rPr>
        <w:t xml:space="preserve">W, Poindexter BB, Zaterka-Baxter KM, Das A, Lacy CB, Scorsone AM, Walsh MC, Bell EF, Kennedy KA, Schibler K, Sokol GM, </w:t>
      </w:r>
      <w:r>
        <w:rPr>
          <w:color w:val="333333"/>
          <w:szCs w:val="22"/>
        </w:rPr>
        <w:t xml:space="preserve"> </w:t>
      </w:r>
      <w:r w:rsidR="00525204">
        <w:rPr>
          <w:szCs w:val="22"/>
        </w:rPr>
        <w:t xml:space="preserve">Sokol GM, Laughon MM, Lakshimrusimha S, Truog WE, Garg M, Carlo WA, Laptook AR, </w:t>
      </w:r>
      <w:r w:rsidR="00525204" w:rsidRPr="00E97F2E">
        <w:rPr>
          <w:b/>
          <w:szCs w:val="22"/>
        </w:rPr>
        <w:t>Van Meurs KP</w:t>
      </w:r>
      <w:r w:rsidR="00525204">
        <w:rPr>
          <w:szCs w:val="22"/>
        </w:rPr>
        <w:t xml:space="preserve">, Carlton DP, Graf A, DeMauro SB, Brion LP, Shankaran S, Orge FH, Olson RJ, Mintz-Hittner H, Yang MB, Haider KM, Wallace DK, Chung M, Hug D, Tsui I, Cogen MS, Donahue JP, Gaynon M, Hutchinson AK, Bremer DL, Quinn G, He YG, Lucas WR Jr, Winter TW, Kicklighter SD, Kumar K, Chess PR, Colaizy TT, Hibbs AM, Ambalavanan N, Harmon HM, McGowan EC, Higgins RD. </w:t>
      </w:r>
      <w:r>
        <w:rPr>
          <w:color w:val="333333"/>
          <w:szCs w:val="22"/>
        </w:rPr>
        <w:t xml:space="preserve">Effects of Myo-inositol on type 1 retinopathy of prematurity among preterm infants &lt;28 weeks’ gestational age: A randomized clinical trial.  </w:t>
      </w:r>
      <w:r w:rsidRPr="001B03F7">
        <w:rPr>
          <w:i/>
          <w:color w:val="333333"/>
          <w:szCs w:val="22"/>
        </w:rPr>
        <w:t>JAMA</w:t>
      </w:r>
      <w:r>
        <w:rPr>
          <w:color w:val="333333"/>
          <w:szCs w:val="22"/>
        </w:rPr>
        <w:t xml:space="preserve"> 2018; 320(16):1649-1658.</w:t>
      </w:r>
    </w:p>
    <w:p w14:paraId="3A7C61DF" w14:textId="5F5D6770" w:rsidR="0001407A" w:rsidRDefault="0001407A" w:rsidP="00161100">
      <w:pPr>
        <w:pStyle w:val="Numberedlist"/>
        <w:rPr>
          <w:color w:val="333333"/>
          <w:szCs w:val="22"/>
        </w:rPr>
      </w:pPr>
      <w:r>
        <w:rPr>
          <w:color w:val="333333"/>
          <w:szCs w:val="22"/>
        </w:rPr>
        <w:t xml:space="preserve">Massaro AN, Wu YW, Bammler TK, MacDonald JW, Mathur A, Chang T, Mayock D, Mulkey SB, </w:t>
      </w:r>
      <w:r w:rsidRPr="0001407A">
        <w:rPr>
          <w:b/>
          <w:color w:val="333333"/>
          <w:szCs w:val="22"/>
        </w:rPr>
        <w:t>van Meurs K</w:t>
      </w:r>
      <w:r>
        <w:rPr>
          <w:color w:val="333333"/>
          <w:szCs w:val="22"/>
        </w:rPr>
        <w:t>, Afsharinejad Z, Juul SE. Dried blood spot compared to plasma measurements of blood-based biomarkers of brain injury in neonatal encephalopathy. Pediatr Res 2019 [Epub ahead of print Jan 19]</w:t>
      </w:r>
    </w:p>
    <w:p w14:paraId="07023CAA" w14:textId="77777777" w:rsidR="009D400D" w:rsidRDefault="00BC6386" w:rsidP="009D400D">
      <w:pPr>
        <w:pStyle w:val="Numberedlist"/>
        <w:rPr>
          <w:color w:val="333333"/>
          <w:szCs w:val="22"/>
        </w:rPr>
      </w:pPr>
      <w:r>
        <w:rPr>
          <w:color w:val="333333"/>
          <w:szCs w:val="22"/>
        </w:rPr>
        <w:t xml:space="preserve">Bonifacio SL, McDonald SA, Chock VY, Wusthoff CJ, Hintz SR, Laptook AR, Shankaran S, </w:t>
      </w:r>
      <w:r w:rsidRPr="00E05882">
        <w:rPr>
          <w:b/>
          <w:color w:val="333333"/>
          <w:szCs w:val="22"/>
        </w:rPr>
        <w:t>Van Meurs KP</w:t>
      </w:r>
      <w:r>
        <w:rPr>
          <w:color w:val="333333"/>
          <w:szCs w:val="22"/>
        </w:rPr>
        <w:t>. Differences in patient characteristics and care practices between two trials of therapeutic hypothermia. Pediatr Res 2019</w:t>
      </w:r>
      <w:r w:rsidR="00E05882">
        <w:rPr>
          <w:color w:val="333333"/>
          <w:szCs w:val="22"/>
        </w:rPr>
        <w:t xml:space="preserve"> Mar 2 [Epub ahead of print]</w:t>
      </w:r>
    </w:p>
    <w:p w14:paraId="2BC62CC6" w14:textId="7E1DCDF7" w:rsidR="00905399" w:rsidRPr="00B40741" w:rsidRDefault="00905399" w:rsidP="00905399">
      <w:pPr>
        <w:pStyle w:val="Numberedlist"/>
        <w:rPr>
          <w:color w:val="333333"/>
          <w:szCs w:val="22"/>
        </w:rPr>
      </w:pPr>
      <w:r>
        <w:rPr>
          <w:color w:val="333333"/>
          <w:szCs w:val="22"/>
        </w:rPr>
        <w:t xml:space="preserve">Wu YW, Goodman AM, Chang T, Mulkey SB, Gonzalez FF, Maycock DE, Juul SE, Mathur AM, </w:t>
      </w:r>
      <w:r w:rsidRPr="00865F11">
        <w:rPr>
          <w:b/>
          <w:color w:val="333333"/>
          <w:szCs w:val="22"/>
        </w:rPr>
        <w:t>Van Meurs K,</w:t>
      </w:r>
      <w:r>
        <w:rPr>
          <w:color w:val="333333"/>
          <w:szCs w:val="22"/>
        </w:rPr>
        <w:t xml:space="preserve"> McKinstry RC, Redline RW. Placental pathology and neonatal brain MRI in a randomized trial of erythropoietin for hypoxic-ischemic encephalopathy. Pediatric Research 2019 </w:t>
      </w:r>
      <w:r>
        <w:rPr>
          <w:rFonts w:cstheme="majorHAnsi"/>
          <w:color w:val="000000"/>
          <w:szCs w:val="22"/>
        </w:rPr>
        <w:t>[Epub ahead of print]</w:t>
      </w:r>
    </w:p>
    <w:p w14:paraId="5D9745C9" w14:textId="4D24DEBE" w:rsidR="00F46AB2" w:rsidRPr="00F46AB2" w:rsidRDefault="00B40741" w:rsidP="00F46AB2">
      <w:pPr>
        <w:pStyle w:val="Numberedlist"/>
        <w:rPr>
          <w:color w:val="333333"/>
          <w:szCs w:val="22"/>
        </w:rPr>
      </w:pPr>
      <w:r w:rsidRPr="00F46AB2">
        <w:rPr>
          <w:color w:val="333333"/>
          <w:szCs w:val="22"/>
        </w:rPr>
        <w:t xml:space="preserve">Edwards L, Cotton CM, Smith PB, Goldberg R, Saha S, Das A, Laptook AR, Stoll BJ, Bell EF, Carlo WA, D’Angio CT, DeMauro SB, Sanchez PJ, Shankaran S, </w:t>
      </w:r>
      <w:r w:rsidRPr="00F46AB2">
        <w:rPr>
          <w:b/>
          <w:color w:val="333333"/>
          <w:szCs w:val="22"/>
        </w:rPr>
        <w:t>Van Meurs KP</w:t>
      </w:r>
      <w:r w:rsidRPr="00F46AB2">
        <w:rPr>
          <w:color w:val="333333"/>
          <w:szCs w:val="22"/>
        </w:rPr>
        <w:t xml:space="preserve">, Vohr BR, Walsh MC, Malcolm WF. Inadequate oral feeding as a barrier to discharge in moderately preterm infants. J Perinatol 2019 </w:t>
      </w:r>
      <w:r w:rsidR="00F46AB2" w:rsidRPr="00F46AB2">
        <w:rPr>
          <w:rFonts w:cs="Arial"/>
          <w:color w:val="000000"/>
          <w:szCs w:val="22"/>
          <w:shd w:val="clear" w:color="auto" w:fill="FFFFFF"/>
        </w:rPr>
        <w:t>Sep;39(9):1219-1228.</w:t>
      </w:r>
    </w:p>
    <w:p w14:paraId="1C610940" w14:textId="06C53B84" w:rsidR="00E209B3" w:rsidRPr="000E7090" w:rsidRDefault="00B40741" w:rsidP="00E209B3">
      <w:pPr>
        <w:pStyle w:val="Numberedlist"/>
        <w:rPr>
          <w:color w:val="333333"/>
          <w:szCs w:val="22"/>
        </w:rPr>
      </w:pPr>
      <w:r>
        <w:t>Patel</w:t>
      </w:r>
      <w:r w:rsidRPr="00F46AB2">
        <w:rPr>
          <w:vertAlign w:val="superscript"/>
        </w:rPr>
        <w:t xml:space="preserve"> </w:t>
      </w:r>
      <w:r>
        <w:t>N, Lally</w:t>
      </w:r>
      <w:r w:rsidRPr="00F46AB2">
        <w:rPr>
          <w:vertAlign w:val="superscript"/>
        </w:rPr>
        <w:t xml:space="preserve"> </w:t>
      </w:r>
      <w:r>
        <w:t>PA</w:t>
      </w:r>
      <w:r w:rsidRPr="00505B63">
        <w:t>,</w:t>
      </w:r>
      <w:r>
        <w:t xml:space="preserve"> Kipfmueller</w:t>
      </w:r>
      <w:r w:rsidRPr="00F46AB2">
        <w:rPr>
          <w:vertAlign w:val="superscript"/>
        </w:rPr>
        <w:t xml:space="preserve"> </w:t>
      </w:r>
      <w:r>
        <w:t>F,</w:t>
      </w:r>
      <w:r w:rsidRPr="00505B63">
        <w:t xml:space="preserve"> </w:t>
      </w:r>
      <w:r>
        <w:t>Massolo</w:t>
      </w:r>
      <w:r w:rsidRPr="00F46AB2">
        <w:rPr>
          <w:vertAlign w:val="superscript"/>
        </w:rPr>
        <w:t xml:space="preserve"> </w:t>
      </w:r>
      <w:r>
        <w:t>AC,</w:t>
      </w:r>
      <w:r w:rsidRPr="00505B63">
        <w:t xml:space="preserve"> </w:t>
      </w:r>
      <w:r>
        <w:t>Luco</w:t>
      </w:r>
      <w:r w:rsidRPr="00F46AB2">
        <w:rPr>
          <w:vertAlign w:val="superscript"/>
        </w:rPr>
        <w:t xml:space="preserve"> </w:t>
      </w:r>
      <w:r>
        <w:t xml:space="preserve">M, </w:t>
      </w:r>
      <w:r w:rsidRPr="00F46AB2">
        <w:rPr>
          <w:b/>
        </w:rPr>
        <w:t>Van Meurs</w:t>
      </w:r>
      <w:r w:rsidRPr="00F46AB2">
        <w:rPr>
          <w:b/>
          <w:vertAlign w:val="superscript"/>
        </w:rPr>
        <w:t xml:space="preserve"> </w:t>
      </w:r>
      <w:r w:rsidRPr="00F46AB2">
        <w:rPr>
          <w:b/>
        </w:rPr>
        <w:t>KP</w:t>
      </w:r>
      <w:r w:rsidRPr="00505B63">
        <w:t xml:space="preserve">, </w:t>
      </w:r>
      <w:r>
        <w:t>L</w:t>
      </w:r>
      <w:r w:rsidRPr="00505B63">
        <w:t>ally</w:t>
      </w:r>
      <w:r w:rsidRPr="00F46AB2">
        <w:rPr>
          <w:vertAlign w:val="superscript"/>
        </w:rPr>
        <w:t xml:space="preserve"> </w:t>
      </w:r>
      <w:r>
        <w:t>KP</w:t>
      </w:r>
      <w:r w:rsidRPr="00505B63">
        <w:t>, and Hartin</w:t>
      </w:r>
      <w:r>
        <w:t>g MT</w:t>
      </w:r>
      <w:r w:rsidRPr="00505B63">
        <w:t>,</w:t>
      </w:r>
      <w:r>
        <w:t xml:space="preserve"> </w:t>
      </w:r>
      <w:r w:rsidRPr="00505B63">
        <w:t>for the Congenital Diaphragmatic Hernia Study Group</w:t>
      </w:r>
      <w:r>
        <w:t xml:space="preserve">. Ventricular dysfunction is a critical determinant of mortality in congenital diaphragmatic hernia. </w:t>
      </w:r>
      <w:r w:rsidR="00865F11">
        <w:t xml:space="preserve">Am J Respir Crit 2019 </w:t>
      </w:r>
      <w:r w:rsidR="00F46AB2" w:rsidRPr="00F46AB2">
        <w:rPr>
          <w:rFonts w:ascii="Arial" w:hAnsi="Arial" w:cs="Arial"/>
          <w:color w:val="000000"/>
          <w:sz w:val="18"/>
          <w:szCs w:val="18"/>
          <w:shd w:val="clear" w:color="auto" w:fill="FFFFFF"/>
        </w:rPr>
        <w:t>Dec 15;200(12):1522-1530</w:t>
      </w:r>
      <w:r w:rsidR="000E7090">
        <w:rPr>
          <w:rFonts w:ascii="Arial" w:hAnsi="Arial" w:cs="Arial"/>
          <w:color w:val="000000"/>
          <w:sz w:val="18"/>
          <w:szCs w:val="18"/>
          <w:shd w:val="clear" w:color="auto" w:fill="FFFFFF"/>
        </w:rPr>
        <w:t>.</w:t>
      </w:r>
    </w:p>
    <w:p w14:paraId="5788DE5D" w14:textId="68A799CF" w:rsidR="000E7090" w:rsidRPr="000E7090" w:rsidRDefault="000E7090" w:rsidP="000E7090">
      <w:pPr>
        <w:pStyle w:val="Numberedlist"/>
      </w:pPr>
      <w:r>
        <w:t xml:space="preserve">Bonifacio SL and </w:t>
      </w:r>
      <w:r w:rsidRPr="00F46AB2">
        <w:rPr>
          <w:b/>
          <w:bCs/>
        </w:rPr>
        <w:t>Van Meurs K</w:t>
      </w:r>
      <w:r>
        <w:t>. Neonatal neurocritical care: Providing brain-focused care for all at risk neonates. Semin Pediatr Neurol 2019 32:100774 [Epub 2019 Aug 9]</w:t>
      </w:r>
    </w:p>
    <w:p w14:paraId="313208FB" w14:textId="6D055561" w:rsidR="00F46AB2" w:rsidRPr="00D867BE" w:rsidRDefault="00F46AB2" w:rsidP="00E209B3">
      <w:pPr>
        <w:pStyle w:val="Numberedlist"/>
        <w:rPr>
          <w:color w:val="333333"/>
          <w:szCs w:val="22"/>
        </w:rPr>
      </w:pPr>
      <w:r>
        <w:t xml:space="preserve">Lakshminrusimha S, Kinsella JP, Krishnan US, </w:t>
      </w:r>
      <w:r w:rsidRPr="00E209B3">
        <w:rPr>
          <w:b/>
          <w:bCs/>
        </w:rPr>
        <w:t>Van Meurs K</w:t>
      </w:r>
      <w:r>
        <w:t>, Edwards EM, Bhatt DR, Chandrasekharan P, Oei JL, Manja V, Ramanathan R, Abman SH. Just say No to iNO in preterms- Really? J Pediatr 2</w:t>
      </w:r>
      <w:r w:rsidR="00E209B3">
        <w:t>020</w:t>
      </w:r>
      <w:r w:rsidR="00E209B3" w:rsidRPr="00E209B3">
        <w:rPr>
          <w:rFonts w:ascii="Arial" w:hAnsi="Arial" w:cs="Arial"/>
          <w:color w:val="000000"/>
          <w:sz w:val="18"/>
          <w:szCs w:val="18"/>
          <w:shd w:val="clear" w:color="auto" w:fill="FFFFFF"/>
        </w:rPr>
        <w:t xml:space="preserve"> </w:t>
      </w:r>
      <w:proofErr w:type="gramStart"/>
      <w:r w:rsidR="00E209B3" w:rsidRPr="00CE529D">
        <w:rPr>
          <w:rFonts w:cs="Arial"/>
          <w:color w:val="000000"/>
          <w:szCs w:val="22"/>
          <w:shd w:val="clear" w:color="auto" w:fill="FFFFFF"/>
        </w:rPr>
        <w:t>Mar;218:243</w:t>
      </w:r>
      <w:proofErr w:type="gramEnd"/>
      <w:r w:rsidR="00E209B3" w:rsidRPr="00CE529D">
        <w:rPr>
          <w:rFonts w:cs="Arial"/>
          <w:color w:val="000000"/>
          <w:szCs w:val="22"/>
          <w:shd w:val="clear" w:color="auto" w:fill="FFFFFF"/>
        </w:rPr>
        <w:t>-252.</w:t>
      </w:r>
      <w:r w:rsidRPr="00CE529D">
        <w:rPr>
          <w:szCs w:val="22"/>
        </w:rPr>
        <w:t xml:space="preserve"> [</w:t>
      </w:r>
      <w:r>
        <w:t>Epub 2019 Dec 9]</w:t>
      </w:r>
    </w:p>
    <w:p w14:paraId="00A9631A" w14:textId="3D07C410" w:rsidR="00D867BE" w:rsidRPr="00D867BE" w:rsidRDefault="00D867BE" w:rsidP="00D867BE">
      <w:pPr>
        <w:pStyle w:val="Numberedlist"/>
        <w:rPr>
          <w:color w:val="333333"/>
          <w:szCs w:val="22"/>
        </w:rPr>
      </w:pPr>
      <w:r w:rsidRPr="009D400D">
        <w:rPr>
          <w:color w:val="333333"/>
          <w:szCs w:val="22"/>
        </w:rPr>
        <w:t xml:space="preserve">Akula VP, </w:t>
      </w:r>
      <w:r>
        <w:rPr>
          <w:color w:val="333333"/>
          <w:szCs w:val="22"/>
        </w:rPr>
        <w:t xml:space="preserve">Hedli LC, </w:t>
      </w:r>
      <w:r w:rsidRPr="00865F11">
        <w:rPr>
          <w:b/>
          <w:color w:val="333333"/>
          <w:szCs w:val="22"/>
        </w:rPr>
        <w:t>Van Meurs K</w:t>
      </w:r>
      <w:r>
        <w:rPr>
          <w:color w:val="333333"/>
          <w:szCs w:val="22"/>
        </w:rPr>
        <w:t xml:space="preserve">, Gould JB, Kan P, Lee HC, </w:t>
      </w:r>
      <w:r w:rsidRPr="009D400D">
        <w:rPr>
          <w:rFonts w:cstheme="majorHAnsi"/>
          <w:color w:val="000000"/>
          <w:szCs w:val="22"/>
        </w:rPr>
        <w:t>Neonatal Transport in California: Findings from a Qualitative Investigation</w:t>
      </w:r>
      <w:r>
        <w:rPr>
          <w:rFonts w:cstheme="majorHAnsi"/>
          <w:color w:val="000000"/>
          <w:szCs w:val="22"/>
        </w:rPr>
        <w:t>. J Perinatol 2020 40(3):394-403.</w:t>
      </w:r>
    </w:p>
    <w:p w14:paraId="01EA7452" w14:textId="42C4EF94" w:rsidR="00CE529D" w:rsidRDefault="0065522C" w:rsidP="00CE529D">
      <w:pPr>
        <w:pStyle w:val="Numberedlist"/>
      </w:pPr>
      <w:r>
        <w:lastRenderedPageBreak/>
        <w:t xml:space="preserve">Variane GFT, Chock VY, Netto A, Pietrobom RFR, </w:t>
      </w:r>
      <w:r w:rsidRPr="003D7EC5">
        <w:rPr>
          <w:b/>
          <w:bCs/>
        </w:rPr>
        <w:t>Van Meurs KP</w:t>
      </w:r>
      <w:r>
        <w:t xml:space="preserve">. Simultaneous Near-Infrared Spectrospcopy (NIRS) and Amplitude Integrated </w:t>
      </w:r>
      <w:r w:rsidR="003D7EC5">
        <w:t xml:space="preserve">Electroencephalography (aEEG): Dual Use of Brain Monitoring Techniques improves our understanding of physiology. Front Pediatr 2020 Jan </w:t>
      </w:r>
      <w:proofErr w:type="gramStart"/>
      <w:r w:rsidR="003D7EC5">
        <w:t>21;7:560</w:t>
      </w:r>
      <w:proofErr w:type="gramEnd"/>
      <w:r w:rsidR="003D7EC5">
        <w:t>.</w:t>
      </w:r>
    </w:p>
    <w:p w14:paraId="1827D643" w14:textId="767EF4C5" w:rsidR="005D76B5" w:rsidRDefault="00340A41" w:rsidP="00CE529D">
      <w:pPr>
        <w:pStyle w:val="Numberedlist"/>
      </w:pPr>
      <w:r>
        <w:t xml:space="preserve">Stoll BJ, Puopolo KM, Hansen NI, Sanchez PJ, Bell EF, Carol WA, Cotton CM, D’Angio CM, Kazzi SNJ, Poindexter BB, </w:t>
      </w:r>
      <w:r w:rsidRPr="00340A41">
        <w:rPr>
          <w:b/>
          <w:bCs/>
        </w:rPr>
        <w:t>Van Meurs KP</w:t>
      </w:r>
      <w:r>
        <w:t xml:space="preserve">, Hale EC, Collins MV, Das A, Baker CJ, Wyckoff MH, Yoder BA, Watterberg KL, Walsh MC, Devaskar U, Laptook AR, Sokol GM, Schrag SJ, Higgins RD. Early-onset neonatal sepsis 2015 to 2017, the rise of Escherichia coli, and the need for novel prevention strategies. JAMA Pediatr 2020 May </w:t>
      </w:r>
      <w:proofErr w:type="gramStart"/>
      <w:r>
        <w:t>4:e</w:t>
      </w:r>
      <w:proofErr w:type="gramEnd"/>
      <w:r>
        <w:t xml:space="preserve">200593. </w:t>
      </w:r>
    </w:p>
    <w:p w14:paraId="32691410" w14:textId="77777777" w:rsidR="001078A2" w:rsidRDefault="005D76B5" w:rsidP="001078A2">
      <w:pPr>
        <w:pStyle w:val="Numberedlist"/>
      </w:pPr>
      <w:r>
        <w:t xml:space="preserve">Travers CP, Carlo WA, McDonald SA, Das A, Ambalavanan N, Bell EF, Sanchez PJ, Stoll BJ, Wyckoff MH, Laptook AR, </w:t>
      </w:r>
      <w:r w:rsidRPr="005D76B5">
        <w:rPr>
          <w:b/>
          <w:bCs/>
        </w:rPr>
        <w:t>Van Meurs KP</w:t>
      </w:r>
      <w:r>
        <w:t>, Goldberg RN, D’Angio CT, Shankaran S, DeMauro SB, Walsh MC, Peralta-Carcelen M, Collins MV, Ball MB, Halle EC, Newman NS, Projit J, Gould JB, Lorch SA, Bann CM, Bidigain M, Higgins RD. Racial/Ethnic Disparities among extremely preterm infants in the United States from 2002 to 2016. JAMA 2020;3(6</w:t>
      </w:r>
      <w:proofErr w:type="gramStart"/>
      <w:r>
        <w:t>):e</w:t>
      </w:r>
      <w:proofErr w:type="gramEnd"/>
      <w:r>
        <w:t>206757.</w:t>
      </w:r>
    </w:p>
    <w:p w14:paraId="65B190F6" w14:textId="06C99820" w:rsidR="00CE529D" w:rsidRPr="001078A2" w:rsidRDefault="00CE529D" w:rsidP="001078A2">
      <w:pPr>
        <w:pStyle w:val="Numberedlist"/>
        <w:rPr>
          <w:color w:val="000000" w:themeColor="text1"/>
        </w:rPr>
      </w:pPr>
      <w:r w:rsidRPr="001078A2">
        <w:rPr>
          <w:szCs w:val="22"/>
        </w:rPr>
        <w:t>Kumbhat N,</w:t>
      </w:r>
      <w:r w:rsidRPr="001078A2">
        <w:rPr>
          <w:rFonts w:ascii="Times New Roman" w:hAnsi="Times New Roman"/>
          <w:highlight w:val="white"/>
        </w:rPr>
        <w:t xml:space="preserve"> Eggleston B, Davis AS, MD, </w:t>
      </w:r>
      <w:r w:rsidRPr="001078A2">
        <w:rPr>
          <w:rFonts w:ascii="Times New Roman" w:hAnsi="Times New Roman"/>
          <w:b/>
          <w:bCs/>
          <w:highlight w:val="white"/>
        </w:rPr>
        <w:t>Van Meurs KP</w:t>
      </w:r>
      <w:r w:rsidRPr="001078A2">
        <w:rPr>
          <w:rFonts w:ascii="Times New Roman" w:hAnsi="Times New Roman"/>
          <w:highlight w:val="white"/>
        </w:rPr>
        <w:t>, DeMauro SB, Foglia EE, Lakshminrusimha S, Walsh MC, Watterberg KL, Wyckoff ML, Das A, Handley</w:t>
      </w:r>
      <w:r w:rsidRPr="001078A2">
        <w:rPr>
          <w:rFonts w:ascii="Times New Roman" w:hAnsi="Times New Roman"/>
        </w:rPr>
        <w:t xml:space="preserve"> SC</w:t>
      </w:r>
      <w:r w:rsidRPr="001078A2">
        <w:rPr>
          <w:szCs w:val="22"/>
        </w:rPr>
        <w:t xml:space="preserve">. </w:t>
      </w:r>
      <w:r w:rsidRPr="001078A2">
        <w:rPr>
          <w:color w:val="000000"/>
          <w:szCs w:val="22"/>
        </w:rPr>
        <w:t>Placental Transfusion and Short-Term Outcomes among Extremely Preterm Infants. Arch Dis Child</w:t>
      </w:r>
      <w:r w:rsidR="005D718E" w:rsidRPr="001078A2">
        <w:rPr>
          <w:color w:val="000000"/>
          <w:szCs w:val="22"/>
        </w:rPr>
        <w:t xml:space="preserve"> Fetal Neonatal </w:t>
      </w:r>
      <w:r w:rsidR="005D718E" w:rsidRPr="001078A2">
        <w:rPr>
          <w:color w:val="000000" w:themeColor="text1"/>
          <w:szCs w:val="22"/>
        </w:rPr>
        <w:t xml:space="preserve">Ed 2020 </w:t>
      </w:r>
      <w:r w:rsidR="001078A2" w:rsidRPr="001078A2">
        <w:rPr>
          <w:rFonts w:cs="Segoe UI"/>
          <w:color w:val="000000" w:themeColor="text1"/>
          <w:szCs w:val="22"/>
        </w:rPr>
        <w:t xml:space="preserve">Jul </w:t>
      </w:r>
      <w:proofErr w:type="gramStart"/>
      <w:r w:rsidR="001078A2" w:rsidRPr="001078A2">
        <w:rPr>
          <w:rFonts w:cs="Segoe UI"/>
          <w:color w:val="000000" w:themeColor="text1"/>
          <w:szCs w:val="22"/>
        </w:rPr>
        <w:t>30;fetalneonatal-2019-318710.doi</w:t>
      </w:r>
      <w:proofErr w:type="gramEnd"/>
      <w:r w:rsidR="001078A2" w:rsidRPr="001078A2">
        <w:rPr>
          <w:rFonts w:cs="Segoe UI"/>
          <w:color w:val="000000" w:themeColor="text1"/>
          <w:szCs w:val="22"/>
        </w:rPr>
        <w:t>: 10.1136/archdischild-2019-318710.</w:t>
      </w:r>
      <w:r w:rsidR="001078A2" w:rsidRPr="001078A2">
        <w:rPr>
          <w:rFonts w:cs="Segoe UI"/>
          <w:color w:val="000000" w:themeColor="text1"/>
          <w:szCs w:val="22"/>
          <w:shd w:val="clear" w:color="auto" w:fill="FFFFFF"/>
        </w:rPr>
        <w:t> </w:t>
      </w:r>
    </w:p>
    <w:p w14:paraId="05B2A10D" w14:textId="77777777" w:rsidR="001078A2" w:rsidRDefault="005D718E" w:rsidP="001078A2">
      <w:pPr>
        <w:pStyle w:val="Numberedlist"/>
        <w:rPr>
          <w:szCs w:val="22"/>
        </w:rPr>
      </w:pPr>
      <w:r>
        <w:rPr>
          <w:szCs w:val="22"/>
        </w:rPr>
        <w:t>Shankaran S, Bajaj M, Nataljan G, Saha S, Pappas A, Davis AS, Hintz SR, Adams-Chapman I, Das A, Bell EF, Stoll BJ, W</w:t>
      </w:r>
      <w:r w:rsidR="000E7090">
        <w:rPr>
          <w:szCs w:val="22"/>
        </w:rPr>
        <w:t>al</w:t>
      </w:r>
      <w:r>
        <w:rPr>
          <w:szCs w:val="22"/>
        </w:rPr>
        <w:t xml:space="preserve">sh MC, Laptook AR, Carlo WA, </w:t>
      </w:r>
      <w:r w:rsidRPr="000E7090">
        <w:rPr>
          <w:b/>
          <w:bCs/>
          <w:szCs w:val="22"/>
        </w:rPr>
        <w:t>Van Meurs KP</w:t>
      </w:r>
      <w:r>
        <w:rPr>
          <w:szCs w:val="22"/>
        </w:rPr>
        <w:t xml:space="preserve">, Sanchez PJ, Ball MB, Hale EC, Seabrook R, Higgins RD. Outcomes following post-hemorrhagic ventricular dilatation among extremely low gestational age infants. J Pediatr 2020 Jul 30: S0022-3476. </w:t>
      </w:r>
    </w:p>
    <w:p w14:paraId="751EB01B" w14:textId="524A3F8E" w:rsidR="000E7090" w:rsidRPr="00F90043" w:rsidRDefault="004343E3" w:rsidP="001078A2">
      <w:pPr>
        <w:pStyle w:val="Numberedlist"/>
        <w:rPr>
          <w:color w:val="000000" w:themeColor="text1"/>
          <w:szCs w:val="22"/>
        </w:rPr>
      </w:pPr>
      <w:r w:rsidRPr="00F90043">
        <w:rPr>
          <w:szCs w:val="22"/>
        </w:rPr>
        <w:t xml:space="preserve">Brion LP, </w:t>
      </w:r>
      <w:r w:rsidRPr="00F90043">
        <w:rPr>
          <w:color w:val="000000"/>
          <w:szCs w:val="22"/>
        </w:rPr>
        <w:t xml:space="preserve">Ward RM, Nolen TL, Hallman M, Das A, Zaccaro DJ, Ball MB, Watterberg KL, </w:t>
      </w:r>
      <w:r w:rsidRPr="00F90043">
        <w:rPr>
          <w:szCs w:val="22"/>
        </w:rPr>
        <w:t xml:space="preserve">Frantz ID, </w:t>
      </w:r>
      <w:r w:rsidRPr="00F90043">
        <w:rPr>
          <w:szCs w:val="22"/>
          <w:lang w:val="es-ES"/>
        </w:rPr>
        <w:t xml:space="preserve">Cotten, CM, </w:t>
      </w:r>
      <w:r w:rsidRPr="00F90043">
        <w:rPr>
          <w:color w:val="000000"/>
          <w:szCs w:val="22"/>
        </w:rPr>
        <w:t xml:space="preserve">Poindexter BB, </w:t>
      </w:r>
      <w:r w:rsidRPr="00F90043">
        <w:rPr>
          <w:szCs w:val="22"/>
        </w:rPr>
        <w:t xml:space="preserve">Oh W, </w:t>
      </w:r>
      <w:r w:rsidRPr="00F90043">
        <w:rPr>
          <w:color w:val="000000"/>
          <w:szCs w:val="22"/>
        </w:rPr>
        <w:t xml:space="preserve">Lugo RA, </w:t>
      </w:r>
      <w:r w:rsidRPr="00F90043">
        <w:rPr>
          <w:b/>
          <w:bCs/>
          <w:color w:val="000000"/>
          <w:szCs w:val="22"/>
        </w:rPr>
        <w:t>Van Meurs KP</w:t>
      </w:r>
      <w:r w:rsidRPr="00F90043">
        <w:rPr>
          <w:color w:val="000000"/>
          <w:szCs w:val="22"/>
        </w:rPr>
        <w:t xml:space="preserve">, O’Shea TM, </w:t>
      </w:r>
      <w:r w:rsidRPr="00F90043">
        <w:rPr>
          <w:szCs w:val="22"/>
        </w:rPr>
        <w:t>Zaterka-Baxter KM</w:t>
      </w:r>
      <w:r w:rsidRPr="00F90043">
        <w:rPr>
          <w:color w:val="000000"/>
          <w:szCs w:val="22"/>
        </w:rPr>
        <w:t xml:space="preserve">, Higgins RD. </w:t>
      </w:r>
      <w:r w:rsidRPr="00F90043">
        <w:rPr>
          <w:bCs/>
          <w:color w:val="000000"/>
          <w:szCs w:val="22"/>
        </w:rPr>
        <w:t xml:space="preserve">Blood </w:t>
      </w:r>
      <w:r w:rsidRPr="00F90043">
        <w:rPr>
          <w:bCs/>
          <w:i/>
          <w:color w:val="000000"/>
          <w:szCs w:val="22"/>
        </w:rPr>
        <w:t>Myo</w:t>
      </w:r>
      <w:r w:rsidRPr="00F90043">
        <w:rPr>
          <w:bCs/>
          <w:color w:val="000000"/>
          <w:szCs w:val="22"/>
        </w:rPr>
        <w:t>-Inositol Concentrations in Preterm and Term Neonates. J Perinatol 202</w:t>
      </w:r>
      <w:r w:rsidR="00CB777C">
        <w:rPr>
          <w:bCs/>
          <w:color w:val="000000"/>
          <w:szCs w:val="22"/>
        </w:rPr>
        <w:t>1 41(2):247-254</w:t>
      </w:r>
      <w:r w:rsidR="001078A2" w:rsidRPr="00F90043">
        <w:rPr>
          <w:rFonts w:cs="Segoe UI"/>
          <w:color w:val="000000" w:themeColor="text1"/>
          <w:szCs w:val="22"/>
        </w:rPr>
        <w:t>.</w:t>
      </w:r>
      <w:r w:rsidR="001078A2" w:rsidRPr="00F90043">
        <w:rPr>
          <w:rFonts w:cs="Segoe UI"/>
          <w:color w:val="000000" w:themeColor="text1"/>
          <w:szCs w:val="22"/>
          <w:shd w:val="clear" w:color="auto" w:fill="FFFFFF"/>
        </w:rPr>
        <w:t> </w:t>
      </w:r>
    </w:p>
    <w:p w14:paraId="39ED1954" w14:textId="77777777" w:rsidR="001078A2" w:rsidRPr="001078A2" w:rsidRDefault="00A35143" w:rsidP="001078A2">
      <w:pPr>
        <w:pStyle w:val="Numberedlist"/>
        <w:rPr>
          <w:bCs/>
          <w:szCs w:val="22"/>
        </w:rPr>
      </w:pPr>
      <w:r w:rsidRPr="001C0D89">
        <w:t xml:space="preserve">Chock VY, Kwon SH, Ambalavanan N, Batton B, Nelin LD, Chalak LF, Tian L, </w:t>
      </w:r>
      <w:r w:rsidRPr="001C0D89">
        <w:rPr>
          <w:b/>
          <w:bCs/>
        </w:rPr>
        <w:t>Van Meurs KP</w:t>
      </w:r>
      <w:r w:rsidRPr="001C0D89">
        <w:t xml:space="preserve">. Cerebral oxygenation and autoregulation in preterm infants (Early NIRS Study). J Pediatr 2020 Aug </w:t>
      </w:r>
      <w:proofErr w:type="gramStart"/>
      <w:r w:rsidRPr="001C0D89">
        <w:t>17:S</w:t>
      </w:r>
      <w:proofErr w:type="gramEnd"/>
      <w:r w:rsidRPr="001C0D89">
        <w:t>0022-3476 (20) 31022-2.</w:t>
      </w:r>
    </w:p>
    <w:p w14:paraId="21C3C875" w14:textId="192C7B3B" w:rsidR="001078A2" w:rsidRPr="001078A2" w:rsidRDefault="001C0D89" w:rsidP="001078A2">
      <w:pPr>
        <w:pStyle w:val="Numberedlist"/>
        <w:rPr>
          <w:bCs/>
          <w:szCs w:val="22"/>
        </w:rPr>
      </w:pPr>
      <w:r w:rsidRPr="001078A2">
        <w:rPr>
          <w:bCs/>
          <w:szCs w:val="22"/>
        </w:rPr>
        <w:t xml:space="preserve">Chandrasekharan P, Lakshminrusimha S, Chowdhury D, </w:t>
      </w:r>
      <w:r w:rsidRPr="001078A2">
        <w:rPr>
          <w:b/>
          <w:szCs w:val="22"/>
        </w:rPr>
        <w:t>Van Meurs K</w:t>
      </w:r>
      <w:r w:rsidRPr="001078A2">
        <w:rPr>
          <w:bCs/>
          <w:szCs w:val="22"/>
        </w:rPr>
        <w:t>, Keszler M, Kirpalani H, Das A, Walsh MC, McGowan EC, Higgins RD. Early hypoxic respiratory failure in extreme prematurity: Mortality and neurodevelopmental outcome. Pediatrics 2020</w:t>
      </w:r>
      <w:r w:rsidR="00CB777C">
        <w:rPr>
          <w:bCs/>
          <w:szCs w:val="22"/>
        </w:rPr>
        <w:t xml:space="preserve"> 146(4</w:t>
      </w:r>
      <w:proofErr w:type="gramStart"/>
      <w:r w:rsidR="00CB777C">
        <w:rPr>
          <w:bCs/>
          <w:szCs w:val="22"/>
        </w:rPr>
        <w:t>):e</w:t>
      </w:r>
      <w:proofErr w:type="gramEnd"/>
      <w:r w:rsidR="00CB777C">
        <w:rPr>
          <w:bCs/>
          <w:szCs w:val="22"/>
        </w:rPr>
        <w:t>20193318</w:t>
      </w:r>
      <w:r w:rsidR="001078A2" w:rsidRPr="001078A2">
        <w:rPr>
          <w:rFonts w:ascii="Segoe UI" w:hAnsi="Segoe UI" w:cs="Segoe UI"/>
          <w:color w:val="5B616B"/>
          <w:sz w:val="24"/>
          <w:shd w:val="clear" w:color="auto" w:fill="FFFFFF"/>
        </w:rPr>
        <w:t>.</w:t>
      </w:r>
    </w:p>
    <w:p w14:paraId="04ED945C" w14:textId="43F6C9DC" w:rsidR="001078A2" w:rsidRPr="001078A2" w:rsidRDefault="001078A2" w:rsidP="001078A2">
      <w:pPr>
        <w:pStyle w:val="Numberedlist"/>
        <w:rPr>
          <w:bCs/>
          <w:color w:val="000000" w:themeColor="text1"/>
          <w:szCs w:val="22"/>
        </w:rPr>
      </w:pPr>
      <w:r w:rsidRPr="001078A2">
        <w:rPr>
          <w:rFonts w:cstheme="majorHAnsi"/>
          <w:color w:val="000000" w:themeColor="text1"/>
          <w:szCs w:val="22"/>
          <w:shd w:val="clear" w:color="auto" w:fill="FFFFFF"/>
        </w:rPr>
        <w:t xml:space="preserve">Frymoyer A, </w:t>
      </w:r>
      <w:r w:rsidRPr="001078A2">
        <w:rPr>
          <w:rFonts w:cstheme="majorHAnsi"/>
          <w:b/>
          <w:bCs/>
          <w:color w:val="000000" w:themeColor="text1"/>
          <w:szCs w:val="22"/>
          <w:shd w:val="clear" w:color="auto" w:fill="FFFFFF"/>
        </w:rPr>
        <w:t>Van Meurs KP</w:t>
      </w:r>
      <w:r w:rsidRPr="001078A2">
        <w:rPr>
          <w:rFonts w:cstheme="majorHAnsi"/>
          <w:color w:val="000000" w:themeColor="text1"/>
          <w:szCs w:val="22"/>
          <w:shd w:val="clear" w:color="auto" w:fill="FFFFFF"/>
        </w:rPr>
        <w:t>, Drover DR, Klawitter J, Christians U, Chock VY. Theophylline dosing and pharmacokinetics for renal protection in neonates with hypoxic-ischemic encephalopathy undergoing therapeutic hypothermia. Pediatr Res 2020</w:t>
      </w:r>
      <w:r w:rsidR="00CB777C">
        <w:rPr>
          <w:rFonts w:cstheme="majorHAnsi"/>
          <w:color w:val="000000" w:themeColor="text1"/>
          <w:szCs w:val="22"/>
          <w:shd w:val="clear" w:color="auto" w:fill="FFFFFF"/>
        </w:rPr>
        <w:t xml:space="preserve"> 88(6):871-77</w:t>
      </w:r>
      <w:r w:rsidRPr="001078A2">
        <w:rPr>
          <w:rFonts w:cs="Segoe UI"/>
          <w:color w:val="000000" w:themeColor="text1"/>
          <w:szCs w:val="22"/>
          <w:shd w:val="clear" w:color="auto" w:fill="FFFFFF"/>
        </w:rPr>
        <w:t>. </w:t>
      </w:r>
    </w:p>
    <w:p w14:paraId="37BB38B0" w14:textId="35B8930D" w:rsidR="001078A2" w:rsidRPr="00AE0DCA" w:rsidRDefault="001078A2" w:rsidP="001078A2">
      <w:pPr>
        <w:pStyle w:val="Numberedlist"/>
        <w:rPr>
          <w:bCs/>
          <w:szCs w:val="22"/>
        </w:rPr>
      </w:pPr>
      <w:r w:rsidRPr="00AF55C7">
        <w:t>Chawla</w:t>
      </w:r>
      <w:r>
        <w:t xml:space="preserve"> S, </w:t>
      </w:r>
      <w:r w:rsidRPr="00AF55C7">
        <w:t>Laptook</w:t>
      </w:r>
      <w:r>
        <w:t xml:space="preserve"> AR,</w:t>
      </w:r>
      <w:r w:rsidRPr="00AF55C7">
        <w:t xml:space="preserve"> MD</w:t>
      </w:r>
      <w:r>
        <w:t>;</w:t>
      </w:r>
      <w:r w:rsidRPr="00AF55C7">
        <w:t xml:space="preserve"> Smith</w:t>
      </w:r>
      <w:r>
        <w:t xml:space="preserve"> E,</w:t>
      </w:r>
      <w:r w:rsidRPr="00AF55C7">
        <w:t xml:space="preserve"> Tan</w:t>
      </w:r>
      <w:r>
        <w:t xml:space="preserve"> S,</w:t>
      </w:r>
      <w:r w:rsidRPr="00AF55C7">
        <w:t xml:space="preserve"> Natarajan</w:t>
      </w:r>
      <w:r>
        <w:t xml:space="preserve"> G,</w:t>
      </w:r>
      <w:r w:rsidRPr="00AF55C7">
        <w:t xml:space="preserve"> Wyckoff</w:t>
      </w:r>
      <w:r>
        <w:t xml:space="preserve"> MH, </w:t>
      </w:r>
      <w:r w:rsidRPr="00AF55C7">
        <w:t>Ambalavanan</w:t>
      </w:r>
      <w:r>
        <w:t xml:space="preserve"> N,</w:t>
      </w:r>
      <w:r w:rsidRPr="00AF55C7">
        <w:t xml:space="preserve"> Bell</w:t>
      </w:r>
      <w:r>
        <w:t xml:space="preserve"> EF, </w:t>
      </w:r>
      <w:r w:rsidRPr="000E7090">
        <w:rPr>
          <w:b/>
          <w:bCs/>
        </w:rPr>
        <w:t>Van Meurs KP</w:t>
      </w:r>
      <w:r>
        <w:t>,</w:t>
      </w:r>
      <w:r w:rsidRPr="00AF55C7">
        <w:t xml:space="preserve"> Stevenson</w:t>
      </w:r>
      <w:r>
        <w:t xml:space="preserve"> DK,</w:t>
      </w:r>
      <w:r w:rsidRPr="00AF55C7">
        <w:t xml:space="preserve"> Werner</w:t>
      </w:r>
      <w:r>
        <w:t xml:space="preserve"> EF, </w:t>
      </w:r>
      <w:r w:rsidRPr="00AF55C7">
        <w:t>Greenberg</w:t>
      </w:r>
      <w:r>
        <w:t xml:space="preserve"> RG</w:t>
      </w:r>
      <w:r w:rsidRPr="00AF55C7">
        <w:t>,</w:t>
      </w:r>
      <w:r>
        <w:t xml:space="preserve"> </w:t>
      </w:r>
      <w:r w:rsidRPr="00AF55C7">
        <w:t>Abhik Das</w:t>
      </w:r>
      <w:r>
        <w:t xml:space="preserve"> A, </w:t>
      </w:r>
      <w:r w:rsidRPr="00AF55C7">
        <w:t>Shankaran</w:t>
      </w:r>
      <w:r>
        <w:t xml:space="preserve"> S. In-Hospital Mortality and </w:t>
      </w:r>
      <w:r w:rsidRPr="000E7090">
        <w:rPr>
          <w:rFonts w:ascii="Times New Roman" w:hAnsi="Times New Roman"/>
        </w:rPr>
        <w:t>Morbidit</w:t>
      </w:r>
      <w:r>
        <w:rPr>
          <w:rFonts w:ascii="Times New Roman" w:hAnsi="Times New Roman"/>
        </w:rPr>
        <w:t>y</w:t>
      </w:r>
      <w:r w:rsidRPr="000E7090">
        <w:rPr>
          <w:rFonts w:ascii="Times New Roman" w:hAnsi="Times New Roman"/>
        </w:rPr>
        <w:t xml:space="preserve"> among Extremely Preterm Infants in Relation to Maternal </w:t>
      </w:r>
      <w:r>
        <w:rPr>
          <w:rFonts w:ascii="Times New Roman" w:hAnsi="Times New Roman"/>
        </w:rPr>
        <w:t>Body Mass Index</w:t>
      </w:r>
      <w:r w:rsidRPr="000E7090">
        <w:rPr>
          <w:rFonts w:ascii="Times New Roman" w:hAnsi="Times New Roman"/>
        </w:rPr>
        <w:t xml:space="preserve">. J Perinatol 2020 </w:t>
      </w:r>
      <w:r w:rsidR="002A5D11">
        <w:rPr>
          <w:rFonts w:ascii="Times New Roman" w:hAnsi="Times New Roman"/>
        </w:rPr>
        <w:t>May 41(5):1014-1024</w:t>
      </w:r>
      <w:r w:rsidRPr="000E7090">
        <w:rPr>
          <w:rFonts w:ascii="Times New Roman" w:hAnsi="Times New Roman"/>
        </w:rPr>
        <w:t>.</w:t>
      </w:r>
      <w:r w:rsidRPr="000E7090">
        <w:rPr>
          <w:rFonts w:ascii="Times New Roman" w:hAnsi="Times New Roman"/>
          <w:b/>
          <w:bCs/>
        </w:rPr>
        <w:t xml:space="preserve"> </w:t>
      </w:r>
    </w:p>
    <w:p w14:paraId="68FBC840" w14:textId="2691A99A" w:rsidR="00AE0DCA" w:rsidRPr="00AE0DCA" w:rsidRDefault="00AE0DCA" w:rsidP="001078A2">
      <w:pPr>
        <w:pStyle w:val="Numberedlist"/>
        <w:rPr>
          <w:bCs/>
          <w:szCs w:val="22"/>
        </w:rPr>
      </w:pPr>
      <w:r>
        <w:t xml:space="preserve">Agarwal P, Shankaran S, Laptook AR, Chowdhury D, Lakshimrusimha S, Bonifacio SL, Natarajan G, Chawla S, Keszler M, Heyne RJ, Ambalavanan N, Walsh MC, Das A, </w:t>
      </w:r>
      <w:r w:rsidRPr="00AE0DCA">
        <w:rPr>
          <w:b/>
          <w:bCs/>
        </w:rPr>
        <w:t>Van Meurs KP</w:t>
      </w:r>
      <w:r>
        <w:t>. Outcomes of infants with hypoxic ischemic encephalopathy and persistent pulmonary hypertension of the newborn: results from three NICHD studies. J Perinatol 2021</w:t>
      </w:r>
      <w:r w:rsidR="00CB777C">
        <w:t xml:space="preserve"> 41(3):502-511</w:t>
      </w:r>
      <w:r>
        <w:t xml:space="preserve">. </w:t>
      </w:r>
    </w:p>
    <w:p w14:paraId="1E3DA860" w14:textId="252D7BE6" w:rsidR="00AE0DCA" w:rsidRPr="00A2573A" w:rsidRDefault="00AE0DCA" w:rsidP="001078A2">
      <w:pPr>
        <w:pStyle w:val="Numberedlist"/>
        <w:rPr>
          <w:bCs/>
          <w:szCs w:val="22"/>
        </w:rPr>
      </w:pPr>
      <w:r>
        <w:t xml:space="preserve">Kumbhat N, Eggleston B, Davis AS, DeMauro SB, </w:t>
      </w:r>
      <w:r w:rsidRPr="00AE0DCA">
        <w:rPr>
          <w:b/>
          <w:bCs/>
        </w:rPr>
        <w:t>Van Meurs KP</w:t>
      </w:r>
      <w:r>
        <w:t>, Foglia EE, Lakshminrusimha S, Walsh MC, Watterberg KL, Wyckoff MH, Das A, Handley SC. Umbilical cord milking vs delayed cord clamping and associations with in-hospital outcomes among extremely premature infants. J Pediatr</w:t>
      </w:r>
      <w:r w:rsidR="0037081D">
        <w:t xml:space="preserve"> 2021 232:87-94.</w:t>
      </w:r>
    </w:p>
    <w:p w14:paraId="4CB1DDD8" w14:textId="312C7483" w:rsidR="00A2573A" w:rsidRPr="008F3F72" w:rsidRDefault="00A2573A" w:rsidP="001078A2">
      <w:pPr>
        <w:pStyle w:val="Numberedlist"/>
        <w:rPr>
          <w:bCs/>
          <w:szCs w:val="22"/>
        </w:rPr>
      </w:pPr>
      <w:r>
        <w:lastRenderedPageBreak/>
        <w:t xml:space="preserve">Salas A, </w:t>
      </w:r>
      <w:r w:rsidR="008F3F72">
        <w:t xml:space="preserve">Carlo WA, Do BT, Bell EF, Das A, </w:t>
      </w:r>
      <w:r w:rsidR="008F3F72" w:rsidRPr="008F3F72">
        <w:rPr>
          <w:b/>
          <w:bCs/>
        </w:rPr>
        <w:t>Van Meurs KP</w:t>
      </w:r>
      <w:r w:rsidR="008F3F72">
        <w:t xml:space="preserve">, Poindexter BB, Shankaran S, Younge N, Watterberg KL, Higgins RD. </w:t>
      </w:r>
      <w:r>
        <w:t xml:space="preserve">Growth rates of infants randomized to CPAP or intubation after extremely preterm birth. J Pediatr 2021 </w:t>
      </w:r>
      <w:r w:rsidR="008F3F72">
        <w:t xml:space="preserve">Jun </w:t>
      </w:r>
      <w:proofErr w:type="gramStart"/>
      <w:r w:rsidR="008F3F72">
        <w:t>29:S</w:t>
      </w:r>
      <w:proofErr w:type="gramEnd"/>
      <w:r w:rsidR="008F3F72">
        <w:t>0022-3476(21)00556-4. Online ahead of print.</w:t>
      </w:r>
    </w:p>
    <w:p w14:paraId="117E9F22" w14:textId="7E57B96A" w:rsidR="008F3F72" w:rsidRPr="002A5D11" w:rsidRDefault="008F3F72" w:rsidP="001078A2">
      <w:pPr>
        <w:pStyle w:val="Numberedlist"/>
        <w:rPr>
          <w:bCs/>
          <w:szCs w:val="22"/>
        </w:rPr>
      </w:pPr>
      <w:r>
        <w:t xml:space="preserve">Chalak L, Redline RW, Goodman AM, Juule SE, Chang T, Yanowitz TD, Maitre N, Maycock DE, Lampland AL, Bendel-Stenzel E, Riley D, Mathur AM, Rao R, </w:t>
      </w:r>
      <w:r w:rsidRPr="008F3F72">
        <w:rPr>
          <w:b/>
          <w:bCs/>
        </w:rPr>
        <w:t>Van Meurs KP</w:t>
      </w:r>
      <w:r>
        <w:t xml:space="preserve">, Wu TW, Gonzalez FF, Filbotte J, Mietzsch U, Sokol GM, Ahmad KA, Basergna M, Weitkamp JH, Poindexter BB, Comstock BA, Wu YW. Acute and chronic placental abnormalities in a multicenter cohort of newborn infants with hypoxic-ischemic encephalopathy. J Pediatr 2021 June </w:t>
      </w:r>
      <w:proofErr w:type="gramStart"/>
      <w:r>
        <w:t>15:S</w:t>
      </w:r>
      <w:proofErr w:type="gramEnd"/>
      <w:r>
        <w:t xml:space="preserve">0022-3476(21)005553-9. </w:t>
      </w:r>
      <w:proofErr w:type="gramStart"/>
      <w:r>
        <w:t>On line</w:t>
      </w:r>
      <w:proofErr w:type="gramEnd"/>
      <w:r>
        <w:t xml:space="preserve"> ahead of print.</w:t>
      </w:r>
    </w:p>
    <w:p w14:paraId="06710D39" w14:textId="34D4EE57" w:rsidR="002A5D11" w:rsidRPr="00F55099" w:rsidRDefault="002A5D11" w:rsidP="001078A2">
      <w:pPr>
        <w:pStyle w:val="Numberedlist"/>
        <w:rPr>
          <w:bCs/>
          <w:szCs w:val="22"/>
        </w:rPr>
      </w:pPr>
      <w:r>
        <w:t>Gupta VS, Harting MT, Lally PA, Miller CC, Hirschl RB, Davis CF, Dassinger MS 3</w:t>
      </w:r>
      <w:r w:rsidRPr="002A5D11">
        <w:rPr>
          <w:vertAlign w:val="superscript"/>
        </w:rPr>
        <w:t>rd</w:t>
      </w:r>
      <w:r>
        <w:t xml:space="preserve">, Buchmiller TL, </w:t>
      </w:r>
      <w:r w:rsidRPr="002A5D11">
        <w:rPr>
          <w:b/>
          <w:bCs/>
        </w:rPr>
        <w:t>Van Meurs KP</w:t>
      </w:r>
      <w:r>
        <w:t>, Yoder BA, Stewart MJ, Lally KP. Mortality in congenital diaphragmatic hernia: A multicenter registry study of over 5000 patients over 25 years. Ann Surg 2021 Jul 29. Online ahead of print.</w:t>
      </w:r>
    </w:p>
    <w:p w14:paraId="67C85AF1" w14:textId="43DA0BE8" w:rsidR="00F55099" w:rsidRPr="00F55099" w:rsidRDefault="00F55099" w:rsidP="001078A2">
      <w:pPr>
        <w:pStyle w:val="Numberedlist"/>
        <w:rPr>
          <w:bCs/>
          <w:szCs w:val="22"/>
        </w:rPr>
      </w:pPr>
      <w:r>
        <w:t xml:space="preserve">Chock VY, Danzer E, Chung S, Noh CY, Ebanks AH, Harting MT, Lally KP, </w:t>
      </w:r>
      <w:r w:rsidRPr="00803901">
        <w:rPr>
          <w:b/>
          <w:bCs/>
        </w:rPr>
        <w:t>Van Meurs KP</w:t>
      </w:r>
      <w:r>
        <w:t xml:space="preserve">. In-hospital morbidities for neonates with congenital diaphragmatic hernia: The impact of defect size and laterality. J Pediatr 2021 Sep 7. Online ahead of print. </w:t>
      </w:r>
    </w:p>
    <w:p w14:paraId="035808EE" w14:textId="24EF2313" w:rsidR="00F55099" w:rsidRPr="00803901" w:rsidRDefault="00F55099" w:rsidP="00F55099">
      <w:pPr>
        <w:pStyle w:val="Numberedlist"/>
        <w:rPr>
          <w:rFonts w:cs="Segoe UI"/>
          <w:color w:val="212121"/>
          <w:sz w:val="21"/>
          <w:szCs w:val="21"/>
          <w:shd w:val="clear" w:color="auto" w:fill="FFFFFF"/>
        </w:rPr>
      </w:pPr>
      <w:r w:rsidRPr="00803901">
        <w:t xml:space="preserve">Blakeley ML, Tyson JE, Lally KP, Hintz SR, Eggleston B, Stevenson DK, Besner GE, Das A, Ohls RK, Truong WE, Nelin LD, Poindexter BB, Pedroza C, Walsh MC, Stoll BJ, Geller R, Kennedy KA, Dimmit RA, Carlo WA, Cotton CM, Laptook AR, </w:t>
      </w:r>
      <w:r w:rsidRPr="00803901">
        <w:rPr>
          <w:b/>
          <w:bCs/>
        </w:rPr>
        <w:t>Van Meurs KP</w:t>
      </w:r>
      <w:r w:rsidRPr="00803901">
        <w:t xml:space="preserve">, </w:t>
      </w:r>
      <w:r w:rsidRPr="00803901">
        <w:rPr>
          <w:rFonts w:cs="Segoe UI"/>
          <w:color w:val="212121"/>
          <w:sz w:val="21"/>
          <w:szCs w:val="21"/>
          <w:shd w:val="clear" w:color="auto" w:fill="FFFFFF"/>
        </w:rPr>
        <w:t xml:space="preserve">Calkins KL, Sokol GM, Sanchez PJ, Wyckoff MH, Patel RM, Frantz ID 3rd, Shankaran S, D'Angio CT, Yoder BA, Bell EF, Watterberg KL, Martin CA, Harmon CM, Rice H, Kurkchubasche AG, Sylvester K, Dunn JCY, Markel TA, Diesen DL, Bhatia AM, Flake A, Chwals WJ, Brown R, Bass KD, St Peter SD, Shanti CM, Pegoli W Jr, Skarda D, Shilyansky J, Lemon DG, Mosquera RA, Peralta-Carcelen M, Goldstein RF, Vohr BR, Purdy IB, Hines AC, Maitre NL, Heyne RJ, DeMauro SB, McGowan EC, Yolton K, Kilbride HW, Natarajan G, Yost K, Winter S, Colaizy TT, Laughon MM, Lakshminrusimha S, Higgins RD. </w:t>
      </w:r>
      <w:r w:rsidR="000952CC">
        <w:rPr>
          <w:rFonts w:cs="Segoe UI"/>
          <w:color w:val="212121"/>
          <w:sz w:val="21"/>
          <w:szCs w:val="21"/>
          <w:shd w:val="clear" w:color="auto" w:fill="FFFFFF"/>
        </w:rPr>
        <w:t xml:space="preserve">Initial laparotomy versus peritoneal drainage in extremely low birthweight infants with surgical necrotizing enterococlities or isolated intestinal perforation: A multicenter randomized clinical trial. </w:t>
      </w:r>
      <w:r w:rsidRPr="00803901">
        <w:rPr>
          <w:rFonts w:cs="Segoe UI"/>
          <w:color w:val="212121"/>
          <w:sz w:val="21"/>
          <w:szCs w:val="21"/>
          <w:shd w:val="clear" w:color="auto" w:fill="FFFFFF"/>
        </w:rPr>
        <w:t>Ann Surg 2021 Oct 1; 274(4</w:t>
      </w:r>
      <w:proofErr w:type="gramStart"/>
      <w:r w:rsidRPr="00803901">
        <w:rPr>
          <w:rFonts w:cs="Segoe UI"/>
          <w:color w:val="212121"/>
          <w:sz w:val="21"/>
          <w:szCs w:val="21"/>
          <w:shd w:val="clear" w:color="auto" w:fill="FFFFFF"/>
        </w:rPr>
        <w:t>):e</w:t>
      </w:r>
      <w:proofErr w:type="gramEnd"/>
      <w:r w:rsidRPr="00803901">
        <w:rPr>
          <w:rFonts w:cs="Segoe UI"/>
          <w:color w:val="212121"/>
          <w:sz w:val="21"/>
          <w:szCs w:val="21"/>
          <w:shd w:val="clear" w:color="auto" w:fill="FFFFFF"/>
        </w:rPr>
        <w:t>370-3380.</w:t>
      </w:r>
    </w:p>
    <w:p w14:paraId="15DC1141" w14:textId="77777777" w:rsidR="00345034" w:rsidRPr="000952CC" w:rsidRDefault="00F55099" w:rsidP="00345034">
      <w:pPr>
        <w:pStyle w:val="Numberedlist"/>
        <w:rPr>
          <w:color w:val="000000" w:themeColor="text1"/>
          <w:shd w:val="clear" w:color="auto" w:fill="FFFFFF"/>
        </w:rPr>
      </w:pPr>
      <w:r w:rsidRPr="00803901">
        <w:t xml:space="preserve">Rios DR, Lapointe A, Schmolzer GM, Mohammad K, </w:t>
      </w:r>
      <w:r w:rsidRPr="006A786A">
        <w:rPr>
          <w:b/>
          <w:bCs/>
        </w:rPr>
        <w:t>Van</w:t>
      </w:r>
      <w:r w:rsidR="006A786A" w:rsidRPr="006A786A">
        <w:rPr>
          <w:b/>
          <w:bCs/>
        </w:rPr>
        <w:t xml:space="preserve"> </w:t>
      </w:r>
      <w:r w:rsidRPr="006A786A">
        <w:rPr>
          <w:b/>
          <w:bCs/>
        </w:rPr>
        <w:t>Meurs KP</w:t>
      </w:r>
      <w:r w:rsidRPr="00803901">
        <w:t xml:space="preserve">, Keller RL, Sehgal A, Lakshminrusimha S, Giesinger RE; Newborn Brain Society Guidelines and Publications Committee. Hemodynamic optimization for neonates with neonatal encephalopathy caused by a hypoxic ischemic event: Physiologic and therapeutic considerations. </w:t>
      </w:r>
      <w:r w:rsidRPr="000952CC">
        <w:rPr>
          <w:color w:val="000000" w:themeColor="text1"/>
        </w:rPr>
        <w:t>Semin Fetal Neonatal Med. 2021 Aug 12:101277. doi: 10.1016/j.siny.2021.101277. Online ahead of print</w:t>
      </w:r>
      <w:r w:rsidR="00803901" w:rsidRPr="000952CC">
        <w:rPr>
          <w:color w:val="000000" w:themeColor="text1"/>
        </w:rPr>
        <w:t>.</w:t>
      </w:r>
    </w:p>
    <w:p w14:paraId="31EEACE1" w14:textId="77777777" w:rsidR="009824AD" w:rsidRPr="000952CC" w:rsidRDefault="0047331F" w:rsidP="009824AD">
      <w:pPr>
        <w:pStyle w:val="Numberedlist"/>
        <w:rPr>
          <w:color w:val="000000" w:themeColor="text1"/>
          <w:szCs w:val="22"/>
          <w:shd w:val="clear" w:color="auto" w:fill="FFFFFF"/>
        </w:rPr>
      </w:pPr>
      <w:r w:rsidRPr="00345034">
        <w:t xml:space="preserve">Chalak LF, </w:t>
      </w:r>
      <w:r w:rsidRPr="00345034">
        <w:rPr>
          <w:rFonts w:cstheme="majorHAnsi"/>
          <w:bCs/>
          <w:iCs/>
          <w:szCs w:val="20"/>
        </w:rPr>
        <w:t xml:space="preserve">Pappas A, </w:t>
      </w:r>
      <w:r w:rsidRPr="00345034">
        <w:rPr>
          <w:rFonts w:cstheme="majorHAnsi"/>
          <w:bCs/>
          <w:iCs/>
          <w:szCs w:val="20"/>
          <w:lang w:val="nb-NO"/>
        </w:rPr>
        <w:t>Tan S,</w:t>
      </w:r>
      <w:r w:rsidRPr="00345034">
        <w:rPr>
          <w:rFonts w:cstheme="majorHAnsi"/>
          <w:bCs/>
          <w:iCs/>
          <w:szCs w:val="20"/>
        </w:rPr>
        <w:t xml:space="preserve"> </w:t>
      </w:r>
      <w:r w:rsidRPr="00345034">
        <w:rPr>
          <w:rFonts w:cstheme="majorHAnsi"/>
          <w:bCs/>
          <w:iCs/>
          <w:szCs w:val="20"/>
          <w:lang w:val="nb-NO"/>
        </w:rPr>
        <w:t xml:space="preserve">Das A, </w:t>
      </w:r>
      <w:r w:rsidRPr="009824AD">
        <w:rPr>
          <w:rFonts w:cstheme="majorHAnsi"/>
          <w:b/>
          <w:iCs/>
          <w:szCs w:val="20"/>
        </w:rPr>
        <w:t>Van Meurs KP</w:t>
      </w:r>
      <w:r w:rsidRPr="00345034">
        <w:rPr>
          <w:rFonts w:cstheme="majorHAnsi"/>
          <w:bCs/>
          <w:iCs/>
          <w:szCs w:val="20"/>
        </w:rPr>
        <w:t xml:space="preserve">, </w:t>
      </w:r>
      <w:r w:rsidRPr="00345034">
        <w:rPr>
          <w:rFonts w:cstheme="majorHAnsi"/>
          <w:bCs/>
          <w:iCs/>
          <w:szCs w:val="20"/>
          <w:lang w:val="nb-NO"/>
        </w:rPr>
        <w:t xml:space="preserve">Shankaran S, Laptook AR, Bell EF, </w:t>
      </w:r>
      <w:bookmarkStart w:id="0" w:name="_Hlk497203856"/>
      <w:r w:rsidRPr="00345034">
        <w:rPr>
          <w:rFonts w:cstheme="majorHAnsi"/>
          <w:bCs/>
          <w:iCs/>
          <w:szCs w:val="20"/>
        </w:rPr>
        <w:t xml:space="preserve">Davis </w:t>
      </w:r>
      <w:proofErr w:type="gramStart"/>
      <w:r w:rsidRPr="00345034">
        <w:rPr>
          <w:rFonts w:cstheme="majorHAnsi"/>
          <w:bCs/>
          <w:iCs/>
          <w:szCs w:val="20"/>
        </w:rPr>
        <w:t>AS,</w:t>
      </w:r>
      <w:bookmarkEnd w:id="0"/>
      <w:r w:rsidRPr="00345034">
        <w:rPr>
          <w:rFonts w:cstheme="majorHAnsi"/>
          <w:bCs/>
          <w:iCs/>
          <w:szCs w:val="20"/>
        </w:rPr>
        <w:t>.</w:t>
      </w:r>
      <w:proofErr w:type="gramEnd"/>
      <w:r w:rsidRPr="00345034">
        <w:rPr>
          <w:rFonts w:cstheme="majorHAnsi"/>
          <w:bCs/>
          <w:iCs/>
          <w:szCs w:val="20"/>
        </w:rPr>
        <w:t xml:space="preserve"> Heyne RJ, Pedrozza C, </w:t>
      </w:r>
      <w:r w:rsidRPr="00345034">
        <w:rPr>
          <w:rFonts w:cstheme="majorHAnsi"/>
          <w:bCs/>
          <w:iCs/>
          <w:szCs w:val="20"/>
          <w:lang w:val="nb-NO"/>
        </w:rPr>
        <w:t xml:space="preserve">Poindexter BB, </w:t>
      </w:r>
      <w:r w:rsidRPr="00345034">
        <w:rPr>
          <w:rFonts w:cstheme="majorHAnsi"/>
          <w:bCs/>
          <w:iCs/>
          <w:szCs w:val="20"/>
        </w:rPr>
        <w:t xml:space="preserve">Schibler K, Tyson JE, Ball MB, Bara R, Grisby C, Sokol GM, D’Angio CT, Hamrick SEG, Dysart KC, Cotton CM, Truog ME, Watterberg KL, MD; Timan CJ, Garg M, </w:t>
      </w:r>
      <w:proofErr w:type="gramStart"/>
      <w:r w:rsidRPr="00345034">
        <w:rPr>
          <w:rFonts w:cstheme="majorHAnsi"/>
          <w:bCs/>
          <w:iCs/>
          <w:szCs w:val="20"/>
        </w:rPr>
        <w:t>MD ;</w:t>
      </w:r>
      <w:proofErr w:type="gramEnd"/>
      <w:r w:rsidRPr="00345034">
        <w:rPr>
          <w:rFonts w:cstheme="majorHAnsi"/>
          <w:bCs/>
          <w:iCs/>
          <w:szCs w:val="20"/>
        </w:rPr>
        <w:t xml:space="preserve"> Carlo WA, Higgins RD.</w:t>
      </w:r>
      <w:r w:rsidRPr="00345034">
        <w:rPr>
          <w:shd w:val="clear" w:color="auto" w:fill="FFFFFF"/>
        </w:rPr>
        <w:t xml:space="preserve"> </w:t>
      </w:r>
      <w:r w:rsidR="00345034" w:rsidRPr="00345034">
        <w:rPr>
          <w:shd w:val="clear" w:color="auto" w:fill="FFFFFF"/>
        </w:rPr>
        <w:t xml:space="preserve">Association of increased </w:t>
      </w:r>
      <w:r w:rsidR="00345034" w:rsidRPr="00345034">
        <w:rPr>
          <w:rFonts w:cstheme="majorHAnsi"/>
          <w:bCs/>
          <w:szCs w:val="20"/>
          <w:lang w:val="en"/>
        </w:rPr>
        <w:t>s</w:t>
      </w:r>
      <w:r w:rsidRPr="00345034">
        <w:rPr>
          <w:rFonts w:cstheme="majorHAnsi"/>
          <w:bCs/>
          <w:szCs w:val="20"/>
          <w:lang w:val="en"/>
        </w:rPr>
        <w:t xml:space="preserve">eizures during </w:t>
      </w:r>
      <w:r w:rsidR="00345034" w:rsidRPr="00345034">
        <w:rPr>
          <w:rFonts w:cstheme="majorHAnsi"/>
          <w:bCs/>
          <w:szCs w:val="20"/>
          <w:lang w:val="en"/>
        </w:rPr>
        <w:t>r</w:t>
      </w:r>
      <w:r w:rsidRPr="00345034">
        <w:rPr>
          <w:rFonts w:cstheme="majorHAnsi"/>
          <w:bCs/>
          <w:szCs w:val="20"/>
          <w:lang w:val="en"/>
        </w:rPr>
        <w:t>ewarming</w:t>
      </w:r>
      <w:r w:rsidR="00345034" w:rsidRPr="00345034">
        <w:rPr>
          <w:rFonts w:cstheme="majorHAnsi"/>
          <w:bCs/>
          <w:szCs w:val="20"/>
          <w:lang w:val="en"/>
        </w:rPr>
        <w:t xml:space="preserve"> with abnormal neurodevelopmental outcomes at 2-year follow-up</w:t>
      </w:r>
      <w:r w:rsidRPr="00345034">
        <w:rPr>
          <w:rFonts w:cstheme="majorHAnsi"/>
          <w:bCs/>
          <w:szCs w:val="20"/>
          <w:lang w:val="en"/>
        </w:rPr>
        <w:t xml:space="preserve">: A </w:t>
      </w:r>
      <w:r w:rsidR="00345034" w:rsidRPr="00345034">
        <w:rPr>
          <w:rFonts w:cstheme="majorHAnsi"/>
          <w:bCs/>
          <w:szCs w:val="20"/>
        </w:rPr>
        <w:t>n</w:t>
      </w:r>
      <w:r w:rsidRPr="00345034">
        <w:rPr>
          <w:rFonts w:cstheme="majorHAnsi"/>
          <w:bCs/>
          <w:szCs w:val="20"/>
        </w:rPr>
        <w:t xml:space="preserve">ested </w:t>
      </w:r>
      <w:r w:rsidR="00345034" w:rsidRPr="00345034">
        <w:rPr>
          <w:rFonts w:cstheme="majorHAnsi"/>
          <w:bCs/>
          <w:szCs w:val="20"/>
        </w:rPr>
        <w:t>multi-site c</w:t>
      </w:r>
      <w:r w:rsidRPr="00345034">
        <w:rPr>
          <w:rFonts w:cstheme="majorHAnsi"/>
          <w:bCs/>
          <w:szCs w:val="20"/>
        </w:rPr>
        <w:t>ohort</w:t>
      </w:r>
      <w:r w:rsidR="00345034" w:rsidRPr="00345034">
        <w:rPr>
          <w:rFonts w:cstheme="majorHAnsi"/>
          <w:bCs/>
          <w:szCs w:val="20"/>
        </w:rPr>
        <w:t xml:space="preserve"> study</w:t>
      </w:r>
      <w:r w:rsidR="00345034" w:rsidRPr="00345034">
        <w:rPr>
          <w:rFonts w:cstheme="majorHAnsi"/>
          <w:bCs/>
          <w:szCs w:val="20"/>
          <w:lang w:val="en"/>
        </w:rPr>
        <w:t>.</w:t>
      </w:r>
      <w:r w:rsidR="00345034" w:rsidRPr="00345034">
        <w:rPr>
          <w:shd w:val="clear" w:color="auto" w:fill="FFFFFF"/>
        </w:rPr>
        <w:t xml:space="preserve"> JAMA Neurology 2021 </w:t>
      </w:r>
      <w:r w:rsidR="00345034" w:rsidRPr="000952CC">
        <w:rPr>
          <w:rFonts w:cs="Segoe UI"/>
          <w:color w:val="000000" w:themeColor="text1"/>
          <w:szCs w:val="22"/>
          <w:shd w:val="clear" w:color="auto" w:fill="FFFFFF"/>
        </w:rPr>
        <w:t>Oct 18. doi: 10.1001/jamaneurol.2021.3723. Online ahead of print.</w:t>
      </w:r>
    </w:p>
    <w:p w14:paraId="03FE9FA0" w14:textId="77777777" w:rsidR="009824AD" w:rsidRPr="004052C1" w:rsidRDefault="00B856A6" w:rsidP="009824AD">
      <w:pPr>
        <w:pStyle w:val="Numberedlist"/>
        <w:rPr>
          <w:color w:val="000000" w:themeColor="text1"/>
          <w:szCs w:val="22"/>
          <w:shd w:val="clear" w:color="auto" w:fill="FFFFFF"/>
        </w:rPr>
      </w:pPr>
      <w:r>
        <w:t xml:space="preserve">Blecharczyk E, Lee L, Birnie K, Gupta A, Davis A, </w:t>
      </w:r>
      <w:r w:rsidRPr="009824AD">
        <w:rPr>
          <w:b/>
          <w:bCs/>
        </w:rPr>
        <w:t>Van Meurs K</w:t>
      </w:r>
      <w:r>
        <w:t xml:space="preserve">, Bonifacio S, Frymoyer A. Standardized evaluation of cord gases in neonates at risk for hypoxic ischemic encephalopathy. Hosp Pediatr 2021 </w:t>
      </w:r>
      <w:r w:rsidRPr="004052C1">
        <w:rPr>
          <w:color w:val="000000" w:themeColor="text1"/>
          <w:szCs w:val="22"/>
          <w:shd w:val="clear" w:color="auto" w:fill="FFFFFF"/>
        </w:rPr>
        <w:t xml:space="preserve">Dec </w:t>
      </w:r>
      <w:proofErr w:type="gramStart"/>
      <w:r w:rsidRPr="004052C1">
        <w:rPr>
          <w:color w:val="000000" w:themeColor="text1"/>
          <w:szCs w:val="22"/>
          <w:shd w:val="clear" w:color="auto" w:fill="FFFFFF"/>
        </w:rPr>
        <w:t>3:e</w:t>
      </w:r>
      <w:proofErr w:type="gramEnd"/>
      <w:r w:rsidRPr="004052C1">
        <w:rPr>
          <w:color w:val="000000" w:themeColor="text1"/>
          <w:szCs w:val="22"/>
          <w:shd w:val="clear" w:color="auto" w:fill="FFFFFF"/>
        </w:rPr>
        <w:t>2021006135. doi: 10.1542/hpeds.2021-006135. Online ahead of print</w:t>
      </w:r>
    </w:p>
    <w:p w14:paraId="307BAFC9" w14:textId="77777777" w:rsidR="00532849" w:rsidRPr="00942005" w:rsidRDefault="009824AD" w:rsidP="00532849">
      <w:pPr>
        <w:pStyle w:val="Numberedlist"/>
        <w:rPr>
          <w:color w:val="000000" w:themeColor="text1"/>
          <w:szCs w:val="22"/>
          <w:shd w:val="clear" w:color="auto" w:fill="FFFFFF"/>
        </w:rPr>
      </w:pPr>
      <w:r w:rsidRPr="009824AD">
        <w:rPr>
          <w:szCs w:val="22"/>
          <w:shd w:val="clear" w:color="auto" w:fill="FFFFFF"/>
        </w:rPr>
        <w:t xml:space="preserve">Flibotte J, Laptook AR, Shankaran S, McDonald SA, Basergna MC, Bell EF, Cotton CM, Das A, DeMaurs SB, DuPont TL, Eichenwald EC, Heyne R, Jensen EA, </w:t>
      </w:r>
      <w:r w:rsidRPr="009824AD">
        <w:rPr>
          <w:b/>
          <w:bCs/>
          <w:szCs w:val="22"/>
          <w:shd w:val="clear" w:color="auto" w:fill="FFFFFF"/>
        </w:rPr>
        <w:t>Van Meurs KP</w:t>
      </w:r>
      <w:r w:rsidRPr="009824AD">
        <w:rPr>
          <w:szCs w:val="22"/>
          <w:shd w:val="clear" w:color="auto" w:fill="FFFFFF"/>
        </w:rPr>
        <w:t xml:space="preserve">, Dysart K. Blanket temperature during therapeutic hypothermia and outcomes in hypoxic ischemic encephalopathy. J Perintol </w:t>
      </w:r>
      <w:r w:rsidRPr="00942005">
        <w:rPr>
          <w:rFonts w:cs="Segoe UI"/>
          <w:color w:val="000000" w:themeColor="text1"/>
          <w:sz w:val="21"/>
          <w:szCs w:val="21"/>
          <w:shd w:val="clear" w:color="auto" w:fill="FFFFFF"/>
        </w:rPr>
        <w:t>2022 Jan 8. doi: 10.1038/s41372-021-01302-4. Online ahead of print.</w:t>
      </w:r>
    </w:p>
    <w:p w14:paraId="15D8D251" w14:textId="77777777" w:rsidR="008646A7" w:rsidRPr="00942005" w:rsidRDefault="008249CE" w:rsidP="008646A7">
      <w:pPr>
        <w:pStyle w:val="Numberedlist"/>
        <w:rPr>
          <w:color w:val="000000" w:themeColor="text1"/>
          <w:szCs w:val="22"/>
          <w:shd w:val="clear" w:color="auto" w:fill="FFFFFF"/>
        </w:rPr>
      </w:pPr>
      <w:r w:rsidRPr="00532849">
        <w:rPr>
          <w:szCs w:val="22"/>
          <w:shd w:val="clear" w:color="auto" w:fill="FFFFFF"/>
        </w:rPr>
        <w:t xml:space="preserve">Bell EF, Hintz SR, Hansen NI, Bann CM, Wyckoff MH, DeMauro DB, Walsh MC, Vohr BR, Stoll BJ, Carol WA, </w:t>
      </w:r>
      <w:r w:rsidRPr="00532849">
        <w:rPr>
          <w:b/>
          <w:bCs/>
          <w:szCs w:val="22"/>
          <w:shd w:val="clear" w:color="auto" w:fill="FFFFFF"/>
        </w:rPr>
        <w:t>Van Meurs KP</w:t>
      </w:r>
      <w:r w:rsidRPr="00532849">
        <w:rPr>
          <w:szCs w:val="22"/>
          <w:shd w:val="clear" w:color="auto" w:fill="FFFFFF"/>
        </w:rPr>
        <w:t>, Rysavy MA, Patel RM, Merhar SL, Sanchez PJ, Laptook AR, Hibbs AM, Cotton CM, D’Angio CT, Winter S, Fuller J, Das A. Mortality, in-hospital morbidity, care practices, and 2-year outcome for extremely preterm infants in the US, 2013-2018. JAMA 2022</w:t>
      </w:r>
      <w:r w:rsidR="00532849" w:rsidRPr="00532849">
        <w:rPr>
          <w:rFonts w:ascii="Segoe UI" w:hAnsi="Segoe UI" w:cs="Segoe UI"/>
          <w:color w:val="4D8055"/>
          <w:sz w:val="21"/>
          <w:szCs w:val="21"/>
          <w:shd w:val="clear" w:color="auto" w:fill="FFFFFF"/>
        </w:rPr>
        <w:t xml:space="preserve"> </w:t>
      </w:r>
      <w:r w:rsidR="00532849" w:rsidRPr="00942005">
        <w:rPr>
          <w:rFonts w:cs="Segoe UI"/>
          <w:color w:val="000000" w:themeColor="text1"/>
          <w:sz w:val="21"/>
          <w:szCs w:val="21"/>
          <w:shd w:val="clear" w:color="auto" w:fill="FFFFFF"/>
        </w:rPr>
        <w:t>Jan 18;327(3):248-263. doi: 10.1001/jama.2021.23580.</w:t>
      </w:r>
    </w:p>
    <w:p w14:paraId="410CD526" w14:textId="0AA9C1B4" w:rsidR="00231893" w:rsidRPr="008646A7" w:rsidRDefault="00231893" w:rsidP="008646A7">
      <w:pPr>
        <w:pStyle w:val="Numberedlist"/>
        <w:rPr>
          <w:szCs w:val="22"/>
          <w:shd w:val="clear" w:color="auto" w:fill="FFFFFF"/>
        </w:rPr>
      </w:pPr>
      <w:r w:rsidRPr="00231893">
        <w:lastRenderedPageBreak/>
        <w:t xml:space="preserve">Li Y, Wisnowski JL, Chalak L, Mathur A, McKinstry RC, Licona G, Mayock DE, Chang T, </w:t>
      </w:r>
      <w:r w:rsidRPr="008646A7">
        <w:rPr>
          <w:b/>
          <w:bCs/>
        </w:rPr>
        <w:t>Van Meurs K</w:t>
      </w:r>
      <w:r w:rsidRPr="00231893">
        <w:t>, Wu T, Ahmad KA, Cornet M, Rao R, Scheffler A, Wu YW. Mild Hypoxic-Ischemic Encephalopathy: Timing and Pattern of MRI Brain Injury.  Pediatric Research 2022</w:t>
      </w:r>
      <w:r w:rsidR="008646A7">
        <w:t xml:space="preserve"> </w:t>
      </w:r>
      <w:r w:rsidR="008646A7" w:rsidRPr="008646A7">
        <w:rPr>
          <w:rFonts w:ascii="Calibri" w:hAnsi="Calibri" w:cs="Calibri"/>
          <w:color w:val="222222"/>
          <w:szCs w:val="22"/>
          <w:shd w:val="clear" w:color="auto" w:fill="FFFFFF"/>
        </w:rPr>
        <w:t>https://doi.org/10.1038/s41390-022-02026-7</w:t>
      </w:r>
      <w:r w:rsidR="008646A7" w:rsidRPr="008646A7">
        <w:rPr>
          <w:rFonts w:ascii="Calibri" w:hAnsi="Calibri" w:cs="Calibri"/>
          <w:color w:val="000000"/>
          <w:szCs w:val="22"/>
        </w:rPr>
        <w:t>.</w:t>
      </w:r>
    </w:p>
    <w:p w14:paraId="42493339" w14:textId="71425A6B" w:rsidR="00231893" w:rsidRDefault="008C1E29" w:rsidP="00532849">
      <w:pPr>
        <w:pStyle w:val="Numberedlist"/>
        <w:rPr>
          <w:szCs w:val="22"/>
          <w:shd w:val="clear" w:color="auto" w:fill="FFFFFF"/>
        </w:rPr>
      </w:pPr>
      <w:r>
        <w:rPr>
          <w:szCs w:val="22"/>
          <w:shd w:val="clear" w:color="auto" w:fill="FFFFFF"/>
        </w:rPr>
        <w:t xml:space="preserve">Perrone EE, Karmakar M, Lally PA, Chung S, Kepfmueller F, Morini F, Phillips R, </w:t>
      </w:r>
      <w:r w:rsidRPr="008C1E29">
        <w:rPr>
          <w:b/>
          <w:bCs/>
          <w:szCs w:val="22"/>
          <w:shd w:val="clear" w:color="auto" w:fill="FFFFFF"/>
        </w:rPr>
        <w:t>Van Meurs KP</w:t>
      </w:r>
      <w:r>
        <w:rPr>
          <w:szCs w:val="22"/>
          <w:shd w:val="clear" w:color="auto" w:fill="FFFFFF"/>
        </w:rPr>
        <w:t xml:space="preserve">, Harting MT, Mychaliska GB, Lally KP. Image-based prenatal predictors correlate with postnatal survival, extracorporeal life support use, and defect size in left congenital diaphragmatic hernia. J Perinatol 2022 Fe 28 Online ahead of print. </w:t>
      </w:r>
    </w:p>
    <w:p w14:paraId="1993BBFA" w14:textId="7E621534" w:rsidR="008C1E29" w:rsidRPr="00942005" w:rsidRDefault="008C1E29" w:rsidP="00AD5ACB">
      <w:pPr>
        <w:pStyle w:val="Numberedlist"/>
        <w:rPr>
          <w:rFonts w:ascii="Times New Roman" w:hAnsi="Times New Roman"/>
          <w:sz w:val="24"/>
        </w:rPr>
      </w:pPr>
      <w:r w:rsidRPr="008C1E29">
        <w:rPr>
          <w:shd w:val="clear" w:color="auto" w:fill="FFFFFF"/>
        </w:rPr>
        <w:t>Watterberg KL, Walsh MC, Li L, Chawla S, D'Angio CT, Goldberg RN, Hintz SR, Laughon MM, Yoder BA, Kennedy KA, McDavid GE, Backstrom-Lacy C, Das A, Crawford MM, Keszler M, Sokol GM, Poindexter BB, Ambalavanan N, Hibbs AM, Truog WE, Schmidt B, Wyckoff MH, Khan AM, Garg M, Chess PR, Reynolds AM, Moallem M, Bell EF, Meyer LR, Patel RM, </w:t>
      </w:r>
      <w:r w:rsidRPr="008C1E29">
        <w:rPr>
          <w:b/>
          <w:bCs/>
        </w:rPr>
        <w:t>Van Meurs KP</w:t>
      </w:r>
      <w:r w:rsidRPr="008C1E29">
        <w:rPr>
          <w:shd w:val="clear" w:color="auto" w:fill="FFFFFF"/>
        </w:rPr>
        <w:t>, Cotten CM, McGowan EC, Hines AC, Merhar S, Peralta-Carcelen M, Wilson-Costello DE, Kilbride HW, DeMauro SB, Heyne RJ, Mosquera RA, Natarajan G, Purdy IB, Lowe JR, Maitre NL, Harmon HM, Hogden LA, Adams-Chapman I, Winter S, Malcolm WF, Higgins RD; Eunice Kennedy Shriver NICHD Neonatal Research Network.</w:t>
      </w:r>
      <w:r>
        <w:rPr>
          <w:shd w:val="clear" w:color="auto" w:fill="FFFFFF"/>
        </w:rPr>
        <w:t xml:space="preserve"> Hydrocortisone to improve survival without bronchopulmonary dysplasia. NEJM 2022 Mar 24;386(12):1121-1131.</w:t>
      </w:r>
    </w:p>
    <w:p w14:paraId="1AC1B297" w14:textId="77777777" w:rsidR="00BC02A5" w:rsidRPr="00BC02A5" w:rsidRDefault="00942005" w:rsidP="00BC02A5">
      <w:pPr>
        <w:pStyle w:val="Numberedlist"/>
        <w:rPr>
          <w:rStyle w:val="docsum-pmid"/>
          <w:rFonts w:cstheme="majorHAnsi"/>
          <w:color w:val="000000" w:themeColor="text1"/>
          <w:sz w:val="24"/>
        </w:rPr>
      </w:pPr>
      <w:r w:rsidRPr="00942005">
        <w:rPr>
          <w:rStyle w:val="docsum-authors"/>
          <w:rFonts w:cstheme="majorHAnsi"/>
          <w:color w:val="000000" w:themeColor="text1"/>
        </w:rPr>
        <w:t>Chock VY, Smith E, Tan S, Ball MB, Das A, Hintz SR, Kirpalani H, Bell EF, Chalak LF, Carlo WA, Cotten CM, Widness JA, Kennedy KA, Ohls RK, Seabrook RB, Patel RM, Laptook AR, Mancini T, Sokol GM, Walsh MC, Yoder BA, Poindexter BB, Chawla S, D'Angio CT, Higgins RD,</w:t>
      </w:r>
      <w:r w:rsidRPr="00942005">
        <w:rPr>
          <w:rStyle w:val="apple-converted-space"/>
          <w:rFonts w:cstheme="majorHAnsi"/>
          <w:color w:val="000000" w:themeColor="text1"/>
        </w:rPr>
        <w:t> </w:t>
      </w:r>
      <w:r w:rsidRPr="00942005">
        <w:rPr>
          <w:rStyle w:val="docsum-authors"/>
          <w:rFonts w:cstheme="majorHAnsi"/>
          <w:b/>
          <w:bCs/>
          <w:color w:val="000000" w:themeColor="text1"/>
        </w:rPr>
        <w:t>Van Meurs KP</w:t>
      </w:r>
      <w:r w:rsidRPr="00942005">
        <w:rPr>
          <w:rStyle w:val="docsum-authors"/>
          <w:rFonts w:cstheme="majorHAnsi"/>
          <w:color w:val="000000" w:themeColor="text1"/>
        </w:rPr>
        <w:t>; Eunice Kennedy Shriver National Institute of Child Health and Human Development Neonatal Research Network</w:t>
      </w:r>
      <w:r w:rsidRPr="00794004">
        <w:rPr>
          <w:rStyle w:val="docsum-authors"/>
          <w:rFonts w:cstheme="majorHAnsi"/>
          <w:color w:val="000000" w:themeColor="text1"/>
        </w:rPr>
        <w:t>.</w:t>
      </w:r>
      <w:r w:rsidRPr="00794004">
        <w:rPr>
          <w:rFonts w:cstheme="majorHAnsi"/>
          <w:color w:val="000000" w:themeColor="text1"/>
        </w:rPr>
        <w:t xml:space="preserve"> Early brain and abdominal oxygenation in extremely low birth weight infants.</w:t>
      </w:r>
      <w:r w:rsidRPr="00794004">
        <w:rPr>
          <w:rFonts w:cstheme="majorHAnsi"/>
          <w:color w:val="000000" w:themeColor="text1"/>
          <w:sz w:val="24"/>
        </w:rPr>
        <w:t xml:space="preserve"> </w:t>
      </w:r>
      <w:r w:rsidRPr="00942005">
        <w:rPr>
          <w:rStyle w:val="docsum-journal-citation"/>
          <w:rFonts w:cstheme="majorHAnsi"/>
          <w:color w:val="000000" w:themeColor="text1"/>
        </w:rPr>
        <w:t>Pediatr Res. 2022 May 5. doi: 10.1038/s41390-022-02082-z. Online ahead of print.</w:t>
      </w:r>
      <w:r>
        <w:rPr>
          <w:rStyle w:val="docsum-journal-citation"/>
          <w:rFonts w:cstheme="majorHAnsi"/>
          <w:color w:val="000000" w:themeColor="text1"/>
        </w:rPr>
        <w:t xml:space="preserve"> </w:t>
      </w:r>
      <w:r w:rsidRPr="00942005">
        <w:rPr>
          <w:rStyle w:val="citation-part"/>
          <w:rFonts w:cstheme="majorHAnsi"/>
          <w:color w:val="000000" w:themeColor="text1"/>
        </w:rPr>
        <w:t>PMID:</w:t>
      </w:r>
      <w:r w:rsidRPr="00942005">
        <w:rPr>
          <w:rStyle w:val="apple-converted-space"/>
          <w:rFonts w:cstheme="majorHAnsi"/>
          <w:color w:val="000000" w:themeColor="text1"/>
        </w:rPr>
        <w:t> </w:t>
      </w:r>
      <w:r w:rsidRPr="00942005">
        <w:rPr>
          <w:rStyle w:val="docsum-pmid"/>
          <w:rFonts w:cstheme="majorHAnsi"/>
          <w:color w:val="000000" w:themeColor="text1"/>
        </w:rPr>
        <w:t>35513716</w:t>
      </w:r>
    </w:p>
    <w:p w14:paraId="46516EB2" w14:textId="77777777" w:rsidR="00CB3CBB" w:rsidRPr="00CB3CBB" w:rsidRDefault="00AD5ACB" w:rsidP="00CB3CBB">
      <w:pPr>
        <w:pStyle w:val="Numberedlist"/>
        <w:rPr>
          <w:rFonts w:ascii="Times New Roman" w:hAnsi="Times New Roman"/>
          <w:color w:val="000000" w:themeColor="text1"/>
          <w:szCs w:val="22"/>
        </w:rPr>
      </w:pPr>
      <w:r w:rsidRPr="00BC02A5">
        <w:rPr>
          <w:shd w:val="clear" w:color="auto" w:fill="FFFFFF"/>
        </w:rPr>
        <w:t xml:space="preserve">Yan E, Chock V, Bonifacio SL, Dahlen A, Guimaraes CV, Altit G, Bhombal S, </w:t>
      </w:r>
      <w:r w:rsidRPr="00BC02A5">
        <w:rPr>
          <w:b/>
          <w:bCs/>
          <w:shd w:val="clear" w:color="auto" w:fill="FFFFFF"/>
        </w:rPr>
        <w:t>Van Meurs K</w:t>
      </w:r>
      <w:r w:rsidRPr="00BC02A5">
        <w:rPr>
          <w:shd w:val="clear" w:color="auto" w:fill="FFFFFF"/>
        </w:rPr>
        <w:t>. Association between multi-organ dysfunction and adverse outcome in infants with hypoxic ischemic encephalopathy. J Perinatol 2022</w:t>
      </w:r>
      <w:r w:rsidR="00BC02A5" w:rsidRPr="00BC02A5">
        <w:rPr>
          <w:shd w:val="clear" w:color="auto" w:fill="FFFFFF"/>
        </w:rPr>
        <w:t xml:space="preserve"> </w:t>
      </w:r>
      <w:r w:rsidR="00BC02A5" w:rsidRPr="00BC02A5">
        <w:rPr>
          <w:rFonts w:ascii="Times New Roman" w:hAnsi="Times New Roman"/>
          <w:color w:val="000000" w:themeColor="text1"/>
          <w:szCs w:val="22"/>
          <w:shd w:val="clear" w:color="auto" w:fill="FFFFFF"/>
        </w:rPr>
        <w:t>May 16. doi: 10.1038/s41372-022-01413-6. Online ahead of print.</w:t>
      </w:r>
    </w:p>
    <w:p w14:paraId="21167589" w14:textId="3A32DA91" w:rsidR="00482BAF" w:rsidRPr="00CB3CBB" w:rsidRDefault="008E241A" w:rsidP="00CB3CBB">
      <w:pPr>
        <w:pStyle w:val="Numberedlist"/>
        <w:rPr>
          <w:rFonts w:ascii="Times New Roman" w:hAnsi="Times New Roman"/>
          <w:color w:val="000000" w:themeColor="text1"/>
          <w:szCs w:val="22"/>
        </w:rPr>
      </w:pPr>
      <w:r w:rsidRPr="00CB3CBB">
        <w:rPr>
          <w:shd w:val="clear" w:color="auto" w:fill="FFFFFF"/>
        </w:rPr>
        <w:t xml:space="preserve">Laptook AR, Chalak L, Pappas A, Davis A, Sanchez PJ, </w:t>
      </w:r>
      <w:r w:rsidRPr="00CB3CBB">
        <w:rPr>
          <w:b/>
          <w:bCs/>
          <w:shd w:val="clear" w:color="auto" w:fill="FFFFFF"/>
        </w:rPr>
        <w:t>Van Meurs KP</w:t>
      </w:r>
      <w:r w:rsidRPr="00CB3CBB">
        <w:rPr>
          <w:shd w:val="clear" w:color="auto" w:fill="FFFFFF"/>
        </w:rPr>
        <w:t xml:space="preserve">, Oh W, Sommers R, Shankara S, Hensman AM, Rouse DJ, McDonald S, Das A, Goldberg RN, Ambalavanan N, Gyamfi-Bannerman C, Thom EA, Higgins RD. </w:t>
      </w:r>
      <w:r w:rsidRPr="00482BAF">
        <w:t xml:space="preserve">The Effects of Betamethasone on the Amplitude Integrated EEG of Infants Born at 34- or 35-weeks’ Gestation. J Perinatol 2022 </w:t>
      </w:r>
      <w:r w:rsidR="00CB3CBB" w:rsidRPr="00CB3CBB">
        <w:rPr>
          <w:rFonts w:cs="Segoe UI"/>
          <w:color w:val="000000" w:themeColor="text1"/>
          <w:szCs w:val="22"/>
          <w:shd w:val="clear" w:color="auto" w:fill="FFFFFF"/>
        </w:rPr>
        <w:t>May 26. doi: 10.1038/s41372-022-01415-4. Online ahead of print.</w:t>
      </w:r>
    </w:p>
    <w:p w14:paraId="509CE106" w14:textId="77777777" w:rsidR="00CB3CBB" w:rsidRPr="00CB3CBB" w:rsidRDefault="002B18F9" w:rsidP="00CB3CBB">
      <w:pPr>
        <w:pStyle w:val="Numberedlist"/>
        <w:rPr>
          <w:sz w:val="24"/>
        </w:rPr>
      </w:pPr>
      <w:r w:rsidRPr="002B18F9">
        <w:rPr>
          <w:color w:val="000000"/>
          <w:szCs w:val="22"/>
        </w:rPr>
        <w:t xml:space="preserve">Greenberg RG, McDonald SA, Laughon MM, Tanaka DT, Jensen E, </w:t>
      </w:r>
      <w:r w:rsidRPr="00794004">
        <w:rPr>
          <w:b/>
          <w:bCs/>
          <w:color w:val="000000"/>
          <w:szCs w:val="22"/>
        </w:rPr>
        <w:t>Van Meurs K</w:t>
      </w:r>
      <w:r w:rsidRPr="002B18F9">
        <w:rPr>
          <w:color w:val="000000"/>
          <w:szCs w:val="22"/>
        </w:rPr>
        <w:t xml:space="preserve">, Eric Eichenwald E, Brumbaugh JE, Duncan A, Walsh M, Das A, Cotton CM. </w:t>
      </w:r>
      <w:r w:rsidRPr="002B18F9">
        <w:rPr>
          <w:rFonts w:eastAsia="Calibri"/>
          <w:szCs w:val="22"/>
        </w:rPr>
        <w:t>An Online Clinical Tool to Estimate Risk of Bronchopulmonary Dysplasia in Extremely Preterm Infants</w:t>
      </w:r>
      <w:r>
        <w:rPr>
          <w:rFonts w:eastAsia="Calibri"/>
          <w:szCs w:val="22"/>
        </w:rPr>
        <w:t xml:space="preserve">. Arch Dis </w:t>
      </w:r>
      <w:r w:rsidR="00794004">
        <w:rPr>
          <w:rFonts w:eastAsia="Calibri"/>
          <w:szCs w:val="22"/>
        </w:rPr>
        <w:t xml:space="preserve">Child </w:t>
      </w:r>
      <w:r w:rsidR="00794004" w:rsidRPr="001078A2">
        <w:rPr>
          <w:color w:val="000000"/>
          <w:szCs w:val="22"/>
        </w:rPr>
        <w:t xml:space="preserve">Fetal Neonatal </w:t>
      </w:r>
      <w:r w:rsidR="00794004" w:rsidRPr="001078A2">
        <w:rPr>
          <w:color w:val="000000" w:themeColor="text1"/>
          <w:szCs w:val="22"/>
        </w:rPr>
        <w:t xml:space="preserve">Ed </w:t>
      </w:r>
      <w:r w:rsidR="00794004">
        <w:rPr>
          <w:rFonts w:eastAsia="Calibri"/>
          <w:szCs w:val="22"/>
        </w:rPr>
        <w:t>2022</w:t>
      </w:r>
      <w:r w:rsidR="00CB3CBB">
        <w:rPr>
          <w:rFonts w:eastAsia="Calibri"/>
          <w:szCs w:val="22"/>
        </w:rPr>
        <w:t xml:space="preserve"> </w:t>
      </w:r>
    </w:p>
    <w:p w14:paraId="520EE988" w14:textId="42362BF1" w:rsidR="00585299" w:rsidRPr="00B6778A" w:rsidRDefault="00585299" w:rsidP="00CB3CBB">
      <w:pPr>
        <w:pStyle w:val="Numberedlist"/>
        <w:rPr>
          <w:sz w:val="24"/>
        </w:rPr>
      </w:pPr>
      <w:r w:rsidRPr="00CB3CBB">
        <w:rPr>
          <w:rFonts w:eastAsia="Calibri"/>
          <w:szCs w:val="22"/>
        </w:rPr>
        <w:t xml:space="preserve">Travers DP, Hansen NI, Das A, Rysavy MA, Bell EF, Ambalavanan N, Peralta-Carcelen M, Tita AT, </w:t>
      </w:r>
      <w:r w:rsidRPr="00CB3CBB">
        <w:rPr>
          <w:rFonts w:eastAsia="Calibri"/>
          <w:b/>
          <w:bCs/>
          <w:szCs w:val="22"/>
        </w:rPr>
        <w:t>Van Meurs, KP</w:t>
      </w:r>
      <w:r w:rsidRPr="00CB3CBB">
        <w:rPr>
          <w:rFonts w:eastAsia="Calibri"/>
          <w:szCs w:val="22"/>
        </w:rPr>
        <w:t>, Carlo WA. Potential missed opportunities for antenatal corticosteroid exposure and outcomes among periviable births: Observational cohort study. BJOG 20</w:t>
      </w:r>
      <w:r w:rsidR="00CB3CBB" w:rsidRPr="00CB3CBB">
        <w:rPr>
          <w:rFonts w:eastAsia="Calibri"/>
          <w:szCs w:val="22"/>
        </w:rPr>
        <w:t xml:space="preserve">22 </w:t>
      </w:r>
      <w:r w:rsidR="00CB3CBB" w:rsidRPr="00CB3CBB">
        <w:rPr>
          <w:rFonts w:cs="Segoe UI"/>
          <w:color w:val="000000" w:themeColor="text1"/>
          <w:szCs w:val="22"/>
          <w:shd w:val="clear" w:color="auto" w:fill="FFFFFF"/>
        </w:rPr>
        <w:t>May 24. doi: 10.1111/1471-0528.17230. Online ahead of print.</w:t>
      </w:r>
    </w:p>
    <w:p w14:paraId="3340962B" w14:textId="5DA8D6EB" w:rsidR="00B6778A" w:rsidRPr="00B6778A" w:rsidRDefault="00B6778A" w:rsidP="00CB3CBB">
      <w:pPr>
        <w:pStyle w:val="Numberedlist"/>
        <w:rPr>
          <w:sz w:val="24"/>
        </w:rPr>
      </w:pPr>
      <w:r>
        <w:rPr>
          <w:rFonts w:cs="Segoe UI"/>
          <w:color w:val="000000" w:themeColor="text1"/>
          <w:szCs w:val="22"/>
          <w:shd w:val="clear" w:color="auto" w:fill="FFFFFF"/>
        </w:rPr>
        <w:t xml:space="preserve">Danzer E, Chock VY, Chung S, Noh CY, Lally PA, Harting MT, Lally KP, Perrone EE, Ebanks AH, </w:t>
      </w:r>
      <w:r w:rsidRPr="00B6778A">
        <w:rPr>
          <w:rFonts w:cs="Segoe UI"/>
          <w:b/>
          <w:bCs/>
          <w:color w:val="000000" w:themeColor="text1"/>
          <w:szCs w:val="22"/>
          <w:shd w:val="clear" w:color="auto" w:fill="FFFFFF"/>
        </w:rPr>
        <w:t>van Meurs KP</w:t>
      </w:r>
      <w:r>
        <w:rPr>
          <w:rFonts w:cs="Segoe UI"/>
          <w:color w:val="000000" w:themeColor="text1"/>
          <w:szCs w:val="22"/>
          <w:shd w:val="clear" w:color="auto" w:fill="FFFFFF"/>
        </w:rPr>
        <w:t xml:space="preserve">. Image-based prenatal predictors of postnatal survival, extracorporeal life support, and defect size in right congenital diaphragmatic hernia. J Perinatol 2022 Aug 3. Doi: 10.1038/s41372-022-01470-x. Online ahead of print. </w:t>
      </w:r>
    </w:p>
    <w:p w14:paraId="327C5A8B" w14:textId="77777777" w:rsidR="00A21CE7" w:rsidRPr="00A21CE7" w:rsidRDefault="00A21CE7" w:rsidP="00A21CE7">
      <w:pPr>
        <w:pStyle w:val="Numberedlist"/>
        <w:rPr>
          <w:sz w:val="24"/>
        </w:rPr>
      </w:pPr>
      <w:r w:rsidRPr="00A21CE7">
        <w:rPr>
          <w:rFonts w:cs="Segoe UI"/>
          <w:b/>
          <w:bCs/>
          <w:color w:val="000000" w:themeColor="text1"/>
          <w:szCs w:val="22"/>
          <w:shd w:val="clear" w:color="auto" w:fill="FFFFFF"/>
        </w:rPr>
        <w:t>Van Meurs KP</w:t>
      </w:r>
      <w:r>
        <w:rPr>
          <w:rFonts w:cs="Segoe UI"/>
          <w:color w:val="000000" w:themeColor="text1"/>
          <w:szCs w:val="22"/>
          <w:shd w:val="clear" w:color="auto" w:fill="FFFFFF"/>
        </w:rPr>
        <w:t xml:space="preserve">, Wilson Archer S. Introduction. Semin Perinatol 2022 Jun 17:151633. Doi: 10.1016/j.semperi.2022.151633. Online ahead of print. </w:t>
      </w:r>
    </w:p>
    <w:p w14:paraId="6459582D" w14:textId="191E179B" w:rsidR="00A21CE7" w:rsidRPr="00A21CE7" w:rsidRDefault="00A21CE7" w:rsidP="00A21CE7">
      <w:pPr>
        <w:pStyle w:val="Numberedlist"/>
        <w:rPr>
          <w:szCs w:val="22"/>
        </w:rPr>
      </w:pPr>
      <w:r w:rsidRPr="00A21CE7">
        <w:rPr>
          <w:rFonts w:cs="Segoe UI"/>
          <w:color w:val="000000" w:themeColor="text1"/>
          <w:szCs w:val="22"/>
          <w:shd w:val="clear" w:color="auto" w:fill="FFFFFF"/>
        </w:rPr>
        <w:t xml:space="preserve">Bonifacio SL, Chalak LF, </w:t>
      </w:r>
      <w:r w:rsidRPr="00A21CE7">
        <w:rPr>
          <w:rFonts w:cs="Segoe UI"/>
          <w:b/>
          <w:bCs/>
          <w:color w:val="000000" w:themeColor="text1"/>
          <w:szCs w:val="22"/>
          <w:shd w:val="clear" w:color="auto" w:fill="FFFFFF"/>
        </w:rPr>
        <w:t>Van Meurs KP</w:t>
      </w:r>
      <w:r w:rsidRPr="00A21CE7">
        <w:rPr>
          <w:rFonts w:cs="Segoe UI"/>
          <w:color w:val="000000" w:themeColor="text1"/>
          <w:szCs w:val="22"/>
          <w:shd w:val="clear" w:color="auto" w:fill="FFFFFF"/>
        </w:rPr>
        <w:t xml:space="preserve">, Laptook AR, Shankaran S. Neuroprotection for hypoxic-ischemic encephalopathy: Contributions from the neonatal research network. Semin Perinatol 2022 </w:t>
      </w:r>
      <w:r w:rsidRPr="00A21CE7">
        <w:rPr>
          <w:rFonts w:ascii="Segoe UI" w:hAnsi="Segoe UI" w:cs="Segoe UI"/>
          <w:color w:val="000000" w:themeColor="text1"/>
          <w:sz w:val="21"/>
          <w:szCs w:val="21"/>
          <w:shd w:val="clear" w:color="auto" w:fill="FFFFFF"/>
        </w:rPr>
        <w:t>Jun 10:151639</w:t>
      </w:r>
      <w:r w:rsidRPr="00A21CE7">
        <w:rPr>
          <w:rFonts w:cs="Segoe UI"/>
          <w:color w:val="000000" w:themeColor="text1"/>
          <w:szCs w:val="22"/>
          <w:shd w:val="clear" w:color="auto" w:fill="FFFFFF"/>
        </w:rPr>
        <w:t>. doi: 10.1016/j.semperi.2022.151639. Online ahead of print.</w:t>
      </w:r>
    </w:p>
    <w:p w14:paraId="1309084D" w14:textId="562481BB" w:rsidR="00A21CE7" w:rsidRDefault="00A21CE7" w:rsidP="00CB3CBB">
      <w:pPr>
        <w:pStyle w:val="Numberedlist"/>
        <w:rPr>
          <w:szCs w:val="22"/>
        </w:rPr>
      </w:pPr>
      <w:r w:rsidRPr="004A474A">
        <w:rPr>
          <w:szCs w:val="22"/>
        </w:rPr>
        <w:lastRenderedPageBreak/>
        <w:t xml:space="preserve">Wu YW, Comstock BA, Gonzalez RR, Mayock DE, Goodman AM, Maitre NL, Chang T, </w:t>
      </w:r>
      <w:r w:rsidRPr="00940A39">
        <w:rPr>
          <w:b/>
          <w:bCs/>
          <w:szCs w:val="22"/>
        </w:rPr>
        <w:t>Van Meurs KP</w:t>
      </w:r>
      <w:r w:rsidRPr="004A474A">
        <w:rPr>
          <w:szCs w:val="22"/>
        </w:rPr>
        <w:t>, Lampland AL, Bendel-Stenzel E, Mathur AM, Wu TW, Riley D, Mietzsch U, Chalak L, Flibotte J, Weitkamp JH, Ahmad KA, Yanowitz TD, Baserga M, Poindexter BB, Rogers EE, Lowe JR, Kuban KCK, O’Shea TM, Wisnowski JL, McKinstry RC, Blu</w:t>
      </w:r>
      <w:r w:rsidR="004A474A" w:rsidRPr="004A474A">
        <w:rPr>
          <w:szCs w:val="22"/>
        </w:rPr>
        <w:t>m</w:t>
      </w:r>
      <w:r w:rsidRPr="004A474A">
        <w:rPr>
          <w:szCs w:val="22"/>
        </w:rPr>
        <w:t xml:space="preserve">l S, Bonifacio S, Benninger KL, Rao R, Smyser CD, Sokol GM, Merhar S, Schreiber MD, Glass HC, Heagerty PJ, Juul SE HEAL Consortium. </w:t>
      </w:r>
      <w:r w:rsidR="004A474A" w:rsidRPr="004A474A">
        <w:rPr>
          <w:szCs w:val="22"/>
        </w:rPr>
        <w:t xml:space="preserve">Trial of Erythropoietin for Hypoxic-Ischemic Encephalopathy in Newborns. </w:t>
      </w:r>
      <w:r w:rsidR="004A474A">
        <w:rPr>
          <w:szCs w:val="22"/>
        </w:rPr>
        <w:t xml:space="preserve">N Engl J Med 2022 Jul 14;387(2):148-159. Doi: 10.1056/NEJM0a2119660. </w:t>
      </w:r>
    </w:p>
    <w:p w14:paraId="5191D679" w14:textId="65E78A84" w:rsidR="004A474A" w:rsidRPr="004A474A" w:rsidRDefault="004A474A" w:rsidP="00CB3CBB">
      <w:pPr>
        <w:pStyle w:val="Numberedlist"/>
        <w:rPr>
          <w:szCs w:val="22"/>
        </w:rPr>
      </w:pPr>
      <w:r>
        <w:rPr>
          <w:szCs w:val="22"/>
        </w:rPr>
        <w:t xml:space="preserve">Chock VY, Bhombal S, Variane GFT, </w:t>
      </w:r>
      <w:r w:rsidRPr="004A474A">
        <w:rPr>
          <w:b/>
          <w:bCs/>
          <w:szCs w:val="22"/>
        </w:rPr>
        <w:t>Van Meurs KP</w:t>
      </w:r>
      <w:r>
        <w:rPr>
          <w:szCs w:val="22"/>
        </w:rPr>
        <w:t xml:space="preserve">, Benitz WE. Ductus arteriosus and the preterm brain. Arch Dis Child Fetal Neonatal Ed. 2022 Jun </w:t>
      </w:r>
      <w:proofErr w:type="gramStart"/>
      <w:r>
        <w:rPr>
          <w:szCs w:val="22"/>
        </w:rPr>
        <w:t>22:fetalneonatal</w:t>
      </w:r>
      <w:proofErr w:type="gramEnd"/>
      <w:r>
        <w:rPr>
          <w:szCs w:val="22"/>
        </w:rPr>
        <w:t xml:space="preserve">-2022-324111. Doi: 10.1136/archdischild-2022-324111. Online ahead of print. </w:t>
      </w:r>
    </w:p>
    <w:p w14:paraId="5B05AB3E" w14:textId="62AEBD3D" w:rsidR="00AC4F0D" w:rsidRPr="005575BE" w:rsidRDefault="00B6778A" w:rsidP="00CB3CBB">
      <w:pPr>
        <w:pStyle w:val="Numberedlist"/>
        <w:rPr>
          <w:sz w:val="24"/>
        </w:rPr>
      </w:pPr>
      <w:r>
        <w:rPr>
          <w:rFonts w:cs="Segoe UI"/>
          <w:color w:val="000000" w:themeColor="text1"/>
          <w:szCs w:val="22"/>
          <w:shd w:val="clear" w:color="auto" w:fill="FFFFFF"/>
        </w:rPr>
        <w:t xml:space="preserve">Akula VP, Sriram A, Xu S, Walsh E, </w:t>
      </w:r>
      <w:r w:rsidRPr="00B6778A">
        <w:rPr>
          <w:rFonts w:cs="Segoe UI"/>
          <w:b/>
          <w:bCs/>
          <w:color w:val="000000" w:themeColor="text1"/>
          <w:szCs w:val="22"/>
          <w:shd w:val="clear" w:color="auto" w:fill="FFFFFF"/>
        </w:rPr>
        <w:t>Van Meurs K</w:t>
      </w:r>
      <w:r>
        <w:rPr>
          <w:rFonts w:cs="Segoe UI"/>
          <w:color w:val="000000" w:themeColor="text1"/>
          <w:szCs w:val="22"/>
          <w:shd w:val="clear" w:color="auto" w:fill="FFFFFF"/>
        </w:rPr>
        <w:t xml:space="preserve">, Cranshaw M, Kuzniwiecz M. Adverse short- and long-term outcomes among infants with mild neonatal encephalopathy. Pediatr Res 2022 Aug 23. doi: 10.1038/s41390-022-02249-8. Online ahead of print. </w:t>
      </w:r>
    </w:p>
    <w:p w14:paraId="6555AA65" w14:textId="77777777" w:rsidR="00940A39" w:rsidRPr="00940A39" w:rsidRDefault="005575BE" w:rsidP="00940A39">
      <w:pPr>
        <w:pStyle w:val="Numberedlist"/>
        <w:rPr>
          <w:sz w:val="24"/>
        </w:rPr>
      </w:pPr>
      <w:r>
        <w:rPr>
          <w:rFonts w:cs="Segoe UI"/>
          <w:color w:val="000000" w:themeColor="text1"/>
          <w:szCs w:val="22"/>
          <w:shd w:val="clear" w:color="auto" w:fill="FFFFFF"/>
        </w:rPr>
        <w:t xml:space="preserve">Altit G, Bonifacio SL, Guimaraes C, Sivakumar G, Yan B, Chock V, </w:t>
      </w:r>
      <w:r w:rsidRPr="002E3B43">
        <w:rPr>
          <w:rFonts w:cs="Segoe UI"/>
          <w:b/>
          <w:bCs/>
          <w:color w:val="000000" w:themeColor="text1"/>
          <w:szCs w:val="22"/>
          <w:shd w:val="clear" w:color="auto" w:fill="FFFFFF"/>
        </w:rPr>
        <w:t>Van Meurs K</w:t>
      </w:r>
      <w:r>
        <w:rPr>
          <w:rFonts w:cs="Segoe UI"/>
          <w:color w:val="000000" w:themeColor="text1"/>
          <w:szCs w:val="22"/>
          <w:shd w:val="clear" w:color="auto" w:fill="FFFFFF"/>
        </w:rPr>
        <w:t>, Bhombal S. Altered biventricular function in neonatal hypoxic-ischaemic encephalopathy: a case-control echocardiographic study. Cardiology in the Young. Pp 1-10.</w:t>
      </w:r>
    </w:p>
    <w:p w14:paraId="40598A1D" w14:textId="77777777" w:rsidR="002E3B43" w:rsidRPr="002E3B43" w:rsidRDefault="00940A39" w:rsidP="002E3B43">
      <w:pPr>
        <w:pStyle w:val="Numberedlist"/>
        <w:rPr>
          <w:sz w:val="24"/>
        </w:rPr>
      </w:pPr>
      <w:r w:rsidRPr="00B845CA">
        <w:rPr>
          <w:bCs/>
          <w:color w:val="212121"/>
          <w:szCs w:val="22"/>
          <w:shd w:val="clear" w:color="auto" w:fill="FFFFFF"/>
        </w:rPr>
        <w:t>Chawla S, Wyckoff MH, Rysavy MA, Patel RM, Chowdhury D, Natarajan G, Laptook AR, Lakshminrusimha S, Bell EF, Shankaran S,</w:t>
      </w:r>
      <w:r w:rsidRPr="00B845CA">
        <w:rPr>
          <w:rStyle w:val="apple-converted-space"/>
          <w:bCs/>
          <w:color w:val="212121"/>
          <w:szCs w:val="22"/>
          <w:shd w:val="clear" w:color="auto" w:fill="FFFFFF"/>
        </w:rPr>
        <w:t> </w:t>
      </w:r>
      <w:r w:rsidRPr="002E3B43">
        <w:rPr>
          <w:b/>
          <w:color w:val="212121"/>
          <w:szCs w:val="22"/>
        </w:rPr>
        <w:t>Van Meurs KP</w:t>
      </w:r>
      <w:r w:rsidRPr="00B845CA">
        <w:rPr>
          <w:bCs/>
          <w:color w:val="212121"/>
          <w:szCs w:val="22"/>
          <w:shd w:val="clear" w:color="auto" w:fill="FFFFFF"/>
        </w:rPr>
        <w:t xml:space="preserve">, Ambalavanan N, Greenberg RG, Younge N, Werner EF, Das A, Carlo WA. </w:t>
      </w:r>
      <w:r w:rsidRPr="00B845CA">
        <w:rPr>
          <w:bCs/>
          <w:color w:val="212121"/>
          <w:szCs w:val="22"/>
        </w:rPr>
        <w:t xml:space="preserve">Association of Antenatal Steroid Exposure at 21 to 22 Weeks of Gestation </w:t>
      </w:r>
      <w:proofErr w:type="gramStart"/>
      <w:r w:rsidRPr="00B845CA">
        <w:rPr>
          <w:bCs/>
          <w:color w:val="212121"/>
          <w:szCs w:val="22"/>
        </w:rPr>
        <w:t>With</w:t>
      </w:r>
      <w:proofErr w:type="gramEnd"/>
      <w:r w:rsidRPr="00B845CA">
        <w:rPr>
          <w:bCs/>
          <w:color w:val="212121"/>
          <w:szCs w:val="22"/>
        </w:rPr>
        <w:t xml:space="preserve"> Neonatal Survival and Survival Without Morbidities. JAMA </w:t>
      </w:r>
      <w:r w:rsidR="00B845CA" w:rsidRPr="00B845CA">
        <w:rPr>
          <w:bCs/>
          <w:color w:val="212121"/>
          <w:szCs w:val="22"/>
        </w:rPr>
        <w:t>Netw Open 2022 Sep 1;5(9</w:t>
      </w:r>
      <w:proofErr w:type="gramStart"/>
      <w:r w:rsidR="00B845CA" w:rsidRPr="00B845CA">
        <w:rPr>
          <w:bCs/>
          <w:color w:val="212121"/>
          <w:szCs w:val="22"/>
        </w:rPr>
        <w:t>):e</w:t>
      </w:r>
      <w:proofErr w:type="gramEnd"/>
      <w:r w:rsidR="00B845CA" w:rsidRPr="00B845CA">
        <w:rPr>
          <w:bCs/>
          <w:color w:val="212121"/>
          <w:szCs w:val="22"/>
        </w:rPr>
        <w:t>2233331.</w:t>
      </w:r>
      <w:r w:rsidR="00B845CA" w:rsidRPr="00B845CA">
        <w:rPr>
          <w:rFonts w:cs="Segoe UI"/>
          <w:color w:val="5B616B"/>
          <w:shd w:val="clear" w:color="auto" w:fill="FFFFFF"/>
        </w:rPr>
        <w:t xml:space="preserve"> doi: 10.1001</w:t>
      </w:r>
    </w:p>
    <w:p w14:paraId="6416485F" w14:textId="77777777" w:rsidR="002A1415" w:rsidRPr="002A1415" w:rsidRDefault="00B845CA" w:rsidP="002A1415">
      <w:pPr>
        <w:pStyle w:val="Numberedlist"/>
        <w:rPr>
          <w:sz w:val="24"/>
        </w:rPr>
      </w:pPr>
      <w:r w:rsidRPr="002E3B43">
        <w:rPr>
          <w:rFonts w:cs="Segoe UI"/>
          <w:color w:val="212121"/>
          <w:szCs w:val="22"/>
          <w:shd w:val="clear" w:color="auto" w:fill="FFFFFF"/>
        </w:rPr>
        <w:t>Danzer E, Harting MT, Dahlen A, Mesas Burgos C, Frenckner B, Lally KP, Ebanks AH,</w:t>
      </w:r>
      <w:r w:rsidRPr="002E3B43">
        <w:rPr>
          <w:rStyle w:val="apple-converted-space"/>
          <w:rFonts w:cs="Segoe UI"/>
          <w:color w:val="212121"/>
          <w:szCs w:val="22"/>
          <w:shd w:val="clear" w:color="auto" w:fill="FFFFFF"/>
        </w:rPr>
        <w:t> </w:t>
      </w:r>
      <w:r w:rsidRPr="002E3B43">
        <w:rPr>
          <w:rFonts w:cs="Segoe UI"/>
          <w:b/>
          <w:color w:val="212121"/>
          <w:szCs w:val="22"/>
        </w:rPr>
        <w:t>van Meurs KP</w:t>
      </w:r>
      <w:r w:rsidRPr="002E3B43">
        <w:rPr>
          <w:rFonts w:cs="Segoe UI"/>
          <w:color w:val="212121"/>
          <w:szCs w:val="22"/>
        </w:rPr>
        <w:t xml:space="preserve">. </w:t>
      </w:r>
      <w:r w:rsidRPr="002E3B43">
        <w:rPr>
          <w:bCs/>
          <w:color w:val="212121"/>
          <w:szCs w:val="22"/>
        </w:rPr>
        <w:t>Impact of Repeat Extracorporeal Life Support on Mortality and short-term in-hospital Morbidities in Neonates with Congenital Diaphragmatic Hernia</w:t>
      </w:r>
      <w:r w:rsidR="002E3B43" w:rsidRPr="002E3B43">
        <w:rPr>
          <w:bCs/>
          <w:color w:val="212121"/>
          <w:szCs w:val="22"/>
        </w:rPr>
        <w:t>. Ann Surg</w:t>
      </w:r>
      <w:r w:rsidR="002E3B43" w:rsidRPr="002E3B43">
        <w:rPr>
          <w:rFonts w:ascii="Merriweather" w:hAnsi="Merriweather"/>
          <w:color w:val="212121"/>
          <w:sz w:val="48"/>
          <w:szCs w:val="48"/>
        </w:rPr>
        <w:t xml:space="preserve"> </w:t>
      </w:r>
      <w:r w:rsidR="002E3B43" w:rsidRPr="002E3B43">
        <w:rPr>
          <w:bCs/>
          <w:color w:val="212121"/>
          <w:szCs w:val="22"/>
        </w:rPr>
        <w:t xml:space="preserve">2022 Sep 14. </w:t>
      </w:r>
    </w:p>
    <w:p w14:paraId="1D46D3EA" w14:textId="19B3C216" w:rsidR="002A1415" w:rsidRPr="002A1415" w:rsidRDefault="002A1415" w:rsidP="002A1415">
      <w:pPr>
        <w:pStyle w:val="Numberedlist"/>
        <w:rPr>
          <w:color w:val="000000" w:themeColor="text1"/>
          <w:szCs w:val="22"/>
        </w:rPr>
      </w:pPr>
      <w:r w:rsidRPr="002A1415">
        <w:rPr>
          <w:rFonts w:cs="Segoe UI"/>
          <w:bCs/>
          <w:color w:val="000000" w:themeColor="text1"/>
          <w:szCs w:val="22"/>
          <w:shd w:val="clear" w:color="auto" w:fill="FFFFFF"/>
        </w:rPr>
        <w:t>Glass HC, Wusthoff CJ, Comstock BA, Numis AL, Gonzalez FF, Maitre N, Massey SL, Mayock DE, Mietzsch U, Natarajan N, Sokol GM, Bonifacio SL,</w:t>
      </w:r>
      <w:r w:rsidRPr="002A1415">
        <w:rPr>
          <w:rStyle w:val="apple-converted-space"/>
          <w:rFonts w:cs="Segoe UI"/>
          <w:bCs/>
          <w:color w:val="000000" w:themeColor="text1"/>
          <w:szCs w:val="22"/>
          <w:shd w:val="clear" w:color="auto" w:fill="FFFFFF"/>
        </w:rPr>
        <w:t> </w:t>
      </w:r>
      <w:r w:rsidRPr="002A1415">
        <w:rPr>
          <w:rFonts w:cs="Segoe UI"/>
          <w:b/>
          <w:color w:val="000000" w:themeColor="text1"/>
          <w:szCs w:val="22"/>
        </w:rPr>
        <w:t>Van Meurs KP</w:t>
      </w:r>
      <w:r w:rsidRPr="002A1415">
        <w:rPr>
          <w:rFonts w:cs="Segoe UI"/>
          <w:bCs/>
          <w:color w:val="000000" w:themeColor="text1"/>
          <w:szCs w:val="22"/>
          <w:shd w:val="clear" w:color="auto" w:fill="FFFFFF"/>
        </w:rPr>
        <w:t xml:space="preserve">, Thomas C, Ahmad KA, Heagerty PJ, Juul SE, Wu YW. </w:t>
      </w:r>
      <w:r w:rsidRPr="002A1415">
        <w:rPr>
          <w:bCs/>
          <w:color w:val="000000" w:themeColor="text1"/>
          <w:szCs w:val="22"/>
        </w:rPr>
        <w:t>Risk of seizures in neonates with hypoxic-ischemic encephalopathy receiving hypothermia plus erythropoietin or placebo.</w:t>
      </w:r>
      <w:r w:rsidRPr="002A1415">
        <w:rPr>
          <w:color w:val="000000" w:themeColor="text1"/>
          <w:szCs w:val="22"/>
        </w:rPr>
        <w:t xml:space="preserve"> Ped Res 2022 Dec 5. </w:t>
      </w:r>
      <w:r w:rsidRPr="002A1415">
        <w:rPr>
          <w:rFonts w:cs="Segoe UI"/>
          <w:color w:val="000000" w:themeColor="text1"/>
          <w:shd w:val="clear" w:color="auto" w:fill="FFFFFF"/>
        </w:rPr>
        <w:t>doi: 10.1038/s41390-022-02398-w.</w:t>
      </w:r>
    </w:p>
    <w:p w14:paraId="4CC3ACCA" w14:textId="4DDBC7E3" w:rsidR="00F55099" w:rsidRDefault="002A1415" w:rsidP="002A1415">
      <w:pPr>
        <w:pStyle w:val="Numberedlist"/>
        <w:rPr>
          <w:color w:val="000000" w:themeColor="text1"/>
          <w:szCs w:val="22"/>
        </w:rPr>
      </w:pPr>
      <w:r w:rsidRPr="002A1415">
        <w:rPr>
          <w:rFonts w:cs="Segoe UI"/>
          <w:color w:val="000000" w:themeColor="text1"/>
          <w:szCs w:val="22"/>
          <w:shd w:val="clear" w:color="auto" w:fill="FFFFFF"/>
        </w:rPr>
        <w:t>Danzer E, Rintoul NE,</w:t>
      </w:r>
      <w:r w:rsidRPr="002A1415">
        <w:rPr>
          <w:rStyle w:val="apple-converted-space"/>
          <w:rFonts w:cs="Segoe UI"/>
          <w:color w:val="000000" w:themeColor="text1"/>
          <w:szCs w:val="22"/>
          <w:shd w:val="clear" w:color="auto" w:fill="FFFFFF"/>
        </w:rPr>
        <w:t> </w:t>
      </w:r>
      <w:r w:rsidRPr="002A1415">
        <w:rPr>
          <w:rFonts w:cs="Segoe UI"/>
          <w:b/>
          <w:bCs/>
          <w:color w:val="000000" w:themeColor="text1"/>
          <w:szCs w:val="22"/>
        </w:rPr>
        <w:t>van Meurs KP</w:t>
      </w:r>
      <w:r w:rsidRPr="002A1415">
        <w:rPr>
          <w:rFonts w:cs="Segoe UI"/>
          <w:color w:val="000000" w:themeColor="text1"/>
          <w:szCs w:val="22"/>
          <w:shd w:val="clear" w:color="auto" w:fill="FFFFFF"/>
        </w:rPr>
        <w:t>, Deprest J. Prenatal management of congenital diaphragmatic hernia. Semin Fetal Neonatal Med 2022 Dec 27(6):101406. doi: 10.1016/j.siny.2022.101406. Epub 2022 Nov 17.</w:t>
      </w:r>
    </w:p>
    <w:p w14:paraId="03903E70" w14:textId="4A43BB14" w:rsidR="002A1415" w:rsidRPr="004C16D5" w:rsidRDefault="002A1415" w:rsidP="002A1415">
      <w:pPr>
        <w:pStyle w:val="Numberedlist"/>
        <w:rPr>
          <w:rStyle w:val="ahead-of-print"/>
          <w:color w:val="000000" w:themeColor="text1"/>
          <w:szCs w:val="22"/>
        </w:rPr>
      </w:pPr>
      <w:r w:rsidRPr="002A1415">
        <w:rPr>
          <w:rFonts w:cs="Segoe UI"/>
          <w:color w:val="000000" w:themeColor="text1"/>
          <w:szCs w:val="22"/>
          <w:shd w:val="clear" w:color="auto" w:fill="FFFFFF"/>
        </w:rPr>
        <w:t>Handley SC, Kumbhat N, Eggleston B, Foglia EE, Davis AS,</w:t>
      </w:r>
      <w:r w:rsidRPr="002A1415">
        <w:rPr>
          <w:rStyle w:val="apple-converted-space"/>
          <w:rFonts w:cs="Segoe UI"/>
          <w:color w:val="000000" w:themeColor="text1"/>
          <w:szCs w:val="22"/>
          <w:shd w:val="clear" w:color="auto" w:fill="FFFFFF"/>
        </w:rPr>
        <w:t> </w:t>
      </w:r>
      <w:r w:rsidRPr="002A1415">
        <w:rPr>
          <w:rFonts w:cs="Segoe UI"/>
          <w:b/>
          <w:bCs/>
          <w:color w:val="000000" w:themeColor="text1"/>
          <w:szCs w:val="22"/>
        </w:rPr>
        <w:t>Van Meurs K</w:t>
      </w:r>
      <w:r w:rsidRPr="002A1415">
        <w:rPr>
          <w:rFonts w:cs="Segoe UI"/>
          <w:color w:val="000000" w:themeColor="text1"/>
          <w:szCs w:val="22"/>
          <w:shd w:val="clear" w:color="auto" w:fill="FFFFFF"/>
        </w:rPr>
        <w:t xml:space="preserve">, Lakshminrusimha S, Walsh M, Watterberg KL, Wyckoff MH, Das A, DeMauro SB. Exposure to umbilical cord management approaches and death or neurodevelopmental impairment at 22-26 months’ corrected age after extremely preterm birth. Arch Dis Child Fetal Neonatal Ed. 2022 Oct </w:t>
      </w:r>
      <w:proofErr w:type="gramStart"/>
      <w:r w:rsidRPr="002A1415">
        <w:rPr>
          <w:rFonts w:cs="Segoe UI"/>
          <w:color w:val="000000" w:themeColor="text1"/>
          <w:szCs w:val="22"/>
          <w:shd w:val="clear" w:color="auto" w:fill="FFFFFF"/>
        </w:rPr>
        <w:t>17;fetalneonatal</w:t>
      </w:r>
      <w:proofErr w:type="gramEnd"/>
      <w:r w:rsidRPr="002A1415">
        <w:rPr>
          <w:rFonts w:cs="Segoe UI"/>
          <w:color w:val="000000" w:themeColor="text1"/>
          <w:szCs w:val="22"/>
          <w:shd w:val="clear" w:color="auto" w:fill="FFFFFF"/>
        </w:rPr>
        <w:t xml:space="preserve">-2022-324565. </w:t>
      </w:r>
      <w:r w:rsidRPr="002A1415">
        <w:rPr>
          <w:rStyle w:val="citation-doi"/>
          <w:rFonts w:cs="Segoe UI"/>
          <w:color w:val="000000" w:themeColor="text1"/>
          <w:szCs w:val="22"/>
        </w:rPr>
        <w:t>doi: 10.1136/archdischild-2022-324565.</w:t>
      </w:r>
      <w:r w:rsidRPr="002A1415">
        <w:rPr>
          <w:rStyle w:val="apple-converted-space"/>
          <w:rFonts w:cs="Segoe UI"/>
          <w:color w:val="000000" w:themeColor="text1"/>
          <w:szCs w:val="22"/>
          <w:shd w:val="clear" w:color="auto" w:fill="FFFFFF"/>
        </w:rPr>
        <w:t> </w:t>
      </w:r>
      <w:r w:rsidRPr="002A1415">
        <w:rPr>
          <w:rStyle w:val="ahead-of-print"/>
          <w:rFonts w:cs="Segoe UI"/>
          <w:color w:val="000000" w:themeColor="text1"/>
          <w:szCs w:val="22"/>
        </w:rPr>
        <w:t>Online ahead of print.</w:t>
      </w:r>
    </w:p>
    <w:p w14:paraId="1FEEB822" w14:textId="3E270329" w:rsidR="004C16D5" w:rsidRPr="00632C84" w:rsidRDefault="004C16D5" w:rsidP="002A1415">
      <w:pPr>
        <w:pStyle w:val="Numberedlist"/>
        <w:rPr>
          <w:color w:val="000000" w:themeColor="text1"/>
          <w:szCs w:val="22"/>
        </w:rPr>
      </w:pPr>
      <w:r w:rsidRPr="00632C84">
        <w:rPr>
          <w:rFonts w:cs="Segoe UI"/>
          <w:color w:val="212121"/>
          <w:szCs w:val="22"/>
          <w:shd w:val="clear" w:color="auto" w:fill="FFFFFF"/>
        </w:rPr>
        <w:t xml:space="preserve">Noh CY, Chock VY, Bhombal S, Danzer E, Patel N, Dahlen A, Harting MT, Lally KP, Ebanks AH, </w:t>
      </w:r>
      <w:r w:rsidRPr="00632C84">
        <w:rPr>
          <w:rFonts w:cs="Segoe UI"/>
          <w:b/>
          <w:bCs/>
          <w:color w:val="212121"/>
          <w:szCs w:val="22"/>
          <w:shd w:val="clear" w:color="auto" w:fill="FFFFFF"/>
        </w:rPr>
        <w:t>Van Meurs KP</w:t>
      </w:r>
      <w:r w:rsidRPr="00632C84">
        <w:rPr>
          <w:rFonts w:cs="Segoe UI"/>
          <w:color w:val="212121"/>
          <w:szCs w:val="22"/>
          <w:shd w:val="clear" w:color="auto" w:fill="FFFFFF"/>
        </w:rPr>
        <w:t xml:space="preserve">. Early nitric oxide is not associated with improved outcomes in congenital diaphragmatic hernia. Ped Res 2023 </w:t>
      </w:r>
    </w:p>
    <w:p w14:paraId="79B11DBF" w14:textId="4C80B305" w:rsidR="00632C84" w:rsidRPr="005524E2" w:rsidRDefault="00632C84" w:rsidP="002A1415">
      <w:pPr>
        <w:pStyle w:val="Numberedlist"/>
        <w:rPr>
          <w:color w:val="000000" w:themeColor="text1"/>
          <w:szCs w:val="22"/>
        </w:rPr>
      </w:pPr>
      <w:r w:rsidRPr="00632C84">
        <w:rPr>
          <w:rFonts w:cs="Segoe UI"/>
          <w:color w:val="212121"/>
          <w:szCs w:val="22"/>
          <w:shd w:val="clear" w:color="auto" w:fill="FFFFFF"/>
        </w:rPr>
        <w:t>Sewell EK, Shankaran S, McDonald SA, Hamrick S, Wusthoff CJ, Adams-Chapman I, Chalak LF, Davis AS,</w:t>
      </w:r>
      <w:r w:rsidRPr="00632C84">
        <w:rPr>
          <w:rStyle w:val="apple-converted-space"/>
          <w:rFonts w:cs="Segoe UI"/>
          <w:color w:val="212121"/>
          <w:szCs w:val="22"/>
          <w:shd w:val="clear" w:color="auto" w:fill="FFFFFF"/>
        </w:rPr>
        <w:t> </w:t>
      </w:r>
      <w:r w:rsidRPr="00632C84">
        <w:rPr>
          <w:rFonts w:cs="Segoe UI"/>
          <w:b/>
          <w:bCs/>
          <w:color w:val="212121"/>
          <w:szCs w:val="22"/>
        </w:rPr>
        <w:t>Van Meurs K</w:t>
      </w:r>
      <w:r w:rsidRPr="00632C84">
        <w:rPr>
          <w:rFonts w:cs="Segoe UI"/>
          <w:color w:val="212121"/>
          <w:szCs w:val="22"/>
          <w:shd w:val="clear" w:color="auto" w:fill="FFFFFF"/>
        </w:rPr>
        <w:t>, Das A, Maitre N, Laptook A, Patel RM; National Institute of Child Health and Human Development Neonatal Research Network.</w:t>
      </w:r>
      <w:r w:rsidR="00FB214A">
        <w:rPr>
          <w:rFonts w:cs="Segoe UI"/>
          <w:color w:val="212121"/>
          <w:szCs w:val="22"/>
          <w:shd w:val="clear" w:color="auto" w:fill="FFFFFF"/>
        </w:rPr>
        <w:t xml:space="preserve"> </w:t>
      </w:r>
    </w:p>
    <w:p w14:paraId="1AE0CC59" w14:textId="14B6CA4C" w:rsidR="005524E2" w:rsidRPr="00735485" w:rsidRDefault="005524E2" w:rsidP="002A1415">
      <w:pPr>
        <w:pStyle w:val="Numberedlist"/>
        <w:rPr>
          <w:color w:val="000000" w:themeColor="text1"/>
          <w:szCs w:val="22"/>
        </w:rPr>
      </w:pPr>
      <w:r>
        <w:rPr>
          <w:rFonts w:cs="Segoe UI"/>
          <w:color w:val="212121"/>
          <w:szCs w:val="22"/>
          <w:shd w:val="clear" w:color="auto" w:fill="FFFFFF"/>
        </w:rPr>
        <w:t xml:space="preserve">Chock VY, Rao A, </w:t>
      </w:r>
      <w:r w:rsidRPr="005524E2">
        <w:rPr>
          <w:rFonts w:cs="Segoe UI"/>
          <w:b/>
          <w:bCs/>
          <w:color w:val="212121"/>
          <w:szCs w:val="22"/>
          <w:shd w:val="clear" w:color="auto" w:fill="FFFFFF"/>
        </w:rPr>
        <w:t>Van Meurs KP</w:t>
      </w:r>
      <w:r>
        <w:rPr>
          <w:rFonts w:cs="Segoe UI"/>
          <w:color w:val="212121"/>
          <w:szCs w:val="22"/>
          <w:shd w:val="clear" w:color="auto" w:fill="FFFFFF"/>
        </w:rPr>
        <w:t xml:space="preserve">. Optimal neuromonitoring techniques in neonates with hypoxic ischemic encephalopathy. Front Pediatr 2023 Mar </w:t>
      </w:r>
      <w:proofErr w:type="gramStart"/>
      <w:r>
        <w:rPr>
          <w:rFonts w:cs="Segoe UI"/>
          <w:color w:val="212121"/>
          <w:szCs w:val="22"/>
          <w:shd w:val="clear" w:color="auto" w:fill="FFFFFF"/>
        </w:rPr>
        <w:t>8;11:1138062</w:t>
      </w:r>
      <w:proofErr w:type="gramEnd"/>
      <w:r>
        <w:rPr>
          <w:rFonts w:cs="Segoe UI"/>
          <w:color w:val="212121"/>
          <w:szCs w:val="22"/>
          <w:shd w:val="clear" w:color="auto" w:fill="FFFFFF"/>
        </w:rPr>
        <w:t xml:space="preserve">. </w:t>
      </w:r>
    </w:p>
    <w:p w14:paraId="437B7364" w14:textId="1585F571" w:rsidR="00735485" w:rsidRPr="00FE6011" w:rsidRDefault="00735485" w:rsidP="00FE6011">
      <w:pPr>
        <w:pStyle w:val="Numberedlist"/>
        <w:rPr>
          <w:rStyle w:val="ahead-of-print"/>
          <w:color w:val="000000" w:themeColor="text1"/>
          <w:szCs w:val="22"/>
        </w:rPr>
      </w:pPr>
      <w:r>
        <w:rPr>
          <w:rFonts w:cs="Segoe UI"/>
          <w:color w:val="212121"/>
          <w:szCs w:val="22"/>
          <w:shd w:val="clear" w:color="auto" w:fill="FFFFFF"/>
        </w:rPr>
        <w:lastRenderedPageBreak/>
        <w:t xml:space="preserve">Shaw RJ, Moreyra A, Simon S, Wharton E, Dowtin LL, Armer E, Goldman LW, Borkovi T, Neri E, Jo B, Hintz S, </w:t>
      </w:r>
      <w:r w:rsidRPr="00735485">
        <w:rPr>
          <w:rFonts w:cs="Segoe UI"/>
          <w:b/>
          <w:bCs/>
          <w:color w:val="212121"/>
          <w:szCs w:val="22"/>
          <w:shd w:val="clear" w:color="auto" w:fill="FFFFFF"/>
        </w:rPr>
        <w:t>Van Meurs K</w:t>
      </w:r>
      <w:r>
        <w:rPr>
          <w:rFonts w:cs="Segoe UI"/>
          <w:color w:val="212121"/>
          <w:szCs w:val="22"/>
          <w:shd w:val="clear" w:color="auto" w:fill="FFFFFF"/>
        </w:rPr>
        <w:t xml:space="preserve">, Horwitz S. Group trauma focused cognitive behavior therapy for parents of premature infants compared to individual therapy intervention. </w:t>
      </w:r>
      <w:r w:rsidRPr="00735485">
        <w:rPr>
          <w:rFonts w:cs="Segoe UI"/>
          <w:color w:val="212121"/>
          <w:szCs w:val="22"/>
          <w:shd w:val="clear" w:color="auto" w:fill="FFFFFF"/>
        </w:rPr>
        <w:t xml:space="preserve">Early Hum Dev 2023 Apr </w:t>
      </w:r>
      <w:proofErr w:type="gramStart"/>
      <w:r w:rsidRPr="00735485">
        <w:rPr>
          <w:rFonts w:cs="Segoe UI"/>
          <w:color w:val="212121"/>
          <w:szCs w:val="22"/>
          <w:shd w:val="clear" w:color="auto" w:fill="FFFFFF"/>
        </w:rPr>
        <w:t>21;181:105773</w:t>
      </w:r>
      <w:proofErr w:type="gramEnd"/>
      <w:r w:rsidRPr="00735485">
        <w:rPr>
          <w:rFonts w:cs="Segoe UI"/>
          <w:color w:val="212121"/>
          <w:szCs w:val="22"/>
          <w:shd w:val="clear" w:color="auto" w:fill="FFFFFF"/>
        </w:rPr>
        <w:t xml:space="preserve">. </w:t>
      </w:r>
      <w:r w:rsidRPr="00FE6011">
        <w:rPr>
          <w:rStyle w:val="citation-doi"/>
          <w:rFonts w:cs="Segoe UI"/>
          <w:color w:val="000000" w:themeColor="text1"/>
        </w:rPr>
        <w:t>doi: 10.1016/j.earlhumdev.2023.105773.</w:t>
      </w:r>
      <w:r w:rsidRPr="00FE6011">
        <w:rPr>
          <w:rStyle w:val="ahead-of-print"/>
          <w:rFonts w:cs="Segoe UI"/>
          <w:color w:val="000000" w:themeColor="text1"/>
        </w:rPr>
        <w:t>Online ahead of print.</w:t>
      </w:r>
    </w:p>
    <w:p w14:paraId="3FCF7017" w14:textId="6EB6138A" w:rsidR="00FE6011" w:rsidRPr="00FE6011" w:rsidRDefault="00FE6011" w:rsidP="00FE6011">
      <w:pPr>
        <w:pStyle w:val="Numberedlist"/>
        <w:rPr>
          <w:rStyle w:val="ahead-of-print"/>
          <w:rFonts w:ascii="Times New Roman" w:hAnsi="Times New Roman"/>
          <w:sz w:val="24"/>
        </w:rPr>
      </w:pPr>
      <w:r w:rsidRPr="00FE6011">
        <w:rPr>
          <w:rFonts w:cs="Segoe UI"/>
          <w:color w:val="000000" w:themeColor="text1"/>
          <w:sz w:val="21"/>
          <w:szCs w:val="21"/>
          <w:shd w:val="clear" w:color="auto" w:fill="FFFFFF"/>
        </w:rPr>
        <w:t>Variane GFT, Pietrobom RFR, Noh CY,</w:t>
      </w:r>
      <w:r w:rsidRPr="00FE6011">
        <w:rPr>
          <w:rStyle w:val="apple-converted-space"/>
          <w:rFonts w:cs="Segoe UI"/>
          <w:color w:val="000000" w:themeColor="text1"/>
          <w:sz w:val="21"/>
          <w:szCs w:val="21"/>
          <w:shd w:val="clear" w:color="auto" w:fill="FFFFFF"/>
        </w:rPr>
        <w:t> </w:t>
      </w:r>
      <w:r w:rsidRPr="00FE6011">
        <w:rPr>
          <w:rFonts w:cs="Segoe UI"/>
          <w:b/>
          <w:bCs/>
          <w:color w:val="000000" w:themeColor="text1"/>
          <w:sz w:val="21"/>
          <w:szCs w:val="21"/>
        </w:rPr>
        <w:t>Van Meurs KP</w:t>
      </w:r>
      <w:r w:rsidRPr="00FE6011">
        <w:rPr>
          <w:rFonts w:cs="Segoe UI"/>
          <w:color w:val="000000" w:themeColor="text1"/>
          <w:sz w:val="21"/>
          <w:szCs w:val="21"/>
          <w:shd w:val="clear" w:color="auto" w:fill="FFFFFF"/>
        </w:rPr>
        <w:t>, Chock VY</w:t>
      </w:r>
      <w:r w:rsidRPr="00FE6011">
        <w:rPr>
          <w:color w:val="000000" w:themeColor="text1"/>
        </w:rPr>
        <w:t xml:space="preserve"> Newer indications for neuromonitoring in critically ill neonates. Front Pediatr </w:t>
      </w:r>
      <w:r w:rsidRPr="00FE6011">
        <w:rPr>
          <w:rFonts w:cs="Segoe UI"/>
          <w:color w:val="000000" w:themeColor="text1"/>
          <w:sz w:val="24"/>
        </w:rPr>
        <w:t xml:space="preserve">2023 Apr </w:t>
      </w:r>
      <w:proofErr w:type="gramStart"/>
      <w:r w:rsidRPr="00FE6011">
        <w:rPr>
          <w:rFonts w:cs="Segoe UI"/>
          <w:color w:val="000000" w:themeColor="text1"/>
          <w:sz w:val="24"/>
        </w:rPr>
        <w:t>28;11:1111347</w:t>
      </w:r>
      <w:proofErr w:type="gramEnd"/>
      <w:r w:rsidRPr="00FE6011">
        <w:rPr>
          <w:rFonts w:cs="Segoe UI"/>
          <w:color w:val="000000" w:themeColor="text1"/>
          <w:sz w:val="24"/>
        </w:rPr>
        <w:t>. doi:10.3389/</w:t>
      </w:r>
      <w:r>
        <w:rPr>
          <w:rFonts w:cs="Segoe UI"/>
          <w:color w:val="000000" w:themeColor="text1"/>
          <w:sz w:val="24"/>
        </w:rPr>
        <w:t xml:space="preserve"> </w:t>
      </w:r>
      <w:r w:rsidRPr="00FE6011">
        <w:rPr>
          <w:rFonts w:cs="Segoe UI"/>
          <w:color w:val="000000" w:themeColor="text1"/>
          <w:sz w:val="24"/>
        </w:rPr>
        <w:t>fped.2023.1111347.</w:t>
      </w:r>
      <w:r w:rsidRPr="00FE6011">
        <w:rPr>
          <w:rFonts w:cs="Segoe UI"/>
          <w:color w:val="000000" w:themeColor="text1"/>
          <w:sz w:val="24"/>
          <w:shd w:val="clear" w:color="auto" w:fill="FFFFFF"/>
        </w:rPr>
        <w:t xml:space="preserve">  </w:t>
      </w:r>
      <w:r>
        <w:rPr>
          <w:rFonts w:cs="Segoe UI"/>
          <w:color w:val="000000" w:themeColor="text1"/>
          <w:sz w:val="24"/>
          <w:shd w:val="clear" w:color="auto" w:fill="FFFFFF"/>
        </w:rPr>
        <w:t xml:space="preserve"> </w:t>
      </w:r>
      <w:r w:rsidRPr="00FE6011">
        <w:rPr>
          <w:rFonts w:cs="Segoe UI"/>
          <w:color w:val="000000" w:themeColor="text1"/>
          <w:sz w:val="24"/>
        </w:rPr>
        <w:t>eCollection 2023.</w:t>
      </w:r>
    </w:p>
    <w:p w14:paraId="308250FF" w14:textId="77777777" w:rsidR="00FE6011" w:rsidRPr="00FE6011" w:rsidRDefault="00FE6011" w:rsidP="00FE6011">
      <w:pPr>
        <w:pStyle w:val="Numberedlist"/>
        <w:rPr>
          <w:color w:val="000000" w:themeColor="text1"/>
          <w:szCs w:val="22"/>
        </w:rPr>
      </w:pPr>
      <w:r>
        <w:rPr>
          <w:rStyle w:val="ahead-of-print"/>
          <w:color w:val="000000" w:themeColor="text1"/>
          <w:szCs w:val="22"/>
        </w:rPr>
        <w:t xml:space="preserve">Chock VY, </w:t>
      </w:r>
      <w:r w:rsidRPr="00FE6011">
        <w:rPr>
          <w:rStyle w:val="ahead-of-print"/>
          <w:b/>
          <w:bCs/>
          <w:color w:val="000000" w:themeColor="text1"/>
          <w:szCs w:val="22"/>
        </w:rPr>
        <w:t>Van Meurs KP</w:t>
      </w:r>
      <w:r>
        <w:rPr>
          <w:rStyle w:val="ahead-of-print"/>
          <w:color w:val="000000" w:themeColor="text1"/>
          <w:szCs w:val="22"/>
        </w:rPr>
        <w:t xml:space="preserve">. Advances in the use of neuromonitoring in newborns. Front Pediatr 2023 May </w:t>
      </w:r>
      <w:proofErr w:type="gramStart"/>
      <w:r>
        <w:rPr>
          <w:rStyle w:val="ahead-of-print"/>
          <w:color w:val="000000" w:themeColor="text1"/>
          <w:szCs w:val="22"/>
        </w:rPr>
        <w:t>22;11:1215991</w:t>
      </w:r>
      <w:proofErr w:type="gramEnd"/>
      <w:r>
        <w:rPr>
          <w:rStyle w:val="ahead-of-print"/>
          <w:color w:val="000000" w:themeColor="text1"/>
          <w:szCs w:val="22"/>
        </w:rPr>
        <w:t xml:space="preserve">. </w:t>
      </w:r>
      <w:r w:rsidRPr="00FE6011">
        <w:rPr>
          <w:rFonts w:cs="Segoe UI"/>
          <w:color w:val="000000" w:themeColor="text1"/>
          <w:sz w:val="21"/>
          <w:szCs w:val="21"/>
          <w:shd w:val="clear" w:color="auto" w:fill="FFFFFF"/>
        </w:rPr>
        <w:t>doi: 10.3389/fped.2023.1215991. eCollection 2023.</w:t>
      </w:r>
    </w:p>
    <w:p w14:paraId="0D1315DB" w14:textId="791AED9D" w:rsidR="00FE6011" w:rsidRPr="00FB214A" w:rsidRDefault="00FE6011" w:rsidP="00FE6011">
      <w:pPr>
        <w:pStyle w:val="Numberedlist"/>
        <w:rPr>
          <w:rStyle w:val="docsum-journal-citation"/>
          <w:color w:val="000000" w:themeColor="text1"/>
          <w:sz w:val="24"/>
        </w:rPr>
      </w:pPr>
      <w:r w:rsidRPr="00FE6011">
        <w:rPr>
          <w:rStyle w:val="docsum-authors"/>
          <w:rFonts w:cs="Segoe UI"/>
          <w:color w:val="212121"/>
          <w:sz w:val="24"/>
        </w:rPr>
        <w:t>Variane GFT, Dahlen A, Noh CY, Zeng J, Yan ES, Kaneko JS, Gouveia MS,</w:t>
      </w:r>
      <w:r w:rsidRPr="00FE6011">
        <w:rPr>
          <w:rStyle w:val="apple-converted-space"/>
          <w:rFonts w:cs="Segoe UI"/>
          <w:color w:val="212121"/>
          <w:sz w:val="24"/>
        </w:rPr>
        <w:t> </w:t>
      </w:r>
      <w:r w:rsidRPr="00FE6011">
        <w:rPr>
          <w:rStyle w:val="docsum-authors"/>
          <w:rFonts w:cs="Segoe UI"/>
          <w:b/>
          <w:bCs/>
          <w:color w:val="212121"/>
          <w:sz w:val="24"/>
        </w:rPr>
        <w:t>Van Meurs KP</w:t>
      </w:r>
      <w:r w:rsidRPr="00FE6011">
        <w:rPr>
          <w:rStyle w:val="docsum-authors"/>
          <w:rFonts w:cs="Segoe UI"/>
          <w:color w:val="212121"/>
          <w:sz w:val="24"/>
        </w:rPr>
        <w:t xml:space="preserve">, Chock VY. </w:t>
      </w:r>
      <w:r w:rsidRPr="00FE6011">
        <w:rPr>
          <w:rStyle w:val="apple-converted-space"/>
          <w:rFonts w:cs="Segoe UI"/>
          <w:color w:val="212121"/>
          <w:sz w:val="24"/>
          <w:shd w:val="clear" w:color="auto" w:fill="FFFFFF"/>
        </w:rPr>
        <w:t xml:space="preserve"> Cerebral oxygen saturation in neonates: a bedside comparison between neonatal and adult NIRS sensors. </w:t>
      </w:r>
      <w:r w:rsidRPr="00FE6011">
        <w:rPr>
          <w:rStyle w:val="docsum-journal-citation"/>
          <w:rFonts w:cs="Segoe UI"/>
          <w:color w:val="000000" w:themeColor="text1"/>
          <w:sz w:val="24"/>
        </w:rPr>
        <w:t>Pediatr Res. 2023 Jun 30. doi: 10.1038/s41390-023-02705-z. Online ahead of print.</w:t>
      </w:r>
    </w:p>
    <w:p w14:paraId="1231FB28" w14:textId="7467C86B" w:rsidR="00FB214A" w:rsidRPr="000E1E8E" w:rsidRDefault="00FB214A" w:rsidP="00FE6011">
      <w:pPr>
        <w:pStyle w:val="Numberedlist"/>
        <w:rPr>
          <w:color w:val="000000" w:themeColor="text1"/>
          <w:szCs w:val="22"/>
        </w:rPr>
      </w:pPr>
      <w:r w:rsidRPr="00FB214A">
        <w:rPr>
          <w:rFonts w:cs="Segoe UI"/>
          <w:color w:val="212121"/>
          <w:szCs w:val="22"/>
          <w:shd w:val="clear" w:color="auto" w:fill="FFFFFF"/>
        </w:rPr>
        <w:t>Chock VY, Kirpalani H, Bell EF, Tan S, Hintz SR, Ball MB, Smith E, Das A, Loggins YC, Sood BG, Chalak LF, Wyckoff MH, Kicklighter SD, Kennedy KA, Patel RM, Carlo WA, Johnson KJ, Watterberg KL, Sánchez PJ, Laptook AR, Seabrook RB, Cotten CM, Mancini T, Sokol GM, Ohls RK, Hibbs AM, Poindexter BB, Reynolds AM, DeMauro SB, Chawla S, Baserga M, Walsh MC, Higgins RD,</w:t>
      </w:r>
      <w:r w:rsidRPr="00FB214A">
        <w:rPr>
          <w:rStyle w:val="apple-converted-space"/>
          <w:rFonts w:cs="Segoe UI"/>
          <w:color w:val="212121"/>
          <w:szCs w:val="22"/>
          <w:shd w:val="clear" w:color="auto" w:fill="FFFFFF"/>
        </w:rPr>
        <w:t> </w:t>
      </w:r>
      <w:r w:rsidRPr="00FB214A">
        <w:rPr>
          <w:rFonts w:cs="Segoe UI"/>
          <w:b/>
          <w:bCs/>
          <w:color w:val="212121"/>
          <w:szCs w:val="22"/>
        </w:rPr>
        <w:t>Van Meurs KP</w:t>
      </w:r>
      <w:r w:rsidRPr="00FB214A">
        <w:rPr>
          <w:rFonts w:cs="Segoe UI"/>
          <w:color w:val="212121"/>
          <w:szCs w:val="22"/>
          <w:shd w:val="clear" w:color="auto" w:fill="FFFFFF"/>
        </w:rPr>
        <w:t>; Eunice Kennedy Shriver National Institute of Child Health and Human Development Neonatal Research Network. Tissue oxygenation changes after transfusion and outcomes in preterm infants: A secondary Near-Infrared Spectroscopy Study of the Transfusion of Prematures Randomized Clinical Trial (TOP NIRS). JAMA Netw Open. 2023 Sep 5;6 (9</w:t>
      </w:r>
      <w:proofErr w:type="gramStart"/>
      <w:r w:rsidRPr="00FB214A">
        <w:rPr>
          <w:rFonts w:cs="Segoe UI"/>
          <w:color w:val="212121"/>
          <w:szCs w:val="22"/>
          <w:shd w:val="clear" w:color="auto" w:fill="FFFFFF"/>
        </w:rPr>
        <w:t>):e2334889.doi</w:t>
      </w:r>
      <w:proofErr w:type="gramEnd"/>
      <w:r w:rsidRPr="00FB214A">
        <w:rPr>
          <w:rFonts w:cs="Segoe UI"/>
          <w:color w:val="212121"/>
          <w:szCs w:val="22"/>
          <w:shd w:val="clear" w:color="auto" w:fill="FFFFFF"/>
        </w:rPr>
        <w:t>: 10.1001/jamanetworkopen.2023.348889.</w:t>
      </w:r>
    </w:p>
    <w:p w14:paraId="724F33F0" w14:textId="0F84E3E2" w:rsidR="000E1E8E" w:rsidRPr="000E1E8E" w:rsidRDefault="000E1E8E" w:rsidP="00FE6011">
      <w:pPr>
        <w:pStyle w:val="Numberedlist"/>
        <w:rPr>
          <w:color w:val="000000" w:themeColor="text1"/>
          <w:szCs w:val="22"/>
        </w:rPr>
      </w:pPr>
      <w:r w:rsidRPr="000E1E8E">
        <w:rPr>
          <w:rFonts w:cs="Segoe UI"/>
          <w:color w:val="212121"/>
          <w:szCs w:val="22"/>
          <w:shd w:val="clear" w:color="auto" w:fill="FFFFFF"/>
        </w:rPr>
        <w:t>Glass HC, Numis AL, Comstock BA, Gonzalez FF, Mietzsch U, Bonifacio SL, Massey S, Thomas C, Natarajan N, Mayock DE, Sokol GM,</w:t>
      </w:r>
      <w:r w:rsidRPr="000E1E8E">
        <w:rPr>
          <w:rStyle w:val="apple-converted-space"/>
          <w:rFonts w:cs="Segoe UI"/>
          <w:color w:val="212121"/>
          <w:szCs w:val="22"/>
          <w:shd w:val="clear" w:color="auto" w:fill="FFFFFF"/>
        </w:rPr>
        <w:t> </w:t>
      </w:r>
      <w:r w:rsidRPr="000E1E8E">
        <w:rPr>
          <w:rFonts w:cs="Segoe UI"/>
          <w:b/>
          <w:bCs/>
          <w:color w:val="212121"/>
          <w:szCs w:val="22"/>
        </w:rPr>
        <w:t>Van Meurs KP</w:t>
      </w:r>
      <w:r w:rsidRPr="000E1E8E">
        <w:rPr>
          <w:rFonts w:cs="Segoe UI"/>
          <w:color w:val="212121"/>
          <w:szCs w:val="22"/>
          <w:shd w:val="clear" w:color="auto" w:fill="FFFFFF"/>
        </w:rPr>
        <w:t xml:space="preserve">, Ahmad KA, Maitre N, Heagerty PJ, Juul SE, Wu YW, Wusthoff CJ. Association of EEG background and neurodevelopmental outcome in neonates with hypoxic-ischemic encephalopathy receiving hypothermia. Neurology 2023 </w:t>
      </w:r>
      <w:r w:rsidRPr="000E1E8E">
        <w:rPr>
          <w:rFonts w:cs="Segoe UI"/>
          <w:color w:val="000000" w:themeColor="text1"/>
          <w:szCs w:val="22"/>
          <w:shd w:val="clear" w:color="auto" w:fill="FFFFFF"/>
        </w:rPr>
        <w:t>Oct 10:10.1212/WNL.0000000000207744. doi: 10.1212/WNL.0000000000207744. Online ahead of print.</w:t>
      </w:r>
    </w:p>
    <w:p w14:paraId="188FA71C" w14:textId="1F133201" w:rsidR="000E1E8E" w:rsidRPr="00D373A2" w:rsidRDefault="000E1E8E" w:rsidP="00FE6011">
      <w:pPr>
        <w:pStyle w:val="Numberedlist"/>
        <w:rPr>
          <w:color w:val="000000" w:themeColor="text1"/>
          <w:szCs w:val="22"/>
        </w:rPr>
      </w:pPr>
      <w:r w:rsidRPr="000E1E8E">
        <w:rPr>
          <w:rFonts w:cs="Segoe UI"/>
          <w:color w:val="212121"/>
          <w:szCs w:val="22"/>
          <w:shd w:val="clear" w:color="auto" w:fill="FFFFFF"/>
        </w:rPr>
        <w:t>Green CE, Tyson JE, Heyne RJ, Hintz SR, Vohr BR, Bann CM, Das A, Bell EF, Debsareea SB, Stephens E, Gantz MG, Petrie Huitema CM, Johnson KJ, Watterberg KL, Mosquera R, Peralta-Carcelen M, Wilson-Costello DE, Colaizy TT, Maitre NL, Merhar SL, Adams-Chapman I, Fuller J, Hartley-McAndrew ME, Malcolm WF, Winter S, Duncan AF, Myer GJ, Kicklighter SD, Wyckoff MH, DeMauro SB, Hibbs AM, Stoll BJ, Carlo WA,</w:t>
      </w:r>
      <w:r w:rsidRPr="000E1E8E">
        <w:rPr>
          <w:rStyle w:val="apple-converted-space"/>
          <w:rFonts w:cs="Segoe UI"/>
          <w:color w:val="212121"/>
          <w:szCs w:val="22"/>
          <w:shd w:val="clear" w:color="auto" w:fill="FFFFFF"/>
        </w:rPr>
        <w:t> </w:t>
      </w:r>
      <w:r w:rsidRPr="000E1E8E">
        <w:rPr>
          <w:rFonts w:cs="Segoe UI"/>
          <w:b/>
          <w:bCs/>
          <w:color w:val="212121"/>
          <w:szCs w:val="22"/>
        </w:rPr>
        <w:t>Van Meurs KP</w:t>
      </w:r>
      <w:r w:rsidRPr="000E1E8E">
        <w:rPr>
          <w:rFonts w:cs="Segoe UI"/>
          <w:color w:val="212121"/>
          <w:szCs w:val="22"/>
          <w:shd w:val="clear" w:color="auto" w:fill="FFFFFF"/>
        </w:rPr>
        <w:t>, Rysavy MA, Patel RM, Sánchez PJ, Laptook AR, Cotten CM, D'Angio CT, Walsh MC</w:t>
      </w:r>
      <w:r>
        <w:rPr>
          <w:rFonts w:cs="Segoe UI"/>
          <w:color w:val="212121"/>
          <w:szCs w:val="22"/>
          <w:shd w:val="clear" w:color="auto" w:fill="FFFFFF"/>
        </w:rPr>
        <w:t xml:space="preserve">. Use of term reference infants in assessing the developmental outcome of extremely preterm infants: lessons learned in a multi-center study. </w:t>
      </w:r>
      <w:r w:rsidRPr="000E1E8E">
        <w:rPr>
          <w:rFonts w:cs="Segoe UI"/>
          <w:color w:val="000000" w:themeColor="text1"/>
          <w:szCs w:val="22"/>
          <w:shd w:val="clear" w:color="auto" w:fill="FFFFFF"/>
        </w:rPr>
        <w:t>J Perinatol. 2023 Aug 4. doi: 10.1038/s41372-023-01729-x. Online ahead of print.</w:t>
      </w:r>
    </w:p>
    <w:p w14:paraId="769EA3E7" w14:textId="63EFD618" w:rsidR="00D373A2" w:rsidRPr="000952CC" w:rsidRDefault="00D373A2" w:rsidP="00D373A2">
      <w:pPr>
        <w:pStyle w:val="Numberedlist"/>
        <w:rPr>
          <w:rFonts w:ascii="Times New Roman" w:hAnsi="Times New Roman"/>
          <w:sz w:val="24"/>
        </w:rPr>
      </w:pPr>
      <w:r>
        <w:rPr>
          <w:shd w:val="clear" w:color="auto" w:fill="FFFFFF"/>
        </w:rPr>
        <w:t xml:space="preserve">Mietzsch U, Kolnik SE, Wood TR, Natarajan N, Gonzalez FF, Glass H, Mayock DE, Bonifacio SL, </w:t>
      </w:r>
      <w:r w:rsidRPr="000952CC">
        <w:rPr>
          <w:b/>
          <w:bCs/>
          <w:shd w:val="clear" w:color="auto" w:fill="FFFFFF"/>
        </w:rPr>
        <w:t>Van Meurs K</w:t>
      </w:r>
      <w:r>
        <w:rPr>
          <w:shd w:val="clear" w:color="auto" w:fill="FFFFFF"/>
        </w:rPr>
        <w:t>, Comstock BA, Heagerty P, Wu T-</w:t>
      </w:r>
      <w:r>
        <w:rPr>
          <w:rStyle w:val="ahead-of-print"/>
          <w:color w:val="000000" w:themeColor="text1"/>
          <w:szCs w:val="22"/>
        </w:rPr>
        <w:t>W, WU YW, Juul SE. Evolution of the Sarnat exam and association with 2-year outcomes in infants with moderate or severe hypoxic-ischemic encephalopathy: a secondary analysis of the HEAL Trial. Arch Dis Child Fetal Neonatal Ed 2023;</w:t>
      </w:r>
      <w:proofErr w:type="gramStart"/>
      <w:r>
        <w:rPr>
          <w:rStyle w:val="ahead-of-print"/>
          <w:color w:val="000000" w:themeColor="text1"/>
          <w:szCs w:val="22"/>
        </w:rPr>
        <w:t>0:F1-F9.doi</w:t>
      </w:r>
      <w:proofErr w:type="gramEnd"/>
      <w:r>
        <w:rPr>
          <w:rStyle w:val="ahead-of-print"/>
          <w:color w:val="000000" w:themeColor="text1"/>
          <w:szCs w:val="22"/>
        </w:rPr>
        <w:t>:</w:t>
      </w:r>
      <w:r w:rsidRPr="00D373A2">
        <w:rPr>
          <w:rFonts w:ascii="FrutigerLTPro" w:hAnsi="FrutigerLTPro"/>
          <w:sz w:val="16"/>
          <w:szCs w:val="16"/>
        </w:rPr>
        <w:t xml:space="preserve"> </w:t>
      </w:r>
      <w:r w:rsidRPr="00D373A2">
        <w:rPr>
          <w:rFonts w:ascii="Times New Roman" w:hAnsi="Times New Roman"/>
          <w:sz w:val="24"/>
        </w:rPr>
        <w:t>10.1136/archdischild-2023-326102</w:t>
      </w:r>
      <w:r>
        <w:t>.</w:t>
      </w:r>
    </w:p>
    <w:p w14:paraId="63A0686D" w14:textId="25866425" w:rsidR="000952CC" w:rsidRPr="00460D16" w:rsidRDefault="000952CC" w:rsidP="00D373A2">
      <w:pPr>
        <w:pStyle w:val="Numberedlist"/>
        <w:rPr>
          <w:color w:val="000000" w:themeColor="text1"/>
          <w:szCs w:val="22"/>
        </w:rPr>
      </w:pPr>
      <w:r>
        <w:t xml:space="preserve">Variane GFT, Dahlen A, Pietrobom RFR, Rodriques DP, Magalhães M, Mimica MJ, Llaguno NS, Leandro DMK, Girotto RN, Sampaio LB, </w:t>
      </w:r>
      <w:r w:rsidRPr="000952CC">
        <w:rPr>
          <w:b/>
          <w:bCs/>
        </w:rPr>
        <w:t>Van Meurs KP</w:t>
      </w:r>
      <w:r>
        <w:t>. Remote monitoring for seizures during therapeutic hypothermia in neonates with hypoxic-ischemic encephalopathy. JAMA Netw Open. 2023 Nov 1;6(11</w:t>
      </w:r>
      <w:proofErr w:type="gramStart"/>
      <w:r>
        <w:t>):e</w:t>
      </w:r>
      <w:proofErr w:type="gramEnd"/>
      <w:r>
        <w:t xml:space="preserve">2343429. </w:t>
      </w:r>
      <w:r w:rsidRPr="000952CC">
        <w:rPr>
          <w:szCs w:val="22"/>
        </w:rPr>
        <w:t>doi:</w:t>
      </w:r>
      <w:r w:rsidRPr="000952CC">
        <w:rPr>
          <w:rFonts w:ascii="Segoe UI" w:hAnsi="Segoe UI" w:cs="Segoe UI"/>
          <w:color w:val="4D8055"/>
          <w:szCs w:val="22"/>
          <w:shd w:val="clear" w:color="auto" w:fill="FFFFFF"/>
        </w:rPr>
        <w:t xml:space="preserve"> </w:t>
      </w:r>
      <w:r w:rsidRPr="000952CC">
        <w:rPr>
          <w:rFonts w:cs="Segoe UI"/>
          <w:color w:val="000000" w:themeColor="text1"/>
          <w:szCs w:val="22"/>
          <w:shd w:val="clear" w:color="auto" w:fill="FFFFFF"/>
        </w:rPr>
        <w:t>10.1001/jamanetworkopen.2023.43429.</w:t>
      </w:r>
    </w:p>
    <w:p w14:paraId="0C38848F" w14:textId="465CBC71" w:rsidR="00460D16" w:rsidRPr="00FC0F2E" w:rsidRDefault="00460D16" w:rsidP="00460D16">
      <w:pPr>
        <w:pStyle w:val="Numberedlist"/>
        <w:rPr>
          <w:rStyle w:val="authors-list-item"/>
          <w:color w:val="000000" w:themeColor="text1"/>
          <w:sz w:val="24"/>
        </w:rPr>
      </w:pPr>
      <w:r w:rsidRPr="00FC0F2E">
        <w:rPr>
          <w:color w:val="000000" w:themeColor="text1"/>
        </w:rPr>
        <w:t xml:space="preserve">Numis AL, Glass HC, Comstock BA, Gonzalez F, Maitre NL, Massey SL, Mayock DE, Mietzsch U, Natarajan N, Sokol GM, Bonifacio S, </w:t>
      </w:r>
      <w:r w:rsidRPr="00FC0F2E">
        <w:rPr>
          <w:b/>
          <w:bCs/>
          <w:color w:val="000000" w:themeColor="text1"/>
        </w:rPr>
        <w:t>Van Meurs K</w:t>
      </w:r>
      <w:r w:rsidRPr="00FC0F2E">
        <w:rPr>
          <w:color w:val="000000" w:themeColor="text1"/>
        </w:rPr>
        <w:t>, Thomas C, Ahmad K, Heagerty P, Juul SE, Wu YW, Wusthoff CJ, Relationship of Neonatal Seizure Burden Prior to Treatment and Response to Initial Anti-Seizure Medication, J</w:t>
      </w:r>
      <w:r w:rsidR="00FC0F2E">
        <w:rPr>
          <w:color w:val="000000" w:themeColor="text1"/>
        </w:rPr>
        <w:t xml:space="preserve"> </w:t>
      </w:r>
      <w:r w:rsidRPr="00FC0F2E">
        <w:rPr>
          <w:color w:val="000000" w:themeColor="text1"/>
        </w:rPr>
        <w:t>Pediatr 2024</w:t>
      </w:r>
      <w:r w:rsidR="00FC0F2E">
        <w:rPr>
          <w:color w:val="000000" w:themeColor="text1"/>
        </w:rPr>
        <w:t xml:space="preserve"> May;268:113957.</w:t>
      </w:r>
      <w:r w:rsidRPr="00FC0F2E">
        <w:rPr>
          <w:color w:val="000000" w:themeColor="text1"/>
        </w:rPr>
        <w:t xml:space="preserve"> </w:t>
      </w:r>
      <w:proofErr w:type="gramStart"/>
      <w:r w:rsidRPr="00FC0F2E">
        <w:rPr>
          <w:color w:val="000000" w:themeColor="text1"/>
        </w:rPr>
        <w:t>doi:10.1016/j.jpeds</w:t>
      </w:r>
      <w:proofErr w:type="gramEnd"/>
      <w:r w:rsidRPr="00FC0F2E">
        <w:rPr>
          <w:color w:val="000000" w:themeColor="text1"/>
        </w:rPr>
        <w:t xml:space="preserve">.2024.113957. </w:t>
      </w:r>
    </w:p>
    <w:p w14:paraId="21C1FE56" w14:textId="297800C9" w:rsidR="00460D16" w:rsidRPr="00FC0F2E" w:rsidRDefault="00460D16" w:rsidP="00D373A2">
      <w:pPr>
        <w:pStyle w:val="Numberedlist"/>
        <w:rPr>
          <w:color w:val="000000" w:themeColor="text1"/>
          <w:szCs w:val="22"/>
        </w:rPr>
      </w:pPr>
      <w:r w:rsidRPr="00460D16">
        <w:rPr>
          <w:rFonts w:cs="Calibri"/>
          <w:color w:val="000000"/>
          <w:szCs w:val="22"/>
        </w:rPr>
        <w:lastRenderedPageBreak/>
        <w:t>Morell</w:t>
      </w:r>
      <w:r w:rsidRPr="00460D16">
        <w:rPr>
          <w:rStyle w:val="apple-converted-space"/>
          <w:rFonts w:cs="Calibri"/>
          <w:vertAlign w:val="superscript"/>
        </w:rPr>
        <w:t> </w:t>
      </w:r>
      <w:r w:rsidRPr="00460D16">
        <w:rPr>
          <w:rFonts w:cs="Calibri"/>
          <w:color w:val="000000"/>
          <w:szCs w:val="22"/>
        </w:rPr>
        <w:t>AS, Monsell SE, Cornet</w:t>
      </w:r>
      <w:r w:rsidRPr="00460D16">
        <w:rPr>
          <w:rStyle w:val="apple-converted-space"/>
          <w:rFonts w:cs="Calibri"/>
          <w:vertAlign w:val="superscript"/>
        </w:rPr>
        <w:t> </w:t>
      </w:r>
      <w:r w:rsidRPr="00460D16">
        <w:rPr>
          <w:rFonts w:cs="Calibri"/>
          <w:color w:val="000000"/>
          <w:szCs w:val="22"/>
        </w:rPr>
        <w:t>MC, Wisnowski</w:t>
      </w:r>
      <w:r w:rsidRPr="00460D16">
        <w:rPr>
          <w:rStyle w:val="apple-converted-space"/>
          <w:rFonts w:cs="Calibri"/>
          <w:vertAlign w:val="superscript"/>
        </w:rPr>
        <w:t> </w:t>
      </w:r>
      <w:r w:rsidRPr="00460D16">
        <w:rPr>
          <w:rFonts w:cs="Calibri"/>
          <w:color w:val="000000"/>
          <w:szCs w:val="22"/>
        </w:rPr>
        <w:t>JL, McKinstry RC, Mathur</w:t>
      </w:r>
      <w:r w:rsidRPr="00460D16">
        <w:rPr>
          <w:rStyle w:val="apple-converted-space"/>
          <w:rFonts w:cs="Calibri"/>
          <w:vertAlign w:val="superscript"/>
        </w:rPr>
        <w:t> </w:t>
      </w:r>
      <w:r w:rsidRPr="00460D16">
        <w:rPr>
          <w:rFonts w:cs="Calibri"/>
          <w:color w:val="000000"/>
          <w:szCs w:val="22"/>
        </w:rPr>
        <w:t>AM, Li Y, Glass</w:t>
      </w:r>
      <w:r w:rsidRPr="00460D16">
        <w:rPr>
          <w:rStyle w:val="apple-converted-space"/>
          <w:rFonts w:cs="Calibri"/>
          <w:vertAlign w:val="superscript"/>
        </w:rPr>
        <w:t> </w:t>
      </w:r>
      <w:r w:rsidRPr="00460D16">
        <w:rPr>
          <w:rFonts w:cs="Calibri"/>
          <w:color w:val="000000"/>
          <w:szCs w:val="22"/>
        </w:rPr>
        <w:t>HC, Gonzalez FF, Mayock</w:t>
      </w:r>
      <w:r w:rsidRPr="00460D16">
        <w:rPr>
          <w:rStyle w:val="apple-converted-space"/>
          <w:rFonts w:cs="Calibri"/>
          <w:vertAlign w:val="superscript"/>
        </w:rPr>
        <w:t> </w:t>
      </w:r>
      <w:r w:rsidRPr="00460D16">
        <w:rPr>
          <w:rFonts w:cs="Calibri"/>
          <w:color w:val="000000"/>
          <w:szCs w:val="22"/>
        </w:rPr>
        <w:t>DE, Benninger</w:t>
      </w:r>
      <w:r w:rsidRPr="00460D16">
        <w:rPr>
          <w:rStyle w:val="apple-converted-space"/>
          <w:rFonts w:cs="Calibri"/>
          <w:vertAlign w:val="superscript"/>
        </w:rPr>
        <w:t> </w:t>
      </w:r>
      <w:r w:rsidRPr="00460D16">
        <w:rPr>
          <w:rFonts w:cs="Calibri"/>
          <w:color w:val="000000"/>
          <w:szCs w:val="22"/>
        </w:rPr>
        <w:t xml:space="preserve">CL, </w:t>
      </w:r>
      <w:r w:rsidRPr="00460D16">
        <w:rPr>
          <w:rFonts w:cs="Calibri"/>
          <w:b/>
          <w:bCs/>
          <w:color w:val="000000"/>
          <w:szCs w:val="22"/>
        </w:rPr>
        <w:t>Van Meurs</w:t>
      </w:r>
      <w:r w:rsidRPr="00460D16">
        <w:rPr>
          <w:rStyle w:val="apple-converted-space"/>
          <w:rFonts w:cs="Calibri"/>
          <w:b/>
          <w:bCs/>
          <w:vertAlign w:val="superscript"/>
        </w:rPr>
        <w:t> </w:t>
      </w:r>
      <w:r w:rsidRPr="00460D16">
        <w:rPr>
          <w:rFonts w:cs="Calibri"/>
          <w:b/>
          <w:bCs/>
          <w:color w:val="000000"/>
          <w:szCs w:val="22"/>
        </w:rPr>
        <w:t>KP</w:t>
      </w:r>
      <w:r w:rsidRPr="00460D16">
        <w:rPr>
          <w:rFonts w:cs="Calibri"/>
          <w:color w:val="000000"/>
          <w:szCs w:val="22"/>
        </w:rPr>
        <w:t>, Lampland</w:t>
      </w:r>
      <w:r w:rsidRPr="00460D16">
        <w:rPr>
          <w:rStyle w:val="apple-converted-space"/>
          <w:rFonts w:cs="Calibri"/>
          <w:vertAlign w:val="superscript"/>
        </w:rPr>
        <w:t> </w:t>
      </w:r>
      <w:r w:rsidRPr="00460D16">
        <w:rPr>
          <w:rFonts w:cs="Calibri"/>
          <w:color w:val="000000"/>
          <w:szCs w:val="22"/>
        </w:rPr>
        <w:t>AL, Wu</w:t>
      </w:r>
      <w:r w:rsidRPr="00460D16">
        <w:rPr>
          <w:rStyle w:val="apple-converted-space"/>
          <w:rFonts w:cs="Calibri"/>
          <w:vertAlign w:val="superscript"/>
        </w:rPr>
        <w:t> </w:t>
      </w:r>
      <w:r w:rsidRPr="00460D16">
        <w:rPr>
          <w:rFonts w:cs="Calibri"/>
          <w:color w:val="000000"/>
          <w:szCs w:val="22"/>
        </w:rPr>
        <w:t>TW, Riley</w:t>
      </w:r>
      <w:r w:rsidRPr="00460D16">
        <w:rPr>
          <w:rStyle w:val="apple-converted-space"/>
          <w:rFonts w:cs="Calibri"/>
          <w:vertAlign w:val="superscript"/>
        </w:rPr>
        <w:t> </w:t>
      </w:r>
      <w:r w:rsidRPr="00460D16">
        <w:rPr>
          <w:rFonts w:cs="Calibri"/>
          <w:color w:val="000000"/>
          <w:szCs w:val="22"/>
        </w:rPr>
        <w:t>D, Mietzsch</w:t>
      </w:r>
      <w:r w:rsidRPr="00460D16">
        <w:rPr>
          <w:rStyle w:val="apple-converted-space"/>
          <w:rFonts w:cs="Calibri"/>
          <w:vertAlign w:val="superscript"/>
        </w:rPr>
        <w:t> </w:t>
      </w:r>
      <w:r w:rsidRPr="00460D16">
        <w:rPr>
          <w:rFonts w:cs="Calibri"/>
          <w:color w:val="000000"/>
          <w:szCs w:val="22"/>
        </w:rPr>
        <w:t>U, Chalak</w:t>
      </w:r>
      <w:r w:rsidRPr="00460D16">
        <w:rPr>
          <w:rStyle w:val="apple-converted-space"/>
          <w:rFonts w:cs="Calibri"/>
          <w:vertAlign w:val="superscript"/>
        </w:rPr>
        <w:t> </w:t>
      </w:r>
      <w:r w:rsidRPr="00460D16">
        <w:rPr>
          <w:rFonts w:cs="Calibri"/>
          <w:color w:val="000000"/>
          <w:szCs w:val="22"/>
        </w:rPr>
        <w:t>L, Flibotte</w:t>
      </w:r>
      <w:r w:rsidRPr="00460D16">
        <w:rPr>
          <w:rStyle w:val="apple-converted-space"/>
          <w:rFonts w:cs="Calibri"/>
          <w:vertAlign w:val="superscript"/>
        </w:rPr>
        <w:t> </w:t>
      </w:r>
      <w:r w:rsidRPr="00460D16">
        <w:rPr>
          <w:rFonts w:cs="Calibri"/>
          <w:color w:val="000000"/>
          <w:szCs w:val="22"/>
        </w:rPr>
        <w:t>J, Weitkamp</w:t>
      </w:r>
      <w:r w:rsidRPr="00460D16">
        <w:rPr>
          <w:rStyle w:val="apple-converted-space"/>
          <w:rFonts w:cs="Calibri"/>
          <w:vertAlign w:val="superscript"/>
        </w:rPr>
        <w:t> </w:t>
      </w:r>
      <w:r w:rsidRPr="00460D16">
        <w:rPr>
          <w:rFonts w:cs="Calibri"/>
          <w:color w:val="000000"/>
          <w:szCs w:val="22"/>
        </w:rPr>
        <w:t>JH, Ahmad</w:t>
      </w:r>
      <w:r w:rsidRPr="00460D16">
        <w:rPr>
          <w:rStyle w:val="apple-converted-space"/>
          <w:rFonts w:cs="Calibri"/>
          <w:vertAlign w:val="superscript"/>
        </w:rPr>
        <w:t> </w:t>
      </w:r>
      <w:r w:rsidRPr="00460D16">
        <w:rPr>
          <w:rFonts w:cs="Calibri"/>
          <w:color w:val="000000"/>
          <w:szCs w:val="22"/>
        </w:rPr>
        <w:t>KA, Yanowitz</w:t>
      </w:r>
      <w:r w:rsidRPr="00460D16">
        <w:rPr>
          <w:rStyle w:val="apple-converted-space"/>
          <w:rFonts w:cs="Calibri"/>
          <w:vertAlign w:val="superscript"/>
        </w:rPr>
        <w:t> </w:t>
      </w:r>
      <w:r w:rsidRPr="00460D16">
        <w:rPr>
          <w:rFonts w:cs="Calibri"/>
          <w:color w:val="000000"/>
          <w:szCs w:val="22"/>
        </w:rPr>
        <w:t>TD, Baserga</w:t>
      </w:r>
      <w:r w:rsidRPr="00460D16">
        <w:rPr>
          <w:rStyle w:val="apple-converted-space"/>
          <w:rFonts w:cs="Calibri"/>
          <w:vertAlign w:val="superscript"/>
        </w:rPr>
        <w:t> </w:t>
      </w:r>
      <w:r w:rsidRPr="00460D16">
        <w:rPr>
          <w:rFonts w:cs="Calibri"/>
          <w:color w:val="000000"/>
          <w:szCs w:val="22"/>
        </w:rPr>
        <w:t>M, Merhar</w:t>
      </w:r>
      <w:r w:rsidRPr="00460D16">
        <w:rPr>
          <w:rStyle w:val="apple-converted-space"/>
          <w:rFonts w:cs="Calibri"/>
          <w:vertAlign w:val="superscript"/>
        </w:rPr>
        <w:t> </w:t>
      </w:r>
      <w:r w:rsidRPr="00460D16">
        <w:rPr>
          <w:rFonts w:cs="Calibri"/>
          <w:color w:val="000000"/>
          <w:szCs w:val="22"/>
        </w:rPr>
        <w:t>S, Rao</w:t>
      </w:r>
      <w:r w:rsidRPr="00460D16">
        <w:rPr>
          <w:rStyle w:val="apple-converted-space"/>
          <w:rFonts w:cs="Calibri"/>
          <w:vertAlign w:val="superscript"/>
        </w:rPr>
        <w:t> </w:t>
      </w:r>
      <w:r w:rsidRPr="00460D16">
        <w:rPr>
          <w:rFonts w:cs="Calibri"/>
          <w:color w:val="000000"/>
          <w:szCs w:val="22"/>
        </w:rPr>
        <w:t>R, Sokol</w:t>
      </w:r>
      <w:r w:rsidRPr="00460D16">
        <w:rPr>
          <w:rStyle w:val="apple-converted-space"/>
          <w:rFonts w:cs="Calibri"/>
          <w:vertAlign w:val="superscript"/>
        </w:rPr>
        <w:t> </w:t>
      </w:r>
      <w:r w:rsidRPr="00460D16">
        <w:rPr>
          <w:rFonts w:cs="Calibri"/>
          <w:color w:val="000000"/>
          <w:szCs w:val="22"/>
        </w:rPr>
        <w:t>GM, Comstock</w:t>
      </w:r>
      <w:r w:rsidRPr="00460D16">
        <w:rPr>
          <w:rStyle w:val="apple-converted-space"/>
          <w:rFonts w:cs="Calibri"/>
          <w:vertAlign w:val="superscript"/>
        </w:rPr>
        <w:t> </w:t>
      </w:r>
      <w:r w:rsidRPr="00460D16">
        <w:rPr>
          <w:rFonts w:cs="Calibri"/>
          <w:color w:val="000000"/>
          <w:szCs w:val="22"/>
        </w:rPr>
        <w:t>BA, Heagerty</w:t>
      </w:r>
      <w:r w:rsidRPr="00460D16">
        <w:rPr>
          <w:rStyle w:val="apple-converted-space"/>
          <w:rFonts w:cs="Calibri"/>
          <w:vertAlign w:val="superscript"/>
        </w:rPr>
        <w:t> </w:t>
      </w:r>
      <w:r w:rsidRPr="00460D16">
        <w:rPr>
          <w:rFonts w:cs="Calibri"/>
          <w:color w:val="000000"/>
          <w:szCs w:val="22"/>
        </w:rPr>
        <w:t>P, Juul SE, Wu YW. Genetic and Congenital Anomalies in Infants with Hypoxic-Ischemic Encephalopathy. Peds Neurology 2024</w:t>
      </w:r>
      <w:r w:rsidR="00FC0F2E">
        <w:rPr>
          <w:rFonts w:cs="Calibri"/>
          <w:color w:val="000000"/>
          <w:szCs w:val="22"/>
        </w:rPr>
        <w:t xml:space="preserve"> </w:t>
      </w:r>
      <w:proofErr w:type="gramStart"/>
      <w:r w:rsidR="00FC0F2E">
        <w:rPr>
          <w:rFonts w:cs="Calibri"/>
          <w:color w:val="000000"/>
          <w:szCs w:val="22"/>
        </w:rPr>
        <w:t>May;154:44</w:t>
      </w:r>
      <w:proofErr w:type="gramEnd"/>
      <w:r w:rsidR="00FC0F2E">
        <w:rPr>
          <w:rFonts w:cs="Calibri"/>
          <w:color w:val="000000"/>
          <w:szCs w:val="22"/>
        </w:rPr>
        <w:t>-50</w:t>
      </w:r>
      <w:r w:rsidRPr="00460D16">
        <w:rPr>
          <w:rFonts w:cs="Calibri"/>
          <w:color w:val="000000"/>
          <w:szCs w:val="22"/>
        </w:rPr>
        <w:t>.</w:t>
      </w:r>
    </w:p>
    <w:p w14:paraId="0379E29F" w14:textId="67CCE3EB" w:rsidR="00FC0F2E" w:rsidRPr="00FC0F2E" w:rsidRDefault="00FC0F2E" w:rsidP="00FC0F2E">
      <w:pPr>
        <w:pStyle w:val="Numberedlist"/>
        <w:rPr>
          <w:rFonts w:cstheme="majorHAnsi"/>
          <w:color w:val="000000" w:themeColor="text1"/>
          <w:szCs w:val="22"/>
        </w:rPr>
      </w:pPr>
      <w:r w:rsidRPr="00FC0F2E">
        <w:rPr>
          <w:rFonts w:cs="Segoe UI"/>
          <w:color w:val="212121"/>
          <w:szCs w:val="22"/>
          <w:shd w:val="clear" w:color="auto" w:fill="FFFFFF"/>
        </w:rPr>
        <w:t>Leandro DMK, Variane GFT, Dahlen A, Pietrobom RFR, de Castro JARR, Rodrigues DP, Magalhães M, Mimica MJ,</w:t>
      </w:r>
      <w:r w:rsidRPr="00FC0F2E">
        <w:rPr>
          <w:rStyle w:val="apple-converted-space"/>
          <w:rFonts w:cs="Segoe UI"/>
          <w:color w:val="212121"/>
          <w:szCs w:val="22"/>
          <w:shd w:val="clear" w:color="auto" w:fill="FFFFFF"/>
        </w:rPr>
        <w:t> </w:t>
      </w:r>
      <w:r w:rsidRPr="00FC0F2E">
        <w:rPr>
          <w:rFonts w:cs="Segoe UI"/>
          <w:b/>
          <w:bCs/>
          <w:color w:val="212121"/>
          <w:szCs w:val="22"/>
        </w:rPr>
        <w:t>Van Meurs KP</w:t>
      </w:r>
      <w:r w:rsidRPr="00FC0F2E">
        <w:rPr>
          <w:rFonts w:cs="Segoe UI"/>
          <w:color w:val="212121"/>
          <w:szCs w:val="22"/>
          <w:shd w:val="clear" w:color="auto" w:fill="FFFFFF"/>
        </w:rPr>
        <w:t>, Chock VY.</w:t>
      </w:r>
      <w:r>
        <w:rPr>
          <w:rFonts w:cs="Segoe UI"/>
          <w:color w:val="212121"/>
          <w:szCs w:val="22"/>
          <w:shd w:val="clear" w:color="auto" w:fill="FFFFFF"/>
        </w:rPr>
        <w:t xml:space="preserve"> Therapeutic Hypothermia for Neonatal Hypoxic-Ischemic Encephalopathy: Reducing Variability in Practice through a Collaborative Telemedicine Initiative. Am J Perinatol 2024 May 7. </w:t>
      </w:r>
      <w:r>
        <w:rPr>
          <w:rStyle w:val="apple-converted-space"/>
          <w:rFonts w:ascii="Segoe UI" w:hAnsi="Segoe UI" w:cs="Segoe UI"/>
          <w:color w:val="4D8055"/>
          <w:sz w:val="21"/>
          <w:szCs w:val="21"/>
          <w:shd w:val="clear" w:color="auto" w:fill="FFFFFF"/>
        </w:rPr>
        <w:t> </w:t>
      </w:r>
      <w:r w:rsidRPr="00FC0F2E">
        <w:rPr>
          <w:rFonts w:cstheme="majorHAnsi"/>
          <w:color w:val="000000" w:themeColor="text1"/>
          <w:szCs w:val="22"/>
          <w:shd w:val="clear" w:color="auto" w:fill="FFFFFF"/>
        </w:rPr>
        <w:t xml:space="preserve">doi: 10.1055/s-0044-1786720. </w:t>
      </w:r>
    </w:p>
    <w:p w14:paraId="6AD7C52E" w14:textId="6D0499D1" w:rsidR="00FC0F2E" w:rsidRPr="00E50D48" w:rsidRDefault="00FC0F2E" w:rsidP="00FC0F2E">
      <w:pPr>
        <w:pStyle w:val="Numberedlist"/>
        <w:rPr>
          <w:rFonts w:cstheme="majorHAnsi"/>
          <w:color w:val="000000" w:themeColor="text1"/>
          <w:szCs w:val="22"/>
        </w:rPr>
      </w:pPr>
      <w:r w:rsidRPr="00FC0F2E">
        <w:rPr>
          <w:rFonts w:cs="Segoe UI"/>
          <w:color w:val="212121"/>
          <w:szCs w:val="22"/>
          <w:shd w:val="clear" w:color="auto" w:fill="FFFFFF"/>
        </w:rPr>
        <w:t>Chawla S, Laptook AR, Smith EA, Tan S, Natarajan G, Wyckoff MH, Greenberg RG, Ambalavanan N, Bell EF,</w:t>
      </w:r>
      <w:r w:rsidRPr="00FC0F2E">
        <w:rPr>
          <w:rStyle w:val="apple-converted-space"/>
          <w:rFonts w:cs="Segoe UI"/>
          <w:color w:val="212121"/>
          <w:szCs w:val="22"/>
          <w:shd w:val="clear" w:color="auto" w:fill="FFFFFF"/>
        </w:rPr>
        <w:t> </w:t>
      </w:r>
      <w:r w:rsidRPr="00FC0F2E">
        <w:rPr>
          <w:rFonts w:cs="Segoe UI"/>
          <w:b/>
          <w:color w:val="212121"/>
          <w:szCs w:val="22"/>
        </w:rPr>
        <w:t>Van Meurs KP</w:t>
      </w:r>
      <w:r w:rsidRPr="00FC0F2E">
        <w:rPr>
          <w:rFonts w:cs="Segoe UI"/>
          <w:color w:val="212121"/>
          <w:szCs w:val="22"/>
          <w:shd w:val="clear" w:color="auto" w:fill="FFFFFF"/>
        </w:rPr>
        <w:t xml:space="preserve">, Hintz SR, Vohr BR, Werner EF, Das A, Shankaran S; NICHD Neonatal Research Network. </w:t>
      </w:r>
      <w:r w:rsidRPr="00FC0F2E">
        <w:rPr>
          <w:bCs/>
          <w:color w:val="212121"/>
          <w:szCs w:val="22"/>
        </w:rPr>
        <w:t xml:space="preserve">Association of maternal pre-pregnancy or first trimester body mass index with neurodevelopmental impairment or death in extremely low gestational age neonates. J Perinatol 2024 Feb 23. </w:t>
      </w:r>
      <w:r w:rsidRPr="00E50D48">
        <w:rPr>
          <w:rStyle w:val="citation-doi"/>
          <w:rFonts w:cs="Segoe UI"/>
          <w:bCs/>
          <w:color w:val="000000" w:themeColor="text1"/>
          <w:szCs w:val="22"/>
        </w:rPr>
        <w:t>doi: 10.1038/s41372-024-01905-7.</w:t>
      </w:r>
      <w:r w:rsidRPr="00E50D48">
        <w:rPr>
          <w:rStyle w:val="apple-converted-space"/>
          <w:rFonts w:cs="Segoe UI"/>
          <w:bCs/>
          <w:color w:val="000000" w:themeColor="text1"/>
          <w:szCs w:val="22"/>
          <w:shd w:val="clear" w:color="auto" w:fill="FFFFFF"/>
        </w:rPr>
        <w:t> </w:t>
      </w:r>
    </w:p>
    <w:p w14:paraId="28115769" w14:textId="16FCA65D" w:rsidR="00E50D48" w:rsidRPr="00E50D48" w:rsidRDefault="00641A03" w:rsidP="00E50D48">
      <w:pPr>
        <w:pStyle w:val="Numberedlist"/>
        <w:rPr>
          <w:rFonts w:cstheme="majorHAnsi"/>
          <w:color w:val="000000" w:themeColor="text1"/>
          <w:szCs w:val="22"/>
        </w:rPr>
      </w:pPr>
      <w:r>
        <w:rPr>
          <w:color w:val="212121"/>
          <w:szCs w:val="22"/>
        </w:rPr>
        <w:t xml:space="preserve">Younge NE, Saha S, Brumbaugh JE, Klein JM, Bell EF, Colaizy TT, Hughes BL, Malcolm WF, Goldberg RN, Wyckoff MH, </w:t>
      </w:r>
      <w:r w:rsidRPr="00641A03">
        <w:rPr>
          <w:b/>
          <w:bCs/>
          <w:color w:val="212121"/>
          <w:szCs w:val="22"/>
        </w:rPr>
        <w:t>Van Meurs KP</w:t>
      </w:r>
      <w:r>
        <w:rPr>
          <w:color w:val="212121"/>
          <w:szCs w:val="22"/>
        </w:rPr>
        <w:t>, Walsh MC. Das A, Cotton CM. Outcomes of Extremely Preterm Infants Exposed to Prolonged Prelabor Rupture of Membranes before 24 Weeks of Gestation. A</w:t>
      </w:r>
      <w:r w:rsidR="00E50D48">
        <w:rPr>
          <w:color w:val="212121"/>
          <w:szCs w:val="22"/>
        </w:rPr>
        <w:t>m J Obstet Gynecol.</w:t>
      </w:r>
      <w:r>
        <w:rPr>
          <w:color w:val="212121"/>
          <w:szCs w:val="22"/>
        </w:rPr>
        <w:t xml:space="preserve"> 2025</w:t>
      </w:r>
      <w:r w:rsidR="00E50D48">
        <w:rPr>
          <w:color w:val="212121"/>
          <w:szCs w:val="22"/>
        </w:rPr>
        <w:t xml:space="preserve"> Jan </w:t>
      </w:r>
      <w:proofErr w:type="gramStart"/>
      <w:r w:rsidR="00E50D48">
        <w:rPr>
          <w:color w:val="212121"/>
          <w:szCs w:val="22"/>
        </w:rPr>
        <w:t>10:S</w:t>
      </w:r>
      <w:proofErr w:type="gramEnd"/>
      <w:r w:rsidR="00E50D48">
        <w:rPr>
          <w:color w:val="212121"/>
          <w:szCs w:val="22"/>
        </w:rPr>
        <w:t xml:space="preserve">0002-9378(25)00016-X. </w:t>
      </w:r>
      <w:proofErr w:type="gramStart"/>
      <w:r w:rsidR="00E50D48">
        <w:rPr>
          <w:color w:val="212121"/>
          <w:szCs w:val="22"/>
        </w:rPr>
        <w:t>doi:10.1016/j.ajog</w:t>
      </w:r>
      <w:proofErr w:type="gramEnd"/>
      <w:r w:rsidR="00E50D48">
        <w:rPr>
          <w:color w:val="212121"/>
          <w:szCs w:val="22"/>
        </w:rPr>
        <w:t>.2025.01.010.</w:t>
      </w:r>
    </w:p>
    <w:p w14:paraId="01E7A1CC" w14:textId="2A56529E" w:rsidR="00E50D48" w:rsidRPr="00E50D48" w:rsidRDefault="00E50D48" w:rsidP="00E50D48">
      <w:pPr>
        <w:pStyle w:val="Numberedlist"/>
        <w:rPr>
          <w:rFonts w:cstheme="majorHAnsi"/>
          <w:color w:val="000000" w:themeColor="text1"/>
          <w:szCs w:val="22"/>
        </w:rPr>
      </w:pPr>
      <w:r w:rsidRPr="00E50D48">
        <w:rPr>
          <w:rFonts w:cs="Segoe UI"/>
          <w:color w:val="212121"/>
          <w:szCs w:val="22"/>
          <w:shd w:val="clear" w:color="auto" w:fill="FFFFFF"/>
        </w:rPr>
        <w:t>Chawla S, Wyckoff MH, Lakshminrusimha S, Rysavy MA, Patel RM, Chowdhury D, Das A, Greenberg RG, Natarajan G, Shankaran S, Bell EF, Ambalavanan N, Younge NE, Laptook AR, Pavlek LR, Backes CH,</w:t>
      </w:r>
      <w:r w:rsidRPr="00E50D48">
        <w:rPr>
          <w:rStyle w:val="apple-converted-space"/>
          <w:rFonts w:cs="Segoe UI"/>
          <w:color w:val="212121"/>
          <w:szCs w:val="22"/>
          <w:shd w:val="clear" w:color="auto" w:fill="FFFFFF"/>
        </w:rPr>
        <w:t> </w:t>
      </w:r>
      <w:r w:rsidRPr="00E50D48">
        <w:rPr>
          <w:rFonts w:cs="Segoe UI"/>
          <w:b/>
          <w:bCs/>
          <w:color w:val="212121"/>
          <w:szCs w:val="22"/>
        </w:rPr>
        <w:t>Van Meurs KP</w:t>
      </w:r>
      <w:r w:rsidRPr="00E50D48">
        <w:rPr>
          <w:rFonts w:cs="Segoe UI"/>
          <w:color w:val="212121"/>
          <w:szCs w:val="22"/>
          <w:shd w:val="clear" w:color="auto" w:fill="FFFFFF"/>
        </w:rPr>
        <w:t>, Werner EF, Carlo WA; National Institute of Child Health and Human Development (NICHD) Neonatal Research Network (NRN).</w:t>
      </w:r>
      <w:r>
        <w:rPr>
          <w:rFonts w:cs="Segoe UI"/>
          <w:color w:val="212121"/>
          <w:szCs w:val="22"/>
          <w:shd w:val="clear" w:color="auto" w:fill="FFFFFF"/>
        </w:rPr>
        <w:t xml:space="preserve"> Short duration of antenatal corticosteroid exposure and outcomes in extremely preterm infants. JAMA Netw Open. 2025 Feb 3;8(2</w:t>
      </w:r>
      <w:proofErr w:type="gramStart"/>
      <w:r>
        <w:rPr>
          <w:rFonts w:cs="Segoe UI"/>
          <w:color w:val="212121"/>
          <w:szCs w:val="22"/>
          <w:shd w:val="clear" w:color="auto" w:fill="FFFFFF"/>
        </w:rPr>
        <w:t>):e</w:t>
      </w:r>
      <w:proofErr w:type="gramEnd"/>
      <w:r>
        <w:rPr>
          <w:rFonts w:cs="Segoe UI"/>
          <w:color w:val="212121"/>
          <w:szCs w:val="22"/>
          <w:shd w:val="clear" w:color="auto" w:fill="FFFFFF"/>
        </w:rPr>
        <w:t>2461312. doi: 10.1001/jamanetworkopen.2024.61312.</w:t>
      </w:r>
    </w:p>
    <w:p w14:paraId="4CBA821C" w14:textId="09DD2ED6" w:rsidR="00E50D48" w:rsidRPr="00E50D48" w:rsidRDefault="00E50D48" w:rsidP="0039275D">
      <w:pPr>
        <w:pStyle w:val="Numberedlist"/>
        <w:rPr>
          <w:rFonts w:cstheme="majorHAnsi"/>
          <w:color w:val="000000" w:themeColor="text1"/>
          <w:sz w:val="24"/>
          <w:szCs w:val="22"/>
        </w:rPr>
      </w:pPr>
      <w:r w:rsidRPr="00E50D48">
        <w:rPr>
          <w:rStyle w:val="ahead-of-print"/>
          <w:rFonts w:cstheme="majorHAnsi"/>
          <w:bCs/>
          <w:color w:val="000000" w:themeColor="text1"/>
          <w:szCs w:val="22"/>
        </w:rPr>
        <w:t xml:space="preserve">Shankaran S, </w:t>
      </w:r>
      <w:r w:rsidRPr="00E50D48">
        <w:rPr>
          <w:shd w:val="clear" w:color="auto" w:fill="FFFFFF"/>
        </w:rPr>
        <w:t>Laptook AR, Guimaraes C, Murnick J, McDonald SA, Das A, Petrie Huitema CM, Pappas A, Higgins RD, Hintz SR, Zaterka-Baxter KM,</w:t>
      </w:r>
      <w:r w:rsidRPr="00E50D48">
        <w:rPr>
          <w:rStyle w:val="apple-converted-space"/>
          <w:rFonts w:cs="Segoe UI"/>
          <w:bCs/>
          <w:color w:val="212121"/>
          <w:szCs w:val="22"/>
          <w:shd w:val="clear" w:color="auto" w:fill="FFFFFF"/>
        </w:rPr>
        <w:t> </w:t>
      </w:r>
      <w:r w:rsidRPr="00E50D48">
        <w:rPr>
          <w:b/>
        </w:rPr>
        <w:t>Van Meurs KP</w:t>
      </w:r>
      <w:r w:rsidRPr="00E50D48">
        <w:rPr>
          <w:shd w:val="clear" w:color="auto" w:fill="FFFFFF"/>
        </w:rPr>
        <w:t xml:space="preserve">, Sokol GM, Chalak LF, Colaizy TT, Devaskar U, Tyson JE, Reynolds AM, DeMauro SB, Sánchez PJ, Laughon MM, Carlo WA, Watterberg K, Puopolo KM, Hibbs AM, Hamrick SEG, Cotten CM, Barks J, Poindexter BB, Truog WE, D'Angio CT; Eunice Kennedy Shriver National Institute of Child Health and Human Development. </w:t>
      </w:r>
      <w:r w:rsidRPr="00E50D48">
        <w:t xml:space="preserve">NICHD Magnetic Resonance Brain Imaging Score in Term Infants </w:t>
      </w:r>
      <w:proofErr w:type="gramStart"/>
      <w:r w:rsidRPr="00E50D48">
        <w:t>With</w:t>
      </w:r>
      <w:proofErr w:type="gramEnd"/>
      <w:r w:rsidRPr="00E50D48">
        <w:t xml:space="preserve"> Hypoxic-Ischemic Encephalopathy: A Secondary Analysis of a Randomized Clinical Trial</w:t>
      </w:r>
      <w:r>
        <w:t xml:space="preserve">. JAMA Pediatr. 2025 Feb </w:t>
      </w:r>
      <w:proofErr w:type="gramStart"/>
      <w:r>
        <w:t>17:</w:t>
      </w:r>
      <w:r w:rsidRPr="00E50D48">
        <w:t>e</w:t>
      </w:r>
      <w:proofErr w:type="gramEnd"/>
      <w:r w:rsidRPr="00E50D48">
        <w:rPr>
          <w:rFonts w:cs="Segoe UI"/>
          <w:color w:val="5B616B"/>
        </w:rPr>
        <w:t xml:space="preserve"> </w:t>
      </w:r>
      <w:r w:rsidRPr="00E50D48">
        <w:rPr>
          <w:color w:val="5B616B"/>
          <w:sz w:val="24"/>
        </w:rPr>
        <w:t>246209.doi:</w:t>
      </w:r>
      <w:r>
        <w:rPr>
          <w:color w:val="5B616B"/>
          <w:sz w:val="24"/>
        </w:rPr>
        <w:t xml:space="preserve"> </w:t>
      </w:r>
      <w:r w:rsidRPr="00E50D48">
        <w:rPr>
          <w:color w:val="5B616B"/>
          <w:sz w:val="24"/>
        </w:rPr>
        <w:t>10.1001/jamapediatrics.2024.6209.</w:t>
      </w:r>
      <w:r>
        <w:rPr>
          <w:color w:val="5B616B"/>
          <w:sz w:val="24"/>
        </w:rPr>
        <w:t xml:space="preserve"> </w:t>
      </w:r>
    </w:p>
    <w:p w14:paraId="263EB05D" w14:textId="3442947C" w:rsidR="00E50D48" w:rsidRPr="00E50D48" w:rsidRDefault="00E50D48" w:rsidP="0039275D">
      <w:pPr>
        <w:pStyle w:val="Numberedlist"/>
        <w:rPr>
          <w:rFonts w:cstheme="majorHAnsi"/>
          <w:color w:val="000000" w:themeColor="text1"/>
          <w:szCs w:val="22"/>
        </w:rPr>
      </w:pPr>
      <w:r w:rsidRPr="00E50D48">
        <w:rPr>
          <w:rFonts w:cs="Segoe UI"/>
          <w:color w:val="212121"/>
          <w:szCs w:val="22"/>
          <w:shd w:val="clear" w:color="auto" w:fill="FFFFFF"/>
        </w:rPr>
        <w:t>Faix RG, Laptook AR, Shankaran S, Eggleston B, Chowdhury D, Heyne RJ, Das A, Pedroza C, Tyson JE, Wusthoff C, Bonifacio SL, Sánchez PJ, Yoder BA, Laughon MM, Vasil DM,</w:t>
      </w:r>
      <w:r w:rsidRPr="00E50D48">
        <w:rPr>
          <w:rStyle w:val="apple-converted-space"/>
          <w:rFonts w:cs="Segoe UI"/>
          <w:color w:val="212121"/>
          <w:szCs w:val="22"/>
          <w:shd w:val="clear" w:color="auto" w:fill="FFFFFF"/>
        </w:rPr>
        <w:t> </w:t>
      </w:r>
      <w:r w:rsidRPr="00E50D48">
        <w:rPr>
          <w:rFonts w:cs="Segoe UI"/>
          <w:b/>
          <w:bCs/>
          <w:color w:val="212121"/>
          <w:szCs w:val="22"/>
        </w:rPr>
        <w:t>Van Meurs KP</w:t>
      </w:r>
      <w:r w:rsidRPr="00E50D48">
        <w:rPr>
          <w:rFonts w:cs="Segoe UI"/>
          <w:color w:val="212121"/>
          <w:szCs w:val="22"/>
          <w:shd w:val="clear" w:color="auto" w:fill="FFFFFF"/>
        </w:rPr>
        <w:t>, Crawford MM, Higgins RD, Poindexter BB, Colaizy TT, Hamrick SEG, Chalak LF, Ohls RK, Hartley-McAndrew ME, Dysart K, D'Angio CT, Guillet R, Kicklighter SD, Carlo WA, Sokol GM, DeMauro SB, Hibbs AM, Cotten CM, Merhar SL, Bapat RV, Harmon HM, Sewell E, Winter S, Natarajan G, Mosquera R, Hintz SR, Maitre NL, Benninger KL, Peralta-Carcelen M, Hines AC, Duncan AF, Wilson-Costello DE, Trembath A, Malcolm WF, Walsh MC; Eunice Kennedy Shriver National Institute of Child Health and Human Development Neonatal Research Network.</w:t>
      </w:r>
      <w:r>
        <w:rPr>
          <w:rFonts w:cs="Segoe UI"/>
          <w:color w:val="212121"/>
          <w:szCs w:val="22"/>
          <w:shd w:val="clear" w:color="auto" w:fill="FFFFFF"/>
        </w:rPr>
        <w:t xml:space="preserve"> Whole-body hypothermia for neonatal encephalopathy in preterm infants 33 to 35 weeks’ gestation: A randomized clinical trial. JAMA Pediatr. 2025 Feb </w:t>
      </w:r>
      <w:proofErr w:type="gramStart"/>
      <w:r>
        <w:rPr>
          <w:rFonts w:cs="Segoe UI"/>
          <w:color w:val="212121"/>
          <w:szCs w:val="22"/>
          <w:shd w:val="clear" w:color="auto" w:fill="FFFFFF"/>
        </w:rPr>
        <w:t>24:e</w:t>
      </w:r>
      <w:proofErr w:type="gramEnd"/>
      <w:r>
        <w:rPr>
          <w:rFonts w:cs="Segoe UI"/>
          <w:color w:val="212121"/>
          <w:szCs w:val="22"/>
          <w:shd w:val="clear" w:color="auto" w:fill="FFFFFF"/>
        </w:rPr>
        <w:t>246613. Doi: 10.1001/jamapediatrics.2024.6613.</w:t>
      </w:r>
    </w:p>
    <w:p w14:paraId="11A342D2" w14:textId="3C280655" w:rsidR="00E50D48" w:rsidRPr="00E50D48" w:rsidRDefault="00E50D48" w:rsidP="00E50D48">
      <w:pPr>
        <w:pStyle w:val="Numberedlist"/>
        <w:rPr>
          <w:rFonts w:cstheme="majorHAnsi"/>
          <w:color w:val="000000" w:themeColor="text1"/>
          <w:szCs w:val="22"/>
        </w:rPr>
      </w:pPr>
      <w:r w:rsidRPr="00E50D48">
        <w:rPr>
          <w:rFonts w:cs="Segoe UI"/>
          <w:color w:val="212121"/>
          <w:szCs w:val="22"/>
          <w:shd w:val="clear" w:color="auto" w:fill="FFFFFF"/>
        </w:rPr>
        <w:t>Sankar MN, Chock V, Myers F, Davis AS, McDonald S, Rysavy MA, Laughon M, Bhombal S,</w:t>
      </w:r>
      <w:r w:rsidRPr="00E50D48">
        <w:rPr>
          <w:rStyle w:val="apple-converted-space"/>
          <w:rFonts w:cs="Segoe UI"/>
          <w:color w:val="212121"/>
          <w:szCs w:val="22"/>
          <w:shd w:val="clear" w:color="auto" w:fill="FFFFFF"/>
        </w:rPr>
        <w:t> </w:t>
      </w:r>
      <w:r w:rsidRPr="00E50D48">
        <w:rPr>
          <w:rFonts w:cs="Segoe UI"/>
          <w:b/>
          <w:bCs/>
          <w:color w:val="212121"/>
          <w:szCs w:val="22"/>
        </w:rPr>
        <w:t>Van Meurs KP</w:t>
      </w:r>
      <w:r w:rsidRPr="00E50D48">
        <w:rPr>
          <w:rFonts w:cs="Segoe UI"/>
          <w:color w:val="212121"/>
          <w:szCs w:val="22"/>
          <w:shd w:val="clear" w:color="auto" w:fill="FFFFFF"/>
        </w:rPr>
        <w:t>, Das A, Benitz WE, Watterberg K; Eunice Kennedy Shriver National Institute of Child Health and Human Development Neonatal Research Network.</w:t>
      </w:r>
      <w:r>
        <w:rPr>
          <w:rFonts w:cs="Segoe UI"/>
          <w:color w:val="212121"/>
          <w:szCs w:val="22"/>
          <w:shd w:val="clear" w:color="auto" w:fill="FFFFFF"/>
        </w:rPr>
        <w:t xml:space="preserve"> Patent Ductus Arteriosus, Hydrocortisone and Outcome among infants born extremely preterm: Secondary analysis of the hydrocortisone trial. J Peditr. 2025 Mar 14:114535. Doi: 1016/jpeds.2025.114535.</w:t>
      </w:r>
    </w:p>
    <w:p w14:paraId="12146CAF" w14:textId="20A28EFE" w:rsidR="00A413AD" w:rsidRPr="00A413AD" w:rsidRDefault="00E50D48" w:rsidP="00A413AD">
      <w:pPr>
        <w:pStyle w:val="Numberedlist"/>
        <w:rPr>
          <w:rFonts w:cstheme="majorHAnsi"/>
          <w:color w:val="000000" w:themeColor="text1"/>
          <w:szCs w:val="22"/>
        </w:rPr>
      </w:pPr>
      <w:r w:rsidRPr="00E50D48">
        <w:rPr>
          <w:rFonts w:cs="Segoe UI"/>
          <w:color w:val="212121"/>
          <w:szCs w:val="22"/>
          <w:shd w:val="clear" w:color="auto" w:fill="FFFFFF"/>
        </w:rPr>
        <w:lastRenderedPageBreak/>
        <w:t>Alexe PI, Torres AS, Ebanks AH, Danzer E,</w:t>
      </w:r>
      <w:r w:rsidRPr="00E50D48">
        <w:rPr>
          <w:rStyle w:val="apple-converted-space"/>
          <w:rFonts w:cs="Segoe UI"/>
          <w:color w:val="212121"/>
          <w:szCs w:val="22"/>
          <w:shd w:val="clear" w:color="auto" w:fill="FFFFFF"/>
        </w:rPr>
        <w:t> </w:t>
      </w:r>
      <w:r w:rsidRPr="00E50D48">
        <w:rPr>
          <w:rFonts w:cs="Segoe UI"/>
          <w:b/>
          <w:bCs/>
          <w:color w:val="212121"/>
          <w:szCs w:val="22"/>
        </w:rPr>
        <w:t>van Meurs K</w:t>
      </w:r>
      <w:r w:rsidRPr="00E50D48">
        <w:rPr>
          <w:rFonts w:cs="Segoe UI"/>
          <w:color w:val="212121"/>
          <w:szCs w:val="22"/>
          <w:shd w:val="clear" w:color="auto" w:fill="FFFFFF"/>
        </w:rPr>
        <w:t>, Harting MT, Mesas Burgos C; Congenital Diaphragmatic Hernia Study Group. Prematurity and Congenital Diaphragmatic hernia: Revisiting outcomes in a contemporary cohort. J Pediatr 20</w:t>
      </w:r>
      <w:r w:rsidR="00A413AD">
        <w:rPr>
          <w:rFonts w:cs="Segoe UI"/>
          <w:color w:val="212121"/>
          <w:szCs w:val="22"/>
          <w:shd w:val="clear" w:color="auto" w:fill="FFFFFF"/>
        </w:rPr>
        <w:t>2</w:t>
      </w:r>
      <w:r w:rsidRPr="00E50D48">
        <w:rPr>
          <w:rFonts w:cs="Segoe UI"/>
          <w:color w:val="212121"/>
          <w:szCs w:val="22"/>
          <w:shd w:val="clear" w:color="auto" w:fill="FFFFFF"/>
        </w:rPr>
        <w:t xml:space="preserve">5 Mar 19:114545. Doi: 1016/jpeds.2025.114545. </w:t>
      </w:r>
    </w:p>
    <w:p w14:paraId="4ADC9544" w14:textId="1333AA67" w:rsidR="00A413AD" w:rsidRPr="00A413AD" w:rsidRDefault="00A413AD" w:rsidP="00A413AD">
      <w:pPr>
        <w:pStyle w:val="Numberedlist"/>
        <w:rPr>
          <w:rFonts w:cstheme="majorHAnsi"/>
          <w:color w:val="000000" w:themeColor="text1"/>
          <w:szCs w:val="22"/>
        </w:rPr>
      </w:pPr>
      <w:r w:rsidRPr="00A413AD">
        <w:rPr>
          <w:rFonts w:cs="Segoe UI"/>
          <w:color w:val="212121"/>
          <w:szCs w:val="22"/>
          <w:shd w:val="clear" w:color="auto" w:fill="FFFFFF"/>
        </w:rPr>
        <w:t>Ohls RK, Das A, Tan S, Lowe JR, Schibler K, Beauman SS, Bell EF, Laptook AR, Baserga M, Patel RM, Carlton DP, Flibotte J, Grisby C, Higgins RD, Shankaran S, Watterberg K, Hibbs AM, Carlo WA, Colaizy TT,</w:t>
      </w:r>
      <w:r w:rsidRPr="00A413AD">
        <w:rPr>
          <w:rStyle w:val="apple-converted-space"/>
          <w:rFonts w:cs="Segoe UI"/>
          <w:color w:val="212121"/>
          <w:szCs w:val="22"/>
          <w:shd w:val="clear" w:color="auto" w:fill="FFFFFF"/>
        </w:rPr>
        <w:t> </w:t>
      </w:r>
      <w:r w:rsidRPr="00A413AD">
        <w:rPr>
          <w:rFonts w:cs="Segoe UI"/>
          <w:b/>
          <w:bCs/>
          <w:color w:val="212121"/>
          <w:szCs w:val="22"/>
        </w:rPr>
        <w:t>Van Meurs KP</w:t>
      </w:r>
      <w:r w:rsidRPr="00A413AD">
        <w:rPr>
          <w:rFonts w:cs="Segoe UI"/>
          <w:color w:val="212121"/>
          <w:szCs w:val="22"/>
          <w:shd w:val="clear" w:color="auto" w:fill="FFFFFF"/>
        </w:rPr>
        <w:t xml:space="preserve">, Kicklighter SD, Moore R, Sollinger C, Chalak LF, Ghavam S, Poindexter BB, Tyson JE, Cotten CM, Baack ML, Fathi O, DeMauro SB, Laughon MM, Reynolds AM, Duncan AF, Winter S, Wilson-Costello DE, Peralta-Carcelen M, Vohr BR, Harmon HM, Hintz SR, Cavanaugh B, Heyne RJ, Merhar S, Mosquera R, Sewell E, Malcolm WF, Richards LA, Benninger KL, Trembath A; Eunice Kennedy Shriver National Institute of Child Health and Human Development Neonatal Research Network. </w:t>
      </w:r>
      <w:r w:rsidRPr="00A413AD">
        <w:rPr>
          <w:rStyle w:val="apple-converted-space"/>
          <w:rFonts w:ascii="Segoe UI" w:hAnsi="Segoe UI" w:cs="Segoe UI"/>
          <w:color w:val="212121"/>
          <w:shd w:val="clear" w:color="auto" w:fill="FFFFFF"/>
        </w:rPr>
        <w:t> </w:t>
      </w:r>
      <w:hyperlink r:id="rId8" w:history="1">
        <w:r w:rsidRPr="00A413AD">
          <w:rPr>
            <w:rStyle w:val="Hyperlink"/>
            <w:rFonts w:cs="Segoe UI"/>
            <w:color w:val="000000" w:themeColor="text1"/>
          </w:rPr>
          <w:t>Darbepoetin, Red Cell Mass, and Neuroprotection in Preterm Infants: A Randomized Clinical Trial.</w:t>
        </w:r>
      </w:hyperlink>
      <w:r w:rsidRPr="00A413AD">
        <w:rPr>
          <w:rFonts w:cs="Segoe UI"/>
          <w:color w:val="000000" w:themeColor="text1"/>
        </w:rPr>
        <w:t xml:space="preserve"> </w:t>
      </w:r>
      <w:r w:rsidRPr="00A413AD">
        <w:rPr>
          <w:rFonts w:cs="Segoe UI"/>
          <w:color w:val="000000" w:themeColor="text1"/>
          <w:szCs w:val="22"/>
        </w:rPr>
        <w:t>JAMA Pediatr 2025 May 12.doi: 10.1001/jamapediatrics.2025.0807.</w:t>
      </w:r>
      <w:r w:rsidRPr="00A413AD">
        <w:rPr>
          <w:rFonts w:cs="Segoe UI"/>
          <w:color w:val="000000" w:themeColor="text1"/>
          <w:szCs w:val="22"/>
          <w:shd w:val="clear" w:color="auto" w:fill="FFFFFF"/>
        </w:rPr>
        <w:t> </w:t>
      </w:r>
      <w:r w:rsidRPr="00A413AD">
        <w:rPr>
          <w:rFonts w:cs="Segoe UI"/>
          <w:color w:val="000000" w:themeColor="text1"/>
          <w:szCs w:val="22"/>
        </w:rPr>
        <w:t>Online ahead of print.</w:t>
      </w:r>
    </w:p>
    <w:p w14:paraId="78CAF904" w14:textId="7991D028" w:rsidR="00A413AD" w:rsidRPr="00A413AD" w:rsidRDefault="00A413AD" w:rsidP="00A413AD">
      <w:pPr>
        <w:pStyle w:val="Numberedlist"/>
        <w:rPr>
          <w:rFonts w:cstheme="majorHAnsi"/>
          <w:color w:val="000000" w:themeColor="text1"/>
          <w:szCs w:val="22"/>
        </w:rPr>
      </w:pPr>
      <w:r w:rsidRPr="00A413AD">
        <w:rPr>
          <w:rFonts w:cs="Segoe UI"/>
          <w:color w:val="212121"/>
          <w:szCs w:val="22"/>
          <w:shd w:val="clear" w:color="auto" w:fill="FFFFFF"/>
        </w:rPr>
        <w:t>Carlo WA, Eichenwald EC, Carper BA, Bell EF, Keszler M, Patel RM, Sánchez PJ, Goldberg RN, D'Angio CT,</w:t>
      </w:r>
      <w:r w:rsidRPr="00A413AD">
        <w:rPr>
          <w:rStyle w:val="apple-converted-space"/>
          <w:rFonts w:cs="Segoe UI"/>
          <w:color w:val="212121"/>
          <w:szCs w:val="22"/>
          <w:shd w:val="clear" w:color="auto" w:fill="FFFFFF"/>
        </w:rPr>
        <w:t> </w:t>
      </w:r>
      <w:r w:rsidRPr="00A413AD">
        <w:rPr>
          <w:rFonts w:cs="Segoe UI"/>
          <w:b/>
          <w:bCs/>
          <w:color w:val="212121"/>
          <w:szCs w:val="22"/>
        </w:rPr>
        <w:t>Van Meurs KP</w:t>
      </w:r>
      <w:r w:rsidRPr="00A413AD">
        <w:rPr>
          <w:rFonts w:cs="Segoe UI"/>
          <w:color w:val="212121"/>
          <w:szCs w:val="22"/>
          <w:shd w:val="clear" w:color="auto" w:fill="FFFFFF"/>
        </w:rPr>
        <w:t xml:space="preserve">, Hibbs AM, Ambalavanan N, Cosby SS, Newman NS, Vohr BR, Walsh MC, Das A, Ohls RK, Fuller J, Rysavy MA, Ghavam S, Brion LP, Puopolo KM, Moore R, Baack ML, Colaizy TT, Baserga M, Osman AF, Merhar SL, Poindexter BB, DeMauro SB, Kumar V, Cotten CM; Eunice Kennedy Shriver National Institute of Child Health and Human Development Neonatal Research Network. Extended Caffeine for Apnea in Moderately Preterm Infants: The MoCHA Randomized Clinical Trial. </w:t>
      </w:r>
      <w:r w:rsidRPr="00A413AD">
        <w:rPr>
          <w:rFonts w:cs="Segoe UI"/>
          <w:color w:val="000000" w:themeColor="text1"/>
          <w:szCs w:val="22"/>
          <w:shd w:val="clear" w:color="auto" w:fill="FFFFFF"/>
        </w:rPr>
        <w:t xml:space="preserve">JAMA. 2025 Apr </w:t>
      </w:r>
      <w:proofErr w:type="gramStart"/>
      <w:r w:rsidRPr="00A413AD">
        <w:rPr>
          <w:rFonts w:cs="Segoe UI"/>
          <w:color w:val="000000" w:themeColor="text1"/>
          <w:szCs w:val="22"/>
          <w:shd w:val="clear" w:color="auto" w:fill="FFFFFF"/>
        </w:rPr>
        <w:t>28:e</w:t>
      </w:r>
      <w:proofErr w:type="gramEnd"/>
      <w:r w:rsidRPr="00A413AD">
        <w:rPr>
          <w:rFonts w:cs="Segoe UI"/>
          <w:color w:val="000000" w:themeColor="text1"/>
          <w:szCs w:val="22"/>
          <w:shd w:val="clear" w:color="auto" w:fill="FFFFFF"/>
        </w:rPr>
        <w:t>255791. doi: 10.1001/jama.2025.5791. Online ahead of print.</w:t>
      </w:r>
    </w:p>
    <w:p w14:paraId="633E0260" w14:textId="0B57379C" w:rsidR="00A413AD" w:rsidRPr="00A413AD" w:rsidRDefault="00A413AD" w:rsidP="00A413AD">
      <w:pPr>
        <w:pStyle w:val="Numberedlist"/>
        <w:numPr>
          <w:ilvl w:val="0"/>
          <w:numId w:val="0"/>
        </w:numPr>
        <w:ind w:left="252"/>
        <w:rPr>
          <w:rFonts w:cstheme="majorHAnsi"/>
          <w:color w:val="000000" w:themeColor="text1"/>
          <w:szCs w:val="22"/>
        </w:rPr>
      </w:pPr>
    </w:p>
    <w:p w14:paraId="48578BCE" w14:textId="7D86A760" w:rsidR="005F5A63" w:rsidRPr="00617FEA" w:rsidRDefault="005F5A63" w:rsidP="00617FEA">
      <w:pPr>
        <w:pStyle w:val="Numberedlist"/>
        <w:numPr>
          <w:ilvl w:val="0"/>
          <w:numId w:val="0"/>
        </w:numPr>
        <w:tabs>
          <w:tab w:val="left" w:pos="720"/>
        </w:tabs>
        <w:outlineLvl w:val="0"/>
        <w:rPr>
          <w:b/>
          <w:szCs w:val="22"/>
        </w:rPr>
      </w:pPr>
      <w:r w:rsidRPr="00617FEA">
        <w:rPr>
          <w:b/>
          <w:szCs w:val="22"/>
        </w:rPr>
        <w:t>Invited Articles</w:t>
      </w:r>
    </w:p>
    <w:p w14:paraId="5A77AC31" w14:textId="77777777" w:rsidR="000D1980" w:rsidRPr="00617FEA" w:rsidRDefault="005F5A63" w:rsidP="00617FEA">
      <w:pPr>
        <w:pStyle w:val="Numberedlist"/>
        <w:numPr>
          <w:ilvl w:val="0"/>
          <w:numId w:val="39"/>
        </w:numPr>
        <w:rPr>
          <w:szCs w:val="22"/>
        </w:rPr>
      </w:pPr>
      <w:r w:rsidRPr="00617FEA">
        <w:rPr>
          <w:b/>
          <w:szCs w:val="22"/>
        </w:rPr>
        <w:t>Van Meurs K</w:t>
      </w:r>
      <w:r w:rsidRPr="00617FEA">
        <w:rPr>
          <w:szCs w:val="22"/>
        </w:rPr>
        <w:t xml:space="preserve">.  Cigarette smoking, pregnancy and the developing fetus.  </w:t>
      </w:r>
      <w:r w:rsidRPr="00617FEA">
        <w:rPr>
          <w:i/>
          <w:szCs w:val="22"/>
        </w:rPr>
        <w:t>Stanford Medical Review</w:t>
      </w:r>
      <w:r w:rsidRPr="00617FEA">
        <w:rPr>
          <w:szCs w:val="22"/>
        </w:rPr>
        <w:t xml:space="preserve"> (1999) 1:14-6.</w:t>
      </w:r>
    </w:p>
    <w:p w14:paraId="184C9533" w14:textId="3C15A9E5" w:rsidR="005F5A63" w:rsidRPr="00617FEA" w:rsidRDefault="005F5A63" w:rsidP="00617FEA">
      <w:pPr>
        <w:pStyle w:val="Numberedlist"/>
        <w:numPr>
          <w:ilvl w:val="0"/>
          <w:numId w:val="39"/>
        </w:numPr>
        <w:rPr>
          <w:szCs w:val="22"/>
        </w:rPr>
      </w:pPr>
      <w:r w:rsidRPr="00617FEA">
        <w:rPr>
          <w:b/>
          <w:szCs w:val="22"/>
        </w:rPr>
        <w:t>Van Meurs K</w:t>
      </w:r>
      <w:r w:rsidRPr="00617FEA">
        <w:rPr>
          <w:szCs w:val="22"/>
        </w:rPr>
        <w:t xml:space="preserve">, Short BL.  Congenital diaphragmatic hernia: The neonatologist’s perspective.  </w:t>
      </w:r>
      <w:r w:rsidRPr="00617FEA">
        <w:rPr>
          <w:i/>
          <w:szCs w:val="22"/>
        </w:rPr>
        <w:t>NeoReviews</w:t>
      </w:r>
      <w:r w:rsidRPr="00617FEA">
        <w:rPr>
          <w:szCs w:val="22"/>
        </w:rPr>
        <w:t xml:space="preserve"> (1999) e79-e87.</w:t>
      </w:r>
    </w:p>
    <w:p w14:paraId="4D04781A" w14:textId="77777777" w:rsidR="005F5A63" w:rsidRPr="00617FEA" w:rsidRDefault="005F5A63" w:rsidP="00617FEA">
      <w:pPr>
        <w:pStyle w:val="Numberedlist"/>
        <w:rPr>
          <w:szCs w:val="22"/>
        </w:rPr>
      </w:pPr>
      <w:r w:rsidRPr="00617FEA">
        <w:rPr>
          <w:b/>
          <w:szCs w:val="22"/>
        </w:rPr>
        <w:t>Van Meurs K</w:t>
      </w:r>
      <w:r w:rsidRPr="00617FEA">
        <w:rPr>
          <w:szCs w:val="22"/>
        </w:rPr>
        <w:t xml:space="preserve">.  Inhaled Nitric Oxide Therapy in the Premature Infant with Respiratory Distress Syndrome.  </w:t>
      </w:r>
      <w:r w:rsidRPr="00617FEA">
        <w:rPr>
          <w:i/>
          <w:szCs w:val="22"/>
        </w:rPr>
        <w:t xml:space="preserve">NeoReviews </w:t>
      </w:r>
      <w:r w:rsidRPr="00617FEA">
        <w:rPr>
          <w:szCs w:val="22"/>
        </w:rPr>
        <w:t>(2005).</w:t>
      </w:r>
    </w:p>
    <w:p w14:paraId="3F806E96" w14:textId="77777777" w:rsidR="005F5A63" w:rsidRPr="00617FEA" w:rsidRDefault="005F5A63" w:rsidP="00617FEA">
      <w:pPr>
        <w:pStyle w:val="Numberedlist"/>
        <w:rPr>
          <w:szCs w:val="22"/>
        </w:rPr>
      </w:pPr>
      <w:r w:rsidRPr="00617FEA">
        <w:rPr>
          <w:szCs w:val="22"/>
        </w:rPr>
        <w:t>Bahrami KR,</w:t>
      </w:r>
      <w:r w:rsidRPr="00617FEA">
        <w:rPr>
          <w:b/>
          <w:szCs w:val="22"/>
        </w:rPr>
        <w:t xml:space="preserve"> </w:t>
      </w:r>
      <w:r w:rsidR="006C7B3D" w:rsidRPr="00617FEA">
        <w:rPr>
          <w:b/>
          <w:szCs w:val="22"/>
        </w:rPr>
        <w:t>Van Meurs KP</w:t>
      </w:r>
      <w:r w:rsidRPr="00617FEA">
        <w:rPr>
          <w:szCs w:val="22"/>
        </w:rPr>
        <w:t xml:space="preserve">. ECMO for neonatal respiratory failure. </w:t>
      </w:r>
      <w:r w:rsidRPr="00617FEA">
        <w:rPr>
          <w:i/>
          <w:szCs w:val="22"/>
        </w:rPr>
        <w:t>Semin Perinat</w:t>
      </w:r>
      <w:r w:rsidRPr="00617FEA">
        <w:rPr>
          <w:szCs w:val="22"/>
        </w:rPr>
        <w:t xml:space="preserve"> (2005) 29:15-23.</w:t>
      </w:r>
    </w:p>
    <w:p w14:paraId="3D1F54F9" w14:textId="77777777" w:rsidR="005F5A63" w:rsidRPr="00617FEA" w:rsidRDefault="005F5A63" w:rsidP="00617FEA">
      <w:pPr>
        <w:pStyle w:val="Numberedlist"/>
        <w:rPr>
          <w:szCs w:val="22"/>
        </w:rPr>
      </w:pPr>
      <w:r w:rsidRPr="00617FEA">
        <w:rPr>
          <w:b/>
          <w:szCs w:val="22"/>
        </w:rPr>
        <w:t>Van Meurs K</w:t>
      </w:r>
      <w:r w:rsidRPr="00617FEA">
        <w:rPr>
          <w:szCs w:val="22"/>
        </w:rPr>
        <w:t xml:space="preserve">, Benitz WE. Inhaled nitric oxide for the premature infant with respiratory distress syndrome: Animal models and clinical trials. </w:t>
      </w:r>
      <w:r w:rsidRPr="00617FEA">
        <w:rPr>
          <w:i/>
          <w:szCs w:val="22"/>
        </w:rPr>
        <w:t>Tufts University/Floating Hospital Reports on Neonatal Respiratory Diseases</w:t>
      </w:r>
      <w:r w:rsidRPr="00617FEA">
        <w:rPr>
          <w:szCs w:val="22"/>
        </w:rPr>
        <w:t xml:space="preserve"> (2006) 16 (1):1-8.</w:t>
      </w:r>
    </w:p>
    <w:p w14:paraId="760B9E2F" w14:textId="77777777" w:rsidR="005F5A63" w:rsidRPr="00617FEA" w:rsidRDefault="005F5A63" w:rsidP="00617FEA">
      <w:pPr>
        <w:pStyle w:val="Numberedlist"/>
        <w:rPr>
          <w:szCs w:val="22"/>
        </w:rPr>
      </w:pPr>
      <w:r w:rsidRPr="00617FEA">
        <w:rPr>
          <w:b/>
          <w:szCs w:val="22"/>
        </w:rPr>
        <w:t>Van Meurs K</w:t>
      </w:r>
      <w:r w:rsidRPr="00617FEA">
        <w:rPr>
          <w:szCs w:val="22"/>
        </w:rPr>
        <w:t xml:space="preserve">, Hintz SR, Rhine WD, Benitz WE. The use of inhaled nitric oxide in the premature infant with respiratory distress syndrome. </w:t>
      </w:r>
      <w:r w:rsidRPr="00617FEA">
        <w:rPr>
          <w:i/>
          <w:szCs w:val="22"/>
        </w:rPr>
        <w:t>Minerva Pediatrica</w:t>
      </w:r>
      <w:r w:rsidRPr="00617FEA">
        <w:rPr>
          <w:szCs w:val="22"/>
        </w:rPr>
        <w:t xml:space="preserve"> (2006) 58(5):403-422.</w:t>
      </w:r>
    </w:p>
    <w:p w14:paraId="7B9C37CB" w14:textId="77777777" w:rsidR="000D1980" w:rsidRPr="00617FEA" w:rsidRDefault="001C3EA7" w:rsidP="00617FEA">
      <w:pPr>
        <w:pStyle w:val="Numberedlist"/>
        <w:rPr>
          <w:szCs w:val="22"/>
        </w:rPr>
      </w:pPr>
      <w:r w:rsidRPr="00617FEA">
        <w:rPr>
          <w:szCs w:val="22"/>
        </w:rPr>
        <w:t>Bahrami KR,</w:t>
      </w:r>
      <w:r w:rsidRPr="00617FEA">
        <w:rPr>
          <w:b/>
          <w:szCs w:val="22"/>
        </w:rPr>
        <w:t xml:space="preserve"> Van Meurs KP</w:t>
      </w:r>
      <w:r w:rsidRPr="00617FEA">
        <w:rPr>
          <w:szCs w:val="22"/>
        </w:rPr>
        <w:t xml:space="preserve">. Venoarterial versus venovenous ECMO for neonatal respiratory failure. </w:t>
      </w:r>
      <w:r w:rsidRPr="00617FEA">
        <w:rPr>
          <w:i/>
          <w:szCs w:val="22"/>
        </w:rPr>
        <w:t>Semin Perinat</w:t>
      </w:r>
      <w:r w:rsidR="003518A6" w:rsidRPr="00617FEA">
        <w:rPr>
          <w:szCs w:val="22"/>
        </w:rPr>
        <w:t xml:space="preserve"> (2014</w:t>
      </w:r>
      <w:r w:rsidRPr="00617FEA">
        <w:rPr>
          <w:szCs w:val="22"/>
        </w:rPr>
        <w:t>)</w:t>
      </w:r>
      <w:r w:rsidR="003518A6" w:rsidRPr="00617FEA">
        <w:rPr>
          <w:szCs w:val="22"/>
        </w:rPr>
        <w:t xml:space="preserve"> 38 (2):71-7.</w:t>
      </w:r>
    </w:p>
    <w:p w14:paraId="60F054CF" w14:textId="19DCD940" w:rsidR="008B62A0" w:rsidRPr="00617FEA" w:rsidRDefault="008B62A0" w:rsidP="00617FEA">
      <w:pPr>
        <w:pStyle w:val="Numberedlist"/>
        <w:rPr>
          <w:szCs w:val="22"/>
        </w:rPr>
      </w:pPr>
      <w:r w:rsidRPr="00617FEA">
        <w:rPr>
          <w:szCs w:val="22"/>
        </w:rPr>
        <w:t xml:space="preserve">Sokol GM, Konduri GG, </w:t>
      </w:r>
      <w:r w:rsidRPr="00782634">
        <w:rPr>
          <w:b/>
          <w:szCs w:val="22"/>
        </w:rPr>
        <w:t>Van Meurs KP</w:t>
      </w:r>
      <w:r w:rsidRPr="00617FEA">
        <w:rPr>
          <w:szCs w:val="22"/>
        </w:rPr>
        <w:t xml:space="preserve">. Inhaled nitric oxide therapy for pulmonary disorders of the term and preterm infant. </w:t>
      </w:r>
      <w:r w:rsidRPr="00617FEA">
        <w:rPr>
          <w:i/>
          <w:szCs w:val="22"/>
        </w:rPr>
        <w:t>Semin Perinatol</w:t>
      </w:r>
      <w:r w:rsidR="009E4570">
        <w:rPr>
          <w:szCs w:val="22"/>
        </w:rPr>
        <w:t xml:space="preserve"> (2016) 40(6):356-369.</w:t>
      </w:r>
    </w:p>
    <w:p w14:paraId="7EF27637" w14:textId="4476BA7B" w:rsidR="008B62A0" w:rsidRPr="00617FEA" w:rsidRDefault="000D6543" w:rsidP="00617FEA">
      <w:pPr>
        <w:pStyle w:val="Numberedlist"/>
        <w:rPr>
          <w:szCs w:val="22"/>
        </w:rPr>
      </w:pPr>
      <w:r w:rsidRPr="00617FEA">
        <w:rPr>
          <w:szCs w:val="22"/>
        </w:rPr>
        <w:t>Archer SW, Carlo WA, Truog WE</w:t>
      </w:r>
      <w:r w:rsidR="008B62A0" w:rsidRPr="00617FEA">
        <w:rPr>
          <w:szCs w:val="22"/>
        </w:rPr>
        <w:t xml:space="preserve">, Stevenson DK, </w:t>
      </w:r>
      <w:r w:rsidR="008B62A0" w:rsidRPr="00782634">
        <w:rPr>
          <w:b/>
          <w:szCs w:val="22"/>
        </w:rPr>
        <w:t>Van Meurs KP</w:t>
      </w:r>
      <w:r w:rsidR="008B62A0" w:rsidRPr="00617FEA">
        <w:rPr>
          <w:szCs w:val="22"/>
        </w:rPr>
        <w:t xml:space="preserve">, Sánchez PJ, Das A, </w:t>
      </w:r>
      <w:r w:rsidRPr="00617FEA">
        <w:rPr>
          <w:szCs w:val="22"/>
        </w:rPr>
        <w:t>Devaskar U, Nelin LD, Petrie Hui</w:t>
      </w:r>
      <w:r w:rsidR="008B62A0" w:rsidRPr="00617FEA">
        <w:rPr>
          <w:szCs w:val="22"/>
        </w:rPr>
        <w:t xml:space="preserve">tema CM, Crawford MM, Higgins RD. Improving publication rates in a collaborative clinical trials research network. </w:t>
      </w:r>
      <w:r w:rsidR="008B62A0" w:rsidRPr="00617FEA">
        <w:rPr>
          <w:i/>
          <w:szCs w:val="22"/>
        </w:rPr>
        <w:t>Semin Perinatol</w:t>
      </w:r>
      <w:r w:rsidR="009E4570">
        <w:rPr>
          <w:szCs w:val="22"/>
        </w:rPr>
        <w:t xml:space="preserve"> (2016) 40(6):410-417.</w:t>
      </w:r>
    </w:p>
    <w:p w14:paraId="6808B4A0" w14:textId="77777777" w:rsidR="00617FEA" w:rsidRPr="00617FEA" w:rsidRDefault="00617FEA" w:rsidP="00617FEA">
      <w:pPr>
        <w:pStyle w:val="Numberedlist"/>
        <w:numPr>
          <w:ilvl w:val="0"/>
          <w:numId w:val="0"/>
        </w:numPr>
        <w:ind w:left="187"/>
        <w:rPr>
          <w:szCs w:val="22"/>
        </w:rPr>
      </w:pPr>
    </w:p>
    <w:p w14:paraId="0E3F9422" w14:textId="4B018EFC" w:rsidR="005F5A63" w:rsidRPr="00617FEA" w:rsidRDefault="005F5A63" w:rsidP="002A1415">
      <w:pPr>
        <w:pStyle w:val="Numberedlist"/>
        <w:numPr>
          <w:ilvl w:val="0"/>
          <w:numId w:val="0"/>
        </w:numPr>
        <w:rPr>
          <w:szCs w:val="22"/>
        </w:rPr>
      </w:pPr>
      <w:r w:rsidRPr="00617FEA">
        <w:rPr>
          <w:b/>
          <w:szCs w:val="22"/>
        </w:rPr>
        <w:t>Books and Book Chapters</w:t>
      </w:r>
    </w:p>
    <w:p w14:paraId="3822875C" w14:textId="77777777" w:rsidR="005F5A63" w:rsidRPr="00617FEA" w:rsidRDefault="005F5A63" w:rsidP="00617FEA">
      <w:pPr>
        <w:pStyle w:val="Numberedlist"/>
        <w:numPr>
          <w:ilvl w:val="0"/>
          <w:numId w:val="34"/>
        </w:numPr>
        <w:rPr>
          <w:szCs w:val="22"/>
        </w:rPr>
      </w:pPr>
      <w:r w:rsidRPr="00617FEA">
        <w:rPr>
          <w:szCs w:val="22"/>
        </w:rPr>
        <w:t xml:space="preserve">Rhine WD, </w:t>
      </w:r>
      <w:r w:rsidR="006C7B3D" w:rsidRPr="00617FEA">
        <w:rPr>
          <w:b/>
          <w:szCs w:val="22"/>
        </w:rPr>
        <w:t>Van Meurs KP</w:t>
      </w:r>
      <w:r w:rsidRPr="00617FEA">
        <w:rPr>
          <w:szCs w:val="22"/>
        </w:rPr>
        <w:t xml:space="preserve">, Stevenson DK.  Extracorporeal membrane oxygenation in </w:t>
      </w:r>
      <w:r w:rsidRPr="00617FEA">
        <w:rPr>
          <w:i/>
          <w:szCs w:val="22"/>
        </w:rPr>
        <w:t>Nelson Textbook of Pediatrics</w:t>
      </w:r>
      <w:r w:rsidRPr="00617FEA">
        <w:rPr>
          <w:szCs w:val="22"/>
        </w:rPr>
        <w:t xml:space="preserve"> (1990), W.B. Saunders Co., Philadelphia, PA, pp. 95-108.</w:t>
      </w:r>
    </w:p>
    <w:p w14:paraId="1FAFB84E" w14:textId="77777777" w:rsidR="005F5A63" w:rsidRPr="00617FEA" w:rsidRDefault="006C7B3D" w:rsidP="00617FEA">
      <w:pPr>
        <w:pStyle w:val="Numberedlist"/>
        <w:rPr>
          <w:szCs w:val="22"/>
        </w:rPr>
      </w:pPr>
      <w:r w:rsidRPr="00617FEA">
        <w:rPr>
          <w:b/>
          <w:szCs w:val="22"/>
        </w:rPr>
        <w:lastRenderedPageBreak/>
        <w:t>Van Meurs KP</w:t>
      </w:r>
      <w:r w:rsidR="005F5A63" w:rsidRPr="00617FEA">
        <w:rPr>
          <w:szCs w:val="22"/>
        </w:rPr>
        <w:t xml:space="preserve">, Rhine WD.  Neonatology in </w:t>
      </w:r>
      <w:r w:rsidR="005F5A63" w:rsidRPr="00617FEA">
        <w:rPr>
          <w:i/>
          <w:szCs w:val="22"/>
        </w:rPr>
        <w:t>Pediatrics for Medical Students</w:t>
      </w:r>
      <w:r w:rsidR="005F5A63" w:rsidRPr="00617FEA">
        <w:rPr>
          <w:szCs w:val="22"/>
        </w:rPr>
        <w:t xml:space="preserve"> (1996).  Bernstein D, Shelov SP, eds. Williams and Wilkins, Philadelphia, PA, </w:t>
      </w:r>
      <w:r w:rsidR="005F5A63" w:rsidRPr="00617FEA">
        <w:rPr>
          <w:szCs w:val="22"/>
        </w:rPr>
        <w:br/>
        <w:t>pp. 565-90.</w:t>
      </w:r>
    </w:p>
    <w:p w14:paraId="333E40AF" w14:textId="77777777" w:rsidR="005F5A63" w:rsidRPr="00617FEA" w:rsidRDefault="005F5A63" w:rsidP="00617FEA">
      <w:pPr>
        <w:pStyle w:val="Numberedlist"/>
        <w:rPr>
          <w:szCs w:val="22"/>
        </w:rPr>
      </w:pPr>
      <w:r w:rsidRPr="00617FEA">
        <w:rPr>
          <w:szCs w:val="22"/>
        </w:rPr>
        <w:t xml:space="preserve">Benitz WE, Rhine WD, </w:t>
      </w:r>
      <w:r w:rsidR="006C7B3D" w:rsidRPr="00617FEA">
        <w:rPr>
          <w:b/>
          <w:szCs w:val="22"/>
        </w:rPr>
        <w:t>Van Meurs KP</w:t>
      </w:r>
      <w:r w:rsidRPr="00617FEA">
        <w:rPr>
          <w:szCs w:val="22"/>
        </w:rPr>
        <w:t xml:space="preserve">.  Persistent pulmonary hypertension of the newborn in </w:t>
      </w:r>
      <w:r w:rsidRPr="00617FEA">
        <w:rPr>
          <w:i/>
          <w:szCs w:val="22"/>
        </w:rPr>
        <w:t>Fetal and Neonatal Brain Injury: Mechanisms, Management, and the Risks of Practice 2nd Ed.</w:t>
      </w:r>
      <w:r w:rsidRPr="00617FEA">
        <w:rPr>
          <w:szCs w:val="22"/>
        </w:rPr>
        <w:t xml:space="preserve"> (1997). Sunshine P, Stevenson DK, eds. Oxford University Press, New York, NY, pp. 564-82.</w:t>
      </w:r>
    </w:p>
    <w:p w14:paraId="764443D3" w14:textId="77777777" w:rsidR="005F5A63" w:rsidRPr="00617FEA" w:rsidRDefault="006C7B3D" w:rsidP="00617FEA">
      <w:pPr>
        <w:pStyle w:val="Numberedlist"/>
        <w:rPr>
          <w:szCs w:val="22"/>
        </w:rPr>
      </w:pPr>
      <w:r w:rsidRPr="00617FEA">
        <w:rPr>
          <w:b/>
          <w:szCs w:val="22"/>
        </w:rPr>
        <w:t>Van Meurs KP</w:t>
      </w:r>
      <w:r w:rsidR="005F5A63" w:rsidRPr="00617FEA">
        <w:rPr>
          <w:b/>
          <w:szCs w:val="22"/>
        </w:rPr>
        <w:t xml:space="preserve"> </w:t>
      </w:r>
      <w:r w:rsidR="005F5A63" w:rsidRPr="00617FEA">
        <w:rPr>
          <w:szCs w:val="22"/>
        </w:rPr>
        <w:t xml:space="preserve">(editor).  </w:t>
      </w:r>
      <w:r w:rsidR="005F5A63" w:rsidRPr="00617FEA">
        <w:rPr>
          <w:i/>
          <w:szCs w:val="22"/>
        </w:rPr>
        <w:t>ECMO Specialist: Training Manual 2nd Ed.</w:t>
      </w:r>
      <w:r w:rsidR="005F5A63" w:rsidRPr="00617FEA">
        <w:rPr>
          <w:szCs w:val="22"/>
        </w:rPr>
        <w:t xml:space="preserve"> (1999).  Extracorporeal Life Support Organization (ELSO), Ann Arbor, MI.</w:t>
      </w:r>
    </w:p>
    <w:p w14:paraId="33EAF615"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Rhine WD.  Neonatology in </w:t>
      </w:r>
      <w:r w:rsidR="005F5A63" w:rsidRPr="00617FEA">
        <w:rPr>
          <w:i/>
          <w:szCs w:val="22"/>
        </w:rPr>
        <w:t>Pediatrics for Medical Students 2nd Ed.</w:t>
      </w:r>
      <w:r w:rsidR="005F5A63" w:rsidRPr="00617FEA">
        <w:rPr>
          <w:szCs w:val="22"/>
        </w:rPr>
        <w:t xml:space="preserve"> (2002).  Bernstein D, Shelov SP, eds.  Lippincott, Williams and Wilkins, Philadelphia, PA, pp. 203-26.</w:t>
      </w:r>
    </w:p>
    <w:p w14:paraId="57EF43FE" w14:textId="77777777" w:rsidR="005F5A63" w:rsidRPr="00617FEA" w:rsidRDefault="005F5A63" w:rsidP="00617FEA">
      <w:pPr>
        <w:pStyle w:val="Numberedlist"/>
        <w:rPr>
          <w:szCs w:val="22"/>
        </w:rPr>
      </w:pPr>
      <w:r w:rsidRPr="00617FEA">
        <w:rPr>
          <w:szCs w:val="22"/>
        </w:rPr>
        <w:t xml:space="preserve">Benitz WE, Rhine WD, </w:t>
      </w:r>
      <w:r w:rsidR="006C7B3D" w:rsidRPr="00617FEA">
        <w:rPr>
          <w:b/>
          <w:szCs w:val="22"/>
        </w:rPr>
        <w:t>Van Meurs KP</w:t>
      </w:r>
      <w:r w:rsidRPr="00617FEA">
        <w:rPr>
          <w:szCs w:val="22"/>
        </w:rPr>
        <w:t xml:space="preserve">. Persistent pulmonary hypertension of the newborn, in </w:t>
      </w:r>
      <w:r w:rsidRPr="00617FEA">
        <w:rPr>
          <w:i/>
          <w:szCs w:val="22"/>
        </w:rPr>
        <w:t>Fetal and Neonatal Brain Injury: Mechanisms, Management, and the Risks of Practice 3</w:t>
      </w:r>
      <w:r w:rsidRPr="00617FEA">
        <w:rPr>
          <w:i/>
          <w:szCs w:val="22"/>
          <w:vertAlign w:val="superscript"/>
        </w:rPr>
        <w:t>rd</w:t>
      </w:r>
      <w:r w:rsidRPr="00617FEA">
        <w:rPr>
          <w:i/>
          <w:szCs w:val="22"/>
        </w:rPr>
        <w:t xml:space="preserve"> Ed</w:t>
      </w:r>
      <w:r w:rsidRPr="00617FEA">
        <w:rPr>
          <w:szCs w:val="22"/>
        </w:rPr>
        <w:t>. (2003).  Sunshine P, Stevenson DK, eds. Cambridge University Press, NY, NY, pp. 636-62.</w:t>
      </w:r>
    </w:p>
    <w:p w14:paraId="37C9E545" w14:textId="77777777" w:rsidR="005F5A63" w:rsidRPr="00617FEA" w:rsidRDefault="005F5A63" w:rsidP="00617FEA">
      <w:pPr>
        <w:pStyle w:val="Numberedlist"/>
        <w:rPr>
          <w:szCs w:val="22"/>
        </w:rPr>
      </w:pPr>
      <w:r w:rsidRPr="00617FEA">
        <w:rPr>
          <w:szCs w:val="22"/>
        </w:rPr>
        <w:t xml:space="preserve">Hintz SR, Sheehan AS, </w:t>
      </w:r>
      <w:r w:rsidR="006C7B3D" w:rsidRPr="00617FEA">
        <w:rPr>
          <w:b/>
          <w:szCs w:val="22"/>
        </w:rPr>
        <w:t>Van Meurs KP</w:t>
      </w:r>
      <w:r w:rsidRPr="00617FEA">
        <w:rPr>
          <w:szCs w:val="22"/>
        </w:rPr>
        <w:t xml:space="preserve">.  Management of neonatal respiratory failure on extracorporeal life support in </w:t>
      </w:r>
      <w:r w:rsidRPr="00617FEA">
        <w:rPr>
          <w:i/>
          <w:szCs w:val="22"/>
        </w:rPr>
        <w:t>ECMO and Advanced Therapies for Organ Failure 3rd Ed (2005).</w:t>
      </w:r>
      <w:r w:rsidRPr="00617FEA">
        <w:rPr>
          <w:szCs w:val="22"/>
        </w:rPr>
        <w:t xml:space="preserve"> </w:t>
      </w:r>
      <w:r w:rsidRPr="00617FEA">
        <w:rPr>
          <w:b/>
          <w:szCs w:val="22"/>
        </w:rPr>
        <w:t>Van Meurs K</w:t>
      </w:r>
      <w:r w:rsidRPr="00617FEA">
        <w:rPr>
          <w:szCs w:val="22"/>
        </w:rPr>
        <w:t>, Lally K, Peek G, Zwishchenberger J, eds.  Extracorporeal Life Support Organization (ELSO) pp. 273-296.</w:t>
      </w:r>
    </w:p>
    <w:p w14:paraId="576D4A01" w14:textId="77777777" w:rsidR="005F5A63" w:rsidRPr="00617FEA" w:rsidRDefault="005F5A63" w:rsidP="00617FEA">
      <w:pPr>
        <w:pStyle w:val="Numberedlist"/>
        <w:rPr>
          <w:szCs w:val="22"/>
        </w:rPr>
      </w:pPr>
      <w:r w:rsidRPr="00617FEA">
        <w:rPr>
          <w:b/>
          <w:szCs w:val="22"/>
        </w:rPr>
        <w:t xml:space="preserve">Van Meurs K, </w:t>
      </w:r>
      <w:r w:rsidRPr="00617FEA">
        <w:rPr>
          <w:szCs w:val="22"/>
        </w:rPr>
        <w:t xml:space="preserve">Lally K, Peek G, Zwischenberger J (eds), </w:t>
      </w:r>
      <w:r w:rsidRPr="00617FEA">
        <w:rPr>
          <w:i/>
          <w:szCs w:val="22"/>
        </w:rPr>
        <w:t>ECMO and Advanced Therapies for Organ Failure, 3</w:t>
      </w:r>
      <w:r w:rsidRPr="00617FEA">
        <w:rPr>
          <w:i/>
          <w:szCs w:val="22"/>
          <w:vertAlign w:val="superscript"/>
        </w:rPr>
        <w:t>rd</w:t>
      </w:r>
      <w:r w:rsidRPr="00617FEA">
        <w:rPr>
          <w:i/>
          <w:szCs w:val="22"/>
        </w:rPr>
        <w:t xml:space="preserve"> edition</w:t>
      </w:r>
      <w:r w:rsidRPr="00617FEA">
        <w:rPr>
          <w:szCs w:val="22"/>
        </w:rPr>
        <w:t>, Extracorporeal Life Support Organization, Ann Arbor, Michigan, 2005.  Translated into Italian and Chinese</w:t>
      </w:r>
      <w:r w:rsidR="00CA0B99" w:rsidRPr="00617FEA">
        <w:rPr>
          <w:szCs w:val="22"/>
        </w:rPr>
        <w:t>.</w:t>
      </w:r>
    </w:p>
    <w:p w14:paraId="4C978C56" w14:textId="77777777" w:rsidR="009B5779" w:rsidRPr="00617FEA" w:rsidRDefault="005F5A63" w:rsidP="00617FEA">
      <w:pPr>
        <w:pStyle w:val="Numberedlist"/>
        <w:rPr>
          <w:szCs w:val="22"/>
        </w:rPr>
      </w:pPr>
      <w:r w:rsidRPr="00617FEA">
        <w:rPr>
          <w:szCs w:val="22"/>
        </w:rPr>
        <w:t xml:space="preserve">Davis AS, Rhine WD, </w:t>
      </w:r>
      <w:r w:rsidR="006C7B3D" w:rsidRPr="00617FEA">
        <w:rPr>
          <w:b/>
          <w:szCs w:val="22"/>
        </w:rPr>
        <w:t>Van Meurs KP</w:t>
      </w:r>
      <w:r w:rsidRPr="00617FEA">
        <w:rPr>
          <w:szCs w:val="22"/>
        </w:rPr>
        <w:t xml:space="preserve">. Persistent pulmonary hypertension of the newborn, in </w:t>
      </w:r>
      <w:r w:rsidRPr="00617FEA">
        <w:rPr>
          <w:i/>
          <w:szCs w:val="22"/>
        </w:rPr>
        <w:t xml:space="preserve">Fetal and Neonatal Brain Injury: Mechanisms, Management, and the Risks of Practice </w:t>
      </w:r>
      <w:proofErr w:type="gramStart"/>
      <w:r w:rsidRPr="00617FEA">
        <w:rPr>
          <w:i/>
          <w:szCs w:val="22"/>
        </w:rPr>
        <w:t>4rd</w:t>
      </w:r>
      <w:proofErr w:type="gramEnd"/>
      <w:r w:rsidRPr="00617FEA">
        <w:rPr>
          <w:i/>
          <w:szCs w:val="22"/>
        </w:rPr>
        <w:t xml:space="preserve"> Ed</w:t>
      </w:r>
      <w:r w:rsidRPr="00617FEA">
        <w:rPr>
          <w:szCs w:val="22"/>
        </w:rPr>
        <w:t>. (2009).  Sunshine P, Stevenson DK, Hintz SR eds.  Cambridge Unive</w:t>
      </w:r>
      <w:r w:rsidR="00CA0B99" w:rsidRPr="00617FEA">
        <w:rPr>
          <w:szCs w:val="22"/>
        </w:rPr>
        <w:t>rsity Press, New York, NY, pp. 419-442.</w:t>
      </w:r>
    </w:p>
    <w:p w14:paraId="1B549155" w14:textId="7FB042F9" w:rsidR="009B5779" w:rsidRPr="00617FEA" w:rsidRDefault="009B5779" w:rsidP="00617FEA">
      <w:pPr>
        <w:pStyle w:val="Numberedlist"/>
        <w:rPr>
          <w:szCs w:val="22"/>
        </w:rPr>
      </w:pPr>
      <w:r w:rsidRPr="00617FEA">
        <w:rPr>
          <w:szCs w:val="22"/>
        </w:rPr>
        <w:t xml:space="preserve">Frenckner B, </w:t>
      </w:r>
      <w:r w:rsidRPr="00617FEA">
        <w:rPr>
          <w:b/>
          <w:szCs w:val="22"/>
        </w:rPr>
        <w:t>Van Meurs KP</w:t>
      </w:r>
      <w:r w:rsidRPr="00617FEA">
        <w:rPr>
          <w:szCs w:val="22"/>
        </w:rPr>
        <w:t xml:space="preserve">. Congenital Diaphragmatic Hernia in </w:t>
      </w:r>
      <w:r w:rsidRPr="00617FEA">
        <w:rPr>
          <w:i/>
          <w:szCs w:val="22"/>
        </w:rPr>
        <w:t>Neonatology: Clinical Practice and Procedural Atlas</w:t>
      </w:r>
      <w:r w:rsidR="00F90043">
        <w:rPr>
          <w:i/>
          <w:szCs w:val="22"/>
        </w:rPr>
        <w:t xml:space="preserve"> (2015)</w:t>
      </w:r>
      <w:r w:rsidRPr="00617FEA">
        <w:rPr>
          <w:i/>
          <w:szCs w:val="22"/>
        </w:rPr>
        <w:t xml:space="preserve">, </w:t>
      </w:r>
      <w:r w:rsidRPr="00617FEA">
        <w:rPr>
          <w:szCs w:val="22"/>
        </w:rPr>
        <w:t>Stevenson DK, Sunshine P, Cohen RS, eds. McGraw-Hill, New York, NY</w:t>
      </w:r>
    </w:p>
    <w:p w14:paraId="76049923" w14:textId="46906C31" w:rsidR="009B5779" w:rsidRPr="00617FEA" w:rsidRDefault="009B5779" w:rsidP="00617FEA">
      <w:pPr>
        <w:pStyle w:val="Numberedlist"/>
        <w:rPr>
          <w:szCs w:val="22"/>
        </w:rPr>
      </w:pPr>
      <w:r w:rsidRPr="00617FEA">
        <w:rPr>
          <w:szCs w:val="22"/>
        </w:rPr>
        <w:t xml:space="preserve">Sheehan AM, Akula VP, Ball MB, </w:t>
      </w:r>
      <w:r w:rsidRPr="00617FEA">
        <w:rPr>
          <w:b/>
          <w:szCs w:val="22"/>
        </w:rPr>
        <w:t>Van Meurs KP</w:t>
      </w:r>
      <w:r w:rsidRPr="00617FEA">
        <w:rPr>
          <w:szCs w:val="22"/>
        </w:rPr>
        <w:t xml:space="preserve">. Therapeutic hypothermia in </w:t>
      </w:r>
      <w:r w:rsidRPr="00617FEA">
        <w:rPr>
          <w:i/>
          <w:szCs w:val="22"/>
        </w:rPr>
        <w:t>Neonatology: Clinical Practice and Procedural Atlas</w:t>
      </w:r>
      <w:r w:rsidR="00F90043">
        <w:rPr>
          <w:i/>
          <w:szCs w:val="22"/>
        </w:rPr>
        <w:t xml:space="preserve"> (2015)</w:t>
      </w:r>
      <w:r w:rsidRPr="00617FEA">
        <w:rPr>
          <w:i/>
          <w:szCs w:val="22"/>
        </w:rPr>
        <w:t xml:space="preserve">, </w:t>
      </w:r>
      <w:r w:rsidRPr="00617FEA">
        <w:rPr>
          <w:szCs w:val="22"/>
        </w:rPr>
        <w:t>Stevenson DK, Sunshine P, Cohen RS, eds. McGraw-Hill, New York, NY</w:t>
      </w:r>
    </w:p>
    <w:p w14:paraId="33B1BC19" w14:textId="263E1C5D" w:rsidR="009B5779" w:rsidRPr="00617FEA" w:rsidRDefault="009B5779" w:rsidP="00617FEA">
      <w:pPr>
        <w:pStyle w:val="Numberedlist"/>
        <w:rPr>
          <w:szCs w:val="22"/>
        </w:rPr>
      </w:pPr>
      <w:r w:rsidRPr="00617FEA">
        <w:rPr>
          <w:szCs w:val="22"/>
        </w:rPr>
        <w:t xml:space="preserve">McCallie K, </w:t>
      </w:r>
      <w:r w:rsidRPr="00617FEA">
        <w:rPr>
          <w:b/>
          <w:szCs w:val="22"/>
        </w:rPr>
        <w:t>Van Meurs KP</w:t>
      </w:r>
      <w:r w:rsidRPr="00617FEA">
        <w:rPr>
          <w:szCs w:val="22"/>
        </w:rPr>
        <w:t xml:space="preserve">. Inhaled Nitric Oxide in </w:t>
      </w:r>
      <w:r w:rsidRPr="00617FEA">
        <w:rPr>
          <w:i/>
          <w:szCs w:val="22"/>
        </w:rPr>
        <w:t>Neonatology: Clinical Practice and Procedural Atlas</w:t>
      </w:r>
      <w:r w:rsidR="00F90043">
        <w:rPr>
          <w:i/>
          <w:szCs w:val="22"/>
        </w:rPr>
        <w:t xml:space="preserve"> (2015)</w:t>
      </w:r>
      <w:r w:rsidRPr="00617FEA">
        <w:rPr>
          <w:i/>
          <w:szCs w:val="22"/>
        </w:rPr>
        <w:t xml:space="preserve">, </w:t>
      </w:r>
      <w:r w:rsidRPr="00617FEA">
        <w:rPr>
          <w:szCs w:val="22"/>
        </w:rPr>
        <w:t>Stevenson DK, Sunshine P, Cohen RS, eds. McGraw-Hill, New York, NY</w:t>
      </w:r>
    </w:p>
    <w:p w14:paraId="3447FF90" w14:textId="538EE737" w:rsidR="00BA54CB" w:rsidRDefault="000C6122" w:rsidP="00617FEA">
      <w:pPr>
        <w:pStyle w:val="Numberedlist"/>
        <w:rPr>
          <w:szCs w:val="22"/>
        </w:rPr>
      </w:pPr>
      <w:r w:rsidRPr="00617FEA">
        <w:rPr>
          <w:szCs w:val="22"/>
        </w:rPr>
        <w:t xml:space="preserve">Davis AS, </w:t>
      </w:r>
      <w:r w:rsidRPr="00617FEA">
        <w:rPr>
          <w:b/>
          <w:szCs w:val="22"/>
        </w:rPr>
        <w:t>Van Meurs KP</w:t>
      </w:r>
      <w:r w:rsidRPr="00617FEA">
        <w:rPr>
          <w:szCs w:val="22"/>
        </w:rPr>
        <w:t xml:space="preserve">. Extracorporeal Membrane Oxygenation in </w:t>
      </w:r>
      <w:r w:rsidRPr="00617FEA">
        <w:rPr>
          <w:i/>
          <w:szCs w:val="22"/>
        </w:rPr>
        <w:t>Neonatology: Clinical Practice and Procedural Atlas</w:t>
      </w:r>
      <w:r w:rsidR="00F90043">
        <w:rPr>
          <w:i/>
          <w:szCs w:val="22"/>
        </w:rPr>
        <w:t xml:space="preserve"> (2015)</w:t>
      </w:r>
      <w:r w:rsidRPr="00617FEA">
        <w:rPr>
          <w:i/>
          <w:szCs w:val="22"/>
        </w:rPr>
        <w:t xml:space="preserve">, </w:t>
      </w:r>
      <w:r w:rsidRPr="00617FEA">
        <w:rPr>
          <w:szCs w:val="22"/>
        </w:rPr>
        <w:t>Stevenson DK, Sunshine P, Cohen RS, eds. McGraw-Hill, New York, NY</w:t>
      </w:r>
    </w:p>
    <w:p w14:paraId="65C48900" w14:textId="1488A075" w:rsidR="00150186" w:rsidRDefault="00150186" w:rsidP="00617FEA">
      <w:pPr>
        <w:pStyle w:val="Numberedlist"/>
        <w:rPr>
          <w:szCs w:val="22"/>
        </w:rPr>
      </w:pPr>
      <w:r>
        <w:rPr>
          <w:szCs w:val="22"/>
        </w:rPr>
        <w:t xml:space="preserve">Bonifacio SL, </w:t>
      </w:r>
      <w:r w:rsidRPr="00150186">
        <w:rPr>
          <w:b/>
          <w:szCs w:val="22"/>
        </w:rPr>
        <w:t>Van Meurs KP</w:t>
      </w:r>
      <w:r>
        <w:rPr>
          <w:szCs w:val="22"/>
        </w:rPr>
        <w:t>. Neuroprotective therapies in infants in Neonatology Questions and Controversies, William E. Benitz, P.</w:t>
      </w:r>
      <w:r w:rsidR="00EC72EE">
        <w:rPr>
          <w:szCs w:val="22"/>
        </w:rPr>
        <w:t xml:space="preserve"> Brian </w:t>
      </w:r>
      <w:r>
        <w:rPr>
          <w:szCs w:val="22"/>
        </w:rPr>
        <w:t xml:space="preserve">Smith and Richard A. Polin, eds. Elsevier, Inc. </w:t>
      </w:r>
      <w:r w:rsidR="00EC72EE">
        <w:rPr>
          <w:szCs w:val="22"/>
        </w:rPr>
        <w:t>September 2018</w:t>
      </w:r>
    </w:p>
    <w:p w14:paraId="659AC292" w14:textId="51AC944C" w:rsidR="009F113E" w:rsidRDefault="00EC72EE" w:rsidP="009F113E">
      <w:pPr>
        <w:pStyle w:val="Numberedlist"/>
        <w:rPr>
          <w:szCs w:val="22"/>
        </w:rPr>
      </w:pPr>
      <w:r>
        <w:rPr>
          <w:szCs w:val="22"/>
        </w:rPr>
        <w:t xml:space="preserve">Wusthoff CJ, Bonifacio SL, </w:t>
      </w:r>
      <w:r w:rsidRPr="00B46AD6">
        <w:rPr>
          <w:b/>
          <w:bCs/>
          <w:szCs w:val="22"/>
        </w:rPr>
        <w:t>Van Meurs KP</w:t>
      </w:r>
      <w:r>
        <w:rPr>
          <w:szCs w:val="22"/>
        </w:rPr>
        <w:t xml:space="preserve">. The use of EEG and aEEG in assessing the term and preterm brain in </w:t>
      </w:r>
      <w:r w:rsidRPr="00EC72EE">
        <w:rPr>
          <w:i/>
          <w:szCs w:val="22"/>
        </w:rPr>
        <w:t>Fetal and Neonatal Brain Injury</w:t>
      </w:r>
      <w:r>
        <w:rPr>
          <w:szCs w:val="22"/>
        </w:rPr>
        <w:t xml:space="preserve">, David K. Stevenson, William E. Benitz, Philip Sunshine, Susan R. Hintz, Maurice L. Druzin, eds. Cambridge University Press, </w:t>
      </w:r>
      <w:r w:rsidR="009F113E">
        <w:rPr>
          <w:szCs w:val="22"/>
        </w:rPr>
        <w:t>2018.</w:t>
      </w:r>
    </w:p>
    <w:p w14:paraId="64C1FC5A" w14:textId="6F933721" w:rsidR="00E209B3" w:rsidRPr="009F113E" w:rsidRDefault="00E209B3" w:rsidP="009F113E">
      <w:pPr>
        <w:pStyle w:val="Numberedlist"/>
        <w:rPr>
          <w:szCs w:val="22"/>
        </w:rPr>
      </w:pPr>
      <w:r w:rsidRPr="00B46AD6">
        <w:rPr>
          <w:b/>
          <w:bCs/>
          <w:szCs w:val="22"/>
        </w:rPr>
        <w:t>Van Meurs KP</w:t>
      </w:r>
      <w:r>
        <w:rPr>
          <w:szCs w:val="22"/>
        </w:rPr>
        <w:t xml:space="preserve"> and Hintz SR. Medical and Neurodevelopmental Consequences of Prematurity in </w:t>
      </w:r>
      <w:r w:rsidRPr="00E209B3">
        <w:rPr>
          <w:i/>
          <w:iCs/>
          <w:szCs w:val="22"/>
        </w:rPr>
        <w:t>Psychologic Consultation on Parents of Premature Infants: PTSD in the NICU</w:t>
      </w:r>
      <w:r>
        <w:rPr>
          <w:szCs w:val="22"/>
        </w:rPr>
        <w:t>, Sarah Horowitz and Richard Shaw, eds, American Psychiatric Association Publishing, 2020.</w:t>
      </w:r>
    </w:p>
    <w:p w14:paraId="31065ABB" w14:textId="77777777" w:rsidR="00617FEA" w:rsidRPr="00617FEA" w:rsidRDefault="00617FEA" w:rsidP="00617FEA">
      <w:pPr>
        <w:tabs>
          <w:tab w:val="left" w:pos="720"/>
        </w:tabs>
        <w:spacing w:after="120"/>
        <w:ind w:left="360" w:hanging="360"/>
        <w:outlineLvl w:val="0"/>
        <w:rPr>
          <w:b/>
          <w:szCs w:val="22"/>
        </w:rPr>
      </w:pPr>
    </w:p>
    <w:p w14:paraId="75ED7472" w14:textId="77777777" w:rsidR="005F5A63" w:rsidRPr="00617FEA" w:rsidRDefault="005F5A63" w:rsidP="009A11CF">
      <w:pPr>
        <w:keepNext/>
        <w:keepLines/>
        <w:tabs>
          <w:tab w:val="left" w:pos="720"/>
        </w:tabs>
        <w:spacing w:after="120"/>
        <w:outlineLvl w:val="0"/>
        <w:rPr>
          <w:b/>
          <w:szCs w:val="22"/>
        </w:rPr>
      </w:pPr>
      <w:r w:rsidRPr="00617FEA">
        <w:rPr>
          <w:b/>
          <w:szCs w:val="22"/>
        </w:rPr>
        <w:lastRenderedPageBreak/>
        <w:t>Abstracts</w:t>
      </w:r>
    </w:p>
    <w:p w14:paraId="5195904A" w14:textId="62A5C6DA" w:rsidR="000D6537" w:rsidRPr="00617FEA" w:rsidRDefault="000D6537" w:rsidP="00617FEA">
      <w:pPr>
        <w:pStyle w:val="Numberedlist"/>
        <w:numPr>
          <w:ilvl w:val="0"/>
          <w:numId w:val="38"/>
        </w:numPr>
        <w:rPr>
          <w:szCs w:val="22"/>
        </w:rPr>
      </w:pPr>
      <w:r w:rsidRPr="00617FEA">
        <w:rPr>
          <w:b/>
          <w:szCs w:val="22"/>
        </w:rPr>
        <w:t>Van Meurs KP</w:t>
      </w:r>
      <w:r w:rsidRPr="00617FEA">
        <w:rPr>
          <w:szCs w:val="22"/>
        </w:rPr>
        <w:t>, Angus CW, Price SR, Tsai SC, Adamik R, Lavu S, Kung HF, Moss J, Vaughan M. Deduced amino acid sequence of a cDNA clone for bovine G</w:t>
      </w:r>
      <w:r w:rsidRPr="00617FEA">
        <w:rPr>
          <w:rFonts w:eastAsia="Symbol"/>
          <w:szCs w:val="22"/>
          <w:vertAlign w:val="subscript"/>
        </w:rPr>
        <w:t></w:t>
      </w:r>
      <w:r w:rsidRPr="00617FEA">
        <w:rPr>
          <w:szCs w:val="22"/>
        </w:rPr>
        <w:t>α: Potential choleragen and pertussis toxin modification sites and similarities to other guanyl nucleotide-binding proteins. 6</w:t>
      </w:r>
      <w:r w:rsidRPr="00617FEA">
        <w:rPr>
          <w:szCs w:val="22"/>
          <w:vertAlign w:val="superscript"/>
        </w:rPr>
        <w:t>th</w:t>
      </w:r>
      <w:r w:rsidRPr="00617FEA">
        <w:rPr>
          <w:szCs w:val="22"/>
        </w:rPr>
        <w:t xml:space="preserve"> International Conference on Cyclic Nucleotides, Calcium, and Protein Phosphorylation.  Bethesda, MD.  September 2-7, 1986.</w:t>
      </w:r>
    </w:p>
    <w:p w14:paraId="5DC899A1" w14:textId="77777777" w:rsidR="005F5A63" w:rsidRPr="00617FEA" w:rsidRDefault="005F5A63" w:rsidP="00617FEA">
      <w:pPr>
        <w:pStyle w:val="Numberedlist"/>
        <w:rPr>
          <w:szCs w:val="22"/>
        </w:rPr>
      </w:pPr>
      <w:r w:rsidRPr="00617FEA">
        <w:rPr>
          <w:szCs w:val="22"/>
        </w:rPr>
        <w:t xml:space="preserve">Lavu S, Kung HF, Angus CW, </w:t>
      </w:r>
      <w:r w:rsidR="006C7B3D" w:rsidRPr="00617FEA">
        <w:rPr>
          <w:b/>
          <w:szCs w:val="22"/>
        </w:rPr>
        <w:t>Van Meurs KP</w:t>
      </w:r>
      <w:r w:rsidRPr="00617FEA">
        <w:rPr>
          <w:szCs w:val="22"/>
        </w:rPr>
        <w:t>, Price SR, Tsai SC, Adamik R, Czarnecki SC, Moss J, Vaughan M.  Nucleotide and deduced amino acid sequences of a cDNA clone for bovine G</w:t>
      </w:r>
      <w:r w:rsidRPr="00617FEA">
        <w:rPr>
          <w:rFonts w:eastAsia="Symbol"/>
          <w:szCs w:val="22"/>
          <w:vertAlign w:val="subscript"/>
        </w:rPr>
        <w:t></w:t>
      </w:r>
      <w:r w:rsidR="00C7496F" w:rsidRPr="00617FEA">
        <w:rPr>
          <w:szCs w:val="22"/>
        </w:rPr>
        <w:t>α</w:t>
      </w:r>
      <w:r w:rsidRPr="00617FEA">
        <w:rPr>
          <w:szCs w:val="22"/>
        </w:rPr>
        <w:t>. Similarities to other guanyl nucleotide-binding proteins of adenylate cyclase. 4</w:t>
      </w:r>
      <w:r w:rsidRPr="00617FEA">
        <w:rPr>
          <w:szCs w:val="22"/>
          <w:vertAlign w:val="superscript"/>
        </w:rPr>
        <w:t>th</w:t>
      </w:r>
      <w:r w:rsidRPr="00617FEA">
        <w:rPr>
          <w:szCs w:val="22"/>
        </w:rPr>
        <w:t xml:space="preserve"> Congress of the Federation of Asian Oceanic Biochemists. Singapore. November 1986.</w:t>
      </w:r>
    </w:p>
    <w:p w14:paraId="73BAA6A1" w14:textId="09FC76C9" w:rsidR="005F5A63" w:rsidRPr="00617FEA" w:rsidRDefault="005F5A63" w:rsidP="00617FEA">
      <w:pPr>
        <w:pStyle w:val="Numberedlist"/>
        <w:rPr>
          <w:szCs w:val="22"/>
        </w:rPr>
      </w:pPr>
      <w:r w:rsidRPr="00617FEA">
        <w:rPr>
          <w:szCs w:val="22"/>
        </w:rPr>
        <w:t xml:space="preserve">Angus CW, </w:t>
      </w:r>
      <w:r w:rsidR="006C7B3D" w:rsidRPr="00617FEA">
        <w:rPr>
          <w:b/>
          <w:szCs w:val="22"/>
        </w:rPr>
        <w:t>Van Meurs KP</w:t>
      </w:r>
      <w:r w:rsidRPr="00617FEA">
        <w:rPr>
          <w:szCs w:val="22"/>
        </w:rPr>
        <w:t>, Price SR, Tsai SC, Adamik R, Lavu S, Kung HF, Moss J, Vaughan.  Isolation and characterization of a cDNA clone for G</w:t>
      </w:r>
      <w:r w:rsidR="00C7496F" w:rsidRPr="00617FEA">
        <w:rPr>
          <w:szCs w:val="22"/>
        </w:rPr>
        <w:t>α</w:t>
      </w:r>
      <w:r w:rsidRPr="00617FEA">
        <w:rPr>
          <w:szCs w:val="22"/>
        </w:rPr>
        <w:t xml:space="preserve">: Comparison with </w:t>
      </w:r>
      <w:r w:rsidRPr="00617FEA">
        <w:rPr>
          <w:rFonts w:eastAsia="Symbol"/>
          <w:szCs w:val="22"/>
        </w:rPr>
        <w:t></w:t>
      </w:r>
      <w:r w:rsidRPr="00617FEA">
        <w:rPr>
          <w:szCs w:val="22"/>
        </w:rPr>
        <w:t>-subunits of transducin and the stimulatory and inhibitory guanyl nucleotide-binding proteins of adenylate cyclase. 26</w:t>
      </w:r>
      <w:r w:rsidRPr="00617FEA">
        <w:rPr>
          <w:szCs w:val="22"/>
          <w:vertAlign w:val="superscript"/>
        </w:rPr>
        <w:t>th</w:t>
      </w:r>
      <w:r w:rsidRPr="00617FEA">
        <w:rPr>
          <w:szCs w:val="22"/>
        </w:rPr>
        <w:t xml:space="preserve"> Annual Meeting of the American Society for Cell Biology. Washington, DC. December 7-11, 1986.</w:t>
      </w:r>
    </w:p>
    <w:p w14:paraId="5A9752F7" w14:textId="2F4C1D40" w:rsidR="005F5A63" w:rsidRPr="00617FEA" w:rsidRDefault="005F5A63" w:rsidP="00617FEA">
      <w:pPr>
        <w:pStyle w:val="Numberedlist"/>
        <w:rPr>
          <w:szCs w:val="22"/>
        </w:rPr>
      </w:pPr>
      <w:r w:rsidRPr="00617FEA">
        <w:rPr>
          <w:szCs w:val="22"/>
        </w:rPr>
        <w:t xml:space="preserve">Price SR, Tsai SC, Adamik R, Angus CW, </w:t>
      </w:r>
      <w:r w:rsidR="006C7B3D" w:rsidRPr="00617FEA">
        <w:rPr>
          <w:b/>
          <w:szCs w:val="22"/>
        </w:rPr>
        <w:t>Van Meurs KP</w:t>
      </w:r>
      <w:r w:rsidRPr="00617FEA">
        <w:rPr>
          <w:szCs w:val="22"/>
        </w:rPr>
        <w:t>, Czarnecki SC, Bruckwick EC, Moss J, Vaughan M. Distribution of G</w:t>
      </w:r>
      <w:r w:rsidR="00C7496F" w:rsidRPr="00617FEA">
        <w:rPr>
          <w:szCs w:val="22"/>
        </w:rPr>
        <w:t>α</w:t>
      </w:r>
      <w:r w:rsidRPr="00617FEA">
        <w:rPr>
          <w:szCs w:val="22"/>
        </w:rPr>
        <w:t xml:space="preserve"> mRNA and protein in bovine tissues. </w:t>
      </w:r>
      <w:r w:rsidRPr="00617FEA">
        <w:rPr>
          <w:i/>
          <w:szCs w:val="22"/>
        </w:rPr>
        <w:t>Fed Proc</w:t>
      </w:r>
      <w:r w:rsidRPr="00617FEA">
        <w:rPr>
          <w:szCs w:val="22"/>
        </w:rPr>
        <w:t xml:space="preserve"> (1987) 47:1889.</w:t>
      </w:r>
    </w:p>
    <w:p w14:paraId="7A56BDE5" w14:textId="0204B766" w:rsidR="005F5A63" w:rsidRPr="00617FEA" w:rsidRDefault="005F5A63" w:rsidP="00617FEA">
      <w:pPr>
        <w:pStyle w:val="Numberedlist"/>
        <w:rPr>
          <w:szCs w:val="22"/>
        </w:rPr>
      </w:pPr>
      <w:r w:rsidRPr="00617FEA">
        <w:rPr>
          <w:szCs w:val="22"/>
        </w:rPr>
        <w:t xml:space="preserve">Lavu S, Clark J, Swarup R, Paturu K, Angus CW, </w:t>
      </w:r>
      <w:r w:rsidR="006C7B3D" w:rsidRPr="00617FEA">
        <w:rPr>
          <w:b/>
          <w:szCs w:val="22"/>
        </w:rPr>
        <w:t>Van Meurs KP</w:t>
      </w:r>
      <w:r w:rsidRPr="00617FEA">
        <w:rPr>
          <w:szCs w:val="22"/>
        </w:rPr>
        <w:t>, Moss J, Vaughan M, Kung HF. Molecular cloning of cDNA Human G</w:t>
      </w:r>
      <w:r w:rsidR="00C7496F" w:rsidRPr="00617FEA">
        <w:rPr>
          <w:szCs w:val="22"/>
        </w:rPr>
        <w:t>α</w:t>
      </w:r>
      <w:r w:rsidRPr="00617FEA">
        <w:rPr>
          <w:szCs w:val="22"/>
        </w:rPr>
        <w:t>. 27</w:t>
      </w:r>
      <w:r w:rsidRPr="00617FEA">
        <w:rPr>
          <w:szCs w:val="22"/>
          <w:vertAlign w:val="superscript"/>
        </w:rPr>
        <w:t>th</w:t>
      </w:r>
      <w:r w:rsidRPr="00617FEA">
        <w:rPr>
          <w:szCs w:val="22"/>
        </w:rPr>
        <w:t xml:space="preserve"> Annual Meeting of the American Society for Cell Biology. St. Louis, MO. November 16-22, 1987.</w:t>
      </w:r>
    </w:p>
    <w:p w14:paraId="6CBFF72B" w14:textId="77777777" w:rsidR="005F5A63" w:rsidRPr="00617FEA" w:rsidRDefault="005F5A63" w:rsidP="00617FEA">
      <w:pPr>
        <w:pStyle w:val="Numberedlist"/>
        <w:rPr>
          <w:szCs w:val="22"/>
        </w:rPr>
      </w:pPr>
      <w:r w:rsidRPr="00617FEA">
        <w:rPr>
          <w:szCs w:val="22"/>
        </w:rPr>
        <w:t xml:space="preserve">Murtagh JJ, Price SR, </w:t>
      </w:r>
      <w:r w:rsidR="006C7B3D" w:rsidRPr="00617FEA">
        <w:rPr>
          <w:b/>
          <w:szCs w:val="22"/>
        </w:rPr>
        <w:t>Van Meurs KP</w:t>
      </w:r>
      <w:r w:rsidRPr="00617FEA">
        <w:rPr>
          <w:szCs w:val="22"/>
        </w:rPr>
        <w:t>, Angus CW, Moss J, Vaughan M. Signal transduction guanyl nucleotide binding proteins: Possible molecular basis for multiple forms of G</w:t>
      </w:r>
      <w:r w:rsidRPr="00617FEA">
        <w:rPr>
          <w:rFonts w:eastAsia="Symbol"/>
          <w:szCs w:val="22"/>
          <w:vertAlign w:val="subscript"/>
        </w:rPr>
        <w:t></w:t>
      </w:r>
      <w:r w:rsidR="007D3AFB" w:rsidRPr="00617FEA">
        <w:rPr>
          <w:szCs w:val="22"/>
        </w:rPr>
        <w:t>α</w:t>
      </w:r>
      <w:r w:rsidRPr="00617FEA">
        <w:rPr>
          <w:szCs w:val="22"/>
        </w:rPr>
        <w:t xml:space="preserve">. </w:t>
      </w:r>
      <w:r w:rsidRPr="00617FEA">
        <w:rPr>
          <w:i/>
          <w:szCs w:val="22"/>
        </w:rPr>
        <w:t>Clin Res</w:t>
      </w:r>
      <w:r w:rsidRPr="00617FEA">
        <w:rPr>
          <w:szCs w:val="22"/>
        </w:rPr>
        <w:t xml:space="preserve"> (1988) 36:608A.</w:t>
      </w:r>
    </w:p>
    <w:p w14:paraId="1B7A2BED" w14:textId="77777777" w:rsidR="005F5A63" w:rsidRPr="00617FEA" w:rsidRDefault="006C7B3D" w:rsidP="00617FEA">
      <w:pPr>
        <w:pStyle w:val="Numberedlist"/>
        <w:rPr>
          <w:szCs w:val="22"/>
        </w:rPr>
      </w:pPr>
      <w:r w:rsidRPr="00617FEA">
        <w:rPr>
          <w:b/>
          <w:szCs w:val="22"/>
        </w:rPr>
        <w:t>Van Meurs KP</w:t>
      </w:r>
      <w:r w:rsidR="005F5A63" w:rsidRPr="00617FEA">
        <w:rPr>
          <w:szCs w:val="22"/>
        </w:rPr>
        <w:t>, Newman KD, Anderson KD, Short BL. Ventilation index versus PaCO</w:t>
      </w:r>
      <w:r w:rsidR="005F5A63" w:rsidRPr="00617FEA">
        <w:rPr>
          <w:szCs w:val="22"/>
          <w:vertAlign w:val="subscript"/>
        </w:rPr>
        <w:t>2</w:t>
      </w:r>
      <w:r w:rsidR="005F5A63" w:rsidRPr="00617FEA">
        <w:rPr>
          <w:szCs w:val="22"/>
        </w:rPr>
        <w:t>: Improved survival seen in "poor prognosis" congenital diaphragmatic hernia patients receiving ECMO. 5</w:t>
      </w:r>
      <w:r w:rsidR="005F5A63" w:rsidRPr="00617FEA">
        <w:rPr>
          <w:szCs w:val="22"/>
          <w:vertAlign w:val="superscript"/>
        </w:rPr>
        <w:t>th</w:t>
      </w:r>
      <w:r w:rsidR="005F5A63" w:rsidRPr="00617FEA">
        <w:rPr>
          <w:szCs w:val="22"/>
        </w:rPr>
        <w:t xml:space="preserve"> Annual Children’s Hospital National Medical Center ECMO Symposium. Snowmass, CO. February 1989.</w:t>
      </w:r>
    </w:p>
    <w:p w14:paraId="38F3EDF4" w14:textId="77777777" w:rsidR="005F5A63" w:rsidRPr="00617FEA" w:rsidRDefault="006C7B3D" w:rsidP="00617FEA">
      <w:pPr>
        <w:pStyle w:val="Numberedlist"/>
        <w:rPr>
          <w:szCs w:val="22"/>
        </w:rPr>
      </w:pPr>
      <w:r w:rsidRPr="00617FEA">
        <w:rPr>
          <w:b/>
          <w:szCs w:val="22"/>
        </w:rPr>
        <w:t>Van Meurs KP</w:t>
      </w:r>
      <w:r w:rsidR="005F5A63" w:rsidRPr="00617FEA">
        <w:rPr>
          <w:szCs w:val="22"/>
        </w:rPr>
        <w:t>, Newman KD, Anderson KD, Short BL. ECMO improves survival in congenital diaphragmatic hernia patients.  3</w:t>
      </w:r>
      <w:r w:rsidR="005F5A63" w:rsidRPr="00617FEA">
        <w:rPr>
          <w:szCs w:val="22"/>
          <w:vertAlign w:val="superscript"/>
        </w:rPr>
        <w:t>rd</w:t>
      </w:r>
      <w:r w:rsidR="005F5A63" w:rsidRPr="00617FEA">
        <w:rPr>
          <w:szCs w:val="22"/>
        </w:rPr>
        <w:t xml:space="preserve"> International Meeting of the Scandinavian Society for ECMO. Goteborg, Sweden. May 27, 1989.</w:t>
      </w:r>
    </w:p>
    <w:p w14:paraId="00FC6EBB" w14:textId="77777777" w:rsidR="005F5A63" w:rsidRPr="00617FEA" w:rsidRDefault="005F5A63" w:rsidP="00617FEA">
      <w:pPr>
        <w:pStyle w:val="Numberedlist"/>
        <w:rPr>
          <w:szCs w:val="22"/>
        </w:rPr>
      </w:pPr>
      <w:r w:rsidRPr="00617FEA">
        <w:rPr>
          <w:szCs w:val="22"/>
        </w:rPr>
        <w:t xml:space="preserve">Rivera O, </w:t>
      </w:r>
      <w:r w:rsidR="006C7B3D" w:rsidRPr="00617FEA">
        <w:rPr>
          <w:b/>
          <w:szCs w:val="22"/>
        </w:rPr>
        <w:t>Van Meurs KP</w:t>
      </w:r>
      <w:r w:rsidRPr="00617FEA">
        <w:rPr>
          <w:szCs w:val="22"/>
        </w:rPr>
        <w:t>, Seale W, Short BL. Maximum blood flow rates for arterial cannulae used in neonatal ECMO. Extracorporeal Life Support Organization (ELSO) - Charter Meeting. Ann Arbor, MI. October 1, 1989.</w:t>
      </w:r>
    </w:p>
    <w:p w14:paraId="6F309B2D" w14:textId="77777777" w:rsidR="005F5A63" w:rsidRPr="00617FEA" w:rsidRDefault="006C7B3D" w:rsidP="00617FEA">
      <w:pPr>
        <w:pStyle w:val="Numberedlist"/>
        <w:rPr>
          <w:szCs w:val="22"/>
        </w:rPr>
      </w:pPr>
      <w:r w:rsidRPr="00617FEA">
        <w:rPr>
          <w:b/>
          <w:szCs w:val="22"/>
        </w:rPr>
        <w:t>Van Meurs KP</w:t>
      </w:r>
      <w:r w:rsidR="005F5A63" w:rsidRPr="00617FEA">
        <w:rPr>
          <w:szCs w:val="22"/>
        </w:rPr>
        <w:t>, Newman K, Anderson KD, Short BL. The effect of ECMO on congenital diaphragmatic hernia survival. Mideastern Conference on Perinatol Research. Irvington, VA. October 8, 1989.</w:t>
      </w:r>
    </w:p>
    <w:p w14:paraId="36BE03BD" w14:textId="77777777" w:rsidR="005F5A63" w:rsidRPr="00617FEA" w:rsidRDefault="005F5A63" w:rsidP="00617FEA">
      <w:pPr>
        <w:pStyle w:val="Numberedlist"/>
        <w:rPr>
          <w:szCs w:val="22"/>
        </w:rPr>
      </w:pPr>
      <w:r w:rsidRPr="00617FEA">
        <w:rPr>
          <w:szCs w:val="22"/>
        </w:rPr>
        <w:t xml:space="preserve">Newman KD, Anderson KD, </w:t>
      </w:r>
      <w:r w:rsidR="006C7B3D" w:rsidRPr="00617FEA">
        <w:rPr>
          <w:b/>
          <w:szCs w:val="22"/>
        </w:rPr>
        <w:t>Van Meurs KP</w:t>
      </w:r>
      <w:r w:rsidRPr="00617FEA">
        <w:rPr>
          <w:szCs w:val="22"/>
        </w:rPr>
        <w:t>, Pearson S, Loe W, Short BL.  ECMO and congenital diaphragmatic hernia- Should any infant be excluded?  38</w:t>
      </w:r>
      <w:r w:rsidRPr="00617FEA">
        <w:rPr>
          <w:szCs w:val="22"/>
          <w:vertAlign w:val="superscript"/>
        </w:rPr>
        <w:t>th</w:t>
      </w:r>
      <w:r w:rsidRPr="00617FEA">
        <w:rPr>
          <w:szCs w:val="22"/>
        </w:rPr>
        <w:t xml:space="preserve"> Annual Meeting of the Surgical Section of the American Academy of Pediatrics. Chicago, IL. October 21-23, 1989.</w:t>
      </w:r>
    </w:p>
    <w:p w14:paraId="32A22860" w14:textId="77777777" w:rsidR="005F5A63" w:rsidRPr="00617FEA" w:rsidRDefault="005F5A63" w:rsidP="00617FEA">
      <w:pPr>
        <w:pStyle w:val="Numberedlist"/>
        <w:rPr>
          <w:szCs w:val="22"/>
        </w:rPr>
      </w:pPr>
      <w:r w:rsidRPr="00617FEA">
        <w:rPr>
          <w:szCs w:val="22"/>
        </w:rPr>
        <w:t xml:space="preserve">Rivera O, </w:t>
      </w:r>
      <w:r w:rsidR="006C7B3D" w:rsidRPr="00617FEA">
        <w:rPr>
          <w:b/>
          <w:szCs w:val="22"/>
        </w:rPr>
        <w:t>Van Meurs KP</w:t>
      </w:r>
      <w:r w:rsidRPr="00617FEA">
        <w:rPr>
          <w:szCs w:val="22"/>
        </w:rPr>
        <w:t>, Seale W, Short BL. Maximum blood flow rates for arterial cannulae used in neonatal ECMO. 6</w:t>
      </w:r>
      <w:r w:rsidRPr="00617FEA">
        <w:rPr>
          <w:szCs w:val="22"/>
          <w:vertAlign w:val="superscript"/>
        </w:rPr>
        <w:t>th</w:t>
      </w:r>
      <w:r w:rsidRPr="00617FEA">
        <w:rPr>
          <w:szCs w:val="22"/>
        </w:rPr>
        <w:t xml:space="preserve"> Annual Children's National Medical Center ECMO Symposium. Breckenridge, CO. February 24-March 1, 1990.</w:t>
      </w:r>
    </w:p>
    <w:p w14:paraId="11F3C5FE" w14:textId="77777777" w:rsidR="005F5A63" w:rsidRPr="00617FEA" w:rsidRDefault="005F5A63" w:rsidP="00617FEA">
      <w:pPr>
        <w:pStyle w:val="Numberedlist"/>
        <w:rPr>
          <w:szCs w:val="22"/>
        </w:rPr>
      </w:pPr>
      <w:r w:rsidRPr="00617FEA">
        <w:rPr>
          <w:szCs w:val="22"/>
        </w:rPr>
        <w:t xml:space="preserve">Rivera O, </w:t>
      </w:r>
      <w:r w:rsidR="006C7B3D" w:rsidRPr="00617FEA">
        <w:rPr>
          <w:b/>
          <w:szCs w:val="22"/>
        </w:rPr>
        <w:t>Van Meurs KP</w:t>
      </w:r>
      <w:r w:rsidRPr="00617FEA">
        <w:rPr>
          <w:szCs w:val="22"/>
        </w:rPr>
        <w:t>, Mikesell J, Hearty J, Seale W, Short BL. The 0.6 M</w:t>
      </w:r>
      <w:r w:rsidRPr="00617FEA">
        <w:rPr>
          <w:szCs w:val="22"/>
          <w:vertAlign w:val="superscript"/>
        </w:rPr>
        <w:t>2</w:t>
      </w:r>
      <w:r w:rsidRPr="00617FEA">
        <w:rPr>
          <w:szCs w:val="22"/>
        </w:rPr>
        <w:t xml:space="preserve"> SciMed membrane- A closer look. 6</w:t>
      </w:r>
      <w:r w:rsidRPr="00617FEA">
        <w:rPr>
          <w:szCs w:val="22"/>
          <w:vertAlign w:val="superscript"/>
        </w:rPr>
        <w:t>th</w:t>
      </w:r>
      <w:r w:rsidRPr="00617FEA">
        <w:rPr>
          <w:szCs w:val="22"/>
        </w:rPr>
        <w:t xml:space="preserve"> Annual Children's National Medical Center ECMO Symposium. Breckenridge, CO. February 24-March 1, 1990.</w:t>
      </w:r>
    </w:p>
    <w:p w14:paraId="4FFF4FF4" w14:textId="77777777" w:rsidR="005F5A63" w:rsidRPr="00617FEA" w:rsidRDefault="005F5A63" w:rsidP="00617FEA">
      <w:pPr>
        <w:pStyle w:val="Numberedlist"/>
        <w:rPr>
          <w:szCs w:val="22"/>
        </w:rPr>
      </w:pPr>
      <w:r w:rsidRPr="00617FEA">
        <w:rPr>
          <w:szCs w:val="22"/>
        </w:rPr>
        <w:t xml:space="preserve">Rivera O, </w:t>
      </w:r>
      <w:r w:rsidR="006C7B3D" w:rsidRPr="00617FEA">
        <w:rPr>
          <w:b/>
          <w:szCs w:val="22"/>
        </w:rPr>
        <w:t>Van Meurs KP</w:t>
      </w:r>
      <w:r w:rsidRPr="00617FEA">
        <w:rPr>
          <w:szCs w:val="22"/>
        </w:rPr>
        <w:t>, Seale W, Short BL. Maximum blood flow rates for arterial cannulae used in neonatal ECMO. 36</w:t>
      </w:r>
      <w:r w:rsidRPr="00617FEA">
        <w:rPr>
          <w:szCs w:val="22"/>
          <w:vertAlign w:val="superscript"/>
        </w:rPr>
        <w:t>th</w:t>
      </w:r>
      <w:r w:rsidRPr="00617FEA">
        <w:rPr>
          <w:szCs w:val="22"/>
        </w:rPr>
        <w:t xml:space="preserve"> Annual Meeting of American Society for Artificial Internal Organs. Washington, DC. April 1990.</w:t>
      </w:r>
    </w:p>
    <w:p w14:paraId="10AB23B4" w14:textId="77777777" w:rsidR="005F5A63" w:rsidRPr="00617FEA" w:rsidRDefault="006C7B3D" w:rsidP="00617FEA">
      <w:pPr>
        <w:pStyle w:val="Numberedlist"/>
        <w:rPr>
          <w:szCs w:val="22"/>
        </w:rPr>
      </w:pPr>
      <w:r w:rsidRPr="00617FEA">
        <w:rPr>
          <w:b/>
          <w:szCs w:val="22"/>
        </w:rPr>
        <w:lastRenderedPageBreak/>
        <w:t>Van Meurs KP</w:t>
      </w:r>
      <w:r w:rsidR="005F5A63" w:rsidRPr="00617FEA">
        <w:rPr>
          <w:szCs w:val="22"/>
        </w:rPr>
        <w:t>, Rhine WD, Sheehan AM, Shochat SJ, Hartman GE, Starnes VA.  Lobar lung transplantation in a neonate after ECMO treatment failure. 7</w:t>
      </w:r>
      <w:r w:rsidR="005F5A63" w:rsidRPr="00617FEA">
        <w:rPr>
          <w:szCs w:val="22"/>
          <w:vertAlign w:val="superscript"/>
        </w:rPr>
        <w:t>th</w:t>
      </w:r>
      <w:r w:rsidR="005F5A63" w:rsidRPr="00617FEA">
        <w:rPr>
          <w:szCs w:val="22"/>
        </w:rPr>
        <w:t xml:space="preserve"> Annual Children's National Medical Center ECMO Symposium. Breckenridge, CO.  February 24-28, 1991.</w:t>
      </w:r>
    </w:p>
    <w:p w14:paraId="10855EA0" w14:textId="77777777" w:rsidR="005F5A63" w:rsidRPr="00617FEA" w:rsidRDefault="005F5A63" w:rsidP="00617FEA">
      <w:pPr>
        <w:pStyle w:val="Numberedlist"/>
        <w:rPr>
          <w:szCs w:val="22"/>
        </w:rPr>
      </w:pPr>
      <w:r w:rsidRPr="00617FEA">
        <w:rPr>
          <w:szCs w:val="22"/>
        </w:rPr>
        <w:t xml:space="preserve">Karr SS, </w:t>
      </w:r>
      <w:r w:rsidR="006C7B3D" w:rsidRPr="00617FEA">
        <w:rPr>
          <w:b/>
          <w:szCs w:val="22"/>
        </w:rPr>
        <w:t>Van Meurs KP</w:t>
      </w:r>
      <w:r w:rsidRPr="00617FEA">
        <w:rPr>
          <w:szCs w:val="22"/>
        </w:rPr>
        <w:t>, Martin GR, Reed VL. Evaluation of pulmonary artery pressure in ECMO-treated survivors of CDH: A long-term follow-up. 7</w:t>
      </w:r>
      <w:r w:rsidRPr="00617FEA">
        <w:rPr>
          <w:szCs w:val="22"/>
          <w:vertAlign w:val="superscript"/>
        </w:rPr>
        <w:t>th</w:t>
      </w:r>
      <w:r w:rsidRPr="00617FEA">
        <w:rPr>
          <w:szCs w:val="22"/>
        </w:rPr>
        <w:t xml:space="preserve"> Annual Children's National Medical Center ECMO symposium. Breckenridge, CO.  February 24-28, 1991.</w:t>
      </w:r>
    </w:p>
    <w:p w14:paraId="678BD65F" w14:textId="77777777" w:rsidR="005F5A63" w:rsidRPr="00617FEA" w:rsidRDefault="006C7B3D" w:rsidP="00617FEA">
      <w:pPr>
        <w:pStyle w:val="Numberedlist"/>
        <w:rPr>
          <w:szCs w:val="22"/>
        </w:rPr>
      </w:pPr>
      <w:r w:rsidRPr="00617FEA">
        <w:rPr>
          <w:b/>
          <w:szCs w:val="22"/>
        </w:rPr>
        <w:t>Van Meurs KP</w:t>
      </w:r>
      <w:r w:rsidR="005F5A63" w:rsidRPr="00617FEA">
        <w:rPr>
          <w:szCs w:val="22"/>
        </w:rPr>
        <w:t>, Robbins ST, Reed VL, Glass P, O'Brien AM, Short BL.  Congenital diaphragmatic hernia: Long-term outcome of neonates treated with ECMO.  7</w:t>
      </w:r>
      <w:r w:rsidR="005F5A63" w:rsidRPr="00617FEA">
        <w:rPr>
          <w:szCs w:val="22"/>
          <w:vertAlign w:val="superscript"/>
        </w:rPr>
        <w:t>th</w:t>
      </w:r>
      <w:r w:rsidR="005F5A63" w:rsidRPr="00617FEA">
        <w:rPr>
          <w:szCs w:val="22"/>
        </w:rPr>
        <w:t xml:space="preserve"> Annual Children's National Medical Center ECMO Symposium.  Breckenridge, CO. February 24-28, 1991.</w:t>
      </w:r>
    </w:p>
    <w:p w14:paraId="7AABE7D4"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Robbins ST, Reed VL, Glass P, O'Brien AM, Short BL.  Congenital diaphragmatic hernia: Long-term outcome of ECMO treated survivors. </w:t>
      </w:r>
      <w:r w:rsidR="005F5A63" w:rsidRPr="00617FEA">
        <w:rPr>
          <w:i/>
          <w:szCs w:val="22"/>
        </w:rPr>
        <w:t>Pediatr Res</w:t>
      </w:r>
      <w:r w:rsidR="005F5A63" w:rsidRPr="00617FEA">
        <w:rPr>
          <w:szCs w:val="22"/>
        </w:rPr>
        <w:t xml:space="preserve"> (1991) 29:269A.</w:t>
      </w:r>
    </w:p>
    <w:p w14:paraId="2FE9B0BE" w14:textId="77777777" w:rsidR="005F5A63" w:rsidRPr="00617FEA" w:rsidRDefault="005F5A63" w:rsidP="00617FEA">
      <w:pPr>
        <w:pStyle w:val="Numberedlist"/>
        <w:rPr>
          <w:szCs w:val="22"/>
        </w:rPr>
      </w:pPr>
      <w:r w:rsidRPr="00617FEA">
        <w:rPr>
          <w:szCs w:val="22"/>
        </w:rPr>
        <w:t xml:space="preserve">Sheehan AM, Rhine WD, </w:t>
      </w:r>
      <w:r w:rsidR="006C7B3D" w:rsidRPr="00617FEA">
        <w:rPr>
          <w:b/>
          <w:szCs w:val="22"/>
        </w:rPr>
        <w:t>Van Meurs KP</w:t>
      </w:r>
      <w:r w:rsidRPr="00617FEA">
        <w:rPr>
          <w:szCs w:val="22"/>
        </w:rPr>
        <w:t>.  Pre-assembly and pre-priming of ECMO circuits: National survey results. 8</w:t>
      </w:r>
      <w:r w:rsidRPr="00617FEA">
        <w:rPr>
          <w:szCs w:val="22"/>
          <w:vertAlign w:val="superscript"/>
        </w:rPr>
        <w:t>th</w:t>
      </w:r>
      <w:r w:rsidRPr="00617FEA">
        <w:rPr>
          <w:szCs w:val="22"/>
        </w:rPr>
        <w:t xml:space="preserve"> Annual Children's National Medical Center ECMO Symposium. Breckenridge, CO. February 23-27, 1992.</w:t>
      </w:r>
    </w:p>
    <w:p w14:paraId="332E4543" w14:textId="77777777" w:rsidR="005F5A63" w:rsidRPr="00617FEA" w:rsidRDefault="006C7B3D" w:rsidP="00617FEA">
      <w:pPr>
        <w:pStyle w:val="Numberedlist"/>
        <w:rPr>
          <w:szCs w:val="22"/>
        </w:rPr>
      </w:pPr>
      <w:r w:rsidRPr="00617FEA">
        <w:rPr>
          <w:b/>
          <w:szCs w:val="22"/>
        </w:rPr>
        <w:t>Van Meurs KP</w:t>
      </w:r>
      <w:r w:rsidR="005F5A63" w:rsidRPr="00617FEA">
        <w:rPr>
          <w:szCs w:val="22"/>
        </w:rPr>
        <w:t>, Rivera O, Sheehan AM, Rhine WD, O'Brien AM, Short BL.  Venovenous post-oxygenator pressures.  8</w:t>
      </w:r>
      <w:r w:rsidR="005F5A63" w:rsidRPr="00617FEA">
        <w:rPr>
          <w:szCs w:val="22"/>
          <w:vertAlign w:val="superscript"/>
        </w:rPr>
        <w:t>th</w:t>
      </w:r>
      <w:r w:rsidR="005F5A63" w:rsidRPr="00617FEA">
        <w:rPr>
          <w:szCs w:val="22"/>
        </w:rPr>
        <w:t xml:space="preserve"> Annual Children's National Medical Center ECMO Symposium. Breckenridge, CO. February 23-27, 1992.</w:t>
      </w:r>
    </w:p>
    <w:p w14:paraId="1123E5D2" w14:textId="77777777" w:rsidR="005F5A63" w:rsidRPr="00617FEA" w:rsidRDefault="005F5A63" w:rsidP="00617FEA">
      <w:pPr>
        <w:pStyle w:val="Numberedlist"/>
        <w:rPr>
          <w:szCs w:val="22"/>
        </w:rPr>
      </w:pPr>
      <w:r w:rsidRPr="00617FEA">
        <w:rPr>
          <w:szCs w:val="22"/>
        </w:rPr>
        <w:t xml:space="preserve">Sheehan AM, Rhine WD, </w:t>
      </w:r>
      <w:r w:rsidR="006C7B3D" w:rsidRPr="00617FEA">
        <w:rPr>
          <w:b/>
          <w:szCs w:val="22"/>
        </w:rPr>
        <w:t>Van Meurs KP</w:t>
      </w:r>
      <w:r w:rsidRPr="00617FEA">
        <w:rPr>
          <w:szCs w:val="22"/>
        </w:rPr>
        <w:t>. Neuroradiographic findings after venovenous ECMO.  8</w:t>
      </w:r>
      <w:r w:rsidRPr="00617FEA">
        <w:rPr>
          <w:szCs w:val="22"/>
          <w:vertAlign w:val="superscript"/>
        </w:rPr>
        <w:t>th</w:t>
      </w:r>
      <w:r w:rsidRPr="00617FEA">
        <w:rPr>
          <w:szCs w:val="22"/>
        </w:rPr>
        <w:t xml:space="preserve"> Annual Children's National Medical Center ECMO Symposium. Breckenridge, CO. February 23-27, 1992.</w:t>
      </w:r>
    </w:p>
    <w:p w14:paraId="293471E5" w14:textId="77777777" w:rsidR="005F5A63" w:rsidRPr="00617FEA" w:rsidRDefault="005F5A63" w:rsidP="00617FEA">
      <w:pPr>
        <w:pStyle w:val="Numberedlist"/>
        <w:rPr>
          <w:szCs w:val="22"/>
        </w:rPr>
      </w:pPr>
      <w:r w:rsidRPr="00617FEA">
        <w:rPr>
          <w:szCs w:val="22"/>
        </w:rPr>
        <w:t xml:space="preserve">Rhine WD, Hartman GE, Shochat SJ, Benitz WE, Sheehan AM, </w:t>
      </w:r>
      <w:r w:rsidR="006C7B3D" w:rsidRPr="00617FEA">
        <w:rPr>
          <w:b/>
          <w:szCs w:val="22"/>
        </w:rPr>
        <w:t>Van Meurs KP</w:t>
      </w:r>
      <w:r w:rsidRPr="00617FEA">
        <w:rPr>
          <w:szCs w:val="22"/>
        </w:rPr>
        <w:t>.  Hemopericardium from coronary artery laceration complicating ECMO.  9</w:t>
      </w:r>
      <w:r w:rsidRPr="00617FEA">
        <w:rPr>
          <w:szCs w:val="22"/>
          <w:vertAlign w:val="superscript"/>
        </w:rPr>
        <w:t>th</w:t>
      </w:r>
      <w:r w:rsidRPr="00617FEA">
        <w:rPr>
          <w:szCs w:val="22"/>
        </w:rPr>
        <w:t xml:space="preserve"> Annual Children's National Medical Center ECMO Symposium. Keystone, CO.  February 28-March 4, 1993.</w:t>
      </w:r>
    </w:p>
    <w:p w14:paraId="5C023867" w14:textId="77777777" w:rsidR="005F5A63" w:rsidRPr="00617FEA" w:rsidRDefault="006C7B3D" w:rsidP="00617FEA">
      <w:pPr>
        <w:pStyle w:val="Numberedlist"/>
        <w:rPr>
          <w:szCs w:val="22"/>
        </w:rPr>
      </w:pPr>
      <w:r w:rsidRPr="00617FEA">
        <w:rPr>
          <w:b/>
          <w:szCs w:val="22"/>
        </w:rPr>
        <w:t>Van Meurs KP</w:t>
      </w:r>
      <w:r w:rsidR="005F5A63" w:rsidRPr="00617FEA">
        <w:rPr>
          <w:szCs w:val="22"/>
        </w:rPr>
        <w:t>, Nguyen HT, Sheehan AM, Rhine WD, Fleisher BE, Benitz WE.  Neurodevelopmental follow-up in survivors of venovenous and venoarterial ECMO. 9</w:t>
      </w:r>
      <w:r w:rsidR="005F5A63" w:rsidRPr="00617FEA">
        <w:rPr>
          <w:szCs w:val="22"/>
          <w:vertAlign w:val="superscript"/>
        </w:rPr>
        <w:t>th</w:t>
      </w:r>
      <w:r w:rsidR="005F5A63" w:rsidRPr="00617FEA">
        <w:rPr>
          <w:szCs w:val="22"/>
        </w:rPr>
        <w:t xml:space="preserve"> Annual Children's National Medical Center ECMO Symposium.  Keystone, CO. February 28-March 4, 1993.</w:t>
      </w:r>
    </w:p>
    <w:p w14:paraId="5C3ABBEE"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Nguyen HT, Rhine WD, Marks MP, Fleisher BE, Benitz WE.  Neuroradiographic findings and neurodevelopmental outcome after venovenous and venoarterial ECMO. </w:t>
      </w:r>
      <w:r w:rsidR="005F5A63" w:rsidRPr="00617FEA">
        <w:rPr>
          <w:i/>
          <w:szCs w:val="22"/>
        </w:rPr>
        <w:t>Pediatr Res</w:t>
      </w:r>
      <w:r w:rsidR="005F5A63" w:rsidRPr="00617FEA">
        <w:rPr>
          <w:szCs w:val="22"/>
        </w:rPr>
        <w:t xml:space="preserve"> (1993) 33:278A.</w:t>
      </w:r>
    </w:p>
    <w:p w14:paraId="5448849C" w14:textId="77777777" w:rsidR="005F5A63" w:rsidRPr="00617FEA" w:rsidRDefault="006C7B3D" w:rsidP="00617FEA">
      <w:pPr>
        <w:pStyle w:val="Numberedlist"/>
        <w:rPr>
          <w:szCs w:val="22"/>
        </w:rPr>
      </w:pPr>
      <w:r w:rsidRPr="00617FEA">
        <w:rPr>
          <w:b/>
          <w:szCs w:val="22"/>
        </w:rPr>
        <w:t>Van Meurs KP</w:t>
      </w:r>
      <w:r w:rsidR="005F5A63" w:rsidRPr="00617FEA">
        <w:rPr>
          <w:szCs w:val="22"/>
        </w:rPr>
        <w:t>, Nixon SB, Rivera O. The effect of high oxygen concentration and water vapor pressure on measured NO and NO</w:t>
      </w:r>
      <w:r w:rsidR="005F5A63" w:rsidRPr="00617FEA">
        <w:rPr>
          <w:szCs w:val="22"/>
          <w:vertAlign w:val="subscript"/>
        </w:rPr>
        <w:t>2</w:t>
      </w:r>
      <w:r w:rsidR="005F5A63" w:rsidRPr="00617FEA">
        <w:rPr>
          <w:szCs w:val="22"/>
        </w:rPr>
        <w:t xml:space="preserve"> levels using Eco Physics Model CLD 700 AL. 10</w:t>
      </w:r>
      <w:r w:rsidR="005F5A63" w:rsidRPr="00617FEA">
        <w:rPr>
          <w:szCs w:val="22"/>
          <w:vertAlign w:val="superscript"/>
        </w:rPr>
        <w:t>th</w:t>
      </w:r>
      <w:r w:rsidR="005F5A63" w:rsidRPr="00617FEA">
        <w:rPr>
          <w:szCs w:val="22"/>
        </w:rPr>
        <w:t xml:space="preserve"> Annual Children's National Medical Center ECMO Symposium. Keystone, CO. February 27-March 3, 1994.</w:t>
      </w:r>
    </w:p>
    <w:p w14:paraId="7D1424C4" w14:textId="77777777" w:rsidR="005F5A63" w:rsidRPr="00617FEA" w:rsidRDefault="006C7B3D" w:rsidP="00617FEA">
      <w:pPr>
        <w:pStyle w:val="Numberedlist"/>
        <w:rPr>
          <w:szCs w:val="22"/>
        </w:rPr>
      </w:pPr>
      <w:r w:rsidRPr="00617FEA">
        <w:rPr>
          <w:b/>
          <w:szCs w:val="22"/>
        </w:rPr>
        <w:t>Van Meurs KP</w:t>
      </w:r>
      <w:r w:rsidR="005F5A63" w:rsidRPr="00617FEA">
        <w:rPr>
          <w:szCs w:val="22"/>
        </w:rPr>
        <w:t>, Sheehan AM, Benitz WE, Robbins R, Rhine WD. Thrombotic complications on venovenous bypass. 10</w:t>
      </w:r>
      <w:r w:rsidR="005F5A63" w:rsidRPr="00617FEA">
        <w:rPr>
          <w:szCs w:val="22"/>
          <w:vertAlign w:val="superscript"/>
        </w:rPr>
        <w:t>th</w:t>
      </w:r>
      <w:r w:rsidR="005F5A63" w:rsidRPr="00617FEA">
        <w:rPr>
          <w:szCs w:val="22"/>
        </w:rPr>
        <w:t xml:space="preserve"> Annual Children's National Medical Center ECMO Symposium. Keystone, CO. February 27-March 3, 1994.</w:t>
      </w:r>
    </w:p>
    <w:p w14:paraId="08D37A14" w14:textId="77777777" w:rsidR="005F5A63" w:rsidRPr="00617FEA" w:rsidRDefault="005F5A63" w:rsidP="00617FEA">
      <w:pPr>
        <w:pStyle w:val="Numberedlist"/>
        <w:rPr>
          <w:szCs w:val="22"/>
        </w:rPr>
      </w:pPr>
      <w:r w:rsidRPr="00617FEA">
        <w:rPr>
          <w:szCs w:val="22"/>
        </w:rPr>
        <w:t xml:space="preserve">Baxter LM, Sheehan AM, </w:t>
      </w:r>
      <w:r w:rsidR="006C7B3D" w:rsidRPr="00617FEA">
        <w:rPr>
          <w:b/>
          <w:szCs w:val="22"/>
        </w:rPr>
        <w:t>Van Meurs KP</w:t>
      </w:r>
      <w:r w:rsidRPr="00617FEA">
        <w:rPr>
          <w:szCs w:val="22"/>
        </w:rPr>
        <w:t>. Extracorporeal membrane oxygenation in pediatric heart transplantation.  11</w:t>
      </w:r>
      <w:r w:rsidRPr="00617FEA">
        <w:rPr>
          <w:szCs w:val="22"/>
          <w:vertAlign w:val="superscript"/>
        </w:rPr>
        <w:t>th</w:t>
      </w:r>
      <w:r w:rsidRPr="00617FEA">
        <w:rPr>
          <w:szCs w:val="22"/>
        </w:rPr>
        <w:t xml:space="preserve"> Annual Children's National Medical Center ECMO Symposium. Keystone, CO. February 26-March 2, 1995.</w:t>
      </w:r>
    </w:p>
    <w:p w14:paraId="33FF02F2" w14:textId="77777777" w:rsidR="005F5A63" w:rsidRPr="00617FEA" w:rsidRDefault="005F5A63" w:rsidP="00617FEA">
      <w:pPr>
        <w:pStyle w:val="Numberedlist"/>
        <w:rPr>
          <w:szCs w:val="22"/>
        </w:rPr>
      </w:pPr>
      <w:r w:rsidRPr="00617FEA">
        <w:rPr>
          <w:szCs w:val="22"/>
        </w:rPr>
        <w:t xml:space="preserve">Orlich F, Fleisher BE, Rhine WD, </w:t>
      </w:r>
      <w:r w:rsidR="006C7B3D" w:rsidRPr="00617FEA">
        <w:rPr>
          <w:b/>
          <w:szCs w:val="22"/>
        </w:rPr>
        <w:t>Van Meurs KP</w:t>
      </w:r>
      <w:r w:rsidRPr="00617FEA">
        <w:rPr>
          <w:szCs w:val="22"/>
        </w:rPr>
        <w:t>. Neurodevelopmental outcome of ECMO survivors at 3-1/2 and 5 years of age.  11</w:t>
      </w:r>
      <w:r w:rsidRPr="00617FEA">
        <w:rPr>
          <w:szCs w:val="22"/>
          <w:vertAlign w:val="superscript"/>
        </w:rPr>
        <w:t>th</w:t>
      </w:r>
      <w:r w:rsidRPr="00617FEA">
        <w:rPr>
          <w:szCs w:val="22"/>
        </w:rPr>
        <w:t xml:space="preserve"> Annual Children's National Medical Center ECMO Symposium. Keystone, CO. February 26-March 2, 1995.</w:t>
      </w:r>
    </w:p>
    <w:p w14:paraId="5920C1CC" w14:textId="77777777" w:rsidR="005F5A63" w:rsidRPr="00617FEA" w:rsidRDefault="005F5A63" w:rsidP="00617FEA">
      <w:pPr>
        <w:pStyle w:val="Numberedlist"/>
        <w:rPr>
          <w:szCs w:val="22"/>
        </w:rPr>
      </w:pPr>
      <w:r w:rsidRPr="00617FEA">
        <w:rPr>
          <w:szCs w:val="22"/>
        </w:rPr>
        <w:t xml:space="preserve">Halamek LP, </w:t>
      </w:r>
      <w:r w:rsidR="006C7B3D" w:rsidRPr="00617FEA">
        <w:rPr>
          <w:b/>
          <w:szCs w:val="22"/>
        </w:rPr>
        <w:t>Van Meurs KP</w:t>
      </w:r>
      <w:r w:rsidRPr="00617FEA">
        <w:rPr>
          <w:szCs w:val="22"/>
        </w:rPr>
        <w:t>. The therapeutic utility of flexible fiberoptic bronchoscopy in the patient on ECMO.  11</w:t>
      </w:r>
      <w:r w:rsidRPr="00617FEA">
        <w:rPr>
          <w:szCs w:val="22"/>
          <w:vertAlign w:val="superscript"/>
        </w:rPr>
        <w:t>th</w:t>
      </w:r>
      <w:r w:rsidRPr="00617FEA">
        <w:rPr>
          <w:szCs w:val="22"/>
        </w:rPr>
        <w:t xml:space="preserve"> Annual Children's National Medical Center ECMO Symposium. Keystone, CO. February 26-March 2, 1995.</w:t>
      </w:r>
    </w:p>
    <w:p w14:paraId="58B79EAD" w14:textId="77777777" w:rsidR="005F5A63" w:rsidRPr="00617FEA" w:rsidRDefault="005F5A63" w:rsidP="00617FEA">
      <w:pPr>
        <w:pStyle w:val="Numberedlist"/>
        <w:rPr>
          <w:szCs w:val="22"/>
        </w:rPr>
      </w:pPr>
      <w:r w:rsidRPr="00617FEA">
        <w:rPr>
          <w:szCs w:val="22"/>
        </w:rPr>
        <w:t xml:space="preserve">Baxter LM, Robbins RC, Reitz BA, </w:t>
      </w:r>
      <w:r w:rsidR="006C7B3D" w:rsidRPr="00617FEA">
        <w:rPr>
          <w:b/>
          <w:szCs w:val="22"/>
        </w:rPr>
        <w:t>Van Meurs KP</w:t>
      </w:r>
      <w:r w:rsidRPr="00617FEA">
        <w:rPr>
          <w:szCs w:val="22"/>
        </w:rPr>
        <w:t xml:space="preserve">. ECMO in pediatric heart transplantation. </w:t>
      </w:r>
      <w:r w:rsidRPr="00617FEA">
        <w:rPr>
          <w:i/>
          <w:szCs w:val="22"/>
        </w:rPr>
        <w:t>Pediatr Res</w:t>
      </w:r>
      <w:r w:rsidRPr="00617FEA">
        <w:rPr>
          <w:szCs w:val="22"/>
        </w:rPr>
        <w:t xml:space="preserve"> (1995) 37:21A.</w:t>
      </w:r>
    </w:p>
    <w:p w14:paraId="174F3E73" w14:textId="77777777" w:rsidR="005F5A63" w:rsidRPr="00617FEA" w:rsidRDefault="005F5A63" w:rsidP="00617FEA">
      <w:pPr>
        <w:pStyle w:val="Numberedlist"/>
        <w:rPr>
          <w:szCs w:val="22"/>
        </w:rPr>
      </w:pPr>
      <w:r w:rsidRPr="00617FEA">
        <w:rPr>
          <w:szCs w:val="22"/>
        </w:rPr>
        <w:lastRenderedPageBreak/>
        <w:t xml:space="preserve">Orlich F, Fleisher BE, Rhine WD, </w:t>
      </w:r>
      <w:r w:rsidR="006C7B3D" w:rsidRPr="00617FEA">
        <w:rPr>
          <w:b/>
          <w:szCs w:val="22"/>
        </w:rPr>
        <w:t>Van Meurs KP</w:t>
      </w:r>
      <w:r w:rsidRPr="00617FEA">
        <w:rPr>
          <w:szCs w:val="22"/>
        </w:rPr>
        <w:t>. Neurodevelopmental outcome of neonatal ECMO survivors. The International Society for Infant Studies.  Providence, RI. April 18-21, 1996.</w:t>
      </w:r>
    </w:p>
    <w:p w14:paraId="561B6EF5" w14:textId="77777777" w:rsidR="005F5A63" w:rsidRPr="00617FEA" w:rsidRDefault="005F5A63" w:rsidP="00617FEA">
      <w:pPr>
        <w:pStyle w:val="Numberedlist"/>
        <w:rPr>
          <w:szCs w:val="22"/>
        </w:rPr>
      </w:pPr>
      <w:r w:rsidRPr="00617FEA">
        <w:rPr>
          <w:szCs w:val="22"/>
        </w:rPr>
        <w:t>Lotze A and the Survanta in Term Infants Study Group. Survanta</w:t>
      </w:r>
      <w:r w:rsidR="007D3AFB" w:rsidRPr="00617FEA">
        <w:rPr>
          <w:rFonts w:eastAsia="Symbol"/>
          <w:szCs w:val="22"/>
          <w:vertAlign w:val="superscript"/>
        </w:rPr>
        <w:t>®</w:t>
      </w:r>
      <w:r w:rsidRPr="00617FEA">
        <w:rPr>
          <w:szCs w:val="22"/>
        </w:rPr>
        <w:t xml:space="preserve"> pre-ECMO trial: Multicenter evaluation of Survanta</w:t>
      </w:r>
      <w:r w:rsidR="007D3AFB" w:rsidRPr="00617FEA">
        <w:rPr>
          <w:rFonts w:eastAsia="Symbol"/>
          <w:szCs w:val="22"/>
          <w:vertAlign w:val="superscript"/>
        </w:rPr>
        <w:t>®</w:t>
      </w:r>
      <w:r w:rsidRPr="00617FEA">
        <w:rPr>
          <w:szCs w:val="22"/>
        </w:rPr>
        <w:t xml:space="preserve"> in treatment of term infants with severe respiratory failure. </w:t>
      </w:r>
      <w:r w:rsidRPr="00617FEA">
        <w:rPr>
          <w:i/>
          <w:szCs w:val="22"/>
        </w:rPr>
        <w:t>Pediatr Res</w:t>
      </w:r>
      <w:r w:rsidRPr="00617FEA">
        <w:rPr>
          <w:szCs w:val="22"/>
        </w:rPr>
        <w:t xml:space="preserve"> (1996) 39:226A.</w:t>
      </w:r>
    </w:p>
    <w:p w14:paraId="757C9B25" w14:textId="77777777" w:rsidR="005F5A63" w:rsidRPr="00617FEA" w:rsidRDefault="005F5A63" w:rsidP="00617FEA">
      <w:pPr>
        <w:pStyle w:val="Numberedlist"/>
        <w:rPr>
          <w:szCs w:val="22"/>
        </w:rPr>
      </w:pPr>
      <w:r w:rsidRPr="00617FEA">
        <w:rPr>
          <w:szCs w:val="22"/>
        </w:rPr>
        <w:t xml:space="preserve">Sokol GM, </w:t>
      </w:r>
      <w:r w:rsidR="006C7B3D" w:rsidRPr="00617FEA">
        <w:rPr>
          <w:b/>
          <w:szCs w:val="22"/>
        </w:rPr>
        <w:t>Van Meurs KP</w:t>
      </w:r>
      <w:r w:rsidRPr="00617FEA">
        <w:rPr>
          <w:szCs w:val="22"/>
        </w:rPr>
        <w:t>, Thorn WJ, Rivera O, Chu P, Wright L, Sams RL.  Nitrogen dioxide formation in a neonatal ventilatory circuit. 12</w:t>
      </w:r>
      <w:r w:rsidRPr="00617FEA">
        <w:rPr>
          <w:szCs w:val="22"/>
          <w:vertAlign w:val="superscript"/>
        </w:rPr>
        <w:t>th</w:t>
      </w:r>
      <w:r w:rsidRPr="00617FEA">
        <w:rPr>
          <w:szCs w:val="22"/>
        </w:rPr>
        <w:t xml:space="preserve"> Annual Children's National Medical Center ECMO Symposium. Keystone, CO. February 25-29, 1996.</w:t>
      </w:r>
    </w:p>
    <w:p w14:paraId="4858DB18" w14:textId="77777777" w:rsidR="005F5A63" w:rsidRPr="00617FEA" w:rsidRDefault="006C7B3D" w:rsidP="00617FEA">
      <w:pPr>
        <w:pStyle w:val="Numberedlist"/>
        <w:rPr>
          <w:szCs w:val="22"/>
        </w:rPr>
      </w:pPr>
      <w:r w:rsidRPr="00617FEA">
        <w:rPr>
          <w:b/>
          <w:szCs w:val="22"/>
        </w:rPr>
        <w:t>Van Meurs KP</w:t>
      </w:r>
      <w:r w:rsidR="005F5A63" w:rsidRPr="00617FEA">
        <w:rPr>
          <w:szCs w:val="22"/>
        </w:rPr>
        <w:t>, Sokol GM, Wright L, Rivera O, Thorn WJ. Quality assurance procedures to minimize nitrogen dioxide exposure during inhaled nitric oxide therapy. 12</w:t>
      </w:r>
      <w:r w:rsidR="005F5A63" w:rsidRPr="00617FEA">
        <w:rPr>
          <w:szCs w:val="22"/>
          <w:vertAlign w:val="superscript"/>
        </w:rPr>
        <w:t>th</w:t>
      </w:r>
      <w:r w:rsidR="005F5A63" w:rsidRPr="00617FEA">
        <w:rPr>
          <w:szCs w:val="22"/>
        </w:rPr>
        <w:t xml:space="preserve"> Annual Children's National Medical Center ECMO Symposium. Keystone, CO. February 25-29, 1996.</w:t>
      </w:r>
    </w:p>
    <w:p w14:paraId="13D9FCEA" w14:textId="77777777" w:rsidR="005F5A63" w:rsidRPr="00617FEA" w:rsidRDefault="005F5A63" w:rsidP="00617FEA">
      <w:pPr>
        <w:pStyle w:val="Numberedlist"/>
        <w:rPr>
          <w:szCs w:val="22"/>
        </w:rPr>
      </w:pPr>
      <w:r w:rsidRPr="00617FEA">
        <w:rPr>
          <w:szCs w:val="22"/>
        </w:rPr>
        <w:t xml:space="preserve">Sokol GM, </w:t>
      </w:r>
      <w:r w:rsidR="006C7B3D" w:rsidRPr="00617FEA">
        <w:rPr>
          <w:b/>
          <w:szCs w:val="22"/>
        </w:rPr>
        <w:t>Van Meurs KP</w:t>
      </w:r>
      <w:r w:rsidRPr="00617FEA">
        <w:rPr>
          <w:szCs w:val="22"/>
        </w:rPr>
        <w:t xml:space="preserve">, Thorn WJ, Rivera O.  Wright L, Sams RL. Nitrogen dioxide kinetics in a neonatal continuous flow ventilatory circuit. </w:t>
      </w:r>
      <w:r w:rsidRPr="00617FEA">
        <w:rPr>
          <w:i/>
          <w:szCs w:val="22"/>
        </w:rPr>
        <w:t>Pediatr Res</w:t>
      </w:r>
      <w:r w:rsidRPr="00617FEA">
        <w:rPr>
          <w:szCs w:val="22"/>
        </w:rPr>
        <w:t xml:space="preserve"> (1996) 39:350A.</w:t>
      </w:r>
    </w:p>
    <w:p w14:paraId="2CC864A4" w14:textId="77777777" w:rsidR="005F5A63" w:rsidRPr="00617FEA" w:rsidRDefault="006C7B3D" w:rsidP="00617FEA">
      <w:pPr>
        <w:pStyle w:val="Numberedlist"/>
        <w:rPr>
          <w:szCs w:val="22"/>
        </w:rPr>
      </w:pPr>
      <w:r w:rsidRPr="00617FEA">
        <w:rPr>
          <w:b/>
          <w:szCs w:val="22"/>
        </w:rPr>
        <w:t>Van Meurs KP</w:t>
      </w:r>
      <w:r w:rsidR="005F5A63" w:rsidRPr="00617FEA">
        <w:rPr>
          <w:szCs w:val="22"/>
        </w:rPr>
        <w:t>, Rhine WD, Asselin JM, Durand DJ and the Preemie INO Collaborative Group. Response of premature infants with severe respiratory failure to inhaled nitric oxide. 13</w:t>
      </w:r>
      <w:r w:rsidR="005F5A63" w:rsidRPr="00617FEA">
        <w:rPr>
          <w:szCs w:val="22"/>
          <w:vertAlign w:val="superscript"/>
        </w:rPr>
        <w:t>th</w:t>
      </w:r>
      <w:r w:rsidR="005F5A63" w:rsidRPr="00617FEA">
        <w:rPr>
          <w:szCs w:val="22"/>
        </w:rPr>
        <w:t xml:space="preserve"> Annual Children's National Medical Center ECMO Symposium. Keystone, CO. March 2-6, 1997.</w:t>
      </w:r>
    </w:p>
    <w:p w14:paraId="1EC9B3EF" w14:textId="77777777" w:rsidR="005F5A63" w:rsidRPr="00617FEA" w:rsidRDefault="006C7B3D" w:rsidP="00617FEA">
      <w:pPr>
        <w:pStyle w:val="Numberedlist"/>
        <w:rPr>
          <w:szCs w:val="22"/>
        </w:rPr>
      </w:pPr>
      <w:r w:rsidRPr="00617FEA">
        <w:rPr>
          <w:b/>
          <w:szCs w:val="22"/>
        </w:rPr>
        <w:t>Van Meurs KP</w:t>
      </w:r>
      <w:r w:rsidR="005F5A63" w:rsidRPr="00617FEA">
        <w:rPr>
          <w:szCs w:val="22"/>
        </w:rPr>
        <w:t>, Somaschini M, Dennery PA. Effect of inhaled nitric oxide on oxidant injury in term infants with respiratory failure. 13</w:t>
      </w:r>
      <w:r w:rsidR="005F5A63" w:rsidRPr="00617FEA">
        <w:rPr>
          <w:szCs w:val="22"/>
          <w:vertAlign w:val="superscript"/>
        </w:rPr>
        <w:t>th</w:t>
      </w:r>
      <w:r w:rsidR="005F5A63" w:rsidRPr="00617FEA">
        <w:rPr>
          <w:szCs w:val="22"/>
        </w:rPr>
        <w:t xml:space="preserve"> Annual Children's National Medical Center ECMO Symposium. Keystone, CO. March 2-6, 1997.</w:t>
      </w:r>
    </w:p>
    <w:p w14:paraId="3B088ED2" w14:textId="77777777" w:rsidR="005F5A63" w:rsidRPr="00617FEA" w:rsidRDefault="005F5A63" w:rsidP="00617FEA">
      <w:pPr>
        <w:pStyle w:val="Numberedlist"/>
        <w:rPr>
          <w:szCs w:val="22"/>
        </w:rPr>
      </w:pPr>
      <w:r w:rsidRPr="00617FEA">
        <w:rPr>
          <w:szCs w:val="22"/>
        </w:rPr>
        <w:t xml:space="preserve">Halamek LP, Skarsgard E, Smith BM, </w:t>
      </w:r>
      <w:r w:rsidR="006C7B3D" w:rsidRPr="00617FEA">
        <w:rPr>
          <w:b/>
          <w:szCs w:val="22"/>
        </w:rPr>
        <w:t>Van Meurs KP</w:t>
      </w:r>
      <w:r w:rsidRPr="00617FEA">
        <w:rPr>
          <w:szCs w:val="22"/>
        </w:rPr>
        <w:t>. An unusual case of persistent mediastinal shift and severe bilateral atelectasis after early congenital diaphragmatic repair on ECMO. 13</w:t>
      </w:r>
      <w:r w:rsidRPr="00617FEA">
        <w:rPr>
          <w:szCs w:val="22"/>
          <w:vertAlign w:val="superscript"/>
        </w:rPr>
        <w:t>th</w:t>
      </w:r>
      <w:r w:rsidRPr="00617FEA">
        <w:rPr>
          <w:szCs w:val="22"/>
        </w:rPr>
        <w:t xml:space="preserve"> Annual Children's National Medical Center ECMO Symposium. Keystone, CO. March 2-6, 1997.</w:t>
      </w:r>
    </w:p>
    <w:p w14:paraId="525BF491" w14:textId="77777777" w:rsidR="005F5A63" w:rsidRPr="00617FEA" w:rsidRDefault="006C7B3D" w:rsidP="00617FEA">
      <w:pPr>
        <w:pStyle w:val="Numberedlist"/>
        <w:rPr>
          <w:szCs w:val="22"/>
        </w:rPr>
      </w:pPr>
      <w:r w:rsidRPr="00617FEA">
        <w:rPr>
          <w:b/>
          <w:szCs w:val="22"/>
        </w:rPr>
        <w:t>Van Meurs KP</w:t>
      </w:r>
      <w:r w:rsidR="005F5A63" w:rsidRPr="00617FEA">
        <w:rPr>
          <w:szCs w:val="22"/>
        </w:rPr>
        <w:t>, Sokol GM, Rivera O. Clinical measurement of the oxides of nitrogen: Comparison of four different electrochemical and chemiluminescence analyzers. 13</w:t>
      </w:r>
      <w:r w:rsidR="005F5A63" w:rsidRPr="00617FEA">
        <w:rPr>
          <w:szCs w:val="22"/>
          <w:vertAlign w:val="superscript"/>
        </w:rPr>
        <w:t>th</w:t>
      </w:r>
      <w:r w:rsidR="005F5A63" w:rsidRPr="00617FEA">
        <w:rPr>
          <w:szCs w:val="22"/>
        </w:rPr>
        <w:t xml:space="preserve"> Annual Children's National Medical Center ECMO Symposium.  Keystone, CO. March 2-6, 1997.</w:t>
      </w:r>
    </w:p>
    <w:p w14:paraId="2CC23632" w14:textId="77777777" w:rsidR="005F5A63" w:rsidRPr="00617FEA" w:rsidRDefault="005F5A63" w:rsidP="00617FEA">
      <w:pPr>
        <w:pStyle w:val="Numberedlist"/>
        <w:rPr>
          <w:szCs w:val="22"/>
        </w:rPr>
      </w:pPr>
      <w:r w:rsidRPr="00617FEA">
        <w:rPr>
          <w:szCs w:val="22"/>
        </w:rPr>
        <w:t xml:space="preserve">Rhine WD, Vincent JA, </w:t>
      </w:r>
      <w:r w:rsidR="006C7B3D" w:rsidRPr="00617FEA">
        <w:rPr>
          <w:b/>
          <w:szCs w:val="22"/>
        </w:rPr>
        <w:t>Van Meurs KP</w:t>
      </w:r>
      <w:r w:rsidRPr="00617FEA">
        <w:rPr>
          <w:szCs w:val="22"/>
        </w:rPr>
        <w:t>, Benitz WE, Halamek LP. Can cardiac catheterization diagnose and treat PPHN? 13</w:t>
      </w:r>
      <w:r w:rsidRPr="00617FEA">
        <w:rPr>
          <w:szCs w:val="22"/>
          <w:vertAlign w:val="superscript"/>
        </w:rPr>
        <w:t>th</w:t>
      </w:r>
      <w:r w:rsidRPr="00617FEA">
        <w:rPr>
          <w:szCs w:val="22"/>
        </w:rPr>
        <w:t xml:space="preserve"> Annual Children's National Medical Center ECMO Symposium. Keystone, CO. March 2-6, 1997.</w:t>
      </w:r>
    </w:p>
    <w:p w14:paraId="31A5D5A3"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Somaschini M, Dennery PA. Effect of inhaled nitric oxide on oxidant injury in term infants with respiratory failure. </w:t>
      </w:r>
      <w:r w:rsidR="005F5A63" w:rsidRPr="00617FEA">
        <w:rPr>
          <w:i/>
          <w:szCs w:val="22"/>
        </w:rPr>
        <w:t>Pediatr Res</w:t>
      </w:r>
      <w:r w:rsidR="005F5A63" w:rsidRPr="00617FEA">
        <w:rPr>
          <w:szCs w:val="22"/>
        </w:rPr>
        <w:t xml:space="preserve"> (1997) 41:272A.</w:t>
      </w:r>
    </w:p>
    <w:p w14:paraId="42018DE7"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Sokol GM, Rivera O. Clinical measurement of the oxides of nitrogen: Comparison of four electrochemical and chemiluminescence analyzers.  </w:t>
      </w:r>
      <w:r w:rsidR="005F5A63" w:rsidRPr="00617FEA">
        <w:rPr>
          <w:i/>
          <w:szCs w:val="22"/>
        </w:rPr>
        <w:t>Pediatr Res</w:t>
      </w:r>
      <w:r w:rsidR="005F5A63" w:rsidRPr="00617FEA">
        <w:rPr>
          <w:szCs w:val="22"/>
        </w:rPr>
        <w:t xml:space="preserve"> (1997) 41:271A.</w:t>
      </w:r>
    </w:p>
    <w:p w14:paraId="50ADBFE4"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Rhine WD, Asselin JM, Durand DJ and the Preemie INO Collaborative Group. Response of premature infants with severe respiratory failure to inhaled nitric oxide. </w:t>
      </w:r>
      <w:r w:rsidR="005F5A63" w:rsidRPr="00617FEA">
        <w:rPr>
          <w:i/>
          <w:szCs w:val="22"/>
        </w:rPr>
        <w:t>Pediatr Res</w:t>
      </w:r>
      <w:r w:rsidR="005F5A63" w:rsidRPr="00617FEA">
        <w:rPr>
          <w:szCs w:val="22"/>
        </w:rPr>
        <w:t xml:space="preserve"> (1997) 41:271A.</w:t>
      </w:r>
    </w:p>
    <w:p w14:paraId="34A77A07" w14:textId="77777777" w:rsidR="005F5A63" w:rsidRPr="00617FEA" w:rsidRDefault="005F5A63" w:rsidP="00617FEA">
      <w:pPr>
        <w:pStyle w:val="Numberedlist"/>
        <w:rPr>
          <w:szCs w:val="22"/>
        </w:rPr>
      </w:pPr>
      <w:r w:rsidRPr="00617FEA">
        <w:rPr>
          <w:szCs w:val="22"/>
        </w:rPr>
        <w:t xml:space="preserve">Somaschini M, </w:t>
      </w:r>
      <w:r w:rsidRPr="00617FEA">
        <w:rPr>
          <w:b/>
          <w:szCs w:val="22"/>
        </w:rPr>
        <w:t>Van Meurs K</w:t>
      </w:r>
      <w:r w:rsidRPr="00617FEA">
        <w:rPr>
          <w:szCs w:val="22"/>
        </w:rPr>
        <w:t>, Dennery P. Oxidative effects of inhaled nitric oxide in term infants with respiratory failure. The 6th European Congress on Extracorporeal Support. Oxford, England. August 19-22, 1997.</w:t>
      </w:r>
    </w:p>
    <w:p w14:paraId="18011D1C" w14:textId="77777777" w:rsidR="005F5A63" w:rsidRPr="00617FEA" w:rsidRDefault="005F5A63" w:rsidP="00617FEA">
      <w:pPr>
        <w:pStyle w:val="Numberedlist"/>
        <w:rPr>
          <w:szCs w:val="22"/>
        </w:rPr>
      </w:pPr>
      <w:r w:rsidRPr="00617FEA">
        <w:rPr>
          <w:szCs w:val="22"/>
        </w:rPr>
        <w:t xml:space="preserve">Somaschini M, </w:t>
      </w:r>
      <w:r w:rsidRPr="00617FEA">
        <w:rPr>
          <w:b/>
          <w:szCs w:val="22"/>
        </w:rPr>
        <w:t>Van Meurs K</w:t>
      </w:r>
      <w:r w:rsidRPr="00617FEA">
        <w:rPr>
          <w:szCs w:val="22"/>
        </w:rPr>
        <w:t>, Dennery P, Columbo A. Effetto ossidante dell'ossido di azoto per via inalatoria in neonati a termine con insufficienza respiratoria acuta. ECMO e Terapie Avanzate. Roma, Italia. Febbraio 13-14, 1998.</w:t>
      </w:r>
    </w:p>
    <w:p w14:paraId="7DC68858" w14:textId="77777777" w:rsidR="005F5A63" w:rsidRPr="00617FEA" w:rsidRDefault="005F5A63" w:rsidP="00617FEA">
      <w:pPr>
        <w:pStyle w:val="Numberedlist"/>
        <w:rPr>
          <w:szCs w:val="22"/>
        </w:rPr>
      </w:pPr>
      <w:r w:rsidRPr="00617FEA">
        <w:rPr>
          <w:szCs w:val="22"/>
        </w:rPr>
        <w:t xml:space="preserve">Sheehan AM, Benitz WE, </w:t>
      </w:r>
      <w:r w:rsidR="006C7B3D" w:rsidRPr="00617FEA">
        <w:rPr>
          <w:b/>
          <w:szCs w:val="22"/>
        </w:rPr>
        <w:t>Van Meurs KP</w:t>
      </w:r>
      <w:r w:rsidRPr="00617FEA">
        <w:rPr>
          <w:szCs w:val="22"/>
        </w:rPr>
        <w:t xml:space="preserve">. Intracranial hemorrhage and cerebral infarction on ECMO: It is possible to identify a </w:t>
      </w:r>
      <w:proofErr w:type="gramStart"/>
      <w:r w:rsidRPr="00617FEA">
        <w:rPr>
          <w:szCs w:val="22"/>
        </w:rPr>
        <w:t>low risk</w:t>
      </w:r>
      <w:proofErr w:type="gramEnd"/>
      <w:r w:rsidRPr="00617FEA">
        <w:rPr>
          <w:szCs w:val="22"/>
        </w:rPr>
        <w:t xml:space="preserve"> population? 14</w:t>
      </w:r>
      <w:r w:rsidRPr="00617FEA">
        <w:rPr>
          <w:szCs w:val="22"/>
          <w:vertAlign w:val="superscript"/>
        </w:rPr>
        <w:t>th</w:t>
      </w:r>
      <w:r w:rsidRPr="00617FEA">
        <w:rPr>
          <w:szCs w:val="22"/>
        </w:rPr>
        <w:t xml:space="preserve"> Annual CNMC Symposium on ECMO and Advanced Therapies for Respiratory Failure. Keystone, CO. March 1-5, 1998.</w:t>
      </w:r>
    </w:p>
    <w:p w14:paraId="44699B9E" w14:textId="77777777" w:rsidR="005F5A63" w:rsidRPr="00617FEA" w:rsidRDefault="005F5A63" w:rsidP="00617FEA">
      <w:pPr>
        <w:pStyle w:val="Numberedlist"/>
        <w:rPr>
          <w:szCs w:val="22"/>
        </w:rPr>
      </w:pPr>
      <w:r w:rsidRPr="00617FEA">
        <w:rPr>
          <w:szCs w:val="22"/>
        </w:rPr>
        <w:lastRenderedPageBreak/>
        <w:t xml:space="preserve">Hintz SR, Suttner DM, Vora S, Sheehan AM, </w:t>
      </w:r>
      <w:r w:rsidR="006C7B3D" w:rsidRPr="00617FEA">
        <w:rPr>
          <w:b/>
          <w:szCs w:val="22"/>
        </w:rPr>
        <w:t>Van Meurs KP</w:t>
      </w:r>
      <w:r w:rsidRPr="00617FEA">
        <w:rPr>
          <w:szCs w:val="22"/>
        </w:rPr>
        <w:t>. How treatment modalities have changed utilization of neonatal ECMO for MAS, PPHN and Sepsis: The Stanford experience.14</w:t>
      </w:r>
      <w:r w:rsidRPr="00617FEA">
        <w:rPr>
          <w:szCs w:val="22"/>
          <w:vertAlign w:val="superscript"/>
        </w:rPr>
        <w:t>th</w:t>
      </w:r>
      <w:r w:rsidRPr="00617FEA">
        <w:rPr>
          <w:szCs w:val="22"/>
        </w:rPr>
        <w:t xml:space="preserve"> Annual CNMC Symposium on ECMO and Advanced Therapies for Respiratory Failure. Keystone, CO. March 1-5, 1998.</w:t>
      </w:r>
    </w:p>
    <w:p w14:paraId="2283DBC9" w14:textId="77777777" w:rsidR="005F5A63" w:rsidRPr="00617FEA" w:rsidRDefault="005F5A63" w:rsidP="00617FEA">
      <w:pPr>
        <w:pStyle w:val="Numberedlist"/>
        <w:rPr>
          <w:szCs w:val="22"/>
        </w:rPr>
      </w:pPr>
      <w:r w:rsidRPr="00617FEA">
        <w:rPr>
          <w:szCs w:val="22"/>
        </w:rPr>
        <w:t xml:space="preserve">Courtney SE, Durand DJ, Asselin JM, Wiswell TE, Hudak M, Aschner J, McArtor R, Cleary J, </w:t>
      </w:r>
      <w:r w:rsidR="006C7B3D" w:rsidRPr="00617FEA">
        <w:rPr>
          <w:b/>
          <w:szCs w:val="22"/>
        </w:rPr>
        <w:t>Van Meurs KP</w:t>
      </w:r>
      <w:r w:rsidRPr="00617FEA">
        <w:rPr>
          <w:szCs w:val="22"/>
        </w:rPr>
        <w:t>, Stewart DL, Shoemaker C. Pilot Study: Early non-tidal vs. tidal ventilation in preterm infants. 14</w:t>
      </w:r>
      <w:r w:rsidRPr="00617FEA">
        <w:rPr>
          <w:szCs w:val="22"/>
          <w:vertAlign w:val="superscript"/>
        </w:rPr>
        <w:t>th</w:t>
      </w:r>
      <w:r w:rsidRPr="00617FEA">
        <w:rPr>
          <w:szCs w:val="22"/>
        </w:rPr>
        <w:t xml:space="preserve"> Annual CNMC Symposium on ECMO and Advanced Therapies for Respiratory Failure.  Keystone, CO. March 1-5, 1998.</w:t>
      </w:r>
    </w:p>
    <w:p w14:paraId="37936A43" w14:textId="77777777" w:rsidR="005F5A63" w:rsidRPr="00617FEA" w:rsidRDefault="006C7B3D" w:rsidP="00617FEA">
      <w:pPr>
        <w:pStyle w:val="Numberedlist"/>
        <w:rPr>
          <w:szCs w:val="22"/>
        </w:rPr>
      </w:pPr>
      <w:r w:rsidRPr="00617FEA">
        <w:rPr>
          <w:b/>
          <w:szCs w:val="22"/>
        </w:rPr>
        <w:t>Van Meurs KP</w:t>
      </w:r>
      <w:r w:rsidR="005F5A63" w:rsidRPr="00617FEA">
        <w:rPr>
          <w:szCs w:val="22"/>
        </w:rPr>
        <w:t>, Cohen TL, Yang G, Somaschini M, Dennery PA. Does inhaled nitric oxide therapy cause evidence of oxidant stress in the serum of term newborns with cardiorespiratory failure? 14</w:t>
      </w:r>
      <w:r w:rsidR="005F5A63" w:rsidRPr="00617FEA">
        <w:rPr>
          <w:szCs w:val="22"/>
          <w:vertAlign w:val="superscript"/>
        </w:rPr>
        <w:t>th</w:t>
      </w:r>
      <w:r w:rsidR="005F5A63" w:rsidRPr="00617FEA">
        <w:rPr>
          <w:szCs w:val="22"/>
        </w:rPr>
        <w:t xml:space="preserve"> Annual CNMC Symposium on ECMO and Advanced Therapies for Respiratory Failure. Keystone, CO. March 1-5, 1998.</w:t>
      </w:r>
    </w:p>
    <w:p w14:paraId="2D6067AE" w14:textId="77777777" w:rsidR="005F5A63" w:rsidRPr="00617FEA" w:rsidRDefault="005F5A63" w:rsidP="00617FEA">
      <w:pPr>
        <w:pStyle w:val="Numberedlist"/>
        <w:rPr>
          <w:szCs w:val="22"/>
        </w:rPr>
      </w:pPr>
      <w:r w:rsidRPr="00617FEA">
        <w:rPr>
          <w:szCs w:val="22"/>
        </w:rPr>
        <w:t xml:space="preserve">Cohan DM, Brudos GK, Fleisher BE, </w:t>
      </w:r>
      <w:r w:rsidR="006C7B3D" w:rsidRPr="00617FEA">
        <w:rPr>
          <w:b/>
          <w:szCs w:val="22"/>
        </w:rPr>
        <w:t>Van Meurs KP</w:t>
      </w:r>
      <w:r w:rsidRPr="00617FEA">
        <w:rPr>
          <w:szCs w:val="22"/>
        </w:rPr>
        <w:t>. Neonatal respiratory failure:  Does the therapy utilized influence neurodevelopmental outcome? 14</w:t>
      </w:r>
      <w:r w:rsidRPr="00617FEA">
        <w:rPr>
          <w:szCs w:val="22"/>
          <w:vertAlign w:val="superscript"/>
        </w:rPr>
        <w:t>th</w:t>
      </w:r>
      <w:r w:rsidRPr="00617FEA">
        <w:rPr>
          <w:szCs w:val="22"/>
        </w:rPr>
        <w:t xml:space="preserve"> Annual CNMC Symposium on ECMO and Advanced Therapies for Respiratory Failure. Keystone, CO. March 1-5, 1998.</w:t>
      </w:r>
    </w:p>
    <w:p w14:paraId="667641CB" w14:textId="77777777" w:rsidR="005F5A63" w:rsidRPr="00617FEA" w:rsidRDefault="005F5A63" w:rsidP="00617FEA">
      <w:pPr>
        <w:pStyle w:val="Numberedlist"/>
        <w:rPr>
          <w:szCs w:val="22"/>
        </w:rPr>
      </w:pPr>
      <w:r w:rsidRPr="00617FEA">
        <w:rPr>
          <w:szCs w:val="22"/>
        </w:rPr>
        <w:t xml:space="preserve">Courtney SE, Durand DJ, Asselin JM, Wiswell TE, Hudak ML, Aschner J, McArtor R, Cleary J, </w:t>
      </w:r>
      <w:r w:rsidR="006C7B3D" w:rsidRPr="00617FEA">
        <w:rPr>
          <w:b/>
          <w:szCs w:val="22"/>
        </w:rPr>
        <w:t>Van Meurs KP</w:t>
      </w:r>
      <w:r w:rsidRPr="00617FEA">
        <w:rPr>
          <w:szCs w:val="22"/>
        </w:rPr>
        <w:t xml:space="preserve">, Stewart DL, Shoemaker CT. A pilot study of early non-tidal vs. tidal ventilation in premature infants. </w:t>
      </w:r>
      <w:r w:rsidRPr="00617FEA">
        <w:rPr>
          <w:i/>
          <w:szCs w:val="22"/>
        </w:rPr>
        <w:t>Pediatr Res</w:t>
      </w:r>
      <w:r w:rsidRPr="00617FEA">
        <w:rPr>
          <w:szCs w:val="22"/>
        </w:rPr>
        <w:t xml:space="preserve"> (1998) 43:171A.</w:t>
      </w:r>
    </w:p>
    <w:p w14:paraId="61C702CD" w14:textId="7DF6DBCF" w:rsidR="005F5A63" w:rsidRPr="00617FEA" w:rsidRDefault="005F5A63" w:rsidP="00617FEA">
      <w:pPr>
        <w:pStyle w:val="Numberedlist"/>
        <w:rPr>
          <w:szCs w:val="22"/>
        </w:rPr>
      </w:pPr>
      <w:r w:rsidRPr="00617FEA">
        <w:rPr>
          <w:szCs w:val="22"/>
        </w:rPr>
        <w:t xml:space="preserve">Peliowski A, </w:t>
      </w:r>
      <w:r w:rsidR="006C7B3D" w:rsidRPr="00617FEA">
        <w:rPr>
          <w:b/>
          <w:szCs w:val="22"/>
        </w:rPr>
        <w:t>Van Meurs KP</w:t>
      </w:r>
      <w:r w:rsidRPr="00617FEA">
        <w:rPr>
          <w:szCs w:val="22"/>
        </w:rPr>
        <w:t xml:space="preserve">, Ehrenkranz RA. The prognostic value of an oxygenation index (OI) of </w:t>
      </w:r>
      <w:r w:rsidR="0050020E" w:rsidRPr="00617FEA">
        <w:rPr>
          <w:rFonts w:eastAsia="Symbol"/>
          <w:szCs w:val="22"/>
        </w:rPr>
        <w:t>≥</w:t>
      </w:r>
      <w:r w:rsidRPr="00617FEA">
        <w:rPr>
          <w:szCs w:val="22"/>
        </w:rPr>
        <w:t xml:space="preserve">10 in premature infants </w:t>
      </w:r>
      <w:r w:rsidR="00C76729">
        <w:rPr>
          <w:rFonts w:eastAsia="Symbol"/>
          <w:szCs w:val="22"/>
        </w:rPr>
        <w:t>&lt;</w:t>
      </w:r>
      <w:r w:rsidRPr="00617FEA">
        <w:rPr>
          <w:szCs w:val="22"/>
        </w:rPr>
        <w:t xml:space="preserve">1500 g birth weight. </w:t>
      </w:r>
      <w:r w:rsidRPr="00617FEA">
        <w:rPr>
          <w:i/>
          <w:szCs w:val="22"/>
        </w:rPr>
        <w:t>Pediatr Res</w:t>
      </w:r>
      <w:r w:rsidRPr="00617FEA">
        <w:rPr>
          <w:szCs w:val="22"/>
        </w:rPr>
        <w:t xml:space="preserve"> (1998) 43:171A.</w:t>
      </w:r>
    </w:p>
    <w:p w14:paraId="2AC36E8E"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Cohen TL, Yang G, Somaschini, Dennery PA. Inhaled nitric oxide increases markers of oxidant stress in the serum of term infants with cardiorespiratory failure. </w:t>
      </w:r>
      <w:r w:rsidR="005F5A63" w:rsidRPr="00617FEA">
        <w:rPr>
          <w:i/>
          <w:szCs w:val="22"/>
        </w:rPr>
        <w:t>Pediatr Res</w:t>
      </w:r>
      <w:r w:rsidR="005F5A63" w:rsidRPr="00617FEA">
        <w:rPr>
          <w:szCs w:val="22"/>
        </w:rPr>
        <w:t xml:space="preserve"> (1998) 43:171A.</w:t>
      </w:r>
    </w:p>
    <w:p w14:paraId="26750FA2" w14:textId="77777777" w:rsidR="005F5A63" w:rsidRPr="00617FEA" w:rsidRDefault="005F5A63" w:rsidP="00617FEA">
      <w:pPr>
        <w:pStyle w:val="Numberedlist"/>
        <w:rPr>
          <w:szCs w:val="22"/>
        </w:rPr>
      </w:pPr>
      <w:r w:rsidRPr="00617FEA">
        <w:rPr>
          <w:szCs w:val="22"/>
        </w:rPr>
        <w:t xml:space="preserve">Andrus J, Frankel LR, Ford R, Rhine W, </w:t>
      </w:r>
      <w:r w:rsidR="006C7B3D" w:rsidRPr="00617FEA">
        <w:rPr>
          <w:b/>
          <w:szCs w:val="22"/>
        </w:rPr>
        <w:t>Van Meurs KP</w:t>
      </w:r>
      <w:r w:rsidRPr="00617FEA">
        <w:rPr>
          <w:szCs w:val="22"/>
        </w:rPr>
        <w:t>, Derish M, DiCarlo JV, Mathers LH, Hammer G. Bronchopleural fistula treated with asynchronous lung ventilation, Pediatric Critical Care Colloquium. Chicago, IL. September 16-19, 1998.</w:t>
      </w:r>
    </w:p>
    <w:p w14:paraId="73E58FB7" w14:textId="77777777" w:rsidR="005F5A63" w:rsidRPr="00617FEA" w:rsidRDefault="005F5A63" w:rsidP="00617FEA">
      <w:pPr>
        <w:pStyle w:val="Numberedlist"/>
        <w:rPr>
          <w:szCs w:val="22"/>
        </w:rPr>
      </w:pPr>
      <w:r w:rsidRPr="00617FEA">
        <w:rPr>
          <w:szCs w:val="22"/>
        </w:rPr>
        <w:t xml:space="preserve">Brudos GK, Cohan D, Fleisher BF, </w:t>
      </w:r>
      <w:r w:rsidR="006C7B3D" w:rsidRPr="00617FEA">
        <w:rPr>
          <w:b/>
          <w:szCs w:val="22"/>
        </w:rPr>
        <w:t>Van Meurs KP</w:t>
      </w:r>
      <w:r w:rsidRPr="00617FEA">
        <w:rPr>
          <w:szCs w:val="22"/>
        </w:rPr>
        <w:t>. Early neurodevelopmental outcome following neonatal respiratory failure: A comparison of treatments.  National Academy of Neuropsychology. Washington, DC. November 4-7, 1998.</w:t>
      </w:r>
    </w:p>
    <w:p w14:paraId="48C765D4" w14:textId="77777777" w:rsidR="005F5A63" w:rsidRPr="00617FEA" w:rsidRDefault="005F5A63" w:rsidP="00617FEA">
      <w:pPr>
        <w:pStyle w:val="Numberedlist"/>
        <w:rPr>
          <w:szCs w:val="22"/>
        </w:rPr>
      </w:pPr>
      <w:r w:rsidRPr="00617FEA">
        <w:rPr>
          <w:szCs w:val="22"/>
        </w:rPr>
        <w:t xml:space="preserve">Rhine WD, Hintz SR, </w:t>
      </w:r>
      <w:r w:rsidR="006C7B3D" w:rsidRPr="00617FEA">
        <w:rPr>
          <w:b/>
          <w:szCs w:val="22"/>
        </w:rPr>
        <w:t>Van Meurs KP</w:t>
      </w:r>
      <w:r w:rsidRPr="00617FEA">
        <w:rPr>
          <w:szCs w:val="22"/>
        </w:rPr>
        <w:t>, Benitz WE. Recurrent pneumothoraces and refractory hypercarbia: Does one try ECMO or extubation? 15</w:t>
      </w:r>
      <w:r w:rsidRPr="00617FEA">
        <w:rPr>
          <w:szCs w:val="22"/>
          <w:vertAlign w:val="superscript"/>
        </w:rPr>
        <w:t>th</w:t>
      </w:r>
      <w:r w:rsidRPr="00617FEA">
        <w:rPr>
          <w:szCs w:val="22"/>
        </w:rPr>
        <w:t xml:space="preserve"> Annual CNMC Symposium on ECMO and Advanced Therapies for Respiratory Failure.  Keystone, CO. February 21-25, 1999.</w:t>
      </w:r>
    </w:p>
    <w:p w14:paraId="249A43B8" w14:textId="77777777" w:rsidR="005F5A63" w:rsidRPr="00617FEA" w:rsidRDefault="005F5A63" w:rsidP="00617FEA">
      <w:pPr>
        <w:pStyle w:val="Numberedlist"/>
        <w:rPr>
          <w:szCs w:val="22"/>
        </w:rPr>
      </w:pPr>
      <w:r w:rsidRPr="00617FEA">
        <w:rPr>
          <w:szCs w:val="22"/>
        </w:rPr>
        <w:t xml:space="preserve">Hintz SR, Theodore J, Bernstein D, Pitlick PT, Starnes VA, Singer LG, </w:t>
      </w:r>
      <w:r w:rsidR="006C7B3D" w:rsidRPr="00617FEA">
        <w:rPr>
          <w:b/>
          <w:szCs w:val="22"/>
        </w:rPr>
        <w:t>Van Meurs KP</w:t>
      </w:r>
      <w:r w:rsidRPr="00617FEA">
        <w:rPr>
          <w:szCs w:val="22"/>
        </w:rPr>
        <w:t>. ECMO as bridge to lung transplant; Transplant as a bridge to explant. 15</w:t>
      </w:r>
      <w:r w:rsidRPr="00617FEA">
        <w:rPr>
          <w:szCs w:val="22"/>
          <w:vertAlign w:val="superscript"/>
        </w:rPr>
        <w:t>th</w:t>
      </w:r>
      <w:r w:rsidRPr="00617FEA">
        <w:rPr>
          <w:szCs w:val="22"/>
        </w:rPr>
        <w:t xml:space="preserve"> Annual CNMC Symposium on ECMO and Advanced Therapies for Respiratory Failure. Keystone, CO. February 21-25, 1999.</w:t>
      </w:r>
    </w:p>
    <w:p w14:paraId="4D24AB2E" w14:textId="77777777" w:rsidR="005F5A63" w:rsidRPr="00617FEA" w:rsidRDefault="005F5A63" w:rsidP="00617FEA">
      <w:pPr>
        <w:pStyle w:val="Numberedlist"/>
        <w:rPr>
          <w:szCs w:val="22"/>
        </w:rPr>
      </w:pPr>
      <w:r w:rsidRPr="00617FEA">
        <w:rPr>
          <w:szCs w:val="22"/>
        </w:rPr>
        <w:t xml:space="preserve">Hintz SR, Benitz WE, Halamek LP, </w:t>
      </w:r>
      <w:r w:rsidR="006C7B3D" w:rsidRPr="00617FEA">
        <w:rPr>
          <w:b/>
          <w:szCs w:val="22"/>
        </w:rPr>
        <w:t>Van Meurs KP</w:t>
      </w:r>
      <w:r w:rsidRPr="00617FEA">
        <w:rPr>
          <w:szCs w:val="22"/>
        </w:rPr>
        <w:t>, Rhine WD. Secondary infection presenting as recurrent pulmonary hypertension. 15</w:t>
      </w:r>
      <w:r w:rsidRPr="00617FEA">
        <w:rPr>
          <w:szCs w:val="22"/>
          <w:vertAlign w:val="superscript"/>
        </w:rPr>
        <w:t>th</w:t>
      </w:r>
      <w:r w:rsidRPr="00617FEA">
        <w:rPr>
          <w:szCs w:val="22"/>
        </w:rPr>
        <w:t xml:space="preserve"> Annual CNMC Symposium on ECMO and Advanced Therapies for Respiratory Failure. Keystone, CO. February 21-25, 1999.</w:t>
      </w:r>
    </w:p>
    <w:p w14:paraId="12C7EC8A" w14:textId="77777777" w:rsidR="005F5A63" w:rsidRPr="00617FEA" w:rsidRDefault="005F5A63" w:rsidP="00617FEA">
      <w:pPr>
        <w:pStyle w:val="Numberedlist"/>
        <w:rPr>
          <w:szCs w:val="22"/>
        </w:rPr>
      </w:pPr>
      <w:r w:rsidRPr="00617FEA">
        <w:rPr>
          <w:szCs w:val="22"/>
        </w:rPr>
        <w:t xml:space="preserve">Andrus JM, Derish ML, Rhine WD, </w:t>
      </w:r>
      <w:r w:rsidR="006C7B3D" w:rsidRPr="00617FEA">
        <w:rPr>
          <w:b/>
          <w:szCs w:val="22"/>
        </w:rPr>
        <w:t>Van Meurs KP</w:t>
      </w:r>
      <w:r w:rsidRPr="00617FEA">
        <w:rPr>
          <w:szCs w:val="22"/>
        </w:rPr>
        <w:t>. Do children with respiratory failure have improved oxygenation with exposure to inhaled nitric oxide? 15</w:t>
      </w:r>
      <w:r w:rsidRPr="00617FEA">
        <w:rPr>
          <w:szCs w:val="22"/>
          <w:vertAlign w:val="superscript"/>
        </w:rPr>
        <w:t>th</w:t>
      </w:r>
      <w:r w:rsidRPr="00617FEA">
        <w:rPr>
          <w:szCs w:val="22"/>
        </w:rPr>
        <w:t xml:space="preserve"> Annual CNMC Symposium on ECMO and Advanced Therapies for Respiratory Failure. Keystone, CO. February 21-25, 1999.</w:t>
      </w:r>
    </w:p>
    <w:p w14:paraId="1ACA2208" w14:textId="77777777" w:rsidR="005F5A63" w:rsidRPr="00617FEA" w:rsidRDefault="005F5A63" w:rsidP="00617FEA">
      <w:pPr>
        <w:pStyle w:val="Numberedlist"/>
        <w:rPr>
          <w:szCs w:val="22"/>
        </w:rPr>
      </w:pPr>
      <w:r w:rsidRPr="00617FEA">
        <w:rPr>
          <w:szCs w:val="22"/>
        </w:rPr>
        <w:t xml:space="preserve">Cohan DM, Karajannis M, Simonella AC, Brudos GK, Fisher BE, </w:t>
      </w:r>
      <w:r w:rsidR="006C7B3D" w:rsidRPr="00617FEA">
        <w:rPr>
          <w:b/>
          <w:szCs w:val="22"/>
        </w:rPr>
        <w:t>Van Meurs KP</w:t>
      </w:r>
      <w:r w:rsidRPr="00617FEA">
        <w:rPr>
          <w:szCs w:val="22"/>
        </w:rPr>
        <w:t>. Possible early indicators of long-term neurodevelopmental outcomes in survivors of neonatal respiratory failure. 15</w:t>
      </w:r>
      <w:r w:rsidRPr="00617FEA">
        <w:rPr>
          <w:szCs w:val="22"/>
          <w:vertAlign w:val="superscript"/>
        </w:rPr>
        <w:t>th</w:t>
      </w:r>
      <w:r w:rsidRPr="00617FEA">
        <w:rPr>
          <w:szCs w:val="22"/>
        </w:rPr>
        <w:t xml:space="preserve"> Annual CNMC Symposium on ECMO and Advanced Therapies for Respiratory Failure. Keystone, CO. February 3-6, 1999.</w:t>
      </w:r>
    </w:p>
    <w:p w14:paraId="578853B6" w14:textId="77777777" w:rsidR="005F5A63" w:rsidRPr="00617FEA" w:rsidRDefault="005F5A63" w:rsidP="00617FEA">
      <w:pPr>
        <w:pStyle w:val="Numberedlist"/>
        <w:rPr>
          <w:szCs w:val="22"/>
        </w:rPr>
      </w:pPr>
      <w:r w:rsidRPr="00617FEA">
        <w:rPr>
          <w:szCs w:val="22"/>
        </w:rPr>
        <w:lastRenderedPageBreak/>
        <w:t xml:space="preserve">Somaschini M, </w:t>
      </w:r>
      <w:r w:rsidR="006C7B3D" w:rsidRPr="00617FEA">
        <w:rPr>
          <w:b/>
          <w:szCs w:val="22"/>
        </w:rPr>
        <w:t>Van Meurs KP</w:t>
      </w:r>
      <w:r w:rsidRPr="00617FEA">
        <w:rPr>
          <w:szCs w:val="22"/>
        </w:rPr>
        <w:t>, Dennery PA. Oxidant stress after nitric oxide inhalation in term newborn infants with acute respiratory failure. 12</w:t>
      </w:r>
      <w:r w:rsidRPr="00617FEA">
        <w:rPr>
          <w:szCs w:val="22"/>
          <w:vertAlign w:val="superscript"/>
        </w:rPr>
        <w:t>th</w:t>
      </w:r>
      <w:r w:rsidRPr="00617FEA">
        <w:rPr>
          <w:szCs w:val="22"/>
        </w:rPr>
        <w:t xml:space="preserve"> Congress of the European Society of Intensive Care. Berlin, Germany. October 3-6, 1999.</w:t>
      </w:r>
    </w:p>
    <w:p w14:paraId="24005FE9" w14:textId="77777777" w:rsidR="005F5A63" w:rsidRPr="00617FEA" w:rsidRDefault="005F5A63" w:rsidP="00617FEA">
      <w:pPr>
        <w:pStyle w:val="Numberedlist"/>
        <w:rPr>
          <w:szCs w:val="22"/>
        </w:rPr>
      </w:pPr>
      <w:r w:rsidRPr="00617FEA">
        <w:rPr>
          <w:szCs w:val="22"/>
        </w:rPr>
        <w:t xml:space="preserve">Cohen TL, Brudos GK, Fleisher BE, </w:t>
      </w:r>
      <w:r w:rsidR="006C7B3D" w:rsidRPr="00617FEA">
        <w:rPr>
          <w:b/>
          <w:szCs w:val="22"/>
        </w:rPr>
        <w:t>Van Meurs KP</w:t>
      </w:r>
      <w:r w:rsidRPr="00617FEA">
        <w:rPr>
          <w:szCs w:val="22"/>
        </w:rPr>
        <w:t>. Neonatal respiratory failure and the effect of treatment modality on short-term outcome. 16</w:t>
      </w:r>
      <w:r w:rsidRPr="00617FEA">
        <w:rPr>
          <w:szCs w:val="22"/>
          <w:vertAlign w:val="superscript"/>
        </w:rPr>
        <w:t>th</w:t>
      </w:r>
      <w:r w:rsidRPr="00617FEA">
        <w:rPr>
          <w:szCs w:val="22"/>
        </w:rPr>
        <w:t xml:space="preserve"> Annual CNMC Symposium on ECMO and Advanced Therapies for Respiratory Failure. Keystone, CO. February 27-March 2, 2000.</w:t>
      </w:r>
    </w:p>
    <w:p w14:paraId="3D6C2B9C" w14:textId="77777777" w:rsidR="005F5A63" w:rsidRPr="00617FEA" w:rsidRDefault="005F5A63" w:rsidP="00617FEA">
      <w:pPr>
        <w:pStyle w:val="Numberedlist"/>
        <w:rPr>
          <w:szCs w:val="22"/>
        </w:rPr>
      </w:pPr>
      <w:r w:rsidRPr="00617FEA">
        <w:rPr>
          <w:szCs w:val="22"/>
        </w:rPr>
        <w:t xml:space="preserve">Andrus JP, Derish MT, Frankel LR, Rhine WD, </w:t>
      </w:r>
      <w:r w:rsidR="006C7B3D" w:rsidRPr="00617FEA">
        <w:rPr>
          <w:b/>
          <w:szCs w:val="22"/>
        </w:rPr>
        <w:t>Van Meurs KP</w:t>
      </w:r>
      <w:r w:rsidRPr="00617FEA">
        <w:rPr>
          <w:szCs w:val="22"/>
        </w:rPr>
        <w:t>. Does response to a short course of inhaled nitric oxide predict outcome of children with severe respiratory failure? 16</w:t>
      </w:r>
      <w:r w:rsidRPr="00617FEA">
        <w:rPr>
          <w:szCs w:val="22"/>
          <w:vertAlign w:val="superscript"/>
        </w:rPr>
        <w:t>th</w:t>
      </w:r>
      <w:r w:rsidRPr="00617FEA">
        <w:rPr>
          <w:szCs w:val="22"/>
        </w:rPr>
        <w:t xml:space="preserve"> Annual CNMC Symposium on ECMO and Advanced Therapies for Respiratory Failure. Keystone, CO. February 27-March 2, 2000.</w:t>
      </w:r>
    </w:p>
    <w:p w14:paraId="79D1E1D3" w14:textId="77777777" w:rsidR="005F5A63" w:rsidRPr="00617FEA" w:rsidRDefault="005F5A63" w:rsidP="00617FEA">
      <w:pPr>
        <w:pStyle w:val="Numberedlist"/>
        <w:rPr>
          <w:szCs w:val="22"/>
        </w:rPr>
      </w:pPr>
      <w:r w:rsidRPr="00617FEA">
        <w:rPr>
          <w:szCs w:val="22"/>
        </w:rPr>
        <w:t xml:space="preserve">Dimmitt RA, Lau A, Sheehan A, Feinstein J, Skarsgard ED, Halamek LP, Mickas N, </w:t>
      </w:r>
      <w:r w:rsidR="006C7B3D" w:rsidRPr="00617FEA">
        <w:rPr>
          <w:b/>
          <w:szCs w:val="22"/>
        </w:rPr>
        <w:t>Van Meurs KP</w:t>
      </w:r>
      <w:r w:rsidRPr="00617FEA">
        <w:rPr>
          <w:szCs w:val="22"/>
        </w:rPr>
        <w:t>, Amii L, Falco D, Moss RL. In vitro model for ECMO using a small coaxial catheter. 16</w:t>
      </w:r>
      <w:r w:rsidRPr="00617FEA">
        <w:rPr>
          <w:szCs w:val="22"/>
          <w:vertAlign w:val="superscript"/>
        </w:rPr>
        <w:t>th</w:t>
      </w:r>
      <w:r w:rsidRPr="00617FEA">
        <w:rPr>
          <w:szCs w:val="22"/>
        </w:rPr>
        <w:t xml:space="preserve"> Annual CNMC Symposium on ECMO and Advanced Therapies for Respiratory Failure. Keystone, CO. February 27-March 2, 2000.</w:t>
      </w:r>
    </w:p>
    <w:p w14:paraId="03D159E9" w14:textId="77777777" w:rsidR="005F5A63" w:rsidRPr="00617FEA" w:rsidRDefault="005F5A63" w:rsidP="00617FEA">
      <w:pPr>
        <w:pStyle w:val="Numberedlist"/>
        <w:rPr>
          <w:szCs w:val="22"/>
        </w:rPr>
      </w:pPr>
      <w:r w:rsidRPr="00617FEA">
        <w:rPr>
          <w:szCs w:val="22"/>
        </w:rPr>
        <w:t xml:space="preserve">Andrus JP, Derish MT, Frankel LR, Rhine WD, </w:t>
      </w:r>
      <w:r w:rsidR="006C7B3D" w:rsidRPr="00617FEA">
        <w:rPr>
          <w:b/>
          <w:szCs w:val="22"/>
        </w:rPr>
        <w:t>Van Meurs KP</w:t>
      </w:r>
      <w:r w:rsidRPr="00617FEA">
        <w:rPr>
          <w:szCs w:val="22"/>
        </w:rPr>
        <w:t xml:space="preserve">. Does response to </w:t>
      </w:r>
      <w:proofErr w:type="gramStart"/>
      <w:r w:rsidRPr="00617FEA">
        <w:rPr>
          <w:szCs w:val="22"/>
        </w:rPr>
        <w:t>low-dose</w:t>
      </w:r>
      <w:proofErr w:type="gramEnd"/>
      <w:r w:rsidRPr="00617FEA">
        <w:rPr>
          <w:szCs w:val="22"/>
        </w:rPr>
        <w:t xml:space="preserve"> inhaled nitric oxide predict outcome of children with severe respiratory failure? Western Society for Pediatric Research. Carmel, CA. February 11-13, 2000.</w:t>
      </w:r>
    </w:p>
    <w:p w14:paraId="1172F5AC" w14:textId="77777777" w:rsidR="005F5A63" w:rsidRPr="00617FEA" w:rsidRDefault="005F5A63" w:rsidP="00617FEA">
      <w:pPr>
        <w:pStyle w:val="Numberedlist"/>
        <w:rPr>
          <w:szCs w:val="22"/>
        </w:rPr>
      </w:pPr>
      <w:r w:rsidRPr="00617FEA">
        <w:rPr>
          <w:szCs w:val="22"/>
        </w:rPr>
        <w:t xml:space="preserve">Andrus JP, Derish MT, Frankel LR, Rhine WD, </w:t>
      </w:r>
      <w:r w:rsidR="006C7B3D" w:rsidRPr="00617FEA">
        <w:rPr>
          <w:b/>
          <w:szCs w:val="22"/>
        </w:rPr>
        <w:t>Van Meurs KP</w:t>
      </w:r>
      <w:r w:rsidRPr="00617FEA">
        <w:rPr>
          <w:szCs w:val="22"/>
        </w:rPr>
        <w:t>. Does response to inhaled nitric oxide predict outcome of children with severe respiratory failure?  Annual meeting of the American Thoracic Society. Toronto, Canada. May 5-10, 2000.</w:t>
      </w:r>
    </w:p>
    <w:p w14:paraId="0247798A" w14:textId="77777777" w:rsidR="005F5A63" w:rsidRPr="00617FEA" w:rsidRDefault="005F5A63" w:rsidP="00617FEA">
      <w:pPr>
        <w:pStyle w:val="Numberedlist"/>
        <w:rPr>
          <w:szCs w:val="22"/>
        </w:rPr>
      </w:pPr>
      <w:r w:rsidRPr="00617FEA">
        <w:rPr>
          <w:szCs w:val="22"/>
        </w:rPr>
        <w:t xml:space="preserve">Andrus JP, Derish MT, Frankel LR, Rhine WD, </w:t>
      </w:r>
      <w:r w:rsidR="006C7B3D" w:rsidRPr="00617FEA">
        <w:rPr>
          <w:b/>
          <w:szCs w:val="22"/>
        </w:rPr>
        <w:t>Van Meurs KP</w:t>
      </w:r>
      <w:r w:rsidRPr="00617FEA">
        <w:rPr>
          <w:szCs w:val="22"/>
        </w:rPr>
        <w:t>. Does inhaled nitric oxide facilitate ventilator weaning in children with severe respiratory failure? Annual meeting of the American Thoracic Society. Toronto, Canada. May 5-10, 2000.</w:t>
      </w:r>
    </w:p>
    <w:p w14:paraId="0B0E6380" w14:textId="77777777" w:rsidR="005F5A63" w:rsidRPr="00617FEA" w:rsidRDefault="005F5A63" w:rsidP="00617FEA">
      <w:pPr>
        <w:pStyle w:val="Numberedlist"/>
        <w:rPr>
          <w:szCs w:val="22"/>
        </w:rPr>
      </w:pPr>
      <w:r w:rsidRPr="00617FEA">
        <w:rPr>
          <w:szCs w:val="22"/>
        </w:rPr>
        <w:t xml:space="preserve">Mickas N, </w:t>
      </w:r>
      <w:r w:rsidR="006C7B3D" w:rsidRPr="00617FEA">
        <w:rPr>
          <w:b/>
          <w:szCs w:val="22"/>
        </w:rPr>
        <w:t>Van Meurs KP</w:t>
      </w:r>
      <w:r w:rsidRPr="00617FEA">
        <w:rPr>
          <w:szCs w:val="22"/>
        </w:rPr>
        <w:t>. Continuous tidal volume monitoring and its impact on carbon dioxide levels in the very low birth weight infant. American Academy of Pediatrics 2000 Annual Meeting. Chicago, IL. October 28, 2000.</w:t>
      </w:r>
    </w:p>
    <w:p w14:paraId="420BDA1A" w14:textId="77777777" w:rsidR="005F5A63" w:rsidRPr="00617FEA" w:rsidRDefault="005F5A63" w:rsidP="00617FEA">
      <w:pPr>
        <w:pStyle w:val="Numberedlist"/>
        <w:rPr>
          <w:szCs w:val="22"/>
        </w:rPr>
      </w:pPr>
      <w:r w:rsidRPr="00617FEA">
        <w:rPr>
          <w:szCs w:val="22"/>
        </w:rPr>
        <w:t xml:space="preserve">Dimmit RA, Moss RL, Rhine WD, Henry MC, </w:t>
      </w:r>
      <w:r w:rsidR="006C7B3D" w:rsidRPr="00617FEA">
        <w:rPr>
          <w:b/>
          <w:szCs w:val="22"/>
        </w:rPr>
        <w:t>Van Meurs KP</w:t>
      </w:r>
      <w:r w:rsidRPr="00617FEA">
        <w:rPr>
          <w:szCs w:val="22"/>
        </w:rPr>
        <w:t>. Venoarterial versus venovenous extracorporeal membrane oxygenation in congenital diaphragmatic hernia: 1990-1999. American Academy of Pediatrics 2000 Annual Meeting. Chicago, IL. October 28, 2000.</w:t>
      </w:r>
    </w:p>
    <w:p w14:paraId="5BBAF58B" w14:textId="77777777" w:rsidR="005F5A63" w:rsidRPr="00617FEA" w:rsidRDefault="005F5A63" w:rsidP="00617FEA">
      <w:pPr>
        <w:pStyle w:val="Numberedlist"/>
        <w:rPr>
          <w:szCs w:val="22"/>
        </w:rPr>
      </w:pPr>
      <w:r w:rsidRPr="00617FEA">
        <w:rPr>
          <w:szCs w:val="22"/>
        </w:rPr>
        <w:t xml:space="preserve">Dimmitt RA, Moss RL, Rhine WD, Benitz WE, </w:t>
      </w:r>
      <w:r w:rsidRPr="00617FEA">
        <w:rPr>
          <w:b/>
          <w:szCs w:val="22"/>
        </w:rPr>
        <w:t>Van Meurs K</w:t>
      </w:r>
      <w:r w:rsidRPr="00617FEA">
        <w:rPr>
          <w:szCs w:val="22"/>
        </w:rPr>
        <w:t>. Venoarterial versus venovenous extracorporeal membrane oxygenation in congenital diaphragmatic hernia: The Extracorporeal Life Support Organization Registry 1990-1999. 17</w:t>
      </w:r>
      <w:r w:rsidRPr="00617FEA">
        <w:rPr>
          <w:szCs w:val="22"/>
          <w:vertAlign w:val="superscript"/>
        </w:rPr>
        <w:t>th</w:t>
      </w:r>
      <w:r w:rsidRPr="00617FEA">
        <w:rPr>
          <w:szCs w:val="22"/>
        </w:rPr>
        <w:t xml:space="preserve"> Annual Children’s National Medical Center Symposium on ECMO and Advanced Therapies for Respiratory Failure. Keystone, CO. February 25-March 1, 2001.</w:t>
      </w:r>
    </w:p>
    <w:p w14:paraId="2E6ACBCF" w14:textId="77777777" w:rsidR="005F5A63" w:rsidRPr="00617FEA" w:rsidRDefault="005F5A63" w:rsidP="00617FEA">
      <w:pPr>
        <w:pStyle w:val="Numberedlist"/>
        <w:rPr>
          <w:szCs w:val="22"/>
        </w:rPr>
      </w:pPr>
      <w:r w:rsidRPr="00617FEA">
        <w:rPr>
          <w:szCs w:val="22"/>
        </w:rPr>
        <w:t xml:space="preserve">Hintz SR, Sheehan AM, Frankel LR, Halamek LP, Rhine WD, </w:t>
      </w:r>
      <w:r w:rsidR="006C7B3D" w:rsidRPr="00617FEA">
        <w:rPr>
          <w:b/>
          <w:szCs w:val="22"/>
        </w:rPr>
        <w:t>Van Meurs KP</w:t>
      </w:r>
      <w:r w:rsidRPr="00617FEA">
        <w:rPr>
          <w:szCs w:val="22"/>
        </w:rPr>
        <w:t>, Benitz WE. Bronchospcopy as adjuvant therapy for congenital diaphragmatic hernia on ECMO. 17</w:t>
      </w:r>
      <w:r w:rsidRPr="00617FEA">
        <w:rPr>
          <w:szCs w:val="22"/>
          <w:vertAlign w:val="superscript"/>
        </w:rPr>
        <w:t>th</w:t>
      </w:r>
      <w:r w:rsidRPr="00617FEA">
        <w:rPr>
          <w:szCs w:val="22"/>
        </w:rPr>
        <w:t xml:space="preserve"> Annual Children’s National Medical Center Symposium on ECMO and Advanced Therapies for Respiratory Failure. Keystone, CO.  February 25-March 1, 2001.</w:t>
      </w:r>
    </w:p>
    <w:p w14:paraId="521996C5" w14:textId="77777777" w:rsidR="005F5A63" w:rsidRPr="00617FEA" w:rsidRDefault="005F5A63" w:rsidP="00617FEA">
      <w:pPr>
        <w:pStyle w:val="Numberedlist"/>
        <w:rPr>
          <w:szCs w:val="22"/>
        </w:rPr>
      </w:pPr>
      <w:r w:rsidRPr="00617FEA">
        <w:rPr>
          <w:szCs w:val="22"/>
        </w:rPr>
        <w:t xml:space="preserve">Colby C, Sheehan A, Moss L, Benitz W, </w:t>
      </w:r>
      <w:r w:rsidRPr="00617FEA">
        <w:rPr>
          <w:b/>
          <w:szCs w:val="22"/>
        </w:rPr>
        <w:t>Van Meurs K</w:t>
      </w:r>
      <w:r w:rsidRPr="00617FEA">
        <w:rPr>
          <w:szCs w:val="22"/>
        </w:rPr>
        <w:t>, Halamek L. Maintaining adequate anticoagulation, Hemachron 400 versus Hemachron Jr. 18</w:t>
      </w:r>
      <w:r w:rsidRPr="00617FEA">
        <w:rPr>
          <w:szCs w:val="22"/>
          <w:vertAlign w:val="superscript"/>
        </w:rPr>
        <w:t>th</w:t>
      </w:r>
      <w:r w:rsidRPr="00617FEA">
        <w:rPr>
          <w:szCs w:val="22"/>
        </w:rPr>
        <w:t xml:space="preserve"> Annual Children’s National Medical Center Symposium on ECMO and Advanced Therapies for Respiratory Failure. Keystone, CO. February 24-28, 2002.</w:t>
      </w:r>
    </w:p>
    <w:p w14:paraId="3AB9E3DA" w14:textId="77777777" w:rsidR="005F5A63" w:rsidRPr="00617FEA" w:rsidRDefault="005F5A63" w:rsidP="00617FEA">
      <w:pPr>
        <w:pStyle w:val="Numberedlist"/>
        <w:rPr>
          <w:szCs w:val="22"/>
        </w:rPr>
      </w:pPr>
      <w:r w:rsidRPr="00617FEA">
        <w:rPr>
          <w:szCs w:val="22"/>
        </w:rPr>
        <w:t xml:space="preserve">Colby C, Pompeu R, Anderson J, Drohan L, </w:t>
      </w:r>
      <w:r w:rsidRPr="00617FEA">
        <w:rPr>
          <w:b/>
          <w:szCs w:val="22"/>
        </w:rPr>
        <w:t>Van Meurs K</w:t>
      </w:r>
      <w:r w:rsidRPr="00617FEA">
        <w:rPr>
          <w:szCs w:val="22"/>
        </w:rPr>
        <w:t>, Rosenthal D. Can clinical factors predict an improvement in oxygenation with inhaled nitric oxide therapy? Society for Pediatric Research. Baltimore, MD. May 2002.</w:t>
      </w:r>
    </w:p>
    <w:p w14:paraId="0866E556" w14:textId="77777777" w:rsidR="005F5A63" w:rsidRPr="00617FEA" w:rsidRDefault="005F5A63" w:rsidP="00617FEA">
      <w:pPr>
        <w:pStyle w:val="Numberedlist"/>
        <w:rPr>
          <w:szCs w:val="22"/>
        </w:rPr>
      </w:pPr>
      <w:r w:rsidRPr="00617FEA">
        <w:rPr>
          <w:szCs w:val="22"/>
        </w:rPr>
        <w:t xml:space="preserve">Hintz SR, Colby C, Rycus P, Benitz WE, Sheehan AS, </w:t>
      </w:r>
      <w:r w:rsidR="006C7B3D" w:rsidRPr="00617FEA">
        <w:rPr>
          <w:b/>
          <w:szCs w:val="22"/>
        </w:rPr>
        <w:t>Van Meurs KP</w:t>
      </w:r>
      <w:r w:rsidRPr="00617FEA">
        <w:rPr>
          <w:szCs w:val="22"/>
        </w:rPr>
        <w:t>.  Outcomes and descriptors of neonatal cardiac ECLS: 1996-2000.19</w:t>
      </w:r>
      <w:r w:rsidRPr="00617FEA">
        <w:rPr>
          <w:szCs w:val="22"/>
          <w:vertAlign w:val="superscript"/>
        </w:rPr>
        <w:t>th</w:t>
      </w:r>
      <w:r w:rsidRPr="00617FEA">
        <w:rPr>
          <w:szCs w:val="22"/>
        </w:rPr>
        <w:t xml:space="preserve"> Annual Children’s National Medical Center Symposium on ECMO and Advanced Therapies for Respiratory Failure. Keystone, CO. February 23-27, 2003.  </w:t>
      </w:r>
    </w:p>
    <w:p w14:paraId="6E78BE20" w14:textId="77777777" w:rsidR="005F5A63" w:rsidRPr="00617FEA" w:rsidRDefault="005F5A63" w:rsidP="00617FEA">
      <w:pPr>
        <w:pStyle w:val="Numberedlist"/>
        <w:rPr>
          <w:szCs w:val="22"/>
        </w:rPr>
      </w:pPr>
      <w:r w:rsidRPr="00617FEA">
        <w:rPr>
          <w:szCs w:val="22"/>
        </w:rPr>
        <w:lastRenderedPageBreak/>
        <w:t xml:space="preserve">Hintz SR, Benitz WE, </w:t>
      </w:r>
      <w:r w:rsidR="006C7B3D" w:rsidRPr="00617FEA">
        <w:rPr>
          <w:b/>
          <w:szCs w:val="22"/>
        </w:rPr>
        <w:t>Van Meurs KP</w:t>
      </w:r>
      <w:r w:rsidRPr="00617FEA">
        <w:rPr>
          <w:szCs w:val="22"/>
        </w:rPr>
        <w:t>, Padidar AM, Halamek LP. Retroperitoneal hemorrhage post-ECMO. 19</w:t>
      </w:r>
      <w:r w:rsidRPr="00617FEA">
        <w:rPr>
          <w:szCs w:val="22"/>
          <w:vertAlign w:val="superscript"/>
        </w:rPr>
        <w:t>th</w:t>
      </w:r>
      <w:r w:rsidRPr="00617FEA">
        <w:rPr>
          <w:szCs w:val="22"/>
        </w:rPr>
        <w:t xml:space="preserve"> Annual Children’s National Medical Center Symposium on ECMO and Advanced Therapies for Respiratory Failure. Keystone, CO. February 23-27, 2003.  </w:t>
      </w:r>
    </w:p>
    <w:p w14:paraId="2922C012"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and the Congenital Diaphragmatic Study Group. Is surfactant therapy beneficial in the management of the term neonate with congenital diaphragmatic hernia? Society for Pediatric Research. Seattle, WA. May 4, 2003.</w:t>
      </w:r>
    </w:p>
    <w:p w14:paraId="352F427D" w14:textId="77777777" w:rsidR="005F5A63" w:rsidRPr="00617FEA" w:rsidRDefault="005F5A63" w:rsidP="00617FEA">
      <w:pPr>
        <w:pStyle w:val="Numberedlist"/>
        <w:rPr>
          <w:szCs w:val="22"/>
        </w:rPr>
      </w:pPr>
      <w:r w:rsidRPr="00617FEA">
        <w:rPr>
          <w:szCs w:val="22"/>
        </w:rPr>
        <w:t xml:space="preserve">Sheehan AM, </w:t>
      </w:r>
      <w:r w:rsidR="006C7B3D" w:rsidRPr="00617FEA">
        <w:rPr>
          <w:b/>
          <w:szCs w:val="22"/>
        </w:rPr>
        <w:t>Van Meurs KP</w:t>
      </w:r>
      <w:r w:rsidRPr="00617FEA">
        <w:rPr>
          <w:szCs w:val="22"/>
        </w:rPr>
        <w:t>, Benitz WE. Changing ACT Devices: One Center’s Experience. 20</w:t>
      </w:r>
      <w:r w:rsidRPr="00617FEA">
        <w:rPr>
          <w:szCs w:val="22"/>
          <w:vertAlign w:val="superscript"/>
        </w:rPr>
        <w:t>th</w:t>
      </w:r>
      <w:r w:rsidRPr="00617FEA">
        <w:rPr>
          <w:szCs w:val="22"/>
        </w:rPr>
        <w:t xml:space="preserve"> Annual Children’s National Medical Center Symposium on ECMO and Advanced Therapies for Respiratory Failure. Keystone, CO. February 22-26, 2004.</w:t>
      </w:r>
    </w:p>
    <w:p w14:paraId="711687FA" w14:textId="77777777" w:rsidR="005F5A63" w:rsidRPr="00617FEA" w:rsidRDefault="006C7B3D" w:rsidP="00617FEA">
      <w:pPr>
        <w:pStyle w:val="Numberedlist"/>
        <w:rPr>
          <w:szCs w:val="22"/>
        </w:rPr>
      </w:pPr>
      <w:r w:rsidRPr="00617FEA">
        <w:rPr>
          <w:b/>
          <w:szCs w:val="22"/>
        </w:rPr>
        <w:t>Van Meurs KP</w:t>
      </w:r>
      <w:r w:rsidR="005F5A63" w:rsidRPr="00617FEA">
        <w:rPr>
          <w:szCs w:val="22"/>
        </w:rPr>
        <w:t>, Stevenson DK, Ehrenkranz RA, Lemons JA, Poole WK, Perritt R, Higgins RD, Wright LL. Inhaled nitric oxide for preterm infants with severe respiratory failure. Society for Pediatric Research. San Francisco, CA. May 3, 2004.</w:t>
      </w:r>
    </w:p>
    <w:p w14:paraId="086B8878" w14:textId="77777777" w:rsidR="005F5A63" w:rsidRPr="00617FEA" w:rsidRDefault="006C7B3D" w:rsidP="00617FEA">
      <w:pPr>
        <w:pStyle w:val="Numberedlist"/>
        <w:rPr>
          <w:szCs w:val="22"/>
        </w:rPr>
      </w:pPr>
      <w:r w:rsidRPr="00617FEA">
        <w:rPr>
          <w:b/>
          <w:szCs w:val="22"/>
        </w:rPr>
        <w:t>Van Meurs KP</w:t>
      </w:r>
      <w:r w:rsidR="005F5A63" w:rsidRPr="00617FEA">
        <w:rPr>
          <w:szCs w:val="22"/>
        </w:rPr>
        <w:t xml:space="preserve">, Benitz WE, Hintz SR, Bender RH. Does oxygenation index correlate with outcome in premature infants with respiratory failure? Society for Pediatric Research. Washington, </w:t>
      </w:r>
      <w:r w:rsidR="009F7F10" w:rsidRPr="00617FEA">
        <w:rPr>
          <w:szCs w:val="22"/>
        </w:rPr>
        <w:t>DC</w:t>
      </w:r>
      <w:r w:rsidR="005F5A63" w:rsidRPr="00617FEA">
        <w:rPr>
          <w:szCs w:val="22"/>
        </w:rPr>
        <w:t xml:space="preserve"> May 16, 2005.</w:t>
      </w:r>
    </w:p>
    <w:p w14:paraId="205F26CF" w14:textId="77777777" w:rsidR="005F5A63" w:rsidRPr="00617FEA" w:rsidRDefault="005F5A63" w:rsidP="00617FEA">
      <w:pPr>
        <w:pStyle w:val="Numberedlist"/>
        <w:rPr>
          <w:szCs w:val="22"/>
        </w:rPr>
      </w:pPr>
      <w:r w:rsidRPr="00617FEA">
        <w:rPr>
          <w:szCs w:val="22"/>
        </w:rPr>
        <w:t xml:space="preserve">Hintz SR, </w:t>
      </w:r>
      <w:r w:rsidRPr="00617FEA">
        <w:rPr>
          <w:b/>
          <w:szCs w:val="22"/>
        </w:rPr>
        <w:t>Van Meurs K</w:t>
      </w:r>
      <w:r w:rsidRPr="00617FEA">
        <w:rPr>
          <w:szCs w:val="22"/>
        </w:rPr>
        <w:t>. Reliability and accuracy of cranial ultrasound in the NICHD randomized controlled trial of inhaled nitric oxide for premature infants with severe respiratory failure. Pediatric Academic Society. San Francisco, CA May 2, 2006.</w:t>
      </w:r>
    </w:p>
    <w:p w14:paraId="7D60840D" w14:textId="77777777" w:rsidR="005F5A63" w:rsidRPr="00617FEA" w:rsidRDefault="005F5A63" w:rsidP="00617FEA">
      <w:pPr>
        <w:pStyle w:val="Numberedlist"/>
        <w:rPr>
          <w:szCs w:val="22"/>
        </w:rPr>
      </w:pPr>
      <w:r w:rsidRPr="00617FEA">
        <w:rPr>
          <w:szCs w:val="22"/>
        </w:rPr>
        <w:t xml:space="preserve">Hintz SR, </w:t>
      </w:r>
      <w:r w:rsidRPr="00617FEA">
        <w:rPr>
          <w:b/>
          <w:szCs w:val="22"/>
        </w:rPr>
        <w:t>Van Meurs K</w:t>
      </w:r>
      <w:r w:rsidRPr="00617FEA">
        <w:rPr>
          <w:szCs w:val="22"/>
        </w:rPr>
        <w:t>. Neurodevelopmental outcomes of the NICHD randomized controlled trial of iNO for premature infants with severe respiratory failure. Pediatric Academic Society. San Francisco, CA, May 2, 2006.</w:t>
      </w:r>
    </w:p>
    <w:p w14:paraId="7AB6D10B" w14:textId="77777777" w:rsidR="005F5A63" w:rsidRPr="00617FEA" w:rsidRDefault="005F5A63" w:rsidP="00617FEA">
      <w:pPr>
        <w:pStyle w:val="Numberedlist"/>
        <w:rPr>
          <w:szCs w:val="22"/>
        </w:rPr>
      </w:pPr>
      <w:r w:rsidRPr="00617FEA">
        <w:rPr>
          <w:szCs w:val="22"/>
        </w:rPr>
        <w:t xml:space="preserve">Sokol GM, </w:t>
      </w:r>
      <w:r w:rsidRPr="00617FEA">
        <w:rPr>
          <w:b/>
          <w:szCs w:val="22"/>
        </w:rPr>
        <w:t>Van Meurs K</w:t>
      </w:r>
      <w:r w:rsidRPr="00617FEA">
        <w:rPr>
          <w:szCs w:val="22"/>
        </w:rPr>
        <w:t>. Does inhaled nitric oxide exhibit dose related toxicity in the premature infant with severe respiratory failure. Pediatric Academic Society. San Francisco, CA, May 2, 2006.</w:t>
      </w:r>
    </w:p>
    <w:p w14:paraId="527E899B" w14:textId="77777777" w:rsidR="005F5A63" w:rsidRPr="00617FEA" w:rsidRDefault="005F5A63" w:rsidP="00617FEA">
      <w:pPr>
        <w:pStyle w:val="Numberedlist"/>
        <w:rPr>
          <w:szCs w:val="22"/>
        </w:rPr>
      </w:pPr>
      <w:r w:rsidRPr="00617FEA">
        <w:rPr>
          <w:szCs w:val="22"/>
        </w:rPr>
        <w:t xml:space="preserve">Chock V, </w:t>
      </w:r>
      <w:r w:rsidRPr="00617FEA">
        <w:rPr>
          <w:b/>
          <w:szCs w:val="22"/>
        </w:rPr>
        <w:t>Van Meurs K</w:t>
      </w:r>
      <w:r w:rsidRPr="00617FEA">
        <w:rPr>
          <w:szCs w:val="22"/>
        </w:rPr>
        <w:t>. Inhaled nitric oxide for premature prolonged rupture of membranes, oligohydramnios, and suspected pulmonary hypoplasia: PiNO trial results. Pediatric Academic Society. San Francisco, CA, May 2, 2006.</w:t>
      </w:r>
    </w:p>
    <w:p w14:paraId="5B71EDD4" w14:textId="77777777" w:rsidR="005F5A63" w:rsidRPr="00617FEA" w:rsidRDefault="005F5A63" w:rsidP="00617FEA">
      <w:pPr>
        <w:pStyle w:val="Numberedlist"/>
        <w:rPr>
          <w:szCs w:val="22"/>
        </w:rPr>
      </w:pPr>
      <w:r w:rsidRPr="00617FEA">
        <w:rPr>
          <w:szCs w:val="22"/>
        </w:rPr>
        <w:t xml:space="preserve">Ambalavanan N, </w:t>
      </w:r>
      <w:r w:rsidRPr="00617FEA">
        <w:rPr>
          <w:b/>
          <w:szCs w:val="22"/>
        </w:rPr>
        <w:t>Van Meurs K</w:t>
      </w:r>
      <w:r w:rsidRPr="00617FEA">
        <w:rPr>
          <w:szCs w:val="22"/>
        </w:rPr>
        <w:t>. Predictors of death/BPD in preterm infants with respiratory failure. Pediatric Academic Society. San Francisco, CA, May 2, 2006.</w:t>
      </w:r>
    </w:p>
    <w:p w14:paraId="3CBDB4C8" w14:textId="77777777" w:rsidR="005F5A63" w:rsidRPr="00617FEA" w:rsidRDefault="005F5A63" w:rsidP="00617FEA">
      <w:pPr>
        <w:pStyle w:val="Numberedlist"/>
        <w:rPr>
          <w:szCs w:val="22"/>
        </w:rPr>
      </w:pPr>
      <w:r w:rsidRPr="00617FEA">
        <w:rPr>
          <w:szCs w:val="22"/>
        </w:rPr>
        <w:t xml:space="preserve">Turbow R, </w:t>
      </w:r>
      <w:r w:rsidRPr="00617FEA">
        <w:rPr>
          <w:b/>
          <w:szCs w:val="22"/>
        </w:rPr>
        <w:t>Van Meurs K</w:t>
      </w:r>
      <w:r w:rsidRPr="00617FEA">
        <w:rPr>
          <w:szCs w:val="22"/>
        </w:rPr>
        <w:t>, Fanaroff J. Malpractice and ECMO. 23</w:t>
      </w:r>
      <w:r w:rsidRPr="00617FEA">
        <w:rPr>
          <w:szCs w:val="22"/>
          <w:vertAlign w:val="superscript"/>
        </w:rPr>
        <w:t>rd</w:t>
      </w:r>
      <w:r w:rsidRPr="00617FEA">
        <w:rPr>
          <w:szCs w:val="22"/>
        </w:rPr>
        <w:t xml:space="preserve"> Annual Children’s National Medical Center Symposium on ECMO and Advanced Therapies for Respiratory Failure. Keystone, CO. February 26-March 1, 2007.</w:t>
      </w:r>
    </w:p>
    <w:p w14:paraId="54CD4388" w14:textId="77777777" w:rsidR="005F5A63" w:rsidRPr="00617FEA" w:rsidRDefault="005F5A63" w:rsidP="00617FEA">
      <w:pPr>
        <w:pStyle w:val="Numberedlist"/>
        <w:rPr>
          <w:szCs w:val="22"/>
        </w:rPr>
      </w:pPr>
      <w:r w:rsidRPr="00617FEA">
        <w:rPr>
          <w:szCs w:val="22"/>
        </w:rPr>
        <w:t xml:space="preserve">Chock VY, </w:t>
      </w:r>
      <w:r w:rsidR="006C7B3D" w:rsidRPr="00617FEA">
        <w:rPr>
          <w:b/>
          <w:szCs w:val="22"/>
        </w:rPr>
        <w:t>Van Meurs KP</w:t>
      </w:r>
      <w:r w:rsidRPr="00617FEA">
        <w:rPr>
          <w:szCs w:val="22"/>
        </w:rPr>
        <w:t>, Chandra Ramamoorthy C, Lazzeroni LC, Stevenson DK. Cerebral monitoring with near-infrared spectroscopy in neonates requiring medical or surgical treatment for a patent ductus arteriosus. 4</w:t>
      </w:r>
      <w:r w:rsidRPr="00617FEA">
        <w:rPr>
          <w:szCs w:val="22"/>
          <w:vertAlign w:val="superscript"/>
        </w:rPr>
        <w:t>th</w:t>
      </w:r>
      <w:r w:rsidRPr="00617FEA">
        <w:rPr>
          <w:szCs w:val="22"/>
        </w:rPr>
        <w:t xml:space="preserve"> International Conference on Brain Monitoring and Neuroprotection in the Newborn. Orlando FL, February 20-22, 2009.</w:t>
      </w:r>
    </w:p>
    <w:p w14:paraId="61A4A14E" w14:textId="77777777" w:rsidR="005F5A63" w:rsidRPr="00617FEA" w:rsidRDefault="005F5A63" w:rsidP="00617FEA">
      <w:pPr>
        <w:pStyle w:val="Numberedlist"/>
        <w:rPr>
          <w:szCs w:val="22"/>
        </w:rPr>
      </w:pPr>
      <w:r w:rsidRPr="00617FEA">
        <w:rPr>
          <w:szCs w:val="22"/>
        </w:rPr>
        <w:t xml:space="preserve">Davis A, </w:t>
      </w:r>
      <w:r w:rsidRPr="00617FEA">
        <w:rPr>
          <w:b/>
          <w:szCs w:val="22"/>
        </w:rPr>
        <w:t>Van Meurs K</w:t>
      </w:r>
      <w:r w:rsidRPr="00617FEA">
        <w:rPr>
          <w:szCs w:val="22"/>
        </w:rPr>
        <w:t>, Lei L, Hintz S. Seizures in extremely low birth weight infants: Association with morbidities, neurodevelopmental outcome and death. Pediatric Academic Society, Baltimore, MD, May 2-5, 2009.</w:t>
      </w:r>
    </w:p>
    <w:p w14:paraId="03CD1291" w14:textId="77777777" w:rsidR="005F5A63" w:rsidRPr="00617FEA" w:rsidRDefault="005F5A63" w:rsidP="00617FEA">
      <w:pPr>
        <w:pStyle w:val="Numberedlist"/>
        <w:rPr>
          <w:szCs w:val="22"/>
        </w:rPr>
      </w:pPr>
      <w:r w:rsidRPr="00617FEA">
        <w:rPr>
          <w:szCs w:val="22"/>
        </w:rPr>
        <w:t xml:space="preserve">Chock VY, Ramamoorthy C, Lazzeroni LC, Stevenson DK, </w:t>
      </w:r>
      <w:r w:rsidR="006C7B3D" w:rsidRPr="00617FEA">
        <w:rPr>
          <w:b/>
          <w:szCs w:val="22"/>
        </w:rPr>
        <w:t>Van Meurs KP</w:t>
      </w:r>
      <w:r w:rsidRPr="00617FEA">
        <w:rPr>
          <w:szCs w:val="22"/>
        </w:rPr>
        <w:t>. Cerebral oxygenation differences in neonates treated for a patent ductus arteriosus with indomethacin or surgical ligation. Pediatric Academic Society, Baltimore, MD, May 2-5, 2009.</w:t>
      </w:r>
    </w:p>
    <w:p w14:paraId="6D4E075C" w14:textId="77777777" w:rsidR="003B72F8" w:rsidRPr="00617FEA" w:rsidRDefault="003B72F8" w:rsidP="00617FEA">
      <w:pPr>
        <w:pStyle w:val="Numberedlist"/>
        <w:rPr>
          <w:szCs w:val="22"/>
        </w:rPr>
      </w:pPr>
      <w:r w:rsidRPr="00617FEA">
        <w:rPr>
          <w:b/>
          <w:szCs w:val="22"/>
        </w:rPr>
        <w:t>Van Meurs KP</w:t>
      </w:r>
      <w:r w:rsidRPr="00617FEA">
        <w:rPr>
          <w:szCs w:val="22"/>
        </w:rPr>
        <w:t xml:space="preserve">, Chock VY, Hintz SR, Ehrenkranz RA, Lemons J, Kendrick D, Stevenson D. </w:t>
      </w:r>
      <w:r w:rsidRPr="00617FEA">
        <w:rPr>
          <w:rFonts w:cs="Arial"/>
          <w:szCs w:val="22"/>
        </w:rPr>
        <w:t>Inhaled Nitric Oxide for Preterm Premature Rupture of Membranes, Oligohydramnios, and Pulmonary Hypoplasia</w:t>
      </w:r>
      <w:r w:rsidRPr="00617FEA">
        <w:rPr>
          <w:szCs w:val="22"/>
        </w:rPr>
        <w:t>, 20</w:t>
      </w:r>
      <w:r w:rsidRPr="00617FEA">
        <w:rPr>
          <w:szCs w:val="22"/>
          <w:vertAlign w:val="superscript"/>
        </w:rPr>
        <w:t>th</w:t>
      </w:r>
      <w:r w:rsidRPr="00617FEA">
        <w:rPr>
          <w:szCs w:val="22"/>
        </w:rPr>
        <w:t xml:space="preserve"> Annual International Perinatal Collegium, Newport, Rhode Island,</w:t>
      </w:r>
      <w:r w:rsidRPr="00617FEA">
        <w:rPr>
          <w:rFonts w:cs="Arial"/>
          <w:szCs w:val="22"/>
        </w:rPr>
        <w:t xml:space="preserve"> July 19-22, 2009.</w:t>
      </w:r>
    </w:p>
    <w:p w14:paraId="657D4796" w14:textId="77777777" w:rsidR="005F5A63" w:rsidRPr="00617FEA" w:rsidRDefault="005F5A63" w:rsidP="00617FEA">
      <w:pPr>
        <w:pStyle w:val="Numberedlist"/>
        <w:rPr>
          <w:szCs w:val="22"/>
        </w:rPr>
      </w:pPr>
      <w:r w:rsidRPr="00617FEA">
        <w:rPr>
          <w:szCs w:val="22"/>
        </w:rPr>
        <w:lastRenderedPageBreak/>
        <w:t xml:space="preserve">Chock V, Ramamoorthy C, Buchin A, Stevenson D, </w:t>
      </w:r>
      <w:r w:rsidRPr="00617FEA">
        <w:rPr>
          <w:b/>
          <w:szCs w:val="22"/>
        </w:rPr>
        <w:t>Van Meurs K</w:t>
      </w:r>
      <w:r w:rsidRPr="00617FEA">
        <w:rPr>
          <w:szCs w:val="22"/>
        </w:rPr>
        <w:t>. Impairment of autoregulation in neonates treated for a patent ductus arteriosus with indomethacin or surgical ligation. Pediatric Academic Society, Vancouver, Canada, May 1-4, 2010.</w:t>
      </w:r>
    </w:p>
    <w:p w14:paraId="12302661" w14:textId="77777777" w:rsidR="005F5A63" w:rsidRPr="00617FEA" w:rsidRDefault="005F5A63" w:rsidP="00617FEA">
      <w:pPr>
        <w:pStyle w:val="Numberedlist"/>
        <w:rPr>
          <w:szCs w:val="22"/>
        </w:rPr>
      </w:pPr>
      <w:r w:rsidRPr="00617FEA">
        <w:rPr>
          <w:szCs w:val="22"/>
        </w:rPr>
        <w:t xml:space="preserve">Askie L, Ballard R, Cutter G, Dani C, Elbourne D, Field D, Hascoet J, Kinsella J, Mercier J, Rich W, Schreiber M, Subhedar N, </w:t>
      </w:r>
      <w:r w:rsidRPr="00617FEA">
        <w:rPr>
          <w:b/>
          <w:szCs w:val="22"/>
        </w:rPr>
        <w:t>Van Meurs K</w:t>
      </w:r>
      <w:r w:rsidRPr="00617FEA">
        <w:rPr>
          <w:szCs w:val="22"/>
        </w:rPr>
        <w:t>, Voysey M, Barrington K, Ehrenkranz R, Finer N. Inhaled nitric oxide in preterm infants: An individual patient data meta-analysis. Pediatric Academic Society, Vancouver, Canada, May 1-4, 2010.</w:t>
      </w:r>
    </w:p>
    <w:p w14:paraId="5C3D0565" w14:textId="77777777" w:rsidR="005F5A63" w:rsidRPr="00617FEA" w:rsidRDefault="005F5A63" w:rsidP="00617FEA">
      <w:pPr>
        <w:pStyle w:val="Numberedlist"/>
        <w:rPr>
          <w:szCs w:val="22"/>
        </w:rPr>
      </w:pPr>
      <w:r w:rsidRPr="00617FEA">
        <w:rPr>
          <w:szCs w:val="22"/>
        </w:rPr>
        <w:t xml:space="preserve">Chang IJ, </w:t>
      </w:r>
      <w:r w:rsidR="006C7B3D" w:rsidRPr="00617FEA">
        <w:rPr>
          <w:b/>
          <w:szCs w:val="22"/>
        </w:rPr>
        <w:t>Van Meurs KP</w:t>
      </w:r>
      <w:r w:rsidRPr="00617FEA">
        <w:rPr>
          <w:szCs w:val="22"/>
        </w:rPr>
        <w:t>, Stevenson DK, Chock VY. Near-infared spectroscopy monitoring of regional oxygenation during packed red blood cell transfusions in preterm infants. Pediatric Academic Societies and Asian Society for Pediatric Research, Denver, Colorado, May 3, 2011. E-PAS2011:4521.286</w:t>
      </w:r>
    </w:p>
    <w:p w14:paraId="2C04C956" w14:textId="77777777" w:rsidR="005F5A63" w:rsidRPr="00617FEA" w:rsidRDefault="005F5A63" w:rsidP="00617FEA">
      <w:pPr>
        <w:pStyle w:val="Numberedlist"/>
        <w:rPr>
          <w:szCs w:val="22"/>
        </w:rPr>
      </w:pPr>
      <w:r w:rsidRPr="00617FEA">
        <w:rPr>
          <w:szCs w:val="22"/>
        </w:rPr>
        <w:t xml:space="preserve">Trinh VT, Davis AS, </w:t>
      </w:r>
      <w:r w:rsidR="006C7B3D" w:rsidRPr="00617FEA">
        <w:rPr>
          <w:b/>
          <w:szCs w:val="22"/>
        </w:rPr>
        <w:t>Van Meurs KP</w:t>
      </w:r>
      <w:r w:rsidRPr="00617FEA">
        <w:rPr>
          <w:szCs w:val="22"/>
        </w:rPr>
        <w:t>. Peri-operative monitoring of VLBW infants using aEEG. Pediatric Academic Societies and Asian Society for Pediatric Research, Denver, Colorado, April 30, 2011.  E-PAS2011:1425.290</w:t>
      </w:r>
    </w:p>
    <w:p w14:paraId="4EACB352" w14:textId="77777777" w:rsidR="005F5A63" w:rsidRPr="00617FEA" w:rsidRDefault="005F5A63" w:rsidP="00617FEA">
      <w:pPr>
        <w:pStyle w:val="Numberedlist"/>
        <w:rPr>
          <w:szCs w:val="22"/>
        </w:rPr>
      </w:pPr>
      <w:r w:rsidRPr="00617FEA">
        <w:rPr>
          <w:b/>
          <w:szCs w:val="22"/>
        </w:rPr>
        <w:t>Van Meurs K</w:t>
      </w:r>
      <w:r w:rsidRPr="00617FEA">
        <w:rPr>
          <w:szCs w:val="22"/>
        </w:rPr>
        <w:t>, Akula VP, Davis AS, Gould J. Therapeutic hypothermia during neonatal transport in 2010: Data from the California Perinatal Quality Care Collaborative (CPQCC) and the California Perinatal Transport System (CPeTS). International Perinatal Collegium XXII Biennial Meeting, Amalfi, Italy, June 25-29, 2011.</w:t>
      </w:r>
    </w:p>
    <w:p w14:paraId="347F26BF" w14:textId="4945EF80" w:rsidR="00F222D3" w:rsidRPr="00617FEA" w:rsidRDefault="00D1156A" w:rsidP="00617FEA">
      <w:pPr>
        <w:pStyle w:val="Numberedlist"/>
        <w:rPr>
          <w:szCs w:val="22"/>
        </w:rPr>
      </w:pPr>
      <w:r w:rsidRPr="00617FEA">
        <w:rPr>
          <w:szCs w:val="22"/>
        </w:rPr>
        <w:t xml:space="preserve">Akula VP, Gould J, Davis A, Hackel A, Oehlert J, </w:t>
      </w:r>
      <w:r w:rsidRPr="00617FEA">
        <w:rPr>
          <w:b/>
          <w:szCs w:val="22"/>
        </w:rPr>
        <w:t>Van Meurs K</w:t>
      </w:r>
      <w:r w:rsidRPr="00617FEA">
        <w:rPr>
          <w:szCs w:val="22"/>
        </w:rPr>
        <w:t xml:space="preserve">. Therapeutic Hypothermia During Neonatal Transport: Data from the California Perinatal Quality Care Collaborative (CPQCC) and California Perinatal Transport System (CPeTS) for 2010. Pediatric Academic Societies and Asian Society for Pediatric Research, Boston, Massachusetts, </w:t>
      </w:r>
      <w:r w:rsidR="00F222D3" w:rsidRPr="00617FEA">
        <w:rPr>
          <w:szCs w:val="22"/>
        </w:rPr>
        <w:t>May 1, 2012.  E-PAS2012:4507:72</w:t>
      </w:r>
    </w:p>
    <w:p w14:paraId="7B514B10" w14:textId="47D3C0A5" w:rsidR="00D1156A" w:rsidRPr="00617FEA" w:rsidRDefault="00F222D3" w:rsidP="00617FEA">
      <w:pPr>
        <w:pStyle w:val="Numberedlist"/>
        <w:rPr>
          <w:szCs w:val="22"/>
        </w:rPr>
      </w:pPr>
      <w:r w:rsidRPr="00617FEA">
        <w:rPr>
          <w:szCs w:val="22"/>
        </w:rPr>
        <w:t xml:space="preserve"> </w:t>
      </w:r>
      <w:r w:rsidR="00D1156A" w:rsidRPr="00617FEA">
        <w:rPr>
          <w:szCs w:val="22"/>
        </w:rPr>
        <w:t xml:space="preserve">Konduri GG, Sokol GM, </w:t>
      </w:r>
      <w:r w:rsidR="00D1156A" w:rsidRPr="00617FEA">
        <w:rPr>
          <w:b/>
          <w:szCs w:val="22"/>
        </w:rPr>
        <w:t>Van Meurs KP</w:t>
      </w:r>
      <w:r w:rsidR="00D1156A" w:rsidRPr="00617FEA">
        <w:rPr>
          <w:szCs w:val="22"/>
        </w:rPr>
        <w:t>, Singer J, Ambalavanan N, Lee T, Solimano A. Early Use of Surfactant and Inhaled Nitric Oxide (INO) Decreases the Risk of Death/ECMO in Neonates with Moderate Respiratory Failure: Sub−Group Analysis of Early INO Trial in Term/Near Term Infants with Hypoxic Respiratory Failure (HRF). Pediatric Academic Societies Annual Meeting, Bosto</w:t>
      </w:r>
      <w:r w:rsidRPr="00617FEA">
        <w:rPr>
          <w:szCs w:val="22"/>
        </w:rPr>
        <w:t>n, Massachusetts, April 28, 2012</w:t>
      </w:r>
      <w:r w:rsidR="00D1156A" w:rsidRPr="00617FEA">
        <w:rPr>
          <w:szCs w:val="22"/>
        </w:rPr>
        <w:t>.  E-PAS2012:1675.3</w:t>
      </w:r>
    </w:p>
    <w:p w14:paraId="78B99F18" w14:textId="04D03AE7" w:rsidR="00D1156A" w:rsidRPr="00617FEA" w:rsidRDefault="00D1156A" w:rsidP="00617FEA">
      <w:pPr>
        <w:pStyle w:val="Numberedlist"/>
        <w:rPr>
          <w:szCs w:val="22"/>
        </w:rPr>
      </w:pPr>
      <w:r w:rsidRPr="00617FEA">
        <w:rPr>
          <w:szCs w:val="22"/>
        </w:rPr>
        <w:t xml:space="preserve">Chock VY, Oza A, Whittemore AS, </w:t>
      </w:r>
      <w:r w:rsidR="00F222D3" w:rsidRPr="00617FEA">
        <w:rPr>
          <w:b/>
          <w:szCs w:val="22"/>
        </w:rPr>
        <w:t>Van Meurs KP</w:t>
      </w:r>
      <w:r w:rsidR="00F222D3" w:rsidRPr="00617FEA">
        <w:rPr>
          <w:szCs w:val="22"/>
        </w:rPr>
        <w:t>, Silverman NH, Punn R</w:t>
      </w:r>
      <w:r w:rsidRPr="00617FEA">
        <w:rPr>
          <w:szCs w:val="22"/>
        </w:rPr>
        <w:t xml:space="preserve">. </w:t>
      </w:r>
      <w:r w:rsidR="00F222D3" w:rsidRPr="00617FEA">
        <w:rPr>
          <w:szCs w:val="22"/>
        </w:rPr>
        <w:t xml:space="preserve">Predictors of bronchopulmonary dysplasia or death in preterm infants with a patent ductus arteriosus. </w:t>
      </w:r>
      <w:r w:rsidRPr="00617FEA">
        <w:rPr>
          <w:szCs w:val="22"/>
        </w:rPr>
        <w:t>Pediatric Academic Societies Annual Meeting, Bosto</w:t>
      </w:r>
      <w:r w:rsidR="00F222D3" w:rsidRPr="00617FEA">
        <w:rPr>
          <w:szCs w:val="22"/>
        </w:rPr>
        <w:t>n, Massachusetts, April 28, 2012</w:t>
      </w:r>
      <w:r w:rsidRPr="00617FEA">
        <w:rPr>
          <w:szCs w:val="22"/>
        </w:rPr>
        <w:t>.  E-PAS2012</w:t>
      </w:r>
      <w:r w:rsidR="00F222D3" w:rsidRPr="00617FEA">
        <w:rPr>
          <w:szCs w:val="22"/>
        </w:rPr>
        <w:t>:1533:550</w:t>
      </w:r>
    </w:p>
    <w:p w14:paraId="57CA2735" w14:textId="7FA8482C" w:rsidR="000D00BB" w:rsidRPr="00617FEA" w:rsidRDefault="00D1156A" w:rsidP="00617FEA">
      <w:pPr>
        <w:pStyle w:val="Numberedlist"/>
        <w:rPr>
          <w:szCs w:val="22"/>
        </w:rPr>
      </w:pPr>
      <w:r w:rsidRPr="00617FEA">
        <w:rPr>
          <w:szCs w:val="22"/>
        </w:rPr>
        <w:t xml:space="preserve">Chock VY, </w:t>
      </w:r>
      <w:r w:rsidR="00F222D3" w:rsidRPr="00617FEA">
        <w:rPr>
          <w:szCs w:val="22"/>
        </w:rPr>
        <w:t xml:space="preserve">Barlow A, Sebastian VA, </w:t>
      </w:r>
      <w:r w:rsidR="00F222D3" w:rsidRPr="00617FEA">
        <w:rPr>
          <w:b/>
          <w:szCs w:val="22"/>
        </w:rPr>
        <w:t>Van Meurs KP</w:t>
      </w:r>
      <w:r w:rsidR="00F222D3" w:rsidRPr="00617FEA">
        <w:rPr>
          <w:szCs w:val="22"/>
        </w:rPr>
        <w:t>, Reddy VM</w:t>
      </w:r>
      <w:r w:rsidRPr="00617FEA">
        <w:rPr>
          <w:szCs w:val="22"/>
        </w:rPr>
        <w:t xml:space="preserve">. </w:t>
      </w:r>
      <w:r w:rsidR="00F222D3" w:rsidRPr="00617FEA">
        <w:rPr>
          <w:szCs w:val="22"/>
        </w:rPr>
        <w:t xml:space="preserve">Congenital heart disease and prematurity: A comparison of </w:t>
      </w:r>
      <w:proofErr w:type="gramStart"/>
      <w:r w:rsidR="00F222D3" w:rsidRPr="00617FEA">
        <w:rPr>
          <w:szCs w:val="22"/>
        </w:rPr>
        <w:t>short term</w:t>
      </w:r>
      <w:proofErr w:type="gramEnd"/>
      <w:r w:rsidR="00F222D3" w:rsidRPr="00617FEA">
        <w:rPr>
          <w:szCs w:val="22"/>
        </w:rPr>
        <w:t xml:space="preserve"> outcomes. </w:t>
      </w:r>
      <w:r w:rsidRPr="00617FEA">
        <w:rPr>
          <w:szCs w:val="22"/>
        </w:rPr>
        <w:t xml:space="preserve">Pediatric Academic Societies Annual Meeting, </w:t>
      </w:r>
      <w:r w:rsidR="00F222D3" w:rsidRPr="00617FEA">
        <w:rPr>
          <w:szCs w:val="22"/>
        </w:rPr>
        <w:t>Boston, Massachusetts, April 29</w:t>
      </w:r>
      <w:r w:rsidR="00691E77" w:rsidRPr="00617FEA">
        <w:rPr>
          <w:szCs w:val="22"/>
        </w:rPr>
        <w:t>, 2012</w:t>
      </w:r>
      <w:r w:rsidRPr="00617FEA">
        <w:rPr>
          <w:szCs w:val="22"/>
        </w:rPr>
        <w:t>.  E-PAS2012</w:t>
      </w:r>
      <w:r w:rsidR="00F222D3" w:rsidRPr="00617FEA">
        <w:rPr>
          <w:szCs w:val="22"/>
        </w:rPr>
        <w:t>:2901:18</w:t>
      </w:r>
    </w:p>
    <w:p w14:paraId="096FA121" w14:textId="77777777" w:rsidR="00395551" w:rsidRPr="00617FEA" w:rsidRDefault="000D00BB" w:rsidP="00617FEA">
      <w:pPr>
        <w:pStyle w:val="Numberedlist"/>
        <w:rPr>
          <w:szCs w:val="22"/>
        </w:rPr>
      </w:pPr>
      <w:r w:rsidRPr="00617FEA">
        <w:rPr>
          <w:szCs w:val="22"/>
        </w:rPr>
        <w:t xml:space="preserve">Kracer B, Hintz SR, </w:t>
      </w:r>
      <w:r w:rsidRPr="00617FEA">
        <w:rPr>
          <w:b/>
          <w:szCs w:val="22"/>
        </w:rPr>
        <w:t>Van Meurs KP</w:t>
      </w:r>
      <w:r w:rsidRPr="00617FEA">
        <w:rPr>
          <w:szCs w:val="22"/>
        </w:rPr>
        <w:t>, Lee HC. Hypoxic ischemic encephalopathy in the cooling era: Short term outcomes in the state of California. Western Society for Pediatric Research</w:t>
      </w:r>
      <w:r w:rsidR="00395551" w:rsidRPr="00617FEA">
        <w:rPr>
          <w:szCs w:val="22"/>
        </w:rPr>
        <w:t>, Carmel, California, January 25, 2013. Abstract 196 (WSPR Mead Johnson Travel Award winner)</w:t>
      </w:r>
    </w:p>
    <w:p w14:paraId="7E7158F4" w14:textId="77777777" w:rsidR="00395551" w:rsidRPr="00617FEA" w:rsidRDefault="00395551" w:rsidP="00617FEA">
      <w:pPr>
        <w:pStyle w:val="Numberedlist"/>
        <w:rPr>
          <w:szCs w:val="22"/>
        </w:rPr>
      </w:pPr>
      <w:r w:rsidRPr="00617FEA">
        <w:rPr>
          <w:szCs w:val="22"/>
        </w:rPr>
        <w:t xml:space="preserve">Truog W, Nelin L, Das A, Kendrick D, Higgins R, Stoll B, Walsh M, Bell E, Carlo W, Laptook A, Sanchez R, Shankaran S, </w:t>
      </w:r>
      <w:r w:rsidRPr="00617FEA">
        <w:rPr>
          <w:b/>
          <w:szCs w:val="22"/>
        </w:rPr>
        <w:t>Van Meurs K</w:t>
      </w:r>
      <w:r w:rsidRPr="00617FEA">
        <w:rPr>
          <w:szCs w:val="22"/>
        </w:rPr>
        <w:t>. Inhaled nitric oxide usage in the NICHD Neonatal Research Network: Inter-site variability and propensity analysis. Pediatric Academic Societies Annual Meeting, Washington, D.C., May 7, 2013. E-PAS2013:4165.8</w:t>
      </w:r>
    </w:p>
    <w:p w14:paraId="75E5CBCC" w14:textId="67197619" w:rsidR="000D00BB" w:rsidRPr="00617FEA" w:rsidRDefault="00395551" w:rsidP="00617FEA">
      <w:pPr>
        <w:pStyle w:val="Numberedlist"/>
        <w:rPr>
          <w:szCs w:val="22"/>
        </w:rPr>
      </w:pPr>
      <w:r w:rsidRPr="00617FEA">
        <w:rPr>
          <w:szCs w:val="22"/>
        </w:rPr>
        <w:t xml:space="preserve">Kracer B, </w:t>
      </w:r>
      <w:r w:rsidRPr="00617FEA">
        <w:rPr>
          <w:b/>
          <w:szCs w:val="22"/>
        </w:rPr>
        <w:t>Van Meurs K</w:t>
      </w:r>
      <w:r w:rsidR="006927C7" w:rsidRPr="00617FEA">
        <w:rPr>
          <w:b/>
          <w:szCs w:val="22"/>
        </w:rPr>
        <w:t>P</w:t>
      </w:r>
      <w:r w:rsidRPr="00617FEA">
        <w:rPr>
          <w:szCs w:val="22"/>
        </w:rPr>
        <w:t xml:space="preserve">, Hintz SR, </w:t>
      </w:r>
      <w:r w:rsidR="006927C7" w:rsidRPr="00617FEA">
        <w:rPr>
          <w:szCs w:val="22"/>
        </w:rPr>
        <w:t>Lee HC. Short term outcomes of neonatal hypoxic ischemic encephalopathy in California: The cooling era. Pediatric Academic Societies Annual Meeting, Washington, D.C., May 7, 2013. E-PAS2013:2165.6</w:t>
      </w:r>
    </w:p>
    <w:p w14:paraId="3F336BAB" w14:textId="77777777" w:rsidR="00FE367A" w:rsidRPr="00617FEA" w:rsidRDefault="00FE367A" w:rsidP="00617FEA">
      <w:pPr>
        <w:pStyle w:val="Numberedlist"/>
        <w:rPr>
          <w:szCs w:val="22"/>
        </w:rPr>
      </w:pPr>
      <w:r w:rsidRPr="00617FEA">
        <w:rPr>
          <w:szCs w:val="22"/>
        </w:rPr>
        <w:t>Ball B, Glennon C, Randall K, Davis A, Wusthoff C, Van Meurs K. Hydrogel electrodes for longer aEEG monitoring: moving from research to routine clinical care. 8</w:t>
      </w:r>
      <w:r w:rsidRPr="00617FEA">
        <w:rPr>
          <w:szCs w:val="22"/>
          <w:vertAlign w:val="superscript"/>
        </w:rPr>
        <w:t>th</w:t>
      </w:r>
      <w:r w:rsidRPr="00617FEA">
        <w:rPr>
          <w:szCs w:val="22"/>
        </w:rPr>
        <w:t xml:space="preserve"> International Conference on Brain Monitoring and Neuroprotection in the Newborn, Clearwater Beach, Florida, January 16-18, 2014.</w:t>
      </w:r>
    </w:p>
    <w:p w14:paraId="7A9848F2" w14:textId="7D3C007B" w:rsidR="00FE367A" w:rsidRPr="00617FEA" w:rsidRDefault="00FE367A" w:rsidP="00617FEA">
      <w:pPr>
        <w:pStyle w:val="Numberedlist"/>
        <w:rPr>
          <w:szCs w:val="22"/>
        </w:rPr>
      </w:pPr>
      <w:r w:rsidRPr="00617FEA">
        <w:rPr>
          <w:szCs w:val="22"/>
        </w:rPr>
        <w:lastRenderedPageBreak/>
        <w:t>Passehl C, Chock V, Davis A, Randall K, Wusthoff C, Van Meurs K. Utilizing neuromonitoring in the NICU to guide clinical decision making. 8</w:t>
      </w:r>
      <w:r w:rsidRPr="00617FEA">
        <w:rPr>
          <w:szCs w:val="22"/>
          <w:vertAlign w:val="superscript"/>
        </w:rPr>
        <w:t>th</w:t>
      </w:r>
      <w:r w:rsidRPr="00617FEA">
        <w:rPr>
          <w:szCs w:val="22"/>
        </w:rPr>
        <w:t xml:space="preserve"> International Conference on Brain Monitoring and Neuroprotection in the Newborn, Clearwater Beach, Florida, January 16-18, 2014.</w:t>
      </w:r>
    </w:p>
    <w:p w14:paraId="013DF3E8" w14:textId="77ED820A" w:rsidR="006E031B" w:rsidRPr="00617FEA" w:rsidRDefault="001A2956" w:rsidP="00617FEA">
      <w:pPr>
        <w:pStyle w:val="Numberedlist"/>
        <w:rPr>
          <w:szCs w:val="22"/>
        </w:rPr>
      </w:pPr>
      <w:r w:rsidRPr="00617FEA">
        <w:rPr>
          <w:szCs w:val="22"/>
        </w:rPr>
        <w:t xml:space="preserve">Johnson C, Chitkara R, McCarthy E, Fineman JR, Sun C, Lim L, Hintz SR, </w:t>
      </w:r>
      <w:r w:rsidRPr="00617FEA">
        <w:rPr>
          <w:b/>
          <w:szCs w:val="22"/>
        </w:rPr>
        <w:t>Van Meurs KP</w:t>
      </w:r>
      <w:r w:rsidRPr="00617FEA">
        <w:rPr>
          <w:szCs w:val="22"/>
        </w:rPr>
        <w:t xml:space="preserve">, Punn R, Milla CE, Feinstein JA. Longitudinal plasma endothelin-1 levels in premature infants with and without bronchopulmonary dysplasia. </w:t>
      </w:r>
      <w:r w:rsidR="00C91D82" w:rsidRPr="00617FEA">
        <w:rPr>
          <w:szCs w:val="22"/>
        </w:rPr>
        <w:t>Abstract 121. 2014 Western Regional Meeting, Western Society for Pediatric Research, Carmel, CA, January 23-25, 2014.</w:t>
      </w:r>
    </w:p>
    <w:p w14:paraId="1876837A" w14:textId="159EA7EE" w:rsidR="00C91D82" w:rsidRPr="00617FEA" w:rsidRDefault="00C91D82" w:rsidP="00617FEA">
      <w:pPr>
        <w:pStyle w:val="Numberedlist"/>
        <w:rPr>
          <w:szCs w:val="22"/>
        </w:rPr>
      </w:pPr>
      <w:r w:rsidRPr="00617FEA">
        <w:rPr>
          <w:szCs w:val="22"/>
        </w:rPr>
        <w:t xml:space="preserve">Akula VP, Joe P, Thusu K, Kim S, Shimotake T, Butler S, Honold J, Kuzniewicz NW, DeSandre G, Davis AS, Gould JB, Randall K, Wallenstein M, </w:t>
      </w:r>
      <w:r w:rsidRPr="00617FEA">
        <w:rPr>
          <w:b/>
          <w:szCs w:val="22"/>
        </w:rPr>
        <w:t>Van Meurs KP</w:t>
      </w:r>
      <w:r w:rsidRPr="00617FEA">
        <w:rPr>
          <w:szCs w:val="22"/>
        </w:rPr>
        <w:t>. A randomized clinical trial of therapeutic hypothermia during transport for hypoxic ischemic encephalopathy: Device servo-regulated cooling versus standard practice. Abstract 223. 2014 Western Regional Meeting, Western Society for Pediatric Research, Carmel, CA, January 23-25, 2014.</w:t>
      </w:r>
    </w:p>
    <w:p w14:paraId="6EE6B6BC" w14:textId="3BA40570" w:rsidR="00C91D82" w:rsidRPr="00617FEA" w:rsidRDefault="007A5529" w:rsidP="00617FEA">
      <w:pPr>
        <w:pStyle w:val="Numberedlist"/>
        <w:rPr>
          <w:szCs w:val="22"/>
        </w:rPr>
      </w:pPr>
      <w:r w:rsidRPr="00617FEA">
        <w:rPr>
          <w:szCs w:val="22"/>
        </w:rPr>
        <w:t xml:space="preserve">Shah NA, </w:t>
      </w:r>
      <w:r w:rsidRPr="00617FEA">
        <w:rPr>
          <w:b/>
          <w:szCs w:val="22"/>
        </w:rPr>
        <w:t>Van Meurs KP</w:t>
      </w:r>
      <w:r w:rsidRPr="00617FEA">
        <w:rPr>
          <w:szCs w:val="22"/>
        </w:rPr>
        <w:t>, Davis AS. Amplitude integrated EEG: A national survey of practices. Abstract 408. 2014 Western Regional Meeting, Western Society for Pediatric Research, Carmel, CA, January 23-25, 2014.</w:t>
      </w:r>
    </w:p>
    <w:p w14:paraId="4BEC1249" w14:textId="3AE1F9E5" w:rsidR="003F326A" w:rsidRPr="00617FEA" w:rsidRDefault="003F326A" w:rsidP="00617FEA">
      <w:pPr>
        <w:pStyle w:val="Numberedlist"/>
        <w:rPr>
          <w:szCs w:val="22"/>
        </w:rPr>
      </w:pPr>
      <w:r w:rsidRPr="00617FEA">
        <w:rPr>
          <w:szCs w:val="22"/>
        </w:rPr>
        <w:t>Akula</w:t>
      </w:r>
      <w:r w:rsidR="00A4710A" w:rsidRPr="00617FEA">
        <w:rPr>
          <w:szCs w:val="22"/>
        </w:rPr>
        <w:t xml:space="preserve"> VP, Joe P, Thusu K, Kim S, Shimotake T, Butler S, Honold J, Kuzniewicz NW, DeSandre G, Davis AS, Gould JB, Randall K, Wallenstein M, </w:t>
      </w:r>
      <w:r w:rsidR="00A4710A" w:rsidRPr="00617FEA">
        <w:rPr>
          <w:b/>
          <w:szCs w:val="22"/>
        </w:rPr>
        <w:t>Van Meurs KP</w:t>
      </w:r>
      <w:r w:rsidR="00A4710A" w:rsidRPr="00617FEA">
        <w:rPr>
          <w:szCs w:val="22"/>
        </w:rPr>
        <w:t>. California Transport Cooling Trial (CTCT), Pediatric Academic Societies Annual Meeting, Vancouver, Canada, May 3, 2014. E-PAS2014.</w:t>
      </w:r>
    </w:p>
    <w:p w14:paraId="275E47EB" w14:textId="173D5AED" w:rsidR="00696EA6" w:rsidRPr="00617FEA" w:rsidRDefault="00696EA6" w:rsidP="00617FEA">
      <w:pPr>
        <w:pStyle w:val="Numberedlist"/>
        <w:rPr>
          <w:szCs w:val="22"/>
        </w:rPr>
      </w:pPr>
      <w:r w:rsidRPr="00617FEA">
        <w:rPr>
          <w:szCs w:val="22"/>
        </w:rPr>
        <w:t xml:space="preserve">Pappas A, Adams-Chapman I, Shankaran S, McDonald S, Stoll B, Laptook A, Carlo W, </w:t>
      </w:r>
      <w:r w:rsidRPr="00617FEA">
        <w:rPr>
          <w:b/>
          <w:szCs w:val="22"/>
        </w:rPr>
        <w:t>Van Meurs K</w:t>
      </w:r>
      <w:r w:rsidRPr="00617FEA">
        <w:rPr>
          <w:szCs w:val="22"/>
        </w:rPr>
        <w:t>, Hintz S, Carlson M, Brumbaugh J, Walsh M, Das A, Higgins R. Outcomes of extremely premature infants with non-hemorrhagic ventriculomegaly. Pediatric Academic Societies Annual Meeting, Vancouver, Canada, May 3, 2014. E-PAS2014:1175.3.</w:t>
      </w:r>
    </w:p>
    <w:p w14:paraId="55DB8DA6" w14:textId="62D60067" w:rsidR="00696EA6" w:rsidRPr="00617FEA" w:rsidRDefault="00696EA6" w:rsidP="00617FEA">
      <w:pPr>
        <w:pStyle w:val="Numberedlist"/>
        <w:rPr>
          <w:szCs w:val="22"/>
        </w:rPr>
      </w:pPr>
      <w:r w:rsidRPr="00617FEA">
        <w:rPr>
          <w:szCs w:val="22"/>
        </w:rPr>
        <w:t xml:space="preserve">Frymoyer A, Hersh AL, Gaskari S, Su F, El-Komy MH, Drover DR, </w:t>
      </w:r>
      <w:r w:rsidRPr="00617FEA">
        <w:rPr>
          <w:b/>
          <w:szCs w:val="22"/>
        </w:rPr>
        <w:t>Van Meurs K</w:t>
      </w:r>
      <w:r w:rsidRPr="00617FEA">
        <w:rPr>
          <w:szCs w:val="22"/>
        </w:rPr>
        <w:t>. What is the goal vancomycin trough for neonates with invasive MRSA? Pediatric Academic Societies Annual Meeting, Vancouver, Canada, May 3, 2014. E-PAS2014:1546.715.</w:t>
      </w:r>
    </w:p>
    <w:p w14:paraId="449CFC92" w14:textId="55925736" w:rsidR="00696EA6" w:rsidRPr="00617FEA" w:rsidRDefault="00696EA6" w:rsidP="00617FEA">
      <w:pPr>
        <w:pStyle w:val="Numberedlist"/>
        <w:rPr>
          <w:szCs w:val="22"/>
        </w:rPr>
      </w:pPr>
      <w:r w:rsidRPr="00617FEA">
        <w:rPr>
          <w:szCs w:val="22"/>
        </w:rPr>
        <w:t xml:space="preserve">Shankaran S, Laptook A, Pappas A, McDonald S, Das A, Tyson J, Schibler K, Poindexter B, Bell E, Heyne R, Pedroza C, Bara R, </w:t>
      </w:r>
      <w:r w:rsidRPr="00617FEA">
        <w:rPr>
          <w:b/>
          <w:szCs w:val="22"/>
        </w:rPr>
        <w:t>Van Meurs K</w:t>
      </w:r>
      <w:r w:rsidRPr="00617FEA">
        <w:rPr>
          <w:szCs w:val="22"/>
        </w:rPr>
        <w:t>, Huitema C, Devaskar U, Higgins R. Randomized controlled trial of optimizing cooling strategies for neonatal hypoxic-ischemic encephalopathy. Pediatric Academic Societies Annual Meeting, Vancouver, Canada, May 3, 2014. E-PAS2014:2823.8.</w:t>
      </w:r>
    </w:p>
    <w:p w14:paraId="32D77CB3" w14:textId="0FD7B233" w:rsidR="00696EA6" w:rsidRPr="00617FEA" w:rsidRDefault="00696EA6" w:rsidP="00617FEA">
      <w:pPr>
        <w:pStyle w:val="Numberedlist"/>
        <w:rPr>
          <w:szCs w:val="22"/>
        </w:rPr>
      </w:pPr>
      <w:r w:rsidRPr="00617FEA">
        <w:rPr>
          <w:szCs w:val="22"/>
        </w:rPr>
        <w:t xml:space="preserve">Foglia E, DeMauro S, Poindexter B, Bell E, Stoll B, </w:t>
      </w:r>
      <w:r w:rsidRPr="00617FEA">
        <w:rPr>
          <w:b/>
          <w:szCs w:val="22"/>
        </w:rPr>
        <w:t>Van Meurs K</w:t>
      </w:r>
      <w:r w:rsidRPr="00617FEA">
        <w:rPr>
          <w:szCs w:val="22"/>
        </w:rPr>
        <w:t>, Nolen T, Das A, Higgins R, Schmidt B. Comparison of hospital-based outcomes between infants enrolled in randomized clinical trials and infants who were eligible but not enrolled. Pediatric Academic Societies Annual Meeting, Vancouver, Canada, May 3, 2014. E-PAS2014:2850.7.</w:t>
      </w:r>
    </w:p>
    <w:p w14:paraId="0B131850" w14:textId="573D95AB" w:rsidR="00696EA6" w:rsidRPr="00617FEA" w:rsidRDefault="00696EA6" w:rsidP="00617FEA">
      <w:pPr>
        <w:pStyle w:val="Numberedlist"/>
        <w:rPr>
          <w:szCs w:val="22"/>
        </w:rPr>
      </w:pPr>
      <w:r w:rsidRPr="00617FEA">
        <w:rPr>
          <w:szCs w:val="22"/>
        </w:rPr>
        <w:t xml:space="preserve">Shah NA, </w:t>
      </w:r>
      <w:r w:rsidRPr="00617FEA">
        <w:rPr>
          <w:b/>
          <w:szCs w:val="22"/>
        </w:rPr>
        <w:t>Van Meurs KP</w:t>
      </w:r>
      <w:r w:rsidRPr="00617FEA">
        <w:rPr>
          <w:szCs w:val="22"/>
        </w:rPr>
        <w:t>, Davis AS. Amplitude-integrated EEG: A survey of U.S. practices. Pediatric Academic Societies Annual Meeting, Vancouver, Canada, May 3, 2014. E-PAS2014:2926.404.</w:t>
      </w:r>
    </w:p>
    <w:p w14:paraId="52814E63" w14:textId="3CA2E9CB" w:rsidR="006A56E6" w:rsidRPr="00617FEA" w:rsidRDefault="006A56E6" w:rsidP="00617FEA">
      <w:pPr>
        <w:pStyle w:val="Numberedlist"/>
        <w:rPr>
          <w:szCs w:val="22"/>
        </w:rPr>
      </w:pPr>
      <w:r w:rsidRPr="00617FEA">
        <w:rPr>
          <w:szCs w:val="22"/>
        </w:rPr>
        <w:t xml:space="preserve">Wu YW, Mathur AM, Chang T, Mulkey SB, Mayock DE, </w:t>
      </w:r>
      <w:r w:rsidRPr="00617FEA">
        <w:rPr>
          <w:b/>
          <w:szCs w:val="22"/>
        </w:rPr>
        <w:t>Van Meurs KP</w:t>
      </w:r>
      <w:r w:rsidRPr="00617FEA">
        <w:rPr>
          <w:szCs w:val="22"/>
        </w:rPr>
        <w:t>, McKinstry RC, Rogers EE, Massaro, AN, Gonzalez FF, Dong L, Ballard RA, Juul SE. A Phase II Randomized Controlled Trial of Erythropoietin and Hypothermia for Neonatal HIE—Feasibility and Preliminary Data. Child Neurology Society.</w:t>
      </w:r>
    </w:p>
    <w:p w14:paraId="3FFA7E0E" w14:textId="4C90EE9A" w:rsidR="00EB0B81" w:rsidRPr="00617FEA" w:rsidRDefault="00EB0B81" w:rsidP="00617FEA">
      <w:pPr>
        <w:pStyle w:val="Numberedlist"/>
        <w:rPr>
          <w:szCs w:val="22"/>
        </w:rPr>
      </w:pPr>
      <w:r w:rsidRPr="00617FEA">
        <w:rPr>
          <w:szCs w:val="22"/>
        </w:rPr>
        <w:t xml:space="preserve">Frymoyer A, Hersh AL, Stockmann C, Benitz WE, </w:t>
      </w:r>
      <w:r w:rsidRPr="00617FEA">
        <w:rPr>
          <w:b/>
          <w:szCs w:val="22"/>
        </w:rPr>
        <w:t>Van Meurs KP</w:t>
      </w:r>
      <w:r w:rsidRPr="00617FEA">
        <w:rPr>
          <w:szCs w:val="22"/>
        </w:rPr>
        <w:t>, Goswami S, Kelzer R. VANCTOOL- A web-based clinical decision support tool. Pediatric Academic Societies Annual Meeting, San Diego, CA, April 25-28, 2015, E-PAS2015:2790.</w:t>
      </w:r>
    </w:p>
    <w:p w14:paraId="07C2A812" w14:textId="3D4E0AEA" w:rsidR="00EB0B81" w:rsidRPr="00617FEA" w:rsidRDefault="00EB0B81" w:rsidP="00617FEA">
      <w:pPr>
        <w:pStyle w:val="Numberedlist"/>
        <w:rPr>
          <w:szCs w:val="22"/>
        </w:rPr>
      </w:pPr>
      <w:r w:rsidRPr="00617FEA">
        <w:rPr>
          <w:szCs w:val="22"/>
        </w:rPr>
        <w:t xml:space="preserve">Shankaran S, Pappas A, Bajaj M. Natarajan G, Davis AS, Hintz AS, Adams-Chapman I, Saha S, Das A, Bell EF, Stoll BJ, Walsh MC, Laptook AR, Carlo WA, </w:t>
      </w:r>
      <w:r w:rsidRPr="00617FEA">
        <w:rPr>
          <w:b/>
          <w:szCs w:val="22"/>
        </w:rPr>
        <w:t>Van Meurs KP</w:t>
      </w:r>
      <w:r w:rsidRPr="00617FEA">
        <w:rPr>
          <w:szCs w:val="22"/>
        </w:rPr>
        <w:t>, Sanchez PJ, Ball MB, Hale EC, Seabrook R, Higgins RD. Pediatric Academic Societies Annual Meeting, San Diego, CA, April 25-28, 2015, E-PAS2015:3860.</w:t>
      </w:r>
    </w:p>
    <w:p w14:paraId="074A027C" w14:textId="0A9A3B28" w:rsidR="00EB0B81" w:rsidRPr="00617FEA" w:rsidRDefault="00EB0B81" w:rsidP="00617FEA">
      <w:pPr>
        <w:pStyle w:val="Numberedlist"/>
        <w:rPr>
          <w:szCs w:val="22"/>
        </w:rPr>
      </w:pPr>
      <w:r w:rsidRPr="00617FEA">
        <w:rPr>
          <w:szCs w:val="22"/>
        </w:rPr>
        <w:lastRenderedPageBreak/>
        <w:t xml:space="preserve">Handley SC, Steinhorn RH, Hopper AO, Govindaswanmi B, </w:t>
      </w:r>
      <w:r w:rsidRPr="00617FEA">
        <w:rPr>
          <w:b/>
          <w:szCs w:val="22"/>
        </w:rPr>
        <w:t>Van Meurs KP</w:t>
      </w:r>
      <w:r w:rsidRPr="00617FEA">
        <w:rPr>
          <w:szCs w:val="22"/>
        </w:rPr>
        <w:t>, Ariagno RL, Gould JB, Lee HC. Patterns of inhaled nitric oxide use in California NICUs. Pediatric Academic Societies Annual Meeting, San Diego, CA, April 25-28, 2015, E-PAS2015:2894.</w:t>
      </w:r>
    </w:p>
    <w:p w14:paraId="04958F75" w14:textId="1B9597A5" w:rsidR="00792D81" w:rsidRPr="00617FEA" w:rsidRDefault="00792D81" w:rsidP="00617FEA">
      <w:pPr>
        <w:pStyle w:val="Numberedlist"/>
        <w:rPr>
          <w:szCs w:val="22"/>
        </w:rPr>
      </w:pPr>
      <w:r w:rsidRPr="00617FEA">
        <w:rPr>
          <w:szCs w:val="22"/>
        </w:rPr>
        <w:t xml:space="preserve">Yan ES, Wusthoff CJ, Randall KS, Chock VY, Glennon CS, Clark CL, Bonifacio SL, Huntsberry A, Small R, </w:t>
      </w:r>
      <w:r w:rsidRPr="00617FEA">
        <w:rPr>
          <w:b/>
          <w:szCs w:val="22"/>
        </w:rPr>
        <w:t>Van Meurs KP</w:t>
      </w:r>
      <w:r w:rsidRPr="00617FEA">
        <w:rPr>
          <w:szCs w:val="22"/>
        </w:rPr>
        <w:t>. The first year of a dedicated Neuro-NICU: Patients, treatments, and outcomes. 9</w:t>
      </w:r>
      <w:r w:rsidRPr="00617FEA">
        <w:rPr>
          <w:szCs w:val="22"/>
          <w:vertAlign w:val="superscript"/>
        </w:rPr>
        <w:t>th</w:t>
      </w:r>
      <w:r w:rsidRPr="00617FEA">
        <w:rPr>
          <w:szCs w:val="22"/>
        </w:rPr>
        <w:t xml:space="preserve"> International Brain Monitoring and Neuroprotection Conference, Cork, Ireland, September 30-October 3, 2015.</w:t>
      </w:r>
    </w:p>
    <w:p w14:paraId="3869464D" w14:textId="5F85C567" w:rsidR="00AF030D" w:rsidRPr="00617FEA" w:rsidRDefault="00AF030D" w:rsidP="00617FEA">
      <w:pPr>
        <w:pStyle w:val="Numberedlist"/>
        <w:rPr>
          <w:b/>
          <w:szCs w:val="22"/>
        </w:rPr>
      </w:pPr>
      <w:r w:rsidRPr="00617FEA">
        <w:rPr>
          <w:szCs w:val="22"/>
        </w:rPr>
        <w:t xml:space="preserve">Ivy AS, Bahm SM, Clark CL, </w:t>
      </w:r>
      <w:r w:rsidRPr="00617FEA">
        <w:rPr>
          <w:b/>
          <w:szCs w:val="22"/>
        </w:rPr>
        <w:t>Van Meurs KP</w:t>
      </w:r>
      <w:r w:rsidRPr="00617FEA">
        <w:rPr>
          <w:szCs w:val="22"/>
        </w:rPr>
        <w:t>, Wusthoff CJ. Improving the identification of neonatal encephalopathy: Utility of a web-based video tool. Child Neurology Society, Washington, D.C., October 7-10, 2015.</w:t>
      </w:r>
    </w:p>
    <w:p w14:paraId="6049CA6F" w14:textId="77777777" w:rsidR="00BC3BF8" w:rsidRPr="00617FEA" w:rsidRDefault="00E723A3" w:rsidP="00617FEA">
      <w:pPr>
        <w:pStyle w:val="Numberedlist"/>
        <w:rPr>
          <w:b/>
          <w:szCs w:val="22"/>
        </w:rPr>
      </w:pPr>
      <w:r w:rsidRPr="00617FEA">
        <w:rPr>
          <w:szCs w:val="22"/>
        </w:rPr>
        <w:t xml:space="preserve">Williams CY, </w:t>
      </w:r>
      <w:r w:rsidRPr="00617FEA">
        <w:rPr>
          <w:b/>
          <w:szCs w:val="22"/>
        </w:rPr>
        <w:t>Van Meurs K</w:t>
      </w:r>
      <w:r w:rsidRPr="00617FEA">
        <w:rPr>
          <w:szCs w:val="22"/>
        </w:rPr>
        <w:t>, Randall K, Wusthoff CJ. Improving skills in amplitude integrated EEG in the Neonatal Intensive Care Unit. Child Neurology Society, Washin</w:t>
      </w:r>
      <w:r w:rsidR="00D676E8" w:rsidRPr="00617FEA">
        <w:rPr>
          <w:szCs w:val="22"/>
        </w:rPr>
        <w:t>gton D.C., October 7-10, 2015.</w:t>
      </w:r>
    </w:p>
    <w:p w14:paraId="4C5F22D0" w14:textId="31FEA222" w:rsidR="00D676E8" w:rsidRPr="00617FEA" w:rsidRDefault="00D676E8" w:rsidP="00617FEA">
      <w:pPr>
        <w:pStyle w:val="Numberedlist"/>
        <w:rPr>
          <w:b/>
          <w:szCs w:val="22"/>
        </w:rPr>
      </w:pPr>
      <w:r w:rsidRPr="00617FEA">
        <w:rPr>
          <w:szCs w:val="22"/>
        </w:rPr>
        <w:t xml:space="preserve"> </w:t>
      </w:r>
      <w:r w:rsidR="00850CE7" w:rsidRPr="00617FEA">
        <w:rPr>
          <w:szCs w:val="22"/>
        </w:rPr>
        <w:t xml:space="preserve">Wu Y, </w:t>
      </w:r>
      <w:r w:rsidR="00C50E86" w:rsidRPr="00617FEA">
        <w:rPr>
          <w:szCs w:val="22"/>
        </w:rPr>
        <w:t xml:space="preserve">Gonzalez F, </w:t>
      </w:r>
      <w:r w:rsidR="00C50E86" w:rsidRPr="00617FEA">
        <w:rPr>
          <w:b/>
          <w:szCs w:val="22"/>
        </w:rPr>
        <w:t>Van Meurs K</w:t>
      </w:r>
      <w:r w:rsidR="00C50E86" w:rsidRPr="00617FEA">
        <w:rPr>
          <w:szCs w:val="22"/>
        </w:rPr>
        <w:t>, Mathur A, Juul S. A Phase II randomized controlled trial of erythropoietin and hypothermia for neonatal neuroprotection in hypoxic-ischemic encephalopathy. WSPR, Carmel, CA, January 28-30, 2016.</w:t>
      </w:r>
      <w:r w:rsidR="0082471E" w:rsidRPr="00617FEA">
        <w:rPr>
          <w:szCs w:val="22"/>
        </w:rPr>
        <w:t xml:space="preserve"> </w:t>
      </w:r>
    </w:p>
    <w:p w14:paraId="2B676062" w14:textId="571E05FA" w:rsidR="000D1980" w:rsidRPr="00617FEA" w:rsidRDefault="00D676E8" w:rsidP="00617FEA">
      <w:pPr>
        <w:pStyle w:val="Numberedlist"/>
        <w:rPr>
          <w:b/>
          <w:szCs w:val="22"/>
        </w:rPr>
      </w:pPr>
      <w:r w:rsidRPr="00617FEA">
        <w:rPr>
          <w:szCs w:val="22"/>
        </w:rPr>
        <w:t xml:space="preserve">Massaro AN, Wu YW, Bammler TK, Mathur A, McKinstry R, Chang T, Mayock DE, Mulkey S, </w:t>
      </w:r>
      <w:r w:rsidRPr="00617FEA">
        <w:rPr>
          <w:b/>
          <w:szCs w:val="22"/>
        </w:rPr>
        <w:t>Van Meurs K</w:t>
      </w:r>
      <w:r w:rsidRPr="00617FEA">
        <w:rPr>
          <w:szCs w:val="22"/>
        </w:rPr>
        <w:t>, Dong L, Ballard R, Juul S.  Plasma biomarkers of brain injury in neonatal HIE.  Platform, Pediatric Academic Societies, 2016.</w:t>
      </w:r>
      <w:r w:rsidR="0082471E" w:rsidRPr="00617FEA">
        <w:rPr>
          <w:szCs w:val="22"/>
        </w:rPr>
        <w:t xml:space="preserve"> E-PAS2016:4615.8 </w:t>
      </w:r>
    </w:p>
    <w:p w14:paraId="24329FDB" w14:textId="62037CEC" w:rsidR="00BC3BF8" w:rsidRPr="00617FEA" w:rsidRDefault="00D676E8" w:rsidP="00617FEA">
      <w:pPr>
        <w:pStyle w:val="Numberedlist"/>
        <w:rPr>
          <w:b/>
          <w:szCs w:val="22"/>
        </w:rPr>
      </w:pPr>
      <w:r w:rsidRPr="00617FEA">
        <w:rPr>
          <w:szCs w:val="22"/>
        </w:rPr>
        <w:t xml:space="preserve">Wu YW, Mathur AM, Chang T, Mayock DE, Mulkey SB, </w:t>
      </w:r>
      <w:r w:rsidRPr="00617FEA">
        <w:rPr>
          <w:b/>
          <w:szCs w:val="22"/>
        </w:rPr>
        <w:t>Van Meurs KP</w:t>
      </w:r>
      <w:r w:rsidRPr="00617FEA">
        <w:rPr>
          <w:szCs w:val="22"/>
        </w:rPr>
        <w:t>, McKinstry RC, Gonzalez FF, Rogers EE, Massaro, AN, Dong L, Bonifacio S, Glass H, Ballard RA, Comstock BA, Heagerty PJ, Juul SE.  Erythropoietin and hypothermia for neonatal neuroprotection: a phase II randomized controlled trial. Platform, Pediatric Academic Societies, 2016.</w:t>
      </w:r>
      <w:r w:rsidR="0082471E" w:rsidRPr="00617FEA">
        <w:rPr>
          <w:szCs w:val="22"/>
        </w:rPr>
        <w:t xml:space="preserve"> </w:t>
      </w:r>
      <w:r w:rsidR="00EF47D1" w:rsidRPr="00617FEA">
        <w:rPr>
          <w:szCs w:val="22"/>
        </w:rPr>
        <w:t>EPAS2016:4615.7</w:t>
      </w:r>
    </w:p>
    <w:p w14:paraId="1427FE25" w14:textId="6989362B" w:rsidR="00D676E8" w:rsidRPr="00617FEA" w:rsidRDefault="008D49BE" w:rsidP="00617FEA">
      <w:pPr>
        <w:pStyle w:val="Numberedlist"/>
        <w:rPr>
          <w:b/>
          <w:szCs w:val="22"/>
        </w:rPr>
      </w:pPr>
      <w:r w:rsidRPr="00617FEA">
        <w:rPr>
          <w:szCs w:val="22"/>
        </w:rPr>
        <w:t xml:space="preserve">Mulkey S, Ramakrishnaiah R, Mathur A, Chang T, Mayock D, </w:t>
      </w:r>
      <w:r w:rsidRPr="00617FEA">
        <w:rPr>
          <w:b/>
          <w:szCs w:val="22"/>
        </w:rPr>
        <w:t>Van Meurs K</w:t>
      </w:r>
      <w:r w:rsidRPr="00617FEA">
        <w:rPr>
          <w:szCs w:val="22"/>
        </w:rPr>
        <w:t>, McKinstry R, Gonzalez F, Rogers E, Massaro A, Dong L, Ballard R, Juul S, Wu Y. Brain injury volume in newborns with hypoxic-ischemic encephalopathy (HIE) treated with hypothermia. Poster, Pediatric Academic Societies, 2016.</w:t>
      </w:r>
      <w:r w:rsidR="0082471E" w:rsidRPr="00617FEA">
        <w:rPr>
          <w:szCs w:val="22"/>
        </w:rPr>
        <w:t xml:space="preserve"> E-PAS2016:4115.146</w:t>
      </w:r>
    </w:p>
    <w:p w14:paraId="1F9E5319" w14:textId="1F940BCD" w:rsidR="0073360C" w:rsidRPr="00617FEA" w:rsidRDefault="0073360C" w:rsidP="00617FEA">
      <w:pPr>
        <w:pStyle w:val="Numberedlist"/>
        <w:rPr>
          <w:b/>
          <w:szCs w:val="22"/>
        </w:rPr>
      </w:pPr>
      <w:r w:rsidRPr="00617FEA">
        <w:rPr>
          <w:szCs w:val="22"/>
        </w:rPr>
        <w:t xml:space="preserve">Frymoyer A, Bonifacio S, </w:t>
      </w:r>
      <w:r w:rsidRPr="00617FEA">
        <w:rPr>
          <w:b/>
          <w:szCs w:val="22"/>
        </w:rPr>
        <w:t>Van Meurs K</w:t>
      </w:r>
      <w:r w:rsidRPr="00617FEA">
        <w:rPr>
          <w:szCs w:val="22"/>
        </w:rPr>
        <w:t>. Decreased morphine clearance in neonates with HIE receiving hypothermia. Pediatric Academic Societies, Baltimore, MD. April 30-May 2, 2016.</w:t>
      </w:r>
      <w:r w:rsidR="00EF47D1" w:rsidRPr="00617FEA">
        <w:rPr>
          <w:szCs w:val="22"/>
        </w:rPr>
        <w:t xml:space="preserve"> E-PAS2016:1220.3</w:t>
      </w:r>
    </w:p>
    <w:p w14:paraId="452B6209" w14:textId="0D9575BE" w:rsidR="00BC3BF8" w:rsidRPr="00617FEA" w:rsidRDefault="00BC3BF8" w:rsidP="00617FEA">
      <w:pPr>
        <w:pStyle w:val="Numberedlist"/>
        <w:rPr>
          <w:b/>
          <w:szCs w:val="22"/>
        </w:rPr>
      </w:pPr>
      <w:r w:rsidRPr="00617FEA">
        <w:rPr>
          <w:szCs w:val="22"/>
        </w:rPr>
        <w:t xml:space="preserve">Konduri GG, Lau R, Lagatta J, </w:t>
      </w:r>
      <w:r w:rsidRPr="00617FEA">
        <w:rPr>
          <w:b/>
          <w:szCs w:val="22"/>
        </w:rPr>
        <w:t>Van Meurs K</w:t>
      </w:r>
      <w:r w:rsidRPr="00617FEA">
        <w:rPr>
          <w:szCs w:val="22"/>
        </w:rPr>
        <w:t>. Admission arterial blood gas PaCO2 correlates with mortality, ECMO, and length of stay. Pediatric Academic Societies, Baltimore, MD. April 30-May 2, 2016.</w:t>
      </w:r>
      <w:r w:rsidR="00EF47D1" w:rsidRPr="00617FEA">
        <w:rPr>
          <w:szCs w:val="22"/>
        </w:rPr>
        <w:t xml:space="preserve"> E-PAS2016:3827.257</w:t>
      </w:r>
    </w:p>
    <w:p w14:paraId="2F8BF701" w14:textId="39D2AB54" w:rsidR="005D4D62" w:rsidRPr="00617FEA" w:rsidRDefault="009A3286" w:rsidP="00617FEA">
      <w:pPr>
        <w:pStyle w:val="Numberedlist"/>
        <w:rPr>
          <w:b/>
          <w:szCs w:val="22"/>
        </w:rPr>
      </w:pPr>
      <w:r w:rsidRPr="00617FEA">
        <w:rPr>
          <w:szCs w:val="22"/>
        </w:rPr>
        <w:t xml:space="preserve">Bajaj M, Natarajan G, Shankaran S, Saha S, Wyckoff M, Laptook A, Bell EF, Stoll BJ, Carlo WA, Vohr BR, </w:t>
      </w:r>
      <w:r w:rsidRPr="00617FEA">
        <w:rPr>
          <w:b/>
          <w:szCs w:val="22"/>
        </w:rPr>
        <w:t>Van Meurs KP</w:t>
      </w:r>
      <w:r w:rsidRPr="00617FEA">
        <w:rPr>
          <w:szCs w:val="22"/>
        </w:rPr>
        <w:t xml:space="preserve">, Sanchez PJ, D’Angio CT, Das A, Higgins RD, Walsh MC.  </w:t>
      </w:r>
      <w:r w:rsidR="005D4D62" w:rsidRPr="00617FEA">
        <w:rPr>
          <w:szCs w:val="22"/>
        </w:rPr>
        <w:t>Delivery room resuscitation in moderately preterm infants. Pediatric Academic Societies, Baltimore, MD. April 30-May 2, 2016.</w:t>
      </w:r>
      <w:r w:rsidR="00EF47D1" w:rsidRPr="00617FEA">
        <w:rPr>
          <w:szCs w:val="22"/>
        </w:rPr>
        <w:t xml:space="preserve"> E-PAS2016:2175.8</w:t>
      </w:r>
    </w:p>
    <w:p w14:paraId="38C2C6A5" w14:textId="234B6CA7" w:rsidR="00EF47D1" w:rsidRPr="00617FEA" w:rsidRDefault="00EF47D1" w:rsidP="00617FEA">
      <w:pPr>
        <w:pStyle w:val="Numberedlist"/>
        <w:rPr>
          <w:b/>
          <w:szCs w:val="22"/>
        </w:rPr>
      </w:pPr>
      <w:r w:rsidRPr="00617FEA">
        <w:rPr>
          <w:szCs w:val="22"/>
        </w:rPr>
        <w:t xml:space="preserve">Shankaran S, Laptook A, Pappas A, McDonald S, Das A, Tyson J, Schibler K, Poindexter B, Bell E, Heyne R, Pedroza C, </w:t>
      </w:r>
      <w:r w:rsidRPr="00617FEA">
        <w:rPr>
          <w:b/>
          <w:szCs w:val="22"/>
        </w:rPr>
        <w:t>Van Meurs K</w:t>
      </w:r>
      <w:r w:rsidRPr="00617FEA">
        <w:rPr>
          <w:szCs w:val="22"/>
        </w:rPr>
        <w:t>, Grisby C, Huitema C, Higgins R. Randomized controlled trial (RCT) of optimizing cooling strategies for neonatal hypoxic-ischemic encephalopathy (HIE).  Pediatric Academic Societies, Baltimore, MD. April 30-May 2, 2016. E-PAS2016:4470.1</w:t>
      </w:r>
    </w:p>
    <w:p w14:paraId="71A69C76" w14:textId="3D5A346B" w:rsidR="00EF47D1" w:rsidRDefault="00411C89" w:rsidP="00617FEA">
      <w:pPr>
        <w:pStyle w:val="Numberedlist"/>
        <w:rPr>
          <w:szCs w:val="22"/>
        </w:rPr>
      </w:pPr>
      <w:r w:rsidRPr="00617FEA">
        <w:rPr>
          <w:szCs w:val="22"/>
        </w:rPr>
        <w:t xml:space="preserve">Sarkar S, Shankaran S, Barks J, Do B, Laptook A, Das A, Ambalavanan N, </w:t>
      </w:r>
      <w:r w:rsidRPr="00617FEA">
        <w:rPr>
          <w:b/>
          <w:szCs w:val="22"/>
        </w:rPr>
        <w:t>Van Meurs K</w:t>
      </w:r>
      <w:r w:rsidRPr="00617FEA">
        <w:rPr>
          <w:szCs w:val="22"/>
        </w:rPr>
        <w:t>, Bell E, Sanchez P, Hintz S, Carlo W, Stoll B, Higgins R. Outcome of preterm infants with disappearance of cystic periventricular leukomalacia (cPVL) on serial cranial imaging. Pediatric Academic Societies, Baltimore, MD. April 30-May 2, 2016. E-PAS2016:1450.3</w:t>
      </w:r>
    </w:p>
    <w:p w14:paraId="20DFA2E4" w14:textId="6B6F2CC0" w:rsidR="00371FEE" w:rsidRDefault="00E40B35" w:rsidP="00E40B35">
      <w:pPr>
        <w:pStyle w:val="Numberedlist"/>
        <w:rPr>
          <w:szCs w:val="22"/>
        </w:rPr>
      </w:pPr>
      <w:r>
        <w:rPr>
          <w:szCs w:val="22"/>
        </w:rPr>
        <w:t>Bonifa</w:t>
      </w:r>
      <w:r w:rsidRPr="00E40B35">
        <w:rPr>
          <w:szCs w:val="22"/>
        </w:rPr>
        <w:t xml:space="preserve">cio SB, </w:t>
      </w:r>
      <w:r>
        <w:rPr>
          <w:szCs w:val="22"/>
        </w:rPr>
        <w:t>Mac</w:t>
      </w:r>
      <w:r w:rsidR="00A62F10">
        <w:rPr>
          <w:szCs w:val="22"/>
        </w:rPr>
        <w:t xml:space="preserve">Donald S, Chock V, Wusthoff C, Hintz S, Laptook A, Higgins R, </w:t>
      </w:r>
      <w:r w:rsidR="00A62F10" w:rsidRPr="000E1029">
        <w:rPr>
          <w:b/>
          <w:szCs w:val="22"/>
        </w:rPr>
        <w:t>Van Meurs K</w:t>
      </w:r>
      <w:r w:rsidR="00A62F10">
        <w:rPr>
          <w:szCs w:val="22"/>
        </w:rPr>
        <w:t>, Shankaran S.</w:t>
      </w:r>
      <w:r>
        <w:rPr>
          <w:szCs w:val="22"/>
        </w:rPr>
        <w:t xml:space="preserve">  Differences in patient characteristics and care practices in two trials of therapeutic hypothermia. </w:t>
      </w:r>
      <w:r w:rsidR="00A62F10">
        <w:rPr>
          <w:szCs w:val="22"/>
        </w:rPr>
        <w:t>Pediatric Academic Societies, San Francisco, CA, May 6-9, 2017. E-PAS2017</w:t>
      </w:r>
      <w:r w:rsidR="000E1029">
        <w:rPr>
          <w:szCs w:val="22"/>
        </w:rPr>
        <w:t>:</w:t>
      </w:r>
      <w:r w:rsidR="000E1029" w:rsidRPr="000E1029">
        <w:rPr>
          <w:iCs/>
          <w:sz w:val="18"/>
        </w:rPr>
        <w:t xml:space="preserve"> </w:t>
      </w:r>
      <w:r w:rsidR="000E1029" w:rsidRPr="000E1029">
        <w:rPr>
          <w:iCs/>
          <w:sz w:val="24"/>
        </w:rPr>
        <w:t>255722</w:t>
      </w:r>
    </w:p>
    <w:p w14:paraId="126AFBEB" w14:textId="2FA636F7" w:rsidR="00F67886" w:rsidRPr="008B3131" w:rsidRDefault="00E40B35" w:rsidP="008B3131">
      <w:pPr>
        <w:pStyle w:val="Numberedlist"/>
        <w:rPr>
          <w:szCs w:val="22"/>
        </w:rPr>
      </w:pPr>
      <w:r>
        <w:rPr>
          <w:szCs w:val="22"/>
        </w:rPr>
        <w:lastRenderedPageBreak/>
        <w:t xml:space="preserve">Brumbaugh J, </w:t>
      </w:r>
      <w:r w:rsidR="00154337">
        <w:rPr>
          <w:szCs w:val="22"/>
        </w:rPr>
        <w:t xml:space="preserve">Colaizy T, Saha S, </w:t>
      </w:r>
      <w:r w:rsidR="00154337" w:rsidRPr="00121B1F">
        <w:rPr>
          <w:b/>
          <w:szCs w:val="22"/>
        </w:rPr>
        <w:t>Van Meurs K</w:t>
      </w:r>
      <w:r w:rsidR="00154337">
        <w:rPr>
          <w:szCs w:val="22"/>
        </w:rPr>
        <w:t xml:space="preserve">, Das A, Walsh M, Bell E. </w:t>
      </w:r>
      <w:r w:rsidR="00A62F10">
        <w:rPr>
          <w:szCs w:val="22"/>
        </w:rPr>
        <w:t xml:space="preserve">Oral feeding practices impact discharge timing for moderate preterm infants. </w:t>
      </w:r>
      <w:r w:rsidR="000E1029">
        <w:rPr>
          <w:szCs w:val="22"/>
        </w:rPr>
        <w:t>Pediatric Academic Societies, San Francisco, CA, May 6-9, 2017. E-PAS2017:</w:t>
      </w:r>
      <w:r w:rsidR="00A62F10" w:rsidRPr="000E1029">
        <w:rPr>
          <w:rFonts w:cs="Arial"/>
          <w:sz w:val="24"/>
        </w:rPr>
        <w:t>255666</w:t>
      </w:r>
    </w:p>
    <w:p w14:paraId="658D45A6" w14:textId="5082AED6" w:rsidR="00E40B35" w:rsidRDefault="00E40B35" w:rsidP="00E40B35">
      <w:pPr>
        <w:pStyle w:val="Numberedlist"/>
        <w:rPr>
          <w:szCs w:val="22"/>
        </w:rPr>
      </w:pPr>
      <w:r>
        <w:rPr>
          <w:szCs w:val="22"/>
        </w:rPr>
        <w:t xml:space="preserve">Lakshimrushimha S, </w:t>
      </w:r>
      <w:r w:rsidR="006C5F82">
        <w:rPr>
          <w:szCs w:val="22"/>
        </w:rPr>
        <w:t xml:space="preserve">Shankaran S, Laaptook A, McDonald S, </w:t>
      </w:r>
      <w:r w:rsidR="006C5F82" w:rsidRPr="006C5F82">
        <w:rPr>
          <w:b/>
          <w:szCs w:val="22"/>
        </w:rPr>
        <w:t>Van Meurs K</w:t>
      </w:r>
      <w:r w:rsidR="006C5F82">
        <w:rPr>
          <w:szCs w:val="22"/>
        </w:rPr>
        <w:t xml:space="preserve">, Keszler M, Guillet R, Chawla S, Sood BG, Bonifacio S, Das A, Higgins RD. </w:t>
      </w:r>
      <w:r w:rsidR="000E1029">
        <w:rPr>
          <w:szCs w:val="22"/>
        </w:rPr>
        <w:t>Pulmonary hypertension during whole body hypothermia: Antecedent characteristics and co-morbidities. Pediatric Academic Societies, San Francisco, CA, May 6-9, 2017. E-PAS2017:</w:t>
      </w:r>
      <w:r w:rsidR="00A62F10" w:rsidRPr="000E1029">
        <w:rPr>
          <w:iCs/>
          <w:sz w:val="24"/>
        </w:rPr>
        <w:t>256321</w:t>
      </w:r>
    </w:p>
    <w:p w14:paraId="16A080B3" w14:textId="4E7C18A7" w:rsidR="00E40B35" w:rsidRDefault="00E40B35" w:rsidP="00E40B35">
      <w:pPr>
        <w:pStyle w:val="Numberedlist"/>
        <w:rPr>
          <w:szCs w:val="22"/>
        </w:rPr>
      </w:pPr>
      <w:r>
        <w:rPr>
          <w:szCs w:val="22"/>
        </w:rPr>
        <w:t xml:space="preserve">Chock VY, </w:t>
      </w:r>
      <w:r w:rsidR="00CF32FC">
        <w:rPr>
          <w:szCs w:val="22"/>
        </w:rPr>
        <w:t xml:space="preserve">Bonifacio SL, Wusthoff CJ, </w:t>
      </w:r>
      <w:r w:rsidR="00CF32FC" w:rsidRPr="006C5F82">
        <w:rPr>
          <w:b/>
          <w:szCs w:val="22"/>
        </w:rPr>
        <w:t>Van Meurs KP</w:t>
      </w:r>
      <w:r w:rsidR="00CF32FC">
        <w:rPr>
          <w:szCs w:val="22"/>
        </w:rPr>
        <w:t>. Cerebral saturation and MRI abnormalities with hypoxic ischemic encephalopathy. Pediatric Academic Societies, San Francisco, CA, May 6-9, 2017. E-PAS2017:</w:t>
      </w:r>
    </w:p>
    <w:p w14:paraId="25463AD5" w14:textId="24D26554" w:rsidR="00E40B35" w:rsidRPr="00577978" w:rsidRDefault="00E40B35" w:rsidP="00E40B35">
      <w:pPr>
        <w:pStyle w:val="Numberedlist"/>
        <w:rPr>
          <w:szCs w:val="22"/>
        </w:rPr>
      </w:pPr>
      <w:r>
        <w:rPr>
          <w:szCs w:val="22"/>
        </w:rPr>
        <w:t xml:space="preserve">Hintz SR, </w:t>
      </w:r>
      <w:r w:rsidR="00577978">
        <w:rPr>
          <w:szCs w:val="22"/>
        </w:rPr>
        <w:t>Bann C, V</w:t>
      </w:r>
      <w:r w:rsidR="00121B1F">
        <w:rPr>
          <w:szCs w:val="22"/>
        </w:rPr>
        <w:t xml:space="preserve">ohr BR, Taylor HG, Gustafson K, Yolton K, Watson V, Lowe J, DeAnda ME, Ball MB, </w:t>
      </w:r>
      <w:r w:rsidR="00121B1F" w:rsidRPr="006C5F82">
        <w:rPr>
          <w:b/>
          <w:szCs w:val="22"/>
        </w:rPr>
        <w:t>Van Meurs KP</w:t>
      </w:r>
      <w:r w:rsidR="00121B1F">
        <w:rPr>
          <w:szCs w:val="22"/>
        </w:rPr>
        <w:t>,</w:t>
      </w:r>
      <w:r w:rsidR="006C5F82">
        <w:rPr>
          <w:szCs w:val="22"/>
        </w:rPr>
        <w:t xml:space="preserve"> </w:t>
      </w:r>
      <w:r w:rsidR="00121B1F">
        <w:rPr>
          <w:szCs w:val="22"/>
        </w:rPr>
        <w:t xml:space="preserve">Finer N, Shankaran S, Das A, Higgins RD. Bayley-III at 18-22 months corrected age to predict WISC-IV FSIQ at 6-7 years in children born extremely preterm. Pediatric Academic Societies, San Francisco, CA, May 6-9, 2017. E-PAS2017: </w:t>
      </w:r>
      <w:r w:rsidR="00121B1F" w:rsidRPr="00121B1F">
        <w:rPr>
          <w:iCs/>
          <w:sz w:val="24"/>
        </w:rPr>
        <w:t>255751</w:t>
      </w:r>
    </w:p>
    <w:p w14:paraId="4F5CE902" w14:textId="54E952E2" w:rsidR="00577978" w:rsidRPr="00F67886" w:rsidRDefault="00193C42" w:rsidP="00193C42">
      <w:pPr>
        <w:pStyle w:val="Numberedlist"/>
        <w:rPr>
          <w:b/>
        </w:rPr>
      </w:pPr>
      <w:r>
        <w:t xml:space="preserve">Hintz SR, Bann C, Vohr BR, Taylor HG, Lowe J, Gustafson K, Yolton K, Watson </w:t>
      </w:r>
      <w:proofErr w:type="gramStart"/>
      <w:r>
        <w:t>V,  DeAnda</w:t>
      </w:r>
      <w:proofErr w:type="gramEnd"/>
      <w:r>
        <w:t xml:space="preserve"> ME, Ball MB, </w:t>
      </w:r>
      <w:r w:rsidRPr="006C5F82">
        <w:rPr>
          <w:b/>
        </w:rPr>
        <w:t>Van Meurs KP</w:t>
      </w:r>
      <w:r>
        <w:t xml:space="preserve">, Finer N, Shankaran S, Barnes P, Bulas D, Slovis T, Hack M, Higgins RD. </w:t>
      </w:r>
      <w:r w:rsidRPr="00577978">
        <w:rPr>
          <w:iCs/>
          <w:sz w:val="24"/>
        </w:rPr>
        <w:t xml:space="preserve">Neonatal neuroimaging and school age cognitive impairment and disability in children born extremely preterm. </w:t>
      </w:r>
      <w:r>
        <w:t>Pediatric Academic Societies, San Francisco, CA, May 6-9, 2017. E-PAS2017:</w:t>
      </w:r>
      <w:r w:rsidRPr="00193C42">
        <w:rPr>
          <w:iCs/>
          <w:sz w:val="18"/>
        </w:rPr>
        <w:t xml:space="preserve"> </w:t>
      </w:r>
      <w:r w:rsidRPr="00193C42">
        <w:rPr>
          <w:iCs/>
          <w:sz w:val="24"/>
        </w:rPr>
        <w:t>255751</w:t>
      </w:r>
    </w:p>
    <w:p w14:paraId="28D9E6E8" w14:textId="63C80E76" w:rsidR="00F67886" w:rsidRPr="006677C4" w:rsidRDefault="007B142B" w:rsidP="00193C42">
      <w:pPr>
        <w:pStyle w:val="Numberedlist"/>
        <w:rPr>
          <w:b/>
          <w:szCs w:val="22"/>
        </w:rPr>
      </w:pPr>
      <w:r w:rsidRPr="007B142B">
        <w:rPr>
          <w:rFonts w:cs="Arial"/>
          <w:szCs w:val="22"/>
        </w:rPr>
        <w:t xml:space="preserve">Bonifacio SL, Kan P, </w:t>
      </w:r>
      <w:r w:rsidRPr="002D06CD">
        <w:rPr>
          <w:rFonts w:cs="Arial"/>
          <w:b/>
          <w:szCs w:val="22"/>
        </w:rPr>
        <w:t>Van Meurs KP</w:t>
      </w:r>
      <w:r w:rsidRPr="007B142B">
        <w:rPr>
          <w:rFonts w:cs="Arial"/>
          <w:szCs w:val="22"/>
        </w:rPr>
        <w:t xml:space="preserve">, Lee HC, Cohen RS. Use of therapeutic hypothermia and neonatal transport for HIE in the state of California. </w:t>
      </w:r>
      <w:r>
        <w:t>Pediatric Academic Societies, Toronto, Canada, May 5-8, 2018</w:t>
      </w:r>
      <w:r w:rsidR="006677C4">
        <w:t>. E-PAS2018</w:t>
      </w:r>
      <w:r>
        <w:t>:</w:t>
      </w:r>
      <w:r w:rsidR="006677C4">
        <w:t>3873.626.</w:t>
      </w:r>
    </w:p>
    <w:p w14:paraId="5396407E" w14:textId="6852ECE3" w:rsidR="006677C4" w:rsidRPr="006677C4" w:rsidRDefault="006677C4" w:rsidP="006677C4">
      <w:pPr>
        <w:pStyle w:val="Numberedlist"/>
        <w:rPr>
          <w:b/>
          <w:szCs w:val="22"/>
        </w:rPr>
      </w:pPr>
      <w:r>
        <w:t xml:space="preserve">Liu J, Lee HC, </w:t>
      </w:r>
      <w:r w:rsidRPr="002D06CD">
        <w:rPr>
          <w:b/>
        </w:rPr>
        <w:t>Van Meurs KP</w:t>
      </w:r>
      <w:r>
        <w:t>, Bonifacio SL, Gould JB, Profit J. Trends and neonatal factors associated with hypoxic ischemic encephalopathy. Pediatric Academic Societies, Toronto, Canada, May 5-8, 2018. E-PAS2018:4124.228.</w:t>
      </w:r>
    </w:p>
    <w:p w14:paraId="619F705E" w14:textId="72DF4512" w:rsidR="006972EE" w:rsidRPr="0001407A" w:rsidRDefault="006972EE" w:rsidP="006972EE">
      <w:pPr>
        <w:pStyle w:val="Numberedlist"/>
        <w:rPr>
          <w:b/>
          <w:szCs w:val="22"/>
        </w:rPr>
      </w:pPr>
      <w:r>
        <w:rPr>
          <w:szCs w:val="22"/>
        </w:rPr>
        <w:t xml:space="preserve">Blecharczyk E, Lee L, Birnie K, Gupta R, Davis A, </w:t>
      </w:r>
      <w:r w:rsidRPr="002D06CD">
        <w:rPr>
          <w:b/>
          <w:szCs w:val="22"/>
        </w:rPr>
        <w:t>Van Meurs K</w:t>
      </w:r>
      <w:r>
        <w:rPr>
          <w:szCs w:val="22"/>
        </w:rPr>
        <w:t xml:space="preserve">, Bonifacio S, Frymoyer A. Standardized screening approach in neonates with abnormal cord blood gases to ensure identification of patients eligible for therapeutic hypothermia. </w:t>
      </w:r>
      <w:r>
        <w:t>Pediatric Academic Societies, Toronto, Canada, May 5-8, 2018. E-PAS2018:1495.781.</w:t>
      </w:r>
    </w:p>
    <w:p w14:paraId="3963B2E8" w14:textId="197475B7" w:rsidR="002D06CD" w:rsidRPr="0001407A" w:rsidRDefault="002D06CD" w:rsidP="0001407A">
      <w:pPr>
        <w:pStyle w:val="Numberedlist"/>
        <w:rPr>
          <w:b/>
          <w:szCs w:val="22"/>
        </w:rPr>
      </w:pPr>
      <w:r>
        <w:t xml:space="preserve">Boissiere J, Anderson JN, Girsen AI, </w:t>
      </w:r>
      <w:r w:rsidRPr="0001407A">
        <w:rPr>
          <w:b/>
        </w:rPr>
        <w:t>Van Meurs KP</w:t>
      </w:r>
      <w:r>
        <w:t xml:space="preserve">, Sylvester KG, El-Sayed YY, Hintz SR, Blumenfeld YJ. </w:t>
      </w:r>
      <w:r w:rsidRPr="0001407A">
        <w:rPr>
          <w:rFonts w:ascii="Times New Roman" w:hAnsi="Times New Roman"/>
        </w:rPr>
        <w:t>Congenital diaphragmatic hernia-associated neonatal morbidity and mortality based on TOTAL trial severity designation. 39</w:t>
      </w:r>
      <w:r w:rsidRPr="0001407A">
        <w:rPr>
          <w:rFonts w:ascii="Times New Roman" w:hAnsi="Times New Roman"/>
          <w:vertAlign w:val="superscript"/>
        </w:rPr>
        <w:t>th</w:t>
      </w:r>
      <w:r w:rsidRPr="0001407A">
        <w:rPr>
          <w:rFonts w:ascii="Times New Roman" w:hAnsi="Times New Roman"/>
        </w:rPr>
        <w:t xml:space="preserve"> Annual Society for Maternal Fetal Medicine Pregnancy Meeting, Las Vegas, CA, February 16, 2019. ID 1013-001894.</w:t>
      </w:r>
    </w:p>
    <w:p w14:paraId="63B2F759" w14:textId="3C350542" w:rsidR="006677C4" w:rsidRDefault="0001407A" w:rsidP="00F723B5">
      <w:pPr>
        <w:pStyle w:val="Numberedlist"/>
        <w:rPr>
          <w:szCs w:val="22"/>
        </w:rPr>
      </w:pPr>
      <w:r w:rsidRPr="00CD0ED3">
        <w:rPr>
          <w:szCs w:val="22"/>
        </w:rPr>
        <w:t xml:space="preserve">Variane GF, Netto A, Fabri R, Chock V, </w:t>
      </w:r>
      <w:r w:rsidRPr="00CD0ED3">
        <w:rPr>
          <w:b/>
          <w:szCs w:val="22"/>
        </w:rPr>
        <w:t>Van Meurs K</w:t>
      </w:r>
      <w:r w:rsidRPr="00CD0ED3">
        <w:rPr>
          <w:szCs w:val="22"/>
        </w:rPr>
        <w:t xml:space="preserve">. Simultaneous near-infrared (NIRS) and amplitude integrated EEG 9aEEG): Does dual use of brain monitoring techniques improve our understanding of physiology? </w:t>
      </w:r>
      <w:r w:rsidR="00CD0ED3">
        <w:rPr>
          <w:szCs w:val="22"/>
        </w:rPr>
        <w:t xml:space="preserve">Clearwater, Florida, </w:t>
      </w:r>
      <w:r w:rsidRPr="00CD0ED3">
        <w:rPr>
          <w:szCs w:val="22"/>
        </w:rPr>
        <w:t xml:space="preserve">Brain Monitoring and Neuroprotection of the Newborn, </w:t>
      </w:r>
      <w:r w:rsidR="00F723B5">
        <w:rPr>
          <w:szCs w:val="22"/>
        </w:rPr>
        <w:t xml:space="preserve">February 6-9, 2019. </w:t>
      </w:r>
    </w:p>
    <w:p w14:paraId="7C1E6FF6" w14:textId="77777777" w:rsidR="00DC48F9" w:rsidRDefault="00905399" w:rsidP="00DC48F9">
      <w:pPr>
        <w:pStyle w:val="Numberedlist"/>
        <w:rPr>
          <w:szCs w:val="22"/>
        </w:rPr>
      </w:pPr>
      <w:r>
        <w:rPr>
          <w:szCs w:val="22"/>
        </w:rPr>
        <w:t xml:space="preserve">Kumbhat N, </w:t>
      </w:r>
      <w:r w:rsidR="00DC48F9">
        <w:rPr>
          <w:szCs w:val="22"/>
        </w:rPr>
        <w:t xml:space="preserve">Eggleston B, Davis AS, Foglia EE, Lakshiminrusimha S, Walsh MC, Watterberg KL, Wyckoff M, Das A, </w:t>
      </w:r>
      <w:r w:rsidR="00DC48F9" w:rsidRPr="0065522C">
        <w:rPr>
          <w:b/>
          <w:bCs/>
          <w:szCs w:val="22"/>
        </w:rPr>
        <w:t>Van Meurs KP</w:t>
      </w:r>
      <w:r w:rsidR="00DC48F9">
        <w:rPr>
          <w:szCs w:val="22"/>
        </w:rPr>
        <w:t xml:space="preserve">, DeMauro SB, Handley SC. Delayed cord clamping or umbilical cord milking and outcomes in extremely preterm infants. Pediatric Academic Societies, Baltimore, Maryland, April 27-30, 2019. </w:t>
      </w:r>
    </w:p>
    <w:p w14:paraId="5035396E" w14:textId="77777777" w:rsidR="00B709C4" w:rsidRDefault="00DC48F9" w:rsidP="00B709C4">
      <w:pPr>
        <w:pStyle w:val="Numberedlist"/>
        <w:rPr>
          <w:szCs w:val="22"/>
        </w:rPr>
      </w:pPr>
      <w:r w:rsidRPr="00DC48F9">
        <w:rPr>
          <w:szCs w:val="22"/>
        </w:rPr>
        <w:t>Chawla</w:t>
      </w:r>
      <w:r>
        <w:rPr>
          <w:szCs w:val="22"/>
        </w:rPr>
        <w:t xml:space="preserve"> S, Laptook AR, Smith E, Tan S, Natarajan G, Wyckoff M, Ambalavanan N, Bell EF, </w:t>
      </w:r>
      <w:r w:rsidRPr="0065522C">
        <w:rPr>
          <w:b/>
          <w:bCs/>
          <w:szCs w:val="22"/>
        </w:rPr>
        <w:t>Van Meurs</w:t>
      </w:r>
      <w:r w:rsidR="00B709C4" w:rsidRPr="0065522C">
        <w:rPr>
          <w:b/>
          <w:bCs/>
          <w:szCs w:val="22"/>
        </w:rPr>
        <w:t xml:space="preserve"> K</w:t>
      </w:r>
      <w:r w:rsidR="00B709C4">
        <w:rPr>
          <w:szCs w:val="22"/>
        </w:rPr>
        <w:t xml:space="preserve">, Stevenson DK, Werner EF, Greenberg RG, Das A, Shankaran S. </w:t>
      </w:r>
      <w:r w:rsidRPr="00DC48F9">
        <w:rPr>
          <w:szCs w:val="22"/>
        </w:rPr>
        <w:t xml:space="preserve">  </w:t>
      </w:r>
      <w:r w:rsidRPr="00B709C4">
        <w:rPr>
          <w:rFonts w:cs="Calibri"/>
          <w:color w:val="000000" w:themeColor="text1"/>
          <w:szCs w:val="22"/>
        </w:rPr>
        <w:t>Neonatal Morbidities and Mortality in Relation to Maternal Overweight and Obesity Status among Extremely Preterm Infants.</w:t>
      </w:r>
      <w:r w:rsidR="00B709C4" w:rsidRPr="00B709C4">
        <w:rPr>
          <w:rFonts w:ascii="Calibri" w:hAnsi="Calibri" w:cs="Calibri"/>
          <w:color w:val="000000" w:themeColor="text1"/>
          <w:sz w:val="23"/>
          <w:szCs w:val="23"/>
        </w:rPr>
        <w:t xml:space="preserve"> </w:t>
      </w:r>
      <w:r w:rsidR="00B709C4">
        <w:rPr>
          <w:szCs w:val="22"/>
        </w:rPr>
        <w:t xml:space="preserve">Pediatric Academic Societies, Baltimore, Maryland, April 27-30, 2019. </w:t>
      </w:r>
    </w:p>
    <w:p w14:paraId="1C55F244" w14:textId="030FA81C" w:rsidR="00B709C4" w:rsidRPr="000351A1" w:rsidRDefault="00B709C4" w:rsidP="00B709C4">
      <w:pPr>
        <w:pStyle w:val="Numberedlist"/>
        <w:rPr>
          <w:szCs w:val="22"/>
        </w:rPr>
      </w:pPr>
      <w:r>
        <w:rPr>
          <w:szCs w:val="22"/>
        </w:rPr>
        <w:lastRenderedPageBreak/>
        <w:t xml:space="preserve">Laptook A, </w:t>
      </w:r>
      <w:r>
        <w:t xml:space="preserve">Chalak L, Pappas A, Davis A, Goldberg RN, Carlo W, Sanchez P, </w:t>
      </w:r>
      <w:r w:rsidRPr="0065522C">
        <w:rPr>
          <w:b/>
          <w:bCs/>
        </w:rPr>
        <w:t>Van Meurs K</w:t>
      </w:r>
      <w:r>
        <w:t>, Sommers R, Shankaran S, Hensman AM, Fortney C, Rouse D, McDonal</w:t>
      </w:r>
      <w:r w:rsidR="000351A1">
        <w:t xml:space="preserve">d S, Das A, Higgins RD. </w:t>
      </w:r>
      <w:r>
        <w:t xml:space="preserve">Amplitude Integrated EEG (aEEG) among Late Preterm Infants in the Antenatal Betamethasone for Women at Risk for Late Preterm Delivery (ALPS) Trial. </w:t>
      </w:r>
      <w:r>
        <w:rPr>
          <w:szCs w:val="22"/>
        </w:rPr>
        <w:t xml:space="preserve">Pediatric Academic Societies, Baltimore, Maryland, April 27-30, 2019. </w:t>
      </w:r>
    </w:p>
    <w:p w14:paraId="03B20780" w14:textId="6F0FD891" w:rsidR="00DC48F9" w:rsidRDefault="000351A1" w:rsidP="00DC48F9">
      <w:pPr>
        <w:pStyle w:val="Numberedlist"/>
        <w:rPr>
          <w:szCs w:val="22"/>
        </w:rPr>
      </w:pPr>
      <w:r>
        <w:rPr>
          <w:szCs w:val="22"/>
        </w:rPr>
        <w:t xml:space="preserve">Greenberg RG, McDonald S, Laughon MM, Tanaka D, Jensen E, </w:t>
      </w:r>
      <w:r w:rsidRPr="0065522C">
        <w:rPr>
          <w:b/>
          <w:bCs/>
          <w:szCs w:val="22"/>
        </w:rPr>
        <w:t>Van Meurs K</w:t>
      </w:r>
      <w:r>
        <w:rPr>
          <w:szCs w:val="22"/>
        </w:rPr>
        <w:t>, Eichenwald E, Brumbaugh JE, Duncan A, Walsh M, Das A, Cotton CM. Prediction of an outcome-driven definition of bronchopulmonary dysplasia in extremely premature infants. Pediatric Academic Societies, Baltimore, Maryland, April 27-30, 2019.</w:t>
      </w:r>
    </w:p>
    <w:p w14:paraId="4BB08AD7" w14:textId="77777777" w:rsidR="00B709C4" w:rsidRDefault="00B709C4" w:rsidP="00B709C4">
      <w:pPr>
        <w:pStyle w:val="Numberedlist"/>
        <w:rPr>
          <w:szCs w:val="22"/>
        </w:rPr>
      </w:pPr>
      <w:r>
        <w:rPr>
          <w:szCs w:val="22"/>
        </w:rPr>
        <w:t xml:space="preserve">Agarwal P, Shankaran S, Laptook A, Chowdhury D, Lakshminrusimha S, Bonifacio SL, Natarajan G, Chawla S, Keszler M, Heyne R, Ambalavanan N, Walsh M, Das A, </w:t>
      </w:r>
      <w:r w:rsidRPr="0065522C">
        <w:rPr>
          <w:b/>
          <w:bCs/>
          <w:szCs w:val="22"/>
        </w:rPr>
        <w:t>Van Meurs K.</w:t>
      </w:r>
      <w:r>
        <w:rPr>
          <w:szCs w:val="22"/>
        </w:rPr>
        <w:t xml:space="preserve"> Association of pulmonary hypertension with death or disability among infants with hypoxic ischemic encephalopathy. Pediatric Academic Societies, Baltimore, Maryland, April 27-30, 2019. </w:t>
      </w:r>
    </w:p>
    <w:p w14:paraId="3A70A15C" w14:textId="77777777" w:rsidR="000351A1" w:rsidRDefault="000351A1" w:rsidP="000351A1">
      <w:pPr>
        <w:pStyle w:val="Numberedlist"/>
        <w:rPr>
          <w:szCs w:val="22"/>
        </w:rPr>
      </w:pPr>
      <w:r>
        <w:rPr>
          <w:szCs w:val="22"/>
        </w:rPr>
        <w:t xml:space="preserve">Chankdrasekharan P, Higgins RD, D’Angio CT, </w:t>
      </w:r>
      <w:r w:rsidRPr="0065522C">
        <w:rPr>
          <w:b/>
          <w:bCs/>
          <w:szCs w:val="22"/>
        </w:rPr>
        <w:t>Van Meurs K</w:t>
      </w:r>
      <w:r>
        <w:rPr>
          <w:szCs w:val="22"/>
        </w:rPr>
        <w:t xml:space="preserve">, Keszler M, Das A, Chowdhury D, Kirpalani H, Walsh MC, Mcgowan E, Lakshminrusimha S. Factors associated with use, survival and neurodevelopmental outcome following inhaled nitric oxide exposure in extremely preterm infants. Pediatric Academic Societies, Baltimore, Maryland, April 27-30, 2019. </w:t>
      </w:r>
    </w:p>
    <w:p w14:paraId="0254E74B" w14:textId="6E092602" w:rsidR="00DC48F9" w:rsidRDefault="000351A1" w:rsidP="00981493">
      <w:pPr>
        <w:pStyle w:val="Numberedlist"/>
        <w:rPr>
          <w:szCs w:val="22"/>
        </w:rPr>
      </w:pPr>
      <w:r>
        <w:rPr>
          <w:szCs w:val="22"/>
        </w:rPr>
        <w:t xml:space="preserve">Stoll BJ, </w:t>
      </w:r>
      <w:r w:rsidR="00981493">
        <w:rPr>
          <w:szCs w:val="22"/>
        </w:rPr>
        <w:t xml:space="preserve">Shankaran S, Sanchez PJ, Kazzi SN, Baker CJ, Hansen NI, Puopolo KM, </w:t>
      </w:r>
      <w:r w:rsidR="00981493" w:rsidRPr="0065522C">
        <w:rPr>
          <w:b/>
          <w:bCs/>
          <w:szCs w:val="22"/>
        </w:rPr>
        <w:t>Van Meurs KP</w:t>
      </w:r>
      <w:r w:rsidR="00981493">
        <w:rPr>
          <w:szCs w:val="22"/>
        </w:rPr>
        <w:t>, Schrag S, Bell EF, D’Angio CT, Poindexter B, Carlo W, Cotton CM, Higgins RD.</w:t>
      </w:r>
      <w:r>
        <w:rPr>
          <w:szCs w:val="22"/>
        </w:rPr>
        <w:t xml:space="preserve"> Early-onset sepsis (EOS): Recent experience from the NICHD Neonatal Research Network (NRN). Pediatric Academic Societies, Baltimore, Maryland, April 27-30, 2019. </w:t>
      </w:r>
    </w:p>
    <w:p w14:paraId="70040D5D" w14:textId="16977162" w:rsidR="00842CBE" w:rsidRDefault="00842CBE" w:rsidP="00981493">
      <w:pPr>
        <w:pStyle w:val="Numberedlist"/>
        <w:rPr>
          <w:szCs w:val="22"/>
        </w:rPr>
      </w:pPr>
      <w:r>
        <w:rPr>
          <w:szCs w:val="22"/>
        </w:rPr>
        <w:t xml:space="preserve">Altit G, Bhombal S, Tacy AT, </w:t>
      </w:r>
      <w:r w:rsidRPr="00842CBE">
        <w:rPr>
          <w:b/>
          <w:szCs w:val="22"/>
        </w:rPr>
        <w:t>Van Meurs KP</w:t>
      </w:r>
      <w:r>
        <w:rPr>
          <w:szCs w:val="22"/>
        </w:rPr>
        <w:t>. Will an individualized approach to cardiac function improve outcomes for newborns with congenital diaphragmatic hernia? The 26</w:t>
      </w:r>
      <w:r w:rsidRPr="00842CBE">
        <w:rPr>
          <w:szCs w:val="22"/>
          <w:vertAlign w:val="superscript"/>
        </w:rPr>
        <w:t>th</w:t>
      </w:r>
      <w:r>
        <w:rPr>
          <w:szCs w:val="22"/>
        </w:rPr>
        <w:t xml:space="preserve"> Biennial Meeting of the International Perinatal Collegium, Porto Carras, Greece, June 23-27, 2019.</w:t>
      </w:r>
    </w:p>
    <w:p w14:paraId="4AE5734D" w14:textId="4D70F6F2" w:rsidR="0065522C" w:rsidRPr="0065522C" w:rsidRDefault="0065522C" w:rsidP="0065522C">
      <w:pPr>
        <w:pStyle w:val="Numberedlist"/>
        <w:rPr>
          <w:szCs w:val="22"/>
        </w:rPr>
      </w:pPr>
      <w:r w:rsidRPr="0065522C">
        <w:rPr>
          <w:szCs w:val="22"/>
        </w:rPr>
        <w:t xml:space="preserve">Pearl D. Houghteling, Sonia L. Bonifacio, Alexis S. Davis, William D. Rhine, </w:t>
      </w:r>
      <w:r w:rsidRPr="0065522C">
        <w:rPr>
          <w:b/>
          <w:bCs/>
          <w:szCs w:val="22"/>
        </w:rPr>
        <w:t>Krisa P. Van Meurs</w:t>
      </w:r>
      <w:r>
        <w:rPr>
          <w:szCs w:val="22"/>
        </w:rPr>
        <w:t xml:space="preserve">. </w:t>
      </w:r>
      <w:r w:rsidRPr="0065522C">
        <w:rPr>
          <w:szCs w:val="22"/>
        </w:rPr>
        <w:t>Massive Circuit Clotting in a Jehovah’s Witness Patient Receiving Erythropoietin: A Cautionary Tale</w:t>
      </w:r>
      <w:r>
        <w:rPr>
          <w:szCs w:val="22"/>
        </w:rPr>
        <w:t>. 36</w:t>
      </w:r>
      <w:r w:rsidRPr="0065522C">
        <w:rPr>
          <w:szCs w:val="22"/>
          <w:vertAlign w:val="superscript"/>
        </w:rPr>
        <w:t>th</w:t>
      </w:r>
      <w:r>
        <w:rPr>
          <w:szCs w:val="22"/>
        </w:rPr>
        <w:t xml:space="preserve"> Annual Children’s National Symposium: ECMO and the Advanced Therapies for Cardiovascular and Respiratory Failure. February 23-February 27, 2020. </w:t>
      </w:r>
    </w:p>
    <w:p w14:paraId="270198BD" w14:textId="6EF17A36" w:rsidR="0065522C" w:rsidRPr="0065522C" w:rsidRDefault="0065522C" w:rsidP="0065522C">
      <w:pPr>
        <w:pStyle w:val="Numberedlist"/>
        <w:rPr>
          <w:sz w:val="24"/>
        </w:rPr>
      </w:pPr>
      <w:r w:rsidRPr="0065522C">
        <w:t xml:space="preserve">Flibotte J, Laptook AR, Shankaran S, McDonald S, Baserga M, Bell EF, Cotton CM, Das A, DeMauro SB, DuPont T, Eichenwald E, Heyne R, Jensen E, </w:t>
      </w:r>
      <w:r w:rsidRPr="0065522C">
        <w:rPr>
          <w:b/>
          <w:bCs/>
        </w:rPr>
        <w:t>Van Meurs KP</w:t>
      </w:r>
      <w:r w:rsidRPr="0065522C">
        <w:t>, Dysart K, on behalf of the NICHD Neonatal Research Network “High Blanket Temperature During Therapeutic Hypothermia is Associated with Death or Disability for Infants with Hypoxic Ischemic Encephalopathy.” Platform presentation at: Easter</w:t>
      </w:r>
      <w:r>
        <w:t xml:space="preserve">n </w:t>
      </w:r>
      <w:r w:rsidRPr="0065522C">
        <w:t>Society for Pediatric Research Scientific Meeting; March 14, 2020; Philadelphia, PA. </w:t>
      </w:r>
    </w:p>
    <w:p w14:paraId="687E3475" w14:textId="0216084F" w:rsidR="0065522C" w:rsidRPr="000D628D" w:rsidRDefault="0065522C" w:rsidP="0065522C">
      <w:pPr>
        <w:pStyle w:val="Numberedlist"/>
        <w:rPr>
          <w:sz w:val="24"/>
        </w:rPr>
      </w:pPr>
      <w:r w:rsidRPr="0065522C">
        <w:t xml:space="preserve">Flibotte J, Laptook AR, Shankaran S, McDonald S, Baserga M, Bell EF, Cotton CM, Das A, DeMauro SB, DuPont T, Eichenwald E, Heyne R, Jensen E, </w:t>
      </w:r>
      <w:r w:rsidRPr="0065522C">
        <w:rPr>
          <w:b/>
          <w:bCs/>
        </w:rPr>
        <w:t>Van Meurs KP</w:t>
      </w:r>
      <w:r w:rsidRPr="0065522C">
        <w:t>, Dysart K, on behalf of the NICHD Neonatal Research Network “High Blanket Temperature During Therapeutic Hypothermia is Associated with Death or Disability for Infants with Hypoxic Ischemic Encephalopathy.” Platform presentation at: Pediatric Academic Societies Annual Meeting; May 3, 2020; Philadelphia, PA.</w:t>
      </w:r>
    </w:p>
    <w:p w14:paraId="22498297" w14:textId="0EE4D89D" w:rsidR="000D628D" w:rsidRDefault="002E1FB9" w:rsidP="0065522C">
      <w:pPr>
        <w:pStyle w:val="Numberedlist"/>
        <w:rPr>
          <w:szCs w:val="22"/>
        </w:rPr>
      </w:pPr>
      <w:r w:rsidRPr="00113124">
        <w:rPr>
          <w:szCs w:val="22"/>
        </w:rPr>
        <w:t xml:space="preserve">Chawla S, </w:t>
      </w:r>
      <w:r w:rsidR="00113124" w:rsidRPr="00113124">
        <w:rPr>
          <w:szCs w:val="22"/>
        </w:rPr>
        <w:t xml:space="preserve">Laptook AR, Smith EA, Tan S, Natarajan G, Wyckoff MH, Greenbery RG, Ambalavanan N, Bell EF, </w:t>
      </w:r>
      <w:r w:rsidR="00113124" w:rsidRPr="005853CB">
        <w:rPr>
          <w:b/>
          <w:bCs/>
          <w:szCs w:val="22"/>
        </w:rPr>
        <w:t>Van Meurs K</w:t>
      </w:r>
      <w:r w:rsidR="00113124" w:rsidRPr="00113124">
        <w:rPr>
          <w:szCs w:val="22"/>
        </w:rPr>
        <w:t xml:space="preserve">, Hintz S, Vohr BR, Das A, Werner EF, Shankaran S. </w:t>
      </w:r>
      <w:r w:rsidRPr="00113124">
        <w:rPr>
          <w:szCs w:val="22"/>
        </w:rPr>
        <w:t xml:space="preserve">Association of maternal pre-pregnancy body mass index with neurodevelopmental outcome in extremely low gestational age neonates (ELGANS). </w:t>
      </w:r>
      <w:r w:rsidR="00113124">
        <w:rPr>
          <w:szCs w:val="22"/>
        </w:rPr>
        <w:t>E</w:t>
      </w:r>
      <w:r w:rsidR="002D627F">
        <w:rPr>
          <w:szCs w:val="22"/>
        </w:rPr>
        <w:t>-</w:t>
      </w:r>
      <w:r w:rsidR="00113124">
        <w:rPr>
          <w:szCs w:val="22"/>
        </w:rPr>
        <w:t>P</w:t>
      </w:r>
      <w:r w:rsidR="002D627F">
        <w:rPr>
          <w:szCs w:val="22"/>
        </w:rPr>
        <w:t>AS2021:</w:t>
      </w:r>
      <w:r w:rsidR="00113124">
        <w:rPr>
          <w:szCs w:val="22"/>
        </w:rPr>
        <w:t>185:1543.</w:t>
      </w:r>
    </w:p>
    <w:p w14:paraId="203E50FC" w14:textId="07AB4772" w:rsidR="00113124" w:rsidRDefault="00113124" w:rsidP="0065522C">
      <w:pPr>
        <w:pStyle w:val="Numberedlist"/>
        <w:rPr>
          <w:szCs w:val="22"/>
        </w:rPr>
      </w:pPr>
      <w:r>
        <w:rPr>
          <w:szCs w:val="22"/>
        </w:rPr>
        <w:t xml:space="preserve">Handley SC, Kumbhat N, Eggleston B, Foglia EE, Davis AS, </w:t>
      </w:r>
      <w:r w:rsidRPr="005853CB">
        <w:rPr>
          <w:b/>
          <w:bCs/>
          <w:szCs w:val="22"/>
        </w:rPr>
        <w:t>Van Meurs KP</w:t>
      </w:r>
      <w:r>
        <w:rPr>
          <w:szCs w:val="22"/>
        </w:rPr>
        <w:t>, Lakshminrusimha S, Walsh MC, Watterber</w:t>
      </w:r>
      <w:r w:rsidR="005853CB">
        <w:rPr>
          <w:szCs w:val="22"/>
        </w:rPr>
        <w:t>g</w:t>
      </w:r>
      <w:r>
        <w:rPr>
          <w:szCs w:val="22"/>
        </w:rPr>
        <w:t xml:space="preserve"> KL, Wyckoff M, Das A, DeMauro SB. Practices and neurodevelopmental outcomes at 22-26 months corrected age after extremely preterm birth. </w:t>
      </w:r>
      <w:r w:rsidR="002D627F">
        <w:rPr>
          <w:szCs w:val="22"/>
        </w:rPr>
        <w:t>E-PAS2021:</w:t>
      </w:r>
      <w:r w:rsidR="00581073">
        <w:rPr>
          <w:szCs w:val="22"/>
        </w:rPr>
        <w:t>4825-PL-QA.6</w:t>
      </w:r>
    </w:p>
    <w:p w14:paraId="69C7243D" w14:textId="5B1D74BD" w:rsidR="00581073" w:rsidRDefault="00581073" w:rsidP="0065522C">
      <w:pPr>
        <w:pStyle w:val="Numberedlist"/>
        <w:rPr>
          <w:szCs w:val="22"/>
        </w:rPr>
      </w:pPr>
      <w:r>
        <w:rPr>
          <w:szCs w:val="22"/>
        </w:rPr>
        <w:lastRenderedPageBreak/>
        <w:t xml:space="preserve">Sewell EK, Shankaran S, McDonald S, Hamrick S, Wusthoff C, Adams-Chapman I, Chalak L, Davis AS, </w:t>
      </w:r>
      <w:r w:rsidRPr="005853CB">
        <w:rPr>
          <w:b/>
          <w:bCs/>
          <w:szCs w:val="22"/>
        </w:rPr>
        <w:t>Van Meurs KP</w:t>
      </w:r>
      <w:r>
        <w:rPr>
          <w:szCs w:val="22"/>
        </w:rPr>
        <w:t xml:space="preserve">, Laptook A, Patel RM. Association between discharge on anti-seizure medication and neurodevelopmental outcomes among neonates with hypoxic-ischemic encephalopathy. </w:t>
      </w:r>
      <w:r w:rsidR="002D627F">
        <w:rPr>
          <w:szCs w:val="22"/>
        </w:rPr>
        <w:t>E-PAS2021:</w:t>
      </w:r>
      <w:r>
        <w:rPr>
          <w:szCs w:val="22"/>
        </w:rPr>
        <w:t>1907-HP-QA.76.</w:t>
      </w:r>
    </w:p>
    <w:p w14:paraId="434996B7" w14:textId="6771A3BC" w:rsidR="00835284" w:rsidRDefault="001D34D8" w:rsidP="00835284">
      <w:pPr>
        <w:pStyle w:val="Numberedlist"/>
        <w:rPr>
          <w:szCs w:val="22"/>
        </w:rPr>
      </w:pPr>
      <w:r>
        <w:rPr>
          <w:szCs w:val="22"/>
        </w:rPr>
        <w:t xml:space="preserve">Sriram A, Cranshaw M, Walsh E, </w:t>
      </w:r>
      <w:r w:rsidRPr="005853CB">
        <w:rPr>
          <w:b/>
          <w:bCs/>
          <w:szCs w:val="22"/>
        </w:rPr>
        <w:t>Van Meurs K</w:t>
      </w:r>
      <w:r>
        <w:rPr>
          <w:szCs w:val="22"/>
        </w:rPr>
        <w:t xml:space="preserve">, Kuzniwiecz M, Akula V-P. Adverse outcomes among infants with mild HIE. </w:t>
      </w:r>
      <w:r w:rsidR="002D627F">
        <w:rPr>
          <w:szCs w:val="22"/>
        </w:rPr>
        <w:t>E-PAS2021:</w:t>
      </w:r>
      <w:r>
        <w:rPr>
          <w:szCs w:val="22"/>
        </w:rPr>
        <w:t>1907-HP-QA.69</w:t>
      </w:r>
    </w:p>
    <w:p w14:paraId="11CE86E5" w14:textId="04F0BBEF" w:rsidR="00981493" w:rsidRDefault="001D34D8" w:rsidP="00835284">
      <w:pPr>
        <w:pStyle w:val="Numberedlist"/>
        <w:rPr>
          <w:szCs w:val="22"/>
        </w:rPr>
      </w:pPr>
      <w:r w:rsidRPr="00835284">
        <w:rPr>
          <w:szCs w:val="22"/>
        </w:rPr>
        <w:t xml:space="preserve">Li Y, </w:t>
      </w:r>
      <w:r w:rsidR="00835284" w:rsidRPr="00835284">
        <w:rPr>
          <w:szCs w:val="22"/>
        </w:rPr>
        <w:t xml:space="preserve">Wisnowski J, Mathur A, McKinstry R, Maycock D, Chang T, </w:t>
      </w:r>
      <w:r w:rsidR="00835284" w:rsidRPr="005853CB">
        <w:rPr>
          <w:b/>
          <w:bCs/>
          <w:szCs w:val="22"/>
        </w:rPr>
        <w:t>Van Meurs K,</w:t>
      </w:r>
      <w:r w:rsidR="00835284" w:rsidRPr="00835284">
        <w:rPr>
          <w:szCs w:val="22"/>
        </w:rPr>
        <w:t xml:space="preserve"> Wu Tai-Wei, Ahmad K, Goodman A, Chalak L, Wu Y. Mild HIE: Predictors and timing of MRI Brain Injury. </w:t>
      </w:r>
      <w:r w:rsidR="002D627F">
        <w:rPr>
          <w:szCs w:val="22"/>
        </w:rPr>
        <w:t>E-PAS2021:</w:t>
      </w:r>
      <w:r w:rsidR="00835284" w:rsidRPr="00835284">
        <w:rPr>
          <w:szCs w:val="22"/>
        </w:rPr>
        <w:t>1907-HP-QA.70</w:t>
      </w:r>
    </w:p>
    <w:p w14:paraId="033F0B03" w14:textId="194B56ED" w:rsidR="00835284" w:rsidRDefault="00835284" w:rsidP="00835284">
      <w:pPr>
        <w:pStyle w:val="Numberedlist"/>
        <w:rPr>
          <w:szCs w:val="22"/>
        </w:rPr>
      </w:pPr>
      <w:r>
        <w:rPr>
          <w:szCs w:val="22"/>
        </w:rPr>
        <w:t xml:space="preserve">Chock VY, </w:t>
      </w:r>
      <w:r w:rsidR="0078085E">
        <w:rPr>
          <w:szCs w:val="22"/>
        </w:rPr>
        <w:t xml:space="preserve">Smith EA, Tan S, Ball MB, Loggins YC, Das A, Hintz SR, KIrpalani H, Bell EF. </w:t>
      </w:r>
      <w:r w:rsidR="0078085E" w:rsidRPr="005853CB">
        <w:rPr>
          <w:b/>
          <w:bCs/>
          <w:szCs w:val="22"/>
        </w:rPr>
        <w:t>Van Meurs KP</w:t>
      </w:r>
      <w:r w:rsidR="0078085E">
        <w:rPr>
          <w:szCs w:val="22"/>
        </w:rPr>
        <w:t xml:space="preserve">. </w:t>
      </w:r>
      <w:r>
        <w:rPr>
          <w:szCs w:val="22"/>
        </w:rPr>
        <w:t xml:space="preserve">Tissue oxygenation changes and outcomes in the Transfusion of Prematures Trial (TOP NIRS). </w:t>
      </w:r>
      <w:r w:rsidR="002D627F">
        <w:rPr>
          <w:szCs w:val="22"/>
        </w:rPr>
        <w:t>E-PAS2021:</w:t>
      </w:r>
      <w:r w:rsidR="0078085E">
        <w:rPr>
          <w:szCs w:val="22"/>
        </w:rPr>
        <w:t>2907-HP-QA.193</w:t>
      </w:r>
    </w:p>
    <w:p w14:paraId="3CE1D6FC" w14:textId="376DBC5B" w:rsidR="0078085E" w:rsidRDefault="0078085E" w:rsidP="00464B6F">
      <w:pPr>
        <w:pStyle w:val="Numberedlist"/>
        <w:keepNext/>
        <w:tabs>
          <w:tab w:val="left" w:pos="720"/>
        </w:tabs>
        <w:ind w:left="270" w:hanging="360"/>
        <w:outlineLvl w:val="0"/>
        <w:rPr>
          <w:bCs/>
          <w:szCs w:val="22"/>
        </w:rPr>
      </w:pPr>
      <w:r w:rsidRPr="0078085E">
        <w:rPr>
          <w:szCs w:val="22"/>
        </w:rPr>
        <w:lastRenderedPageBreak/>
        <w:t xml:space="preserve">Chawla S, Myckoff M, Natarajan G, Laptook AR, Lakshminrusimha S, Shankaran S, Chowdhury D, Bell EF, Rysavy MA, Ptel RM, </w:t>
      </w:r>
      <w:r w:rsidRPr="00943BD7">
        <w:rPr>
          <w:b/>
          <w:bCs/>
          <w:szCs w:val="22"/>
        </w:rPr>
        <w:t>Van Meurs KP</w:t>
      </w:r>
      <w:r w:rsidRPr="0078085E">
        <w:rPr>
          <w:szCs w:val="22"/>
        </w:rPr>
        <w:t xml:space="preserve">, Ambalavanan N, Greenberg RG, Younge N, Werner E, Das A, Carlo W. </w:t>
      </w:r>
      <w:r w:rsidRPr="0078085E">
        <w:rPr>
          <w:bCs/>
          <w:szCs w:val="22"/>
        </w:rPr>
        <w:t xml:space="preserve">Association of antenatal steroid exposure at ≤22 weeks of gestation with neonatal survival and survival without neonatal morbidities. </w:t>
      </w:r>
      <w:r w:rsidR="002D627F">
        <w:rPr>
          <w:bCs/>
          <w:szCs w:val="22"/>
        </w:rPr>
        <w:t>E-PAS2021:</w:t>
      </w:r>
      <w:r>
        <w:rPr>
          <w:bCs/>
          <w:szCs w:val="22"/>
        </w:rPr>
        <w:t>4825-PL-QA.2</w:t>
      </w:r>
    </w:p>
    <w:p w14:paraId="07DFC441" w14:textId="129D2E0D" w:rsidR="00464B6F" w:rsidRDefault="00464B6F" w:rsidP="00464B6F">
      <w:pPr>
        <w:pStyle w:val="Numberedlist"/>
        <w:keepNext/>
        <w:tabs>
          <w:tab w:val="left" w:pos="720"/>
        </w:tabs>
        <w:ind w:left="270" w:hanging="360"/>
        <w:outlineLvl w:val="0"/>
        <w:rPr>
          <w:bCs/>
          <w:szCs w:val="22"/>
        </w:rPr>
      </w:pPr>
      <w:r>
        <w:rPr>
          <w:bCs/>
          <w:szCs w:val="22"/>
        </w:rPr>
        <w:t xml:space="preserve">Yan E, Chock V, Bonifacio S, Dahlen A, Guimaraes C, Altit G, Bhombal S, </w:t>
      </w:r>
      <w:r w:rsidRPr="00943BD7">
        <w:rPr>
          <w:b/>
          <w:szCs w:val="22"/>
        </w:rPr>
        <w:t>Van Meurs K</w:t>
      </w:r>
      <w:r>
        <w:rPr>
          <w:bCs/>
          <w:szCs w:val="22"/>
        </w:rPr>
        <w:t>. Association between multi-organ dysfunction and adverse outcome in infants with hypoxic ischemic encephalopathy. 13</w:t>
      </w:r>
      <w:r w:rsidRPr="00464B6F">
        <w:rPr>
          <w:bCs/>
          <w:szCs w:val="22"/>
          <w:vertAlign w:val="superscript"/>
        </w:rPr>
        <w:t>th</w:t>
      </w:r>
      <w:r>
        <w:rPr>
          <w:bCs/>
          <w:szCs w:val="22"/>
        </w:rPr>
        <w:t xml:space="preserve"> International Newborn Brain Conference (virtual), February 10-12, 2022.  </w:t>
      </w:r>
    </w:p>
    <w:p w14:paraId="1916413B" w14:textId="151EC4C7" w:rsidR="00943BD7" w:rsidRDefault="00943BD7" w:rsidP="00464B6F">
      <w:pPr>
        <w:pStyle w:val="Numberedlist"/>
        <w:keepNext/>
        <w:tabs>
          <w:tab w:val="left" w:pos="720"/>
        </w:tabs>
        <w:ind w:left="270" w:hanging="360"/>
        <w:outlineLvl w:val="0"/>
        <w:rPr>
          <w:bCs/>
          <w:szCs w:val="22"/>
        </w:rPr>
      </w:pPr>
      <w:r>
        <w:rPr>
          <w:bCs/>
          <w:szCs w:val="22"/>
        </w:rPr>
        <w:t xml:space="preserve">Chock VY, Bhombal S, Davis AS, Sankar MN, Laughon M, </w:t>
      </w:r>
      <w:r w:rsidRPr="00943BD7">
        <w:rPr>
          <w:b/>
          <w:szCs w:val="22"/>
        </w:rPr>
        <w:t>Van Meurs KP</w:t>
      </w:r>
      <w:r>
        <w:rPr>
          <w:bCs/>
          <w:szCs w:val="22"/>
        </w:rPr>
        <w:t>, Backes CH, McNamara PJ. Transcatheter closure of the PDA: Respiratory outcomes compared to surgical ligation in the extremely preterm infant. E-PAS2022</w:t>
      </w:r>
    </w:p>
    <w:p w14:paraId="202E4376" w14:textId="70C3D91F" w:rsidR="00943BD7" w:rsidRDefault="00943BD7" w:rsidP="00464B6F">
      <w:pPr>
        <w:pStyle w:val="Numberedlist"/>
        <w:keepNext/>
        <w:tabs>
          <w:tab w:val="left" w:pos="720"/>
        </w:tabs>
        <w:ind w:left="270" w:hanging="360"/>
        <w:outlineLvl w:val="0"/>
        <w:rPr>
          <w:bCs/>
          <w:szCs w:val="22"/>
        </w:rPr>
      </w:pPr>
      <w:r>
        <w:rPr>
          <w:bCs/>
          <w:szCs w:val="22"/>
        </w:rPr>
        <w:t xml:space="preserve">Chawla S, Wyckoff MH, Lakshminrusimha S, Rysavy MA, Patel RM, Greenberg RG, Natarajan G, Ambalavanan N, Younge NE, Shankaran S, Laptook AR, </w:t>
      </w:r>
      <w:r w:rsidRPr="00943BD7">
        <w:rPr>
          <w:b/>
          <w:szCs w:val="22"/>
        </w:rPr>
        <w:t>Van Meurs KP</w:t>
      </w:r>
      <w:r>
        <w:rPr>
          <w:bCs/>
          <w:szCs w:val="22"/>
        </w:rPr>
        <w:t>, Werner EF, Carlo WA.  Association of short and prolonged antenatal betamethasone administration to birth interval with survival and neonatal morbidities among extremely preterm infants. E-PAS2022</w:t>
      </w:r>
    </w:p>
    <w:p w14:paraId="333101CF" w14:textId="1AD1525F" w:rsidR="00943BD7" w:rsidRDefault="00943BD7" w:rsidP="00464B6F">
      <w:pPr>
        <w:pStyle w:val="Numberedlist"/>
        <w:keepNext/>
        <w:tabs>
          <w:tab w:val="left" w:pos="720"/>
        </w:tabs>
        <w:ind w:left="270" w:hanging="360"/>
        <w:outlineLvl w:val="0"/>
        <w:rPr>
          <w:bCs/>
          <w:szCs w:val="22"/>
        </w:rPr>
      </w:pPr>
      <w:r>
        <w:rPr>
          <w:bCs/>
          <w:szCs w:val="22"/>
        </w:rPr>
        <w:t xml:space="preserve">Younge N, Saha S, Brumbaugh JE, Klein JM, Bell EF, Colaizy TT, Hughes BL, Malcolm WF, Goldberg RN, Wyckoff MH, </w:t>
      </w:r>
      <w:r w:rsidRPr="00943BD7">
        <w:rPr>
          <w:b/>
          <w:szCs w:val="22"/>
        </w:rPr>
        <w:t>Van Meurs, KP</w:t>
      </w:r>
      <w:r>
        <w:rPr>
          <w:bCs/>
          <w:szCs w:val="22"/>
        </w:rPr>
        <w:t>, Walsh MC, Das A, Cotton CM. Outcomes of extremely preterm infants exposed to prolonged preterm prelabor rupture of membranes before 24 weeks of gestation. E-PAS2022</w:t>
      </w:r>
    </w:p>
    <w:p w14:paraId="32FC60C5" w14:textId="5535344A" w:rsidR="00251ED4" w:rsidRDefault="00251ED4" w:rsidP="00464B6F">
      <w:pPr>
        <w:pStyle w:val="Numberedlist"/>
        <w:keepNext/>
        <w:tabs>
          <w:tab w:val="left" w:pos="720"/>
        </w:tabs>
        <w:ind w:left="270" w:hanging="360"/>
        <w:outlineLvl w:val="0"/>
        <w:rPr>
          <w:bCs/>
          <w:szCs w:val="22"/>
        </w:rPr>
      </w:pPr>
      <w:r>
        <w:rPr>
          <w:bCs/>
          <w:szCs w:val="22"/>
        </w:rPr>
        <w:t xml:space="preserve">Shaw RJ, Moreyra A, Simon S, Wharton E, Dowtin LL, Armer E, Goodman LW, Borkovi T, Neri E, Jo B, Hintz S, </w:t>
      </w:r>
      <w:r w:rsidRPr="00943BD7">
        <w:rPr>
          <w:b/>
          <w:szCs w:val="22"/>
        </w:rPr>
        <w:t>Van Meurs K</w:t>
      </w:r>
      <w:r>
        <w:rPr>
          <w:bCs/>
          <w:szCs w:val="22"/>
        </w:rPr>
        <w:t>, Horowitz S. Group versus individual trauma-focused cognitive behavior therapy for parents of premature infants. 2022 Biennial Conference of the International Marcé Society, London, UK, September 24-26, 20</w:t>
      </w:r>
      <w:r w:rsidR="00943BD7">
        <w:rPr>
          <w:bCs/>
          <w:szCs w:val="22"/>
        </w:rPr>
        <w:t>2</w:t>
      </w:r>
      <w:r>
        <w:rPr>
          <w:bCs/>
          <w:szCs w:val="22"/>
        </w:rPr>
        <w:t xml:space="preserve">2. </w:t>
      </w:r>
    </w:p>
    <w:p w14:paraId="7445B7F4" w14:textId="021E1079" w:rsidR="00943BD7" w:rsidRDefault="00943BD7" w:rsidP="00464B6F">
      <w:pPr>
        <w:pStyle w:val="Numberedlist"/>
        <w:keepNext/>
        <w:tabs>
          <w:tab w:val="left" w:pos="720"/>
        </w:tabs>
        <w:ind w:left="270" w:hanging="360"/>
        <w:outlineLvl w:val="0"/>
        <w:rPr>
          <w:bCs/>
          <w:szCs w:val="22"/>
        </w:rPr>
      </w:pPr>
      <w:r>
        <w:rPr>
          <w:bCs/>
          <w:szCs w:val="22"/>
        </w:rPr>
        <w:t xml:space="preserve">Chawla S, Wyckoff MH, Rysavy MA, Patel RM, Greenberg RG, Younge NE, Shankaran S, NATARAJAN G, Laptook AR, Lakshminrusimha S, Hintz SR. Vohr BR, </w:t>
      </w:r>
      <w:r w:rsidRPr="00943BD7">
        <w:rPr>
          <w:b/>
          <w:szCs w:val="22"/>
        </w:rPr>
        <w:t>Van Meurs KP</w:t>
      </w:r>
      <w:r>
        <w:rPr>
          <w:bCs/>
          <w:szCs w:val="22"/>
        </w:rPr>
        <w:t>, Ambalavanan N, Werner EF, Pavlek LR, Backes C, Carlo WA. Association of antenatal steroid exposure at ≤22 weeks of gestation with neurodevelopmental outcome in extremely preterm infants. E-PAS2023</w:t>
      </w:r>
    </w:p>
    <w:p w14:paraId="52511C68" w14:textId="4E855276" w:rsidR="00943BD7" w:rsidRDefault="00943BD7" w:rsidP="00464B6F">
      <w:pPr>
        <w:pStyle w:val="Numberedlist"/>
        <w:keepNext/>
        <w:tabs>
          <w:tab w:val="left" w:pos="720"/>
        </w:tabs>
        <w:ind w:left="270" w:hanging="360"/>
        <w:outlineLvl w:val="0"/>
        <w:rPr>
          <w:bCs/>
          <w:szCs w:val="22"/>
        </w:rPr>
      </w:pPr>
      <w:r>
        <w:rPr>
          <w:bCs/>
          <w:szCs w:val="22"/>
        </w:rPr>
        <w:t xml:space="preserve">Minor K, Bianco YK, Hintz SR, Wiener LE, Poindexter B, Duncan AF, Bell EF, </w:t>
      </w:r>
      <w:r w:rsidRPr="00943BD7">
        <w:rPr>
          <w:b/>
          <w:szCs w:val="22"/>
        </w:rPr>
        <w:t>Van Meurs KP</w:t>
      </w:r>
      <w:r>
        <w:rPr>
          <w:bCs/>
          <w:szCs w:val="22"/>
        </w:rPr>
        <w:t>. Survival, major morbidities, and neurodevelopmental impairment in extremely preterm, small for gestational age infants. E-PAS2023:1310.2</w:t>
      </w:r>
    </w:p>
    <w:p w14:paraId="407E51BA" w14:textId="31E625B5" w:rsidR="00943BD7" w:rsidRPr="0078085E" w:rsidRDefault="00943BD7" w:rsidP="00464B6F">
      <w:pPr>
        <w:pStyle w:val="Numberedlist"/>
        <w:keepNext/>
        <w:tabs>
          <w:tab w:val="left" w:pos="720"/>
        </w:tabs>
        <w:ind w:left="270" w:hanging="360"/>
        <w:outlineLvl w:val="0"/>
        <w:rPr>
          <w:bCs/>
          <w:szCs w:val="22"/>
        </w:rPr>
      </w:pPr>
      <w:r>
        <w:rPr>
          <w:bCs/>
          <w:szCs w:val="22"/>
        </w:rPr>
        <w:t xml:space="preserve">Sankar MN, Myers F, Chock V, Bhombal S, </w:t>
      </w:r>
      <w:r w:rsidRPr="00943BD7">
        <w:rPr>
          <w:b/>
          <w:szCs w:val="22"/>
        </w:rPr>
        <w:t>Van Meurs KP</w:t>
      </w:r>
      <w:r>
        <w:rPr>
          <w:bCs/>
          <w:szCs w:val="22"/>
        </w:rPr>
        <w:t>, Laughon M, Benitz WE, Watterberg K. PDA treatments and hydrocortisone exposure in extremely preterm infants: A secondary analysis of the hydrocortisone trial. E-PAS2023</w:t>
      </w:r>
    </w:p>
    <w:p w14:paraId="40F2F360" w14:textId="77777777" w:rsidR="00464B6F" w:rsidRDefault="00464B6F" w:rsidP="0078085E">
      <w:pPr>
        <w:pStyle w:val="Numberedlist"/>
        <w:keepNext/>
        <w:numPr>
          <w:ilvl w:val="0"/>
          <w:numId w:val="0"/>
        </w:numPr>
        <w:tabs>
          <w:tab w:val="left" w:pos="720"/>
        </w:tabs>
        <w:ind w:left="360"/>
        <w:outlineLvl w:val="0"/>
        <w:rPr>
          <w:b/>
          <w:szCs w:val="22"/>
        </w:rPr>
      </w:pPr>
    </w:p>
    <w:p w14:paraId="40C2B611" w14:textId="3902F161" w:rsidR="005F5A63" w:rsidRPr="0078085E" w:rsidRDefault="005F5A63" w:rsidP="0078085E">
      <w:pPr>
        <w:pStyle w:val="Numberedlist"/>
        <w:keepNext/>
        <w:numPr>
          <w:ilvl w:val="0"/>
          <w:numId w:val="0"/>
        </w:numPr>
        <w:tabs>
          <w:tab w:val="left" w:pos="720"/>
        </w:tabs>
        <w:ind w:left="360"/>
        <w:outlineLvl w:val="0"/>
        <w:rPr>
          <w:b/>
          <w:szCs w:val="22"/>
        </w:rPr>
      </w:pPr>
      <w:r w:rsidRPr="0078085E">
        <w:rPr>
          <w:b/>
          <w:szCs w:val="22"/>
        </w:rPr>
        <w:t>Invited Lectures</w:t>
      </w:r>
      <w:r w:rsidR="00A2573A" w:rsidRPr="0078085E">
        <w:rPr>
          <w:b/>
          <w:szCs w:val="22"/>
        </w:rPr>
        <w:t xml:space="preserve"> and Webinars</w:t>
      </w:r>
    </w:p>
    <w:p w14:paraId="08CF7928" w14:textId="50E0A68C" w:rsidR="005F5A63" w:rsidRPr="00617FEA" w:rsidRDefault="005F5A63" w:rsidP="00617FEA">
      <w:pPr>
        <w:pStyle w:val="Numberedlist"/>
        <w:numPr>
          <w:ilvl w:val="0"/>
          <w:numId w:val="36"/>
        </w:numPr>
        <w:rPr>
          <w:szCs w:val="22"/>
        </w:rPr>
      </w:pPr>
      <w:r w:rsidRPr="00617FEA">
        <w:rPr>
          <w:szCs w:val="22"/>
        </w:rPr>
        <w:t>Obstetric</w:t>
      </w:r>
      <w:r w:rsidR="005853CB">
        <w:rPr>
          <w:szCs w:val="22"/>
        </w:rPr>
        <w:t xml:space="preserve"> </w:t>
      </w:r>
      <w:r w:rsidRPr="00617FEA">
        <w:rPr>
          <w:szCs w:val="22"/>
        </w:rPr>
        <w:t>/Gynecology Grand Rounds, George Washington University Medical Center, “Extracorporeal membrane oxygenation in newborn respiratory failure” September 20, 1989.</w:t>
      </w:r>
    </w:p>
    <w:p w14:paraId="1A679D58" w14:textId="77777777" w:rsidR="005F5A63" w:rsidRPr="00617FEA" w:rsidRDefault="005F5A63" w:rsidP="00617FEA">
      <w:pPr>
        <w:pStyle w:val="Numberedlist"/>
        <w:rPr>
          <w:szCs w:val="22"/>
        </w:rPr>
      </w:pPr>
      <w:r w:rsidRPr="00617FEA">
        <w:rPr>
          <w:szCs w:val="22"/>
        </w:rPr>
        <w:t>Pediatric Grand Rounds, The New York Hospital, Cornell Medical Center, “What's new in ECMO”, January 17, 1990.</w:t>
      </w:r>
    </w:p>
    <w:p w14:paraId="140BFA16" w14:textId="77777777" w:rsidR="005F5A63" w:rsidRPr="00617FEA" w:rsidRDefault="005F5A63" w:rsidP="00617FEA">
      <w:pPr>
        <w:pStyle w:val="Numberedlist"/>
        <w:rPr>
          <w:szCs w:val="22"/>
        </w:rPr>
      </w:pPr>
      <w:r w:rsidRPr="00617FEA">
        <w:rPr>
          <w:szCs w:val="22"/>
        </w:rPr>
        <w:t>Pediatric Grand Rounds, Santa Clara Valley Medical Center, “Meconium aspiration syndrome and persistent pulmonary hypertension of the newborn”, November 14, 1990.</w:t>
      </w:r>
    </w:p>
    <w:p w14:paraId="2A85CB8D" w14:textId="77777777" w:rsidR="005F5A63" w:rsidRPr="00617FEA" w:rsidRDefault="005F5A63" w:rsidP="00617FEA">
      <w:pPr>
        <w:pStyle w:val="Numberedlist"/>
        <w:rPr>
          <w:szCs w:val="22"/>
        </w:rPr>
      </w:pPr>
      <w:r w:rsidRPr="00617FEA">
        <w:rPr>
          <w:szCs w:val="22"/>
        </w:rPr>
        <w:t>12</w:t>
      </w:r>
      <w:r w:rsidRPr="00617FEA">
        <w:rPr>
          <w:szCs w:val="22"/>
          <w:vertAlign w:val="superscript"/>
        </w:rPr>
        <w:t>th</w:t>
      </w:r>
      <w:r w:rsidRPr="00617FEA">
        <w:rPr>
          <w:szCs w:val="22"/>
        </w:rPr>
        <w:t xml:space="preserve"> Annual Meeting of the Mid-coastal California Perinatal Outreach Program, Monterey, CA, “Differential diagnosis of newborn hypoxemia”, March 26, 1992.</w:t>
      </w:r>
    </w:p>
    <w:p w14:paraId="69DEA47B" w14:textId="77777777" w:rsidR="005F5A63" w:rsidRPr="00617FEA" w:rsidRDefault="005F5A63" w:rsidP="00617FEA">
      <w:pPr>
        <w:pStyle w:val="Numberedlist"/>
        <w:rPr>
          <w:szCs w:val="22"/>
        </w:rPr>
      </w:pPr>
      <w:r w:rsidRPr="00617FEA">
        <w:rPr>
          <w:szCs w:val="22"/>
        </w:rPr>
        <w:t>Pediatric Grand Rounds, Salinas Memorial Hospital, “Approach to the Cyanotic Newborn”, April 17, 1992.</w:t>
      </w:r>
    </w:p>
    <w:p w14:paraId="1D58EEBC" w14:textId="77777777" w:rsidR="005F5A63" w:rsidRPr="00617FEA" w:rsidRDefault="005F5A63" w:rsidP="00617FEA">
      <w:pPr>
        <w:pStyle w:val="Numberedlist"/>
        <w:rPr>
          <w:szCs w:val="22"/>
        </w:rPr>
      </w:pPr>
      <w:r w:rsidRPr="00617FEA">
        <w:rPr>
          <w:szCs w:val="22"/>
        </w:rPr>
        <w:t>1</w:t>
      </w:r>
      <w:r w:rsidRPr="00617FEA">
        <w:rPr>
          <w:szCs w:val="22"/>
          <w:vertAlign w:val="superscript"/>
        </w:rPr>
        <w:t>st</w:t>
      </w:r>
      <w:r w:rsidRPr="00617FEA">
        <w:rPr>
          <w:szCs w:val="22"/>
        </w:rPr>
        <w:t xml:space="preserve"> Annual Arnold H. Einhorn Lectureship in Pediatrics, Children's National Medical Center, Washington, DC, “ECMO and lung transplantation”, May 16, 1992.</w:t>
      </w:r>
    </w:p>
    <w:p w14:paraId="77CB52EC" w14:textId="77777777" w:rsidR="005F5A63" w:rsidRPr="00617FEA" w:rsidRDefault="005F5A63" w:rsidP="00617FEA">
      <w:pPr>
        <w:pStyle w:val="Numberedlist"/>
        <w:rPr>
          <w:szCs w:val="22"/>
        </w:rPr>
      </w:pPr>
      <w:r w:rsidRPr="00617FEA">
        <w:rPr>
          <w:szCs w:val="22"/>
        </w:rPr>
        <w:lastRenderedPageBreak/>
        <w:t>Pediatric Grand Rounds, Lucile Salter Packard Children's Hospital at Stanford, “ECMO update”, June 19, 1992.</w:t>
      </w:r>
    </w:p>
    <w:p w14:paraId="4E392384" w14:textId="77777777" w:rsidR="005F5A63" w:rsidRPr="00617FEA" w:rsidRDefault="005F5A63" w:rsidP="00617FEA">
      <w:pPr>
        <w:pStyle w:val="Numberedlist"/>
        <w:rPr>
          <w:szCs w:val="22"/>
        </w:rPr>
      </w:pPr>
      <w:r w:rsidRPr="00617FEA">
        <w:rPr>
          <w:szCs w:val="22"/>
        </w:rPr>
        <w:t>Second Annual Western Conference on Perinatal Medicine and Nursing, San Francisco, CA, “Updated look at ECMO”, August 29, 1992.</w:t>
      </w:r>
    </w:p>
    <w:p w14:paraId="01145B7E" w14:textId="77777777" w:rsidR="005F5A63" w:rsidRPr="00617FEA" w:rsidRDefault="005F5A63" w:rsidP="00617FEA">
      <w:pPr>
        <w:pStyle w:val="Numberedlist"/>
        <w:rPr>
          <w:szCs w:val="22"/>
        </w:rPr>
      </w:pPr>
      <w:r w:rsidRPr="00617FEA">
        <w:rPr>
          <w:szCs w:val="22"/>
        </w:rPr>
        <w:t>American Academy of Pediatrics, 1992 Annual Meeting, Section on Perinatal Pediatrics.  State-of-the-Art Series, Update for the Practicing Pediatrician, “Neonatal persistent pulmonary hypertension and ECMO”, October 12, 1992.</w:t>
      </w:r>
    </w:p>
    <w:p w14:paraId="0506B0C4" w14:textId="77777777" w:rsidR="005F5A63" w:rsidRPr="00617FEA" w:rsidRDefault="005F5A63" w:rsidP="00617FEA">
      <w:pPr>
        <w:pStyle w:val="Numberedlist"/>
        <w:rPr>
          <w:szCs w:val="22"/>
        </w:rPr>
      </w:pPr>
      <w:r w:rsidRPr="00617FEA">
        <w:rPr>
          <w:szCs w:val="22"/>
        </w:rPr>
        <w:t xml:space="preserve"> Lucile Salter Packard Children's Hospital, Update Series - Neonatology, “Neonatal respiratory failure: Treatment alternatives,” October 1, 1993.</w:t>
      </w:r>
    </w:p>
    <w:p w14:paraId="6CB80753" w14:textId="77777777" w:rsidR="005F5A63" w:rsidRPr="00617FEA" w:rsidRDefault="005F5A63" w:rsidP="00617FEA">
      <w:pPr>
        <w:pStyle w:val="Numberedlist"/>
        <w:rPr>
          <w:szCs w:val="22"/>
        </w:rPr>
      </w:pPr>
      <w:r w:rsidRPr="00617FEA">
        <w:rPr>
          <w:szCs w:val="22"/>
        </w:rPr>
        <w:t>14</w:t>
      </w:r>
      <w:r w:rsidRPr="00617FEA">
        <w:rPr>
          <w:szCs w:val="22"/>
          <w:vertAlign w:val="superscript"/>
        </w:rPr>
        <w:t>th</w:t>
      </w:r>
      <w:r w:rsidRPr="00617FEA">
        <w:rPr>
          <w:szCs w:val="22"/>
        </w:rPr>
        <w:t xml:space="preserve"> Annual Meeting of the Mid-coastal California Perinatal Outreach Program, Monterey, CA, “Options and outcome for infants with respiratory failure-high frequency ventilation, ECMO, and nitric oxide,” January 27, 1994.</w:t>
      </w:r>
    </w:p>
    <w:p w14:paraId="6AFDE25C" w14:textId="77777777" w:rsidR="005F5A63" w:rsidRPr="00617FEA" w:rsidRDefault="005F5A63" w:rsidP="00617FEA">
      <w:pPr>
        <w:pStyle w:val="Numberedlist"/>
        <w:rPr>
          <w:szCs w:val="22"/>
        </w:rPr>
      </w:pPr>
      <w:r w:rsidRPr="00617FEA">
        <w:rPr>
          <w:szCs w:val="22"/>
        </w:rPr>
        <w:t>Western Society for Pediatric Research, Carmel, CA, State-of-the-Art Lecture, “Nitric oxide therapy: Facts and unanswered questions”, February 10, 1995.</w:t>
      </w:r>
    </w:p>
    <w:p w14:paraId="28E1D0E5" w14:textId="77777777" w:rsidR="005F5A63" w:rsidRPr="00617FEA" w:rsidRDefault="005F5A63" w:rsidP="00617FEA">
      <w:pPr>
        <w:pStyle w:val="Numberedlist"/>
        <w:rPr>
          <w:szCs w:val="22"/>
        </w:rPr>
      </w:pPr>
      <w:r w:rsidRPr="00617FEA">
        <w:rPr>
          <w:szCs w:val="22"/>
        </w:rPr>
        <w:t>Pediatric Grand Rounds, Lucile Salter Packard Children's Hospital at Stanford, “Update on the clinical use of inhaled nitric oxide”, May 5, 1995.</w:t>
      </w:r>
    </w:p>
    <w:p w14:paraId="7A17A333" w14:textId="77777777" w:rsidR="005F5A63" w:rsidRPr="00617FEA" w:rsidRDefault="005F5A63" w:rsidP="00617FEA">
      <w:pPr>
        <w:pStyle w:val="Numberedlist"/>
        <w:rPr>
          <w:szCs w:val="22"/>
        </w:rPr>
      </w:pPr>
      <w:r w:rsidRPr="00617FEA">
        <w:rPr>
          <w:szCs w:val="22"/>
        </w:rPr>
        <w:t>Loma Linda ECMO Training Course, Loma Linda, CA, “Weaning and trial-off ECMO” and “ECMO emergencies”, October 9, 1995.</w:t>
      </w:r>
    </w:p>
    <w:p w14:paraId="77DCDCB3" w14:textId="77777777" w:rsidR="005F5A63" w:rsidRPr="00617FEA" w:rsidRDefault="005F5A63" w:rsidP="00617FEA">
      <w:pPr>
        <w:pStyle w:val="Numberedlist"/>
        <w:rPr>
          <w:szCs w:val="22"/>
        </w:rPr>
      </w:pPr>
      <w:r w:rsidRPr="00617FEA">
        <w:rPr>
          <w:szCs w:val="22"/>
        </w:rPr>
        <w:t>High Sierra Critical Care Conference, Reno, NV, “Differential diagnosis of cyanosis in newborns” and “Inhaled nitric oxide therapy in the neonatal intensive care unit”, February 23, 1996.</w:t>
      </w:r>
    </w:p>
    <w:p w14:paraId="6F0BC4EC" w14:textId="77777777" w:rsidR="005F5A63" w:rsidRPr="00617FEA" w:rsidRDefault="005F5A63" w:rsidP="00617FEA">
      <w:pPr>
        <w:pStyle w:val="Numberedlist"/>
        <w:rPr>
          <w:szCs w:val="22"/>
        </w:rPr>
      </w:pPr>
      <w:r w:rsidRPr="00617FEA">
        <w:rPr>
          <w:szCs w:val="22"/>
        </w:rPr>
        <w:t>ALA/ATS International Conference, San Francisco, CA, “Adjunct therapies in the management of congenital diaphragmatic hernia”, May 19, 1997.</w:t>
      </w:r>
    </w:p>
    <w:p w14:paraId="318E825A" w14:textId="77777777" w:rsidR="005F5A63" w:rsidRPr="00617FEA" w:rsidRDefault="005F5A63" w:rsidP="00617FEA">
      <w:pPr>
        <w:pStyle w:val="Numberedlist"/>
        <w:rPr>
          <w:szCs w:val="22"/>
        </w:rPr>
      </w:pPr>
      <w:r w:rsidRPr="00617FEA">
        <w:rPr>
          <w:szCs w:val="22"/>
        </w:rPr>
        <w:t>14</w:t>
      </w:r>
      <w:r w:rsidRPr="00617FEA">
        <w:rPr>
          <w:szCs w:val="22"/>
          <w:vertAlign w:val="superscript"/>
        </w:rPr>
        <w:t>th</w:t>
      </w:r>
      <w:r w:rsidRPr="00617FEA">
        <w:rPr>
          <w:szCs w:val="22"/>
        </w:rPr>
        <w:t xml:space="preserve"> Annual CNMC Symposium on ECMO and Advanced Therapies for Respiratory Failure, Keystone, CO, “Nuts and bolts of venovenous ECMO,” March 1-5, 1998.</w:t>
      </w:r>
    </w:p>
    <w:p w14:paraId="432B90D6" w14:textId="77777777" w:rsidR="005F5A63" w:rsidRPr="00617FEA" w:rsidRDefault="005F5A63" w:rsidP="00617FEA">
      <w:pPr>
        <w:pStyle w:val="Numberedlist"/>
        <w:rPr>
          <w:szCs w:val="22"/>
        </w:rPr>
      </w:pPr>
      <w:r w:rsidRPr="00617FEA">
        <w:rPr>
          <w:szCs w:val="22"/>
        </w:rPr>
        <w:t>15</w:t>
      </w:r>
      <w:r w:rsidRPr="00617FEA">
        <w:rPr>
          <w:szCs w:val="22"/>
          <w:vertAlign w:val="superscript"/>
        </w:rPr>
        <w:t>th</w:t>
      </w:r>
      <w:r w:rsidRPr="00617FEA">
        <w:rPr>
          <w:szCs w:val="22"/>
        </w:rPr>
        <w:t xml:space="preserve"> Annual CNMC Symposium on ECMO and Advanced Therapies for Respiratory Failure, Keystone, CO, “Weaning and decannulation,” February 22-25, 1999.</w:t>
      </w:r>
    </w:p>
    <w:p w14:paraId="796028EC" w14:textId="77777777" w:rsidR="005F5A63" w:rsidRPr="00617FEA" w:rsidRDefault="005F5A63" w:rsidP="00617FEA">
      <w:pPr>
        <w:pStyle w:val="Numberedlist"/>
        <w:rPr>
          <w:szCs w:val="22"/>
        </w:rPr>
      </w:pPr>
      <w:r w:rsidRPr="00617FEA">
        <w:rPr>
          <w:szCs w:val="22"/>
        </w:rPr>
        <w:t>3</w:t>
      </w:r>
      <w:r w:rsidRPr="00617FEA">
        <w:rPr>
          <w:szCs w:val="22"/>
          <w:vertAlign w:val="superscript"/>
        </w:rPr>
        <w:t>rd</w:t>
      </w:r>
      <w:r w:rsidRPr="00617FEA">
        <w:rPr>
          <w:szCs w:val="22"/>
        </w:rPr>
        <w:t xml:space="preserve"> Annual Loma Linda ECMOlogy Course, Loma Linda, CA, “ECMO and congenital diaphragmatic hernia,” June 13, 2000.</w:t>
      </w:r>
    </w:p>
    <w:p w14:paraId="790ED500" w14:textId="77777777" w:rsidR="005F5A63" w:rsidRPr="00617FEA" w:rsidRDefault="005F5A63" w:rsidP="00617FEA">
      <w:pPr>
        <w:pStyle w:val="Numberedlist"/>
        <w:rPr>
          <w:szCs w:val="22"/>
        </w:rPr>
      </w:pPr>
      <w:r w:rsidRPr="00617FEA">
        <w:rPr>
          <w:szCs w:val="22"/>
        </w:rPr>
        <w:t>CHEST 2000, San Francisco, CA, “Inhaled nitric oxide therapy in the intensive care nursery,” October 23, 2000.</w:t>
      </w:r>
    </w:p>
    <w:p w14:paraId="490E5729" w14:textId="77777777" w:rsidR="005F5A63" w:rsidRPr="00617FEA" w:rsidRDefault="005F5A63" w:rsidP="00617FEA">
      <w:pPr>
        <w:pStyle w:val="Numberedlist"/>
        <w:rPr>
          <w:szCs w:val="22"/>
        </w:rPr>
      </w:pPr>
      <w:r w:rsidRPr="00617FEA">
        <w:rPr>
          <w:szCs w:val="22"/>
        </w:rPr>
        <w:t>Society for Pediatric Research, Baltimore, MD, “Neonatal controversies: Expanded uses of nitric oxide in the neonate,” May 1, 2001.</w:t>
      </w:r>
    </w:p>
    <w:p w14:paraId="4632AAF8" w14:textId="77777777" w:rsidR="005F5A63" w:rsidRPr="00617FEA" w:rsidRDefault="005F5A63" w:rsidP="00617FEA">
      <w:pPr>
        <w:pStyle w:val="Numberedlist"/>
        <w:rPr>
          <w:szCs w:val="22"/>
        </w:rPr>
      </w:pPr>
      <w:r w:rsidRPr="00617FEA">
        <w:rPr>
          <w:szCs w:val="22"/>
        </w:rPr>
        <w:t>20th Annual CNMC Symposium on ECMO and Advanced Therapies for Respiratory Failure, Keystone, CO, “Controversial issues in ECLS: The pro/con debates - Should premature infants &lt;34 weeks gestation be placed on ECMO?” February 23, 2004.</w:t>
      </w:r>
    </w:p>
    <w:p w14:paraId="20D5B53A" w14:textId="77777777" w:rsidR="005F5A63" w:rsidRPr="00617FEA" w:rsidRDefault="005F5A63" w:rsidP="00617FEA">
      <w:pPr>
        <w:pStyle w:val="Numberedlist"/>
        <w:rPr>
          <w:szCs w:val="22"/>
        </w:rPr>
      </w:pPr>
      <w:r w:rsidRPr="00617FEA">
        <w:rPr>
          <w:szCs w:val="22"/>
        </w:rPr>
        <w:t>7th Scientific Advisory Board Meeting for INO Therapeutics, Woods Hole, MA, “NIH Neonatal Network premature infant trial results,” September 13-14, 2004.</w:t>
      </w:r>
    </w:p>
    <w:p w14:paraId="41963056" w14:textId="77777777" w:rsidR="005F5A63" w:rsidRPr="00617FEA" w:rsidRDefault="005F5A63" w:rsidP="00617FEA">
      <w:pPr>
        <w:pStyle w:val="Numberedlist"/>
        <w:rPr>
          <w:szCs w:val="22"/>
        </w:rPr>
      </w:pPr>
      <w:r w:rsidRPr="00617FEA">
        <w:rPr>
          <w:szCs w:val="22"/>
        </w:rPr>
        <w:t>Pediatric Grand Rounds, Lucile Packard Children’s Hospital at Stanford, “Clinical trials of inhaled nitric oxide use in the premature infant,” December 3, 2004.</w:t>
      </w:r>
    </w:p>
    <w:p w14:paraId="39C92AE9" w14:textId="77777777" w:rsidR="005F5A63" w:rsidRPr="00617FEA" w:rsidRDefault="005F5A63" w:rsidP="00617FEA">
      <w:pPr>
        <w:pStyle w:val="Numberedlist"/>
        <w:rPr>
          <w:szCs w:val="22"/>
        </w:rPr>
      </w:pPr>
      <w:r w:rsidRPr="00617FEA">
        <w:rPr>
          <w:szCs w:val="22"/>
        </w:rPr>
        <w:t>Hot Topics in Neonatology 2004, Washington, DC, “iNO for premature infants,” December 12-14, 2004.</w:t>
      </w:r>
    </w:p>
    <w:p w14:paraId="757FF40C" w14:textId="77777777" w:rsidR="005F5A63" w:rsidRPr="00617FEA" w:rsidRDefault="005F5A63" w:rsidP="00617FEA">
      <w:pPr>
        <w:pStyle w:val="Numberedlist"/>
        <w:rPr>
          <w:szCs w:val="22"/>
        </w:rPr>
      </w:pPr>
      <w:r w:rsidRPr="00617FEA">
        <w:rPr>
          <w:szCs w:val="22"/>
        </w:rPr>
        <w:t>New Directions in Nitric Oxide Therapy, Houston, TX, “Inhaled nitric oxide for the premature infant with respiratory distress syndrome,” January 14, 2005.</w:t>
      </w:r>
    </w:p>
    <w:p w14:paraId="48C27488" w14:textId="77777777" w:rsidR="005F5A63" w:rsidRPr="00617FEA" w:rsidRDefault="005F5A63" w:rsidP="00617FEA">
      <w:pPr>
        <w:pStyle w:val="Numberedlist"/>
        <w:rPr>
          <w:szCs w:val="22"/>
        </w:rPr>
      </w:pPr>
      <w:r w:rsidRPr="00617FEA">
        <w:rPr>
          <w:szCs w:val="22"/>
        </w:rPr>
        <w:lastRenderedPageBreak/>
        <w:t>16</w:t>
      </w:r>
      <w:r w:rsidRPr="00617FEA">
        <w:rPr>
          <w:szCs w:val="22"/>
          <w:vertAlign w:val="superscript"/>
        </w:rPr>
        <w:t>th</w:t>
      </w:r>
      <w:r w:rsidRPr="00617FEA">
        <w:rPr>
          <w:szCs w:val="22"/>
        </w:rPr>
        <w:t xml:space="preserve"> Annual ELSO Conference, Houston, TX, “Pulmonary vasodilators- What’s new with inhaled nitric oxide?” September 16, 2005.</w:t>
      </w:r>
    </w:p>
    <w:p w14:paraId="66FD6F21" w14:textId="77777777" w:rsidR="005F5A63" w:rsidRPr="00617FEA" w:rsidRDefault="005F5A63" w:rsidP="00617FEA">
      <w:pPr>
        <w:pStyle w:val="Numberedlist"/>
        <w:rPr>
          <w:szCs w:val="22"/>
        </w:rPr>
      </w:pPr>
      <w:r w:rsidRPr="00617FEA">
        <w:rPr>
          <w:szCs w:val="22"/>
        </w:rPr>
        <w:t>Mid-Coastal California Perinatal Outreach Program, 2006 Annual Meeting (Perinatal Potpourri), Monterey, California, “Inhaled nitric oxide use in the premature infant”, January 19, 2006.</w:t>
      </w:r>
    </w:p>
    <w:p w14:paraId="239D2A25" w14:textId="77777777" w:rsidR="005F5A63" w:rsidRPr="00617FEA" w:rsidRDefault="005F5A63" w:rsidP="00617FEA">
      <w:pPr>
        <w:pStyle w:val="Numberedlist"/>
        <w:rPr>
          <w:szCs w:val="22"/>
        </w:rPr>
      </w:pPr>
      <w:r w:rsidRPr="00617FEA">
        <w:rPr>
          <w:szCs w:val="22"/>
        </w:rPr>
        <w:t>12th Annual Conference California Association for Neonatology:</w:t>
      </w:r>
      <w:r w:rsidRPr="00617FEA">
        <w:rPr>
          <w:i/>
          <w:szCs w:val="22"/>
        </w:rPr>
        <w:t xml:space="preserve"> </w:t>
      </w:r>
      <w:r w:rsidRPr="00617FEA">
        <w:rPr>
          <w:szCs w:val="22"/>
        </w:rPr>
        <w:t>Current Topics and Controversies in Perinatal and Neonatal Medicine, San Diego, California, “Update on the uses of inhaled nitric oxide in the premature infant with respiratory distress syndrome”, March 4, 2006.</w:t>
      </w:r>
    </w:p>
    <w:p w14:paraId="5F668928" w14:textId="77777777" w:rsidR="005F5A63" w:rsidRPr="00617FEA" w:rsidRDefault="005F5A63" w:rsidP="00617FEA">
      <w:pPr>
        <w:pStyle w:val="Numberedlist"/>
        <w:rPr>
          <w:szCs w:val="22"/>
        </w:rPr>
      </w:pPr>
      <w:r w:rsidRPr="00617FEA">
        <w:rPr>
          <w:szCs w:val="22"/>
        </w:rPr>
        <w:t xml:space="preserve">Scientific Advisory Board, INO Therapeutics, La Jolla, California, </w:t>
      </w:r>
      <w:r w:rsidR="0080557D" w:rsidRPr="00617FEA">
        <w:rPr>
          <w:szCs w:val="22"/>
        </w:rPr>
        <w:t>“</w:t>
      </w:r>
      <w:r w:rsidRPr="00617FEA">
        <w:rPr>
          <w:szCs w:val="22"/>
        </w:rPr>
        <w:t>Inhaled nitric oxide use in the premature infant with respiratory distress syndrome: What’s next?</w:t>
      </w:r>
      <w:r w:rsidR="0080557D" w:rsidRPr="00617FEA">
        <w:rPr>
          <w:szCs w:val="22"/>
        </w:rPr>
        <w:t>”</w:t>
      </w:r>
      <w:r w:rsidRPr="00617FEA">
        <w:rPr>
          <w:szCs w:val="22"/>
        </w:rPr>
        <w:t xml:space="preserve"> SPA June 3-5, 2006.</w:t>
      </w:r>
    </w:p>
    <w:p w14:paraId="7BA8BAD0" w14:textId="77777777" w:rsidR="005F5A63" w:rsidRPr="00617FEA" w:rsidRDefault="005F5A63" w:rsidP="00617FEA">
      <w:pPr>
        <w:pStyle w:val="Numberedlist"/>
        <w:rPr>
          <w:szCs w:val="22"/>
        </w:rPr>
      </w:pPr>
      <w:r w:rsidRPr="00617FEA">
        <w:rPr>
          <w:szCs w:val="22"/>
        </w:rPr>
        <w:t xml:space="preserve">Expert Advisory Panel, INO Therapeutics, Chicago, Illinois, </w:t>
      </w:r>
      <w:r w:rsidR="0080557D" w:rsidRPr="00617FEA">
        <w:rPr>
          <w:szCs w:val="22"/>
        </w:rPr>
        <w:t>“</w:t>
      </w:r>
      <w:r w:rsidRPr="00617FEA">
        <w:rPr>
          <w:szCs w:val="22"/>
        </w:rPr>
        <w:t>Inhaled nitric oxide use for premature infants with severe respiratory failure,</w:t>
      </w:r>
      <w:r w:rsidR="0080557D" w:rsidRPr="00617FEA">
        <w:rPr>
          <w:szCs w:val="22"/>
        </w:rPr>
        <w:t>”</w:t>
      </w:r>
      <w:r w:rsidRPr="00617FEA">
        <w:rPr>
          <w:szCs w:val="22"/>
        </w:rPr>
        <w:t xml:space="preserve"> June 24, 2006.</w:t>
      </w:r>
    </w:p>
    <w:p w14:paraId="1313C45D" w14:textId="77777777" w:rsidR="005F5A63" w:rsidRPr="00617FEA" w:rsidRDefault="005F5A63" w:rsidP="00617FEA">
      <w:pPr>
        <w:pStyle w:val="Numberedlist"/>
        <w:rPr>
          <w:szCs w:val="22"/>
        </w:rPr>
      </w:pPr>
      <w:r w:rsidRPr="00617FEA">
        <w:rPr>
          <w:szCs w:val="22"/>
        </w:rPr>
        <w:t>The 22</w:t>
      </w:r>
      <w:r w:rsidRPr="00617FEA">
        <w:rPr>
          <w:szCs w:val="22"/>
          <w:vertAlign w:val="superscript"/>
        </w:rPr>
        <w:t>nd</w:t>
      </w:r>
      <w:r w:rsidRPr="00617FEA">
        <w:rPr>
          <w:szCs w:val="22"/>
        </w:rPr>
        <w:t xml:space="preserve"> Annual Fetus and Newborn: State-of-the-Art Care, San Francisco, California, </w:t>
      </w:r>
      <w:r w:rsidR="0080557D" w:rsidRPr="00617FEA">
        <w:rPr>
          <w:szCs w:val="22"/>
        </w:rPr>
        <w:t>“</w:t>
      </w:r>
      <w:r w:rsidRPr="00617FEA">
        <w:rPr>
          <w:szCs w:val="22"/>
        </w:rPr>
        <w:t>Update on Nitric Oxide,</w:t>
      </w:r>
      <w:r w:rsidR="0080557D" w:rsidRPr="00617FEA">
        <w:rPr>
          <w:szCs w:val="22"/>
        </w:rPr>
        <w:t>”</w:t>
      </w:r>
      <w:r w:rsidRPr="00617FEA">
        <w:rPr>
          <w:szCs w:val="22"/>
        </w:rPr>
        <w:t xml:space="preserve"> October 25, 2006.</w:t>
      </w:r>
    </w:p>
    <w:p w14:paraId="7860CE91" w14:textId="77777777" w:rsidR="005F5A63" w:rsidRPr="00617FEA" w:rsidRDefault="005F5A63" w:rsidP="00617FEA">
      <w:pPr>
        <w:pStyle w:val="Numberedlist"/>
        <w:rPr>
          <w:szCs w:val="22"/>
        </w:rPr>
      </w:pPr>
      <w:r w:rsidRPr="00617FEA">
        <w:rPr>
          <w:szCs w:val="22"/>
        </w:rPr>
        <w:t>The 23</w:t>
      </w:r>
      <w:r w:rsidRPr="00617FEA">
        <w:rPr>
          <w:szCs w:val="22"/>
          <w:vertAlign w:val="superscript"/>
        </w:rPr>
        <w:t>rd</w:t>
      </w:r>
      <w:r w:rsidRPr="00617FEA">
        <w:rPr>
          <w:szCs w:val="22"/>
        </w:rPr>
        <w:t xml:space="preserve"> Annual Children’s National Medical Center Symposium on ECMO and Advanced Therapies for Respiratory Failure, Keystone, Colorado, The Great Debate: The NICHD Preemie inhaled Nitric Oxide Trial, February 27, 2007.</w:t>
      </w:r>
    </w:p>
    <w:p w14:paraId="34E18604" w14:textId="77777777" w:rsidR="005F5A63" w:rsidRPr="00617FEA" w:rsidRDefault="005F5A63" w:rsidP="00617FEA">
      <w:pPr>
        <w:pStyle w:val="Numberedlist"/>
        <w:rPr>
          <w:szCs w:val="22"/>
        </w:rPr>
      </w:pPr>
      <w:r w:rsidRPr="00617FEA">
        <w:rPr>
          <w:szCs w:val="22"/>
        </w:rPr>
        <w:t xml:space="preserve">Expert Advisory Panel, Ikaria, San Francisco, California, </w:t>
      </w:r>
      <w:r w:rsidR="009E32D5" w:rsidRPr="00617FEA">
        <w:rPr>
          <w:szCs w:val="22"/>
        </w:rPr>
        <w:t>“</w:t>
      </w:r>
      <w:r w:rsidRPr="00617FEA">
        <w:rPr>
          <w:szCs w:val="22"/>
        </w:rPr>
        <w:t>NICHD PiNO trial and neurodevelopmental outcome results,</w:t>
      </w:r>
      <w:r w:rsidR="009E32D5" w:rsidRPr="00617FEA">
        <w:rPr>
          <w:szCs w:val="22"/>
        </w:rPr>
        <w:t>”</w:t>
      </w:r>
      <w:r w:rsidRPr="00617FEA">
        <w:rPr>
          <w:szCs w:val="22"/>
        </w:rPr>
        <w:t xml:space="preserve"> July 27, 2007.</w:t>
      </w:r>
    </w:p>
    <w:p w14:paraId="4ADF0C50" w14:textId="77777777" w:rsidR="005F5A63" w:rsidRPr="00617FEA" w:rsidRDefault="005F5A63" w:rsidP="00617FEA">
      <w:pPr>
        <w:pStyle w:val="Numberedlist"/>
        <w:rPr>
          <w:szCs w:val="22"/>
        </w:rPr>
      </w:pPr>
      <w:r w:rsidRPr="00617FEA">
        <w:rPr>
          <w:szCs w:val="22"/>
        </w:rPr>
        <w:t xml:space="preserve">SPA/AAP Pediatric Anesthesiology 2008, San Diego, California, </w:t>
      </w:r>
      <w:r w:rsidR="009E32D5" w:rsidRPr="00617FEA">
        <w:rPr>
          <w:szCs w:val="22"/>
        </w:rPr>
        <w:t>“</w:t>
      </w:r>
      <w:r w:rsidRPr="00617FEA">
        <w:rPr>
          <w:szCs w:val="22"/>
        </w:rPr>
        <w:t>State of the Art: Respiratory Distress Syndrome,</w:t>
      </w:r>
      <w:r w:rsidR="009E32D5" w:rsidRPr="00617FEA">
        <w:rPr>
          <w:szCs w:val="22"/>
        </w:rPr>
        <w:t>”</w:t>
      </w:r>
      <w:r w:rsidRPr="00617FEA">
        <w:rPr>
          <w:szCs w:val="22"/>
        </w:rPr>
        <w:t xml:space="preserve"> April 5, 2008.</w:t>
      </w:r>
    </w:p>
    <w:p w14:paraId="69E83020" w14:textId="77777777" w:rsidR="005F5A63" w:rsidRPr="00617FEA" w:rsidRDefault="005F5A63" w:rsidP="00617FEA">
      <w:pPr>
        <w:pStyle w:val="Numberedlist"/>
        <w:rPr>
          <w:szCs w:val="22"/>
        </w:rPr>
      </w:pPr>
      <w:r w:rsidRPr="00617FEA">
        <w:rPr>
          <w:szCs w:val="22"/>
        </w:rPr>
        <w:t xml:space="preserve">29th Annual Mid-Coastal Perinatal Outreach Program Perinatal Potpourri, Monterey, California, </w:t>
      </w:r>
      <w:r w:rsidR="009E32D5" w:rsidRPr="00617FEA">
        <w:rPr>
          <w:szCs w:val="22"/>
        </w:rPr>
        <w:t>“</w:t>
      </w:r>
      <w:r w:rsidRPr="00617FEA">
        <w:rPr>
          <w:szCs w:val="22"/>
        </w:rPr>
        <w:t>Induced Hypothermia for Hypoxic Ischemic Encephalopathy,</w:t>
      </w:r>
      <w:r w:rsidR="009E32D5" w:rsidRPr="00617FEA">
        <w:rPr>
          <w:szCs w:val="22"/>
        </w:rPr>
        <w:t>”</w:t>
      </w:r>
      <w:r w:rsidRPr="00617FEA">
        <w:rPr>
          <w:szCs w:val="22"/>
        </w:rPr>
        <w:t xml:space="preserve"> January 23, 2009.</w:t>
      </w:r>
    </w:p>
    <w:p w14:paraId="0B8B3E61" w14:textId="77777777" w:rsidR="005F5A63" w:rsidRPr="00617FEA" w:rsidRDefault="005F5A63" w:rsidP="00617FEA">
      <w:pPr>
        <w:pStyle w:val="Numberedlist"/>
        <w:rPr>
          <w:szCs w:val="22"/>
        </w:rPr>
      </w:pPr>
      <w:r w:rsidRPr="00617FEA">
        <w:rPr>
          <w:szCs w:val="22"/>
        </w:rPr>
        <w:t xml:space="preserve">20th Annual International Perinatal Collegium, Newport, Rhode Island, </w:t>
      </w:r>
      <w:r w:rsidR="009E32D5" w:rsidRPr="00617FEA">
        <w:rPr>
          <w:szCs w:val="22"/>
        </w:rPr>
        <w:t>“</w:t>
      </w:r>
      <w:r w:rsidRPr="00617FEA">
        <w:rPr>
          <w:szCs w:val="22"/>
        </w:rPr>
        <w:t>Inhaled Nitric Oxide for Preterm Premature Rupture of Membranes, Oligohydramnios, and Pulmonary Hypoplasia,</w:t>
      </w:r>
      <w:r w:rsidR="009E32D5" w:rsidRPr="00617FEA">
        <w:rPr>
          <w:szCs w:val="22"/>
        </w:rPr>
        <w:t>”</w:t>
      </w:r>
      <w:r w:rsidRPr="00617FEA">
        <w:rPr>
          <w:szCs w:val="22"/>
        </w:rPr>
        <w:t xml:space="preserve"> July 19-22, 2009.</w:t>
      </w:r>
    </w:p>
    <w:p w14:paraId="77E4C14A" w14:textId="77777777" w:rsidR="005F5A63" w:rsidRPr="00617FEA" w:rsidRDefault="005F5A63" w:rsidP="00617FEA">
      <w:pPr>
        <w:pStyle w:val="Numberedlist"/>
        <w:rPr>
          <w:szCs w:val="22"/>
        </w:rPr>
      </w:pPr>
      <w:r w:rsidRPr="00617FEA">
        <w:rPr>
          <w:szCs w:val="22"/>
        </w:rPr>
        <w:t xml:space="preserve">5th Annual Intensive Course in Clinical Research, SPECTRUM Child Health, Palo Alto, CA, </w:t>
      </w:r>
      <w:r w:rsidR="009E32D5" w:rsidRPr="00617FEA">
        <w:rPr>
          <w:szCs w:val="22"/>
        </w:rPr>
        <w:t>“</w:t>
      </w:r>
      <w:r w:rsidRPr="00617FEA">
        <w:rPr>
          <w:szCs w:val="22"/>
        </w:rPr>
        <w:t>How to get a K grant,</w:t>
      </w:r>
      <w:r w:rsidR="009E32D5" w:rsidRPr="00617FEA">
        <w:rPr>
          <w:szCs w:val="22"/>
        </w:rPr>
        <w:t>”</w:t>
      </w:r>
      <w:r w:rsidRPr="00617FEA">
        <w:rPr>
          <w:szCs w:val="22"/>
        </w:rPr>
        <w:t xml:space="preserve"> September 16, 2010.</w:t>
      </w:r>
    </w:p>
    <w:p w14:paraId="1DD81A9D" w14:textId="77777777" w:rsidR="005F5A63" w:rsidRPr="00617FEA" w:rsidRDefault="005F5A63" w:rsidP="00617FEA">
      <w:pPr>
        <w:pStyle w:val="Numberedlist"/>
        <w:rPr>
          <w:szCs w:val="22"/>
        </w:rPr>
      </w:pPr>
      <w:r w:rsidRPr="00617FEA">
        <w:rPr>
          <w:szCs w:val="22"/>
        </w:rPr>
        <w:t>NIH Consensus Development Conference jointly sponsored by NHLBI, NICHD and OMAR: Inhaled Nitric Oxide for Premature Infants. Invited expert, “Inhaled nitric oxide for premature infants with severe respiratory failure: PiNO trial results”, Natcher Center, Bethesda, Maryland, October 27-29, 2010.</w:t>
      </w:r>
    </w:p>
    <w:p w14:paraId="0681ADB7" w14:textId="77777777" w:rsidR="005F5A63" w:rsidRPr="00617FEA" w:rsidRDefault="005F5A63" w:rsidP="00617FEA">
      <w:pPr>
        <w:pStyle w:val="Numberedlist"/>
        <w:rPr>
          <w:szCs w:val="22"/>
        </w:rPr>
      </w:pPr>
      <w:r w:rsidRPr="00617FEA">
        <w:rPr>
          <w:szCs w:val="22"/>
        </w:rPr>
        <w:t>Pediatric Mentoring Program, Moderator and speaker for K panel, “How to get a NIH K Career Development Award”, LKSC, Stanford, California, November 3, 2010.</w:t>
      </w:r>
    </w:p>
    <w:p w14:paraId="37F1ED31" w14:textId="77777777" w:rsidR="00565E5F" w:rsidRPr="00617FEA" w:rsidRDefault="0080557D" w:rsidP="00617FEA">
      <w:pPr>
        <w:pStyle w:val="Numberedlist"/>
        <w:rPr>
          <w:szCs w:val="22"/>
        </w:rPr>
      </w:pPr>
      <w:r w:rsidRPr="00617FEA">
        <w:rPr>
          <w:szCs w:val="22"/>
        </w:rPr>
        <w:t xml:space="preserve">6th Annual Intensive Course in Clinical Research, SPECTRUM Child Health, Palo Alto, CA, </w:t>
      </w:r>
      <w:r w:rsidR="009E32D5" w:rsidRPr="00617FEA">
        <w:rPr>
          <w:szCs w:val="22"/>
        </w:rPr>
        <w:t>“</w:t>
      </w:r>
      <w:r w:rsidRPr="00617FEA">
        <w:rPr>
          <w:szCs w:val="22"/>
        </w:rPr>
        <w:t>How to get a K grant”, September 15, 2011.</w:t>
      </w:r>
    </w:p>
    <w:p w14:paraId="572554FB" w14:textId="77777777" w:rsidR="0080557D" w:rsidRPr="00617FEA" w:rsidRDefault="00565E5F" w:rsidP="00617FEA">
      <w:pPr>
        <w:pStyle w:val="Numberedlist"/>
        <w:rPr>
          <w:szCs w:val="22"/>
        </w:rPr>
      </w:pPr>
      <w:r w:rsidRPr="00617FEA">
        <w:rPr>
          <w:szCs w:val="22"/>
        </w:rPr>
        <w:t xml:space="preserve"> 2011 Neonatal Regional Conference: Planting the Seeds of Change, “Therapeutic hypothermia for HIE: Trial re</w:t>
      </w:r>
      <w:r w:rsidR="00C33C4A" w:rsidRPr="00617FEA">
        <w:rPr>
          <w:szCs w:val="22"/>
        </w:rPr>
        <w:t xml:space="preserve">sults and ongoing challenges”, </w:t>
      </w:r>
      <w:r w:rsidRPr="00617FEA">
        <w:rPr>
          <w:szCs w:val="22"/>
        </w:rPr>
        <w:t>Children’s Hospital Central California, Fresno, California, October 14, 2011.</w:t>
      </w:r>
    </w:p>
    <w:p w14:paraId="4E39F567" w14:textId="77777777" w:rsidR="0033142D" w:rsidRPr="00617FEA" w:rsidRDefault="0033142D" w:rsidP="00617FEA">
      <w:pPr>
        <w:pStyle w:val="Numberedlist"/>
        <w:rPr>
          <w:szCs w:val="22"/>
        </w:rPr>
      </w:pPr>
      <w:r w:rsidRPr="00617FEA">
        <w:rPr>
          <w:szCs w:val="22"/>
        </w:rPr>
        <w:t>Contemporary Management of Neonatal Pulmonary Disorders Conference, “Neonatal ECMO: Changes in Demographics, Practices, and Outcomes”, Tempe, Arizona, November 3, 2011.</w:t>
      </w:r>
    </w:p>
    <w:p w14:paraId="2088508E" w14:textId="4B26F948" w:rsidR="00C33C4A" w:rsidRPr="00617FEA" w:rsidRDefault="0033142D" w:rsidP="00617FEA">
      <w:pPr>
        <w:pStyle w:val="Numberedlist"/>
        <w:rPr>
          <w:szCs w:val="22"/>
        </w:rPr>
      </w:pPr>
      <w:r w:rsidRPr="00617FEA">
        <w:rPr>
          <w:szCs w:val="22"/>
        </w:rPr>
        <w:t xml:space="preserve">Contemporary Management of Neonatal Pulmonary Disorders Conference, “Inhaled Nitric Oxide in Preterm Infants: Promising </w:t>
      </w:r>
      <w:r w:rsidR="009E32D5" w:rsidRPr="00617FEA">
        <w:rPr>
          <w:szCs w:val="22"/>
        </w:rPr>
        <w:t>T</w:t>
      </w:r>
      <w:r w:rsidRPr="00617FEA">
        <w:rPr>
          <w:szCs w:val="22"/>
        </w:rPr>
        <w:t>herapy or Expensive Gimmick?</w:t>
      </w:r>
      <w:r w:rsidR="00C91D82" w:rsidRPr="00617FEA">
        <w:rPr>
          <w:szCs w:val="22"/>
        </w:rPr>
        <w:t>”</w:t>
      </w:r>
      <w:r w:rsidRPr="00617FEA">
        <w:rPr>
          <w:szCs w:val="22"/>
        </w:rPr>
        <w:t xml:space="preserve"> Tempe, Arizona, November </w:t>
      </w:r>
      <w:r w:rsidR="00292D5B" w:rsidRPr="00617FEA">
        <w:rPr>
          <w:szCs w:val="22"/>
        </w:rPr>
        <w:t>4</w:t>
      </w:r>
      <w:r w:rsidRPr="00617FEA">
        <w:rPr>
          <w:szCs w:val="22"/>
        </w:rPr>
        <w:t>, 2011.</w:t>
      </w:r>
    </w:p>
    <w:p w14:paraId="28870CC9" w14:textId="77777777" w:rsidR="0033142D" w:rsidRPr="00617FEA" w:rsidRDefault="00C33C4A" w:rsidP="00617FEA">
      <w:pPr>
        <w:pStyle w:val="Numberedlist"/>
        <w:rPr>
          <w:szCs w:val="22"/>
        </w:rPr>
      </w:pPr>
      <w:r w:rsidRPr="00617FEA">
        <w:rPr>
          <w:szCs w:val="22"/>
        </w:rPr>
        <w:t xml:space="preserve">UCSF Neonatal-Perinatal Conference, Transport cooling practices in 2010 and opportunities for quality improvement, </w:t>
      </w:r>
      <w:r w:rsidR="000B4B19" w:rsidRPr="00617FEA">
        <w:rPr>
          <w:szCs w:val="22"/>
        </w:rPr>
        <w:t>San Francisco, California, November 17, 2011.</w:t>
      </w:r>
    </w:p>
    <w:p w14:paraId="27DB8E9C" w14:textId="41A8DCB1" w:rsidR="00D1156A" w:rsidRPr="00617FEA" w:rsidRDefault="00177C42" w:rsidP="00617FEA">
      <w:pPr>
        <w:pStyle w:val="Numberedlist"/>
        <w:rPr>
          <w:szCs w:val="22"/>
        </w:rPr>
      </w:pPr>
      <w:r w:rsidRPr="00617FEA">
        <w:rPr>
          <w:szCs w:val="22"/>
        </w:rPr>
        <w:lastRenderedPageBreak/>
        <w:t>RQI Committee Meeting, California Perinatal Transport System (CPeTS), “Therapeutic hypothermia during neonatal transport: Data from CPeTS and CPQCC for 2010”. Richmond, California, December 15, 2011.</w:t>
      </w:r>
    </w:p>
    <w:p w14:paraId="60025382" w14:textId="69FB1964" w:rsidR="005F5A63" w:rsidRPr="00617FEA" w:rsidRDefault="00177C42" w:rsidP="00617FEA">
      <w:pPr>
        <w:pStyle w:val="Numberedlist"/>
        <w:rPr>
          <w:szCs w:val="22"/>
        </w:rPr>
      </w:pPr>
      <w:r w:rsidRPr="00617FEA">
        <w:rPr>
          <w:szCs w:val="22"/>
        </w:rPr>
        <w:t>Neonatology seminar, University of North Carolina, “Prediction of outcome in newborns with hypoxic ischemic encephalopathy using aEEG”, Chapel Hill, North Carolina, Mar</w:t>
      </w:r>
      <w:r w:rsidR="000D6537" w:rsidRPr="00617FEA">
        <w:rPr>
          <w:szCs w:val="22"/>
        </w:rPr>
        <w:t>ch 23, 2012.</w:t>
      </w:r>
    </w:p>
    <w:p w14:paraId="1512CB3F" w14:textId="4F86CA0A" w:rsidR="00556E74" w:rsidRPr="00617FEA" w:rsidRDefault="00556E74" w:rsidP="00617FEA">
      <w:pPr>
        <w:pStyle w:val="Numberedlist"/>
        <w:rPr>
          <w:szCs w:val="22"/>
        </w:rPr>
      </w:pPr>
      <w:r w:rsidRPr="00617FEA">
        <w:rPr>
          <w:szCs w:val="22"/>
        </w:rPr>
        <w:t>Advances in Fetal and Neonatal Care, “</w:t>
      </w:r>
      <w:r w:rsidRPr="00617FEA">
        <w:rPr>
          <w:bCs/>
          <w:iCs/>
          <w:szCs w:val="22"/>
        </w:rPr>
        <w:t xml:space="preserve">New Approaches for Newborns at Risk for Brain Injury: Creation of the LPCH NeuroNICU”, </w:t>
      </w:r>
      <w:r w:rsidRPr="00617FEA">
        <w:rPr>
          <w:szCs w:val="22"/>
        </w:rPr>
        <w:t>Frances C. Arrillaga Alumni Center</w:t>
      </w:r>
      <w:r w:rsidR="000C6122" w:rsidRPr="00617FEA">
        <w:rPr>
          <w:szCs w:val="22"/>
        </w:rPr>
        <w:t xml:space="preserve">, </w:t>
      </w:r>
      <w:r w:rsidRPr="00617FEA">
        <w:rPr>
          <w:bCs/>
          <w:iCs/>
          <w:szCs w:val="22"/>
        </w:rPr>
        <w:t>Palo Alto, California, July 18, 2013.</w:t>
      </w:r>
    </w:p>
    <w:p w14:paraId="0265512D" w14:textId="1B59B3FA" w:rsidR="003F326A" w:rsidRPr="00617FEA" w:rsidRDefault="003F326A" w:rsidP="00617FEA">
      <w:pPr>
        <w:pStyle w:val="Numberedlist"/>
        <w:rPr>
          <w:szCs w:val="22"/>
        </w:rPr>
      </w:pPr>
      <w:r w:rsidRPr="00617FEA">
        <w:rPr>
          <w:bCs/>
          <w:iCs/>
          <w:szCs w:val="22"/>
        </w:rPr>
        <w:t>CPQCC Pre-California Association of Neonatology Workshop, Disasters in neonatal transport, Natural, Man-made and diagnosis-driven, “Cooling in Transport for newborns with hypoxic ischemic encephalopathy”, San Diego, CA, February 28, 2014.</w:t>
      </w:r>
    </w:p>
    <w:p w14:paraId="3892839E" w14:textId="4469D88A" w:rsidR="003F326A" w:rsidRPr="00617FEA" w:rsidRDefault="003F326A" w:rsidP="00617FEA">
      <w:pPr>
        <w:pStyle w:val="Numberedlist"/>
        <w:rPr>
          <w:szCs w:val="22"/>
        </w:rPr>
      </w:pPr>
      <w:r w:rsidRPr="00617FEA">
        <w:rPr>
          <w:bCs/>
          <w:iCs/>
          <w:szCs w:val="22"/>
        </w:rPr>
        <w:t>XXXIII Congreso Nacional de Pediatría de México (CONAPEME), Hipotermia terapeutica en el recien nacido severamente asfixiado, Mazatlán, Sinaloa, México, April 5, 2014.</w:t>
      </w:r>
    </w:p>
    <w:p w14:paraId="03759A25" w14:textId="155A09AE" w:rsidR="00BA54CB" w:rsidRPr="00617FEA" w:rsidRDefault="003F326A" w:rsidP="00617FEA">
      <w:pPr>
        <w:pStyle w:val="Numberedlist"/>
        <w:rPr>
          <w:szCs w:val="22"/>
        </w:rPr>
      </w:pPr>
      <w:r w:rsidRPr="00617FEA">
        <w:rPr>
          <w:bCs/>
          <w:iCs/>
          <w:szCs w:val="22"/>
        </w:rPr>
        <w:t>XXXIII Congreso Nacional de P</w:t>
      </w:r>
      <w:r w:rsidR="00EA31E4" w:rsidRPr="00617FEA">
        <w:rPr>
          <w:bCs/>
          <w:iCs/>
          <w:szCs w:val="22"/>
        </w:rPr>
        <w:t xml:space="preserve">ediatría de México (CONAPEME), </w:t>
      </w:r>
      <w:r w:rsidRPr="00617FEA">
        <w:rPr>
          <w:bCs/>
          <w:iCs/>
          <w:szCs w:val="22"/>
        </w:rPr>
        <w:t>Insuficiencia respirator</w:t>
      </w:r>
      <w:r w:rsidR="00EA31E4" w:rsidRPr="00617FEA">
        <w:rPr>
          <w:bCs/>
          <w:iCs/>
          <w:szCs w:val="22"/>
        </w:rPr>
        <w:t>ia hipoxica en el recien nacido</w:t>
      </w:r>
      <w:r w:rsidRPr="00617FEA">
        <w:rPr>
          <w:bCs/>
          <w:iCs/>
          <w:szCs w:val="22"/>
        </w:rPr>
        <w:t>, Mazatlán, Sinaloa, México, April 5, 2014.</w:t>
      </w:r>
    </w:p>
    <w:p w14:paraId="3A321B92" w14:textId="728AD9D8" w:rsidR="00EA31E4" w:rsidRPr="00617FEA" w:rsidRDefault="00EA31E4" w:rsidP="00617FEA">
      <w:pPr>
        <w:pStyle w:val="Numberedlist"/>
        <w:rPr>
          <w:szCs w:val="22"/>
        </w:rPr>
      </w:pPr>
      <w:r w:rsidRPr="00617FEA">
        <w:rPr>
          <w:szCs w:val="22"/>
        </w:rPr>
        <w:t>NeoSimposio 2014, Hernia diafragmatica congénital: Hay algo nuevo en el manejo?</w:t>
      </w:r>
      <w:r w:rsidR="00444145" w:rsidRPr="00617FEA">
        <w:rPr>
          <w:szCs w:val="22"/>
        </w:rPr>
        <w:t xml:space="preserve"> Guadalajara, México, July 25, 2014</w:t>
      </w:r>
      <w:r w:rsidR="0092208A" w:rsidRPr="00617FEA">
        <w:rPr>
          <w:szCs w:val="22"/>
        </w:rPr>
        <w:t>.</w:t>
      </w:r>
    </w:p>
    <w:p w14:paraId="15E46BB8" w14:textId="53D43325" w:rsidR="00EA31E4" w:rsidRPr="00617FEA" w:rsidRDefault="00EA31E4" w:rsidP="00617FEA">
      <w:pPr>
        <w:pStyle w:val="Numberedlist"/>
        <w:rPr>
          <w:szCs w:val="22"/>
        </w:rPr>
      </w:pPr>
      <w:r w:rsidRPr="00617FEA">
        <w:rPr>
          <w:szCs w:val="22"/>
        </w:rPr>
        <w:t xml:space="preserve">NeoSimposio 2014, Nuevas opciones in hipotermia para el manejo de EHI. </w:t>
      </w:r>
      <w:r w:rsidR="00444145" w:rsidRPr="00617FEA">
        <w:rPr>
          <w:szCs w:val="22"/>
        </w:rPr>
        <w:t xml:space="preserve">Guadalajara, México, </w:t>
      </w:r>
      <w:r w:rsidRPr="00617FEA">
        <w:rPr>
          <w:szCs w:val="22"/>
        </w:rPr>
        <w:t xml:space="preserve">July </w:t>
      </w:r>
      <w:r w:rsidR="00444145" w:rsidRPr="00617FEA">
        <w:rPr>
          <w:szCs w:val="22"/>
        </w:rPr>
        <w:t>26, 2014</w:t>
      </w:r>
      <w:r w:rsidR="0092208A" w:rsidRPr="00617FEA">
        <w:rPr>
          <w:szCs w:val="22"/>
        </w:rPr>
        <w:t>.</w:t>
      </w:r>
    </w:p>
    <w:p w14:paraId="45012E13" w14:textId="2041321B" w:rsidR="006E7812" w:rsidRPr="00617FEA" w:rsidRDefault="006E7812" w:rsidP="00617FEA">
      <w:pPr>
        <w:pStyle w:val="Numberedlist"/>
        <w:rPr>
          <w:szCs w:val="22"/>
        </w:rPr>
      </w:pPr>
      <w:r w:rsidRPr="00617FEA">
        <w:rPr>
          <w:szCs w:val="22"/>
        </w:rPr>
        <w:t>XVIII C</w:t>
      </w:r>
      <w:r w:rsidR="00C97B3F" w:rsidRPr="00617FEA">
        <w:rPr>
          <w:szCs w:val="22"/>
        </w:rPr>
        <w:t xml:space="preserve">ongreso Nacional de Neonatologia, Hipotermia y terapias coadyacentes. </w:t>
      </w:r>
      <w:r w:rsidRPr="00617FEA">
        <w:rPr>
          <w:szCs w:val="22"/>
        </w:rPr>
        <w:t xml:space="preserve"> León</w:t>
      </w:r>
      <w:r w:rsidR="00C97B3F" w:rsidRPr="00617FEA">
        <w:rPr>
          <w:szCs w:val="22"/>
        </w:rPr>
        <w:t>,</w:t>
      </w:r>
      <w:r w:rsidRPr="00617FEA">
        <w:rPr>
          <w:szCs w:val="22"/>
        </w:rPr>
        <w:t xml:space="preserve"> Guanajuato, México, February 18-21, 2015</w:t>
      </w:r>
    </w:p>
    <w:p w14:paraId="455AB16C" w14:textId="476BE60E" w:rsidR="00C97B3F" w:rsidRPr="00617FEA" w:rsidRDefault="00C97B3F" w:rsidP="00617FEA">
      <w:pPr>
        <w:pStyle w:val="Numberedlist"/>
        <w:rPr>
          <w:szCs w:val="22"/>
        </w:rPr>
      </w:pPr>
      <w:r w:rsidRPr="00617FEA">
        <w:rPr>
          <w:szCs w:val="22"/>
        </w:rPr>
        <w:t xml:space="preserve">NeoHeart: Cardiovascular Management of the Neonate, Inhaled nitric oxide in the premature infant, Huntington Beach, California, March 11-14, 2015. </w:t>
      </w:r>
    </w:p>
    <w:p w14:paraId="7B1BF210" w14:textId="77D60C04" w:rsidR="00A06B66" w:rsidRPr="00617FEA" w:rsidRDefault="00A06B66" w:rsidP="00617FEA">
      <w:pPr>
        <w:pStyle w:val="Numberedlist"/>
        <w:rPr>
          <w:szCs w:val="22"/>
        </w:rPr>
      </w:pPr>
      <w:r w:rsidRPr="00617FEA">
        <w:rPr>
          <w:szCs w:val="22"/>
        </w:rPr>
        <w:t>IV Encontro Internacional de Neonatologia, Congenital Diaphragmatic Hernia: Update on management and outcomes, Porto Alegre, Brazil, April 9-11, 2015.</w:t>
      </w:r>
    </w:p>
    <w:p w14:paraId="7F58CA13" w14:textId="28E53491" w:rsidR="00A06B66" w:rsidRPr="00617FEA" w:rsidRDefault="00A06B66" w:rsidP="00617FEA">
      <w:pPr>
        <w:pStyle w:val="Numberedlist"/>
        <w:rPr>
          <w:szCs w:val="22"/>
        </w:rPr>
      </w:pPr>
      <w:r w:rsidRPr="00617FEA">
        <w:rPr>
          <w:szCs w:val="22"/>
        </w:rPr>
        <w:t>IV Encontro Internacional de Neonatologia, A decade of experience with therap</w:t>
      </w:r>
      <w:r w:rsidR="00E35412" w:rsidRPr="00617FEA">
        <w:rPr>
          <w:szCs w:val="22"/>
        </w:rPr>
        <w:t>eutic hypothermia: What’s Next?</w:t>
      </w:r>
      <w:r w:rsidRPr="00617FEA">
        <w:rPr>
          <w:szCs w:val="22"/>
        </w:rPr>
        <w:t xml:space="preserve"> Porto Alegre, Brazil, April 9-11, 2015.</w:t>
      </w:r>
    </w:p>
    <w:p w14:paraId="6997E22C" w14:textId="66835270" w:rsidR="00A06B66" w:rsidRPr="00617FEA" w:rsidRDefault="00A06B66" w:rsidP="00617FEA">
      <w:pPr>
        <w:pStyle w:val="Numberedlist"/>
        <w:rPr>
          <w:szCs w:val="22"/>
        </w:rPr>
      </w:pPr>
      <w:r w:rsidRPr="00617FEA">
        <w:rPr>
          <w:szCs w:val="22"/>
        </w:rPr>
        <w:t>IV Encontro Internacional de Neonatologia, New approaches for newborns at risk for brain injury: Creation of the “NeuroNICU”. Porto Alegre, Brazil, April 9-11, 2015</w:t>
      </w:r>
      <w:r w:rsidR="00AF030D" w:rsidRPr="00617FEA">
        <w:rPr>
          <w:szCs w:val="22"/>
        </w:rPr>
        <w:t>.</w:t>
      </w:r>
    </w:p>
    <w:p w14:paraId="29F2E68C" w14:textId="307814BA" w:rsidR="00AF030D" w:rsidRPr="00617FEA" w:rsidRDefault="00FD7BB7" w:rsidP="00617FEA">
      <w:pPr>
        <w:pStyle w:val="Numberedlist"/>
        <w:rPr>
          <w:szCs w:val="22"/>
        </w:rPr>
      </w:pPr>
      <w:r w:rsidRPr="00617FEA">
        <w:rPr>
          <w:szCs w:val="22"/>
        </w:rPr>
        <w:t xml:space="preserve">American Academy of Pediatrics 2015 National Conference &amp; Exhibition, Joint Session on Perinatal Pediatrics and Section on Surgery – Optimizing Care for the Neonatal Surgical Patient, The CDH Study Group- A possible model for multi-disciplinary collaboration, Washington, D.C., October 24-27, 2015. </w:t>
      </w:r>
    </w:p>
    <w:p w14:paraId="13B2551A" w14:textId="6DCE6D64" w:rsidR="00F07641" w:rsidRPr="00617FEA" w:rsidRDefault="00886492" w:rsidP="00617FEA">
      <w:pPr>
        <w:pStyle w:val="Numberedlist"/>
        <w:rPr>
          <w:szCs w:val="22"/>
        </w:rPr>
      </w:pPr>
      <w:r w:rsidRPr="00617FEA">
        <w:rPr>
          <w:szCs w:val="22"/>
        </w:rPr>
        <w:t>5</w:t>
      </w:r>
      <w:r w:rsidRPr="00617FEA">
        <w:rPr>
          <w:szCs w:val="22"/>
          <w:vertAlign w:val="superscript"/>
        </w:rPr>
        <w:t>th</w:t>
      </w:r>
      <w:r w:rsidRPr="00617FEA">
        <w:rPr>
          <w:szCs w:val="22"/>
        </w:rPr>
        <w:t xml:space="preserve"> Annual Bubble CPAP and Non-invasive Respiratory Management Conference and Workshop. Inhaled nitric oxide in the premature infant. Washington, D.C., December 5, 2015. </w:t>
      </w:r>
    </w:p>
    <w:p w14:paraId="234780A1" w14:textId="16B1EDEB" w:rsidR="00F07641" w:rsidRPr="00617FEA" w:rsidRDefault="008213D0" w:rsidP="00617FEA">
      <w:pPr>
        <w:pStyle w:val="Numberedlist"/>
        <w:rPr>
          <w:szCs w:val="22"/>
        </w:rPr>
      </w:pPr>
      <w:r w:rsidRPr="00617FEA">
        <w:rPr>
          <w:szCs w:val="22"/>
        </w:rPr>
        <w:t>Workshop Internacional Pré Congreso</w:t>
      </w:r>
      <w:r w:rsidR="008334BE" w:rsidRPr="00617FEA">
        <w:rPr>
          <w:szCs w:val="22"/>
        </w:rPr>
        <w:t>- Uso do aEEG em UTI Neonatal. Afixia perinatal e monitoriazção cerebral- uso e valor preditivo acessado pelo aEEG em encefalopatia hipóxico isquêmica. Rio de Janeiro, Brazil, Jun</w:t>
      </w:r>
      <w:r w:rsidR="00294FDE" w:rsidRPr="00617FEA">
        <w:rPr>
          <w:szCs w:val="22"/>
        </w:rPr>
        <w:t>e</w:t>
      </w:r>
      <w:r w:rsidR="008334BE" w:rsidRPr="00617FEA">
        <w:rPr>
          <w:szCs w:val="22"/>
        </w:rPr>
        <w:t xml:space="preserve"> 22, 2016.</w:t>
      </w:r>
    </w:p>
    <w:p w14:paraId="35A39C9D" w14:textId="18AFD100" w:rsidR="00EB77AD" w:rsidRPr="00617FEA" w:rsidRDefault="00EB77AD" w:rsidP="00617FEA">
      <w:pPr>
        <w:pStyle w:val="Numberedlist"/>
        <w:rPr>
          <w:szCs w:val="22"/>
        </w:rPr>
      </w:pPr>
      <w:r w:rsidRPr="00617FEA">
        <w:rPr>
          <w:szCs w:val="22"/>
        </w:rPr>
        <w:t>Workshop Internacional Pré Congreso- Uso do aEEG em UTI Neonatal. Near Infrared Spectroscopy- Introdução de sus princípios e aplicabilidade clínica. Rio de Janeiro, Brazil, Jun</w:t>
      </w:r>
      <w:r w:rsidR="00294FDE" w:rsidRPr="00617FEA">
        <w:rPr>
          <w:szCs w:val="22"/>
        </w:rPr>
        <w:t>e</w:t>
      </w:r>
      <w:r w:rsidRPr="00617FEA">
        <w:rPr>
          <w:szCs w:val="22"/>
        </w:rPr>
        <w:t xml:space="preserve"> 22, 2016.</w:t>
      </w:r>
    </w:p>
    <w:p w14:paraId="374F8E12" w14:textId="37D4D26D" w:rsidR="00D61EAD" w:rsidRPr="00617FEA" w:rsidRDefault="00D61EAD" w:rsidP="00617FEA">
      <w:pPr>
        <w:pStyle w:val="Numberedlist"/>
        <w:rPr>
          <w:szCs w:val="22"/>
        </w:rPr>
      </w:pPr>
      <w:r w:rsidRPr="00617FEA">
        <w:rPr>
          <w:szCs w:val="22"/>
        </w:rPr>
        <w:t>X Simpósio Internacional de Neontologia do Rio De Janeiro, Evidências científicas sobre aplicações clinicas do NIRS na UTI neonatal. Rio d</w:t>
      </w:r>
      <w:r w:rsidR="00EB77AD" w:rsidRPr="00617FEA">
        <w:rPr>
          <w:szCs w:val="22"/>
        </w:rPr>
        <w:t>e Janeiro, Brazil, Jun</w:t>
      </w:r>
      <w:r w:rsidR="00294FDE" w:rsidRPr="00617FEA">
        <w:rPr>
          <w:szCs w:val="22"/>
        </w:rPr>
        <w:t>e</w:t>
      </w:r>
      <w:r w:rsidR="00EB77AD" w:rsidRPr="00617FEA">
        <w:rPr>
          <w:szCs w:val="22"/>
        </w:rPr>
        <w:t xml:space="preserve"> 23</w:t>
      </w:r>
      <w:r w:rsidR="00294FDE" w:rsidRPr="00617FEA">
        <w:rPr>
          <w:szCs w:val="22"/>
        </w:rPr>
        <w:t>-</w:t>
      </w:r>
      <w:r w:rsidR="00EB77AD" w:rsidRPr="00617FEA">
        <w:rPr>
          <w:szCs w:val="22"/>
        </w:rPr>
        <w:t>25</w:t>
      </w:r>
      <w:r w:rsidRPr="00617FEA">
        <w:rPr>
          <w:szCs w:val="22"/>
        </w:rPr>
        <w:t xml:space="preserve">, 2016. </w:t>
      </w:r>
    </w:p>
    <w:p w14:paraId="415C3675" w14:textId="026BC084" w:rsidR="00B652B2" w:rsidRPr="00617FEA" w:rsidRDefault="00B652B2" w:rsidP="00617FEA">
      <w:pPr>
        <w:pStyle w:val="Numberedlist"/>
        <w:rPr>
          <w:szCs w:val="22"/>
        </w:rPr>
      </w:pPr>
      <w:r w:rsidRPr="00617FEA">
        <w:rPr>
          <w:szCs w:val="22"/>
        </w:rPr>
        <w:t xml:space="preserve">X Simpósio Internacional de Neontologia do Rio De Janeiro, Correlação entre monitorização cerebral e seguimento neurológico de recém-nascidos. </w:t>
      </w:r>
      <w:r w:rsidR="008334BE" w:rsidRPr="00617FEA">
        <w:rPr>
          <w:szCs w:val="22"/>
        </w:rPr>
        <w:t>Rio de Janeiro, Brazil, Jun</w:t>
      </w:r>
      <w:r w:rsidR="00294FDE" w:rsidRPr="00617FEA">
        <w:rPr>
          <w:szCs w:val="22"/>
        </w:rPr>
        <w:t>e</w:t>
      </w:r>
      <w:r w:rsidR="008334BE" w:rsidRPr="00617FEA">
        <w:rPr>
          <w:szCs w:val="22"/>
        </w:rPr>
        <w:t xml:space="preserve"> 23</w:t>
      </w:r>
      <w:r w:rsidR="00294FDE" w:rsidRPr="00617FEA">
        <w:rPr>
          <w:szCs w:val="22"/>
        </w:rPr>
        <w:t>-</w:t>
      </w:r>
      <w:r w:rsidRPr="00617FEA">
        <w:rPr>
          <w:szCs w:val="22"/>
        </w:rPr>
        <w:t xml:space="preserve">25, 2016. </w:t>
      </w:r>
    </w:p>
    <w:p w14:paraId="1D54A24D" w14:textId="09B98FDA" w:rsidR="00B652B2" w:rsidRPr="00617FEA" w:rsidRDefault="00B652B2" w:rsidP="00617FEA">
      <w:pPr>
        <w:pStyle w:val="Numberedlist"/>
        <w:rPr>
          <w:szCs w:val="22"/>
        </w:rPr>
      </w:pPr>
      <w:r w:rsidRPr="00617FEA">
        <w:rPr>
          <w:szCs w:val="22"/>
        </w:rPr>
        <w:lastRenderedPageBreak/>
        <w:t xml:space="preserve">X Simpósio Internacional de Neontologia do Rio De Janeiro, Experiência da Universidade de Stanford com a criação da Neuro-UTI. </w:t>
      </w:r>
      <w:r w:rsidR="00EB77AD" w:rsidRPr="00617FEA">
        <w:rPr>
          <w:szCs w:val="22"/>
        </w:rPr>
        <w:t>Rio de Janeiro, Brazil, Jun</w:t>
      </w:r>
      <w:r w:rsidR="00294FDE" w:rsidRPr="00617FEA">
        <w:rPr>
          <w:szCs w:val="22"/>
        </w:rPr>
        <w:t>e</w:t>
      </w:r>
      <w:r w:rsidR="00EB77AD" w:rsidRPr="00617FEA">
        <w:rPr>
          <w:szCs w:val="22"/>
        </w:rPr>
        <w:t xml:space="preserve"> 23</w:t>
      </w:r>
      <w:r w:rsidR="00294FDE" w:rsidRPr="00617FEA">
        <w:rPr>
          <w:szCs w:val="22"/>
        </w:rPr>
        <w:t>-</w:t>
      </w:r>
      <w:r w:rsidRPr="00617FEA">
        <w:rPr>
          <w:szCs w:val="22"/>
        </w:rPr>
        <w:t xml:space="preserve">25, 2016. </w:t>
      </w:r>
    </w:p>
    <w:p w14:paraId="613000A0" w14:textId="6BEC189C" w:rsidR="00EA2E96" w:rsidRPr="00617FEA" w:rsidRDefault="00EA2E96" w:rsidP="00617FEA">
      <w:pPr>
        <w:pStyle w:val="Numberedlist"/>
        <w:rPr>
          <w:szCs w:val="22"/>
        </w:rPr>
      </w:pPr>
      <w:r w:rsidRPr="00617FEA">
        <w:rPr>
          <w:szCs w:val="22"/>
        </w:rPr>
        <w:t>NeoSimposio 2016 Morelia, Fundamentos de EEG de amplitude integrada: Su uso e interpretación. Morelia, Mexico, Jul</w:t>
      </w:r>
      <w:r w:rsidR="00294FDE" w:rsidRPr="00617FEA">
        <w:rPr>
          <w:szCs w:val="22"/>
        </w:rPr>
        <w:t>y</w:t>
      </w:r>
      <w:r w:rsidRPr="00617FEA">
        <w:rPr>
          <w:szCs w:val="22"/>
        </w:rPr>
        <w:t xml:space="preserve"> 28-30, 2016.</w:t>
      </w:r>
    </w:p>
    <w:p w14:paraId="2BFADD42" w14:textId="4C83202A" w:rsidR="00EA2E96" w:rsidRPr="00617FEA" w:rsidRDefault="00EA2E96" w:rsidP="00617FEA">
      <w:pPr>
        <w:pStyle w:val="Numberedlist"/>
        <w:rPr>
          <w:szCs w:val="22"/>
        </w:rPr>
      </w:pPr>
      <w:r w:rsidRPr="00617FEA">
        <w:rPr>
          <w:szCs w:val="22"/>
        </w:rPr>
        <w:t>NeoSimposio 2016 Morelia, Nuevos enfoques para recién nacioa</w:t>
      </w:r>
      <w:r w:rsidR="000D6543" w:rsidRPr="00617FEA">
        <w:rPr>
          <w:szCs w:val="22"/>
        </w:rPr>
        <w:t>s con riesgo de lesión cerebral-</w:t>
      </w:r>
      <w:r w:rsidRPr="00617FEA">
        <w:rPr>
          <w:szCs w:val="22"/>
        </w:rPr>
        <w:t xml:space="preserve"> Tres años de experiencia en nuestra “Neuro UCIN”. Morelia, Mexico, Jul</w:t>
      </w:r>
      <w:r w:rsidR="00294FDE" w:rsidRPr="00617FEA">
        <w:rPr>
          <w:szCs w:val="22"/>
        </w:rPr>
        <w:t>y</w:t>
      </w:r>
      <w:r w:rsidRPr="00617FEA">
        <w:rPr>
          <w:szCs w:val="22"/>
        </w:rPr>
        <w:t xml:space="preserve"> 28-30, 2016.</w:t>
      </w:r>
    </w:p>
    <w:p w14:paraId="5C48803D" w14:textId="14F99AD1" w:rsidR="000D6543" w:rsidRPr="00617FEA" w:rsidRDefault="006B32BC" w:rsidP="00617FEA">
      <w:pPr>
        <w:pStyle w:val="Numberedlist"/>
        <w:rPr>
          <w:szCs w:val="22"/>
        </w:rPr>
      </w:pPr>
      <w:r w:rsidRPr="00617FEA">
        <w:rPr>
          <w:szCs w:val="22"/>
        </w:rPr>
        <w:t>23</w:t>
      </w:r>
      <w:r w:rsidR="00C76729">
        <w:rPr>
          <w:rFonts w:ascii="Cambria" w:hAnsi="Cambria"/>
          <w:szCs w:val="22"/>
          <w:vertAlign w:val="superscript"/>
        </w:rPr>
        <w:t>°</w:t>
      </w:r>
      <w:r w:rsidRPr="00617FEA">
        <w:rPr>
          <w:szCs w:val="22"/>
        </w:rPr>
        <w:t xml:space="preserve"> Congreso Brasilero de Perinatologia. Novo enfoque para recém-nacidos com lesão cerebral: Tr</w:t>
      </w:r>
      <w:r w:rsidR="007B7807" w:rsidRPr="00617FEA">
        <w:rPr>
          <w:szCs w:val="22"/>
        </w:rPr>
        <w:t>ê</w:t>
      </w:r>
      <w:r w:rsidRPr="00617FEA">
        <w:rPr>
          <w:szCs w:val="22"/>
        </w:rPr>
        <w:t>s años de experi</w:t>
      </w:r>
      <w:r w:rsidR="007B7807" w:rsidRPr="00617FEA">
        <w:rPr>
          <w:szCs w:val="22"/>
        </w:rPr>
        <w:t>ê</w:t>
      </w:r>
      <w:r w:rsidRPr="00617FEA">
        <w:rPr>
          <w:szCs w:val="22"/>
        </w:rPr>
        <w:t>ncia com neurointensivismo neonatal. Gramad</w:t>
      </w:r>
      <w:r w:rsidR="00503C5D" w:rsidRPr="00617FEA">
        <w:rPr>
          <w:szCs w:val="22"/>
        </w:rPr>
        <w:t xml:space="preserve">o, Rio Grande do Sul, Brazil, </w:t>
      </w:r>
      <w:r w:rsidR="00294FDE" w:rsidRPr="00617FEA">
        <w:rPr>
          <w:szCs w:val="22"/>
        </w:rPr>
        <w:t xml:space="preserve">September </w:t>
      </w:r>
      <w:r w:rsidR="00503C5D" w:rsidRPr="00617FEA">
        <w:rPr>
          <w:szCs w:val="22"/>
        </w:rPr>
        <w:t>14-17</w:t>
      </w:r>
      <w:r w:rsidR="00294FDE" w:rsidRPr="00617FEA">
        <w:rPr>
          <w:szCs w:val="22"/>
        </w:rPr>
        <w:t xml:space="preserve">, </w:t>
      </w:r>
      <w:r w:rsidR="00503C5D" w:rsidRPr="00617FEA">
        <w:rPr>
          <w:szCs w:val="22"/>
        </w:rPr>
        <w:t>2016.</w:t>
      </w:r>
    </w:p>
    <w:p w14:paraId="7F6F0F10" w14:textId="0D61AF12" w:rsidR="00503C5D" w:rsidRPr="00617FEA" w:rsidRDefault="00503C5D" w:rsidP="00617FEA">
      <w:pPr>
        <w:pStyle w:val="Numberedlist"/>
        <w:rPr>
          <w:szCs w:val="22"/>
        </w:rPr>
      </w:pPr>
      <w:r w:rsidRPr="00617FEA">
        <w:rPr>
          <w:szCs w:val="22"/>
        </w:rPr>
        <w:t>23</w:t>
      </w:r>
      <w:r w:rsidR="00C76729">
        <w:rPr>
          <w:rFonts w:ascii="Cambria" w:hAnsi="Cambria"/>
          <w:szCs w:val="22"/>
          <w:vertAlign w:val="superscript"/>
        </w:rPr>
        <w:t>°</w:t>
      </w:r>
      <w:r w:rsidRPr="00617FEA">
        <w:rPr>
          <w:szCs w:val="22"/>
        </w:rPr>
        <w:t xml:space="preserve"> Congreso Brasilero de Perinatologia.</w:t>
      </w:r>
      <w:r w:rsidR="007B7807" w:rsidRPr="00617FEA">
        <w:rPr>
          <w:szCs w:val="22"/>
        </w:rPr>
        <w:t xml:space="preserve"> Encefalopatia hipoxico isquê</w:t>
      </w:r>
      <w:r w:rsidRPr="00617FEA">
        <w:rPr>
          <w:szCs w:val="22"/>
        </w:rPr>
        <w:t xml:space="preserve">mica: O insult, o impacto e intervenções. Gramado, Rio Grande do Sul, Brazil, </w:t>
      </w:r>
      <w:r w:rsidR="00294FDE" w:rsidRPr="00617FEA">
        <w:rPr>
          <w:szCs w:val="22"/>
        </w:rPr>
        <w:t>September 14-17, 2016</w:t>
      </w:r>
      <w:r w:rsidRPr="00617FEA">
        <w:rPr>
          <w:szCs w:val="22"/>
        </w:rPr>
        <w:t>.</w:t>
      </w:r>
    </w:p>
    <w:p w14:paraId="249F36DA" w14:textId="6ABFF3D6" w:rsidR="00503C5D" w:rsidRDefault="00503C5D" w:rsidP="00617FEA">
      <w:pPr>
        <w:pStyle w:val="Numberedlist"/>
        <w:rPr>
          <w:szCs w:val="22"/>
        </w:rPr>
      </w:pPr>
      <w:r w:rsidRPr="00617FEA">
        <w:rPr>
          <w:szCs w:val="22"/>
        </w:rPr>
        <w:t>23</w:t>
      </w:r>
      <w:r w:rsidR="00C76729">
        <w:rPr>
          <w:rFonts w:ascii="Cambria" w:hAnsi="Cambria"/>
          <w:szCs w:val="22"/>
          <w:vertAlign w:val="superscript"/>
        </w:rPr>
        <w:t>°</w:t>
      </w:r>
      <w:r w:rsidRPr="00617FEA">
        <w:rPr>
          <w:szCs w:val="22"/>
        </w:rPr>
        <w:t xml:space="preserve"> Congreso Brasilero de Perinatologia.</w:t>
      </w:r>
      <w:r w:rsidR="00294FDE" w:rsidRPr="00617FEA">
        <w:rPr>
          <w:szCs w:val="22"/>
        </w:rPr>
        <w:t xml:space="preserve"> </w:t>
      </w:r>
      <w:r w:rsidRPr="00617FEA">
        <w:rPr>
          <w:szCs w:val="22"/>
        </w:rPr>
        <w:t xml:space="preserve">Diagnóstico em manejo das convulsões neonatais. Gramado, Rio Grande do Sul, Brazil, </w:t>
      </w:r>
      <w:r w:rsidR="00294FDE" w:rsidRPr="00617FEA">
        <w:rPr>
          <w:szCs w:val="22"/>
        </w:rPr>
        <w:t>September 14-17, 2016</w:t>
      </w:r>
      <w:r w:rsidRPr="00617FEA">
        <w:rPr>
          <w:szCs w:val="22"/>
        </w:rPr>
        <w:t>.</w:t>
      </w:r>
    </w:p>
    <w:p w14:paraId="391D521B" w14:textId="10E457DF" w:rsidR="00B476ED" w:rsidRDefault="00B476ED" w:rsidP="00617FEA">
      <w:pPr>
        <w:pStyle w:val="Numberedlist"/>
        <w:rPr>
          <w:szCs w:val="22"/>
        </w:rPr>
      </w:pPr>
      <w:r>
        <w:rPr>
          <w:szCs w:val="22"/>
        </w:rPr>
        <w:t>XXV Biennial Meeting, International Perinatal Collegium, Development of a NeuroNICU with a broader focus on all newborns at risk for brain injury: The first 2 years’ experience. Edinburgh Scotland, July 2-6, 2017.</w:t>
      </w:r>
    </w:p>
    <w:p w14:paraId="5E40CAA9" w14:textId="0D0B63E3" w:rsidR="006765A9" w:rsidRDefault="006765A9" w:rsidP="00617FEA">
      <w:pPr>
        <w:pStyle w:val="Numberedlist"/>
        <w:rPr>
          <w:szCs w:val="22"/>
        </w:rPr>
      </w:pPr>
      <w:r>
        <w:rPr>
          <w:szCs w:val="22"/>
        </w:rPr>
        <w:t>41</w:t>
      </w:r>
      <w:r w:rsidRPr="006765A9">
        <w:rPr>
          <w:szCs w:val="22"/>
          <w:vertAlign w:val="superscript"/>
        </w:rPr>
        <w:t>st</w:t>
      </w:r>
      <w:r>
        <w:rPr>
          <w:szCs w:val="22"/>
        </w:rPr>
        <w:t xml:space="preserve"> International Conference Miami Neonatology 2017, Pre-Conference workshop: Brain Monitoring. Miami, Florida, November 12-15</w:t>
      </w:r>
      <w:r w:rsidRPr="006765A9">
        <w:rPr>
          <w:szCs w:val="22"/>
          <w:vertAlign w:val="superscript"/>
        </w:rPr>
        <w:t>th</w:t>
      </w:r>
      <w:r>
        <w:rPr>
          <w:szCs w:val="22"/>
        </w:rPr>
        <w:t>, 2017.</w:t>
      </w:r>
    </w:p>
    <w:p w14:paraId="04A6C620" w14:textId="1ACA14E7" w:rsidR="006765A9" w:rsidRDefault="006765A9" w:rsidP="00617FEA">
      <w:pPr>
        <w:pStyle w:val="Numberedlist"/>
        <w:rPr>
          <w:szCs w:val="22"/>
        </w:rPr>
      </w:pPr>
      <w:r>
        <w:rPr>
          <w:szCs w:val="22"/>
        </w:rPr>
        <w:t>41</w:t>
      </w:r>
      <w:r w:rsidRPr="006765A9">
        <w:rPr>
          <w:szCs w:val="22"/>
          <w:vertAlign w:val="superscript"/>
        </w:rPr>
        <w:t>st</w:t>
      </w:r>
      <w:r>
        <w:rPr>
          <w:szCs w:val="22"/>
        </w:rPr>
        <w:t xml:space="preserve"> International Conference Miami Neonatology 2017,</w:t>
      </w:r>
      <w:r w:rsidR="006E388D">
        <w:rPr>
          <w:szCs w:val="22"/>
        </w:rPr>
        <w:t xml:space="preserve"> Hypoxic ischemic encephalopathy: The insult, impact and interventions</w:t>
      </w:r>
      <w:r>
        <w:rPr>
          <w:szCs w:val="22"/>
        </w:rPr>
        <w:t>. Miami, Florida, November 12-15</w:t>
      </w:r>
      <w:r w:rsidRPr="006765A9">
        <w:rPr>
          <w:szCs w:val="22"/>
          <w:vertAlign w:val="superscript"/>
        </w:rPr>
        <w:t>th</w:t>
      </w:r>
      <w:r>
        <w:rPr>
          <w:szCs w:val="22"/>
        </w:rPr>
        <w:t>, 2017.</w:t>
      </w:r>
    </w:p>
    <w:p w14:paraId="7F8DD69C" w14:textId="4BDFD6CD" w:rsidR="00503C5D" w:rsidRDefault="006765A9" w:rsidP="007A7A9D">
      <w:pPr>
        <w:pStyle w:val="Numberedlist"/>
        <w:rPr>
          <w:szCs w:val="22"/>
        </w:rPr>
      </w:pPr>
      <w:r>
        <w:rPr>
          <w:szCs w:val="22"/>
        </w:rPr>
        <w:t>41</w:t>
      </w:r>
      <w:r w:rsidRPr="006765A9">
        <w:rPr>
          <w:szCs w:val="22"/>
          <w:vertAlign w:val="superscript"/>
        </w:rPr>
        <w:t>st</w:t>
      </w:r>
      <w:r>
        <w:rPr>
          <w:szCs w:val="22"/>
        </w:rPr>
        <w:t xml:space="preserve"> International Conference Miami Neonatology 2017, </w:t>
      </w:r>
      <w:r w:rsidR="006E388D">
        <w:rPr>
          <w:szCs w:val="22"/>
        </w:rPr>
        <w:t>Near Infrared spectroscopy: Principles, Evidence and Clinical Application</w:t>
      </w:r>
      <w:r>
        <w:rPr>
          <w:szCs w:val="22"/>
        </w:rPr>
        <w:t>. Miami, Florida, November 12-15</w:t>
      </w:r>
      <w:r w:rsidRPr="006765A9">
        <w:rPr>
          <w:szCs w:val="22"/>
          <w:vertAlign w:val="superscript"/>
        </w:rPr>
        <w:t>th</w:t>
      </w:r>
      <w:r>
        <w:rPr>
          <w:szCs w:val="22"/>
        </w:rPr>
        <w:t>, 2017.</w:t>
      </w:r>
    </w:p>
    <w:p w14:paraId="39A81A8D" w14:textId="5A3E09F6" w:rsidR="007A7A9D" w:rsidRDefault="007A7A9D" w:rsidP="007A7A9D">
      <w:pPr>
        <w:pStyle w:val="Numberedlist"/>
        <w:rPr>
          <w:szCs w:val="22"/>
        </w:rPr>
      </w:pPr>
      <w:r>
        <w:rPr>
          <w:szCs w:val="22"/>
        </w:rPr>
        <w:t>1</w:t>
      </w:r>
      <w:r w:rsidRPr="007A7A9D">
        <w:rPr>
          <w:szCs w:val="22"/>
          <w:vertAlign w:val="superscript"/>
        </w:rPr>
        <w:t>st</w:t>
      </w:r>
      <w:r>
        <w:rPr>
          <w:szCs w:val="22"/>
        </w:rPr>
        <w:t xml:space="preserve"> Gulf International Quality Conference, Pre-conference workshop</w:t>
      </w:r>
      <w:r w:rsidR="006D6677">
        <w:rPr>
          <w:szCs w:val="22"/>
        </w:rPr>
        <w:t xml:space="preserve"> “NeuroNICU course”, Hypoxic Ischemic Encephalopathy: </w:t>
      </w:r>
      <w:r w:rsidR="00BC18F3">
        <w:rPr>
          <w:szCs w:val="22"/>
        </w:rPr>
        <w:t xml:space="preserve">Overview of Injury and Interventions. </w:t>
      </w:r>
      <w:r w:rsidR="006D6677">
        <w:rPr>
          <w:szCs w:val="22"/>
        </w:rPr>
        <w:t>Muscat, Oman, November 29, 2017.</w:t>
      </w:r>
    </w:p>
    <w:p w14:paraId="1910FA7C" w14:textId="7F438F77" w:rsidR="00BC18F3" w:rsidRDefault="00BC18F3" w:rsidP="007A7A9D">
      <w:pPr>
        <w:pStyle w:val="Numberedlist"/>
        <w:rPr>
          <w:szCs w:val="22"/>
        </w:rPr>
      </w:pPr>
      <w:r>
        <w:rPr>
          <w:szCs w:val="22"/>
        </w:rPr>
        <w:t>1</w:t>
      </w:r>
      <w:r w:rsidRPr="007A7A9D">
        <w:rPr>
          <w:szCs w:val="22"/>
          <w:vertAlign w:val="superscript"/>
        </w:rPr>
        <w:t>st</w:t>
      </w:r>
      <w:r>
        <w:rPr>
          <w:szCs w:val="22"/>
        </w:rPr>
        <w:t xml:space="preserve"> Gulf International Quality Conference, Pre-conference workshop “NeuroNICU course”, Practical tips on the neonatal neurologic exam. Muscat, Oman, November 29, 2017.</w:t>
      </w:r>
    </w:p>
    <w:p w14:paraId="5DE3BE2B" w14:textId="14D4F940" w:rsidR="00BC18F3" w:rsidRDefault="00BC18F3" w:rsidP="007A7A9D">
      <w:pPr>
        <w:pStyle w:val="Numberedlist"/>
        <w:rPr>
          <w:szCs w:val="22"/>
        </w:rPr>
      </w:pPr>
      <w:r>
        <w:rPr>
          <w:szCs w:val="22"/>
        </w:rPr>
        <w:t>1</w:t>
      </w:r>
      <w:r w:rsidRPr="007A7A9D">
        <w:rPr>
          <w:szCs w:val="22"/>
          <w:vertAlign w:val="superscript"/>
        </w:rPr>
        <w:t>st</w:t>
      </w:r>
      <w:r>
        <w:rPr>
          <w:szCs w:val="22"/>
        </w:rPr>
        <w:t xml:space="preserve"> Gulf International Quality Conference, Pre-conference workshop “NeuroNICU course”, aEEG and NIRS case studies. Muscat, Oman, November 29, 2017.</w:t>
      </w:r>
    </w:p>
    <w:p w14:paraId="496AC831" w14:textId="3EE0B7AF" w:rsidR="00BC18F3" w:rsidRDefault="003821C8" w:rsidP="007A7A9D">
      <w:pPr>
        <w:pStyle w:val="Numberedlist"/>
        <w:rPr>
          <w:szCs w:val="22"/>
        </w:rPr>
      </w:pPr>
      <w:r>
        <w:rPr>
          <w:szCs w:val="22"/>
        </w:rPr>
        <w:t>1</w:t>
      </w:r>
      <w:r w:rsidRPr="007A7A9D">
        <w:rPr>
          <w:szCs w:val="22"/>
          <w:vertAlign w:val="superscript"/>
        </w:rPr>
        <w:t>st</w:t>
      </w:r>
      <w:r>
        <w:rPr>
          <w:szCs w:val="22"/>
        </w:rPr>
        <w:t xml:space="preserve"> Gulf International Quality Conference, Diagnosis and Management of Neonatal Seizures. Muscat, Oman, December 1-2, 2017.</w:t>
      </w:r>
    </w:p>
    <w:p w14:paraId="2BECD025" w14:textId="35D1AC17" w:rsidR="006D6677" w:rsidRDefault="003821C8" w:rsidP="003821C8">
      <w:pPr>
        <w:pStyle w:val="Numberedlist"/>
        <w:rPr>
          <w:szCs w:val="22"/>
        </w:rPr>
      </w:pPr>
      <w:r>
        <w:rPr>
          <w:szCs w:val="22"/>
        </w:rPr>
        <w:t>1</w:t>
      </w:r>
      <w:r w:rsidRPr="007A7A9D">
        <w:rPr>
          <w:szCs w:val="22"/>
          <w:vertAlign w:val="superscript"/>
        </w:rPr>
        <w:t>st</w:t>
      </w:r>
      <w:r>
        <w:rPr>
          <w:szCs w:val="22"/>
        </w:rPr>
        <w:t xml:space="preserve"> Gulf International Quality Conference, Pre-conference workshop.  Inhaled nitric oxide use in the premature infant. Muscat, Oman, November 29, 2017.</w:t>
      </w:r>
    </w:p>
    <w:p w14:paraId="799F5265" w14:textId="2F6891D0" w:rsidR="00573909" w:rsidRDefault="00B034FA" w:rsidP="003821C8">
      <w:pPr>
        <w:pStyle w:val="Numberedlist"/>
        <w:rPr>
          <w:szCs w:val="22"/>
        </w:rPr>
      </w:pPr>
      <w:r>
        <w:rPr>
          <w:szCs w:val="22"/>
        </w:rPr>
        <w:t xml:space="preserve">NeuroNICU Workshop, </w:t>
      </w:r>
      <w:proofErr w:type="gramStart"/>
      <w:r>
        <w:rPr>
          <w:szCs w:val="22"/>
        </w:rPr>
        <w:t>Creating</w:t>
      </w:r>
      <w:proofErr w:type="gramEnd"/>
      <w:r>
        <w:rPr>
          <w:szCs w:val="22"/>
        </w:rPr>
        <w:t xml:space="preserve"> a NeuroNICU: Practical ways to provide brain focused care. São Paolo, Brasil, May 17, 2018. </w:t>
      </w:r>
    </w:p>
    <w:p w14:paraId="7A909791" w14:textId="5E4CA7CD" w:rsidR="006972EE" w:rsidRDefault="00943E6C" w:rsidP="003821C8">
      <w:pPr>
        <w:pStyle w:val="Numberedlist"/>
        <w:rPr>
          <w:szCs w:val="22"/>
        </w:rPr>
      </w:pPr>
      <w:r>
        <w:rPr>
          <w:szCs w:val="22"/>
        </w:rPr>
        <w:t>XXV Neonatologia</w:t>
      </w:r>
      <w:r w:rsidR="008B4821">
        <w:rPr>
          <w:szCs w:val="22"/>
        </w:rPr>
        <w:t xml:space="preserve"> da Santa Casa de São Paulo Atualizaç</w:t>
      </w:r>
      <w:r w:rsidR="00205E39">
        <w:rPr>
          <w:szCs w:val="22"/>
        </w:rPr>
        <w:t>ã</w:t>
      </w:r>
      <w:r w:rsidR="00FD4C61">
        <w:rPr>
          <w:szCs w:val="22"/>
        </w:rPr>
        <w:t>o no diagnó</w:t>
      </w:r>
      <w:r w:rsidR="00205E39">
        <w:rPr>
          <w:szCs w:val="22"/>
        </w:rPr>
        <w:t>stico e Tê</w:t>
      </w:r>
      <w:r w:rsidR="00FD4C61">
        <w:rPr>
          <w:szCs w:val="22"/>
        </w:rPr>
        <w:t xml:space="preserve">rapeutica em Neonatoligia, </w:t>
      </w:r>
      <w:r w:rsidR="008E7F42">
        <w:rPr>
          <w:szCs w:val="22"/>
        </w:rPr>
        <w:t>Conceito de UTI Neurologica Neonatal – Experi</w:t>
      </w:r>
      <w:r w:rsidR="00205E39">
        <w:rPr>
          <w:szCs w:val="22"/>
        </w:rPr>
        <w:t>ê</w:t>
      </w:r>
      <w:r w:rsidR="008E7F42">
        <w:rPr>
          <w:szCs w:val="22"/>
        </w:rPr>
        <w:t xml:space="preserve">ncia de Universidad de Stanford, </w:t>
      </w:r>
      <w:r w:rsidR="00B034FA">
        <w:rPr>
          <w:szCs w:val="22"/>
        </w:rPr>
        <w:t>Sa</w:t>
      </w:r>
      <w:r w:rsidR="00FD4C61">
        <w:rPr>
          <w:szCs w:val="22"/>
        </w:rPr>
        <w:t>o Paulo, Brasil, 18 e 19 de Maio de 2018.</w:t>
      </w:r>
    </w:p>
    <w:p w14:paraId="4B821DB2" w14:textId="31F1A25A" w:rsidR="00B034FA" w:rsidRDefault="00B034FA" w:rsidP="00B034FA">
      <w:pPr>
        <w:pStyle w:val="Numberedlist"/>
        <w:rPr>
          <w:szCs w:val="22"/>
        </w:rPr>
      </w:pPr>
      <w:r>
        <w:rPr>
          <w:szCs w:val="22"/>
        </w:rPr>
        <w:t>XXV Neonatologia da Santa Casa de São Paulo Atualização no diagnóstico e Têrapeutica em Neonatoligia, Novas Estratégias Neuro Protetoras em RN com Encefalopatia Hipoxico-Isquémico, Sao Paulo, Brasil, 18 e 19 de Maio de 2018.</w:t>
      </w:r>
      <w:r w:rsidR="008B3131">
        <w:rPr>
          <w:szCs w:val="22"/>
        </w:rPr>
        <w:t>ia</w:t>
      </w:r>
    </w:p>
    <w:p w14:paraId="31E7D302" w14:textId="6A466F39" w:rsidR="00CE3485" w:rsidRDefault="00120BA1" w:rsidP="00B034FA">
      <w:pPr>
        <w:pStyle w:val="Numberedlist"/>
        <w:rPr>
          <w:szCs w:val="22"/>
        </w:rPr>
      </w:pPr>
      <w:r>
        <w:rPr>
          <w:szCs w:val="22"/>
        </w:rPr>
        <w:t xml:space="preserve">Medtronics </w:t>
      </w:r>
      <w:proofErr w:type="gramStart"/>
      <w:r w:rsidR="00CE3485">
        <w:rPr>
          <w:szCs w:val="22"/>
        </w:rPr>
        <w:t xml:space="preserve">SuperSummit </w:t>
      </w:r>
      <w:r>
        <w:rPr>
          <w:szCs w:val="22"/>
        </w:rPr>
        <w:t xml:space="preserve"> III.</w:t>
      </w:r>
      <w:proofErr w:type="gramEnd"/>
      <w:r>
        <w:rPr>
          <w:szCs w:val="22"/>
        </w:rPr>
        <w:t xml:space="preserve"> </w:t>
      </w:r>
      <w:r w:rsidR="008B3131">
        <w:rPr>
          <w:szCs w:val="22"/>
        </w:rPr>
        <w:t xml:space="preserve">  Encefalopatía hipóxico-isquémica: las nuevas intervenciones y su impacto. Bogotá, Colombia, November 8-9, 2018.</w:t>
      </w:r>
    </w:p>
    <w:p w14:paraId="389A9268" w14:textId="0A5456B0" w:rsidR="008B3131" w:rsidRDefault="008B3131" w:rsidP="008B3131">
      <w:pPr>
        <w:pStyle w:val="Numberedlist"/>
        <w:rPr>
          <w:szCs w:val="22"/>
        </w:rPr>
      </w:pPr>
      <w:r>
        <w:rPr>
          <w:szCs w:val="22"/>
        </w:rPr>
        <w:t xml:space="preserve">Medtronics </w:t>
      </w:r>
      <w:proofErr w:type="gramStart"/>
      <w:r>
        <w:rPr>
          <w:szCs w:val="22"/>
        </w:rPr>
        <w:t>SuperSummit  III.</w:t>
      </w:r>
      <w:proofErr w:type="gramEnd"/>
      <w:r>
        <w:rPr>
          <w:szCs w:val="22"/>
        </w:rPr>
        <w:t xml:space="preserve">   NIRS: Teoría a la práctica. Bogotá, Colombia, November 8-9, 2018.</w:t>
      </w:r>
    </w:p>
    <w:p w14:paraId="1CEF8490" w14:textId="02E3A51C" w:rsidR="008B3131" w:rsidRDefault="008B3131" w:rsidP="008B3131">
      <w:pPr>
        <w:pStyle w:val="Numberedlist"/>
        <w:rPr>
          <w:szCs w:val="22"/>
        </w:rPr>
      </w:pPr>
      <w:r>
        <w:rPr>
          <w:szCs w:val="22"/>
        </w:rPr>
        <w:lastRenderedPageBreak/>
        <w:t xml:space="preserve">Medtronics </w:t>
      </w:r>
      <w:proofErr w:type="gramStart"/>
      <w:r>
        <w:rPr>
          <w:szCs w:val="22"/>
        </w:rPr>
        <w:t>SuperSummit  III.</w:t>
      </w:r>
      <w:proofErr w:type="gramEnd"/>
      <w:r>
        <w:rPr>
          <w:szCs w:val="22"/>
        </w:rPr>
        <w:t xml:space="preserve">   NIRS casos clínicos reales. Bogotá, Colombia, November 8-9, 2018.</w:t>
      </w:r>
    </w:p>
    <w:p w14:paraId="2BBD478E" w14:textId="5755D19E" w:rsidR="008B3131" w:rsidRDefault="008B3131" w:rsidP="008B3131">
      <w:pPr>
        <w:pStyle w:val="Numberedlist"/>
        <w:rPr>
          <w:szCs w:val="22"/>
        </w:rPr>
      </w:pPr>
      <w:r>
        <w:rPr>
          <w:szCs w:val="22"/>
        </w:rPr>
        <w:t xml:space="preserve">Medtronics </w:t>
      </w:r>
      <w:proofErr w:type="gramStart"/>
      <w:r>
        <w:rPr>
          <w:szCs w:val="22"/>
        </w:rPr>
        <w:t>SuperSummit  III.</w:t>
      </w:r>
      <w:proofErr w:type="gramEnd"/>
      <w:r>
        <w:rPr>
          <w:szCs w:val="22"/>
        </w:rPr>
        <w:t xml:space="preserve">   Manejo actual de las hipertensión pulmonar del recién nacido. Bogotá, Colombia, November 8-9, 2018.</w:t>
      </w:r>
    </w:p>
    <w:p w14:paraId="125770CB" w14:textId="47982634" w:rsidR="00BC6386" w:rsidRDefault="00BC6386" w:rsidP="008B3131">
      <w:pPr>
        <w:pStyle w:val="Numberedlist"/>
        <w:rPr>
          <w:szCs w:val="22"/>
        </w:rPr>
      </w:pPr>
      <w:r>
        <w:rPr>
          <w:szCs w:val="22"/>
        </w:rPr>
        <w:t>The 1</w:t>
      </w:r>
      <w:r w:rsidRPr="00BC6386">
        <w:rPr>
          <w:szCs w:val="22"/>
          <w:vertAlign w:val="superscript"/>
        </w:rPr>
        <w:t>st</w:t>
      </w:r>
      <w:r>
        <w:rPr>
          <w:szCs w:val="22"/>
        </w:rPr>
        <w:t xml:space="preserve"> Annual Israeli NeuroNICU Care Symposium. The Stanford NeuroNICU – Our journey over the last 5 years. Tel Aviv, Israel, March 10</w:t>
      </w:r>
      <w:r w:rsidRPr="00BC6386">
        <w:rPr>
          <w:szCs w:val="22"/>
          <w:vertAlign w:val="superscript"/>
        </w:rPr>
        <w:t>th</w:t>
      </w:r>
      <w:r>
        <w:rPr>
          <w:szCs w:val="22"/>
        </w:rPr>
        <w:t xml:space="preserve">, 2019. </w:t>
      </w:r>
    </w:p>
    <w:p w14:paraId="2BD75394" w14:textId="70CA3F7E" w:rsidR="00BC6386" w:rsidRDefault="00BC6386" w:rsidP="00BC6386">
      <w:pPr>
        <w:pStyle w:val="Numberedlist"/>
        <w:rPr>
          <w:szCs w:val="22"/>
        </w:rPr>
      </w:pPr>
      <w:r>
        <w:rPr>
          <w:szCs w:val="22"/>
        </w:rPr>
        <w:t>The 1</w:t>
      </w:r>
      <w:r w:rsidRPr="00BC6386">
        <w:rPr>
          <w:szCs w:val="22"/>
          <w:vertAlign w:val="superscript"/>
        </w:rPr>
        <w:t>st</w:t>
      </w:r>
      <w:r>
        <w:rPr>
          <w:szCs w:val="22"/>
        </w:rPr>
        <w:t xml:space="preserve"> Annual Israeli NeuroNICU Care Symposium. HIE: The insult, impact and interventions to improve outcome. Tel Aviv, Israel, March 10</w:t>
      </w:r>
      <w:r w:rsidRPr="00BC6386">
        <w:rPr>
          <w:szCs w:val="22"/>
          <w:vertAlign w:val="superscript"/>
        </w:rPr>
        <w:t>th</w:t>
      </w:r>
      <w:r>
        <w:rPr>
          <w:szCs w:val="22"/>
        </w:rPr>
        <w:t xml:space="preserve">, 2019. </w:t>
      </w:r>
    </w:p>
    <w:p w14:paraId="7EAE2995" w14:textId="181D0FCF" w:rsidR="00BC6386" w:rsidRDefault="00BC6386" w:rsidP="00BC6386">
      <w:pPr>
        <w:pStyle w:val="Numberedlist"/>
        <w:rPr>
          <w:szCs w:val="22"/>
        </w:rPr>
      </w:pPr>
      <w:r>
        <w:rPr>
          <w:szCs w:val="22"/>
        </w:rPr>
        <w:t>The 1</w:t>
      </w:r>
      <w:r w:rsidRPr="00BC6386">
        <w:rPr>
          <w:szCs w:val="22"/>
          <w:vertAlign w:val="superscript"/>
        </w:rPr>
        <w:t>st</w:t>
      </w:r>
      <w:r>
        <w:rPr>
          <w:szCs w:val="22"/>
        </w:rPr>
        <w:t xml:space="preserve"> Annual Israeli NeuroNICU Care Symposium. Near infrared spectroscopy: NICU applications and case studies. Tel Aviv, Israel, March 10</w:t>
      </w:r>
      <w:r w:rsidRPr="00BC6386">
        <w:rPr>
          <w:szCs w:val="22"/>
          <w:vertAlign w:val="superscript"/>
        </w:rPr>
        <w:t>th</w:t>
      </w:r>
      <w:r>
        <w:rPr>
          <w:szCs w:val="22"/>
        </w:rPr>
        <w:t xml:space="preserve">, 2019. </w:t>
      </w:r>
    </w:p>
    <w:p w14:paraId="32FE7BB9" w14:textId="74AB024F" w:rsidR="00BC6386" w:rsidRDefault="00BC6386" w:rsidP="008B3131">
      <w:pPr>
        <w:pStyle w:val="Numberedlist"/>
        <w:rPr>
          <w:szCs w:val="22"/>
        </w:rPr>
      </w:pPr>
      <w:r>
        <w:rPr>
          <w:szCs w:val="22"/>
        </w:rPr>
        <w:t>NeuroNICU course, Sheba Children’s Hospital, NIRS: Theory and uses in the NICU. Tel Aviv, Israel, March 11-12</w:t>
      </w:r>
      <w:r w:rsidRPr="00BC6386">
        <w:rPr>
          <w:szCs w:val="22"/>
          <w:vertAlign w:val="superscript"/>
        </w:rPr>
        <w:t>th</w:t>
      </w:r>
      <w:r>
        <w:rPr>
          <w:szCs w:val="22"/>
        </w:rPr>
        <w:t xml:space="preserve">, 2019. </w:t>
      </w:r>
    </w:p>
    <w:p w14:paraId="5F848FDA" w14:textId="4055547B" w:rsidR="00F7737D" w:rsidRDefault="00F7737D" w:rsidP="008B3131">
      <w:pPr>
        <w:pStyle w:val="Numberedlist"/>
        <w:rPr>
          <w:szCs w:val="22"/>
        </w:rPr>
      </w:pPr>
      <w:r>
        <w:rPr>
          <w:szCs w:val="22"/>
        </w:rPr>
        <w:t>NeoHeart: Cardiovascular Management of the Neonate. Cerebral NIRS: The key to optimizing long term neuro-developmental outcomes or just another monitor? Huntington Beach, California, March 28, 2019.</w:t>
      </w:r>
    </w:p>
    <w:p w14:paraId="318CBA62" w14:textId="0E2AE652" w:rsidR="00F7737D" w:rsidRDefault="00F7737D" w:rsidP="00F7737D">
      <w:pPr>
        <w:pStyle w:val="Numberedlist"/>
        <w:rPr>
          <w:szCs w:val="22"/>
        </w:rPr>
      </w:pPr>
      <w:r>
        <w:rPr>
          <w:szCs w:val="22"/>
        </w:rPr>
        <w:t>NeoHeart: Cardiovascular Management of the Neonate. What can a cardiac intensivist managing a hypothermia neonate post bypass learn from a neonatologist who utilizes total body cooling for HIE? Huntington Beach, California, March 28, 2019.</w:t>
      </w:r>
    </w:p>
    <w:p w14:paraId="1ED286B2" w14:textId="725FF077" w:rsidR="009D400D" w:rsidRDefault="009D400D" w:rsidP="00F7737D">
      <w:pPr>
        <w:pStyle w:val="Numberedlist"/>
        <w:rPr>
          <w:szCs w:val="22"/>
        </w:rPr>
      </w:pPr>
      <w:r>
        <w:rPr>
          <w:szCs w:val="22"/>
        </w:rPr>
        <w:t>Pediatric Academic Society. State of the Art Plenary. Just Say No to iNO in Preterms, Really?  Evidence from randomized controlled trials: Use of iNO in preterms with HRF. Baltimore, Maryland, April 30, 2019.</w:t>
      </w:r>
    </w:p>
    <w:p w14:paraId="6598F5FF" w14:textId="790C1A26" w:rsidR="00CE1FBD" w:rsidRPr="00CE1FBD" w:rsidRDefault="00CE1FBD" w:rsidP="00CE1FBD">
      <w:pPr>
        <w:pStyle w:val="Numberedlist"/>
        <w:rPr>
          <w:szCs w:val="22"/>
        </w:rPr>
      </w:pPr>
      <w:r>
        <w:rPr>
          <w:szCs w:val="22"/>
        </w:rPr>
        <w:t>XXVI Biennial Meeting, International Perinatal Collegium, Will an individualized approach to cardiac function improve outcomes for newborns with congenital diaphragmatic hernia. Porto Carras, Greece, June 23-27, 2019.</w:t>
      </w:r>
    </w:p>
    <w:p w14:paraId="2B27EB26" w14:textId="7EBD9C7F" w:rsidR="00653BDA" w:rsidRDefault="00653BDA" w:rsidP="00F7737D">
      <w:pPr>
        <w:pStyle w:val="Numberedlist"/>
        <w:rPr>
          <w:szCs w:val="22"/>
        </w:rPr>
      </w:pPr>
      <w:r>
        <w:rPr>
          <w:szCs w:val="22"/>
        </w:rPr>
        <w:t>International Neonatology Association. Neonatology from a Global Perspective. Protecting the Brain in ELBW Infants: Is NIRS the Answer? Tijuana, Mexico, July 12-14, 2019.</w:t>
      </w:r>
    </w:p>
    <w:p w14:paraId="5DEE93DC" w14:textId="262DA8E1" w:rsidR="00653BDA" w:rsidRDefault="00653BDA" w:rsidP="00653BDA">
      <w:pPr>
        <w:pStyle w:val="Numberedlist"/>
        <w:rPr>
          <w:szCs w:val="22"/>
        </w:rPr>
      </w:pPr>
      <w:r>
        <w:rPr>
          <w:szCs w:val="22"/>
        </w:rPr>
        <w:t>International Neonatology Association. Neonatology from a Global Perspective. Erythropoietin and other drugs for HIE: Are we ready to use them? Tijuana, Mexico, July 12-14, 2019.</w:t>
      </w:r>
    </w:p>
    <w:p w14:paraId="40B47DDB" w14:textId="719D44CC" w:rsidR="00CE1FBD" w:rsidRDefault="00CE1FBD" w:rsidP="00653BDA">
      <w:pPr>
        <w:pStyle w:val="Numberedlist"/>
        <w:rPr>
          <w:szCs w:val="22"/>
        </w:rPr>
      </w:pPr>
      <w:r>
        <w:rPr>
          <w:szCs w:val="22"/>
        </w:rPr>
        <w:t>NeoBrain Brazil 2019: Preconference workshop. How to perform the basic neurologic exam. São Paolo, Brazil, November 7, 2019.</w:t>
      </w:r>
    </w:p>
    <w:p w14:paraId="1D9550B7" w14:textId="77777777" w:rsidR="00CE1FBD" w:rsidRPr="00CE1FBD" w:rsidRDefault="00CE1FBD" w:rsidP="00CE1FBD">
      <w:pPr>
        <w:pStyle w:val="Numberedlist"/>
        <w:rPr>
          <w:szCs w:val="22"/>
        </w:rPr>
      </w:pPr>
      <w:r>
        <w:rPr>
          <w:szCs w:val="22"/>
        </w:rPr>
        <w:t xml:space="preserve">NeoBrain Brazil 2019: </w:t>
      </w:r>
      <w:r w:rsidRPr="00CE1FBD">
        <w:rPr>
          <w:szCs w:val="22"/>
        </w:rPr>
        <w:t>1</w:t>
      </w:r>
      <w:r w:rsidRPr="00CE1FBD">
        <w:rPr>
          <w:szCs w:val="22"/>
          <w:vertAlign w:val="superscript"/>
        </w:rPr>
        <w:t>st</w:t>
      </w:r>
      <w:r w:rsidRPr="00CE1FBD">
        <w:rPr>
          <w:szCs w:val="22"/>
        </w:rPr>
        <w:t xml:space="preserve"> International PBSF Congress on Neonatal Neuroprotection and Neuromonitoring</w:t>
      </w:r>
      <w:r>
        <w:rPr>
          <w:szCs w:val="22"/>
        </w:rPr>
        <w:t xml:space="preserve">. Hypoxic ischemic encephalopathy (HIE) and therapeutic hypothermia: The evidence. </w:t>
      </w:r>
      <w:r w:rsidRPr="00CE1FBD">
        <w:rPr>
          <w:szCs w:val="22"/>
        </w:rPr>
        <w:t>São Paulo, Brasil</w:t>
      </w:r>
      <w:r>
        <w:rPr>
          <w:szCs w:val="22"/>
        </w:rPr>
        <w:t xml:space="preserve">, </w:t>
      </w:r>
      <w:r w:rsidRPr="00CE1FBD">
        <w:rPr>
          <w:szCs w:val="22"/>
        </w:rPr>
        <w:t>November 7-9, 2019</w:t>
      </w:r>
      <w:r>
        <w:rPr>
          <w:szCs w:val="22"/>
        </w:rPr>
        <w:t>.</w:t>
      </w:r>
    </w:p>
    <w:p w14:paraId="3965433E" w14:textId="2C49024C" w:rsidR="00CE1FBD" w:rsidRDefault="00CE1FBD" w:rsidP="00D867BE">
      <w:pPr>
        <w:pStyle w:val="Numberedlist"/>
        <w:rPr>
          <w:szCs w:val="22"/>
        </w:rPr>
      </w:pPr>
      <w:r>
        <w:rPr>
          <w:szCs w:val="22"/>
        </w:rPr>
        <w:t xml:space="preserve">NeoBrain Brazil 2019: </w:t>
      </w:r>
      <w:r w:rsidRPr="00CE1FBD">
        <w:rPr>
          <w:szCs w:val="22"/>
        </w:rPr>
        <w:t>1</w:t>
      </w:r>
      <w:r w:rsidRPr="00CE1FBD">
        <w:rPr>
          <w:szCs w:val="22"/>
          <w:vertAlign w:val="superscript"/>
        </w:rPr>
        <w:t>st</w:t>
      </w:r>
      <w:r w:rsidRPr="00CE1FBD">
        <w:rPr>
          <w:szCs w:val="22"/>
        </w:rPr>
        <w:t xml:space="preserve"> International PBSF Congress on Neonatal Neuroprotection and Neuromonitoring</w:t>
      </w:r>
      <w:r>
        <w:rPr>
          <w:szCs w:val="22"/>
        </w:rPr>
        <w:t xml:space="preserve">. </w:t>
      </w:r>
      <w:r w:rsidRPr="00CE1FBD">
        <w:rPr>
          <w:szCs w:val="22"/>
        </w:rPr>
        <w:t>Transport of HIE infants and hypothermia</w:t>
      </w:r>
      <w:r>
        <w:rPr>
          <w:szCs w:val="22"/>
        </w:rPr>
        <w:t xml:space="preserve">, </w:t>
      </w:r>
      <w:r w:rsidRPr="00CE1FBD">
        <w:rPr>
          <w:szCs w:val="22"/>
        </w:rPr>
        <w:t>São Paulo, Brasil</w:t>
      </w:r>
      <w:r>
        <w:rPr>
          <w:szCs w:val="22"/>
        </w:rPr>
        <w:t xml:space="preserve">, </w:t>
      </w:r>
      <w:r w:rsidRPr="00CE1FBD">
        <w:rPr>
          <w:szCs w:val="22"/>
        </w:rPr>
        <w:t>November 7-9, 2019</w:t>
      </w:r>
      <w:r>
        <w:rPr>
          <w:szCs w:val="22"/>
        </w:rPr>
        <w:t>.</w:t>
      </w:r>
    </w:p>
    <w:p w14:paraId="07E9E4DF" w14:textId="5A5AF08F" w:rsidR="00F90043" w:rsidRDefault="00F90043" w:rsidP="00D867BE">
      <w:pPr>
        <w:pStyle w:val="Numberedlist"/>
        <w:rPr>
          <w:szCs w:val="22"/>
        </w:rPr>
      </w:pPr>
      <w:r>
        <w:rPr>
          <w:szCs w:val="22"/>
        </w:rPr>
        <w:t xml:space="preserve">Perinatal Rounds, Montreal Children’s Hospital, McGill University Health Center, </w:t>
      </w:r>
      <w:proofErr w:type="gramStart"/>
      <w:r>
        <w:rPr>
          <w:szCs w:val="22"/>
        </w:rPr>
        <w:t>Creating</w:t>
      </w:r>
      <w:proofErr w:type="gramEnd"/>
      <w:r>
        <w:rPr>
          <w:szCs w:val="22"/>
        </w:rPr>
        <w:t xml:space="preserve"> a NeuroNICU: Practical ways to provide brain-focused care. November 13, 2020.</w:t>
      </w:r>
    </w:p>
    <w:p w14:paraId="601FC53C" w14:textId="6924883C" w:rsidR="00EA2E96" w:rsidRDefault="00F90043" w:rsidP="00F02ED0">
      <w:pPr>
        <w:pStyle w:val="Numberedlist"/>
        <w:rPr>
          <w:szCs w:val="22"/>
        </w:rPr>
      </w:pPr>
      <w:r>
        <w:rPr>
          <w:szCs w:val="22"/>
        </w:rPr>
        <w:t>Neonatal Brain Society webinar series. Creating a NeuroNICU: Practical ways to provide brain-focused care. December 17, 2020.</w:t>
      </w:r>
    </w:p>
    <w:p w14:paraId="318688DD" w14:textId="0DCD9A2F" w:rsidR="00CB777C" w:rsidRDefault="00CB777C" w:rsidP="00F02ED0">
      <w:pPr>
        <w:pStyle w:val="Numberedlist"/>
        <w:rPr>
          <w:szCs w:val="22"/>
        </w:rPr>
      </w:pPr>
      <w:r>
        <w:rPr>
          <w:szCs w:val="22"/>
        </w:rPr>
        <w:t>VII Encontro International de Neonatologia (Brazil). Practical uses of Near Infrared Spectroscopy (NIRS) in the NICU. March 27, 2021.</w:t>
      </w:r>
    </w:p>
    <w:p w14:paraId="23A0B054" w14:textId="29511921" w:rsidR="00A2573A" w:rsidRDefault="000D628D" w:rsidP="00F02ED0">
      <w:pPr>
        <w:pStyle w:val="Numberedlist"/>
        <w:rPr>
          <w:szCs w:val="22"/>
        </w:rPr>
      </w:pPr>
      <w:r>
        <w:rPr>
          <w:szCs w:val="22"/>
        </w:rPr>
        <w:t>U.S.-Brazil Newborn Brain Care Initiative. Therapeutic hypothermia for neonatal HIE: Reducing variability in practice using a collaborative telemedicine initiative. Perinatal Asph</w:t>
      </w:r>
      <w:r w:rsidR="005853CB">
        <w:rPr>
          <w:szCs w:val="22"/>
        </w:rPr>
        <w:t>y</w:t>
      </w:r>
      <w:r>
        <w:rPr>
          <w:szCs w:val="22"/>
        </w:rPr>
        <w:t>xia: Scientific evidence for therapeutic hypothermia. May 25, 2021.</w:t>
      </w:r>
    </w:p>
    <w:p w14:paraId="6F97AC16" w14:textId="39865ECC" w:rsidR="000D628D" w:rsidRDefault="000D628D" w:rsidP="00F02ED0">
      <w:pPr>
        <w:pStyle w:val="Numberedlist"/>
        <w:rPr>
          <w:szCs w:val="22"/>
        </w:rPr>
      </w:pPr>
      <w:r>
        <w:rPr>
          <w:szCs w:val="22"/>
        </w:rPr>
        <w:lastRenderedPageBreak/>
        <w:t>U.S.-Brazil Newborn Brain Care Initiative. Therapeutic hypothermia for neonatal HIE: Reducing variability in practice using a collaborative telemedicine initiative. The Modified Sarnat Exam: Who to screen, how to perform it, and how to teach it. June 10, 2021.</w:t>
      </w:r>
    </w:p>
    <w:p w14:paraId="72EF7A1E" w14:textId="2D359FE2" w:rsidR="007802B6" w:rsidRDefault="007802B6" w:rsidP="00F02ED0">
      <w:pPr>
        <w:pStyle w:val="Numberedlist"/>
        <w:rPr>
          <w:szCs w:val="22"/>
        </w:rPr>
      </w:pPr>
      <w:r>
        <w:rPr>
          <w:szCs w:val="22"/>
        </w:rPr>
        <w:t>32</w:t>
      </w:r>
      <w:r w:rsidRPr="007802B6">
        <w:rPr>
          <w:szCs w:val="22"/>
          <w:vertAlign w:val="superscript"/>
        </w:rPr>
        <w:t>nd</w:t>
      </w:r>
      <w:r>
        <w:rPr>
          <w:szCs w:val="22"/>
        </w:rPr>
        <w:t xml:space="preserve"> Annual ELSO Conference. Neonatal Respiratory: Patient selection and management. Who and </w:t>
      </w:r>
      <w:proofErr w:type="gramStart"/>
      <w:r>
        <w:rPr>
          <w:szCs w:val="22"/>
        </w:rPr>
        <w:t>How</w:t>
      </w:r>
      <w:proofErr w:type="gramEnd"/>
      <w:r>
        <w:rPr>
          <w:szCs w:val="22"/>
        </w:rPr>
        <w:t xml:space="preserve"> to cool on ECMO. October 1, 2021. </w:t>
      </w:r>
    </w:p>
    <w:p w14:paraId="7D436AD4" w14:textId="1799D7BA" w:rsidR="0047331F" w:rsidRDefault="0047331F" w:rsidP="00F02ED0">
      <w:pPr>
        <w:pStyle w:val="Numberedlist"/>
        <w:rPr>
          <w:szCs w:val="22"/>
        </w:rPr>
      </w:pPr>
      <w:r>
        <w:rPr>
          <w:szCs w:val="22"/>
        </w:rPr>
        <w:t>Center for Prevention of Neurodevelopmental Disorders, Cincinnati Children’s Perinatal Institute, “Creating a Neuro-NICU: Practical Ways to Provide Brain-focused Care”, November 3, 2021.</w:t>
      </w:r>
    </w:p>
    <w:p w14:paraId="66623090" w14:textId="08A03DD7" w:rsidR="0047331F" w:rsidRDefault="0047331F" w:rsidP="00F02ED0">
      <w:pPr>
        <w:pStyle w:val="Numberedlist"/>
        <w:rPr>
          <w:szCs w:val="22"/>
        </w:rPr>
      </w:pPr>
      <w:r>
        <w:rPr>
          <w:szCs w:val="22"/>
        </w:rPr>
        <w:t>NeoBrain Brazil Highlights webinar. Perinatal Asphyxia in the Preterm infant. November 5, 2021.</w:t>
      </w:r>
    </w:p>
    <w:p w14:paraId="0FBFB096" w14:textId="4A1A948D" w:rsidR="0012333C" w:rsidRDefault="00E85437" w:rsidP="00F02ED0">
      <w:pPr>
        <w:pStyle w:val="Numberedlist"/>
        <w:rPr>
          <w:szCs w:val="22"/>
        </w:rPr>
      </w:pPr>
      <w:r>
        <w:rPr>
          <w:szCs w:val="22"/>
        </w:rPr>
        <w:t xml:space="preserve">CPQCC </w:t>
      </w:r>
      <w:r w:rsidR="0012333C">
        <w:rPr>
          <w:szCs w:val="22"/>
        </w:rPr>
        <w:t xml:space="preserve">Hypothermia </w:t>
      </w:r>
      <w:r>
        <w:rPr>
          <w:szCs w:val="22"/>
        </w:rPr>
        <w:t>Webinar</w:t>
      </w:r>
      <w:r w:rsidR="0012333C">
        <w:rPr>
          <w:szCs w:val="22"/>
        </w:rPr>
        <w:t>, Current updates on HIE Management. December 1, 2021.</w:t>
      </w:r>
    </w:p>
    <w:p w14:paraId="13DBA888" w14:textId="26B453DC" w:rsidR="0087272E" w:rsidRDefault="0087272E" w:rsidP="00F02ED0">
      <w:pPr>
        <w:pStyle w:val="Numberedlist"/>
        <w:rPr>
          <w:szCs w:val="22"/>
        </w:rPr>
      </w:pPr>
      <w:r>
        <w:rPr>
          <w:szCs w:val="22"/>
        </w:rPr>
        <w:t xml:space="preserve">Baylor’s Avoiding Lung Injury (BALI) conference (virtual). Nitric Oxide in Premies: </w:t>
      </w:r>
      <w:proofErr w:type="gramStart"/>
      <w:r>
        <w:rPr>
          <w:szCs w:val="22"/>
        </w:rPr>
        <w:t>Yes</w:t>
      </w:r>
      <w:proofErr w:type="gramEnd"/>
      <w:r>
        <w:rPr>
          <w:szCs w:val="22"/>
        </w:rPr>
        <w:t xml:space="preserve"> or No?  February 24 and 25, 2022. </w:t>
      </w:r>
    </w:p>
    <w:p w14:paraId="34252266" w14:textId="112DC2C8" w:rsidR="00AC4F0D" w:rsidRDefault="00AC4F0D" w:rsidP="00AC4F0D">
      <w:pPr>
        <w:pStyle w:val="Numberedlist"/>
        <w:rPr>
          <w:szCs w:val="22"/>
        </w:rPr>
      </w:pPr>
      <w:r>
        <w:rPr>
          <w:szCs w:val="22"/>
        </w:rPr>
        <w:t>XXIX Encuentro Internactional de Neonatologia da Santa Casa de S</w:t>
      </w:r>
      <w:r w:rsidR="000952CC">
        <w:rPr>
          <w:szCs w:val="22"/>
        </w:rPr>
        <w:t>ã</w:t>
      </w:r>
      <w:r>
        <w:rPr>
          <w:szCs w:val="22"/>
        </w:rPr>
        <w:t>o Paolo, Use of erythropoietin for Hypoxic Ischemic Encephalopathy: What is the Current Evidence? S</w:t>
      </w:r>
      <w:r w:rsidR="000952CC">
        <w:rPr>
          <w:szCs w:val="22"/>
        </w:rPr>
        <w:t>ã</w:t>
      </w:r>
      <w:r>
        <w:rPr>
          <w:szCs w:val="22"/>
        </w:rPr>
        <w:t>o Paolo May 13-14, 2022.</w:t>
      </w:r>
    </w:p>
    <w:p w14:paraId="0CD7E9DC" w14:textId="4E5D0DFE" w:rsidR="000E1E8E" w:rsidRDefault="000E1E8E" w:rsidP="00AC4F0D">
      <w:pPr>
        <w:pStyle w:val="Numberedlist"/>
        <w:rPr>
          <w:szCs w:val="22"/>
        </w:rPr>
      </w:pPr>
      <w:r w:rsidRPr="00617FEA">
        <w:rPr>
          <w:szCs w:val="22"/>
        </w:rPr>
        <w:t>2</w:t>
      </w:r>
      <w:r>
        <w:rPr>
          <w:szCs w:val="22"/>
        </w:rPr>
        <w:t>6</w:t>
      </w:r>
      <w:r>
        <w:rPr>
          <w:rFonts w:ascii="Cambria" w:hAnsi="Cambria"/>
          <w:szCs w:val="22"/>
          <w:vertAlign w:val="superscript"/>
        </w:rPr>
        <w:t>°</w:t>
      </w:r>
      <w:r w:rsidRPr="00617FEA">
        <w:rPr>
          <w:szCs w:val="22"/>
        </w:rPr>
        <w:t xml:space="preserve"> Congreso Brasilero de Perinatologia.</w:t>
      </w:r>
      <w:r>
        <w:rPr>
          <w:szCs w:val="22"/>
        </w:rPr>
        <w:t xml:space="preserve"> Neonatal seizures: Etiology, work-up and management. Florianopolis, Santa Catarina, Brazil, October 11-14, 2023.</w:t>
      </w:r>
    </w:p>
    <w:p w14:paraId="0728FE6C" w14:textId="5DD1678B" w:rsidR="000E1E8E" w:rsidRDefault="000E1E8E" w:rsidP="000E1E8E">
      <w:pPr>
        <w:pStyle w:val="Numberedlist"/>
        <w:rPr>
          <w:szCs w:val="22"/>
        </w:rPr>
      </w:pPr>
      <w:r>
        <w:rPr>
          <w:szCs w:val="22"/>
        </w:rPr>
        <w:t xml:space="preserve"> </w:t>
      </w:r>
      <w:r w:rsidRPr="00617FEA">
        <w:rPr>
          <w:szCs w:val="22"/>
        </w:rPr>
        <w:t>2</w:t>
      </w:r>
      <w:r>
        <w:rPr>
          <w:szCs w:val="22"/>
        </w:rPr>
        <w:t>6</w:t>
      </w:r>
      <w:r>
        <w:rPr>
          <w:rFonts w:ascii="Cambria" w:hAnsi="Cambria"/>
          <w:szCs w:val="22"/>
          <w:vertAlign w:val="superscript"/>
        </w:rPr>
        <w:t>°</w:t>
      </w:r>
      <w:r w:rsidRPr="00617FEA">
        <w:rPr>
          <w:szCs w:val="22"/>
        </w:rPr>
        <w:t xml:space="preserve"> Congreso Brasilero de Perinatologia.</w:t>
      </w:r>
      <w:r>
        <w:rPr>
          <w:szCs w:val="22"/>
        </w:rPr>
        <w:t xml:space="preserve"> </w:t>
      </w:r>
      <w:r w:rsidRPr="000E1E8E">
        <w:rPr>
          <w:szCs w:val="22"/>
        </w:rPr>
        <w:t>New Research Findings in the Care of Newborns with Hypoxic Ischemic Encephalopathy</w:t>
      </w:r>
      <w:r>
        <w:rPr>
          <w:szCs w:val="22"/>
        </w:rPr>
        <w:t>. Florianopolis, Santa Catarina, Brazil, October 11-14, 2023.</w:t>
      </w:r>
    </w:p>
    <w:p w14:paraId="6A758FBD" w14:textId="4C96CCC5" w:rsidR="005C4BF1" w:rsidRDefault="005C4BF1" w:rsidP="000E1E8E">
      <w:pPr>
        <w:pStyle w:val="Numberedlist"/>
        <w:rPr>
          <w:szCs w:val="22"/>
        </w:rPr>
      </w:pPr>
      <w:r>
        <w:rPr>
          <w:szCs w:val="22"/>
        </w:rPr>
        <w:t xml:space="preserve">HM Liu Memorial Lecture, </w:t>
      </w:r>
      <w:proofErr w:type="gramStart"/>
      <w:r>
        <w:rPr>
          <w:szCs w:val="22"/>
        </w:rPr>
        <w:t>Creating</w:t>
      </w:r>
      <w:proofErr w:type="gramEnd"/>
      <w:r>
        <w:rPr>
          <w:szCs w:val="22"/>
        </w:rPr>
        <w:t xml:space="preserve"> a NeuroNICU: Practical ways to provide brain-focused care. Pamela Youde Nethersole Eastern Hospital, Hong Kong, November 9, 2023. </w:t>
      </w:r>
    </w:p>
    <w:p w14:paraId="33A41350" w14:textId="58902638" w:rsidR="00F20E82" w:rsidRDefault="00F20E82" w:rsidP="000E1E8E">
      <w:pPr>
        <w:pStyle w:val="Numberedlist"/>
        <w:rPr>
          <w:szCs w:val="22"/>
        </w:rPr>
      </w:pPr>
      <w:r>
        <w:rPr>
          <w:szCs w:val="22"/>
        </w:rPr>
        <w:t xml:space="preserve">American Association for Justice. </w:t>
      </w:r>
      <w:r w:rsidR="00AD2EBD">
        <w:rPr>
          <w:szCs w:val="22"/>
        </w:rPr>
        <w:t xml:space="preserve">Mastering the Medicine. </w:t>
      </w:r>
      <w:r>
        <w:rPr>
          <w:szCs w:val="22"/>
        </w:rPr>
        <w:t>Lessons from a Neonatology Expert. Atlanta, Georgia. November 14, 2024.</w:t>
      </w:r>
    </w:p>
    <w:p w14:paraId="4342C2CA" w14:textId="21140B13" w:rsidR="00F20E82" w:rsidRDefault="00F20E82" w:rsidP="000E1E8E">
      <w:pPr>
        <w:pStyle w:val="Numberedlist"/>
        <w:rPr>
          <w:szCs w:val="22"/>
        </w:rPr>
      </w:pPr>
      <w:r>
        <w:rPr>
          <w:szCs w:val="22"/>
        </w:rPr>
        <w:t xml:space="preserve">Pediatric Academic Society, Postgraduate Course- Neonatal Neurology, The Lucile Packard Children’s Hospital Stanford: Our NeuroNICU Journey, Honolulu, Hawaii, April 25, 2025. </w:t>
      </w:r>
    </w:p>
    <w:p w14:paraId="017680C9" w14:textId="4AB5288F" w:rsidR="000E1E8E" w:rsidRDefault="000E1E8E" w:rsidP="000E1E8E">
      <w:pPr>
        <w:pStyle w:val="Numberedlist"/>
        <w:numPr>
          <w:ilvl w:val="0"/>
          <w:numId w:val="0"/>
        </w:numPr>
        <w:ind w:left="252"/>
        <w:rPr>
          <w:szCs w:val="22"/>
        </w:rPr>
      </w:pPr>
    </w:p>
    <w:p w14:paraId="6F01D3BE" w14:textId="77777777" w:rsidR="00AC4F0D" w:rsidRDefault="00AC4F0D" w:rsidP="00AC4F0D">
      <w:pPr>
        <w:pStyle w:val="Numberedlist"/>
        <w:numPr>
          <w:ilvl w:val="0"/>
          <w:numId w:val="0"/>
        </w:numPr>
        <w:ind w:left="252"/>
        <w:rPr>
          <w:szCs w:val="22"/>
        </w:rPr>
      </w:pPr>
    </w:p>
    <w:p w14:paraId="0671121D" w14:textId="01778635" w:rsidR="00E85437" w:rsidRPr="00F02ED0" w:rsidRDefault="00E85437" w:rsidP="00E80042">
      <w:pPr>
        <w:pStyle w:val="Numberedlist"/>
        <w:numPr>
          <w:ilvl w:val="0"/>
          <w:numId w:val="0"/>
        </w:numPr>
        <w:ind w:left="252"/>
        <w:rPr>
          <w:szCs w:val="22"/>
        </w:rPr>
      </w:pPr>
    </w:p>
    <w:sectPr w:rsidR="00E85437" w:rsidRPr="00F02ED0" w:rsidSect="00732670">
      <w:headerReference w:type="default" r:id="rId9"/>
      <w:footerReference w:type="default" r:id="rId10"/>
      <w:headerReference w:type="first" r:id="rId11"/>
      <w:pgSz w:w="12240" w:h="15840" w:code="1"/>
      <w:pgMar w:top="1224" w:right="1080" w:bottom="1152" w:left="1080" w:header="576"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7B830" w14:textId="77777777" w:rsidR="00104B33" w:rsidRDefault="00104B33" w:rsidP="005F5A63">
      <w:pPr>
        <w:pStyle w:val="NormalTextBullet"/>
      </w:pPr>
      <w:r>
        <w:separator/>
      </w:r>
    </w:p>
  </w:endnote>
  <w:endnote w:type="continuationSeparator" w:id="0">
    <w:p w14:paraId="40997526" w14:textId="77777777" w:rsidR="00104B33" w:rsidRDefault="00104B33" w:rsidP="005F5A63">
      <w:pPr>
        <w:pStyle w:val="NormalTextBulle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Tms Rmn">
    <w:panose1 w:val="020B0604020202020204"/>
    <w:charset w:val="4D"/>
    <w:family w:val="roman"/>
    <w:notTrueType/>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BulldogStd">
    <w:altName w:val="Times New Roman"/>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erriweather">
    <w:panose1 w:val="00000500000000000000"/>
    <w:charset w:val="4D"/>
    <w:family w:val="auto"/>
    <w:pitch w:val="variable"/>
    <w:sig w:usb0="20000207" w:usb1="00000002" w:usb2="00000000" w:usb3="00000000" w:csb0="00000197" w:csb1="00000000"/>
  </w:font>
  <w:font w:name="FrutigerLTPro">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DCE8E" w14:textId="77777777" w:rsidR="004343E3" w:rsidRDefault="004343E3" w:rsidP="00D16681">
    <w:pPr>
      <w:pStyle w:val="Footer"/>
      <w:tabs>
        <w:tab w:val="clear" w:pos="43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FCCA5" w14:textId="77777777" w:rsidR="00104B33" w:rsidRDefault="00104B33" w:rsidP="005F5A63">
      <w:pPr>
        <w:pStyle w:val="NormalTextBullet"/>
      </w:pPr>
      <w:r>
        <w:separator/>
      </w:r>
    </w:p>
  </w:footnote>
  <w:footnote w:type="continuationSeparator" w:id="0">
    <w:p w14:paraId="58F751D5" w14:textId="77777777" w:rsidR="00104B33" w:rsidRDefault="00104B33" w:rsidP="005F5A63">
      <w:pPr>
        <w:pStyle w:val="NormalTextBulle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37371" w14:textId="2DFEA20F" w:rsidR="004343E3" w:rsidRPr="00650FA2" w:rsidRDefault="004343E3" w:rsidP="009F7F10">
    <w:pPr>
      <w:pStyle w:val="Header"/>
      <w:rPr>
        <w:b/>
        <w:smallCaps/>
        <w:sz w:val="22"/>
      </w:rPr>
    </w:pPr>
    <w:r w:rsidRPr="00650FA2">
      <w:rPr>
        <w:b/>
        <w:smallCaps/>
        <w:sz w:val="22"/>
      </w:rPr>
      <w:t>Curriculum Vitae: Krisa P. Van Meurs, M.D.</w:t>
    </w:r>
    <w:r w:rsidRPr="00650FA2">
      <w:rPr>
        <w:b/>
        <w:smallCaps/>
        <w:sz w:val="22"/>
      </w:rPr>
      <w:tab/>
    </w:r>
    <w:r w:rsidRPr="00650FA2">
      <w:rPr>
        <w:b/>
        <w:smallCaps/>
        <w:sz w:val="22"/>
      </w:rPr>
      <w:tab/>
      <w:t xml:space="preserve">Page </w:t>
    </w:r>
    <w:r w:rsidRPr="00650FA2">
      <w:rPr>
        <w:rStyle w:val="PageNumber"/>
        <w:b/>
        <w:smallCaps/>
        <w:sz w:val="22"/>
      </w:rPr>
      <w:fldChar w:fldCharType="begin"/>
    </w:r>
    <w:r w:rsidRPr="00650FA2">
      <w:rPr>
        <w:rStyle w:val="PageNumber"/>
        <w:b/>
        <w:smallCaps/>
        <w:sz w:val="22"/>
      </w:rPr>
      <w:instrText xml:space="preserve"> PAGE </w:instrText>
    </w:r>
    <w:r w:rsidRPr="00650FA2">
      <w:rPr>
        <w:rStyle w:val="PageNumber"/>
        <w:b/>
        <w:smallCaps/>
        <w:sz w:val="22"/>
      </w:rPr>
      <w:fldChar w:fldCharType="separate"/>
    </w:r>
    <w:r>
      <w:rPr>
        <w:rStyle w:val="PageNumber"/>
        <w:b/>
        <w:smallCaps/>
        <w:noProof/>
        <w:sz w:val="22"/>
      </w:rPr>
      <w:t>32</w:t>
    </w:r>
    <w:r w:rsidRPr="00650FA2">
      <w:rPr>
        <w:rStyle w:val="PageNumber"/>
        <w:b/>
        <w:smallCaps/>
        <w:sz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02286" w14:textId="2C0B3134" w:rsidR="004343E3" w:rsidRDefault="004343E3">
    <w:pPr>
      <w:pStyle w:val="Header"/>
    </w:pPr>
    <w:r>
      <w:tab/>
    </w:r>
    <w:r>
      <w:tab/>
    </w:r>
    <w:r w:rsidR="001B6E69">
      <w:t>March 28</w:t>
    </w:r>
    <w:r w:rsidR="000B0709">
      <w:t>,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36213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32CE168"/>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BD22711C"/>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6E0898B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CC046CB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AEE4D2FE"/>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30BC2B84"/>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CBAA4D0"/>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8B86024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ECA2EF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DFC87C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singleLevel"/>
    <w:tmpl w:val="00000001"/>
    <w:name w:val="WW8Num10"/>
    <w:lvl w:ilvl="0">
      <w:start w:val="1"/>
      <w:numFmt w:val="decimal"/>
      <w:lvlText w:val="%1."/>
      <w:lvlJc w:val="left"/>
      <w:pPr>
        <w:tabs>
          <w:tab w:val="num" w:pos="720"/>
        </w:tabs>
        <w:ind w:left="720" w:hanging="360"/>
      </w:pPr>
    </w:lvl>
  </w:abstractNum>
  <w:abstractNum w:abstractNumId="12" w15:restartNumberingAfterBreak="0">
    <w:nsid w:val="00000002"/>
    <w:multiLevelType w:val="singleLevel"/>
    <w:tmpl w:val="00000002"/>
    <w:name w:val="WW8Num12"/>
    <w:lvl w:ilvl="0">
      <w:start w:val="1"/>
      <w:numFmt w:val="decimal"/>
      <w:lvlText w:val="%1."/>
      <w:lvlJc w:val="left"/>
      <w:pPr>
        <w:tabs>
          <w:tab w:val="num" w:pos="600"/>
        </w:tabs>
        <w:ind w:left="600" w:hanging="360"/>
      </w:pPr>
      <w:rPr>
        <w:b w:val="0"/>
      </w:rPr>
    </w:lvl>
  </w:abstractNum>
  <w:abstractNum w:abstractNumId="13" w15:restartNumberingAfterBreak="0">
    <w:nsid w:val="00000003"/>
    <w:multiLevelType w:val="singleLevel"/>
    <w:tmpl w:val="F61E8AA4"/>
    <w:name w:val="WW8Num15"/>
    <w:lvl w:ilvl="0">
      <w:start w:val="1"/>
      <w:numFmt w:val="decimal"/>
      <w:pStyle w:val="Numberedlist"/>
      <w:lvlText w:val="%1."/>
      <w:lvlJc w:val="right"/>
      <w:pPr>
        <w:ind w:left="252" w:hanging="72"/>
      </w:pPr>
      <w:rPr>
        <w:rFonts w:hint="default"/>
        <w:b w:val="0"/>
        <w:bCs w:val="0"/>
        <w:i w:val="0"/>
        <w:iCs w:val="0"/>
        <w:vertAlign w:val="baseline"/>
      </w:rPr>
    </w:lvl>
  </w:abstractNum>
  <w:abstractNum w:abstractNumId="14" w15:restartNumberingAfterBreak="0">
    <w:nsid w:val="00000004"/>
    <w:multiLevelType w:val="singleLevel"/>
    <w:tmpl w:val="00000004"/>
    <w:name w:val="WW8Num21"/>
    <w:lvl w:ilvl="0">
      <w:start w:val="1"/>
      <w:numFmt w:val="decimal"/>
      <w:lvlText w:val="%1."/>
      <w:lvlJc w:val="left"/>
      <w:pPr>
        <w:tabs>
          <w:tab w:val="num" w:pos="720"/>
        </w:tabs>
        <w:ind w:left="720" w:hanging="360"/>
      </w:pPr>
    </w:lvl>
  </w:abstractNum>
  <w:abstractNum w:abstractNumId="15" w15:restartNumberingAfterBreak="0">
    <w:nsid w:val="00AA2592"/>
    <w:multiLevelType w:val="multilevel"/>
    <w:tmpl w:val="4248568C"/>
    <w:numStyleLink w:val="BulletBullet"/>
  </w:abstractNum>
  <w:abstractNum w:abstractNumId="16" w15:restartNumberingAfterBreak="0">
    <w:nsid w:val="055E2457"/>
    <w:multiLevelType w:val="multilevel"/>
    <w:tmpl w:val="4248568C"/>
    <w:numStyleLink w:val="BulletBullet"/>
  </w:abstractNum>
  <w:abstractNum w:abstractNumId="17" w15:restartNumberingAfterBreak="0">
    <w:nsid w:val="05A00594"/>
    <w:multiLevelType w:val="multilevel"/>
    <w:tmpl w:val="449685BA"/>
    <w:name w:val="Legal"/>
    <w:lvl w:ilvl="0">
      <w:start w:val="1"/>
      <w:numFmt w:val="decimal"/>
      <w:lvlRestart w:val="0"/>
      <w:lvlText w:val="%1."/>
      <w:lvlJc w:val="left"/>
      <w:pPr>
        <w:tabs>
          <w:tab w:val="num" w:pos="720"/>
        </w:tabs>
        <w:ind w:left="720" w:hanging="720"/>
      </w:pPr>
      <w:rPr>
        <w:rFonts w:cs="Times New Roman" w:hint="default"/>
        <w:b w:val="0"/>
        <w:i w:val="0"/>
        <w:caps w:val="0"/>
        <w:strike w:val="0"/>
        <w:dstrike w:val="0"/>
        <w:vanish w:val="0"/>
        <w:color w:val="000000"/>
        <w:u w:val="none"/>
        <w:vertAlign w:val="baseline"/>
      </w:rPr>
    </w:lvl>
    <w:lvl w:ilvl="1">
      <w:start w:val="1"/>
      <w:numFmt w:val="decimal"/>
      <w:lvlText w:val="%1.%2."/>
      <w:lvlJc w:val="left"/>
      <w:pPr>
        <w:tabs>
          <w:tab w:val="num" w:pos="1440"/>
        </w:tabs>
        <w:ind w:left="1440" w:hanging="720"/>
      </w:pPr>
      <w:rPr>
        <w:rFonts w:cs="Times New Roman" w:hint="default"/>
        <w:b w:val="0"/>
        <w:i w:val="0"/>
        <w:caps w:val="0"/>
        <w:strike w:val="0"/>
        <w:dstrike w:val="0"/>
        <w:vanish w:val="0"/>
        <w:color w:val="000000"/>
        <w:u w:val="none"/>
        <w:vertAlign w:val="baseline"/>
      </w:rPr>
    </w:lvl>
    <w:lvl w:ilvl="2">
      <w:start w:val="1"/>
      <w:numFmt w:val="decimal"/>
      <w:lvlText w:val="%1.%2.%3."/>
      <w:lvlJc w:val="left"/>
      <w:pPr>
        <w:tabs>
          <w:tab w:val="num" w:pos="2160"/>
        </w:tabs>
        <w:ind w:left="2160" w:hanging="720"/>
      </w:pPr>
      <w:rPr>
        <w:rFonts w:cs="Times New Roman" w:hint="default"/>
        <w:b w:val="0"/>
        <w:i w:val="0"/>
        <w:caps w:val="0"/>
        <w:strike w:val="0"/>
        <w:dstrike w:val="0"/>
        <w:vanish w:val="0"/>
        <w:color w:val="000000"/>
        <w:u w:val="none"/>
        <w:vertAlign w:val="baseline"/>
      </w:rPr>
    </w:lvl>
    <w:lvl w:ilvl="3">
      <w:start w:val="1"/>
      <w:numFmt w:val="lowerLetter"/>
      <w:lvlText w:val="%4."/>
      <w:lvlJc w:val="left"/>
      <w:pPr>
        <w:tabs>
          <w:tab w:val="num" w:pos="2520"/>
        </w:tabs>
        <w:ind w:left="2520" w:hanging="360"/>
      </w:pPr>
      <w:rPr>
        <w:rFonts w:cs="Times New Roman" w:hint="default"/>
        <w:b w:val="0"/>
        <w:i w:val="0"/>
        <w:caps w:val="0"/>
        <w:strike w:val="0"/>
        <w:dstrike w:val="0"/>
        <w:vanish w:val="0"/>
        <w:color w:val="000000"/>
        <w:u w:val="none"/>
        <w:vertAlign w:val="baseline"/>
      </w:rPr>
    </w:lvl>
    <w:lvl w:ilvl="4">
      <w:start w:val="1"/>
      <w:numFmt w:val="bullet"/>
      <w:lvlText w:val="▪"/>
      <w:lvlJc w:val="left"/>
      <w:pPr>
        <w:tabs>
          <w:tab w:val="num" w:pos="2880"/>
        </w:tabs>
        <w:ind w:left="2880" w:hanging="360"/>
      </w:pPr>
      <w:rPr>
        <w:rFonts w:ascii="Times New Roman" w:hAnsi="Times New Roman" w:cs="Times New Roman" w:hint="default"/>
        <w:b w:val="0"/>
        <w:i w:val="0"/>
        <w:caps w:val="0"/>
        <w:strike w:val="0"/>
        <w:dstrike w:val="0"/>
        <w:vanish w:val="0"/>
        <w:color w:val="000000"/>
        <w:sz w:val="24"/>
        <w:u w:val="none"/>
        <w:vertAlign w:val="baseline"/>
      </w:rPr>
    </w:lvl>
    <w:lvl w:ilvl="5">
      <w:start w:val="1"/>
      <w:numFmt w:val="bullet"/>
      <w:lvlText w:val="›"/>
      <w:lvlJc w:val="left"/>
      <w:pPr>
        <w:tabs>
          <w:tab w:val="num" w:pos="3240"/>
        </w:tabs>
        <w:ind w:left="3240" w:hanging="360"/>
      </w:pPr>
      <w:rPr>
        <w:rFonts w:ascii="Times New Roman" w:hAnsi="Times New Roman" w:cs="Times New Roman" w:hint="default"/>
        <w:b w:val="0"/>
        <w:i w:val="0"/>
        <w:caps w:val="0"/>
        <w:strike w:val="0"/>
        <w:dstrike w:val="0"/>
        <w:vanish w:val="0"/>
        <w:color w:val="000000"/>
        <w:sz w:val="24"/>
        <w:u w:val="none"/>
        <w:vertAlign w:val="baseline"/>
      </w:rPr>
    </w:lvl>
    <w:lvl w:ilvl="6">
      <w:start w:val="1"/>
      <w:numFmt w:val="bullet"/>
      <w:lvlText w:val="–"/>
      <w:lvlJc w:val="left"/>
      <w:pPr>
        <w:tabs>
          <w:tab w:val="num" w:pos="3600"/>
        </w:tabs>
        <w:ind w:left="3600" w:hanging="360"/>
      </w:pPr>
      <w:rPr>
        <w:rFonts w:ascii="Times New Roman" w:hAnsi="Times New Roman" w:cs="Times New Roman" w:hint="default"/>
        <w:b w:val="0"/>
        <w:i w:val="0"/>
        <w:caps w:val="0"/>
        <w:strike w:val="0"/>
        <w:dstrike w:val="0"/>
        <w:vanish w:val="0"/>
        <w:color w:val="000000"/>
        <w:sz w:val="24"/>
        <w:u w:val="none"/>
        <w:vertAlign w:val="baseline"/>
      </w:rPr>
    </w:lvl>
    <w:lvl w:ilvl="7">
      <w:start w:val="1"/>
      <w:numFmt w:val="bullet"/>
      <w:lvlText w:val="–"/>
      <w:lvlJc w:val="left"/>
      <w:pPr>
        <w:tabs>
          <w:tab w:val="num" w:pos="3960"/>
        </w:tabs>
        <w:ind w:left="3960" w:hanging="360"/>
      </w:pPr>
      <w:rPr>
        <w:rFonts w:ascii="Times New Roman" w:hAnsi="Times New Roman" w:cs="Times New Roman" w:hint="default"/>
        <w:b w:val="0"/>
        <w:i w:val="0"/>
        <w:caps w:val="0"/>
        <w:strike w:val="0"/>
        <w:dstrike w:val="0"/>
        <w:vanish w:val="0"/>
        <w:color w:val="000000"/>
        <w:sz w:val="24"/>
        <w:u w:val="none"/>
        <w:vertAlign w:val="baseline"/>
      </w:rPr>
    </w:lvl>
    <w:lvl w:ilvl="8">
      <w:start w:val="1"/>
      <w:numFmt w:val="bullet"/>
      <w:lvlText w:val="–"/>
      <w:lvlJc w:val="left"/>
      <w:pPr>
        <w:tabs>
          <w:tab w:val="num" w:pos="4320"/>
        </w:tabs>
        <w:ind w:left="4320" w:hanging="360"/>
      </w:pPr>
      <w:rPr>
        <w:rFonts w:ascii="Times New Roman" w:hAnsi="Times New Roman" w:cs="Times New Roman" w:hint="default"/>
        <w:b w:val="0"/>
        <w:i w:val="0"/>
        <w:caps w:val="0"/>
        <w:strike w:val="0"/>
        <w:dstrike w:val="0"/>
        <w:vanish w:val="0"/>
        <w:color w:val="000000"/>
        <w:sz w:val="24"/>
        <w:u w:val="none"/>
        <w:vertAlign w:val="baseline"/>
      </w:rPr>
    </w:lvl>
  </w:abstractNum>
  <w:abstractNum w:abstractNumId="18" w15:restartNumberingAfterBreak="0">
    <w:nsid w:val="10C2256C"/>
    <w:multiLevelType w:val="multilevel"/>
    <w:tmpl w:val="87881710"/>
    <w:styleLink w:val="Roman"/>
    <w:lvl w:ilvl="0">
      <w:start w:val="1"/>
      <w:numFmt w:val="upperRoman"/>
      <w:lvlRestart w:val="0"/>
      <w:pStyle w:val="NormalRoman"/>
      <w:lvlText w:val="%1."/>
      <w:lvlJc w:val="left"/>
      <w:pPr>
        <w:tabs>
          <w:tab w:val="num" w:pos="720"/>
        </w:tabs>
        <w:ind w:left="720" w:hanging="720"/>
      </w:pPr>
      <w:rPr>
        <w:rFonts w:cs="Times New Roman" w:hint="default"/>
        <w:b w:val="0"/>
        <w:i w:val="0"/>
        <w:caps w:val="0"/>
        <w:strike w:val="0"/>
        <w:dstrike w:val="0"/>
        <w:vanish w:val="0"/>
        <w:color w:val="000000"/>
        <w:kern w:val="24"/>
        <w:sz w:val="22"/>
        <w:u w:val="none"/>
        <w:vertAlign w:val="baseline"/>
      </w:rPr>
    </w:lvl>
    <w:lvl w:ilvl="1">
      <w:start w:val="1"/>
      <w:numFmt w:val="upperLetter"/>
      <w:lvlText w:val="%2."/>
      <w:lvlJc w:val="left"/>
      <w:pPr>
        <w:tabs>
          <w:tab w:val="num" w:pos="1080"/>
        </w:tabs>
        <w:ind w:left="1080" w:hanging="360"/>
      </w:pPr>
      <w:rPr>
        <w:rFonts w:cs="Times New Roman" w:hint="default"/>
        <w:b w:val="0"/>
        <w:i w:val="0"/>
        <w:caps w:val="0"/>
        <w:strike w:val="0"/>
        <w:dstrike w:val="0"/>
        <w:vanish w:val="0"/>
        <w:color w:val="000000"/>
        <w:kern w:val="24"/>
        <w:sz w:val="22"/>
        <w:u w:val="none"/>
        <w:vertAlign w:val="baseline"/>
      </w:rPr>
    </w:lvl>
    <w:lvl w:ilvl="2">
      <w:start w:val="1"/>
      <w:numFmt w:val="decimal"/>
      <w:lvlText w:val="%3."/>
      <w:lvlJc w:val="left"/>
      <w:pPr>
        <w:tabs>
          <w:tab w:val="num" w:pos="1440"/>
        </w:tabs>
        <w:ind w:left="1440" w:hanging="360"/>
      </w:pPr>
      <w:rPr>
        <w:rFonts w:cs="Times New Roman" w:hint="default"/>
        <w:b w:val="0"/>
        <w:i w:val="0"/>
        <w:caps w:val="0"/>
        <w:strike w:val="0"/>
        <w:dstrike w:val="0"/>
        <w:vanish w:val="0"/>
        <w:color w:val="000000"/>
        <w:sz w:val="22"/>
        <w:u w:val="none"/>
        <w:vertAlign w:val="baseline"/>
      </w:rPr>
    </w:lvl>
    <w:lvl w:ilvl="3">
      <w:start w:val="1"/>
      <w:numFmt w:val="lowerLetter"/>
      <w:lvlText w:val="%4."/>
      <w:lvlJc w:val="left"/>
      <w:pPr>
        <w:tabs>
          <w:tab w:val="num" w:pos="1800"/>
        </w:tabs>
        <w:ind w:left="1800" w:hanging="360"/>
      </w:pPr>
      <w:rPr>
        <w:rFonts w:cs="Times New Roman" w:hint="default"/>
        <w:b w:val="0"/>
        <w:i w:val="0"/>
        <w:caps w:val="0"/>
        <w:strike w:val="0"/>
        <w:dstrike w:val="0"/>
        <w:vanish w:val="0"/>
        <w:color w:val="000000"/>
        <w:sz w:val="22"/>
        <w:u w:val="none"/>
        <w:vertAlign w:val="baseline"/>
      </w:rPr>
    </w:lvl>
    <w:lvl w:ilvl="4">
      <w:start w:val="1"/>
      <w:numFmt w:val="lowerRoman"/>
      <w:lvlText w:val="%5."/>
      <w:lvlJc w:val="left"/>
      <w:pPr>
        <w:tabs>
          <w:tab w:val="num" w:pos="2160"/>
        </w:tabs>
        <w:ind w:left="2160" w:hanging="360"/>
      </w:pPr>
      <w:rPr>
        <w:rFonts w:cs="Times New Roman" w:hint="default"/>
        <w:b w:val="0"/>
        <w:i w:val="0"/>
        <w:caps w:val="0"/>
        <w:strike w:val="0"/>
        <w:dstrike w:val="0"/>
        <w:vanish w:val="0"/>
        <w:color w:val="000000"/>
        <w:sz w:val="22"/>
        <w:u w:val="none"/>
        <w:vertAlign w:val="baseline"/>
      </w:rPr>
    </w:lvl>
    <w:lvl w:ilvl="5">
      <w:start w:val="1"/>
      <w:numFmt w:val="decimal"/>
      <w:lvlText w:val="%6)"/>
      <w:lvlJc w:val="left"/>
      <w:pPr>
        <w:tabs>
          <w:tab w:val="num" w:pos="2520"/>
        </w:tabs>
        <w:ind w:left="2520" w:hanging="360"/>
      </w:pPr>
      <w:rPr>
        <w:rFonts w:cs="Times New Roman" w:hint="default"/>
        <w:b w:val="0"/>
        <w:i w:val="0"/>
        <w:caps w:val="0"/>
        <w:strike w:val="0"/>
        <w:dstrike w:val="0"/>
        <w:vanish w:val="0"/>
        <w:color w:val="000000"/>
        <w:sz w:val="22"/>
        <w:u w:val="none"/>
        <w:vertAlign w:val="baseline"/>
      </w:rPr>
    </w:lvl>
    <w:lvl w:ilvl="6">
      <w:start w:val="1"/>
      <w:numFmt w:val="lowerLetter"/>
      <w:lvlText w:val="%7)"/>
      <w:lvlJc w:val="left"/>
      <w:pPr>
        <w:tabs>
          <w:tab w:val="num" w:pos="2880"/>
        </w:tabs>
        <w:ind w:left="2880" w:hanging="360"/>
      </w:pPr>
      <w:rPr>
        <w:rFonts w:cs="Times New Roman" w:hint="default"/>
        <w:b w:val="0"/>
        <w:i w:val="0"/>
        <w:caps w:val="0"/>
        <w:strike w:val="0"/>
        <w:dstrike w:val="0"/>
        <w:vanish w:val="0"/>
        <w:color w:val="000000"/>
        <w:sz w:val="22"/>
        <w:u w:val="none"/>
        <w:vertAlign w:val="baseline"/>
      </w:rPr>
    </w:lvl>
    <w:lvl w:ilvl="7">
      <w:start w:val="1"/>
      <w:numFmt w:val="lowerRoman"/>
      <w:lvlText w:val="%8)"/>
      <w:lvlJc w:val="left"/>
      <w:pPr>
        <w:tabs>
          <w:tab w:val="num" w:pos="3240"/>
        </w:tabs>
        <w:ind w:left="3240" w:hanging="360"/>
      </w:pPr>
      <w:rPr>
        <w:rFonts w:cs="Times New Roman" w:hint="default"/>
        <w:b w:val="0"/>
        <w:i w:val="0"/>
        <w:caps w:val="0"/>
        <w:strike w:val="0"/>
        <w:dstrike w:val="0"/>
        <w:vanish w:val="0"/>
        <w:color w:val="000000"/>
        <w:sz w:val="22"/>
        <w:u w:val="none"/>
        <w:vertAlign w:val="baseline"/>
      </w:rPr>
    </w:lvl>
    <w:lvl w:ilvl="8">
      <w:start w:val="1"/>
      <w:numFmt w:val="decimal"/>
      <w:lvlText w:val="(%9)"/>
      <w:lvlJc w:val="left"/>
      <w:pPr>
        <w:tabs>
          <w:tab w:val="num" w:pos="3600"/>
        </w:tabs>
        <w:ind w:left="3600" w:hanging="360"/>
      </w:pPr>
      <w:rPr>
        <w:rFonts w:cs="Times New Roman" w:hint="default"/>
        <w:b w:val="0"/>
        <w:i w:val="0"/>
        <w:caps w:val="0"/>
        <w:strike w:val="0"/>
        <w:dstrike w:val="0"/>
        <w:vanish w:val="0"/>
        <w:color w:val="000000"/>
        <w:sz w:val="22"/>
        <w:u w:val="none"/>
        <w:vertAlign w:val="baseline"/>
      </w:rPr>
    </w:lvl>
  </w:abstractNum>
  <w:abstractNum w:abstractNumId="19" w15:restartNumberingAfterBreak="0">
    <w:nsid w:val="19550F93"/>
    <w:multiLevelType w:val="hybridMultilevel"/>
    <w:tmpl w:val="363CE6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23D3A3C"/>
    <w:multiLevelType w:val="multilevel"/>
    <w:tmpl w:val="D4A44636"/>
    <w:lvl w:ilvl="0">
      <w:start w:val="1"/>
      <w:numFmt w:val="decimal"/>
      <w:lvlRestart w:val="0"/>
      <w:lvlText w:val="%1."/>
      <w:lvlJc w:val="left"/>
      <w:pPr>
        <w:tabs>
          <w:tab w:val="num" w:pos="360"/>
        </w:tabs>
        <w:ind w:left="360" w:hanging="360"/>
      </w:pPr>
      <w:rPr>
        <w:rFonts w:hint="default"/>
        <w:b w:val="0"/>
        <w:i w:val="0"/>
        <w:caps w:val="0"/>
        <w:strike w:val="0"/>
        <w:dstrike w:val="0"/>
        <w:vanish w:val="0"/>
        <w:color w:val="000000"/>
        <w:kern w:val="24"/>
        <w:sz w:val="22"/>
        <w:u w:val="none"/>
        <w:vertAlign w:val="baseline"/>
      </w:rPr>
    </w:lvl>
    <w:lvl w:ilvl="1">
      <w:start w:val="1"/>
      <w:numFmt w:val="bullet"/>
      <w:lvlText w:val="▪"/>
      <w:lvlJc w:val="left"/>
      <w:pPr>
        <w:tabs>
          <w:tab w:val="num" w:pos="360"/>
        </w:tabs>
        <w:ind w:left="720" w:hanging="360"/>
      </w:pPr>
      <w:rPr>
        <w:rFonts w:ascii="Times New Roman" w:hAnsi="Times New Roman" w:cs="Times New Roman" w:hint="default"/>
        <w:b/>
        <w:i w:val="0"/>
        <w:caps w:val="0"/>
        <w:strike w:val="0"/>
        <w:dstrike w:val="0"/>
        <w:vanish w:val="0"/>
        <w:color w:val="000000"/>
        <w:kern w:val="24"/>
        <w:sz w:val="24"/>
        <w:u w:val="none"/>
        <w:vertAlign w:val="baseline"/>
      </w:rPr>
    </w:lvl>
    <w:lvl w:ilvl="2">
      <w:start w:val="1"/>
      <w:numFmt w:val="bullet"/>
      <w:lvlText w:val="›"/>
      <w:lvlJc w:val="left"/>
      <w:pPr>
        <w:tabs>
          <w:tab w:val="num" w:pos="1080"/>
        </w:tabs>
        <w:ind w:left="1080" w:hanging="360"/>
      </w:pPr>
      <w:rPr>
        <w:rFonts w:ascii="Times New Roman" w:hAnsi="Times New Roman" w:cs="Times New Roman" w:hint="default"/>
        <w:b w:val="0"/>
        <w:i w:val="0"/>
        <w:caps w:val="0"/>
        <w:strike w:val="0"/>
        <w:dstrike w:val="0"/>
        <w:vanish w:val="0"/>
        <w:color w:val="000000"/>
        <w:sz w:val="24"/>
        <w:u w:val="none"/>
        <w:vertAlign w:val="baseline"/>
      </w:rPr>
    </w:lvl>
    <w:lvl w:ilvl="3">
      <w:start w:val="1"/>
      <w:numFmt w:val="bullet"/>
      <w:lvlText w:val="–"/>
      <w:lvlJc w:val="left"/>
      <w:pPr>
        <w:tabs>
          <w:tab w:val="num" w:pos="1440"/>
        </w:tabs>
        <w:ind w:left="1440" w:hanging="360"/>
      </w:pPr>
      <w:rPr>
        <w:rFonts w:ascii="Times New Roman" w:hAnsi="Times New Roman" w:cs="Times New Roman" w:hint="default"/>
        <w:b w:val="0"/>
        <w:i w:val="0"/>
        <w:caps w:val="0"/>
        <w:strike w:val="0"/>
        <w:dstrike w:val="0"/>
        <w:vanish w:val="0"/>
        <w:color w:val="000000"/>
        <w:sz w:val="24"/>
        <w:u w:val="none"/>
        <w:vertAlign w:val="baseline"/>
      </w:rPr>
    </w:lvl>
    <w:lvl w:ilvl="4">
      <w:start w:val="1"/>
      <w:numFmt w:val="bullet"/>
      <w:lvlText w:val="–"/>
      <w:lvlJc w:val="left"/>
      <w:pPr>
        <w:tabs>
          <w:tab w:val="num" w:pos="1800"/>
        </w:tabs>
        <w:ind w:left="1800" w:hanging="360"/>
      </w:pPr>
      <w:rPr>
        <w:rFonts w:ascii="Times New Roman" w:hAnsi="Times New Roman" w:cs="Times New Roman" w:hint="default"/>
        <w:b w:val="0"/>
        <w:i w:val="0"/>
        <w:caps w:val="0"/>
        <w:strike w:val="0"/>
        <w:dstrike w:val="0"/>
        <w:vanish w:val="0"/>
        <w:color w:val="000000"/>
        <w:sz w:val="24"/>
        <w:u w:val="none"/>
        <w:vertAlign w:val="baseline"/>
      </w:rPr>
    </w:lvl>
    <w:lvl w:ilvl="5">
      <w:start w:val="1"/>
      <w:numFmt w:val="bullet"/>
      <w:lvlText w:val="–"/>
      <w:lvlJc w:val="left"/>
      <w:pPr>
        <w:tabs>
          <w:tab w:val="num" w:pos="2160"/>
        </w:tabs>
        <w:ind w:left="2160" w:hanging="360"/>
      </w:pPr>
      <w:rPr>
        <w:rFonts w:ascii="Times New Roman" w:hAnsi="Times New Roman" w:cs="Times New Roman" w:hint="default"/>
        <w:b w:val="0"/>
        <w:i w:val="0"/>
        <w:caps w:val="0"/>
        <w:strike w:val="0"/>
        <w:dstrike w:val="0"/>
        <w:vanish w:val="0"/>
        <w:color w:val="000000"/>
        <w:sz w:val="24"/>
        <w:u w:val="none"/>
        <w:vertAlign w:val="baseline"/>
      </w:rPr>
    </w:lvl>
    <w:lvl w:ilvl="6">
      <w:start w:val="1"/>
      <w:numFmt w:val="bullet"/>
      <w:lvlText w:val="–"/>
      <w:lvlJc w:val="left"/>
      <w:pPr>
        <w:tabs>
          <w:tab w:val="num" w:pos="2520"/>
        </w:tabs>
        <w:ind w:left="2520" w:hanging="360"/>
      </w:pPr>
      <w:rPr>
        <w:rFonts w:ascii="Times New Roman" w:hAnsi="Times New Roman" w:cs="Times New Roman" w:hint="default"/>
        <w:b w:val="0"/>
        <w:i w:val="0"/>
        <w:caps w:val="0"/>
        <w:strike w:val="0"/>
        <w:dstrike w:val="0"/>
        <w:vanish w:val="0"/>
        <w:color w:val="000000"/>
        <w:sz w:val="24"/>
        <w:u w:val="none"/>
        <w:vertAlign w:val="baseline"/>
      </w:rPr>
    </w:lvl>
    <w:lvl w:ilvl="7">
      <w:start w:val="1"/>
      <w:numFmt w:val="bullet"/>
      <w:lvlText w:val="–"/>
      <w:lvlJc w:val="left"/>
      <w:pPr>
        <w:tabs>
          <w:tab w:val="num" w:pos="2880"/>
        </w:tabs>
        <w:ind w:left="2880" w:hanging="360"/>
      </w:pPr>
      <w:rPr>
        <w:rFonts w:ascii="Times New Roman" w:hAnsi="Times New Roman" w:cs="Times New Roman" w:hint="default"/>
        <w:b w:val="0"/>
        <w:i w:val="0"/>
        <w:caps w:val="0"/>
        <w:strike w:val="0"/>
        <w:dstrike w:val="0"/>
        <w:vanish w:val="0"/>
        <w:color w:val="000000"/>
        <w:sz w:val="24"/>
        <w:u w:val="none"/>
        <w:vertAlign w:val="baseline"/>
      </w:rPr>
    </w:lvl>
    <w:lvl w:ilvl="8">
      <w:start w:val="1"/>
      <w:numFmt w:val="bullet"/>
      <w:lvlText w:val="–"/>
      <w:lvlJc w:val="left"/>
      <w:pPr>
        <w:tabs>
          <w:tab w:val="num" w:pos="3240"/>
        </w:tabs>
        <w:ind w:left="3240" w:hanging="360"/>
      </w:pPr>
      <w:rPr>
        <w:rFonts w:ascii="Times New Roman" w:hAnsi="Times New Roman" w:cs="Times New Roman" w:hint="default"/>
        <w:b w:val="0"/>
        <w:i w:val="0"/>
        <w:caps w:val="0"/>
        <w:strike w:val="0"/>
        <w:dstrike w:val="0"/>
        <w:vanish w:val="0"/>
        <w:color w:val="000000"/>
        <w:sz w:val="24"/>
        <w:u w:val="none"/>
        <w:vertAlign w:val="baseline"/>
      </w:rPr>
    </w:lvl>
  </w:abstractNum>
  <w:abstractNum w:abstractNumId="21" w15:restartNumberingAfterBreak="0">
    <w:nsid w:val="2E38689A"/>
    <w:multiLevelType w:val="multilevel"/>
    <w:tmpl w:val="BA82B9DA"/>
    <w:name w:val="Arabic"/>
    <w:lvl w:ilvl="0">
      <w:start w:val="1"/>
      <w:numFmt w:val="decimal"/>
      <w:lvlRestart w:val="0"/>
      <w:lvlText w:val="%1."/>
      <w:lvlJc w:val="left"/>
      <w:pPr>
        <w:tabs>
          <w:tab w:val="num" w:pos="360"/>
        </w:tabs>
        <w:ind w:left="360" w:hanging="360"/>
      </w:pPr>
      <w:rPr>
        <w:rFonts w:ascii="Times New Roman" w:hAnsi="Times New Roman" w:cs="Times New Roman" w:hint="default"/>
        <w:b w:val="0"/>
        <w:i w:val="0"/>
        <w:caps w:val="0"/>
        <w:strike w:val="0"/>
        <w:dstrike w:val="0"/>
        <w:vanish w:val="0"/>
        <w:color w:val="000000"/>
        <w:kern w:val="24"/>
        <w:sz w:val="22"/>
        <w:u w:val="none"/>
        <w:vertAlign w:val="baseline"/>
      </w:rPr>
    </w:lvl>
    <w:lvl w:ilvl="1">
      <w:start w:val="1"/>
      <w:numFmt w:val="lowerLetter"/>
      <w:lvlText w:val="%2."/>
      <w:lvlJc w:val="left"/>
      <w:pPr>
        <w:tabs>
          <w:tab w:val="num" w:pos="720"/>
        </w:tabs>
        <w:ind w:left="720" w:hanging="360"/>
      </w:pPr>
      <w:rPr>
        <w:rFonts w:ascii="Times New Roman" w:hAnsi="Times New Roman" w:cs="Times New Roman" w:hint="default"/>
        <w:b w:val="0"/>
        <w:i w:val="0"/>
        <w:caps w:val="0"/>
        <w:strike w:val="0"/>
        <w:dstrike w:val="0"/>
        <w:vanish w:val="0"/>
        <w:color w:val="000000"/>
        <w:kern w:val="24"/>
        <w:sz w:val="22"/>
        <w:u w:val="none"/>
        <w:vertAlign w:val="baseline"/>
      </w:rPr>
    </w:lvl>
    <w:lvl w:ilvl="2">
      <w:start w:val="1"/>
      <w:numFmt w:val="lowerRoman"/>
      <w:lvlText w:val="%3."/>
      <w:lvlJc w:val="left"/>
      <w:pPr>
        <w:tabs>
          <w:tab w:val="num" w:pos="1080"/>
        </w:tabs>
        <w:ind w:left="1080" w:hanging="360"/>
      </w:pPr>
      <w:rPr>
        <w:rFonts w:ascii="Times New Roman" w:hAnsi="Times New Roman" w:cs="Times New Roman" w:hint="default"/>
        <w:b w:val="0"/>
        <w:i w:val="0"/>
        <w:caps w:val="0"/>
        <w:strike w:val="0"/>
        <w:dstrike w:val="0"/>
        <w:vanish w:val="0"/>
        <w:color w:val="000000"/>
        <w:sz w:val="22"/>
        <w:u w:val="none"/>
        <w:vertAlign w:val="baseline"/>
      </w:rPr>
    </w:lvl>
    <w:lvl w:ilvl="3">
      <w:start w:val="1"/>
      <w:numFmt w:val="decimal"/>
      <w:lvlText w:val="%4)"/>
      <w:lvlJc w:val="left"/>
      <w:pPr>
        <w:tabs>
          <w:tab w:val="num" w:pos="1440"/>
        </w:tabs>
        <w:ind w:left="1440" w:hanging="360"/>
      </w:pPr>
      <w:rPr>
        <w:rFonts w:ascii="Times New Roman" w:hAnsi="Times New Roman" w:cs="Times New Roman" w:hint="default"/>
        <w:b w:val="0"/>
        <w:i w:val="0"/>
        <w:caps w:val="0"/>
        <w:strike w:val="0"/>
        <w:dstrike w:val="0"/>
        <w:vanish w:val="0"/>
        <w:color w:val="000000"/>
        <w:sz w:val="22"/>
        <w:u w:val="none"/>
        <w:vertAlign w:val="baseline"/>
      </w:rPr>
    </w:lvl>
    <w:lvl w:ilvl="4">
      <w:start w:val="1"/>
      <w:numFmt w:val="lowerLetter"/>
      <w:lvlText w:val="%5)"/>
      <w:lvlJc w:val="left"/>
      <w:pPr>
        <w:tabs>
          <w:tab w:val="num" w:pos="1800"/>
        </w:tabs>
        <w:ind w:left="1800" w:hanging="360"/>
      </w:pPr>
      <w:rPr>
        <w:rFonts w:ascii="Times New Roman" w:hAnsi="Times New Roman" w:cs="Times New Roman" w:hint="default"/>
        <w:b w:val="0"/>
        <w:i w:val="0"/>
        <w:caps w:val="0"/>
        <w:strike w:val="0"/>
        <w:dstrike w:val="0"/>
        <w:vanish w:val="0"/>
        <w:color w:val="000000"/>
        <w:sz w:val="22"/>
        <w:u w:val="none"/>
        <w:vertAlign w:val="baseline"/>
      </w:rPr>
    </w:lvl>
    <w:lvl w:ilvl="5">
      <w:start w:val="1"/>
      <w:numFmt w:val="lowerRoman"/>
      <w:lvlText w:val="%6)"/>
      <w:lvlJc w:val="left"/>
      <w:pPr>
        <w:tabs>
          <w:tab w:val="num" w:pos="2160"/>
        </w:tabs>
        <w:ind w:left="2160" w:hanging="360"/>
      </w:pPr>
      <w:rPr>
        <w:rFonts w:ascii="Times New Roman" w:hAnsi="Times New Roman" w:cs="Times New Roman" w:hint="default"/>
        <w:b w:val="0"/>
        <w:i w:val="0"/>
        <w:caps w:val="0"/>
        <w:strike w:val="0"/>
        <w:dstrike w:val="0"/>
        <w:vanish w:val="0"/>
        <w:color w:val="000000"/>
        <w:sz w:val="22"/>
        <w:u w:val="none"/>
        <w:vertAlign w:val="baseline"/>
      </w:rPr>
    </w:lvl>
    <w:lvl w:ilvl="6">
      <w:start w:val="1"/>
      <w:numFmt w:val="decimal"/>
      <w:lvlText w:val="(%7)"/>
      <w:lvlJc w:val="left"/>
      <w:pPr>
        <w:tabs>
          <w:tab w:val="num" w:pos="2520"/>
        </w:tabs>
        <w:ind w:left="2520" w:hanging="360"/>
      </w:pPr>
      <w:rPr>
        <w:rFonts w:ascii="Times New Roman" w:hAnsi="Times New Roman" w:cs="Times New Roman" w:hint="default"/>
        <w:b w:val="0"/>
        <w:i w:val="0"/>
        <w:caps w:val="0"/>
        <w:strike w:val="0"/>
        <w:dstrike w:val="0"/>
        <w:vanish w:val="0"/>
        <w:color w:val="000000"/>
        <w:sz w:val="22"/>
        <w:u w:val="none"/>
        <w:vertAlign w:val="baseline"/>
      </w:rPr>
    </w:lvl>
    <w:lvl w:ilvl="7">
      <w:start w:val="1"/>
      <w:numFmt w:val="lowerLetter"/>
      <w:lvlText w:val="(%8)"/>
      <w:lvlJc w:val="left"/>
      <w:pPr>
        <w:tabs>
          <w:tab w:val="num" w:pos="2880"/>
        </w:tabs>
        <w:ind w:left="2880" w:hanging="360"/>
      </w:pPr>
      <w:rPr>
        <w:rFonts w:ascii="Times New Roman" w:hAnsi="Times New Roman" w:cs="Times New Roman" w:hint="default"/>
        <w:b w:val="0"/>
        <w:i w:val="0"/>
        <w:caps w:val="0"/>
        <w:strike w:val="0"/>
        <w:dstrike w:val="0"/>
        <w:vanish w:val="0"/>
        <w:color w:val="000000"/>
        <w:sz w:val="22"/>
        <w:u w:val="none"/>
        <w:vertAlign w:val="baseline"/>
      </w:rPr>
    </w:lvl>
    <w:lvl w:ilvl="8">
      <w:start w:val="1"/>
      <w:numFmt w:val="lowerRoman"/>
      <w:lvlText w:val="(%9)"/>
      <w:lvlJc w:val="left"/>
      <w:pPr>
        <w:tabs>
          <w:tab w:val="num" w:pos="3240"/>
        </w:tabs>
        <w:ind w:left="3240" w:hanging="360"/>
      </w:pPr>
      <w:rPr>
        <w:rFonts w:hint="default"/>
        <w:b/>
        <w:i w:val="0"/>
        <w:caps w:val="0"/>
        <w:strike w:val="0"/>
        <w:dstrike w:val="0"/>
        <w:vanish w:val="0"/>
        <w:color w:val="000000"/>
        <w:sz w:val="22"/>
        <w:u w:val="none"/>
        <w:vertAlign w:val="baseline"/>
      </w:rPr>
    </w:lvl>
  </w:abstractNum>
  <w:abstractNum w:abstractNumId="22" w15:restartNumberingAfterBreak="0">
    <w:nsid w:val="319A2F8D"/>
    <w:multiLevelType w:val="multilevel"/>
    <w:tmpl w:val="A7C482FE"/>
    <w:numStyleLink w:val="Legal"/>
  </w:abstractNum>
  <w:abstractNum w:abstractNumId="23" w15:restartNumberingAfterBreak="0">
    <w:nsid w:val="342C27AA"/>
    <w:multiLevelType w:val="hybridMultilevel"/>
    <w:tmpl w:val="43DA4D1E"/>
    <w:lvl w:ilvl="0" w:tplc="EA36CAE8">
      <w:start w:val="1"/>
      <w:numFmt w:val="decimal"/>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87D5BCF"/>
    <w:multiLevelType w:val="multilevel"/>
    <w:tmpl w:val="D4A44636"/>
    <w:styleLink w:val="1Bullet"/>
    <w:lvl w:ilvl="0">
      <w:start w:val="1"/>
      <w:numFmt w:val="decimal"/>
      <w:lvlRestart w:val="0"/>
      <w:lvlText w:val="%1."/>
      <w:lvlJc w:val="left"/>
      <w:pPr>
        <w:tabs>
          <w:tab w:val="num" w:pos="360"/>
        </w:tabs>
        <w:ind w:left="360" w:hanging="360"/>
      </w:pPr>
      <w:rPr>
        <w:rFonts w:hint="default"/>
        <w:b w:val="0"/>
        <w:i w:val="0"/>
        <w:caps w:val="0"/>
        <w:strike w:val="0"/>
        <w:dstrike w:val="0"/>
        <w:vanish w:val="0"/>
        <w:color w:val="000000"/>
        <w:kern w:val="24"/>
        <w:sz w:val="22"/>
        <w:u w:val="none"/>
        <w:vertAlign w:val="baseline"/>
      </w:rPr>
    </w:lvl>
    <w:lvl w:ilvl="1">
      <w:start w:val="1"/>
      <w:numFmt w:val="bullet"/>
      <w:lvlText w:val="▪"/>
      <w:lvlJc w:val="left"/>
      <w:pPr>
        <w:tabs>
          <w:tab w:val="num" w:pos="360"/>
        </w:tabs>
        <w:ind w:left="720" w:hanging="360"/>
      </w:pPr>
      <w:rPr>
        <w:rFonts w:ascii="Times New Roman" w:hAnsi="Times New Roman" w:cs="Times New Roman" w:hint="default"/>
        <w:b/>
        <w:i w:val="0"/>
        <w:caps w:val="0"/>
        <w:strike w:val="0"/>
        <w:dstrike w:val="0"/>
        <w:vanish w:val="0"/>
        <w:color w:val="000000"/>
        <w:kern w:val="24"/>
        <w:sz w:val="24"/>
        <w:u w:val="none"/>
        <w:vertAlign w:val="baseline"/>
      </w:rPr>
    </w:lvl>
    <w:lvl w:ilvl="2">
      <w:start w:val="1"/>
      <w:numFmt w:val="bullet"/>
      <w:lvlText w:val="›"/>
      <w:lvlJc w:val="left"/>
      <w:pPr>
        <w:tabs>
          <w:tab w:val="num" w:pos="1080"/>
        </w:tabs>
        <w:ind w:left="1080" w:hanging="360"/>
      </w:pPr>
      <w:rPr>
        <w:rFonts w:ascii="Times New Roman" w:hAnsi="Times New Roman" w:cs="Times New Roman" w:hint="default"/>
        <w:b w:val="0"/>
        <w:i w:val="0"/>
        <w:caps w:val="0"/>
        <w:strike w:val="0"/>
        <w:dstrike w:val="0"/>
        <w:vanish w:val="0"/>
        <w:color w:val="000000"/>
        <w:sz w:val="24"/>
        <w:u w:val="none"/>
        <w:vertAlign w:val="baseline"/>
      </w:rPr>
    </w:lvl>
    <w:lvl w:ilvl="3">
      <w:start w:val="1"/>
      <w:numFmt w:val="bullet"/>
      <w:lvlText w:val="–"/>
      <w:lvlJc w:val="left"/>
      <w:pPr>
        <w:tabs>
          <w:tab w:val="num" w:pos="1440"/>
        </w:tabs>
        <w:ind w:left="1440" w:hanging="360"/>
      </w:pPr>
      <w:rPr>
        <w:rFonts w:ascii="Times New Roman" w:hAnsi="Times New Roman" w:cs="Times New Roman" w:hint="default"/>
        <w:b w:val="0"/>
        <w:i w:val="0"/>
        <w:caps w:val="0"/>
        <w:strike w:val="0"/>
        <w:dstrike w:val="0"/>
        <w:vanish w:val="0"/>
        <w:color w:val="000000"/>
        <w:sz w:val="24"/>
        <w:u w:val="none"/>
        <w:vertAlign w:val="baseline"/>
      </w:rPr>
    </w:lvl>
    <w:lvl w:ilvl="4">
      <w:start w:val="1"/>
      <w:numFmt w:val="bullet"/>
      <w:lvlText w:val="–"/>
      <w:lvlJc w:val="left"/>
      <w:pPr>
        <w:tabs>
          <w:tab w:val="num" w:pos="1800"/>
        </w:tabs>
        <w:ind w:left="1800" w:hanging="360"/>
      </w:pPr>
      <w:rPr>
        <w:rFonts w:ascii="Times New Roman" w:hAnsi="Times New Roman" w:cs="Times New Roman" w:hint="default"/>
        <w:b w:val="0"/>
        <w:i w:val="0"/>
        <w:caps w:val="0"/>
        <w:strike w:val="0"/>
        <w:dstrike w:val="0"/>
        <w:vanish w:val="0"/>
        <w:color w:val="000000"/>
        <w:sz w:val="24"/>
        <w:u w:val="none"/>
        <w:vertAlign w:val="baseline"/>
      </w:rPr>
    </w:lvl>
    <w:lvl w:ilvl="5">
      <w:start w:val="1"/>
      <w:numFmt w:val="bullet"/>
      <w:lvlText w:val="–"/>
      <w:lvlJc w:val="left"/>
      <w:pPr>
        <w:tabs>
          <w:tab w:val="num" w:pos="2160"/>
        </w:tabs>
        <w:ind w:left="2160" w:hanging="360"/>
      </w:pPr>
      <w:rPr>
        <w:rFonts w:ascii="Times New Roman" w:hAnsi="Times New Roman" w:cs="Times New Roman" w:hint="default"/>
        <w:b w:val="0"/>
        <w:i w:val="0"/>
        <w:caps w:val="0"/>
        <w:strike w:val="0"/>
        <w:dstrike w:val="0"/>
        <w:vanish w:val="0"/>
        <w:color w:val="000000"/>
        <w:sz w:val="24"/>
        <w:u w:val="none"/>
        <w:vertAlign w:val="baseline"/>
      </w:rPr>
    </w:lvl>
    <w:lvl w:ilvl="6">
      <w:start w:val="1"/>
      <w:numFmt w:val="bullet"/>
      <w:lvlText w:val="–"/>
      <w:lvlJc w:val="left"/>
      <w:pPr>
        <w:tabs>
          <w:tab w:val="num" w:pos="2520"/>
        </w:tabs>
        <w:ind w:left="2520" w:hanging="360"/>
      </w:pPr>
      <w:rPr>
        <w:rFonts w:ascii="Times New Roman" w:hAnsi="Times New Roman" w:cs="Times New Roman" w:hint="default"/>
        <w:b w:val="0"/>
        <w:i w:val="0"/>
        <w:caps w:val="0"/>
        <w:strike w:val="0"/>
        <w:dstrike w:val="0"/>
        <w:vanish w:val="0"/>
        <w:color w:val="000000"/>
        <w:sz w:val="24"/>
        <w:u w:val="none"/>
        <w:vertAlign w:val="baseline"/>
      </w:rPr>
    </w:lvl>
    <w:lvl w:ilvl="7">
      <w:start w:val="1"/>
      <w:numFmt w:val="bullet"/>
      <w:lvlText w:val="–"/>
      <w:lvlJc w:val="left"/>
      <w:pPr>
        <w:tabs>
          <w:tab w:val="num" w:pos="2880"/>
        </w:tabs>
        <w:ind w:left="2880" w:hanging="360"/>
      </w:pPr>
      <w:rPr>
        <w:rFonts w:ascii="Times New Roman" w:hAnsi="Times New Roman" w:cs="Times New Roman" w:hint="default"/>
        <w:b w:val="0"/>
        <w:i w:val="0"/>
        <w:caps w:val="0"/>
        <w:strike w:val="0"/>
        <w:dstrike w:val="0"/>
        <w:vanish w:val="0"/>
        <w:color w:val="000000"/>
        <w:sz w:val="24"/>
        <w:u w:val="none"/>
        <w:vertAlign w:val="baseline"/>
      </w:rPr>
    </w:lvl>
    <w:lvl w:ilvl="8">
      <w:start w:val="1"/>
      <w:numFmt w:val="bullet"/>
      <w:lvlText w:val="–"/>
      <w:lvlJc w:val="left"/>
      <w:pPr>
        <w:tabs>
          <w:tab w:val="num" w:pos="3240"/>
        </w:tabs>
        <w:ind w:left="3240" w:hanging="360"/>
      </w:pPr>
      <w:rPr>
        <w:rFonts w:ascii="Times New Roman" w:hAnsi="Times New Roman" w:cs="Times New Roman" w:hint="default"/>
        <w:b w:val="0"/>
        <w:i w:val="0"/>
        <w:caps w:val="0"/>
        <w:strike w:val="0"/>
        <w:dstrike w:val="0"/>
        <w:vanish w:val="0"/>
        <w:color w:val="000000"/>
        <w:sz w:val="24"/>
        <w:u w:val="none"/>
        <w:vertAlign w:val="baseline"/>
      </w:rPr>
    </w:lvl>
  </w:abstractNum>
  <w:abstractNum w:abstractNumId="25" w15:restartNumberingAfterBreak="0">
    <w:nsid w:val="429335DA"/>
    <w:multiLevelType w:val="multilevel"/>
    <w:tmpl w:val="4928E9A2"/>
    <w:numStyleLink w:val="Text1Bullet"/>
  </w:abstractNum>
  <w:abstractNum w:abstractNumId="26" w15:restartNumberingAfterBreak="0">
    <w:nsid w:val="455B72C3"/>
    <w:multiLevelType w:val="multilevel"/>
    <w:tmpl w:val="0F58252E"/>
    <w:numStyleLink w:val="Arabic"/>
  </w:abstractNum>
  <w:abstractNum w:abstractNumId="27" w15:restartNumberingAfterBreak="0">
    <w:nsid w:val="581E4D97"/>
    <w:multiLevelType w:val="multilevel"/>
    <w:tmpl w:val="D79C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0860BC"/>
    <w:multiLevelType w:val="multilevel"/>
    <w:tmpl w:val="76C28CE0"/>
    <w:numStyleLink w:val="TextBullet"/>
  </w:abstractNum>
  <w:abstractNum w:abstractNumId="29" w15:restartNumberingAfterBreak="0">
    <w:nsid w:val="5A0B1C88"/>
    <w:multiLevelType w:val="multilevel"/>
    <w:tmpl w:val="A7C482FE"/>
    <w:styleLink w:val="Legal"/>
    <w:lvl w:ilvl="0">
      <w:start w:val="1"/>
      <w:numFmt w:val="decimal"/>
      <w:lvlRestart w:val="0"/>
      <w:pStyle w:val="NormalLegal"/>
      <w:lvlText w:val="%1."/>
      <w:lvlJc w:val="left"/>
      <w:pPr>
        <w:tabs>
          <w:tab w:val="num" w:pos="720"/>
        </w:tabs>
        <w:ind w:left="720" w:hanging="720"/>
      </w:pPr>
      <w:rPr>
        <w:rFonts w:cs="Times New Roman" w:hint="default"/>
        <w:b w:val="0"/>
        <w:i w:val="0"/>
        <w:caps w:val="0"/>
        <w:strike w:val="0"/>
        <w:dstrike w:val="0"/>
        <w:vanish w:val="0"/>
        <w:color w:val="000000"/>
        <w:kern w:val="24"/>
        <w:sz w:val="22"/>
        <w:u w:val="none"/>
        <w:vertAlign w:val="baseline"/>
      </w:rPr>
    </w:lvl>
    <w:lvl w:ilvl="1">
      <w:start w:val="1"/>
      <w:numFmt w:val="decimal"/>
      <w:lvlText w:val="%1.%2."/>
      <w:lvlJc w:val="left"/>
      <w:pPr>
        <w:tabs>
          <w:tab w:val="num" w:pos="1440"/>
        </w:tabs>
        <w:ind w:left="1440" w:hanging="720"/>
      </w:pPr>
      <w:rPr>
        <w:rFonts w:cs="Times New Roman" w:hint="default"/>
        <w:b w:val="0"/>
        <w:i w:val="0"/>
        <w:caps w:val="0"/>
        <w:strike w:val="0"/>
        <w:dstrike w:val="0"/>
        <w:vanish w:val="0"/>
        <w:color w:val="000000"/>
        <w:kern w:val="24"/>
        <w:sz w:val="22"/>
        <w:u w:val="none"/>
        <w:vertAlign w:val="baseline"/>
      </w:rPr>
    </w:lvl>
    <w:lvl w:ilvl="2">
      <w:start w:val="1"/>
      <w:numFmt w:val="decimal"/>
      <w:lvlText w:val="%1.%2.%3."/>
      <w:lvlJc w:val="left"/>
      <w:pPr>
        <w:tabs>
          <w:tab w:val="num" w:pos="2160"/>
        </w:tabs>
        <w:ind w:left="2160" w:hanging="720"/>
      </w:pPr>
      <w:rPr>
        <w:rFonts w:cs="Times New Roman" w:hint="default"/>
        <w:b w:val="0"/>
        <w:i w:val="0"/>
        <w:caps w:val="0"/>
        <w:strike w:val="0"/>
        <w:dstrike w:val="0"/>
        <w:vanish w:val="0"/>
        <w:color w:val="000000"/>
        <w:sz w:val="22"/>
        <w:u w:val="none"/>
        <w:vertAlign w:val="baseline"/>
      </w:rPr>
    </w:lvl>
    <w:lvl w:ilvl="3">
      <w:start w:val="1"/>
      <w:numFmt w:val="lowerLetter"/>
      <w:lvlText w:val="%4."/>
      <w:lvlJc w:val="left"/>
      <w:pPr>
        <w:tabs>
          <w:tab w:val="num" w:pos="2520"/>
        </w:tabs>
        <w:ind w:left="2520" w:hanging="360"/>
      </w:pPr>
      <w:rPr>
        <w:rFonts w:cs="Times New Roman" w:hint="default"/>
        <w:b w:val="0"/>
        <w:i w:val="0"/>
        <w:caps w:val="0"/>
        <w:strike w:val="0"/>
        <w:dstrike w:val="0"/>
        <w:vanish w:val="0"/>
        <w:color w:val="000000"/>
        <w:sz w:val="22"/>
        <w:u w:val="none"/>
        <w:vertAlign w:val="baseline"/>
      </w:rPr>
    </w:lvl>
    <w:lvl w:ilvl="4">
      <w:start w:val="1"/>
      <w:numFmt w:val="bullet"/>
      <w:lvlText w:val="▪"/>
      <w:lvlJc w:val="left"/>
      <w:pPr>
        <w:tabs>
          <w:tab w:val="num" w:pos="2880"/>
        </w:tabs>
        <w:ind w:left="2880" w:hanging="360"/>
      </w:pPr>
      <w:rPr>
        <w:rFonts w:ascii="Times New Roman" w:hAnsi="Times New Roman" w:cs="Times New Roman" w:hint="default"/>
        <w:b w:val="0"/>
        <w:i w:val="0"/>
        <w:caps w:val="0"/>
        <w:strike w:val="0"/>
        <w:dstrike w:val="0"/>
        <w:vanish w:val="0"/>
        <w:color w:val="000000"/>
        <w:sz w:val="24"/>
        <w:u w:val="none"/>
        <w:vertAlign w:val="baseline"/>
      </w:rPr>
    </w:lvl>
    <w:lvl w:ilvl="5">
      <w:start w:val="1"/>
      <w:numFmt w:val="bullet"/>
      <w:lvlText w:val="›"/>
      <w:lvlJc w:val="left"/>
      <w:pPr>
        <w:tabs>
          <w:tab w:val="num" w:pos="3240"/>
        </w:tabs>
        <w:ind w:left="3240" w:hanging="360"/>
      </w:pPr>
      <w:rPr>
        <w:rFonts w:ascii="Times New Roman" w:hAnsi="Times New Roman" w:cs="Times New Roman" w:hint="default"/>
        <w:b w:val="0"/>
        <w:i w:val="0"/>
        <w:caps w:val="0"/>
        <w:strike w:val="0"/>
        <w:dstrike w:val="0"/>
        <w:vanish w:val="0"/>
        <w:color w:val="000000"/>
        <w:sz w:val="24"/>
        <w:u w:val="none"/>
        <w:vertAlign w:val="baseline"/>
      </w:rPr>
    </w:lvl>
    <w:lvl w:ilvl="6">
      <w:start w:val="1"/>
      <w:numFmt w:val="bullet"/>
      <w:lvlText w:val="–"/>
      <w:lvlJc w:val="left"/>
      <w:pPr>
        <w:tabs>
          <w:tab w:val="num" w:pos="3600"/>
        </w:tabs>
        <w:ind w:left="3600" w:hanging="360"/>
      </w:pPr>
      <w:rPr>
        <w:rFonts w:ascii="Times New Roman" w:hAnsi="Times New Roman" w:cs="Times New Roman" w:hint="default"/>
        <w:b w:val="0"/>
        <w:i w:val="0"/>
        <w:caps w:val="0"/>
        <w:strike w:val="0"/>
        <w:dstrike w:val="0"/>
        <w:vanish w:val="0"/>
        <w:color w:val="000000"/>
        <w:sz w:val="24"/>
        <w:u w:val="none"/>
        <w:vertAlign w:val="baseline"/>
      </w:rPr>
    </w:lvl>
    <w:lvl w:ilvl="7">
      <w:start w:val="1"/>
      <w:numFmt w:val="bullet"/>
      <w:lvlText w:val="–"/>
      <w:lvlJc w:val="left"/>
      <w:pPr>
        <w:tabs>
          <w:tab w:val="num" w:pos="3960"/>
        </w:tabs>
        <w:ind w:left="3960" w:hanging="360"/>
      </w:pPr>
      <w:rPr>
        <w:rFonts w:ascii="Times New Roman" w:hAnsi="Times New Roman" w:cs="Times New Roman" w:hint="default"/>
        <w:b w:val="0"/>
        <w:i w:val="0"/>
        <w:caps w:val="0"/>
        <w:strike w:val="0"/>
        <w:dstrike w:val="0"/>
        <w:vanish w:val="0"/>
        <w:color w:val="000000"/>
        <w:sz w:val="24"/>
        <w:u w:val="none"/>
        <w:vertAlign w:val="baseline"/>
      </w:rPr>
    </w:lvl>
    <w:lvl w:ilvl="8">
      <w:start w:val="1"/>
      <w:numFmt w:val="bullet"/>
      <w:lvlText w:val="–"/>
      <w:lvlJc w:val="left"/>
      <w:pPr>
        <w:tabs>
          <w:tab w:val="num" w:pos="4320"/>
        </w:tabs>
        <w:ind w:left="4320" w:hanging="360"/>
      </w:pPr>
      <w:rPr>
        <w:rFonts w:ascii="Times New Roman" w:hAnsi="Times New Roman" w:cs="Times New Roman" w:hint="default"/>
        <w:b w:val="0"/>
        <w:i w:val="0"/>
        <w:caps w:val="0"/>
        <w:strike w:val="0"/>
        <w:dstrike w:val="0"/>
        <w:vanish w:val="0"/>
        <w:color w:val="000000"/>
        <w:sz w:val="24"/>
        <w:u w:val="none"/>
        <w:vertAlign w:val="baseline"/>
      </w:rPr>
    </w:lvl>
  </w:abstractNum>
  <w:abstractNum w:abstractNumId="30" w15:restartNumberingAfterBreak="0">
    <w:nsid w:val="5E1F1065"/>
    <w:multiLevelType w:val="multilevel"/>
    <w:tmpl w:val="4928E9A2"/>
    <w:styleLink w:val="Text1Bullet"/>
    <w:lvl w:ilvl="0">
      <w:start w:val="1"/>
      <w:numFmt w:val="none"/>
      <w:lvlRestart w:val="0"/>
      <w:pStyle w:val="NormalTextNumber"/>
      <w:suff w:val="nothing"/>
      <w:lvlText w:val="%1"/>
      <w:lvlJc w:val="left"/>
      <w:pPr>
        <w:ind w:left="0" w:firstLine="0"/>
      </w:pPr>
      <w:rPr>
        <w:rFonts w:hint="default"/>
        <w:caps w:val="0"/>
        <w:strike w:val="0"/>
        <w:dstrike w:val="0"/>
        <w:vanish w:val="0"/>
        <w:color w:val="000000"/>
        <w:sz w:val="22"/>
        <w:vertAlign w:val="baseline"/>
      </w:rPr>
    </w:lvl>
    <w:lvl w:ilvl="1">
      <w:start w:val="1"/>
      <w:numFmt w:val="decimal"/>
      <w:lvlText w:val="%2%1."/>
      <w:lvlJc w:val="left"/>
      <w:pPr>
        <w:tabs>
          <w:tab w:val="num" w:pos="720"/>
        </w:tabs>
        <w:ind w:left="720" w:hanging="360"/>
      </w:pPr>
      <w:rPr>
        <w:rFonts w:hint="default"/>
        <w:caps w:val="0"/>
        <w:strike w:val="0"/>
        <w:dstrike w:val="0"/>
        <w:vanish w:val="0"/>
        <w:color w:val="000000"/>
        <w:vertAlign w:val="baseline"/>
      </w:rPr>
    </w:lvl>
    <w:lvl w:ilvl="2">
      <w:start w:val="1"/>
      <w:numFmt w:val="bullet"/>
      <w:lvlText w:val="▪"/>
      <w:lvlJc w:val="left"/>
      <w:pPr>
        <w:tabs>
          <w:tab w:val="num" w:pos="1440"/>
        </w:tabs>
        <w:ind w:left="1440" w:hanging="360"/>
      </w:pPr>
      <w:rPr>
        <w:rFonts w:ascii="Times New Roman" w:hAnsi="Times New Roman" w:cs="Times New Roman" w:hint="default"/>
        <w:b w:val="0"/>
        <w:i w:val="0"/>
        <w:caps w:val="0"/>
        <w:strike w:val="0"/>
        <w:dstrike w:val="0"/>
        <w:vanish w:val="0"/>
        <w:color w:val="000000"/>
        <w:vertAlign w:val="baseline"/>
      </w:rPr>
    </w:lvl>
    <w:lvl w:ilvl="3">
      <w:start w:val="1"/>
      <w:numFmt w:val="bullet"/>
      <w:lvlText w:val="›"/>
      <w:lvlJc w:val="left"/>
      <w:pPr>
        <w:tabs>
          <w:tab w:val="num" w:pos="1800"/>
        </w:tabs>
        <w:ind w:left="1800" w:hanging="360"/>
      </w:pPr>
      <w:rPr>
        <w:rFonts w:ascii="Times New Roman" w:hAnsi="Times New Roman" w:cs="Times New Roman" w:hint="default"/>
        <w:b w:val="0"/>
        <w:i w:val="0"/>
        <w:caps w:val="0"/>
        <w:strike w:val="0"/>
        <w:dstrike w:val="0"/>
        <w:vanish w:val="0"/>
        <w:color w:val="000000"/>
        <w:vertAlign w:val="baseline"/>
      </w:rPr>
    </w:lvl>
    <w:lvl w:ilvl="4">
      <w:start w:val="1"/>
      <w:numFmt w:val="bullet"/>
      <w:lvlText w:val="–"/>
      <w:lvlJc w:val="left"/>
      <w:pPr>
        <w:tabs>
          <w:tab w:val="num" w:pos="2520"/>
        </w:tabs>
        <w:ind w:left="2520" w:hanging="360"/>
      </w:pPr>
      <w:rPr>
        <w:rFonts w:ascii="Times New Roman" w:hAnsi="Times New Roman" w:cs="Times New Roman" w:hint="default"/>
        <w:b w:val="0"/>
        <w:i w:val="0"/>
        <w:caps w:val="0"/>
        <w:strike w:val="0"/>
        <w:dstrike w:val="0"/>
        <w:vanish w:val="0"/>
        <w:color w:val="000000"/>
        <w:vertAlign w:val="baseline"/>
      </w:rPr>
    </w:lvl>
    <w:lvl w:ilvl="5">
      <w:start w:val="1"/>
      <w:numFmt w:val="bullet"/>
      <w:lvlText w:val="–"/>
      <w:lvlJc w:val="left"/>
      <w:pPr>
        <w:tabs>
          <w:tab w:val="num" w:pos="2880"/>
        </w:tabs>
        <w:ind w:left="2880" w:hanging="360"/>
      </w:pPr>
      <w:rPr>
        <w:rFonts w:ascii="Times New Roman" w:hAnsi="Times New Roman" w:cs="Times New Roman" w:hint="default"/>
        <w:b w:val="0"/>
        <w:i w:val="0"/>
        <w:caps w:val="0"/>
        <w:strike w:val="0"/>
        <w:dstrike w:val="0"/>
        <w:vanish w:val="0"/>
        <w:color w:val="000000"/>
        <w:vertAlign w:val="baseline"/>
      </w:rPr>
    </w:lvl>
    <w:lvl w:ilvl="6">
      <w:start w:val="1"/>
      <w:numFmt w:val="bullet"/>
      <w:lvlText w:val="–"/>
      <w:lvlJc w:val="left"/>
      <w:pPr>
        <w:tabs>
          <w:tab w:val="num" w:pos="3240"/>
        </w:tabs>
        <w:ind w:left="3240" w:hanging="360"/>
      </w:pPr>
      <w:rPr>
        <w:rFonts w:ascii="Times New Roman" w:hAnsi="Times New Roman" w:cs="Times New Roman" w:hint="default"/>
        <w:b w:val="0"/>
        <w:i w:val="0"/>
        <w:caps w:val="0"/>
        <w:strike w:val="0"/>
        <w:dstrike w:val="0"/>
        <w:vanish w:val="0"/>
        <w:color w:val="000000"/>
        <w:vertAlign w:val="baseline"/>
      </w:rPr>
    </w:lvl>
    <w:lvl w:ilvl="7">
      <w:start w:val="1"/>
      <w:numFmt w:val="bullet"/>
      <w:lvlText w:val="–"/>
      <w:lvlJc w:val="left"/>
      <w:pPr>
        <w:tabs>
          <w:tab w:val="num" w:pos="3600"/>
        </w:tabs>
        <w:ind w:left="3600" w:hanging="360"/>
      </w:pPr>
      <w:rPr>
        <w:rFonts w:ascii="Times New Roman" w:hAnsi="Times New Roman" w:cs="Times New Roman" w:hint="default"/>
        <w:b w:val="0"/>
        <w:i w:val="0"/>
        <w:caps w:val="0"/>
        <w:strike w:val="0"/>
        <w:dstrike w:val="0"/>
        <w:vanish w:val="0"/>
        <w:color w:val="000000"/>
        <w:vertAlign w:val="baseline"/>
      </w:rPr>
    </w:lvl>
    <w:lvl w:ilvl="8">
      <w:start w:val="1"/>
      <w:numFmt w:val="bullet"/>
      <w:lvlText w:val="–"/>
      <w:lvlJc w:val="left"/>
      <w:pPr>
        <w:tabs>
          <w:tab w:val="num" w:pos="3960"/>
        </w:tabs>
        <w:ind w:left="3960" w:hanging="360"/>
      </w:pPr>
      <w:rPr>
        <w:rFonts w:ascii="Times New Roman" w:hAnsi="Times New Roman" w:cs="Times New Roman" w:hint="default"/>
        <w:b w:val="0"/>
        <w:i w:val="0"/>
        <w:caps w:val="0"/>
        <w:strike w:val="0"/>
        <w:dstrike w:val="0"/>
        <w:vanish w:val="0"/>
        <w:color w:val="000000"/>
        <w:vertAlign w:val="baseline"/>
      </w:rPr>
    </w:lvl>
  </w:abstractNum>
  <w:abstractNum w:abstractNumId="31" w15:restartNumberingAfterBreak="0">
    <w:nsid w:val="70397BFE"/>
    <w:multiLevelType w:val="multilevel"/>
    <w:tmpl w:val="0F58252E"/>
    <w:styleLink w:val="Arabic"/>
    <w:lvl w:ilvl="0">
      <w:start w:val="1"/>
      <w:numFmt w:val="decimal"/>
      <w:lvlRestart w:val="0"/>
      <w:pStyle w:val="NormalArabic"/>
      <w:lvlText w:val="%1."/>
      <w:lvlJc w:val="left"/>
      <w:pPr>
        <w:tabs>
          <w:tab w:val="num" w:pos="360"/>
        </w:tabs>
        <w:ind w:left="360" w:hanging="360"/>
      </w:pPr>
      <w:rPr>
        <w:rFonts w:cs="Times New Roman" w:hint="default"/>
        <w:b w:val="0"/>
        <w:i w:val="0"/>
        <w:caps w:val="0"/>
        <w:strike w:val="0"/>
        <w:dstrike w:val="0"/>
        <w:vanish w:val="0"/>
        <w:color w:val="000000"/>
        <w:kern w:val="24"/>
        <w:sz w:val="22"/>
        <w:u w:val="none"/>
        <w:vertAlign w:val="baseline"/>
      </w:rPr>
    </w:lvl>
    <w:lvl w:ilvl="1">
      <w:start w:val="1"/>
      <w:numFmt w:val="lowerLetter"/>
      <w:lvlText w:val="%2."/>
      <w:lvlJc w:val="left"/>
      <w:pPr>
        <w:tabs>
          <w:tab w:val="num" w:pos="720"/>
        </w:tabs>
        <w:ind w:left="720" w:hanging="360"/>
      </w:pPr>
      <w:rPr>
        <w:rFonts w:cs="Times New Roman" w:hint="default"/>
        <w:b w:val="0"/>
        <w:i w:val="0"/>
        <w:caps w:val="0"/>
        <w:strike w:val="0"/>
        <w:dstrike w:val="0"/>
        <w:vanish w:val="0"/>
        <w:color w:val="000000"/>
        <w:kern w:val="24"/>
        <w:sz w:val="22"/>
        <w:u w:val="none"/>
        <w:vertAlign w:val="baseline"/>
      </w:rPr>
    </w:lvl>
    <w:lvl w:ilvl="2">
      <w:start w:val="1"/>
      <w:numFmt w:val="lowerRoman"/>
      <w:lvlText w:val="%3."/>
      <w:lvlJc w:val="left"/>
      <w:pPr>
        <w:tabs>
          <w:tab w:val="num" w:pos="1080"/>
        </w:tabs>
        <w:ind w:left="1080" w:hanging="360"/>
      </w:pPr>
      <w:rPr>
        <w:rFonts w:cs="Times New Roman" w:hint="default"/>
        <w:b w:val="0"/>
        <w:i w:val="0"/>
        <w:caps w:val="0"/>
        <w:strike w:val="0"/>
        <w:dstrike w:val="0"/>
        <w:vanish w:val="0"/>
        <w:color w:val="000000"/>
        <w:sz w:val="22"/>
        <w:u w:val="none"/>
        <w:vertAlign w:val="baseline"/>
      </w:rPr>
    </w:lvl>
    <w:lvl w:ilvl="3">
      <w:start w:val="1"/>
      <w:numFmt w:val="decimal"/>
      <w:lvlText w:val="%4)"/>
      <w:lvlJc w:val="left"/>
      <w:pPr>
        <w:tabs>
          <w:tab w:val="num" w:pos="1440"/>
        </w:tabs>
        <w:ind w:left="1440" w:hanging="360"/>
      </w:pPr>
      <w:rPr>
        <w:rFonts w:cs="Times New Roman" w:hint="default"/>
        <w:b w:val="0"/>
        <w:i w:val="0"/>
        <w:caps w:val="0"/>
        <w:strike w:val="0"/>
        <w:dstrike w:val="0"/>
        <w:vanish w:val="0"/>
        <w:color w:val="000000"/>
        <w:sz w:val="22"/>
        <w:u w:val="none"/>
        <w:vertAlign w:val="baseline"/>
      </w:rPr>
    </w:lvl>
    <w:lvl w:ilvl="4">
      <w:start w:val="1"/>
      <w:numFmt w:val="lowerLetter"/>
      <w:lvlText w:val="%5)"/>
      <w:lvlJc w:val="left"/>
      <w:pPr>
        <w:tabs>
          <w:tab w:val="num" w:pos="1800"/>
        </w:tabs>
        <w:ind w:left="1800" w:hanging="360"/>
      </w:pPr>
      <w:rPr>
        <w:rFonts w:cs="Times New Roman" w:hint="default"/>
        <w:b w:val="0"/>
        <w:i w:val="0"/>
        <w:caps w:val="0"/>
        <w:strike w:val="0"/>
        <w:dstrike w:val="0"/>
        <w:vanish w:val="0"/>
        <w:color w:val="000000"/>
        <w:sz w:val="22"/>
        <w:u w:val="none"/>
        <w:vertAlign w:val="baseline"/>
      </w:rPr>
    </w:lvl>
    <w:lvl w:ilvl="5">
      <w:start w:val="1"/>
      <w:numFmt w:val="lowerRoman"/>
      <w:lvlText w:val="%6)"/>
      <w:lvlJc w:val="left"/>
      <w:pPr>
        <w:tabs>
          <w:tab w:val="num" w:pos="2160"/>
        </w:tabs>
        <w:ind w:left="2160" w:hanging="360"/>
      </w:pPr>
      <w:rPr>
        <w:rFonts w:cs="Times New Roman" w:hint="default"/>
        <w:b w:val="0"/>
        <w:i w:val="0"/>
        <w:caps w:val="0"/>
        <w:strike w:val="0"/>
        <w:dstrike w:val="0"/>
        <w:vanish w:val="0"/>
        <w:color w:val="000000"/>
        <w:sz w:val="22"/>
        <w:u w:val="none"/>
        <w:vertAlign w:val="baseline"/>
      </w:rPr>
    </w:lvl>
    <w:lvl w:ilvl="6">
      <w:start w:val="1"/>
      <w:numFmt w:val="decimal"/>
      <w:lvlText w:val="(%7)"/>
      <w:lvlJc w:val="left"/>
      <w:pPr>
        <w:tabs>
          <w:tab w:val="num" w:pos="2520"/>
        </w:tabs>
        <w:ind w:left="2520" w:hanging="360"/>
      </w:pPr>
      <w:rPr>
        <w:rFonts w:cs="Times New Roman" w:hint="default"/>
        <w:b w:val="0"/>
        <w:i w:val="0"/>
        <w:caps w:val="0"/>
        <w:strike w:val="0"/>
        <w:dstrike w:val="0"/>
        <w:vanish w:val="0"/>
        <w:color w:val="000000"/>
        <w:sz w:val="22"/>
        <w:u w:val="none"/>
        <w:vertAlign w:val="baseline"/>
      </w:rPr>
    </w:lvl>
    <w:lvl w:ilvl="7">
      <w:start w:val="1"/>
      <w:numFmt w:val="lowerLetter"/>
      <w:lvlText w:val="(%8)"/>
      <w:lvlJc w:val="left"/>
      <w:pPr>
        <w:tabs>
          <w:tab w:val="num" w:pos="2880"/>
        </w:tabs>
        <w:ind w:left="2880" w:hanging="360"/>
      </w:pPr>
      <w:rPr>
        <w:rFonts w:cs="Times New Roman" w:hint="default"/>
        <w:b w:val="0"/>
        <w:i w:val="0"/>
        <w:caps w:val="0"/>
        <w:strike w:val="0"/>
        <w:dstrike w:val="0"/>
        <w:vanish w:val="0"/>
        <w:color w:val="000000"/>
        <w:sz w:val="22"/>
        <w:u w:val="none"/>
        <w:vertAlign w:val="baseline"/>
      </w:rPr>
    </w:lvl>
    <w:lvl w:ilvl="8">
      <w:start w:val="1"/>
      <w:numFmt w:val="lowerRoman"/>
      <w:lvlText w:val="(%9)"/>
      <w:lvlJc w:val="left"/>
      <w:pPr>
        <w:tabs>
          <w:tab w:val="num" w:pos="3240"/>
        </w:tabs>
        <w:ind w:left="3240" w:hanging="360"/>
      </w:pPr>
      <w:rPr>
        <w:rFonts w:hint="default"/>
        <w:b/>
        <w:i w:val="0"/>
        <w:caps w:val="0"/>
        <w:strike w:val="0"/>
        <w:dstrike w:val="0"/>
        <w:vanish w:val="0"/>
        <w:color w:val="000000"/>
        <w:sz w:val="22"/>
        <w:u w:val="none"/>
        <w:vertAlign w:val="baseline"/>
      </w:rPr>
    </w:lvl>
  </w:abstractNum>
  <w:abstractNum w:abstractNumId="32" w15:restartNumberingAfterBreak="0">
    <w:nsid w:val="72905E9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7F845F0"/>
    <w:multiLevelType w:val="multilevel"/>
    <w:tmpl w:val="87881710"/>
    <w:numStyleLink w:val="Roman"/>
  </w:abstractNum>
  <w:abstractNum w:abstractNumId="34" w15:restartNumberingAfterBreak="0">
    <w:nsid w:val="77FE256C"/>
    <w:multiLevelType w:val="multilevel"/>
    <w:tmpl w:val="4248568C"/>
    <w:styleLink w:val="BulletBullet"/>
    <w:lvl w:ilvl="0">
      <w:start w:val="1"/>
      <w:numFmt w:val="bullet"/>
      <w:pStyle w:val="NormalBulletBullet"/>
      <w:lvlText w:val="▪"/>
      <w:lvlJc w:val="left"/>
      <w:pPr>
        <w:tabs>
          <w:tab w:val="num" w:pos="720"/>
        </w:tabs>
        <w:ind w:left="720" w:hanging="360"/>
      </w:pPr>
      <w:rPr>
        <w:rFonts w:ascii="Times New Roman" w:hAnsi="Times New Roman" w:cs="Times New Roman" w:hint="default"/>
        <w:b/>
        <w:i w:val="0"/>
        <w:caps w:val="0"/>
        <w:strike w:val="0"/>
        <w:dstrike w:val="0"/>
        <w:vanish w:val="0"/>
        <w:color w:val="000000"/>
        <w:sz w:val="22"/>
        <w:vertAlign w:val="baseline"/>
      </w:rPr>
    </w:lvl>
    <w:lvl w:ilvl="1">
      <w:start w:val="1"/>
      <w:numFmt w:val="bullet"/>
      <w:lvlText w:val="›"/>
      <w:lvlJc w:val="left"/>
      <w:pPr>
        <w:tabs>
          <w:tab w:val="num" w:pos="1080"/>
        </w:tabs>
        <w:ind w:left="1080" w:hanging="360"/>
      </w:pPr>
      <w:rPr>
        <w:rFonts w:ascii="Times New Roman" w:hAnsi="Times New Roman" w:cs="Times New Roman" w:hint="default"/>
        <w:b/>
        <w:i w:val="0"/>
        <w:caps w:val="0"/>
        <w:strike w:val="0"/>
        <w:dstrike w:val="0"/>
        <w:vanish w:val="0"/>
        <w:color w:val="000000"/>
        <w:vertAlign w:val="baseline"/>
      </w:rPr>
    </w:lvl>
    <w:lvl w:ilvl="2">
      <w:start w:val="1"/>
      <w:numFmt w:val="bullet"/>
      <w:lvlText w:val="–"/>
      <w:lvlJc w:val="left"/>
      <w:pPr>
        <w:tabs>
          <w:tab w:val="num" w:pos="1440"/>
        </w:tabs>
        <w:ind w:left="1440" w:hanging="360"/>
      </w:pPr>
      <w:rPr>
        <w:rFonts w:ascii="Times New Roman" w:hAnsi="Times New Roman" w:cs="Times New Roman" w:hint="default"/>
        <w:b/>
        <w:i w:val="0"/>
        <w:caps w:val="0"/>
        <w:strike w:val="0"/>
        <w:dstrike w:val="0"/>
        <w:vanish w:val="0"/>
        <w:color w:val="000000"/>
        <w:vertAlign w:val="baseline"/>
      </w:rPr>
    </w:lvl>
    <w:lvl w:ilvl="3">
      <w:start w:val="1"/>
      <w:numFmt w:val="bullet"/>
      <w:lvlText w:val="–"/>
      <w:lvlJc w:val="left"/>
      <w:pPr>
        <w:tabs>
          <w:tab w:val="num" w:pos="1800"/>
        </w:tabs>
        <w:ind w:left="1800" w:hanging="360"/>
      </w:pPr>
      <w:rPr>
        <w:rFonts w:ascii="Times New Roman" w:hAnsi="Times New Roman" w:cs="Times New Roman" w:hint="default"/>
        <w:b/>
        <w:i w:val="0"/>
        <w:caps w:val="0"/>
        <w:strike w:val="0"/>
        <w:dstrike w:val="0"/>
        <w:vanish w:val="0"/>
        <w:color w:val="000000"/>
        <w:vertAlign w:val="baseline"/>
      </w:rPr>
    </w:lvl>
    <w:lvl w:ilvl="4">
      <w:start w:val="1"/>
      <w:numFmt w:val="bullet"/>
      <w:lvlText w:val="–"/>
      <w:lvlJc w:val="left"/>
      <w:pPr>
        <w:tabs>
          <w:tab w:val="num" w:pos="2160"/>
        </w:tabs>
        <w:ind w:left="2160" w:hanging="360"/>
      </w:pPr>
      <w:rPr>
        <w:rFonts w:ascii="Times New Roman" w:hAnsi="Times New Roman" w:cs="Times New Roman" w:hint="default"/>
        <w:b/>
        <w:i w:val="0"/>
        <w:caps w:val="0"/>
        <w:strike w:val="0"/>
        <w:dstrike w:val="0"/>
        <w:vanish w:val="0"/>
        <w:color w:val="000000"/>
        <w:vertAlign w:val="baseline"/>
      </w:rPr>
    </w:lvl>
    <w:lvl w:ilvl="5">
      <w:start w:val="1"/>
      <w:numFmt w:val="bullet"/>
      <w:lvlText w:val="–"/>
      <w:lvlJc w:val="left"/>
      <w:pPr>
        <w:tabs>
          <w:tab w:val="num" w:pos="2520"/>
        </w:tabs>
        <w:ind w:left="2520" w:hanging="360"/>
      </w:pPr>
      <w:rPr>
        <w:rFonts w:ascii="Times New Roman" w:hAnsi="Times New Roman" w:cs="Times New Roman" w:hint="default"/>
        <w:b/>
        <w:i w:val="0"/>
        <w:caps w:val="0"/>
        <w:strike w:val="0"/>
        <w:dstrike w:val="0"/>
        <w:vanish w:val="0"/>
        <w:color w:val="000000"/>
        <w:vertAlign w:val="baseline"/>
      </w:rPr>
    </w:lvl>
    <w:lvl w:ilvl="6">
      <w:start w:val="1"/>
      <w:numFmt w:val="bullet"/>
      <w:lvlText w:val=""/>
      <w:lvlJc w:val="left"/>
      <w:pPr>
        <w:tabs>
          <w:tab w:val="num" w:pos="2880"/>
        </w:tabs>
        <w:ind w:left="2880" w:hanging="360"/>
      </w:pPr>
      <w:rPr>
        <w:rFonts w:ascii="Times New Roman" w:hAnsi="Times New Roman" w:cs="Times New Roman" w:hint="default"/>
        <w:b/>
        <w:i w:val="0"/>
        <w:caps w:val="0"/>
        <w:strike w:val="0"/>
        <w:dstrike w:val="0"/>
        <w:vanish w:val="0"/>
        <w:color w:val="000000"/>
        <w:vertAlign w:val="baseline"/>
      </w:rPr>
    </w:lvl>
    <w:lvl w:ilvl="7">
      <w:start w:val="1"/>
      <w:numFmt w:val="bullet"/>
      <w:lvlText w:val="–"/>
      <w:lvlJc w:val="left"/>
      <w:pPr>
        <w:tabs>
          <w:tab w:val="num" w:pos="3240"/>
        </w:tabs>
        <w:ind w:left="3240" w:hanging="360"/>
      </w:pPr>
      <w:rPr>
        <w:rFonts w:ascii="Times New Roman" w:hAnsi="Times New Roman" w:cs="Times New Roman" w:hint="default"/>
        <w:b/>
        <w:i w:val="0"/>
        <w:caps w:val="0"/>
        <w:strike w:val="0"/>
        <w:dstrike w:val="0"/>
        <w:vanish w:val="0"/>
        <w:color w:val="000000"/>
        <w:vertAlign w:val="baseline"/>
      </w:rPr>
    </w:lvl>
    <w:lvl w:ilvl="8">
      <w:start w:val="1"/>
      <w:numFmt w:val="bullet"/>
      <w:lvlText w:val="–"/>
      <w:lvlJc w:val="left"/>
      <w:pPr>
        <w:tabs>
          <w:tab w:val="num" w:pos="3600"/>
        </w:tabs>
        <w:ind w:left="3600" w:hanging="360"/>
      </w:pPr>
      <w:rPr>
        <w:rFonts w:ascii="Times New Roman" w:hAnsi="Times New Roman" w:cs="Times New Roman" w:hint="default"/>
        <w:b/>
        <w:i w:val="0"/>
        <w:caps w:val="0"/>
        <w:strike w:val="0"/>
        <w:dstrike w:val="0"/>
        <w:vanish w:val="0"/>
        <w:color w:val="000000"/>
        <w:vertAlign w:val="baseline"/>
      </w:rPr>
    </w:lvl>
  </w:abstractNum>
  <w:abstractNum w:abstractNumId="35" w15:restartNumberingAfterBreak="0">
    <w:nsid w:val="7E223C02"/>
    <w:multiLevelType w:val="multilevel"/>
    <w:tmpl w:val="76C28CE0"/>
    <w:styleLink w:val="TextBullet"/>
    <w:lvl w:ilvl="0">
      <w:start w:val="1"/>
      <w:numFmt w:val="none"/>
      <w:lvlRestart w:val="0"/>
      <w:pStyle w:val="NormalTextBullet"/>
      <w:suff w:val="nothing"/>
      <w:lvlText w:val="%1"/>
      <w:lvlJc w:val="left"/>
      <w:pPr>
        <w:ind w:left="0" w:firstLine="0"/>
      </w:pPr>
      <w:rPr>
        <w:rFonts w:hint="default"/>
        <w:b/>
        <w:i w:val="0"/>
        <w:caps w:val="0"/>
        <w:strike w:val="0"/>
        <w:dstrike w:val="0"/>
        <w:vanish w:val="0"/>
        <w:color w:val="000000"/>
        <w:kern w:val="24"/>
        <w:sz w:val="22"/>
        <w:vertAlign w:val="baseline"/>
      </w:rPr>
    </w:lvl>
    <w:lvl w:ilvl="1">
      <w:start w:val="1"/>
      <w:numFmt w:val="bullet"/>
      <w:lvlText w:val="▪"/>
      <w:lvlJc w:val="left"/>
      <w:pPr>
        <w:tabs>
          <w:tab w:val="num" w:pos="360"/>
        </w:tabs>
        <w:ind w:left="720" w:hanging="360"/>
      </w:pPr>
      <w:rPr>
        <w:rFonts w:ascii="Times New Roman" w:hAnsi="Times New Roman" w:cs="Times New Roman" w:hint="default"/>
        <w:b w:val="0"/>
        <w:i w:val="0"/>
        <w:caps w:val="0"/>
        <w:strike w:val="0"/>
        <w:dstrike w:val="0"/>
        <w:vanish w:val="0"/>
        <w:color w:val="000000"/>
        <w:kern w:val="24"/>
        <w:vertAlign w:val="baseline"/>
      </w:rPr>
    </w:lvl>
    <w:lvl w:ilvl="2">
      <w:start w:val="1"/>
      <w:numFmt w:val="bullet"/>
      <w:lvlText w:val="›"/>
      <w:lvlJc w:val="left"/>
      <w:pPr>
        <w:tabs>
          <w:tab w:val="num" w:pos="1080"/>
        </w:tabs>
        <w:ind w:left="1080" w:hanging="360"/>
      </w:pPr>
      <w:rPr>
        <w:rFonts w:ascii="Times New Roman" w:hAnsi="Times New Roman" w:cs="Times New Roman" w:hint="default"/>
        <w:b/>
        <w:i w:val="0"/>
        <w:caps w:val="0"/>
        <w:strike w:val="0"/>
        <w:dstrike w:val="0"/>
        <w:vanish w:val="0"/>
        <w:color w:val="000000"/>
        <w:vertAlign w:val="baseline"/>
      </w:rPr>
    </w:lvl>
    <w:lvl w:ilvl="3">
      <w:start w:val="1"/>
      <w:numFmt w:val="bullet"/>
      <w:lvlText w:val="–"/>
      <w:lvlJc w:val="left"/>
      <w:pPr>
        <w:tabs>
          <w:tab w:val="num" w:pos="1440"/>
        </w:tabs>
        <w:ind w:left="1440" w:hanging="360"/>
      </w:pPr>
      <w:rPr>
        <w:rFonts w:ascii="Times New Roman" w:hAnsi="Times New Roman" w:cs="Times New Roman" w:hint="default"/>
        <w:b w:val="0"/>
        <w:i w:val="0"/>
        <w:caps w:val="0"/>
        <w:strike w:val="0"/>
        <w:dstrike w:val="0"/>
        <w:vanish w:val="0"/>
        <w:color w:val="000000"/>
        <w:vertAlign w:val="baseline"/>
      </w:rPr>
    </w:lvl>
    <w:lvl w:ilvl="4">
      <w:start w:val="1"/>
      <w:numFmt w:val="bullet"/>
      <w:lvlText w:val="–"/>
      <w:lvlJc w:val="left"/>
      <w:pPr>
        <w:tabs>
          <w:tab w:val="num" w:pos="1800"/>
        </w:tabs>
        <w:ind w:left="1800" w:hanging="360"/>
      </w:pPr>
      <w:rPr>
        <w:rFonts w:ascii="Times New Roman" w:hAnsi="Times New Roman" w:cs="Times New Roman" w:hint="default"/>
        <w:b w:val="0"/>
        <w:i w:val="0"/>
        <w:caps w:val="0"/>
        <w:strike w:val="0"/>
        <w:dstrike w:val="0"/>
        <w:vanish w:val="0"/>
        <w:color w:val="000000"/>
        <w:vertAlign w:val="baseline"/>
      </w:rPr>
    </w:lvl>
    <w:lvl w:ilvl="5">
      <w:start w:val="1"/>
      <w:numFmt w:val="bullet"/>
      <w:lvlText w:val="–"/>
      <w:lvlJc w:val="left"/>
      <w:pPr>
        <w:tabs>
          <w:tab w:val="num" w:pos="2160"/>
        </w:tabs>
        <w:ind w:left="2160" w:hanging="360"/>
      </w:pPr>
      <w:rPr>
        <w:rFonts w:ascii="Times New Roman" w:hAnsi="Times New Roman" w:cs="Times New Roman" w:hint="default"/>
        <w:b w:val="0"/>
        <w:i w:val="0"/>
        <w:caps w:val="0"/>
        <w:strike w:val="0"/>
        <w:dstrike w:val="0"/>
        <w:vanish w:val="0"/>
        <w:color w:val="000000"/>
        <w:vertAlign w:val="baseline"/>
      </w:rPr>
    </w:lvl>
    <w:lvl w:ilvl="6">
      <w:start w:val="1"/>
      <w:numFmt w:val="bullet"/>
      <w:lvlText w:val="–"/>
      <w:lvlJc w:val="left"/>
      <w:pPr>
        <w:tabs>
          <w:tab w:val="num" w:pos="2520"/>
        </w:tabs>
        <w:ind w:left="2520" w:hanging="360"/>
      </w:pPr>
      <w:rPr>
        <w:rFonts w:ascii="Times New Roman" w:hAnsi="Times New Roman" w:cs="Times New Roman" w:hint="default"/>
        <w:b w:val="0"/>
        <w:i w:val="0"/>
        <w:caps w:val="0"/>
        <w:strike w:val="0"/>
        <w:dstrike w:val="0"/>
        <w:vanish w:val="0"/>
        <w:color w:val="000000"/>
        <w:vertAlign w:val="baseline"/>
      </w:rPr>
    </w:lvl>
    <w:lvl w:ilvl="7">
      <w:start w:val="1"/>
      <w:numFmt w:val="bullet"/>
      <w:lvlText w:val="–"/>
      <w:lvlJc w:val="left"/>
      <w:pPr>
        <w:tabs>
          <w:tab w:val="num" w:pos="2880"/>
        </w:tabs>
        <w:ind w:left="2880" w:hanging="360"/>
      </w:pPr>
      <w:rPr>
        <w:rFonts w:ascii="Times New Roman" w:hAnsi="Times New Roman" w:cs="Times New Roman" w:hint="default"/>
        <w:b w:val="0"/>
        <w:i w:val="0"/>
        <w:caps w:val="0"/>
        <w:strike w:val="0"/>
        <w:dstrike w:val="0"/>
        <w:vanish w:val="0"/>
        <w:color w:val="000000"/>
        <w:vertAlign w:val="baseline"/>
      </w:rPr>
    </w:lvl>
    <w:lvl w:ilvl="8">
      <w:start w:val="1"/>
      <w:numFmt w:val="bullet"/>
      <w:lvlText w:val="–"/>
      <w:lvlJc w:val="left"/>
      <w:pPr>
        <w:tabs>
          <w:tab w:val="num" w:pos="3240"/>
        </w:tabs>
        <w:ind w:left="3240" w:hanging="360"/>
      </w:pPr>
      <w:rPr>
        <w:rFonts w:ascii="Times New Roman" w:hAnsi="Times New Roman" w:cs="Times New Roman" w:hint="default"/>
        <w:b w:val="0"/>
        <w:i w:val="0"/>
        <w:caps w:val="0"/>
        <w:strike w:val="0"/>
        <w:dstrike w:val="0"/>
        <w:vanish w:val="0"/>
        <w:color w:val="000000"/>
        <w:vertAlign w:val="baseline"/>
      </w:rPr>
    </w:lvl>
  </w:abstractNum>
  <w:num w:numId="1" w16cid:durableId="1143501160">
    <w:abstractNumId w:val="20"/>
  </w:num>
  <w:num w:numId="2" w16cid:durableId="1633250852">
    <w:abstractNumId w:val="16"/>
  </w:num>
  <w:num w:numId="3" w16cid:durableId="336153915">
    <w:abstractNumId w:val="24"/>
  </w:num>
  <w:num w:numId="4" w16cid:durableId="682635912">
    <w:abstractNumId w:val="31"/>
  </w:num>
  <w:num w:numId="5" w16cid:durableId="451482159">
    <w:abstractNumId w:val="34"/>
  </w:num>
  <w:num w:numId="6" w16cid:durableId="2036998856">
    <w:abstractNumId w:val="29"/>
  </w:num>
  <w:num w:numId="7" w16cid:durableId="1831406475">
    <w:abstractNumId w:val="18"/>
  </w:num>
  <w:num w:numId="8" w16cid:durableId="918826902">
    <w:abstractNumId w:val="30"/>
  </w:num>
  <w:num w:numId="9" w16cid:durableId="1408964120">
    <w:abstractNumId w:val="35"/>
  </w:num>
  <w:num w:numId="10" w16cid:durableId="1942058851">
    <w:abstractNumId w:val="28"/>
  </w:num>
  <w:num w:numId="11" w16cid:durableId="626132016">
    <w:abstractNumId w:val="25"/>
  </w:num>
  <w:num w:numId="12" w16cid:durableId="616721158">
    <w:abstractNumId w:val="15"/>
  </w:num>
  <w:num w:numId="13" w16cid:durableId="749545078">
    <w:abstractNumId w:val="26"/>
  </w:num>
  <w:num w:numId="14" w16cid:durableId="331875726">
    <w:abstractNumId w:val="22"/>
  </w:num>
  <w:num w:numId="15" w16cid:durableId="1927297343">
    <w:abstractNumId w:val="33"/>
  </w:num>
  <w:num w:numId="16" w16cid:durableId="1226456832">
    <w:abstractNumId w:val="32"/>
  </w:num>
  <w:num w:numId="17" w16cid:durableId="1502623451">
    <w:abstractNumId w:val="11"/>
  </w:num>
  <w:num w:numId="18" w16cid:durableId="2091348370">
    <w:abstractNumId w:val="12"/>
  </w:num>
  <w:num w:numId="19" w16cid:durableId="1429888663">
    <w:abstractNumId w:val="13"/>
  </w:num>
  <w:num w:numId="20" w16cid:durableId="1016539064">
    <w:abstractNumId w:val="14"/>
  </w:num>
  <w:num w:numId="21" w16cid:durableId="1639725352">
    <w:abstractNumId w:val="23"/>
  </w:num>
  <w:num w:numId="22" w16cid:durableId="1544095799">
    <w:abstractNumId w:val="10"/>
  </w:num>
  <w:num w:numId="23" w16cid:durableId="1937128904">
    <w:abstractNumId w:val="8"/>
  </w:num>
  <w:num w:numId="24" w16cid:durableId="1427530655">
    <w:abstractNumId w:val="7"/>
  </w:num>
  <w:num w:numId="25" w16cid:durableId="1093210558">
    <w:abstractNumId w:val="6"/>
  </w:num>
  <w:num w:numId="26" w16cid:durableId="958610858">
    <w:abstractNumId w:val="5"/>
  </w:num>
  <w:num w:numId="27" w16cid:durableId="345399980">
    <w:abstractNumId w:val="9"/>
  </w:num>
  <w:num w:numId="28" w16cid:durableId="1508398888">
    <w:abstractNumId w:val="4"/>
  </w:num>
  <w:num w:numId="29" w16cid:durableId="1373847366">
    <w:abstractNumId w:val="3"/>
  </w:num>
  <w:num w:numId="30" w16cid:durableId="958954707">
    <w:abstractNumId w:val="2"/>
  </w:num>
  <w:num w:numId="31" w16cid:durableId="23481191">
    <w:abstractNumId w:val="1"/>
  </w:num>
  <w:num w:numId="32" w16cid:durableId="592587890">
    <w:abstractNumId w:val="0"/>
  </w:num>
  <w:num w:numId="33" w16cid:durableId="1922446335">
    <w:abstractNumId w:val="13"/>
    <w:lvlOverride w:ilvl="0">
      <w:startOverride w:val="1"/>
    </w:lvlOverride>
  </w:num>
  <w:num w:numId="34" w16cid:durableId="123433241">
    <w:abstractNumId w:val="13"/>
    <w:lvlOverride w:ilvl="0">
      <w:startOverride w:val="1"/>
    </w:lvlOverride>
  </w:num>
  <w:num w:numId="35" w16cid:durableId="521164430">
    <w:abstractNumId w:val="13"/>
    <w:lvlOverride w:ilvl="0">
      <w:startOverride w:val="1"/>
    </w:lvlOverride>
  </w:num>
  <w:num w:numId="36" w16cid:durableId="1942714681">
    <w:abstractNumId w:val="13"/>
    <w:lvlOverride w:ilvl="0">
      <w:startOverride w:val="1"/>
    </w:lvlOverride>
  </w:num>
  <w:num w:numId="37" w16cid:durableId="218244689">
    <w:abstractNumId w:val="13"/>
    <w:lvlOverride w:ilvl="0">
      <w:startOverride w:val="1"/>
    </w:lvlOverride>
  </w:num>
  <w:num w:numId="38" w16cid:durableId="1550527792">
    <w:abstractNumId w:val="13"/>
    <w:lvlOverride w:ilvl="0">
      <w:startOverride w:val="1"/>
    </w:lvlOverride>
  </w:num>
  <w:num w:numId="39" w16cid:durableId="1510294300">
    <w:abstractNumId w:val="13"/>
    <w:lvlOverride w:ilvl="0">
      <w:startOverride w:val="1"/>
    </w:lvlOverride>
  </w:num>
  <w:num w:numId="40" w16cid:durableId="1502163925">
    <w:abstractNumId w:val="13"/>
    <w:lvlOverride w:ilvl="0">
      <w:startOverride w:val="1"/>
    </w:lvlOverride>
  </w:num>
  <w:num w:numId="41" w16cid:durableId="1138760277">
    <w:abstractNumId w:val="13"/>
    <w:lvlOverride w:ilvl="0">
      <w:startOverride w:val="1"/>
    </w:lvlOverride>
  </w:num>
  <w:num w:numId="42" w16cid:durableId="963999742">
    <w:abstractNumId w:val="13"/>
    <w:lvlOverride w:ilvl="0">
      <w:startOverride w:val="1"/>
    </w:lvlOverride>
  </w:num>
  <w:num w:numId="43" w16cid:durableId="225846105">
    <w:abstractNumId w:val="13"/>
  </w:num>
  <w:num w:numId="44" w16cid:durableId="1503937061">
    <w:abstractNumId w:val="13"/>
    <w:lvlOverride w:ilvl="0">
      <w:startOverride w:val="1"/>
    </w:lvlOverride>
  </w:num>
  <w:num w:numId="45" w16cid:durableId="689259868">
    <w:abstractNumId w:val="19"/>
  </w:num>
  <w:num w:numId="46" w16cid:durableId="1791242177">
    <w:abstractNumId w:val="13"/>
    <w:lvlOverride w:ilvl="0">
      <w:startOverride w:val="1"/>
    </w:lvlOverride>
  </w:num>
  <w:num w:numId="47" w16cid:durableId="1096245915">
    <w:abstractNumId w:val="13"/>
    <w:lvlOverride w:ilvl="0">
      <w:startOverride w:val="1"/>
    </w:lvlOverride>
  </w:num>
  <w:num w:numId="48" w16cid:durableId="7945199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B9C"/>
    <w:rsid w:val="000058FD"/>
    <w:rsid w:val="0001407A"/>
    <w:rsid w:val="00022542"/>
    <w:rsid w:val="0003038A"/>
    <w:rsid w:val="000310A4"/>
    <w:rsid w:val="00034481"/>
    <w:rsid w:val="000351A1"/>
    <w:rsid w:val="00046082"/>
    <w:rsid w:val="0004716C"/>
    <w:rsid w:val="00066B8E"/>
    <w:rsid w:val="00071F88"/>
    <w:rsid w:val="000952CC"/>
    <w:rsid w:val="000A160B"/>
    <w:rsid w:val="000A1F2D"/>
    <w:rsid w:val="000A2477"/>
    <w:rsid w:val="000A555A"/>
    <w:rsid w:val="000B0709"/>
    <w:rsid w:val="000B2866"/>
    <w:rsid w:val="000B2B7B"/>
    <w:rsid w:val="000B4815"/>
    <w:rsid w:val="000B4B19"/>
    <w:rsid w:val="000B556A"/>
    <w:rsid w:val="000C0478"/>
    <w:rsid w:val="000C072C"/>
    <w:rsid w:val="000C5C90"/>
    <w:rsid w:val="000C6122"/>
    <w:rsid w:val="000D00BB"/>
    <w:rsid w:val="000D1980"/>
    <w:rsid w:val="000D628D"/>
    <w:rsid w:val="000D6537"/>
    <w:rsid w:val="000D6543"/>
    <w:rsid w:val="000E1029"/>
    <w:rsid w:val="000E1E8E"/>
    <w:rsid w:val="000E7090"/>
    <w:rsid w:val="000F1243"/>
    <w:rsid w:val="000F313E"/>
    <w:rsid w:val="000F4E0E"/>
    <w:rsid w:val="00101018"/>
    <w:rsid w:val="00102F2D"/>
    <w:rsid w:val="00104B33"/>
    <w:rsid w:val="00105660"/>
    <w:rsid w:val="00106013"/>
    <w:rsid w:val="001078A2"/>
    <w:rsid w:val="00113124"/>
    <w:rsid w:val="00120BA1"/>
    <w:rsid w:val="00121028"/>
    <w:rsid w:val="00121B1F"/>
    <w:rsid w:val="0012254E"/>
    <w:rsid w:val="00122AFA"/>
    <w:rsid w:val="0012333C"/>
    <w:rsid w:val="00123B2D"/>
    <w:rsid w:val="00126833"/>
    <w:rsid w:val="00127449"/>
    <w:rsid w:val="001362F4"/>
    <w:rsid w:val="001408A2"/>
    <w:rsid w:val="001410FD"/>
    <w:rsid w:val="00141CBA"/>
    <w:rsid w:val="00142858"/>
    <w:rsid w:val="00150186"/>
    <w:rsid w:val="00154337"/>
    <w:rsid w:val="0015671F"/>
    <w:rsid w:val="00161100"/>
    <w:rsid w:val="00170953"/>
    <w:rsid w:val="0017181E"/>
    <w:rsid w:val="001720B6"/>
    <w:rsid w:val="0017417D"/>
    <w:rsid w:val="001770D3"/>
    <w:rsid w:val="00177C42"/>
    <w:rsid w:val="001802F7"/>
    <w:rsid w:val="00193C42"/>
    <w:rsid w:val="00197946"/>
    <w:rsid w:val="001A2956"/>
    <w:rsid w:val="001B03F7"/>
    <w:rsid w:val="001B1F79"/>
    <w:rsid w:val="001B6E69"/>
    <w:rsid w:val="001B739F"/>
    <w:rsid w:val="001C0D89"/>
    <w:rsid w:val="001C2F82"/>
    <w:rsid w:val="001C3EA7"/>
    <w:rsid w:val="001C49DF"/>
    <w:rsid w:val="001C62BC"/>
    <w:rsid w:val="001D1579"/>
    <w:rsid w:val="001D1A4A"/>
    <w:rsid w:val="001D296E"/>
    <w:rsid w:val="001D34D8"/>
    <w:rsid w:val="001F513F"/>
    <w:rsid w:val="001F6B04"/>
    <w:rsid w:val="00205E39"/>
    <w:rsid w:val="00206812"/>
    <w:rsid w:val="00211FBA"/>
    <w:rsid w:val="00215C88"/>
    <w:rsid w:val="00224D81"/>
    <w:rsid w:val="002254FA"/>
    <w:rsid w:val="00231893"/>
    <w:rsid w:val="002329DE"/>
    <w:rsid w:val="00232E63"/>
    <w:rsid w:val="00235D36"/>
    <w:rsid w:val="00241E24"/>
    <w:rsid w:val="002444D2"/>
    <w:rsid w:val="00246773"/>
    <w:rsid w:val="00251ED4"/>
    <w:rsid w:val="00267265"/>
    <w:rsid w:val="00276745"/>
    <w:rsid w:val="00282BB8"/>
    <w:rsid w:val="00283DC1"/>
    <w:rsid w:val="00284AD0"/>
    <w:rsid w:val="00290323"/>
    <w:rsid w:val="002907D6"/>
    <w:rsid w:val="0029178B"/>
    <w:rsid w:val="00291B6F"/>
    <w:rsid w:val="00291F98"/>
    <w:rsid w:val="00292D5B"/>
    <w:rsid w:val="00294FDE"/>
    <w:rsid w:val="002A0CBC"/>
    <w:rsid w:val="002A1415"/>
    <w:rsid w:val="002A5D11"/>
    <w:rsid w:val="002B18F9"/>
    <w:rsid w:val="002B1AE5"/>
    <w:rsid w:val="002B2FBB"/>
    <w:rsid w:val="002C1CFF"/>
    <w:rsid w:val="002C5173"/>
    <w:rsid w:val="002D06CD"/>
    <w:rsid w:val="002D0702"/>
    <w:rsid w:val="002D4F19"/>
    <w:rsid w:val="002D627F"/>
    <w:rsid w:val="002E176F"/>
    <w:rsid w:val="002E1FB9"/>
    <w:rsid w:val="002E3B43"/>
    <w:rsid w:val="002E6214"/>
    <w:rsid w:val="00304A62"/>
    <w:rsid w:val="00305422"/>
    <w:rsid w:val="00320CBB"/>
    <w:rsid w:val="00324C76"/>
    <w:rsid w:val="00325A81"/>
    <w:rsid w:val="0033142D"/>
    <w:rsid w:val="00340A41"/>
    <w:rsid w:val="003426E4"/>
    <w:rsid w:val="00345034"/>
    <w:rsid w:val="003518A6"/>
    <w:rsid w:val="00352A41"/>
    <w:rsid w:val="00354510"/>
    <w:rsid w:val="003667E6"/>
    <w:rsid w:val="0037081D"/>
    <w:rsid w:val="00371FEE"/>
    <w:rsid w:val="003821C8"/>
    <w:rsid w:val="0038561F"/>
    <w:rsid w:val="00386EF2"/>
    <w:rsid w:val="00391CD4"/>
    <w:rsid w:val="00393779"/>
    <w:rsid w:val="00394F4E"/>
    <w:rsid w:val="00395551"/>
    <w:rsid w:val="00395FF5"/>
    <w:rsid w:val="003A391F"/>
    <w:rsid w:val="003B1E20"/>
    <w:rsid w:val="003B23E9"/>
    <w:rsid w:val="003B65AB"/>
    <w:rsid w:val="003B72F8"/>
    <w:rsid w:val="003C19AE"/>
    <w:rsid w:val="003C64F3"/>
    <w:rsid w:val="003D02F2"/>
    <w:rsid w:val="003D1793"/>
    <w:rsid w:val="003D7EC5"/>
    <w:rsid w:val="003F28ED"/>
    <w:rsid w:val="003F326A"/>
    <w:rsid w:val="0040146E"/>
    <w:rsid w:val="00401FF3"/>
    <w:rsid w:val="004052C1"/>
    <w:rsid w:val="004100C9"/>
    <w:rsid w:val="0041095B"/>
    <w:rsid w:val="004112C3"/>
    <w:rsid w:val="00411C89"/>
    <w:rsid w:val="0041248E"/>
    <w:rsid w:val="00413821"/>
    <w:rsid w:val="00424638"/>
    <w:rsid w:val="00433875"/>
    <w:rsid w:val="004343E3"/>
    <w:rsid w:val="00437B63"/>
    <w:rsid w:val="00440397"/>
    <w:rsid w:val="00444145"/>
    <w:rsid w:val="00444390"/>
    <w:rsid w:val="004474DE"/>
    <w:rsid w:val="004476E0"/>
    <w:rsid w:val="004519AD"/>
    <w:rsid w:val="00454E2E"/>
    <w:rsid w:val="00457592"/>
    <w:rsid w:val="00460D16"/>
    <w:rsid w:val="00464B6F"/>
    <w:rsid w:val="00472113"/>
    <w:rsid w:val="0047331F"/>
    <w:rsid w:val="004748A3"/>
    <w:rsid w:val="00482BAF"/>
    <w:rsid w:val="00483492"/>
    <w:rsid w:val="00487302"/>
    <w:rsid w:val="0049128E"/>
    <w:rsid w:val="00491EDA"/>
    <w:rsid w:val="004951A5"/>
    <w:rsid w:val="00496052"/>
    <w:rsid w:val="00497099"/>
    <w:rsid w:val="004A344E"/>
    <w:rsid w:val="004A474A"/>
    <w:rsid w:val="004B6392"/>
    <w:rsid w:val="004B6804"/>
    <w:rsid w:val="004C16D5"/>
    <w:rsid w:val="004C2D4E"/>
    <w:rsid w:val="004C468B"/>
    <w:rsid w:val="004C6DC7"/>
    <w:rsid w:val="004D1B00"/>
    <w:rsid w:val="004D76CE"/>
    <w:rsid w:val="004E2236"/>
    <w:rsid w:val="004E468D"/>
    <w:rsid w:val="004E5945"/>
    <w:rsid w:val="004E647E"/>
    <w:rsid w:val="004F0D93"/>
    <w:rsid w:val="004F1621"/>
    <w:rsid w:val="004F4DDA"/>
    <w:rsid w:val="004F5C79"/>
    <w:rsid w:val="0050020E"/>
    <w:rsid w:val="00503C5D"/>
    <w:rsid w:val="0051673F"/>
    <w:rsid w:val="00517193"/>
    <w:rsid w:val="00521422"/>
    <w:rsid w:val="00525204"/>
    <w:rsid w:val="00532849"/>
    <w:rsid w:val="005413B1"/>
    <w:rsid w:val="00542322"/>
    <w:rsid w:val="005524E2"/>
    <w:rsid w:val="0055539A"/>
    <w:rsid w:val="00556E74"/>
    <w:rsid w:val="005575BE"/>
    <w:rsid w:val="00561646"/>
    <w:rsid w:val="00565E5F"/>
    <w:rsid w:val="00573909"/>
    <w:rsid w:val="00577978"/>
    <w:rsid w:val="00580A95"/>
    <w:rsid w:val="00581073"/>
    <w:rsid w:val="00584CE9"/>
    <w:rsid w:val="00585299"/>
    <w:rsid w:val="005853CB"/>
    <w:rsid w:val="005857F8"/>
    <w:rsid w:val="005A10DD"/>
    <w:rsid w:val="005A224E"/>
    <w:rsid w:val="005A4E3B"/>
    <w:rsid w:val="005A5886"/>
    <w:rsid w:val="005B5F55"/>
    <w:rsid w:val="005C4BF1"/>
    <w:rsid w:val="005C6833"/>
    <w:rsid w:val="005D4D62"/>
    <w:rsid w:val="005D718E"/>
    <w:rsid w:val="005D76B5"/>
    <w:rsid w:val="005E02B9"/>
    <w:rsid w:val="005E129F"/>
    <w:rsid w:val="005E4735"/>
    <w:rsid w:val="005F1C41"/>
    <w:rsid w:val="005F5A63"/>
    <w:rsid w:val="00600C23"/>
    <w:rsid w:val="00601890"/>
    <w:rsid w:val="00602073"/>
    <w:rsid w:val="0060370C"/>
    <w:rsid w:val="006039E8"/>
    <w:rsid w:val="006161D5"/>
    <w:rsid w:val="00616425"/>
    <w:rsid w:val="00617FEA"/>
    <w:rsid w:val="00632C84"/>
    <w:rsid w:val="00634784"/>
    <w:rsid w:val="00635E5D"/>
    <w:rsid w:val="00641A03"/>
    <w:rsid w:val="006441B5"/>
    <w:rsid w:val="00646B08"/>
    <w:rsid w:val="00650FA2"/>
    <w:rsid w:val="00653BDA"/>
    <w:rsid w:val="0065522C"/>
    <w:rsid w:val="0066581A"/>
    <w:rsid w:val="00666160"/>
    <w:rsid w:val="006677C4"/>
    <w:rsid w:val="006765A9"/>
    <w:rsid w:val="00684271"/>
    <w:rsid w:val="00691E77"/>
    <w:rsid w:val="006927C7"/>
    <w:rsid w:val="00694421"/>
    <w:rsid w:val="00696C83"/>
    <w:rsid w:val="00696EA6"/>
    <w:rsid w:val="006972EE"/>
    <w:rsid w:val="006A56E6"/>
    <w:rsid w:val="006A786A"/>
    <w:rsid w:val="006B32BC"/>
    <w:rsid w:val="006C0C14"/>
    <w:rsid w:val="006C28F8"/>
    <w:rsid w:val="006C5F82"/>
    <w:rsid w:val="006C7B3D"/>
    <w:rsid w:val="006D6677"/>
    <w:rsid w:val="006E031B"/>
    <w:rsid w:val="006E388D"/>
    <w:rsid w:val="006E5B0D"/>
    <w:rsid w:val="006E7812"/>
    <w:rsid w:val="006F0207"/>
    <w:rsid w:val="006F765A"/>
    <w:rsid w:val="00701B49"/>
    <w:rsid w:val="00702B34"/>
    <w:rsid w:val="00714434"/>
    <w:rsid w:val="00732670"/>
    <w:rsid w:val="0073360C"/>
    <w:rsid w:val="00735485"/>
    <w:rsid w:val="00741211"/>
    <w:rsid w:val="00744572"/>
    <w:rsid w:val="00752F17"/>
    <w:rsid w:val="00760D11"/>
    <w:rsid w:val="00763A49"/>
    <w:rsid w:val="00764537"/>
    <w:rsid w:val="00766459"/>
    <w:rsid w:val="007802B6"/>
    <w:rsid w:val="0078085E"/>
    <w:rsid w:val="0078120F"/>
    <w:rsid w:val="00781669"/>
    <w:rsid w:val="00782634"/>
    <w:rsid w:val="00785806"/>
    <w:rsid w:val="007878B8"/>
    <w:rsid w:val="00791E12"/>
    <w:rsid w:val="00792D81"/>
    <w:rsid w:val="00794004"/>
    <w:rsid w:val="007A5529"/>
    <w:rsid w:val="007A7A9D"/>
    <w:rsid w:val="007B0BD2"/>
    <w:rsid w:val="007B142B"/>
    <w:rsid w:val="007B430A"/>
    <w:rsid w:val="007B5D06"/>
    <w:rsid w:val="007B7807"/>
    <w:rsid w:val="007C33F8"/>
    <w:rsid w:val="007C67E2"/>
    <w:rsid w:val="007D3AFB"/>
    <w:rsid w:val="007D6B1C"/>
    <w:rsid w:val="007D6E08"/>
    <w:rsid w:val="007E2319"/>
    <w:rsid w:val="007E2ECB"/>
    <w:rsid w:val="007E51F3"/>
    <w:rsid w:val="008017C1"/>
    <w:rsid w:val="00803901"/>
    <w:rsid w:val="00803F8A"/>
    <w:rsid w:val="0080557D"/>
    <w:rsid w:val="008213D0"/>
    <w:rsid w:val="00823418"/>
    <w:rsid w:val="0082471E"/>
    <w:rsid w:val="008249CE"/>
    <w:rsid w:val="0082570B"/>
    <w:rsid w:val="008329C7"/>
    <w:rsid w:val="00832A7E"/>
    <w:rsid w:val="008334BE"/>
    <w:rsid w:val="00835284"/>
    <w:rsid w:val="00842CBE"/>
    <w:rsid w:val="008470D4"/>
    <w:rsid w:val="00850CE7"/>
    <w:rsid w:val="0085263F"/>
    <w:rsid w:val="00855FCF"/>
    <w:rsid w:val="008570AE"/>
    <w:rsid w:val="00857165"/>
    <w:rsid w:val="008646A7"/>
    <w:rsid w:val="00865F11"/>
    <w:rsid w:val="00866250"/>
    <w:rsid w:val="0087272E"/>
    <w:rsid w:val="00872F2F"/>
    <w:rsid w:val="00880C1D"/>
    <w:rsid w:val="00886492"/>
    <w:rsid w:val="00886713"/>
    <w:rsid w:val="008912BF"/>
    <w:rsid w:val="00894356"/>
    <w:rsid w:val="00894D0B"/>
    <w:rsid w:val="00897B32"/>
    <w:rsid w:val="008B3131"/>
    <w:rsid w:val="008B4821"/>
    <w:rsid w:val="008B62A0"/>
    <w:rsid w:val="008B7789"/>
    <w:rsid w:val="008C1E29"/>
    <w:rsid w:val="008C579D"/>
    <w:rsid w:val="008C7180"/>
    <w:rsid w:val="008D49BE"/>
    <w:rsid w:val="008E241A"/>
    <w:rsid w:val="008E4DEC"/>
    <w:rsid w:val="008E5660"/>
    <w:rsid w:val="008E7F42"/>
    <w:rsid w:val="008F3F72"/>
    <w:rsid w:val="0090181C"/>
    <w:rsid w:val="00901FEA"/>
    <w:rsid w:val="00903C7D"/>
    <w:rsid w:val="00904F0E"/>
    <w:rsid w:val="00905399"/>
    <w:rsid w:val="00913B37"/>
    <w:rsid w:val="00916AFE"/>
    <w:rsid w:val="00916FAE"/>
    <w:rsid w:val="0092011C"/>
    <w:rsid w:val="0092208A"/>
    <w:rsid w:val="00925C0B"/>
    <w:rsid w:val="00931436"/>
    <w:rsid w:val="0093179E"/>
    <w:rsid w:val="00937A2A"/>
    <w:rsid w:val="00940A39"/>
    <w:rsid w:val="00942005"/>
    <w:rsid w:val="00942DB7"/>
    <w:rsid w:val="00943BD7"/>
    <w:rsid w:val="00943E6C"/>
    <w:rsid w:val="00945E9A"/>
    <w:rsid w:val="0096542E"/>
    <w:rsid w:val="00981493"/>
    <w:rsid w:val="009824AD"/>
    <w:rsid w:val="00984DD4"/>
    <w:rsid w:val="00997038"/>
    <w:rsid w:val="009A0D84"/>
    <w:rsid w:val="009A11CF"/>
    <w:rsid w:val="009A1A99"/>
    <w:rsid w:val="009A3286"/>
    <w:rsid w:val="009A37B7"/>
    <w:rsid w:val="009A6088"/>
    <w:rsid w:val="009B0CAA"/>
    <w:rsid w:val="009B4C89"/>
    <w:rsid w:val="009B5779"/>
    <w:rsid w:val="009D400D"/>
    <w:rsid w:val="009E0D22"/>
    <w:rsid w:val="009E32D5"/>
    <w:rsid w:val="009E4570"/>
    <w:rsid w:val="009F113E"/>
    <w:rsid w:val="009F3DDB"/>
    <w:rsid w:val="009F7F10"/>
    <w:rsid w:val="00A045ED"/>
    <w:rsid w:val="00A06B66"/>
    <w:rsid w:val="00A12FF3"/>
    <w:rsid w:val="00A14C63"/>
    <w:rsid w:val="00A20E71"/>
    <w:rsid w:val="00A21CE7"/>
    <w:rsid w:val="00A22C9F"/>
    <w:rsid w:val="00A2573A"/>
    <w:rsid w:val="00A35143"/>
    <w:rsid w:val="00A4082B"/>
    <w:rsid w:val="00A413AD"/>
    <w:rsid w:val="00A445CF"/>
    <w:rsid w:val="00A465A6"/>
    <w:rsid w:val="00A4710A"/>
    <w:rsid w:val="00A54309"/>
    <w:rsid w:val="00A567B5"/>
    <w:rsid w:val="00A61406"/>
    <w:rsid w:val="00A62F10"/>
    <w:rsid w:val="00A65573"/>
    <w:rsid w:val="00A700EF"/>
    <w:rsid w:val="00A82D3B"/>
    <w:rsid w:val="00A91418"/>
    <w:rsid w:val="00A92DF6"/>
    <w:rsid w:val="00AA1145"/>
    <w:rsid w:val="00AB1E50"/>
    <w:rsid w:val="00AC17BA"/>
    <w:rsid w:val="00AC4F0D"/>
    <w:rsid w:val="00AD2EBD"/>
    <w:rsid w:val="00AD5ACB"/>
    <w:rsid w:val="00AE0DCA"/>
    <w:rsid w:val="00AE1309"/>
    <w:rsid w:val="00AE648A"/>
    <w:rsid w:val="00AE7DA9"/>
    <w:rsid w:val="00AF030D"/>
    <w:rsid w:val="00B01055"/>
    <w:rsid w:val="00B01E4B"/>
    <w:rsid w:val="00B034FA"/>
    <w:rsid w:val="00B038D6"/>
    <w:rsid w:val="00B062CF"/>
    <w:rsid w:val="00B11062"/>
    <w:rsid w:val="00B118A6"/>
    <w:rsid w:val="00B15434"/>
    <w:rsid w:val="00B255D9"/>
    <w:rsid w:val="00B321A3"/>
    <w:rsid w:val="00B32DDD"/>
    <w:rsid w:val="00B40268"/>
    <w:rsid w:val="00B40741"/>
    <w:rsid w:val="00B41720"/>
    <w:rsid w:val="00B46AD6"/>
    <w:rsid w:val="00B476ED"/>
    <w:rsid w:val="00B47B5D"/>
    <w:rsid w:val="00B50145"/>
    <w:rsid w:val="00B514B0"/>
    <w:rsid w:val="00B515D7"/>
    <w:rsid w:val="00B5300A"/>
    <w:rsid w:val="00B554A8"/>
    <w:rsid w:val="00B57A33"/>
    <w:rsid w:val="00B6000E"/>
    <w:rsid w:val="00B612B4"/>
    <w:rsid w:val="00B652B2"/>
    <w:rsid w:val="00B6633C"/>
    <w:rsid w:val="00B6778A"/>
    <w:rsid w:val="00B709C4"/>
    <w:rsid w:val="00B845CA"/>
    <w:rsid w:val="00B856A6"/>
    <w:rsid w:val="00B87E6C"/>
    <w:rsid w:val="00B93A93"/>
    <w:rsid w:val="00B95DFF"/>
    <w:rsid w:val="00BA1B91"/>
    <w:rsid w:val="00BA36FD"/>
    <w:rsid w:val="00BA4648"/>
    <w:rsid w:val="00BA54CB"/>
    <w:rsid w:val="00BB3E69"/>
    <w:rsid w:val="00BB54ED"/>
    <w:rsid w:val="00BC02A5"/>
    <w:rsid w:val="00BC1407"/>
    <w:rsid w:val="00BC18F3"/>
    <w:rsid w:val="00BC3BF8"/>
    <w:rsid w:val="00BC6386"/>
    <w:rsid w:val="00BC7CC2"/>
    <w:rsid w:val="00BD7DDA"/>
    <w:rsid w:val="00BE3891"/>
    <w:rsid w:val="00BE3A48"/>
    <w:rsid w:val="00BE664D"/>
    <w:rsid w:val="00BF3C4D"/>
    <w:rsid w:val="00BF7166"/>
    <w:rsid w:val="00BF75F8"/>
    <w:rsid w:val="00BF7711"/>
    <w:rsid w:val="00C0250A"/>
    <w:rsid w:val="00C23D59"/>
    <w:rsid w:val="00C2598A"/>
    <w:rsid w:val="00C33C4A"/>
    <w:rsid w:val="00C34EDF"/>
    <w:rsid w:val="00C43578"/>
    <w:rsid w:val="00C446FF"/>
    <w:rsid w:val="00C50E86"/>
    <w:rsid w:val="00C702F3"/>
    <w:rsid w:val="00C72850"/>
    <w:rsid w:val="00C73BED"/>
    <w:rsid w:val="00C7496F"/>
    <w:rsid w:val="00C76729"/>
    <w:rsid w:val="00C91D82"/>
    <w:rsid w:val="00C92185"/>
    <w:rsid w:val="00C94740"/>
    <w:rsid w:val="00C955B6"/>
    <w:rsid w:val="00C9595A"/>
    <w:rsid w:val="00C97B3F"/>
    <w:rsid w:val="00CA0B99"/>
    <w:rsid w:val="00CA11B4"/>
    <w:rsid w:val="00CA66C5"/>
    <w:rsid w:val="00CB3CBB"/>
    <w:rsid w:val="00CB777C"/>
    <w:rsid w:val="00CB794D"/>
    <w:rsid w:val="00CC3D1E"/>
    <w:rsid w:val="00CC641D"/>
    <w:rsid w:val="00CD0C76"/>
    <w:rsid w:val="00CD0ED3"/>
    <w:rsid w:val="00CD24C3"/>
    <w:rsid w:val="00CD51DD"/>
    <w:rsid w:val="00CE1FBD"/>
    <w:rsid w:val="00CE3485"/>
    <w:rsid w:val="00CE529D"/>
    <w:rsid w:val="00CE5753"/>
    <w:rsid w:val="00CE6FBE"/>
    <w:rsid w:val="00CF32FC"/>
    <w:rsid w:val="00CF7CBD"/>
    <w:rsid w:val="00D00314"/>
    <w:rsid w:val="00D01C12"/>
    <w:rsid w:val="00D106A0"/>
    <w:rsid w:val="00D1156A"/>
    <w:rsid w:val="00D14A1F"/>
    <w:rsid w:val="00D16681"/>
    <w:rsid w:val="00D16B20"/>
    <w:rsid w:val="00D2441D"/>
    <w:rsid w:val="00D373A2"/>
    <w:rsid w:val="00D52CFE"/>
    <w:rsid w:val="00D54BE1"/>
    <w:rsid w:val="00D57B53"/>
    <w:rsid w:val="00D61EAD"/>
    <w:rsid w:val="00D67260"/>
    <w:rsid w:val="00D676E8"/>
    <w:rsid w:val="00D80EE5"/>
    <w:rsid w:val="00D825C1"/>
    <w:rsid w:val="00D845D5"/>
    <w:rsid w:val="00D867BE"/>
    <w:rsid w:val="00D90FB9"/>
    <w:rsid w:val="00D9181D"/>
    <w:rsid w:val="00D96D9E"/>
    <w:rsid w:val="00DA149D"/>
    <w:rsid w:val="00DA5220"/>
    <w:rsid w:val="00DB1A3C"/>
    <w:rsid w:val="00DB6280"/>
    <w:rsid w:val="00DB7037"/>
    <w:rsid w:val="00DB758E"/>
    <w:rsid w:val="00DC1216"/>
    <w:rsid w:val="00DC1D52"/>
    <w:rsid w:val="00DC48F9"/>
    <w:rsid w:val="00DC5328"/>
    <w:rsid w:val="00DC6287"/>
    <w:rsid w:val="00DC6A2C"/>
    <w:rsid w:val="00DE426A"/>
    <w:rsid w:val="00DF0D57"/>
    <w:rsid w:val="00DF1811"/>
    <w:rsid w:val="00E05882"/>
    <w:rsid w:val="00E05E5B"/>
    <w:rsid w:val="00E060F9"/>
    <w:rsid w:val="00E16225"/>
    <w:rsid w:val="00E209B3"/>
    <w:rsid w:val="00E23A38"/>
    <w:rsid w:val="00E260AA"/>
    <w:rsid w:val="00E32C0B"/>
    <w:rsid w:val="00E33F71"/>
    <w:rsid w:val="00E35412"/>
    <w:rsid w:val="00E36031"/>
    <w:rsid w:val="00E40B35"/>
    <w:rsid w:val="00E44820"/>
    <w:rsid w:val="00E47DAB"/>
    <w:rsid w:val="00E500F2"/>
    <w:rsid w:val="00E50D48"/>
    <w:rsid w:val="00E562EF"/>
    <w:rsid w:val="00E723A3"/>
    <w:rsid w:val="00E80042"/>
    <w:rsid w:val="00E85437"/>
    <w:rsid w:val="00E90537"/>
    <w:rsid w:val="00E97DA4"/>
    <w:rsid w:val="00E97F2E"/>
    <w:rsid w:val="00EA2E96"/>
    <w:rsid w:val="00EA31E4"/>
    <w:rsid w:val="00EA4708"/>
    <w:rsid w:val="00EA483E"/>
    <w:rsid w:val="00EA5420"/>
    <w:rsid w:val="00EB0B81"/>
    <w:rsid w:val="00EB126C"/>
    <w:rsid w:val="00EB252E"/>
    <w:rsid w:val="00EB5740"/>
    <w:rsid w:val="00EB70AA"/>
    <w:rsid w:val="00EB77AD"/>
    <w:rsid w:val="00EC334A"/>
    <w:rsid w:val="00EC371D"/>
    <w:rsid w:val="00EC72EE"/>
    <w:rsid w:val="00ED1A98"/>
    <w:rsid w:val="00ED79DF"/>
    <w:rsid w:val="00EE30A4"/>
    <w:rsid w:val="00EE3728"/>
    <w:rsid w:val="00EF15B5"/>
    <w:rsid w:val="00EF2992"/>
    <w:rsid w:val="00EF41E4"/>
    <w:rsid w:val="00EF45AD"/>
    <w:rsid w:val="00EF47D1"/>
    <w:rsid w:val="00F02ED0"/>
    <w:rsid w:val="00F07641"/>
    <w:rsid w:val="00F07A7C"/>
    <w:rsid w:val="00F132AA"/>
    <w:rsid w:val="00F20447"/>
    <w:rsid w:val="00F20E82"/>
    <w:rsid w:val="00F222D3"/>
    <w:rsid w:val="00F25A35"/>
    <w:rsid w:val="00F31D87"/>
    <w:rsid w:val="00F3791C"/>
    <w:rsid w:val="00F45840"/>
    <w:rsid w:val="00F46AB2"/>
    <w:rsid w:val="00F528B1"/>
    <w:rsid w:val="00F55099"/>
    <w:rsid w:val="00F61FE5"/>
    <w:rsid w:val="00F6267C"/>
    <w:rsid w:val="00F64F73"/>
    <w:rsid w:val="00F67886"/>
    <w:rsid w:val="00F71D83"/>
    <w:rsid w:val="00F723B5"/>
    <w:rsid w:val="00F75BD4"/>
    <w:rsid w:val="00F7737D"/>
    <w:rsid w:val="00F77A24"/>
    <w:rsid w:val="00F77E1D"/>
    <w:rsid w:val="00F800AE"/>
    <w:rsid w:val="00F82B9C"/>
    <w:rsid w:val="00F83724"/>
    <w:rsid w:val="00F90043"/>
    <w:rsid w:val="00FB214A"/>
    <w:rsid w:val="00FC0F2E"/>
    <w:rsid w:val="00FC2858"/>
    <w:rsid w:val="00FD4C61"/>
    <w:rsid w:val="00FD7BB7"/>
    <w:rsid w:val="00FE2E10"/>
    <w:rsid w:val="00FE367A"/>
    <w:rsid w:val="00FE5236"/>
    <w:rsid w:val="00FE6011"/>
    <w:rsid w:val="00FF19A9"/>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A9EA1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CE1FBD"/>
    <w:rPr>
      <w:rFonts w:asciiTheme="minorHAnsi" w:hAnsiTheme="minorHAnsi"/>
      <w:sz w:val="22"/>
      <w:szCs w:val="24"/>
    </w:rPr>
  </w:style>
  <w:style w:type="paragraph" w:styleId="Heading1">
    <w:name w:val="heading 1"/>
    <w:basedOn w:val="Normal"/>
    <w:next w:val="Normal"/>
    <w:qFormat/>
    <w:rsid w:val="00B1799D"/>
    <w:pPr>
      <w:keepNext/>
      <w:keepLines/>
      <w:spacing w:after="360"/>
      <w:contextualSpacing/>
      <w:outlineLvl w:val="0"/>
    </w:pPr>
    <w:rPr>
      <w:rFonts w:ascii="Corbel" w:hAnsi="Corbel"/>
      <w:b/>
      <w:sz w:val="32"/>
    </w:rPr>
  </w:style>
  <w:style w:type="paragraph" w:styleId="Heading2">
    <w:name w:val="heading 2"/>
    <w:basedOn w:val="Normal"/>
    <w:next w:val="Normal"/>
    <w:qFormat/>
    <w:rsid w:val="00B1799D"/>
    <w:pPr>
      <w:keepNext/>
      <w:keepLines/>
      <w:suppressAutoHyphens/>
      <w:spacing w:before="240" w:after="240"/>
      <w:contextualSpacing/>
      <w:outlineLvl w:val="1"/>
    </w:pPr>
    <w:rPr>
      <w:rFonts w:ascii="Corbel" w:hAnsi="Corbel"/>
      <w:b/>
      <w:sz w:val="28"/>
      <w:szCs w:val="20"/>
    </w:rPr>
  </w:style>
  <w:style w:type="paragraph" w:styleId="Heading3">
    <w:name w:val="heading 3"/>
    <w:basedOn w:val="Heading2"/>
    <w:next w:val="Normal"/>
    <w:qFormat/>
    <w:rsid w:val="00F94F94"/>
    <w:pPr>
      <w:spacing w:before="0"/>
      <w:outlineLvl w:val="2"/>
    </w:pPr>
    <w:rPr>
      <w:i/>
      <w:sz w:val="24"/>
    </w:rPr>
  </w:style>
  <w:style w:type="paragraph" w:styleId="Heading4">
    <w:name w:val="heading 4"/>
    <w:basedOn w:val="Heading3"/>
    <w:next w:val="NormalIndent"/>
    <w:qFormat/>
    <w:rsid w:val="00F94F94"/>
    <w:pPr>
      <w:ind w:left="360"/>
      <w:outlineLvl w:val="3"/>
    </w:pPr>
    <w:rPr>
      <w:i w:val="0"/>
    </w:rPr>
  </w:style>
  <w:style w:type="paragraph" w:styleId="Heading5">
    <w:name w:val="heading 5"/>
    <w:basedOn w:val="Normal"/>
    <w:next w:val="Normal"/>
    <w:qFormat/>
    <w:rsid w:val="00F94F94"/>
    <w:pPr>
      <w:spacing w:after="240"/>
      <w:outlineLvl w:val="4"/>
    </w:pPr>
    <w:rPr>
      <w:bCs/>
      <w:iCs/>
      <w:szCs w:val="26"/>
    </w:rPr>
  </w:style>
  <w:style w:type="paragraph" w:styleId="Heading6">
    <w:name w:val="heading 6"/>
    <w:basedOn w:val="Normal"/>
    <w:next w:val="Normal"/>
    <w:qFormat/>
    <w:rsid w:val="00F94F94"/>
    <w:pPr>
      <w:spacing w:after="240"/>
      <w:outlineLvl w:val="5"/>
    </w:pPr>
    <w:rPr>
      <w:bCs/>
      <w:szCs w:val="22"/>
    </w:rPr>
  </w:style>
  <w:style w:type="paragraph" w:styleId="Heading7">
    <w:name w:val="heading 7"/>
    <w:basedOn w:val="Normal"/>
    <w:next w:val="Normal"/>
    <w:qFormat/>
    <w:rsid w:val="00F94F94"/>
    <w:pPr>
      <w:spacing w:after="240"/>
      <w:outlineLvl w:val="6"/>
    </w:pPr>
  </w:style>
  <w:style w:type="paragraph" w:styleId="Heading8">
    <w:name w:val="heading 8"/>
    <w:basedOn w:val="Normal"/>
    <w:next w:val="Normal"/>
    <w:qFormat/>
    <w:rsid w:val="00F94F94"/>
    <w:pPr>
      <w:spacing w:after="240"/>
      <w:outlineLvl w:val="7"/>
    </w:pPr>
    <w:rPr>
      <w:iCs/>
    </w:rPr>
  </w:style>
  <w:style w:type="paragraph" w:styleId="Heading9">
    <w:name w:val="heading 9"/>
    <w:basedOn w:val="Normal"/>
    <w:next w:val="Normal"/>
    <w:qFormat/>
    <w:rsid w:val="00F94F94"/>
    <w:pPr>
      <w:spacing w:after="24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1Bullet">
    <w:name w:val="&gt; 1 / Bullet"/>
    <w:basedOn w:val="NoList"/>
    <w:semiHidden/>
    <w:rsid w:val="00070E4B"/>
    <w:pPr>
      <w:numPr>
        <w:numId w:val="3"/>
      </w:numPr>
    </w:pPr>
  </w:style>
  <w:style w:type="numbering" w:customStyle="1" w:styleId="Arabic">
    <w:name w:val="&gt; Arabic"/>
    <w:basedOn w:val="NoList"/>
    <w:semiHidden/>
    <w:rsid w:val="00070E4B"/>
    <w:pPr>
      <w:numPr>
        <w:numId w:val="4"/>
      </w:numPr>
    </w:pPr>
  </w:style>
  <w:style w:type="numbering" w:customStyle="1" w:styleId="BulletBullet">
    <w:name w:val="&gt; Bullet / Bullet"/>
    <w:basedOn w:val="NoList"/>
    <w:semiHidden/>
    <w:rsid w:val="00A77A62"/>
    <w:pPr>
      <w:numPr>
        <w:numId w:val="5"/>
      </w:numPr>
    </w:pPr>
  </w:style>
  <w:style w:type="numbering" w:customStyle="1" w:styleId="Legal">
    <w:name w:val="&gt; Legal"/>
    <w:basedOn w:val="NoList"/>
    <w:semiHidden/>
    <w:rsid w:val="00070E4B"/>
    <w:pPr>
      <w:numPr>
        <w:numId w:val="6"/>
      </w:numPr>
    </w:pPr>
  </w:style>
  <w:style w:type="numbering" w:customStyle="1" w:styleId="Roman">
    <w:name w:val="&gt; Roman"/>
    <w:basedOn w:val="NoList"/>
    <w:semiHidden/>
    <w:rsid w:val="00070E4B"/>
    <w:pPr>
      <w:numPr>
        <w:numId w:val="7"/>
      </w:numPr>
    </w:pPr>
  </w:style>
  <w:style w:type="numbering" w:customStyle="1" w:styleId="Text1Bullet">
    <w:name w:val="&gt; Text / 1 / Bullet"/>
    <w:basedOn w:val="NoList"/>
    <w:semiHidden/>
    <w:rsid w:val="00070E4B"/>
    <w:pPr>
      <w:numPr>
        <w:numId w:val="8"/>
      </w:numPr>
    </w:pPr>
  </w:style>
  <w:style w:type="numbering" w:customStyle="1" w:styleId="TextBullet">
    <w:name w:val="&gt; Text / Bullet"/>
    <w:basedOn w:val="NoList"/>
    <w:semiHidden/>
    <w:rsid w:val="00A123D2"/>
    <w:pPr>
      <w:numPr>
        <w:numId w:val="9"/>
      </w:numPr>
    </w:pPr>
  </w:style>
  <w:style w:type="paragraph" w:customStyle="1" w:styleId="Bullet">
    <w:name w:val="Bullet"/>
    <w:basedOn w:val="Normal"/>
    <w:rsid w:val="007D59D8"/>
    <w:pPr>
      <w:keepLines/>
      <w:numPr>
        <w:numId w:val="2"/>
      </w:numPr>
    </w:pPr>
  </w:style>
  <w:style w:type="paragraph" w:styleId="Caption">
    <w:name w:val="caption"/>
    <w:basedOn w:val="Normal"/>
    <w:next w:val="Normal"/>
    <w:qFormat/>
    <w:rsid w:val="00D373A3"/>
    <w:pPr>
      <w:keepNext/>
      <w:keepLines/>
      <w:spacing w:before="240" w:after="120"/>
      <w:ind w:left="360"/>
    </w:pPr>
    <w:rPr>
      <w:rFonts w:ascii="Calibri" w:hAnsi="Calibri"/>
      <w:b/>
      <w:bCs/>
      <w:i/>
      <w:sz w:val="20"/>
      <w:szCs w:val="20"/>
    </w:rPr>
  </w:style>
  <w:style w:type="character" w:styleId="EndnoteReference">
    <w:name w:val="endnote reference"/>
    <w:semiHidden/>
    <w:rsid w:val="00070E4B"/>
    <w:rPr>
      <w:vertAlign w:val="baseline"/>
    </w:rPr>
  </w:style>
  <w:style w:type="paragraph" w:styleId="EndnoteText">
    <w:name w:val="endnote text"/>
    <w:basedOn w:val="Normal"/>
    <w:semiHidden/>
    <w:rsid w:val="00070E4B"/>
    <w:rPr>
      <w:szCs w:val="20"/>
    </w:rPr>
  </w:style>
  <w:style w:type="paragraph" w:styleId="EnvelopeAddress">
    <w:name w:val="envelope address"/>
    <w:basedOn w:val="Normal"/>
    <w:semiHidden/>
    <w:rsid w:val="00070E4B"/>
    <w:pPr>
      <w:framePr w:w="7920" w:h="1980" w:hRule="exact" w:hSpace="180" w:wrap="auto" w:hAnchor="page" w:xAlign="center" w:yAlign="bottom"/>
      <w:ind w:left="2880"/>
    </w:pPr>
    <w:rPr>
      <w:rFonts w:ascii="Segoe UI" w:hAnsi="Segoe UI" w:cs="Arial"/>
    </w:rPr>
  </w:style>
  <w:style w:type="paragraph" w:styleId="EnvelopeReturn">
    <w:name w:val="envelope return"/>
    <w:basedOn w:val="Normal"/>
    <w:semiHidden/>
    <w:rsid w:val="00070E4B"/>
    <w:rPr>
      <w:rFonts w:ascii="Segoe UI" w:hAnsi="Segoe UI" w:cs="Arial"/>
      <w:sz w:val="20"/>
      <w:szCs w:val="20"/>
    </w:rPr>
  </w:style>
  <w:style w:type="paragraph" w:styleId="Header">
    <w:name w:val="header"/>
    <w:basedOn w:val="Normal"/>
    <w:rsid w:val="006E406C"/>
    <w:pPr>
      <w:tabs>
        <w:tab w:val="center" w:pos="5040"/>
        <w:tab w:val="right" w:pos="10080"/>
      </w:tabs>
    </w:pPr>
    <w:rPr>
      <w:sz w:val="20"/>
      <w:szCs w:val="18"/>
    </w:rPr>
  </w:style>
  <w:style w:type="paragraph" w:styleId="Footer">
    <w:name w:val="footer"/>
    <w:basedOn w:val="Header"/>
    <w:rsid w:val="00070E4B"/>
    <w:pPr>
      <w:tabs>
        <w:tab w:val="center" w:pos="4320"/>
      </w:tabs>
    </w:pPr>
  </w:style>
  <w:style w:type="paragraph" w:styleId="FootnoteText">
    <w:name w:val="footnote text"/>
    <w:basedOn w:val="Normal"/>
    <w:link w:val="FootnoteTextChar"/>
    <w:uiPriority w:val="99"/>
    <w:semiHidden/>
    <w:rsid w:val="00070E4B"/>
    <w:rPr>
      <w:sz w:val="18"/>
      <w:szCs w:val="20"/>
    </w:rPr>
  </w:style>
  <w:style w:type="paragraph" w:styleId="NormalIndent">
    <w:name w:val="Normal Indent"/>
    <w:basedOn w:val="Normal"/>
    <w:rsid w:val="00F94F94"/>
    <w:pPr>
      <w:spacing w:after="240"/>
      <w:ind w:left="360"/>
    </w:pPr>
  </w:style>
  <w:style w:type="paragraph" w:customStyle="1" w:styleId="NormalTextBullet">
    <w:name w:val="Normal (Text/Bullet)"/>
    <w:basedOn w:val="Normal"/>
    <w:rsid w:val="0058229D"/>
    <w:pPr>
      <w:numPr>
        <w:numId w:val="10"/>
      </w:numPr>
    </w:pPr>
  </w:style>
  <w:style w:type="character" w:styleId="PageNumber">
    <w:name w:val="page number"/>
    <w:basedOn w:val="DefaultParagraphFont"/>
    <w:rsid w:val="00070E4B"/>
  </w:style>
  <w:style w:type="paragraph" w:styleId="PlainText">
    <w:name w:val="Plain Text"/>
    <w:basedOn w:val="Normal"/>
    <w:semiHidden/>
    <w:rsid w:val="00070E4B"/>
    <w:rPr>
      <w:rFonts w:ascii="Courier New" w:hAnsi="Courier New" w:cs="Courier New"/>
      <w:sz w:val="20"/>
      <w:szCs w:val="20"/>
    </w:rPr>
  </w:style>
  <w:style w:type="character" w:customStyle="1" w:styleId="Quotation">
    <w:name w:val="Quotation"/>
    <w:rsid w:val="00070E4B"/>
    <w:rPr>
      <w:rFonts w:ascii="Segoe UI" w:hAnsi="Segoe UI"/>
    </w:rPr>
  </w:style>
  <w:style w:type="paragraph" w:customStyle="1" w:styleId="NormalTextNumber">
    <w:name w:val="Normal (Text/Number)"/>
    <w:basedOn w:val="Normal"/>
    <w:rsid w:val="0058229D"/>
    <w:pPr>
      <w:numPr>
        <w:numId w:val="11"/>
      </w:numPr>
    </w:pPr>
  </w:style>
  <w:style w:type="paragraph" w:customStyle="1" w:styleId="NormalBulletBullet">
    <w:name w:val="Normal (Bullet/Bullet)"/>
    <w:basedOn w:val="Normal"/>
    <w:rsid w:val="0058229D"/>
    <w:pPr>
      <w:numPr>
        <w:numId w:val="12"/>
      </w:numPr>
    </w:pPr>
  </w:style>
  <w:style w:type="paragraph" w:customStyle="1" w:styleId="NormalArabic">
    <w:name w:val="Normal (Arabic)"/>
    <w:basedOn w:val="Normal"/>
    <w:rsid w:val="0058229D"/>
    <w:pPr>
      <w:numPr>
        <w:numId w:val="13"/>
      </w:numPr>
    </w:pPr>
  </w:style>
  <w:style w:type="paragraph" w:customStyle="1" w:styleId="NormalLegal">
    <w:name w:val="Normal (Legal)"/>
    <w:basedOn w:val="Normal"/>
    <w:rsid w:val="0058229D"/>
    <w:pPr>
      <w:numPr>
        <w:numId w:val="14"/>
      </w:numPr>
    </w:pPr>
  </w:style>
  <w:style w:type="paragraph" w:customStyle="1" w:styleId="NormalRoman">
    <w:name w:val="Normal (Roman)"/>
    <w:basedOn w:val="Normal"/>
    <w:rsid w:val="0058229D"/>
    <w:pPr>
      <w:numPr>
        <w:numId w:val="15"/>
      </w:numPr>
    </w:pPr>
  </w:style>
  <w:style w:type="paragraph" w:customStyle="1" w:styleId="TableText">
    <w:name w:val="Table Text"/>
    <w:basedOn w:val="Normal"/>
    <w:rsid w:val="001146FA"/>
    <w:pPr>
      <w:spacing w:before="60" w:after="60"/>
    </w:pPr>
    <w:rPr>
      <w:rFonts w:ascii="Calibri" w:hAnsi="Calibri"/>
      <w:sz w:val="20"/>
    </w:rPr>
  </w:style>
  <w:style w:type="table" w:styleId="TableGrid">
    <w:name w:val="Table Grid"/>
    <w:basedOn w:val="TableNormal"/>
    <w:uiPriority w:val="59"/>
    <w:rsid w:val="00BD26D5"/>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82B9C"/>
    <w:rPr>
      <w:color w:val="0000FF"/>
      <w:u w:val="single"/>
    </w:rPr>
  </w:style>
  <w:style w:type="table" w:customStyle="1" w:styleId="Table">
    <w:name w:val="Table"/>
    <w:basedOn w:val="TableNormal"/>
    <w:rsid w:val="00C0379C"/>
    <w:pPr>
      <w:keepNext/>
      <w:keepLines/>
      <w:spacing w:before="40" w:after="40"/>
    </w:pPr>
    <w:rPr>
      <w:rFonts w:ascii="Calibri" w:hAnsi="Calibri"/>
    </w:rPr>
    <w:tblPr>
      <w:tblStyleRowBandSize w:val="1"/>
      <w:tblBorders>
        <w:top w:val="single" w:sz="18" w:space="0" w:color="C0C0C0"/>
        <w:bottom w:val="single" w:sz="18" w:space="0" w:color="C0C0C0"/>
      </w:tblBorders>
      <w:tblCellMar>
        <w:left w:w="29" w:type="dxa"/>
        <w:right w:w="29" w:type="dxa"/>
      </w:tblCellMar>
    </w:tblPr>
    <w:tcPr>
      <w:vAlign w:val="center"/>
    </w:tcPr>
    <w:tblStylePr w:type="firstRow">
      <w:pPr>
        <w:wordWrap/>
        <w:jc w:val="center"/>
      </w:pPr>
      <w:rPr>
        <w:rFonts w:ascii="Tms Rmn" w:hAnsi="Tms Rmn"/>
        <w:b/>
        <w:sz w:val="20"/>
      </w:rPr>
      <w:tblPr>
        <w:tblCellMar>
          <w:top w:w="72" w:type="dxa"/>
          <w:left w:w="29" w:type="dxa"/>
          <w:bottom w:w="72" w:type="dxa"/>
          <w:right w:w="29" w:type="dxa"/>
        </w:tblCellMar>
      </w:tblPr>
      <w:tcPr>
        <w:tcBorders>
          <w:bottom w:val="single" w:sz="18" w:space="0" w:color="C0C0C0"/>
        </w:tcBorders>
      </w:tcPr>
    </w:tblStylePr>
    <w:tblStylePr w:type="firstCol">
      <w:pPr>
        <w:wordWrap/>
        <w:jc w:val="left"/>
      </w:pPr>
      <w:rPr>
        <w:rFonts w:ascii="Tms Rmn" w:hAnsi="Tms Rmn"/>
        <w:b/>
        <w:sz w:val="20"/>
      </w:rPr>
      <w:tblPr>
        <w:tblCellMar>
          <w:top w:w="0" w:type="dxa"/>
          <w:left w:w="72" w:type="dxa"/>
          <w:bottom w:w="0" w:type="dxa"/>
          <w:right w:w="29" w:type="dxa"/>
        </w:tblCellMar>
      </w:tblPr>
    </w:tblStylePr>
    <w:tblStylePr w:type="band1Horz">
      <w:pPr>
        <w:wordWrap/>
        <w:jc w:val="center"/>
      </w:pPr>
      <w:rPr>
        <w:rFonts w:ascii="Tms Rmn" w:hAnsi="Tms Rmn"/>
        <w:sz w:val="20"/>
      </w:rPr>
    </w:tblStylePr>
    <w:tblStylePr w:type="band2Horz">
      <w:pPr>
        <w:wordWrap/>
        <w:jc w:val="center"/>
      </w:pPr>
      <w:rPr>
        <w:rFonts w:ascii="Tms Rmn" w:hAnsi="Tms Rmn"/>
        <w:sz w:val="20"/>
      </w:rPr>
      <w:tblPr/>
      <w:tcPr>
        <w:shd w:val="clear" w:color="auto" w:fill="E6E6E6"/>
      </w:tcPr>
    </w:tblStylePr>
    <w:tblStylePr w:type="nwCell">
      <w:pPr>
        <w:wordWrap/>
        <w:jc w:val="left"/>
      </w:pPr>
      <w:rPr>
        <w:rFonts w:ascii="Tms Rmn" w:hAnsi="Tms Rmn"/>
        <w:b/>
        <w:sz w:val="20"/>
      </w:rPr>
      <w:tblPr>
        <w:tblCellMar>
          <w:top w:w="72" w:type="dxa"/>
          <w:left w:w="72" w:type="dxa"/>
          <w:bottom w:w="72" w:type="dxa"/>
          <w:right w:w="29" w:type="dxa"/>
        </w:tblCellMar>
      </w:tblPr>
    </w:tblStylePr>
  </w:style>
  <w:style w:type="paragraph" w:styleId="DocumentMap">
    <w:name w:val="Document Map"/>
    <w:basedOn w:val="Normal"/>
    <w:link w:val="DocumentMapChar"/>
    <w:rsid w:val="00FC2858"/>
    <w:rPr>
      <w:rFonts w:ascii="Lucida Grande" w:hAnsi="Lucida Grande" w:cs="Lucida Grande"/>
    </w:rPr>
  </w:style>
  <w:style w:type="character" w:customStyle="1" w:styleId="DocumentMapChar">
    <w:name w:val="Document Map Char"/>
    <w:link w:val="DocumentMap"/>
    <w:rsid w:val="00FC2858"/>
    <w:rPr>
      <w:rFonts w:ascii="Lucida Grande" w:hAnsi="Lucida Grande" w:cs="Lucida Grande"/>
      <w:sz w:val="24"/>
      <w:szCs w:val="24"/>
    </w:rPr>
  </w:style>
  <w:style w:type="paragraph" w:customStyle="1" w:styleId="NormalIndentHanging">
    <w:name w:val="Normal Indent Hanging"/>
    <w:basedOn w:val="Normal"/>
    <w:qFormat/>
    <w:rsid w:val="00496052"/>
    <w:pPr>
      <w:ind w:left="720" w:hanging="360"/>
    </w:pPr>
  </w:style>
  <w:style w:type="paragraph" w:styleId="ListParagraph">
    <w:name w:val="List Paragraph"/>
    <w:basedOn w:val="Normal"/>
    <w:rsid w:val="00284AD0"/>
    <w:pPr>
      <w:ind w:left="720"/>
      <w:contextualSpacing/>
    </w:pPr>
  </w:style>
  <w:style w:type="paragraph" w:customStyle="1" w:styleId="Numberedlist">
    <w:name w:val="Numbered list"/>
    <w:basedOn w:val="Normal"/>
    <w:qFormat/>
    <w:rsid w:val="004E5945"/>
    <w:pPr>
      <w:keepLines/>
      <w:numPr>
        <w:numId w:val="19"/>
      </w:numPr>
      <w:suppressAutoHyphens/>
      <w:overflowPunct w:val="0"/>
      <w:autoSpaceDE w:val="0"/>
      <w:spacing w:after="120"/>
    </w:pPr>
  </w:style>
  <w:style w:type="paragraph" w:styleId="BalloonText">
    <w:name w:val="Balloon Text"/>
    <w:basedOn w:val="Normal"/>
    <w:link w:val="BalloonTextChar"/>
    <w:rsid w:val="00F45840"/>
    <w:rPr>
      <w:rFonts w:ascii="Lucida Grande" w:hAnsi="Lucida Grande" w:cs="Lucida Grande"/>
      <w:sz w:val="18"/>
      <w:szCs w:val="18"/>
    </w:rPr>
  </w:style>
  <w:style w:type="character" w:customStyle="1" w:styleId="BalloonTextChar">
    <w:name w:val="Balloon Text Char"/>
    <w:basedOn w:val="DefaultParagraphFont"/>
    <w:link w:val="BalloonText"/>
    <w:rsid w:val="00F45840"/>
    <w:rPr>
      <w:rFonts w:ascii="Lucida Grande" w:hAnsi="Lucida Grande" w:cs="Lucida Grande"/>
      <w:sz w:val="18"/>
      <w:szCs w:val="18"/>
    </w:rPr>
  </w:style>
  <w:style w:type="character" w:customStyle="1" w:styleId="FootnoteTextChar">
    <w:name w:val="Footnote Text Char"/>
    <w:basedOn w:val="DefaultParagraphFont"/>
    <w:link w:val="FootnoteText"/>
    <w:uiPriority w:val="99"/>
    <w:semiHidden/>
    <w:rsid w:val="009A6088"/>
    <w:rPr>
      <w:rFonts w:asciiTheme="minorHAnsi" w:hAnsiTheme="minorHAnsi"/>
      <w:sz w:val="18"/>
    </w:rPr>
  </w:style>
  <w:style w:type="character" w:styleId="FootnoteReference">
    <w:name w:val="footnote reference"/>
    <w:uiPriority w:val="99"/>
    <w:semiHidden/>
    <w:rsid w:val="009A6088"/>
    <w:rPr>
      <w:vertAlign w:val="superscript"/>
    </w:rPr>
  </w:style>
  <w:style w:type="paragraph" w:styleId="NormalWeb">
    <w:name w:val="Normal (Web)"/>
    <w:basedOn w:val="Normal"/>
    <w:uiPriority w:val="99"/>
    <w:semiHidden/>
    <w:unhideWhenUsed/>
    <w:rsid w:val="0040146E"/>
    <w:pPr>
      <w:spacing w:before="100" w:beforeAutospacing="1" w:after="100" w:afterAutospacing="1"/>
    </w:pPr>
    <w:rPr>
      <w:rFonts w:ascii="Times New Roman" w:hAnsi="Times New Roman"/>
      <w:sz w:val="24"/>
    </w:rPr>
  </w:style>
  <w:style w:type="character" w:customStyle="1" w:styleId="apple-converted-space">
    <w:name w:val="apple-converted-space"/>
    <w:basedOn w:val="DefaultParagraphFont"/>
    <w:rsid w:val="0065522C"/>
  </w:style>
  <w:style w:type="character" w:customStyle="1" w:styleId="citation-doi">
    <w:name w:val="citation-doi"/>
    <w:basedOn w:val="DefaultParagraphFont"/>
    <w:rsid w:val="001078A2"/>
  </w:style>
  <w:style w:type="character" w:customStyle="1" w:styleId="cit">
    <w:name w:val="cit"/>
    <w:basedOn w:val="DefaultParagraphFont"/>
    <w:rsid w:val="001078A2"/>
  </w:style>
  <w:style w:type="character" w:customStyle="1" w:styleId="docsum-authors">
    <w:name w:val="docsum-authors"/>
    <w:basedOn w:val="DefaultParagraphFont"/>
    <w:rsid w:val="00F55099"/>
  </w:style>
  <w:style w:type="character" w:customStyle="1" w:styleId="docsum-journal-citation">
    <w:name w:val="docsum-journal-citation"/>
    <w:basedOn w:val="DefaultParagraphFont"/>
    <w:rsid w:val="00F55099"/>
  </w:style>
  <w:style w:type="character" w:customStyle="1" w:styleId="citation-part">
    <w:name w:val="citation-part"/>
    <w:basedOn w:val="DefaultParagraphFont"/>
    <w:rsid w:val="00942005"/>
  </w:style>
  <w:style w:type="character" w:customStyle="1" w:styleId="docsum-pmid">
    <w:name w:val="docsum-pmid"/>
    <w:basedOn w:val="DefaultParagraphFont"/>
    <w:rsid w:val="00942005"/>
  </w:style>
  <w:style w:type="character" w:styleId="FollowedHyperlink">
    <w:name w:val="FollowedHyperlink"/>
    <w:basedOn w:val="DefaultParagraphFont"/>
    <w:rsid w:val="00942005"/>
    <w:rPr>
      <w:color w:val="800080" w:themeColor="followedHyperlink"/>
      <w:u w:val="single"/>
    </w:rPr>
  </w:style>
  <w:style w:type="character" w:customStyle="1" w:styleId="ahead-of-print">
    <w:name w:val="ahead-of-print"/>
    <w:basedOn w:val="DefaultParagraphFont"/>
    <w:rsid w:val="002A1415"/>
  </w:style>
  <w:style w:type="character" w:customStyle="1" w:styleId="secondary-date">
    <w:name w:val="secondary-date"/>
    <w:basedOn w:val="DefaultParagraphFont"/>
    <w:rsid w:val="00FE6011"/>
  </w:style>
  <w:style w:type="character" w:customStyle="1" w:styleId="authors-list-item">
    <w:name w:val="authors-list-item"/>
    <w:basedOn w:val="DefaultParagraphFont"/>
    <w:rsid w:val="00460D16"/>
  </w:style>
  <w:style w:type="character" w:customStyle="1" w:styleId="author-sup-separator">
    <w:name w:val="author-sup-separator"/>
    <w:basedOn w:val="DefaultParagraphFont"/>
    <w:rsid w:val="00460D16"/>
  </w:style>
  <w:style w:type="character" w:customStyle="1" w:styleId="comma">
    <w:name w:val="comma"/>
    <w:basedOn w:val="DefaultParagraphFont"/>
    <w:rsid w:val="00460D16"/>
  </w:style>
  <w:style w:type="character" w:customStyle="1" w:styleId="period">
    <w:name w:val="period"/>
    <w:basedOn w:val="DefaultParagraphFont"/>
    <w:rsid w:val="00A41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86796">
      <w:bodyDiv w:val="1"/>
      <w:marLeft w:val="0"/>
      <w:marRight w:val="0"/>
      <w:marTop w:val="0"/>
      <w:marBottom w:val="0"/>
      <w:divBdr>
        <w:top w:val="none" w:sz="0" w:space="0" w:color="auto"/>
        <w:left w:val="none" w:sz="0" w:space="0" w:color="auto"/>
        <w:bottom w:val="none" w:sz="0" w:space="0" w:color="auto"/>
        <w:right w:val="none" w:sz="0" w:space="0" w:color="auto"/>
      </w:divBdr>
    </w:div>
    <w:div w:id="145049765">
      <w:bodyDiv w:val="1"/>
      <w:marLeft w:val="0"/>
      <w:marRight w:val="0"/>
      <w:marTop w:val="0"/>
      <w:marBottom w:val="0"/>
      <w:divBdr>
        <w:top w:val="none" w:sz="0" w:space="0" w:color="auto"/>
        <w:left w:val="none" w:sz="0" w:space="0" w:color="auto"/>
        <w:bottom w:val="none" w:sz="0" w:space="0" w:color="auto"/>
        <w:right w:val="none" w:sz="0" w:space="0" w:color="auto"/>
      </w:divBdr>
      <w:divsChild>
        <w:div w:id="1732341474">
          <w:marLeft w:val="0"/>
          <w:marRight w:val="0"/>
          <w:marTop w:val="0"/>
          <w:marBottom w:val="0"/>
          <w:divBdr>
            <w:top w:val="none" w:sz="0" w:space="0" w:color="auto"/>
            <w:left w:val="none" w:sz="0" w:space="0" w:color="auto"/>
            <w:bottom w:val="none" w:sz="0" w:space="0" w:color="auto"/>
            <w:right w:val="none" w:sz="0" w:space="0" w:color="auto"/>
          </w:divBdr>
          <w:divsChild>
            <w:div w:id="717171207">
              <w:marLeft w:val="0"/>
              <w:marRight w:val="0"/>
              <w:marTop w:val="0"/>
              <w:marBottom w:val="0"/>
              <w:divBdr>
                <w:top w:val="none" w:sz="0" w:space="0" w:color="auto"/>
                <w:left w:val="none" w:sz="0" w:space="0" w:color="auto"/>
                <w:bottom w:val="none" w:sz="0" w:space="0" w:color="auto"/>
                <w:right w:val="none" w:sz="0" w:space="0" w:color="auto"/>
              </w:divBdr>
              <w:divsChild>
                <w:div w:id="1197087780">
                  <w:marLeft w:val="0"/>
                  <w:marRight w:val="0"/>
                  <w:marTop w:val="0"/>
                  <w:marBottom w:val="0"/>
                  <w:divBdr>
                    <w:top w:val="none" w:sz="0" w:space="0" w:color="auto"/>
                    <w:left w:val="none" w:sz="0" w:space="0" w:color="auto"/>
                    <w:bottom w:val="none" w:sz="0" w:space="0" w:color="auto"/>
                    <w:right w:val="none" w:sz="0" w:space="0" w:color="auto"/>
                  </w:divBdr>
                  <w:divsChild>
                    <w:div w:id="872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22275">
      <w:bodyDiv w:val="1"/>
      <w:marLeft w:val="0"/>
      <w:marRight w:val="0"/>
      <w:marTop w:val="0"/>
      <w:marBottom w:val="0"/>
      <w:divBdr>
        <w:top w:val="none" w:sz="0" w:space="0" w:color="auto"/>
        <w:left w:val="none" w:sz="0" w:space="0" w:color="auto"/>
        <w:bottom w:val="none" w:sz="0" w:space="0" w:color="auto"/>
        <w:right w:val="none" w:sz="0" w:space="0" w:color="auto"/>
      </w:divBdr>
      <w:divsChild>
        <w:div w:id="1367101282">
          <w:marLeft w:val="0"/>
          <w:marRight w:val="0"/>
          <w:marTop w:val="0"/>
          <w:marBottom w:val="0"/>
          <w:divBdr>
            <w:top w:val="none" w:sz="0" w:space="0" w:color="auto"/>
            <w:left w:val="none" w:sz="0" w:space="0" w:color="auto"/>
            <w:bottom w:val="none" w:sz="0" w:space="0" w:color="auto"/>
            <w:right w:val="none" w:sz="0" w:space="0" w:color="auto"/>
          </w:divBdr>
        </w:div>
      </w:divsChild>
    </w:div>
    <w:div w:id="175315178">
      <w:bodyDiv w:val="1"/>
      <w:marLeft w:val="0"/>
      <w:marRight w:val="0"/>
      <w:marTop w:val="0"/>
      <w:marBottom w:val="0"/>
      <w:divBdr>
        <w:top w:val="none" w:sz="0" w:space="0" w:color="auto"/>
        <w:left w:val="none" w:sz="0" w:space="0" w:color="auto"/>
        <w:bottom w:val="none" w:sz="0" w:space="0" w:color="auto"/>
        <w:right w:val="none" w:sz="0" w:space="0" w:color="auto"/>
      </w:divBdr>
    </w:div>
    <w:div w:id="180166262">
      <w:bodyDiv w:val="1"/>
      <w:marLeft w:val="0"/>
      <w:marRight w:val="0"/>
      <w:marTop w:val="0"/>
      <w:marBottom w:val="0"/>
      <w:divBdr>
        <w:top w:val="none" w:sz="0" w:space="0" w:color="auto"/>
        <w:left w:val="none" w:sz="0" w:space="0" w:color="auto"/>
        <w:bottom w:val="none" w:sz="0" w:space="0" w:color="auto"/>
        <w:right w:val="none" w:sz="0" w:space="0" w:color="auto"/>
      </w:divBdr>
    </w:div>
    <w:div w:id="203952852">
      <w:bodyDiv w:val="1"/>
      <w:marLeft w:val="0"/>
      <w:marRight w:val="0"/>
      <w:marTop w:val="0"/>
      <w:marBottom w:val="0"/>
      <w:divBdr>
        <w:top w:val="none" w:sz="0" w:space="0" w:color="auto"/>
        <w:left w:val="none" w:sz="0" w:space="0" w:color="auto"/>
        <w:bottom w:val="none" w:sz="0" w:space="0" w:color="auto"/>
        <w:right w:val="none" w:sz="0" w:space="0" w:color="auto"/>
      </w:divBdr>
    </w:div>
    <w:div w:id="272636219">
      <w:bodyDiv w:val="1"/>
      <w:marLeft w:val="0"/>
      <w:marRight w:val="0"/>
      <w:marTop w:val="0"/>
      <w:marBottom w:val="0"/>
      <w:divBdr>
        <w:top w:val="none" w:sz="0" w:space="0" w:color="auto"/>
        <w:left w:val="none" w:sz="0" w:space="0" w:color="auto"/>
        <w:bottom w:val="none" w:sz="0" w:space="0" w:color="auto"/>
        <w:right w:val="none" w:sz="0" w:space="0" w:color="auto"/>
      </w:divBdr>
      <w:divsChild>
        <w:div w:id="961570517">
          <w:marLeft w:val="0"/>
          <w:marRight w:val="0"/>
          <w:marTop w:val="0"/>
          <w:marBottom w:val="0"/>
          <w:divBdr>
            <w:top w:val="none" w:sz="0" w:space="0" w:color="auto"/>
            <w:left w:val="none" w:sz="0" w:space="0" w:color="auto"/>
            <w:bottom w:val="none" w:sz="0" w:space="0" w:color="auto"/>
            <w:right w:val="none" w:sz="0" w:space="0" w:color="auto"/>
          </w:divBdr>
          <w:divsChild>
            <w:div w:id="952784406">
              <w:marLeft w:val="0"/>
              <w:marRight w:val="0"/>
              <w:marTop w:val="0"/>
              <w:marBottom w:val="0"/>
              <w:divBdr>
                <w:top w:val="none" w:sz="0" w:space="0" w:color="auto"/>
                <w:left w:val="none" w:sz="0" w:space="0" w:color="auto"/>
                <w:bottom w:val="none" w:sz="0" w:space="0" w:color="auto"/>
                <w:right w:val="none" w:sz="0" w:space="0" w:color="auto"/>
              </w:divBdr>
              <w:divsChild>
                <w:div w:id="58642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968982">
      <w:bodyDiv w:val="1"/>
      <w:marLeft w:val="0"/>
      <w:marRight w:val="0"/>
      <w:marTop w:val="0"/>
      <w:marBottom w:val="0"/>
      <w:divBdr>
        <w:top w:val="none" w:sz="0" w:space="0" w:color="auto"/>
        <w:left w:val="none" w:sz="0" w:space="0" w:color="auto"/>
        <w:bottom w:val="none" w:sz="0" w:space="0" w:color="auto"/>
        <w:right w:val="none" w:sz="0" w:space="0" w:color="auto"/>
      </w:divBdr>
      <w:divsChild>
        <w:div w:id="1342470774">
          <w:marLeft w:val="0"/>
          <w:marRight w:val="0"/>
          <w:marTop w:val="0"/>
          <w:marBottom w:val="0"/>
          <w:divBdr>
            <w:top w:val="none" w:sz="0" w:space="0" w:color="auto"/>
            <w:left w:val="none" w:sz="0" w:space="0" w:color="auto"/>
            <w:bottom w:val="none" w:sz="0" w:space="0" w:color="auto"/>
            <w:right w:val="none" w:sz="0" w:space="0" w:color="auto"/>
          </w:divBdr>
          <w:divsChild>
            <w:div w:id="348916839">
              <w:marLeft w:val="0"/>
              <w:marRight w:val="0"/>
              <w:marTop w:val="0"/>
              <w:marBottom w:val="0"/>
              <w:divBdr>
                <w:top w:val="none" w:sz="0" w:space="0" w:color="auto"/>
                <w:left w:val="none" w:sz="0" w:space="0" w:color="auto"/>
                <w:bottom w:val="none" w:sz="0" w:space="0" w:color="auto"/>
                <w:right w:val="none" w:sz="0" w:space="0" w:color="auto"/>
              </w:divBdr>
              <w:divsChild>
                <w:div w:id="237911109">
                  <w:marLeft w:val="0"/>
                  <w:marRight w:val="0"/>
                  <w:marTop w:val="0"/>
                  <w:marBottom w:val="0"/>
                  <w:divBdr>
                    <w:top w:val="none" w:sz="0" w:space="0" w:color="auto"/>
                    <w:left w:val="none" w:sz="0" w:space="0" w:color="auto"/>
                    <w:bottom w:val="none" w:sz="0" w:space="0" w:color="auto"/>
                    <w:right w:val="none" w:sz="0" w:space="0" w:color="auto"/>
                  </w:divBdr>
                </w:div>
                <w:div w:id="1318150371">
                  <w:marLeft w:val="-165"/>
                  <w:marRight w:val="0"/>
                  <w:marTop w:val="0"/>
                  <w:marBottom w:val="0"/>
                  <w:divBdr>
                    <w:top w:val="none" w:sz="0" w:space="0" w:color="auto"/>
                    <w:left w:val="none" w:sz="0" w:space="0" w:color="auto"/>
                    <w:bottom w:val="none" w:sz="0" w:space="0" w:color="auto"/>
                    <w:right w:val="none" w:sz="0" w:space="0" w:color="auto"/>
                  </w:divBdr>
                </w:div>
              </w:divsChild>
            </w:div>
          </w:divsChild>
        </w:div>
        <w:div w:id="1474106183">
          <w:marLeft w:val="0"/>
          <w:marRight w:val="0"/>
          <w:marTop w:val="0"/>
          <w:marBottom w:val="0"/>
          <w:divBdr>
            <w:top w:val="none" w:sz="0" w:space="0" w:color="auto"/>
            <w:left w:val="none" w:sz="0" w:space="0" w:color="auto"/>
            <w:bottom w:val="none" w:sz="0" w:space="0" w:color="auto"/>
            <w:right w:val="none" w:sz="0" w:space="0" w:color="auto"/>
          </w:divBdr>
          <w:divsChild>
            <w:div w:id="60118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50215">
      <w:bodyDiv w:val="1"/>
      <w:marLeft w:val="0"/>
      <w:marRight w:val="0"/>
      <w:marTop w:val="0"/>
      <w:marBottom w:val="0"/>
      <w:divBdr>
        <w:top w:val="none" w:sz="0" w:space="0" w:color="auto"/>
        <w:left w:val="none" w:sz="0" w:space="0" w:color="auto"/>
        <w:bottom w:val="none" w:sz="0" w:space="0" w:color="auto"/>
        <w:right w:val="none" w:sz="0" w:space="0" w:color="auto"/>
      </w:divBdr>
    </w:div>
    <w:div w:id="456721519">
      <w:bodyDiv w:val="1"/>
      <w:marLeft w:val="0"/>
      <w:marRight w:val="0"/>
      <w:marTop w:val="0"/>
      <w:marBottom w:val="0"/>
      <w:divBdr>
        <w:top w:val="none" w:sz="0" w:space="0" w:color="auto"/>
        <w:left w:val="none" w:sz="0" w:space="0" w:color="auto"/>
        <w:bottom w:val="none" w:sz="0" w:space="0" w:color="auto"/>
        <w:right w:val="none" w:sz="0" w:space="0" w:color="auto"/>
      </w:divBdr>
    </w:div>
    <w:div w:id="459999556">
      <w:bodyDiv w:val="1"/>
      <w:marLeft w:val="0"/>
      <w:marRight w:val="0"/>
      <w:marTop w:val="0"/>
      <w:marBottom w:val="0"/>
      <w:divBdr>
        <w:top w:val="none" w:sz="0" w:space="0" w:color="auto"/>
        <w:left w:val="none" w:sz="0" w:space="0" w:color="auto"/>
        <w:bottom w:val="none" w:sz="0" w:space="0" w:color="auto"/>
        <w:right w:val="none" w:sz="0" w:space="0" w:color="auto"/>
      </w:divBdr>
    </w:div>
    <w:div w:id="465469197">
      <w:bodyDiv w:val="1"/>
      <w:marLeft w:val="0"/>
      <w:marRight w:val="0"/>
      <w:marTop w:val="0"/>
      <w:marBottom w:val="0"/>
      <w:divBdr>
        <w:top w:val="none" w:sz="0" w:space="0" w:color="auto"/>
        <w:left w:val="none" w:sz="0" w:space="0" w:color="auto"/>
        <w:bottom w:val="none" w:sz="0" w:space="0" w:color="auto"/>
        <w:right w:val="none" w:sz="0" w:space="0" w:color="auto"/>
      </w:divBdr>
    </w:div>
    <w:div w:id="466321054">
      <w:bodyDiv w:val="1"/>
      <w:marLeft w:val="0"/>
      <w:marRight w:val="0"/>
      <w:marTop w:val="0"/>
      <w:marBottom w:val="0"/>
      <w:divBdr>
        <w:top w:val="none" w:sz="0" w:space="0" w:color="auto"/>
        <w:left w:val="none" w:sz="0" w:space="0" w:color="auto"/>
        <w:bottom w:val="none" w:sz="0" w:space="0" w:color="auto"/>
        <w:right w:val="none" w:sz="0" w:space="0" w:color="auto"/>
      </w:divBdr>
    </w:div>
    <w:div w:id="509372759">
      <w:bodyDiv w:val="1"/>
      <w:marLeft w:val="0"/>
      <w:marRight w:val="0"/>
      <w:marTop w:val="0"/>
      <w:marBottom w:val="0"/>
      <w:divBdr>
        <w:top w:val="none" w:sz="0" w:space="0" w:color="auto"/>
        <w:left w:val="none" w:sz="0" w:space="0" w:color="auto"/>
        <w:bottom w:val="none" w:sz="0" w:space="0" w:color="auto"/>
        <w:right w:val="none" w:sz="0" w:space="0" w:color="auto"/>
      </w:divBdr>
    </w:div>
    <w:div w:id="532305944">
      <w:bodyDiv w:val="1"/>
      <w:marLeft w:val="0"/>
      <w:marRight w:val="0"/>
      <w:marTop w:val="0"/>
      <w:marBottom w:val="0"/>
      <w:divBdr>
        <w:top w:val="none" w:sz="0" w:space="0" w:color="auto"/>
        <w:left w:val="none" w:sz="0" w:space="0" w:color="auto"/>
        <w:bottom w:val="none" w:sz="0" w:space="0" w:color="auto"/>
        <w:right w:val="none" w:sz="0" w:space="0" w:color="auto"/>
      </w:divBdr>
    </w:div>
    <w:div w:id="556937292">
      <w:bodyDiv w:val="1"/>
      <w:marLeft w:val="0"/>
      <w:marRight w:val="0"/>
      <w:marTop w:val="0"/>
      <w:marBottom w:val="0"/>
      <w:divBdr>
        <w:top w:val="none" w:sz="0" w:space="0" w:color="auto"/>
        <w:left w:val="none" w:sz="0" w:space="0" w:color="auto"/>
        <w:bottom w:val="none" w:sz="0" w:space="0" w:color="auto"/>
        <w:right w:val="none" w:sz="0" w:space="0" w:color="auto"/>
      </w:divBdr>
      <w:divsChild>
        <w:div w:id="2079277972">
          <w:marLeft w:val="0"/>
          <w:marRight w:val="0"/>
          <w:marTop w:val="0"/>
          <w:marBottom w:val="0"/>
          <w:divBdr>
            <w:top w:val="none" w:sz="0" w:space="0" w:color="auto"/>
            <w:left w:val="none" w:sz="0" w:space="0" w:color="auto"/>
            <w:bottom w:val="none" w:sz="0" w:space="0" w:color="auto"/>
            <w:right w:val="none" w:sz="0" w:space="0" w:color="auto"/>
          </w:divBdr>
        </w:div>
      </w:divsChild>
    </w:div>
    <w:div w:id="622200221">
      <w:bodyDiv w:val="1"/>
      <w:marLeft w:val="0"/>
      <w:marRight w:val="0"/>
      <w:marTop w:val="0"/>
      <w:marBottom w:val="0"/>
      <w:divBdr>
        <w:top w:val="none" w:sz="0" w:space="0" w:color="auto"/>
        <w:left w:val="none" w:sz="0" w:space="0" w:color="auto"/>
        <w:bottom w:val="none" w:sz="0" w:space="0" w:color="auto"/>
        <w:right w:val="none" w:sz="0" w:space="0" w:color="auto"/>
      </w:divBdr>
    </w:div>
    <w:div w:id="637147510">
      <w:bodyDiv w:val="1"/>
      <w:marLeft w:val="0"/>
      <w:marRight w:val="0"/>
      <w:marTop w:val="0"/>
      <w:marBottom w:val="0"/>
      <w:divBdr>
        <w:top w:val="none" w:sz="0" w:space="0" w:color="auto"/>
        <w:left w:val="none" w:sz="0" w:space="0" w:color="auto"/>
        <w:bottom w:val="none" w:sz="0" w:space="0" w:color="auto"/>
        <w:right w:val="none" w:sz="0" w:space="0" w:color="auto"/>
      </w:divBdr>
    </w:div>
    <w:div w:id="651761208">
      <w:bodyDiv w:val="1"/>
      <w:marLeft w:val="0"/>
      <w:marRight w:val="0"/>
      <w:marTop w:val="0"/>
      <w:marBottom w:val="0"/>
      <w:divBdr>
        <w:top w:val="none" w:sz="0" w:space="0" w:color="auto"/>
        <w:left w:val="none" w:sz="0" w:space="0" w:color="auto"/>
        <w:bottom w:val="none" w:sz="0" w:space="0" w:color="auto"/>
        <w:right w:val="none" w:sz="0" w:space="0" w:color="auto"/>
      </w:divBdr>
      <w:divsChild>
        <w:div w:id="735319646">
          <w:marLeft w:val="0"/>
          <w:marRight w:val="0"/>
          <w:marTop w:val="0"/>
          <w:marBottom w:val="0"/>
          <w:divBdr>
            <w:top w:val="none" w:sz="0" w:space="0" w:color="auto"/>
            <w:left w:val="none" w:sz="0" w:space="0" w:color="auto"/>
            <w:bottom w:val="none" w:sz="0" w:space="0" w:color="auto"/>
            <w:right w:val="none" w:sz="0" w:space="0" w:color="auto"/>
          </w:divBdr>
          <w:divsChild>
            <w:div w:id="1974092542">
              <w:marLeft w:val="0"/>
              <w:marRight w:val="0"/>
              <w:marTop w:val="0"/>
              <w:marBottom w:val="0"/>
              <w:divBdr>
                <w:top w:val="none" w:sz="0" w:space="0" w:color="auto"/>
                <w:left w:val="none" w:sz="0" w:space="0" w:color="auto"/>
                <w:bottom w:val="none" w:sz="0" w:space="0" w:color="auto"/>
                <w:right w:val="none" w:sz="0" w:space="0" w:color="auto"/>
              </w:divBdr>
              <w:divsChild>
                <w:div w:id="1306011647">
                  <w:marLeft w:val="0"/>
                  <w:marRight w:val="0"/>
                  <w:marTop w:val="0"/>
                  <w:marBottom w:val="0"/>
                  <w:divBdr>
                    <w:top w:val="none" w:sz="0" w:space="0" w:color="auto"/>
                    <w:left w:val="none" w:sz="0" w:space="0" w:color="auto"/>
                    <w:bottom w:val="none" w:sz="0" w:space="0" w:color="auto"/>
                    <w:right w:val="none" w:sz="0" w:space="0" w:color="auto"/>
                  </w:divBdr>
                  <w:divsChild>
                    <w:div w:id="194441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177265">
      <w:bodyDiv w:val="1"/>
      <w:marLeft w:val="0"/>
      <w:marRight w:val="0"/>
      <w:marTop w:val="0"/>
      <w:marBottom w:val="0"/>
      <w:divBdr>
        <w:top w:val="none" w:sz="0" w:space="0" w:color="auto"/>
        <w:left w:val="none" w:sz="0" w:space="0" w:color="auto"/>
        <w:bottom w:val="none" w:sz="0" w:space="0" w:color="auto"/>
        <w:right w:val="none" w:sz="0" w:space="0" w:color="auto"/>
      </w:divBdr>
    </w:div>
    <w:div w:id="821390376">
      <w:bodyDiv w:val="1"/>
      <w:marLeft w:val="0"/>
      <w:marRight w:val="0"/>
      <w:marTop w:val="0"/>
      <w:marBottom w:val="0"/>
      <w:divBdr>
        <w:top w:val="none" w:sz="0" w:space="0" w:color="auto"/>
        <w:left w:val="none" w:sz="0" w:space="0" w:color="auto"/>
        <w:bottom w:val="none" w:sz="0" w:space="0" w:color="auto"/>
        <w:right w:val="none" w:sz="0" w:space="0" w:color="auto"/>
      </w:divBdr>
    </w:div>
    <w:div w:id="841894053">
      <w:bodyDiv w:val="1"/>
      <w:marLeft w:val="0"/>
      <w:marRight w:val="0"/>
      <w:marTop w:val="0"/>
      <w:marBottom w:val="0"/>
      <w:divBdr>
        <w:top w:val="none" w:sz="0" w:space="0" w:color="auto"/>
        <w:left w:val="none" w:sz="0" w:space="0" w:color="auto"/>
        <w:bottom w:val="none" w:sz="0" w:space="0" w:color="auto"/>
        <w:right w:val="none" w:sz="0" w:space="0" w:color="auto"/>
      </w:divBdr>
      <w:divsChild>
        <w:div w:id="1355495192">
          <w:marLeft w:val="0"/>
          <w:marRight w:val="0"/>
          <w:marTop w:val="0"/>
          <w:marBottom w:val="0"/>
          <w:divBdr>
            <w:top w:val="none" w:sz="0" w:space="0" w:color="auto"/>
            <w:left w:val="none" w:sz="0" w:space="0" w:color="auto"/>
            <w:bottom w:val="none" w:sz="0" w:space="0" w:color="auto"/>
            <w:right w:val="none" w:sz="0" w:space="0" w:color="auto"/>
          </w:divBdr>
        </w:div>
      </w:divsChild>
    </w:div>
    <w:div w:id="842165514">
      <w:bodyDiv w:val="1"/>
      <w:marLeft w:val="0"/>
      <w:marRight w:val="0"/>
      <w:marTop w:val="0"/>
      <w:marBottom w:val="0"/>
      <w:divBdr>
        <w:top w:val="none" w:sz="0" w:space="0" w:color="auto"/>
        <w:left w:val="none" w:sz="0" w:space="0" w:color="auto"/>
        <w:bottom w:val="none" w:sz="0" w:space="0" w:color="auto"/>
        <w:right w:val="none" w:sz="0" w:space="0" w:color="auto"/>
      </w:divBdr>
      <w:divsChild>
        <w:div w:id="1551918532">
          <w:marLeft w:val="0"/>
          <w:marRight w:val="0"/>
          <w:marTop w:val="0"/>
          <w:marBottom w:val="0"/>
          <w:divBdr>
            <w:top w:val="none" w:sz="0" w:space="0" w:color="auto"/>
            <w:left w:val="none" w:sz="0" w:space="0" w:color="auto"/>
            <w:bottom w:val="none" w:sz="0" w:space="0" w:color="auto"/>
            <w:right w:val="none" w:sz="0" w:space="0" w:color="auto"/>
          </w:divBdr>
          <w:divsChild>
            <w:div w:id="12605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9279">
      <w:bodyDiv w:val="1"/>
      <w:marLeft w:val="0"/>
      <w:marRight w:val="0"/>
      <w:marTop w:val="0"/>
      <w:marBottom w:val="0"/>
      <w:divBdr>
        <w:top w:val="none" w:sz="0" w:space="0" w:color="auto"/>
        <w:left w:val="none" w:sz="0" w:space="0" w:color="auto"/>
        <w:bottom w:val="none" w:sz="0" w:space="0" w:color="auto"/>
        <w:right w:val="none" w:sz="0" w:space="0" w:color="auto"/>
      </w:divBdr>
    </w:div>
    <w:div w:id="990405705">
      <w:bodyDiv w:val="1"/>
      <w:marLeft w:val="0"/>
      <w:marRight w:val="0"/>
      <w:marTop w:val="0"/>
      <w:marBottom w:val="0"/>
      <w:divBdr>
        <w:top w:val="none" w:sz="0" w:space="0" w:color="auto"/>
        <w:left w:val="none" w:sz="0" w:space="0" w:color="auto"/>
        <w:bottom w:val="none" w:sz="0" w:space="0" w:color="auto"/>
        <w:right w:val="none" w:sz="0" w:space="0" w:color="auto"/>
      </w:divBdr>
      <w:divsChild>
        <w:div w:id="1723021581">
          <w:marLeft w:val="0"/>
          <w:marRight w:val="0"/>
          <w:marTop w:val="0"/>
          <w:marBottom w:val="0"/>
          <w:divBdr>
            <w:top w:val="none" w:sz="0" w:space="0" w:color="auto"/>
            <w:left w:val="none" w:sz="0" w:space="0" w:color="auto"/>
            <w:bottom w:val="none" w:sz="0" w:space="0" w:color="auto"/>
            <w:right w:val="none" w:sz="0" w:space="0" w:color="auto"/>
          </w:divBdr>
        </w:div>
      </w:divsChild>
    </w:div>
    <w:div w:id="1044139109">
      <w:bodyDiv w:val="1"/>
      <w:marLeft w:val="0"/>
      <w:marRight w:val="0"/>
      <w:marTop w:val="0"/>
      <w:marBottom w:val="0"/>
      <w:divBdr>
        <w:top w:val="none" w:sz="0" w:space="0" w:color="auto"/>
        <w:left w:val="none" w:sz="0" w:space="0" w:color="auto"/>
        <w:bottom w:val="none" w:sz="0" w:space="0" w:color="auto"/>
        <w:right w:val="none" w:sz="0" w:space="0" w:color="auto"/>
      </w:divBdr>
      <w:divsChild>
        <w:div w:id="510997569">
          <w:marLeft w:val="0"/>
          <w:marRight w:val="0"/>
          <w:marTop w:val="0"/>
          <w:marBottom w:val="0"/>
          <w:divBdr>
            <w:top w:val="none" w:sz="0" w:space="0" w:color="auto"/>
            <w:left w:val="none" w:sz="0" w:space="0" w:color="auto"/>
            <w:bottom w:val="none" w:sz="0" w:space="0" w:color="auto"/>
            <w:right w:val="none" w:sz="0" w:space="0" w:color="auto"/>
          </w:divBdr>
          <w:divsChild>
            <w:div w:id="2826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270993">
      <w:bodyDiv w:val="1"/>
      <w:marLeft w:val="0"/>
      <w:marRight w:val="0"/>
      <w:marTop w:val="0"/>
      <w:marBottom w:val="0"/>
      <w:divBdr>
        <w:top w:val="none" w:sz="0" w:space="0" w:color="auto"/>
        <w:left w:val="none" w:sz="0" w:space="0" w:color="auto"/>
        <w:bottom w:val="none" w:sz="0" w:space="0" w:color="auto"/>
        <w:right w:val="none" w:sz="0" w:space="0" w:color="auto"/>
      </w:divBdr>
      <w:divsChild>
        <w:div w:id="1940409498">
          <w:marLeft w:val="0"/>
          <w:marRight w:val="0"/>
          <w:marTop w:val="0"/>
          <w:marBottom w:val="0"/>
          <w:divBdr>
            <w:top w:val="none" w:sz="0" w:space="0" w:color="auto"/>
            <w:left w:val="none" w:sz="0" w:space="0" w:color="auto"/>
            <w:bottom w:val="none" w:sz="0" w:space="0" w:color="auto"/>
            <w:right w:val="none" w:sz="0" w:space="0" w:color="auto"/>
          </w:divBdr>
          <w:divsChild>
            <w:div w:id="2037152549">
              <w:marLeft w:val="0"/>
              <w:marRight w:val="0"/>
              <w:marTop w:val="0"/>
              <w:marBottom w:val="0"/>
              <w:divBdr>
                <w:top w:val="none" w:sz="0" w:space="0" w:color="auto"/>
                <w:left w:val="none" w:sz="0" w:space="0" w:color="auto"/>
                <w:bottom w:val="none" w:sz="0" w:space="0" w:color="auto"/>
                <w:right w:val="none" w:sz="0" w:space="0" w:color="auto"/>
              </w:divBdr>
              <w:divsChild>
                <w:div w:id="8916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566793">
      <w:bodyDiv w:val="1"/>
      <w:marLeft w:val="0"/>
      <w:marRight w:val="0"/>
      <w:marTop w:val="0"/>
      <w:marBottom w:val="0"/>
      <w:divBdr>
        <w:top w:val="none" w:sz="0" w:space="0" w:color="auto"/>
        <w:left w:val="none" w:sz="0" w:space="0" w:color="auto"/>
        <w:bottom w:val="none" w:sz="0" w:space="0" w:color="auto"/>
        <w:right w:val="none" w:sz="0" w:space="0" w:color="auto"/>
      </w:divBdr>
    </w:div>
    <w:div w:id="1141846457">
      <w:bodyDiv w:val="1"/>
      <w:marLeft w:val="0"/>
      <w:marRight w:val="0"/>
      <w:marTop w:val="0"/>
      <w:marBottom w:val="0"/>
      <w:divBdr>
        <w:top w:val="none" w:sz="0" w:space="0" w:color="auto"/>
        <w:left w:val="none" w:sz="0" w:space="0" w:color="auto"/>
        <w:bottom w:val="none" w:sz="0" w:space="0" w:color="auto"/>
        <w:right w:val="none" w:sz="0" w:space="0" w:color="auto"/>
      </w:divBdr>
    </w:div>
    <w:div w:id="1207793575">
      <w:bodyDiv w:val="1"/>
      <w:marLeft w:val="0"/>
      <w:marRight w:val="0"/>
      <w:marTop w:val="0"/>
      <w:marBottom w:val="0"/>
      <w:divBdr>
        <w:top w:val="none" w:sz="0" w:space="0" w:color="auto"/>
        <w:left w:val="none" w:sz="0" w:space="0" w:color="auto"/>
        <w:bottom w:val="none" w:sz="0" w:space="0" w:color="auto"/>
        <w:right w:val="none" w:sz="0" w:space="0" w:color="auto"/>
      </w:divBdr>
    </w:div>
    <w:div w:id="1209876177">
      <w:bodyDiv w:val="1"/>
      <w:marLeft w:val="0"/>
      <w:marRight w:val="0"/>
      <w:marTop w:val="0"/>
      <w:marBottom w:val="0"/>
      <w:divBdr>
        <w:top w:val="none" w:sz="0" w:space="0" w:color="auto"/>
        <w:left w:val="none" w:sz="0" w:space="0" w:color="auto"/>
        <w:bottom w:val="none" w:sz="0" w:space="0" w:color="auto"/>
        <w:right w:val="none" w:sz="0" w:space="0" w:color="auto"/>
      </w:divBdr>
    </w:div>
    <w:div w:id="1256942374">
      <w:bodyDiv w:val="1"/>
      <w:marLeft w:val="0"/>
      <w:marRight w:val="0"/>
      <w:marTop w:val="0"/>
      <w:marBottom w:val="0"/>
      <w:divBdr>
        <w:top w:val="none" w:sz="0" w:space="0" w:color="auto"/>
        <w:left w:val="none" w:sz="0" w:space="0" w:color="auto"/>
        <w:bottom w:val="none" w:sz="0" w:space="0" w:color="auto"/>
        <w:right w:val="none" w:sz="0" w:space="0" w:color="auto"/>
      </w:divBdr>
    </w:div>
    <w:div w:id="1438524864">
      <w:bodyDiv w:val="1"/>
      <w:marLeft w:val="0"/>
      <w:marRight w:val="0"/>
      <w:marTop w:val="0"/>
      <w:marBottom w:val="0"/>
      <w:divBdr>
        <w:top w:val="none" w:sz="0" w:space="0" w:color="auto"/>
        <w:left w:val="none" w:sz="0" w:space="0" w:color="auto"/>
        <w:bottom w:val="none" w:sz="0" w:space="0" w:color="auto"/>
        <w:right w:val="none" w:sz="0" w:space="0" w:color="auto"/>
      </w:divBdr>
    </w:div>
    <w:div w:id="1572151972">
      <w:bodyDiv w:val="1"/>
      <w:marLeft w:val="0"/>
      <w:marRight w:val="0"/>
      <w:marTop w:val="0"/>
      <w:marBottom w:val="0"/>
      <w:divBdr>
        <w:top w:val="none" w:sz="0" w:space="0" w:color="auto"/>
        <w:left w:val="none" w:sz="0" w:space="0" w:color="auto"/>
        <w:bottom w:val="none" w:sz="0" w:space="0" w:color="auto"/>
        <w:right w:val="none" w:sz="0" w:space="0" w:color="auto"/>
      </w:divBdr>
    </w:div>
    <w:div w:id="1674793591">
      <w:bodyDiv w:val="1"/>
      <w:marLeft w:val="0"/>
      <w:marRight w:val="0"/>
      <w:marTop w:val="0"/>
      <w:marBottom w:val="0"/>
      <w:divBdr>
        <w:top w:val="none" w:sz="0" w:space="0" w:color="auto"/>
        <w:left w:val="none" w:sz="0" w:space="0" w:color="auto"/>
        <w:bottom w:val="none" w:sz="0" w:space="0" w:color="auto"/>
        <w:right w:val="none" w:sz="0" w:space="0" w:color="auto"/>
      </w:divBdr>
      <w:divsChild>
        <w:div w:id="1892227300">
          <w:marLeft w:val="0"/>
          <w:marRight w:val="0"/>
          <w:marTop w:val="0"/>
          <w:marBottom w:val="0"/>
          <w:divBdr>
            <w:top w:val="none" w:sz="0" w:space="0" w:color="auto"/>
            <w:left w:val="none" w:sz="0" w:space="0" w:color="auto"/>
            <w:bottom w:val="none" w:sz="0" w:space="0" w:color="auto"/>
            <w:right w:val="none" w:sz="0" w:space="0" w:color="auto"/>
          </w:divBdr>
          <w:divsChild>
            <w:div w:id="119734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58713">
      <w:bodyDiv w:val="1"/>
      <w:marLeft w:val="0"/>
      <w:marRight w:val="0"/>
      <w:marTop w:val="0"/>
      <w:marBottom w:val="0"/>
      <w:divBdr>
        <w:top w:val="none" w:sz="0" w:space="0" w:color="auto"/>
        <w:left w:val="none" w:sz="0" w:space="0" w:color="auto"/>
        <w:bottom w:val="none" w:sz="0" w:space="0" w:color="auto"/>
        <w:right w:val="none" w:sz="0" w:space="0" w:color="auto"/>
      </w:divBdr>
    </w:div>
    <w:div w:id="1728724990">
      <w:bodyDiv w:val="1"/>
      <w:marLeft w:val="0"/>
      <w:marRight w:val="0"/>
      <w:marTop w:val="0"/>
      <w:marBottom w:val="0"/>
      <w:divBdr>
        <w:top w:val="none" w:sz="0" w:space="0" w:color="auto"/>
        <w:left w:val="none" w:sz="0" w:space="0" w:color="auto"/>
        <w:bottom w:val="none" w:sz="0" w:space="0" w:color="auto"/>
        <w:right w:val="none" w:sz="0" w:space="0" w:color="auto"/>
      </w:divBdr>
      <w:divsChild>
        <w:div w:id="169488647">
          <w:marLeft w:val="0"/>
          <w:marRight w:val="0"/>
          <w:marTop w:val="0"/>
          <w:marBottom w:val="0"/>
          <w:divBdr>
            <w:top w:val="none" w:sz="0" w:space="0" w:color="auto"/>
            <w:left w:val="none" w:sz="0" w:space="0" w:color="auto"/>
            <w:bottom w:val="none" w:sz="0" w:space="0" w:color="auto"/>
            <w:right w:val="none" w:sz="0" w:space="0" w:color="auto"/>
          </w:divBdr>
          <w:divsChild>
            <w:div w:id="1202789672">
              <w:marLeft w:val="0"/>
              <w:marRight w:val="0"/>
              <w:marTop w:val="0"/>
              <w:marBottom w:val="0"/>
              <w:divBdr>
                <w:top w:val="none" w:sz="0" w:space="0" w:color="auto"/>
                <w:left w:val="none" w:sz="0" w:space="0" w:color="auto"/>
                <w:bottom w:val="none" w:sz="0" w:space="0" w:color="auto"/>
                <w:right w:val="none" w:sz="0" w:space="0" w:color="auto"/>
              </w:divBdr>
              <w:divsChild>
                <w:div w:id="35785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08435">
      <w:bodyDiv w:val="1"/>
      <w:marLeft w:val="0"/>
      <w:marRight w:val="0"/>
      <w:marTop w:val="0"/>
      <w:marBottom w:val="0"/>
      <w:divBdr>
        <w:top w:val="none" w:sz="0" w:space="0" w:color="auto"/>
        <w:left w:val="none" w:sz="0" w:space="0" w:color="auto"/>
        <w:bottom w:val="none" w:sz="0" w:space="0" w:color="auto"/>
        <w:right w:val="none" w:sz="0" w:space="0" w:color="auto"/>
      </w:divBdr>
    </w:div>
    <w:div w:id="1789667004">
      <w:bodyDiv w:val="1"/>
      <w:marLeft w:val="0"/>
      <w:marRight w:val="0"/>
      <w:marTop w:val="0"/>
      <w:marBottom w:val="0"/>
      <w:divBdr>
        <w:top w:val="none" w:sz="0" w:space="0" w:color="auto"/>
        <w:left w:val="none" w:sz="0" w:space="0" w:color="auto"/>
        <w:bottom w:val="none" w:sz="0" w:space="0" w:color="auto"/>
        <w:right w:val="none" w:sz="0" w:space="0" w:color="auto"/>
      </w:divBdr>
    </w:div>
    <w:div w:id="1790540011">
      <w:bodyDiv w:val="1"/>
      <w:marLeft w:val="0"/>
      <w:marRight w:val="0"/>
      <w:marTop w:val="0"/>
      <w:marBottom w:val="0"/>
      <w:divBdr>
        <w:top w:val="none" w:sz="0" w:space="0" w:color="auto"/>
        <w:left w:val="none" w:sz="0" w:space="0" w:color="auto"/>
        <w:bottom w:val="none" w:sz="0" w:space="0" w:color="auto"/>
        <w:right w:val="none" w:sz="0" w:space="0" w:color="auto"/>
      </w:divBdr>
    </w:div>
    <w:div w:id="1800226337">
      <w:bodyDiv w:val="1"/>
      <w:marLeft w:val="0"/>
      <w:marRight w:val="0"/>
      <w:marTop w:val="0"/>
      <w:marBottom w:val="0"/>
      <w:divBdr>
        <w:top w:val="none" w:sz="0" w:space="0" w:color="auto"/>
        <w:left w:val="none" w:sz="0" w:space="0" w:color="auto"/>
        <w:bottom w:val="none" w:sz="0" w:space="0" w:color="auto"/>
        <w:right w:val="none" w:sz="0" w:space="0" w:color="auto"/>
      </w:divBdr>
    </w:div>
    <w:div w:id="1864785186">
      <w:bodyDiv w:val="1"/>
      <w:marLeft w:val="0"/>
      <w:marRight w:val="0"/>
      <w:marTop w:val="0"/>
      <w:marBottom w:val="0"/>
      <w:divBdr>
        <w:top w:val="none" w:sz="0" w:space="0" w:color="auto"/>
        <w:left w:val="none" w:sz="0" w:space="0" w:color="auto"/>
        <w:bottom w:val="none" w:sz="0" w:space="0" w:color="auto"/>
        <w:right w:val="none" w:sz="0" w:space="0" w:color="auto"/>
      </w:divBdr>
    </w:div>
    <w:div w:id="1880437126">
      <w:bodyDiv w:val="1"/>
      <w:marLeft w:val="0"/>
      <w:marRight w:val="0"/>
      <w:marTop w:val="0"/>
      <w:marBottom w:val="0"/>
      <w:divBdr>
        <w:top w:val="none" w:sz="0" w:space="0" w:color="auto"/>
        <w:left w:val="none" w:sz="0" w:space="0" w:color="auto"/>
        <w:bottom w:val="none" w:sz="0" w:space="0" w:color="auto"/>
        <w:right w:val="none" w:sz="0" w:space="0" w:color="auto"/>
      </w:divBdr>
    </w:div>
    <w:div w:id="2046638408">
      <w:bodyDiv w:val="1"/>
      <w:marLeft w:val="0"/>
      <w:marRight w:val="0"/>
      <w:marTop w:val="0"/>
      <w:marBottom w:val="0"/>
      <w:divBdr>
        <w:top w:val="none" w:sz="0" w:space="0" w:color="auto"/>
        <w:left w:val="none" w:sz="0" w:space="0" w:color="auto"/>
        <w:bottom w:val="none" w:sz="0" w:space="0" w:color="auto"/>
        <w:right w:val="none" w:sz="0" w:space="0" w:color="auto"/>
      </w:divBdr>
    </w:div>
    <w:div w:id="2112161377">
      <w:bodyDiv w:val="1"/>
      <w:marLeft w:val="0"/>
      <w:marRight w:val="0"/>
      <w:marTop w:val="0"/>
      <w:marBottom w:val="0"/>
      <w:divBdr>
        <w:top w:val="none" w:sz="0" w:space="0" w:color="auto"/>
        <w:left w:val="none" w:sz="0" w:space="0" w:color="auto"/>
        <w:bottom w:val="none" w:sz="0" w:space="0" w:color="auto"/>
        <w:right w:val="none" w:sz="0" w:space="0" w:color="auto"/>
      </w:divBdr>
    </w:div>
    <w:div w:id="21182086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laneproxy.stanford.edu/4035408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cbi-nlm-nih-gov.laneproxy.stanford.edu/pubmed/2451561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46</Pages>
  <Words>23281</Words>
  <Characters>132707</Characters>
  <Application>Microsoft Office Word</Application>
  <DocSecurity>0</DocSecurity>
  <Lines>1105</Lines>
  <Paragraphs>311</Paragraphs>
  <ScaleCrop>false</ScaleCrop>
  <HeadingPairs>
    <vt:vector size="2" baseType="variant">
      <vt:variant>
        <vt:lpstr>Title</vt:lpstr>
      </vt:variant>
      <vt:variant>
        <vt:i4>1</vt:i4>
      </vt:variant>
    </vt:vector>
  </HeadingPairs>
  <TitlesOfParts>
    <vt:vector size="1" baseType="lpstr">
      <vt:lpstr> </vt:lpstr>
    </vt:vector>
  </TitlesOfParts>
  <Company>Collaboros</Company>
  <LinksUpToDate>false</LinksUpToDate>
  <CharactersWithSpaces>155677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Pete Farmer</dc:creator>
  <cp:keywords/>
  <dc:description/>
  <cp:lastModifiedBy>Krisa P Van Meurs</cp:lastModifiedBy>
  <cp:revision>4</cp:revision>
  <cp:lastPrinted>2023-08-22T00:48:00Z</cp:lastPrinted>
  <dcterms:created xsi:type="dcterms:W3CDTF">2025-05-14T15:57:00Z</dcterms:created>
  <dcterms:modified xsi:type="dcterms:W3CDTF">2025-05-14T16:18:00Z</dcterms:modified>
</cp:coreProperties>
</file>