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7740A7FA" w14:textId="24C782C5" w:rsidR="00E6394F" w:rsidRDefault="0042597C" w:rsidP="000F2EB0">
      <w:pPr>
        <w:jc w:val="center"/>
        <w:rPr>
          <w:rFonts w:ascii="Arial" w:hAnsi="Arial" w:cs="Arial"/>
          <w:b/>
          <w:sz w:val="32"/>
          <w:szCs w:val="32"/>
        </w:rPr>
      </w:pPr>
      <w:r w:rsidRPr="000D05E6">
        <w:rPr>
          <w:rFonts w:ascii="Arial" w:hAnsi="Arial" w:cs="Arial"/>
          <w:b/>
          <w:sz w:val="32"/>
          <w:szCs w:val="32"/>
        </w:rPr>
        <w:t>ETHAN HARRIS</w:t>
      </w:r>
      <w:r w:rsidR="00E6394F" w:rsidRPr="000D05E6">
        <w:rPr>
          <w:rFonts w:ascii="Arial" w:hAnsi="Arial" w:cs="Arial"/>
          <w:b/>
          <w:sz w:val="32"/>
          <w:szCs w:val="32"/>
        </w:rPr>
        <w:t>, MD</w:t>
      </w:r>
    </w:p>
    <w:p w14:paraId="03124540" w14:textId="77777777" w:rsidR="00B84E5F" w:rsidRPr="00B86CB0" w:rsidRDefault="00B84E5F" w:rsidP="004510C7">
      <w:pPr>
        <w:rPr>
          <w:rFonts w:ascii="Arial" w:hAnsi="Arial" w:cs="Arial"/>
          <w:sz w:val="22"/>
          <w:szCs w:val="22"/>
        </w:rPr>
      </w:pPr>
    </w:p>
    <w:p w14:paraId="421EC541" w14:textId="537518CC" w:rsidR="00E6394F" w:rsidRPr="00B86CB0" w:rsidRDefault="00730F36" w:rsidP="004510C7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ACADEMIC </w:t>
      </w:r>
      <w:r w:rsidR="00E6394F" w:rsidRPr="00B86CB0">
        <w:rPr>
          <w:rFonts w:ascii="Arial" w:hAnsi="Arial" w:cs="Arial"/>
          <w:b/>
          <w:sz w:val="22"/>
          <w:szCs w:val="22"/>
        </w:rPr>
        <w:t xml:space="preserve">TRAINING </w:t>
      </w:r>
    </w:p>
    <w:p w14:paraId="3DAF2B1C" w14:textId="4DDFBD78" w:rsidR="008A24ED" w:rsidRPr="00B86CB0" w:rsidRDefault="008A2B2E" w:rsidP="004510C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06/2023-</w:t>
      </w:r>
      <w:r w:rsidR="00293046">
        <w:rPr>
          <w:rFonts w:ascii="Arial" w:hAnsi="Arial" w:cs="Arial"/>
          <w:sz w:val="22"/>
          <w:szCs w:val="22"/>
        </w:rPr>
        <w:t>06/2026</w:t>
      </w:r>
      <w:r w:rsidR="008A24ED" w:rsidRPr="00B86CB0">
        <w:rPr>
          <w:rFonts w:ascii="Arial" w:hAnsi="Arial" w:cs="Arial"/>
          <w:sz w:val="22"/>
          <w:szCs w:val="22"/>
        </w:rPr>
        <w:tab/>
      </w:r>
      <w:r w:rsidR="00E648E6">
        <w:rPr>
          <w:rFonts w:ascii="Arial" w:hAnsi="Arial" w:cs="Arial"/>
          <w:sz w:val="22"/>
          <w:szCs w:val="22"/>
        </w:rPr>
        <w:tab/>
      </w:r>
      <w:r w:rsidR="008A24ED" w:rsidRPr="00B86CB0">
        <w:rPr>
          <w:rFonts w:ascii="Arial" w:hAnsi="Arial" w:cs="Arial"/>
          <w:sz w:val="22"/>
          <w:szCs w:val="22"/>
        </w:rPr>
        <w:t>Internal Medicine Residency, University of Chicago, Chicago, IL</w:t>
      </w:r>
    </w:p>
    <w:p w14:paraId="33512712" w14:textId="1B747598" w:rsidR="00A21EA7" w:rsidRDefault="008A2B2E" w:rsidP="00A21E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07/</w:t>
      </w:r>
      <w:r w:rsidR="00502863" w:rsidRPr="00B86CB0">
        <w:rPr>
          <w:rFonts w:ascii="Arial" w:hAnsi="Arial" w:cs="Arial"/>
          <w:sz w:val="22"/>
          <w:szCs w:val="22"/>
        </w:rPr>
        <w:t>2018-</w:t>
      </w:r>
      <w:r w:rsidR="00293046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6/</w:t>
      </w:r>
      <w:r w:rsidR="00502863" w:rsidRPr="00B86CB0">
        <w:rPr>
          <w:rFonts w:ascii="Arial" w:hAnsi="Arial" w:cs="Arial"/>
          <w:sz w:val="22"/>
          <w:szCs w:val="22"/>
        </w:rPr>
        <w:t>2023</w:t>
      </w:r>
      <w:r>
        <w:rPr>
          <w:rFonts w:ascii="Arial" w:hAnsi="Arial" w:cs="Arial"/>
          <w:sz w:val="22"/>
          <w:szCs w:val="22"/>
        </w:rPr>
        <w:tab/>
      </w:r>
      <w:r w:rsidR="0081388A">
        <w:rPr>
          <w:rFonts w:ascii="Arial" w:hAnsi="Arial" w:cs="Arial"/>
          <w:sz w:val="22"/>
          <w:szCs w:val="22"/>
        </w:rPr>
        <w:tab/>
      </w:r>
      <w:r w:rsidR="00502863" w:rsidRPr="00B86CB0">
        <w:rPr>
          <w:rFonts w:ascii="Arial" w:hAnsi="Arial" w:cs="Arial"/>
          <w:sz w:val="22"/>
          <w:szCs w:val="22"/>
        </w:rPr>
        <w:t>M.D., University of Illinois at Chicago College of Medicine, Chicago, IL</w:t>
      </w:r>
    </w:p>
    <w:p w14:paraId="33F128A8" w14:textId="5DD00941" w:rsidR="002959BF" w:rsidRDefault="008A2B2E" w:rsidP="00A21E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12/</w:t>
      </w:r>
      <w:r w:rsidR="002959BF">
        <w:rPr>
          <w:rFonts w:ascii="Arial" w:hAnsi="Arial" w:cs="Arial"/>
          <w:sz w:val="22"/>
          <w:szCs w:val="22"/>
        </w:rPr>
        <w:t>2012-</w:t>
      </w:r>
      <w:r w:rsidR="00293046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5/</w:t>
      </w:r>
      <w:r w:rsidR="002959BF">
        <w:rPr>
          <w:rFonts w:ascii="Arial" w:hAnsi="Arial" w:cs="Arial"/>
          <w:sz w:val="22"/>
          <w:szCs w:val="22"/>
        </w:rPr>
        <w:t>2016</w:t>
      </w:r>
      <w:r w:rsidR="002959BF">
        <w:rPr>
          <w:rFonts w:ascii="Arial" w:hAnsi="Arial" w:cs="Arial"/>
          <w:sz w:val="22"/>
          <w:szCs w:val="22"/>
        </w:rPr>
        <w:tab/>
      </w:r>
      <w:r w:rsidR="0081388A">
        <w:rPr>
          <w:rFonts w:ascii="Arial" w:hAnsi="Arial" w:cs="Arial"/>
          <w:sz w:val="22"/>
          <w:szCs w:val="22"/>
        </w:rPr>
        <w:tab/>
      </w:r>
      <w:r w:rsidR="002959BF">
        <w:rPr>
          <w:rFonts w:ascii="Arial" w:hAnsi="Arial" w:cs="Arial"/>
          <w:sz w:val="22"/>
          <w:szCs w:val="22"/>
        </w:rPr>
        <w:t>B.S., Brandeis University, Waltham, MA</w:t>
      </w:r>
    </w:p>
    <w:p w14:paraId="77AF631D" w14:textId="77777777" w:rsidR="00502863" w:rsidRPr="00B86CB0" w:rsidRDefault="00502863" w:rsidP="00A21EA7">
      <w:pPr>
        <w:rPr>
          <w:rFonts w:ascii="Arial" w:hAnsi="Arial" w:cs="Arial"/>
          <w:sz w:val="22"/>
          <w:szCs w:val="22"/>
        </w:rPr>
      </w:pPr>
    </w:p>
    <w:p w14:paraId="2E8F1934" w14:textId="6D8D753F" w:rsidR="00F40CF5" w:rsidRPr="00B86CB0" w:rsidRDefault="00A21EA7" w:rsidP="004510C7">
      <w:pPr>
        <w:rPr>
          <w:rFonts w:ascii="Arial" w:hAnsi="Arial" w:cs="Arial"/>
          <w:b/>
          <w:sz w:val="22"/>
          <w:szCs w:val="22"/>
        </w:rPr>
      </w:pPr>
      <w:r w:rsidRPr="00B86CB0">
        <w:rPr>
          <w:rFonts w:ascii="Arial" w:hAnsi="Arial" w:cs="Arial"/>
          <w:b/>
          <w:sz w:val="22"/>
          <w:szCs w:val="22"/>
        </w:rPr>
        <w:t>LICENSING AND BOARD CERTIFICATION</w:t>
      </w:r>
    </w:p>
    <w:p w14:paraId="71BFDDED" w14:textId="3129D742" w:rsidR="006B4A50" w:rsidRDefault="006B4A50" w:rsidP="004510C7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02/2026</w:t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  <w:t>California Physician’s and Surgeon’s License</w:t>
      </w:r>
    </w:p>
    <w:p w14:paraId="50B0D597" w14:textId="27C2A850" w:rsidR="008A24ED" w:rsidRDefault="008A2B2E" w:rsidP="004510C7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04/</w:t>
      </w:r>
      <w:r w:rsidR="008A24ED" w:rsidRPr="00B86CB0">
        <w:rPr>
          <w:rFonts w:ascii="Arial" w:hAnsi="Arial" w:cs="Arial"/>
          <w:bCs/>
          <w:sz w:val="22"/>
          <w:szCs w:val="22"/>
        </w:rPr>
        <w:t>2024</w:t>
      </w:r>
      <w:r w:rsidR="008A24ED" w:rsidRPr="00B86CB0">
        <w:rPr>
          <w:rFonts w:ascii="Arial" w:hAnsi="Arial" w:cs="Arial"/>
          <w:bCs/>
          <w:sz w:val="22"/>
          <w:szCs w:val="22"/>
        </w:rPr>
        <w:tab/>
      </w:r>
      <w:r w:rsidR="008A24ED" w:rsidRPr="00B86CB0">
        <w:rPr>
          <w:rFonts w:ascii="Arial" w:hAnsi="Arial" w:cs="Arial"/>
          <w:bCs/>
          <w:sz w:val="22"/>
          <w:szCs w:val="22"/>
        </w:rPr>
        <w:tab/>
      </w:r>
      <w:r w:rsidR="0081388A">
        <w:rPr>
          <w:rFonts w:ascii="Arial" w:hAnsi="Arial" w:cs="Arial"/>
          <w:bCs/>
          <w:sz w:val="22"/>
          <w:szCs w:val="22"/>
        </w:rPr>
        <w:tab/>
      </w:r>
      <w:r w:rsidR="008A24ED" w:rsidRPr="00B86CB0">
        <w:rPr>
          <w:rFonts w:ascii="Arial" w:hAnsi="Arial" w:cs="Arial"/>
          <w:bCs/>
          <w:sz w:val="22"/>
          <w:szCs w:val="22"/>
        </w:rPr>
        <w:t xml:space="preserve">USMLE Step </w:t>
      </w:r>
      <w:r w:rsidR="00C23329" w:rsidRPr="00B86CB0">
        <w:rPr>
          <w:rFonts w:ascii="Arial" w:hAnsi="Arial" w:cs="Arial"/>
          <w:bCs/>
          <w:sz w:val="22"/>
          <w:szCs w:val="22"/>
        </w:rPr>
        <w:t xml:space="preserve">1, 2, </w:t>
      </w:r>
      <w:r w:rsidR="008A24ED" w:rsidRPr="00B86CB0">
        <w:rPr>
          <w:rFonts w:ascii="Arial" w:hAnsi="Arial" w:cs="Arial"/>
          <w:bCs/>
          <w:sz w:val="22"/>
          <w:szCs w:val="22"/>
        </w:rPr>
        <w:t>3 (PASS)</w:t>
      </w:r>
    </w:p>
    <w:p w14:paraId="4C1F9793" w14:textId="219C4C63" w:rsidR="00564EC7" w:rsidRPr="00B86CB0" w:rsidRDefault="00564EC7" w:rsidP="004510C7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06/2023</w:t>
      </w:r>
      <w:r w:rsidRPr="00B86CB0"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 w:rsidRPr="00B86CB0">
        <w:rPr>
          <w:rFonts w:ascii="Arial" w:hAnsi="Arial" w:cs="Arial"/>
          <w:bCs/>
          <w:sz w:val="22"/>
          <w:szCs w:val="22"/>
        </w:rPr>
        <w:t>Advanced Cardiovascular Life Support (ACLS)</w:t>
      </w:r>
    </w:p>
    <w:p w14:paraId="0F82CE88" w14:textId="63A6A3A6" w:rsidR="00A968F6" w:rsidRDefault="008A2B2E" w:rsidP="005969F7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05/</w:t>
      </w:r>
      <w:r w:rsidR="004B6302" w:rsidRPr="00B86CB0">
        <w:rPr>
          <w:rFonts w:ascii="Arial" w:hAnsi="Arial" w:cs="Arial"/>
          <w:bCs/>
          <w:sz w:val="22"/>
          <w:szCs w:val="22"/>
        </w:rPr>
        <w:t>2023</w:t>
      </w:r>
      <w:r w:rsidR="004B6302" w:rsidRPr="00B86CB0">
        <w:rPr>
          <w:rFonts w:ascii="Arial" w:hAnsi="Arial" w:cs="Arial"/>
          <w:bCs/>
          <w:sz w:val="22"/>
          <w:szCs w:val="22"/>
        </w:rPr>
        <w:tab/>
      </w:r>
      <w:r w:rsidR="004B6302" w:rsidRPr="00B86CB0">
        <w:rPr>
          <w:rFonts w:ascii="Arial" w:hAnsi="Arial" w:cs="Arial"/>
          <w:bCs/>
          <w:sz w:val="22"/>
          <w:szCs w:val="22"/>
        </w:rPr>
        <w:tab/>
      </w:r>
      <w:r w:rsidR="0081388A">
        <w:rPr>
          <w:rFonts w:ascii="Arial" w:hAnsi="Arial" w:cs="Arial"/>
          <w:bCs/>
          <w:sz w:val="22"/>
          <w:szCs w:val="22"/>
        </w:rPr>
        <w:tab/>
      </w:r>
      <w:r w:rsidR="004B6302" w:rsidRPr="00B86CB0">
        <w:rPr>
          <w:rFonts w:ascii="Arial" w:hAnsi="Arial" w:cs="Arial"/>
          <w:bCs/>
          <w:sz w:val="22"/>
          <w:szCs w:val="22"/>
        </w:rPr>
        <w:t>Temporary Illinois Medical License</w:t>
      </w:r>
    </w:p>
    <w:p w14:paraId="74F70E6F" w14:textId="77777777" w:rsidR="00993EB9" w:rsidRPr="00993EB9" w:rsidRDefault="00993EB9" w:rsidP="005969F7">
      <w:pPr>
        <w:rPr>
          <w:rFonts w:ascii="Arial" w:hAnsi="Arial" w:cs="Arial"/>
          <w:bCs/>
          <w:sz w:val="22"/>
          <w:szCs w:val="22"/>
        </w:rPr>
      </w:pPr>
    </w:p>
    <w:p w14:paraId="1EE3D49C" w14:textId="0F84BF3B" w:rsidR="00A968F6" w:rsidRPr="00B86CB0" w:rsidRDefault="002959BF" w:rsidP="00A968F6">
      <w:pPr>
        <w:ind w:left="1440" w:hanging="1440"/>
        <w:rPr>
          <w:rFonts w:ascii="Arial" w:hAnsi="Arial" w:cs="Arial"/>
          <w:b/>
          <w:sz w:val="22"/>
          <w:szCs w:val="22"/>
        </w:rPr>
      </w:pPr>
      <w:bookmarkStart w:id="0" w:name="_Hlk205924067"/>
      <w:bookmarkStart w:id="1" w:name="_Hlk205924095"/>
      <w:r>
        <w:rPr>
          <w:rFonts w:ascii="Arial" w:hAnsi="Arial" w:cs="Arial"/>
          <w:b/>
          <w:sz w:val="22"/>
          <w:szCs w:val="22"/>
        </w:rPr>
        <w:t>PROFESSIONAL EXPERIENCE</w:t>
      </w:r>
    </w:p>
    <w:p w14:paraId="5F0C71C3" w14:textId="4FF8F6F7" w:rsidR="009133C4" w:rsidRDefault="009133C4" w:rsidP="0050286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07/2026-Present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Med12 Oncology Hospitalist, Stanford Health Care, Palo Alto, CA</w:t>
      </w:r>
    </w:p>
    <w:p w14:paraId="54A8560A" w14:textId="08B33BDE" w:rsidR="00502863" w:rsidRDefault="008A2B2E" w:rsidP="0050286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07/</w:t>
      </w:r>
      <w:r w:rsidR="00502863" w:rsidRPr="00B86CB0">
        <w:rPr>
          <w:rFonts w:ascii="Arial" w:hAnsi="Arial" w:cs="Arial"/>
          <w:sz w:val="22"/>
          <w:szCs w:val="22"/>
        </w:rPr>
        <w:t>2024-</w:t>
      </w:r>
      <w:r w:rsidR="00293046">
        <w:rPr>
          <w:rFonts w:ascii="Arial" w:hAnsi="Arial" w:cs="Arial"/>
          <w:sz w:val="22"/>
          <w:szCs w:val="22"/>
        </w:rPr>
        <w:t>06/2026</w:t>
      </w:r>
      <w:r w:rsidR="00502863" w:rsidRPr="00B86CB0">
        <w:rPr>
          <w:rFonts w:ascii="Arial" w:hAnsi="Arial" w:cs="Arial"/>
          <w:sz w:val="22"/>
          <w:szCs w:val="22"/>
        </w:rPr>
        <w:tab/>
      </w:r>
      <w:r w:rsidR="0081388A">
        <w:rPr>
          <w:rFonts w:ascii="Arial" w:hAnsi="Arial" w:cs="Arial"/>
          <w:sz w:val="22"/>
          <w:szCs w:val="22"/>
        </w:rPr>
        <w:tab/>
      </w:r>
      <w:r w:rsidR="00502863" w:rsidRPr="00B86CB0">
        <w:rPr>
          <w:rFonts w:ascii="Arial" w:hAnsi="Arial" w:cs="Arial"/>
          <w:sz w:val="22"/>
          <w:szCs w:val="22"/>
        </w:rPr>
        <w:t>Extra Service Pay Moonlighting, University of Chicago, Chicago, IL</w:t>
      </w:r>
    </w:p>
    <w:p w14:paraId="256022DD" w14:textId="6A9483DC" w:rsidR="00A968F6" w:rsidRPr="00B86CB0" w:rsidRDefault="008A2B2E" w:rsidP="0081388A">
      <w:pPr>
        <w:ind w:left="2880" w:hanging="28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07/</w:t>
      </w:r>
      <w:r w:rsidR="00A968F6" w:rsidRPr="00B86CB0">
        <w:rPr>
          <w:rFonts w:ascii="Arial" w:hAnsi="Arial" w:cs="Arial"/>
          <w:sz w:val="22"/>
          <w:szCs w:val="22"/>
        </w:rPr>
        <w:t>2022-</w:t>
      </w:r>
      <w:r>
        <w:rPr>
          <w:rFonts w:ascii="Arial" w:hAnsi="Arial" w:cs="Arial"/>
          <w:sz w:val="22"/>
          <w:szCs w:val="22"/>
        </w:rPr>
        <w:t>06/</w:t>
      </w:r>
      <w:r w:rsidR="00A968F6" w:rsidRPr="00B86CB0">
        <w:rPr>
          <w:rFonts w:ascii="Arial" w:hAnsi="Arial" w:cs="Arial"/>
          <w:sz w:val="22"/>
          <w:szCs w:val="22"/>
        </w:rPr>
        <w:t xml:space="preserve">2023 </w:t>
      </w:r>
      <w:r w:rsidR="00A968F6" w:rsidRPr="00B86CB0">
        <w:rPr>
          <w:rFonts w:ascii="Arial" w:hAnsi="Arial" w:cs="Arial"/>
          <w:sz w:val="22"/>
          <w:szCs w:val="22"/>
        </w:rPr>
        <w:tab/>
        <w:t>Doctoring and Clinical Skills Tutor, University of Illinois College of Medicine at Chicago, Chicago, IL</w:t>
      </w:r>
    </w:p>
    <w:p w14:paraId="742648FB" w14:textId="5D9613EB" w:rsidR="00A968F6" w:rsidRPr="00B86CB0" w:rsidRDefault="008A2B2E" w:rsidP="0081388A">
      <w:pPr>
        <w:ind w:left="2880" w:hanging="28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07/</w:t>
      </w:r>
      <w:r w:rsidR="00A968F6" w:rsidRPr="00B86CB0">
        <w:rPr>
          <w:rFonts w:ascii="Arial" w:hAnsi="Arial" w:cs="Arial"/>
          <w:sz w:val="22"/>
          <w:szCs w:val="22"/>
        </w:rPr>
        <w:t>2020-</w:t>
      </w:r>
      <w:r>
        <w:rPr>
          <w:rFonts w:ascii="Arial" w:hAnsi="Arial" w:cs="Arial"/>
          <w:sz w:val="22"/>
          <w:szCs w:val="22"/>
        </w:rPr>
        <w:t>05/</w:t>
      </w:r>
      <w:r w:rsidR="00A968F6" w:rsidRPr="00B86CB0">
        <w:rPr>
          <w:rFonts w:ascii="Arial" w:hAnsi="Arial" w:cs="Arial"/>
          <w:sz w:val="22"/>
          <w:szCs w:val="22"/>
        </w:rPr>
        <w:t>2022</w:t>
      </w:r>
      <w:r w:rsidR="00A968F6" w:rsidRPr="00B86CB0">
        <w:rPr>
          <w:rFonts w:ascii="Arial" w:hAnsi="Arial" w:cs="Arial"/>
          <w:sz w:val="22"/>
          <w:szCs w:val="22"/>
        </w:rPr>
        <w:tab/>
        <w:t>Peer Education Program Tutor, University of Illinois College of Medicine at Chicago, Chicago, IL</w:t>
      </w:r>
    </w:p>
    <w:p w14:paraId="7BCAB712" w14:textId="6186F80F" w:rsidR="00A968F6" w:rsidRPr="00B86CB0" w:rsidRDefault="008A2B2E" w:rsidP="00A968F6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07/</w:t>
      </w:r>
      <w:r w:rsidR="00A968F6" w:rsidRPr="00B86CB0">
        <w:rPr>
          <w:rFonts w:ascii="Arial" w:hAnsi="Arial" w:cs="Arial"/>
          <w:sz w:val="22"/>
          <w:szCs w:val="22"/>
        </w:rPr>
        <w:t>2016-</w:t>
      </w:r>
      <w:r>
        <w:rPr>
          <w:rFonts w:ascii="Arial" w:hAnsi="Arial" w:cs="Arial"/>
          <w:sz w:val="22"/>
          <w:szCs w:val="22"/>
        </w:rPr>
        <w:t>05/</w:t>
      </w:r>
      <w:r w:rsidR="00A968F6" w:rsidRPr="00B86CB0">
        <w:rPr>
          <w:rFonts w:ascii="Arial" w:hAnsi="Arial" w:cs="Arial"/>
          <w:sz w:val="22"/>
          <w:szCs w:val="22"/>
        </w:rPr>
        <w:t>2018</w:t>
      </w:r>
      <w:r w:rsidR="00A968F6" w:rsidRPr="00B86CB0">
        <w:rPr>
          <w:rFonts w:ascii="Arial" w:hAnsi="Arial" w:cs="Arial"/>
          <w:b/>
          <w:bCs/>
          <w:sz w:val="22"/>
          <w:szCs w:val="22"/>
        </w:rPr>
        <w:t xml:space="preserve"> </w:t>
      </w:r>
      <w:r w:rsidR="00A968F6" w:rsidRPr="00B86CB0">
        <w:rPr>
          <w:rFonts w:ascii="Arial" w:hAnsi="Arial" w:cs="Arial"/>
          <w:b/>
          <w:bCs/>
          <w:sz w:val="22"/>
          <w:szCs w:val="22"/>
        </w:rPr>
        <w:tab/>
      </w:r>
      <w:r w:rsidR="0081388A">
        <w:rPr>
          <w:rFonts w:ascii="Arial" w:hAnsi="Arial" w:cs="Arial"/>
          <w:b/>
          <w:bCs/>
          <w:sz w:val="22"/>
          <w:szCs w:val="22"/>
        </w:rPr>
        <w:tab/>
      </w:r>
      <w:r w:rsidR="00A968F6" w:rsidRPr="00B86CB0">
        <w:rPr>
          <w:rFonts w:ascii="Arial" w:hAnsi="Arial" w:cs="Arial"/>
          <w:sz w:val="22"/>
          <w:szCs w:val="22"/>
        </w:rPr>
        <w:t xml:space="preserve">Clinical Research Coordinator, Dana-Farber Cancer Institute, Boston, MA </w:t>
      </w:r>
    </w:p>
    <w:bookmarkEnd w:id="0"/>
    <w:p w14:paraId="6EFE9B35" w14:textId="77777777" w:rsidR="009D29D6" w:rsidRDefault="009D29D6" w:rsidP="009D29D6">
      <w:pPr>
        <w:rPr>
          <w:rFonts w:ascii="Arial" w:hAnsi="Arial" w:cs="Arial"/>
          <w:sz w:val="22"/>
          <w:szCs w:val="22"/>
        </w:rPr>
      </w:pPr>
    </w:p>
    <w:p w14:paraId="73EE04E3" w14:textId="77777777" w:rsidR="009D29D6" w:rsidRPr="009D29D6" w:rsidRDefault="009D29D6" w:rsidP="009D29D6">
      <w:pPr>
        <w:widowControl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TEACHING AND MENTORSHIP</w:t>
      </w:r>
    </w:p>
    <w:p w14:paraId="1F27BA6A" w14:textId="0D3F8DD8" w:rsidR="00293046" w:rsidRDefault="00293046" w:rsidP="0081388A">
      <w:pPr>
        <w:ind w:left="2880" w:hanging="28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04/2026</w:t>
      </w:r>
      <w:r>
        <w:rPr>
          <w:rFonts w:ascii="Arial" w:hAnsi="Arial" w:cs="Arial"/>
          <w:sz w:val="22"/>
          <w:szCs w:val="22"/>
        </w:rPr>
        <w:tab/>
        <w:t>Immune-related adverse events. Internal Medicine Residency Morning Report, University of Chicago, Chicago, IL</w:t>
      </w:r>
    </w:p>
    <w:p w14:paraId="307F52CD" w14:textId="4AF7CACE" w:rsidR="00293046" w:rsidRDefault="00293046" w:rsidP="0081388A">
      <w:pPr>
        <w:ind w:left="2880" w:hanging="28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12/2025</w:t>
      </w:r>
      <w:r>
        <w:rPr>
          <w:rFonts w:ascii="Arial" w:hAnsi="Arial" w:cs="Arial"/>
          <w:sz w:val="22"/>
          <w:szCs w:val="22"/>
        </w:rPr>
        <w:tab/>
        <w:t>Clinicopathologic conference: Is more always merrier?. Internal Medicine Residency Morning Report, University of Chicago, Chicago, IL</w:t>
      </w:r>
    </w:p>
    <w:p w14:paraId="0D3E7320" w14:textId="62C0F299" w:rsidR="009D29D6" w:rsidRPr="006B3DC1" w:rsidRDefault="008A2B2E" w:rsidP="0081388A">
      <w:pPr>
        <w:ind w:left="2880" w:hanging="2880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02/</w:t>
      </w:r>
      <w:r w:rsidR="006B3DC1">
        <w:rPr>
          <w:rFonts w:ascii="Arial" w:hAnsi="Arial" w:cs="Arial"/>
          <w:sz w:val="22"/>
          <w:szCs w:val="22"/>
        </w:rPr>
        <w:t>2025</w:t>
      </w:r>
      <w:r w:rsidR="0081388A">
        <w:rPr>
          <w:rFonts w:ascii="Arial" w:hAnsi="Arial" w:cs="Arial"/>
          <w:sz w:val="22"/>
          <w:szCs w:val="22"/>
        </w:rPr>
        <w:tab/>
      </w:r>
      <w:r w:rsidR="009D29D6" w:rsidRPr="006B3DC1">
        <w:rPr>
          <w:rFonts w:ascii="Arial" w:hAnsi="Arial" w:cs="Arial"/>
          <w:sz w:val="22"/>
          <w:szCs w:val="22"/>
        </w:rPr>
        <w:t xml:space="preserve">Right-sided heart failure and pulmonary hypertension. </w:t>
      </w:r>
      <w:r w:rsidR="007B2B62" w:rsidRPr="006B3DC1">
        <w:rPr>
          <w:rFonts w:ascii="Arial" w:hAnsi="Arial" w:cs="Arial"/>
          <w:sz w:val="22"/>
          <w:szCs w:val="22"/>
        </w:rPr>
        <w:t>Internal Medicine Residency</w:t>
      </w:r>
      <w:r w:rsidR="007B2B62">
        <w:rPr>
          <w:rFonts w:ascii="Arial" w:hAnsi="Arial" w:cs="Arial"/>
          <w:sz w:val="22"/>
          <w:szCs w:val="22"/>
        </w:rPr>
        <w:t xml:space="preserve"> Morning Report</w:t>
      </w:r>
      <w:r w:rsidR="007B2B62" w:rsidRPr="006B3DC1">
        <w:rPr>
          <w:rFonts w:ascii="Arial" w:hAnsi="Arial" w:cs="Arial"/>
          <w:sz w:val="22"/>
          <w:szCs w:val="22"/>
        </w:rPr>
        <w:t>,</w:t>
      </w:r>
      <w:r w:rsidR="007B2B62">
        <w:rPr>
          <w:rFonts w:ascii="Arial" w:hAnsi="Arial" w:cs="Arial"/>
          <w:sz w:val="22"/>
          <w:szCs w:val="22"/>
        </w:rPr>
        <w:t xml:space="preserve"> </w:t>
      </w:r>
      <w:r w:rsidR="009D29D6" w:rsidRPr="006B3DC1">
        <w:rPr>
          <w:rFonts w:ascii="Arial" w:hAnsi="Arial" w:cs="Arial"/>
          <w:sz w:val="22"/>
          <w:szCs w:val="22"/>
        </w:rPr>
        <w:t>University of Chicago</w:t>
      </w:r>
      <w:r w:rsidR="007B2B62">
        <w:rPr>
          <w:rFonts w:ascii="Arial" w:hAnsi="Arial" w:cs="Arial"/>
          <w:sz w:val="22"/>
          <w:szCs w:val="22"/>
        </w:rPr>
        <w:t>,</w:t>
      </w:r>
      <w:r w:rsidR="009D29D6" w:rsidRPr="006B3DC1">
        <w:rPr>
          <w:rFonts w:ascii="Arial" w:hAnsi="Arial" w:cs="Arial"/>
          <w:sz w:val="22"/>
          <w:szCs w:val="22"/>
        </w:rPr>
        <w:t xml:space="preserve"> Chicago, IL</w:t>
      </w:r>
    </w:p>
    <w:p w14:paraId="0B6019DB" w14:textId="67ECF414" w:rsidR="006B3DC1" w:rsidRDefault="008A2B2E" w:rsidP="0081388A">
      <w:pPr>
        <w:ind w:left="2880" w:hanging="28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10/</w:t>
      </w:r>
      <w:r w:rsidR="006B3DC1">
        <w:rPr>
          <w:rFonts w:ascii="Arial" w:hAnsi="Arial" w:cs="Arial"/>
          <w:sz w:val="22"/>
          <w:szCs w:val="22"/>
        </w:rPr>
        <w:t>2024</w:t>
      </w:r>
      <w:r w:rsidR="0081388A">
        <w:rPr>
          <w:rFonts w:ascii="Arial" w:hAnsi="Arial" w:cs="Arial"/>
          <w:sz w:val="22"/>
          <w:szCs w:val="22"/>
        </w:rPr>
        <w:tab/>
      </w:r>
      <w:r w:rsidR="009D29D6" w:rsidRPr="006B3DC1">
        <w:rPr>
          <w:rFonts w:ascii="Arial" w:hAnsi="Arial" w:cs="Arial"/>
          <w:sz w:val="22"/>
          <w:szCs w:val="22"/>
        </w:rPr>
        <w:t xml:space="preserve">COPD exacerbations and air hunger. </w:t>
      </w:r>
      <w:r w:rsidR="007B2B62" w:rsidRPr="006B3DC1">
        <w:rPr>
          <w:rFonts w:ascii="Arial" w:hAnsi="Arial" w:cs="Arial"/>
          <w:sz w:val="22"/>
          <w:szCs w:val="22"/>
        </w:rPr>
        <w:t>Internal Medicine Residency</w:t>
      </w:r>
      <w:r w:rsidR="007B2B62">
        <w:rPr>
          <w:rFonts w:ascii="Arial" w:hAnsi="Arial" w:cs="Arial"/>
          <w:sz w:val="22"/>
          <w:szCs w:val="22"/>
        </w:rPr>
        <w:t xml:space="preserve"> Intern Report</w:t>
      </w:r>
      <w:r w:rsidR="007B2B62" w:rsidRPr="006B3DC1">
        <w:rPr>
          <w:rFonts w:ascii="Arial" w:hAnsi="Arial" w:cs="Arial"/>
          <w:sz w:val="22"/>
          <w:szCs w:val="22"/>
        </w:rPr>
        <w:t xml:space="preserve">, </w:t>
      </w:r>
      <w:r w:rsidR="009D29D6" w:rsidRPr="006B3DC1">
        <w:rPr>
          <w:rFonts w:ascii="Arial" w:hAnsi="Arial" w:cs="Arial"/>
          <w:sz w:val="22"/>
          <w:szCs w:val="22"/>
        </w:rPr>
        <w:t>University of Chicago</w:t>
      </w:r>
      <w:r w:rsidR="007B2B62">
        <w:rPr>
          <w:rFonts w:ascii="Arial" w:hAnsi="Arial" w:cs="Arial"/>
          <w:sz w:val="22"/>
          <w:szCs w:val="22"/>
        </w:rPr>
        <w:t>,</w:t>
      </w:r>
      <w:r w:rsidR="009D29D6" w:rsidRPr="006B3DC1">
        <w:rPr>
          <w:rFonts w:ascii="Arial" w:hAnsi="Arial" w:cs="Arial"/>
          <w:sz w:val="22"/>
          <w:szCs w:val="22"/>
        </w:rPr>
        <w:t xml:space="preserve"> Chicago, IL</w:t>
      </w:r>
    </w:p>
    <w:p w14:paraId="59979B4C" w14:textId="350A9BB1" w:rsidR="00E67004" w:rsidRPr="006B3DC1" w:rsidRDefault="008A2B2E" w:rsidP="0081388A">
      <w:pPr>
        <w:ind w:left="2880" w:hanging="2880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05/</w:t>
      </w:r>
      <w:r w:rsidR="006B3DC1">
        <w:rPr>
          <w:rFonts w:ascii="Arial" w:hAnsi="Arial" w:cs="Arial"/>
          <w:sz w:val="22"/>
          <w:szCs w:val="22"/>
        </w:rPr>
        <w:t>2022</w:t>
      </w:r>
      <w:r w:rsidR="006B3DC1">
        <w:rPr>
          <w:rFonts w:ascii="Arial" w:hAnsi="Arial" w:cs="Arial"/>
          <w:sz w:val="22"/>
          <w:szCs w:val="22"/>
        </w:rPr>
        <w:tab/>
      </w:r>
      <w:r w:rsidR="00E67004" w:rsidRPr="006B3DC1">
        <w:rPr>
          <w:rFonts w:ascii="Arial" w:hAnsi="Arial" w:cs="Arial"/>
          <w:sz w:val="22"/>
          <w:szCs w:val="22"/>
        </w:rPr>
        <w:t xml:space="preserve">DYRK1A in malignant hematopoiesis. </w:t>
      </w:r>
      <w:r w:rsidR="007B2B62" w:rsidRPr="006B3DC1">
        <w:rPr>
          <w:rFonts w:ascii="Arial" w:hAnsi="Arial" w:cs="Arial"/>
          <w:sz w:val="22"/>
          <w:szCs w:val="22"/>
        </w:rPr>
        <w:t>Experimental Hematology Research Seminar</w:t>
      </w:r>
      <w:r w:rsidR="007B2B62">
        <w:rPr>
          <w:rFonts w:ascii="Arial" w:hAnsi="Arial" w:cs="Arial"/>
          <w:sz w:val="22"/>
          <w:szCs w:val="22"/>
        </w:rPr>
        <w:t xml:space="preserve">, </w:t>
      </w:r>
      <w:r w:rsidR="008771E1">
        <w:rPr>
          <w:rFonts w:ascii="Arial" w:hAnsi="Arial" w:cs="Arial"/>
          <w:sz w:val="22"/>
          <w:szCs w:val="22"/>
        </w:rPr>
        <w:t>St. Jude Children’s Research Hospital, Memphis, TN</w:t>
      </w:r>
    </w:p>
    <w:p w14:paraId="265F2EF8" w14:textId="77777777" w:rsidR="00371058" w:rsidRDefault="00371058" w:rsidP="0060734A">
      <w:pPr>
        <w:ind w:left="1440" w:hanging="1440"/>
        <w:rPr>
          <w:rFonts w:ascii="Arial" w:hAnsi="Arial" w:cs="Arial"/>
          <w:sz w:val="22"/>
          <w:szCs w:val="22"/>
        </w:rPr>
      </w:pPr>
    </w:p>
    <w:p w14:paraId="6BAABD6C" w14:textId="13B9C58D" w:rsidR="009D29D6" w:rsidRPr="00B86CB0" w:rsidRDefault="009D29D6" w:rsidP="009D29D6">
      <w:pPr>
        <w:rPr>
          <w:rFonts w:ascii="Arial" w:hAnsi="Arial" w:cs="Arial"/>
          <w:b/>
          <w:sz w:val="22"/>
          <w:szCs w:val="22"/>
        </w:rPr>
      </w:pPr>
      <w:r w:rsidRPr="00B86CB0">
        <w:rPr>
          <w:rFonts w:ascii="Arial" w:hAnsi="Arial" w:cs="Arial"/>
          <w:b/>
          <w:sz w:val="22"/>
          <w:szCs w:val="22"/>
        </w:rPr>
        <w:t>HONORS</w:t>
      </w:r>
      <w:r w:rsidR="005E5C7B">
        <w:rPr>
          <w:rFonts w:ascii="Arial" w:hAnsi="Arial" w:cs="Arial"/>
          <w:b/>
          <w:sz w:val="22"/>
          <w:szCs w:val="22"/>
        </w:rPr>
        <w:t xml:space="preserve"> </w:t>
      </w:r>
      <w:r w:rsidRPr="00B86CB0">
        <w:rPr>
          <w:rFonts w:ascii="Arial" w:hAnsi="Arial" w:cs="Arial"/>
          <w:b/>
          <w:sz w:val="22"/>
          <w:szCs w:val="22"/>
        </w:rPr>
        <w:t xml:space="preserve">AND AWARDS </w:t>
      </w:r>
      <w:r w:rsidRPr="00B86CB0">
        <w:rPr>
          <w:rFonts w:ascii="Arial" w:hAnsi="Arial" w:cs="Arial"/>
          <w:sz w:val="22"/>
          <w:szCs w:val="22"/>
        </w:rPr>
        <w:tab/>
      </w:r>
      <w:r w:rsidRPr="00B86CB0">
        <w:rPr>
          <w:rFonts w:ascii="Arial" w:hAnsi="Arial" w:cs="Arial"/>
          <w:sz w:val="22"/>
          <w:szCs w:val="22"/>
        </w:rPr>
        <w:tab/>
      </w:r>
      <w:r w:rsidRPr="00B86CB0">
        <w:rPr>
          <w:rFonts w:ascii="Arial" w:hAnsi="Arial" w:cs="Arial"/>
          <w:sz w:val="22"/>
          <w:szCs w:val="22"/>
        </w:rPr>
        <w:tab/>
      </w:r>
    </w:p>
    <w:p w14:paraId="42CECDE8" w14:textId="35C1B170" w:rsidR="00293046" w:rsidRDefault="00293046" w:rsidP="009D29D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05/2026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University of Chicago Medical School Teaching Award</w:t>
      </w:r>
    </w:p>
    <w:p w14:paraId="1031B898" w14:textId="76C6C70A" w:rsidR="009D29D6" w:rsidRPr="00B86CB0" w:rsidRDefault="008A2B2E" w:rsidP="009D29D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12/</w:t>
      </w:r>
      <w:r w:rsidR="009D29D6" w:rsidRPr="00B86CB0">
        <w:rPr>
          <w:rFonts w:ascii="Arial" w:hAnsi="Arial" w:cs="Arial"/>
          <w:sz w:val="22"/>
          <w:szCs w:val="22"/>
        </w:rPr>
        <w:t>2024</w:t>
      </w:r>
      <w:r w:rsidR="009D29D6" w:rsidRPr="00B86CB0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81388A">
        <w:rPr>
          <w:rFonts w:ascii="Arial" w:hAnsi="Arial" w:cs="Arial"/>
          <w:sz w:val="22"/>
          <w:szCs w:val="22"/>
        </w:rPr>
        <w:tab/>
      </w:r>
      <w:r w:rsidR="009D29D6" w:rsidRPr="00B86CB0">
        <w:rPr>
          <w:rFonts w:ascii="Arial" w:hAnsi="Arial" w:cs="Arial"/>
          <w:sz w:val="22"/>
          <w:szCs w:val="22"/>
        </w:rPr>
        <w:t>ASH Abstract Achievement Award, University of Chicago, Chicago, IL</w:t>
      </w:r>
    </w:p>
    <w:p w14:paraId="5E836979" w14:textId="49711ACD" w:rsidR="009D29D6" w:rsidRPr="00B86CB0" w:rsidRDefault="008A2B2E" w:rsidP="0081388A">
      <w:pPr>
        <w:ind w:left="2880" w:hanging="28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05/</w:t>
      </w:r>
      <w:r w:rsidR="009D29D6" w:rsidRPr="00B86CB0">
        <w:rPr>
          <w:rFonts w:ascii="Arial" w:hAnsi="Arial" w:cs="Arial"/>
          <w:sz w:val="22"/>
          <w:szCs w:val="22"/>
        </w:rPr>
        <w:t>2023</w:t>
      </w:r>
      <w:r w:rsidR="009D29D6" w:rsidRPr="00B86CB0">
        <w:rPr>
          <w:rFonts w:ascii="Arial" w:hAnsi="Arial" w:cs="Arial"/>
          <w:sz w:val="22"/>
          <w:szCs w:val="22"/>
        </w:rPr>
        <w:tab/>
        <w:t>Alpha Omega Alpha, University of Illinois College of Medicine at Chicago, Chicago, IL</w:t>
      </w:r>
    </w:p>
    <w:p w14:paraId="35A3E591" w14:textId="00F749FB" w:rsidR="009D29D6" w:rsidRDefault="008A2B2E" w:rsidP="0081388A">
      <w:pPr>
        <w:ind w:left="2880" w:hanging="28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07/</w:t>
      </w:r>
      <w:r w:rsidR="009D29D6" w:rsidRPr="00B86CB0">
        <w:rPr>
          <w:rFonts w:ascii="Arial" w:hAnsi="Arial" w:cs="Arial"/>
          <w:sz w:val="22"/>
          <w:szCs w:val="22"/>
        </w:rPr>
        <w:t>2021</w:t>
      </w:r>
      <w:r>
        <w:rPr>
          <w:rFonts w:ascii="Arial" w:hAnsi="Arial" w:cs="Arial"/>
          <w:sz w:val="22"/>
          <w:szCs w:val="22"/>
        </w:rPr>
        <w:t>-06/2022</w:t>
      </w:r>
      <w:r w:rsidR="009D29D6" w:rsidRPr="00B86CB0">
        <w:rPr>
          <w:rFonts w:ascii="Arial" w:hAnsi="Arial" w:cs="Arial"/>
          <w:sz w:val="22"/>
          <w:szCs w:val="22"/>
        </w:rPr>
        <w:tab/>
        <w:t>ASH Medical Student Physician-Scientist Award, St. Jude Children’s Hospital, TN</w:t>
      </w:r>
    </w:p>
    <w:bookmarkEnd w:id="1"/>
    <w:p w14:paraId="4B9D4F9B" w14:textId="77777777" w:rsidR="008771E1" w:rsidRPr="00B86CB0" w:rsidRDefault="008771E1" w:rsidP="004510C7">
      <w:pPr>
        <w:rPr>
          <w:rFonts w:ascii="Arial" w:hAnsi="Arial" w:cs="Arial"/>
          <w:sz w:val="22"/>
          <w:szCs w:val="22"/>
        </w:rPr>
      </w:pPr>
    </w:p>
    <w:p w14:paraId="74B49688" w14:textId="77777777" w:rsidR="001947E1" w:rsidRPr="00B86CB0" w:rsidRDefault="001947E1" w:rsidP="004510C7">
      <w:pPr>
        <w:rPr>
          <w:rFonts w:ascii="Arial" w:hAnsi="Arial" w:cs="Arial"/>
          <w:b/>
          <w:sz w:val="22"/>
          <w:szCs w:val="22"/>
        </w:rPr>
      </w:pPr>
      <w:r w:rsidRPr="00B86CB0">
        <w:rPr>
          <w:rFonts w:ascii="Arial" w:hAnsi="Arial" w:cs="Arial"/>
          <w:b/>
          <w:sz w:val="22"/>
          <w:szCs w:val="22"/>
        </w:rPr>
        <w:t xml:space="preserve">SCHOLARSHIP </w:t>
      </w:r>
    </w:p>
    <w:p w14:paraId="11EF1F02" w14:textId="7786439D" w:rsidR="00813CE4" w:rsidRPr="00502863" w:rsidRDefault="0038787A" w:rsidP="00502863">
      <w:pPr>
        <w:tabs>
          <w:tab w:val="left" w:pos="540"/>
          <w:tab w:val="left" w:pos="1440"/>
        </w:tabs>
        <w:rPr>
          <w:rFonts w:ascii="Arial" w:eastAsia="Arial" w:hAnsi="Arial" w:cs="Arial"/>
          <w:iCs/>
          <w:sz w:val="22"/>
          <w:szCs w:val="22"/>
          <w:u w:val="single"/>
        </w:rPr>
      </w:pPr>
      <w:r w:rsidRPr="00B86CB0">
        <w:rPr>
          <w:rFonts w:ascii="Arial" w:eastAsia="Arial" w:hAnsi="Arial" w:cs="Arial"/>
          <w:iCs/>
          <w:sz w:val="22"/>
          <w:szCs w:val="22"/>
          <w:u w:val="single"/>
        </w:rPr>
        <w:t>Peer-reviewed Publications in the Primary Literature:</w:t>
      </w:r>
    </w:p>
    <w:p w14:paraId="300B465C" w14:textId="755CED92" w:rsidR="004B1231" w:rsidRPr="004B1231" w:rsidRDefault="004B1231" w:rsidP="00813CE4">
      <w:pPr>
        <w:pStyle w:val="ListParagraph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 w:rsidRPr="004B1231">
        <w:rPr>
          <w:rFonts w:ascii="Arial" w:hAnsi="Arial" w:cs="Arial"/>
          <w:b/>
          <w:bCs/>
          <w:sz w:val="22"/>
          <w:szCs w:val="22"/>
        </w:rPr>
        <w:t>Harris EJ</w:t>
      </w:r>
      <w:r w:rsidRPr="004B1231">
        <w:rPr>
          <w:rFonts w:ascii="Arial" w:hAnsi="Arial" w:cs="Arial"/>
          <w:sz w:val="22"/>
          <w:szCs w:val="22"/>
        </w:rPr>
        <w:t>, Karaoglu DA, Sukhanova M, et al. Clinical and molecular characterization of TP53-mutant acute lymphoblastic leukemia in adults. </w:t>
      </w:r>
      <w:r w:rsidRPr="004B1231">
        <w:rPr>
          <w:rFonts w:ascii="Arial" w:hAnsi="Arial" w:cs="Arial"/>
          <w:i/>
          <w:iCs/>
          <w:sz w:val="22"/>
          <w:szCs w:val="22"/>
        </w:rPr>
        <w:t>Blood Cancer J</w:t>
      </w:r>
      <w:r w:rsidRPr="004B1231">
        <w:rPr>
          <w:rFonts w:ascii="Arial" w:hAnsi="Arial" w:cs="Arial"/>
          <w:sz w:val="22"/>
          <w:szCs w:val="22"/>
        </w:rPr>
        <w:t xml:space="preserve">. 2025;15(1):138. </w:t>
      </w:r>
    </w:p>
    <w:p w14:paraId="4CAE10B2" w14:textId="6AE360F3" w:rsidR="00813CE4" w:rsidRPr="00B86CB0" w:rsidRDefault="00813CE4" w:rsidP="00813CE4">
      <w:pPr>
        <w:pStyle w:val="ListParagraph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 w:rsidRPr="00B86CB0">
        <w:rPr>
          <w:rFonts w:ascii="Arial" w:hAnsi="Arial" w:cs="Arial"/>
          <w:b/>
          <w:bCs/>
          <w:sz w:val="22"/>
          <w:szCs w:val="22"/>
        </w:rPr>
        <w:t>Harris E</w:t>
      </w:r>
      <w:r w:rsidRPr="00B86CB0">
        <w:rPr>
          <w:rFonts w:ascii="Arial" w:hAnsi="Arial" w:cs="Arial"/>
          <w:sz w:val="22"/>
          <w:szCs w:val="22"/>
        </w:rPr>
        <w:t>, Taflin NF, Chitkara A</w:t>
      </w:r>
      <w:r w:rsidR="00005C89">
        <w:rPr>
          <w:rFonts w:ascii="Arial" w:hAnsi="Arial" w:cs="Arial"/>
          <w:sz w:val="22"/>
          <w:szCs w:val="22"/>
        </w:rPr>
        <w:t xml:space="preserve">, </w:t>
      </w:r>
      <w:r w:rsidR="00005C89" w:rsidRPr="00005C89">
        <w:rPr>
          <w:rFonts w:ascii="Arial" w:hAnsi="Arial" w:cs="Arial"/>
          <w:sz w:val="22"/>
          <w:szCs w:val="22"/>
          <w:shd w:val="clear" w:color="auto" w:fill="FFFFFF"/>
        </w:rPr>
        <w:t>et al.</w:t>
      </w:r>
      <w:r w:rsidRPr="00B86CB0">
        <w:rPr>
          <w:rFonts w:ascii="Arial" w:hAnsi="Arial" w:cs="Arial"/>
          <w:sz w:val="22"/>
          <w:szCs w:val="22"/>
        </w:rPr>
        <w:t xml:space="preserve"> Time to rethink platinum choices in the era of immunotherapy in lung cancer. </w:t>
      </w:r>
      <w:r w:rsidRPr="00B86CB0">
        <w:rPr>
          <w:rFonts w:ascii="Arial" w:hAnsi="Arial" w:cs="Arial"/>
          <w:i/>
          <w:iCs/>
          <w:sz w:val="22"/>
          <w:szCs w:val="22"/>
        </w:rPr>
        <w:t>Annals of Oncology</w:t>
      </w:r>
      <w:r w:rsidRPr="00B86CB0">
        <w:rPr>
          <w:rFonts w:ascii="Arial" w:hAnsi="Arial" w:cs="Arial"/>
          <w:sz w:val="22"/>
          <w:szCs w:val="22"/>
        </w:rPr>
        <w:t>. 2025 Feb; 36(2):218-220.</w:t>
      </w:r>
    </w:p>
    <w:p w14:paraId="40A4C3D4" w14:textId="77777777" w:rsidR="00813CE4" w:rsidRPr="00B86CB0" w:rsidRDefault="00813CE4" w:rsidP="00813CE4">
      <w:pPr>
        <w:pStyle w:val="ListParagraph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 w:rsidRPr="00B86CB0">
        <w:rPr>
          <w:rFonts w:ascii="Arial" w:hAnsi="Arial" w:cs="Arial"/>
          <w:b/>
          <w:bCs/>
          <w:sz w:val="22"/>
          <w:szCs w:val="22"/>
        </w:rPr>
        <w:t>Harris E</w:t>
      </w:r>
      <w:r w:rsidRPr="00B86CB0">
        <w:rPr>
          <w:rFonts w:ascii="Arial" w:hAnsi="Arial" w:cs="Arial"/>
          <w:sz w:val="22"/>
          <w:szCs w:val="22"/>
        </w:rPr>
        <w:t xml:space="preserve">, Thawani R. Current perspectives of KRAS in non-small cell lung cancer. </w:t>
      </w:r>
      <w:r w:rsidRPr="00B86CB0">
        <w:rPr>
          <w:rFonts w:ascii="Arial" w:hAnsi="Arial" w:cs="Arial"/>
          <w:i/>
          <w:iCs/>
          <w:sz w:val="22"/>
          <w:szCs w:val="22"/>
        </w:rPr>
        <w:t>Current Problems in Cancer</w:t>
      </w:r>
      <w:r w:rsidRPr="00B86CB0">
        <w:rPr>
          <w:rFonts w:ascii="Arial" w:hAnsi="Arial" w:cs="Arial"/>
          <w:sz w:val="22"/>
          <w:szCs w:val="22"/>
        </w:rPr>
        <w:t>. 2024 Aug;51:101106.</w:t>
      </w:r>
    </w:p>
    <w:p w14:paraId="72B08603" w14:textId="644C4A67" w:rsidR="00813CE4" w:rsidRPr="00B86CB0" w:rsidRDefault="00813CE4" w:rsidP="00813CE4">
      <w:pPr>
        <w:pStyle w:val="ListParagraph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 w:rsidRPr="00B86CB0">
        <w:rPr>
          <w:rFonts w:ascii="Arial" w:hAnsi="Arial" w:cs="Arial"/>
          <w:sz w:val="22"/>
          <w:szCs w:val="22"/>
        </w:rPr>
        <w:lastRenderedPageBreak/>
        <w:t xml:space="preserve">Jin Q, </w:t>
      </w:r>
      <w:r w:rsidRPr="00B86CB0">
        <w:rPr>
          <w:rFonts w:ascii="Arial" w:hAnsi="Arial" w:cs="Arial"/>
          <w:b/>
          <w:bCs/>
          <w:sz w:val="22"/>
          <w:szCs w:val="22"/>
        </w:rPr>
        <w:t>Harris E</w:t>
      </w:r>
      <w:r w:rsidRPr="00B86CB0">
        <w:rPr>
          <w:rFonts w:ascii="Arial" w:hAnsi="Arial" w:cs="Arial"/>
          <w:sz w:val="22"/>
          <w:szCs w:val="22"/>
        </w:rPr>
        <w:t>, Myers JA</w:t>
      </w:r>
      <w:r w:rsidR="00005C89">
        <w:rPr>
          <w:rFonts w:ascii="Arial" w:hAnsi="Arial" w:cs="Arial"/>
          <w:sz w:val="22"/>
          <w:szCs w:val="22"/>
        </w:rPr>
        <w:t xml:space="preserve">, </w:t>
      </w:r>
      <w:r w:rsidR="00005C89" w:rsidRPr="00005C89">
        <w:rPr>
          <w:rFonts w:ascii="Arial" w:hAnsi="Arial" w:cs="Arial"/>
          <w:sz w:val="22"/>
          <w:szCs w:val="22"/>
          <w:shd w:val="clear" w:color="auto" w:fill="FFFFFF"/>
        </w:rPr>
        <w:t xml:space="preserve">et al. </w:t>
      </w:r>
      <w:r w:rsidRPr="00B86CB0">
        <w:rPr>
          <w:rFonts w:ascii="Arial" w:hAnsi="Arial" w:cs="Arial"/>
          <w:sz w:val="22"/>
          <w:szCs w:val="22"/>
        </w:rPr>
        <w:t xml:space="preserve">Disruption of cotranscriptional splicing suggests RBM39 is a therapeutic target in acute lymphoblastic leukemia. </w:t>
      </w:r>
      <w:r w:rsidRPr="00B86CB0">
        <w:rPr>
          <w:rFonts w:ascii="Arial" w:hAnsi="Arial" w:cs="Arial"/>
          <w:i/>
          <w:iCs/>
          <w:sz w:val="22"/>
          <w:szCs w:val="22"/>
        </w:rPr>
        <w:t>Blood</w:t>
      </w:r>
      <w:r w:rsidRPr="00B86CB0">
        <w:rPr>
          <w:rFonts w:ascii="Arial" w:hAnsi="Arial" w:cs="Arial"/>
          <w:sz w:val="22"/>
          <w:szCs w:val="22"/>
        </w:rPr>
        <w:t>. 2024 Dec 5;144(23):2417-2431.</w:t>
      </w:r>
      <w:r w:rsidR="00253B7F">
        <w:rPr>
          <w:rFonts w:ascii="Arial" w:hAnsi="Arial" w:cs="Arial"/>
          <w:sz w:val="22"/>
          <w:szCs w:val="22"/>
        </w:rPr>
        <w:t xml:space="preserve"> </w:t>
      </w:r>
    </w:p>
    <w:p w14:paraId="44631E06" w14:textId="726495FF" w:rsidR="0081388A" w:rsidRDefault="0081388A" w:rsidP="00813CE4">
      <w:pPr>
        <w:pStyle w:val="ListParagraph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 w:rsidRPr="0081388A">
        <w:rPr>
          <w:rFonts w:ascii="Arial" w:hAnsi="Arial" w:cs="Arial"/>
          <w:sz w:val="22"/>
          <w:szCs w:val="22"/>
        </w:rPr>
        <w:t xml:space="preserve">Stoler-Barak L, </w:t>
      </w:r>
      <w:r w:rsidRPr="0081388A">
        <w:rPr>
          <w:rFonts w:ascii="Arial" w:hAnsi="Arial" w:cs="Arial"/>
          <w:b/>
          <w:bCs/>
          <w:sz w:val="22"/>
          <w:szCs w:val="22"/>
        </w:rPr>
        <w:t>Harris E</w:t>
      </w:r>
      <w:r w:rsidRPr="0081388A">
        <w:rPr>
          <w:rFonts w:ascii="Arial" w:hAnsi="Arial" w:cs="Arial"/>
          <w:sz w:val="22"/>
          <w:szCs w:val="22"/>
        </w:rPr>
        <w:t>, Peres A, et al. B cell class switch recombination is regulated by DYRK1A through MSH6 phosphorylation. </w:t>
      </w:r>
      <w:r w:rsidRPr="0081388A">
        <w:rPr>
          <w:rFonts w:ascii="Arial" w:hAnsi="Arial" w:cs="Arial"/>
          <w:i/>
          <w:iCs/>
          <w:sz w:val="22"/>
          <w:szCs w:val="22"/>
        </w:rPr>
        <w:t>Nat Commun</w:t>
      </w:r>
      <w:r w:rsidRPr="0081388A">
        <w:rPr>
          <w:rFonts w:ascii="Arial" w:hAnsi="Arial" w:cs="Arial"/>
          <w:sz w:val="22"/>
          <w:szCs w:val="22"/>
        </w:rPr>
        <w:t xml:space="preserve">. 2023;14(1):1462. </w:t>
      </w:r>
    </w:p>
    <w:p w14:paraId="34B1A2CF" w14:textId="5210E418" w:rsidR="00813CE4" w:rsidRPr="00B86CB0" w:rsidRDefault="00813CE4" w:rsidP="00813CE4">
      <w:pPr>
        <w:pStyle w:val="ListParagraph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 w:rsidRPr="00B86CB0">
        <w:rPr>
          <w:rFonts w:ascii="Arial" w:hAnsi="Arial" w:cs="Arial"/>
          <w:sz w:val="22"/>
          <w:szCs w:val="22"/>
        </w:rPr>
        <w:t xml:space="preserve">Rammohan </w:t>
      </w:r>
      <w:r w:rsidRPr="00B86CB0">
        <w:rPr>
          <w:rFonts w:ascii="Arial" w:hAnsi="Arial" w:cs="Arial"/>
          <w:sz w:val="22"/>
          <w:szCs w:val="22"/>
          <w:shd w:val="clear" w:color="auto" w:fill="FFFFFF"/>
        </w:rPr>
        <w:t xml:space="preserve">M, </w:t>
      </w:r>
      <w:r w:rsidRPr="00B86CB0">
        <w:rPr>
          <w:rFonts w:ascii="Arial" w:hAnsi="Arial" w:cs="Arial"/>
          <w:b/>
          <w:bCs/>
          <w:sz w:val="22"/>
          <w:szCs w:val="22"/>
          <w:shd w:val="clear" w:color="auto" w:fill="FFFFFF"/>
        </w:rPr>
        <w:t>Harris E</w:t>
      </w:r>
      <w:r w:rsidRPr="00B86CB0">
        <w:rPr>
          <w:rFonts w:ascii="Arial" w:hAnsi="Arial" w:cs="Arial"/>
          <w:sz w:val="22"/>
          <w:szCs w:val="22"/>
          <w:shd w:val="clear" w:color="auto" w:fill="FFFFFF"/>
        </w:rPr>
        <w:t>, Bhansali RS</w:t>
      </w:r>
      <w:r w:rsidR="00005C89">
        <w:rPr>
          <w:rFonts w:ascii="Arial" w:hAnsi="Arial" w:cs="Arial"/>
          <w:i/>
          <w:iCs/>
          <w:sz w:val="22"/>
          <w:szCs w:val="22"/>
        </w:rPr>
        <w:t xml:space="preserve">, </w:t>
      </w:r>
      <w:r w:rsidR="00005C89" w:rsidRPr="00005C89">
        <w:rPr>
          <w:rFonts w:ascii="Arial" w:hAnsi="Arial" w:cs="Arial"/>
          <w:sz w:val="22"/>
          <w:szCs w:val="22"/>
          <w:shd w:val="clear" w:color="auto" w:fill="FFFFFF"/>
        </w:rPr>
        <w:t xml:space="preserve">et al. </w:t>
      </w:r>
      <w:r w:rsidRPr="00B86CB0">
        <w:rPr>
          <w:rFonts w:ascii="Arial" w:hAnsi="Arial" w:cs="Arial"/>
          <w:sz w:val="22"/>
          <w:szCs w:val="22"/>
          <w:shd w:val="clear" w:color="auto" w:fill="FFFFFF"/>
        </w:rPr>
        <w:t xml:space="preserve">The chromosome 21 kinase DYRK1A: emerging roles in cancer biology and potential as a therapeutic target. </w:t>
      </w:r>
      <w:r w:rsidRPr="00B86CB0">
        <w:rPr>
          <w:rFonts w:ascii="Arial" w:hAnsi="Arial" w:cs="Arial"/>
          <w:i/>
          <w:iCs/>
          <w:sz w:val="22"/>
          <w:szCs w:val="22"/>
          <w:shd w:val="clear" w:color="auto" w:fill="FFFFFF"/>
        </w:rPr>
        <w:t>Oncogene</w:t>
      </w:r>
      <w:r w:rsidRPr="00B86CB0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="00EE4934">
        <w:rPr>
          <w:rFonts w:ascii="Arial" w:hAnsi="Arial" w:cs="Arial"/>
          <w:sz w:val="22"/>
          <w:szCs w:val="22"/>
          <w:shd w:val="clear" w:color="auto" w:fill="FFFFFF"/>
        </w:rPr>
        <w:t xml:space="preserve">2022 </w:t>
      </w:r>
      <w:r w:rsidRPr="00B86CB0">
        <w:rPr>
          <w:rFonts w:ascii="Arial" w:hAnsi="Arial" w:cs="Arial"/>
          <w:sz w:val="22"/>
          <w:szCs w:val="22"/>
          <w:shd w:val="clear" w:color="auto" w:fill="FFFFFF"/>
        </w:rPr>
        <w:t>Apr;41(14):2003-2011.</w:t>
      </w:r>
      <w:r w:rsidR="00733AC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</w:p>
    <w:p w14:paraId="4B375796" w14:textId="66003DB6" w:rsidR="00005C89" w:rsidRPr="00005C89" w:rsidRDefault="00005C89" w:rsidP="00813CE4">
      <w:pPr>
        <w:pStyle w:val="ListParagraph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 w:rsidRPr="00005C89">
        <w:rPr>
          <w:rFonts w:ascii="Arial" w:hAnsi="Arial" w:cs="Arial"/>
          <w:bCs/>
          <w:sz w:val="22"/>
          <w:szCs w:val="22"/>
        </w:rPr>
        <w:t xml:space="preserve">Huang J, </w:t>
      </w:r>
      <w:r w:rsidRPr="00005C89">
        <w:rPr>
          <w:rFonts w:ascii="Arial" w:hAnsi="Arial" w:cs="Arial"/>
          <w:b/>
          <w:sz w:val="22"/>
          <w:szCs w:val="22"/>
        </w:rPr>
        <w:t>Harris E</w:t>
      </w:r>
      <w:r w:rsidRPr="00005C89">
        <w:rPr>
          <w:rFonts w:ascii="Arial" w:hAnsi="Arial" w:cs="Arial"/>
          <w:bCs/>
          <w:sz w:val="22"/>
          <w:szCs w:val="22"/>
        </w:rPr>
        <w:t>, Lorch J. Vaccination as a therapeutic strategy for Nasopharyngeal carcinoma. </w:t>
      </w:r>
      <w:r w:rsidRPr="00005C89">
        <w:rPr>
          <w:rFonts w:ascii="Arial" w:hAnsi="Arial" w:cs="Arial"/>
          <w:bCs/>
          <w:i/>
          <w:iCs/>
          <w:sz w:val="22"/>
          <w:szCs w:val="22"/>
        </w:rPr>
        <w:t>Oral Oncol</w:t>
      </w:r>
      <w:r w:rsidRPr="00005C89">
        <w:rPr>
          <w:rFonts w:ascii="Arial" w:hAnsi="Arial" w:cs="Arial"/>
          <w:bCs/>
          <w:sz w:val="22"/>
          <w:szCs w:val="22"/>
        </w:rPr>
        <w:t>. 2022;135:106083.</w:t>
      </w:r>
      <w:r w:rsidR="00733ACF">
        <w:rPr>
          <w:rFonts w:ascii="Arial" w:hAnsi="Arial" w:cs="Arial"/>
          <w:bCs/>
          <w:sz w:val="22"/>
          <w:szCs w:val="22"/>
        </w:rPr>
        <w:t xml:space="preserve"> </w:t>
      </w:r>
    </w:p>
    <w:p w14:paraId="05E68676" w14:textId="33F91640" w:rsidR="00005C89" w:rsidRDefault="00005C89" w:rsidP="00813CE4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05C89">
        <w:rPr>
          <w:rFonts w:ascii="Arial" w:hAnsi="Arial" w:cs="Arial"/>
          <w:sz w:val="22"/>
          <w:szCs w:val="22"/>
        </w:rPr>
        <w:t>Bhansali RS, Rammohan M, Lee P, et al. DYRK1A regulates B cell acute lymphoblastic leukemia through phosphorylation of FOXO1 and STAT3. </w:t>
      </w:r>
      <w:r w:rsidRPr="00005C89">
        <w:rPr>
          <w:rFonts w:ascii="Arial" w:hAnsi="Arial" w:cs="Arial"/>
          <w:i/>
          <w:iCs/>
          <w:sz w:val="22"/>
          <w:szCs w:val="22"/>
        </w:rPr>
        <w:t>J Clin Invest</w:t>
      </w:r>
      <w:r w:rsidRPr="00005C89">
        <w:rPr>
          <w:rFonts w:ascii="Arial" w:hAnsi="Arial" w:cs="Arial"/>
          <w:sz w:val="22"/>
          <w:szCs w:val="22"/>
        </w:rPr>
        <w:t>. 2021;131(1):e135937.</w:t>
      </w:r>
      <w:r w:rsidR="00733ACF">
        <w:rPr>
          <w:rFonts w:ascii="Arial" w:hAnsi="Arial" w:cs="Arial"/>
          <w:sz w:val="22"/>
          <w:szCs w:val="22"/>
        </w:rPr>
        <w:t xml:space="preserve"> </w:t>
      </w:r>
    </w:p>
    <w:p w14:paraId="2E0812D1" w14:textId="77777777" w:rsidR="00005C89" w:rsidRPr="00005C89" w:rsidRDefault="00005C89" w:rsidP="00813CE4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05C89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Harris EJ, </w:t>
      </w:r>
      <w:r w:rsidRPr="00005C89">
        <w:rPr>
          <w:rFonts w:ascii="Arial" w:hAnsi="Arial" w:cs="Arial"/>
          <w:sz w:val="22"/>
          <w:szCs w:val="22"/>
          <w:shd w:val="clear" w:color="auto" w:fill="FFFFFF"/>
        </w:rPr>
        <w:t>Huang J, Carroll E, et al. Circulating tumor cell analysis in locally advanced and metastatic squamous cell carcinoma of the head and neck. </w:t>
      </w:r>
      <w:r w:rsidRPr="00005C89">
        <w:rPr>
          <w:rFonts w:ascii="Arial" w:hAnsi="Arial" w:cs="Arial"/>
          <w:i/>
          <w:iCs/>
          <w:sz w:val="22"/>
          <w:szCs w:val="22"/>
          <w:shd w:val="clear" w:color="auto" w:fill="FFFFFF"/>
        </w:rPr>
        <w:t>Laryngoscope Investig Otolaryngol</w:t>
      </w:r>
      <w:r w:rsidRPr="00005C89">
        <w:rPr>
          <w:rFonts w:ascii="Arial" w:hAnsi="Arial" w:cs="Arial"/>
          <w:sz w:val="22"/>
          <w:szCs w:val="22"/>
          <w:shd w:val="clear" w:color="auto" w:fill="FFFFFF"/>
        </w:rPr>
        <w:t>. 2020;5(6):1063-1069.</w:t>
      </w:r>
    </w:p>
    <w:p w14:paraId="51CFDC42" w14:textId="107435D3" w:rsidR="00005C89" w:rsidRDefault="00005C89" w:rsidP="00813CE4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05C89">
        <w:rPr>
          <w:rFonts w:ascii="Arial" w:hAnsi="Arial" w:cs="Arial"/>
          <w:sz w:val="22"/>
          <w:szCs w:val="22"/>
        </w:rPr>
        <w:t xml:space="preserve">Kacew AJ, </w:t>
      </w:r>
      <w:r w:rsidRPr="00005C89">
        <w:rPr>
          <w:rFonts w:ascii="Arial" w:hAnsi="Arial" w:cs="Arial"/>
          <w:b/>
          <w:bCs/>
          <w:sz w:val="22"/>
          <w:szCs w:val="22"/>
        </w:rPr>
        <w:t>Harris EJ</w:t>
      </w:r>
      <w:r w:rsidRPr="00005C89">
        <w:rPr>
          <w:rFonts w:ascii="Arial" w:hAnsi="Arial" w:cs="Arial"/>
          <w:sz w:val="22"/>
          <w:szCs w:val="22"/>
        </w:rPr>
        <w:t>, Lorch JH, et al. Chemotherapy after immune checkpoint blockade in patients with recurrent, metastatic squamous cell carcinoma of the head and neck. </w:t>
      </w:r>
      <w:r w:rsidRPr="00005C89">
        <w:rPr>
          <w:rFonts w:ascii="Arial" w:hAnsi="Arial" w:cs="Arial"/>
          <w:i/>
          <w:iCs/>
          <w:sz w:val="22"/>
          <w:szCs w:val="22"/>
        </w:rPr>
        <w:t>Oral Oncol</w:t>
      </w:r>
      <w:r w:rsidRPr="00005C89">
        <w:rPr>
          <w:rFonts w:ascii="Arial" w:hAnsi="Arial" w:cs="Arial"/>
          <w:sz w:val="22"/>
          <w:szCs w:val="22"/>
        </w:rPr>
        <w:t>. 2020;105:104676.</w:t>
      </w:r>
    </w:p>
    <w:p w14:paraId="50299552" w14:textId="5541886A" w:rsidR="00005C89" w:rsidRDefault="00005C89" w:rsidP="00813CE4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05C89">
        <w:rPr>
          <w:rFonts w:ascii="Arial" w:hAnsi="Arial" w:cs="Arial"/>
          <w:sz w:val="22"/>
          <w:szCs w:val="22"/>
        </w:rPr>
        <w:t xml:space="preserve">Kim DW, Lee G, Lam MB, et al. Microcystic Adnexal Carcinoma of the Face Treated </w:t>
      </w:r>
      <w:r w:rsidR="008771E1" w:rsidRPr="00005C89">
        <w:rPr>
          <w:rFonts w:ascii="Arial" w:hAnsi="Arial" w:cs="Arial"/>
          <w:sz w:val="22"/>
          <w:szCs w:val="22"/>
        </w:rPr>
        <w:t>with</w:t>
      </w:r>
      <w:r w:rsidRPr="00005C89">
        <w:rPr>
          <w:rFonts w:ascii="Arial" w:hAnsi="Arial" w:cs="Arial"/>
          <w:sz w:val="22"/>
          <w:szCs w:val="22"/>
        </w:rPr>
        <w:t xml:space="preserve"> Definitive Chemoradiation: A Case Report and Review of the Literature. </w:t>
      </w:r>
      <w:r w:rsidRPr="00005C89">
        <w:rPr>
          <w:rFonts w:ascii="Arial" w:hAnsi="Arial" w:cs="Arial"/>
          <w:i/>
          <w:iCs/>
          <w:sz w:val="22"/>
          <w:szCs w:val="22"/>
        </w:rPr>
        <w:t>Adv Radiat Oncol</w:t>
      </w:r>
      <w:r w:rsidRPr="00005C89">
        <w:rPr>
          <w:rFonts w:ascii="Arial" w:hAnsi="Arial" w:cs="Arial"/>
          <w:sz w:val="22"/>
          <w:szCs w:val="22"/>
        </w:rPr>
        <w:t>. 2019;5(2):301-310.</w:t>
      </w:r>
      <w:r w:rsidR="00733ACF">
        <w:rPr>
          <w:rFonts w:ascii="Arial" w:hAnsi="Arial" w:cs="Arial"/>
          <w:sz w:val="22"/>
          <w:szCs w:val="22"/>
        </w:rPr>
        <w:t xml:space="preserve"> </w:t>
      </w:r>
    </w:p>
    <w:p w14:paraId="619D119D" w14:textId="4E1B1D27" w:rsidR="00813CE4" w:rsidRPr="00B86CB0" w:rsidRDefault="00005C89" w:rsidP="00813CE4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05C89">
        <w:rPr>
          <w:rFonts w:ascii="Arial" w:hAnsi="Arial" w:cs="Arial"/>
          <w:sz w:val="22"/>
          <w:szCs w:val="22"/>
        </w:rPr>
        <w:t xml:space="preserve"> </w:t>
      </w:r>
      <w:r w:rsidR="0081388A" w:rsidRPr="0081388A">
        <w:rPr>
          <w:rFonts w:ascii="Arial" w:hAnsi="Arial" w:cs="Arial"/>
          <w:sz w:val="22"/>
          <w:szCs w:val="22"/>
        </w:rPr>
        <w:t xml:space="preserve">Huang J, </w:t>
      </w:r>
      <w:r w:rsidR="0081388A" w:rsidRPr="0081388A">
        <w:rPr>
          <w:rFonts w:ascii="Arial" w:hAnsi="Arial" w:cs="Arial"/>
          <w:b/>
          <w:bCs/>
          <w:sz w:val="22"/>
          <w:szCs w:val="22"/>
        </w:rPr>
        <w:t>Harris EJ</w:t>
      </w:r>
      <w:r w:rsidR="0081388A" w:rsidRPr="0081388A">
        <w:rPr>
          <w:rFonts w:ascii="Arial" w:hAnsi="Arial" w:cs="Arial"/>
          <w:sz w:val="22"/>
          <w:szCs w:val="22"/>
        </w:rPr>
        <w:t>, Lorch JH. Treatment of Aggressive Thyroid Cancer. </w:t>
      </w:r>
      <w:r w:rsidR="0081388A" w:rsidRPr="0081388A">
        <w:rPr>
          <w:rFonts w:ascii="Arial" w:hAnsi="Arial" w:cs="Arial"/>
          <w:i/>
          <w:iCs/>
          <w:sz w:val="22"/>
          <w:szCs w:val="22"/>
        </w:rPr>
        <w:t>Surg Pathol Clin</w:t>
      </w:r>
      <w:r w:rsidR="0081388A" w:rsidRPr="0081388A">
        <w:rPr>
          <w:rFonts w:ascii="Arial" w:hAnsi="Arial" w:cs="Arial"/>
          <w:sz w:val="22"/>
          <w:szCs w:val="22"/>
        </w:rPr>
        <w:t>. 2019;12(4):943-950.</w:t>
      </w:r>
      <w:r w:rsidR="00733ACF">
        <w:rPr>
          <w:rFonts w:ascii="Arial" w:hAnsi="Arial" w:cs="Arial"/>
          <w:sz w:val="22"/>
          <w:szCs w:val="22"/>
        </w:rPr>
        <w:t xml:space="preserve"> </w:t>
      </w:r>
    </w:p>
    <w:p w14:paraId="761D92FA" w14:textId="013A486C" w:rsidR="00005C89" w:rsidRPr="00005C89" w:rsidRDefault="00005C89" w:rsidP="00813CE4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05C89">
        <w:rPr>
          <w:rFonts w:ascii="Arial" w:hAnsi="Arial" w:cs="Arial"/>
          <w:sz w:val="22"/>
          <w:szCs w:val="22"/>
          <w:shd w:val="clear" w:color="auto" w:fill="FFFFFF"/>
        </w:rPr>
        <w:t xml:space="preserve">Kacew AJ, </w:t>
      </w:r>
      <w:r w:rsidRPr="00005C89">
        <w:rPr>
          <w:rFonts w:ascii="Arial" w:hAnsi="Arial" w:cs="Arial"/>
          <w:b/>
          <w:bCs/>
          <w:sz w:val="22"/>
          <w:szCs w:val="22"/>
          <w:shd w:val="clear" w:color="auto" w:fill="FFFFFF"/>
        </w:rPr>
        <w:t>Harris EJ</w:t>
      </w:r>
      <w:r w:rsidRPr="00005C89">
        <w:rPr>
          <w:rFonts w:ascii="Arial" w:hAnsi="Arial" w:cs="Arial"/>
          <w:sz w:val="22"/>
          <w:szCs w:val="22"/>
          <w:shd w:val="clear" w:color="auto" w:fill="FFFFFF"/>
        </w:rPr>
        <w:t xml:space="preserve">, Lorch JH, et al. Chromosome 3q arm gain linked to immunotherapy response in advanced cutaneous squamous cell carcinoma. Eur J Cancer. 2019;113:1-9. </w:t>
      </w:r>
    </w:p>
    <w:p w14:paraId="52451DE1" w14:textId="516F0B22" w:rsidR="00377F3D" w:rsidRDefault="00612838" w:rsidP="00813CE4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Harris EJ</w:t>
      </w:r>
      <w:r w:rsidR="00377F3D" w:rsidRPr="00B86CB0">
        <w:rPr>
          <w:rFonts w:ascii="Arial" w:hAnsi="Arial" w:cs="Arial"/>
          <w:sz w:val="22"/>
          <w:szCs w:val="22"/>
        </w:rPr>
        <w:t xml:space="preserve">, </w:t>
      </w:r>
      <w:r w:rsidR="00005C89" w:rsidRPr="00005C89">
        <w:rPr>
          <w:rFonts w:ascii="Arial" w:hAnsi="Arial" w:cs="Arial"/>
          <w:sz w:val="22"/>
          <w:szCs w:val="22"/>
        </w:rPr>
        <w:t>Hanna GJ, Chau N, et al. Everolimus in Anaplastic Thyroid Cancer: A Case Series. </w:t>
      </w:r>
      <w:r w:rsidR="00005C89" w:rsidRPr="00005C89">
        <w:rPr>
          <w:rFonts w:ascii="Arial" w:hAnsi="Arial" w:cs="Arial"/>
          <w:i/>
          <w:iCs/>
          <w:sz w:val="22"/>
          <w:szCs w:val="22"/>
        </w:rPr>
        <w:t>Front Oncol</w:t>
      </w:r>
      <w:r w:rsidR="00005C89" w:rsidRPr="00005C89">
        <w:rPr>
          <w:rFonts w:ascii="Arial" w:hAnsi="Arial" w:cs="Arial"/>
          <w:sz w:val="22"/>
          <w:szCs w:val="22"/>
        </w:rPr>
        <w:t>. 2019;9:106.</w:t>
      </w:r>
      <w:r w:rsidR="00733ACF">
        <w:rPr>
          <w:rFonts w:ascii="Arial" w:hAnsi="Arial" w:cs="Arial"/>
          <w:sz w:val="22"/>
          <w:szCs w:val="22"/>
        </w:rPr>
        <w:t xml:space="preserve"> </w:t>
      </w:r>
    </w:p>
    <w:p w14:paraId="553E76CD" w14:textId="77777777" w:rsidR="008771E1" w:rsidRDefault="008771E1" w:rsidP="008771E1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11B2A2E" w14:textId="77777777" w:rsidR="008771E1" w:rsidRPr="00B86CB0" w:rsidRDefault="008771E1" w:rsidP="008771E1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  <w:u w:val="single"/>
        </w:rPr>
      </w:pPr>
      <w:r w:rsidRPr="00B86CB0">
        <w:rPr>
          <w:rFonts w:ascii="Arial" w:hAnsi="Arial" w:cs="Arial"/>
          <w:sz w:val="22"/>
          <w:szCs w:val="22"/>
          <w:u w:val="single"/>
        </w:rPr>
        <w:t>Presentations:</w:t>
      </w:r>
    </w:p>
    <w:p w14:paraId="06120357" w14:textId="77777777" w:rsidR="008771E1" w:rsidRPr="00B86CB0" w:rsidRDefault="008771E1" w:rsidP="008771E1">
      <w:pPr>
        <w:rPr>
          <w:rFonts w:ascii="Arial" w:hAnsi="Arial" w:cs="Arial"/>
          <w:bCs/>
          <w:i/>
          <w:sz w:val="22"/>
          <w:szCs w:val="22"/>
        </w:rPr>
      </w:pPr>
      <w:r w:rsidRPr="00B86CB0">
        <w:rPr>
          <w:rFonts w:ascii="Arial" w:hAnsi="Arial" w:cs="Arial"/>
          <w:bCs/>
          <w:i/>
          <w:sz w:val="22"/>
          <w:szCs w:val="22"/>
        </w:rPr>
        <w:t>Oral Presentations</w:t>
      </w:r>
    </w:p>
    <w:p w14:paraId="7C16D979" w14:textId="06E150BC" w:rsidR="008771E1" w:rsidRPr="00B86CB0" w:rsidRDefault="008771E1" w:rsidP="008771E1">
      <w:pPr>
        <w:pStyle w:val="ListParagraph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 w:rsidRPr="00B86CB0">
        <w:rPr>
          <w:rFonts w:ascii="Arial" w:hAnsi="Arial" w:cs="Arial"/>
          <w:sz w:val="22"/>
          <w:szCs w:val="22"/>
        </w:rPr>
        <w:t>Jin</w:t>
      </w:r>
      <w:r>
        <w:rPr>
          <w:rFonts w:ascii="Arial" w:hAnsi="Arial" w:cs="Arial"/>
          <w:sz w:val="22"/>
          <w:szCs w:val="22"/>
        </w:rPr>
        <w:t xml:space="preserve"> Q</w:t>
      </w:r>
      <w:r w:rsidRPr="00B86CB0">
        <w:rPr>
          <w:rFonts w:ascii="Arial" w:hAnsi="Arial" w:cs="Arial"/>
          <w:sz w:val="22"/>
          <w:szCs w:val="22"/>
        </w:rPr>
        <w:t xml:space="preserve">, </w:t>
      </w:r>
      <w:r w:rsidRPr="00B86CB0">
        <w:rPr>
          <w:rFonts w:ascii="Arial" w:hAnsi="Arial" w:cs="Arial"/>
          <w:b/>
          <w:bCs/>
          <w:sz w:val="22"/>
          <w:szCs w:val="22"/>
        </w:rPr>
        <w:t>Harris</w:t>
      </w:r>
      <w:r>
        <w:rPr>
          <w:rFonts w:ascii="Arial" w:hAnsi="Arial" w:cs="Arial"/>
          <w:b/>
          <w:bCs/>
          <w:sz w:val="22"/>
          <w:szCs w:val="22"/>
        </w:rPr>
        <w:t xml:space="preserve"> E</w:t>
      </w:r>
      <w:r w:rsidRPr="00B86CB0">
        <w:rPr>
          <w:rFonts w:ascii="Arial" w:hAnsi="Arial" w:cs="Arial"/>
          <w:sz w:val="22"/>
          <w:szCs w:val="22"/>
        </w:rPr>
        <w:t>, Myers</w:t>
      </w:r>
      <w:r>
        <w:rPr>
          <w:rFonts w:ascii="Arial" w:hAnsi="Arial" w:cs="Arial"/>
          <w:sz w:val="22"/>
          <w:szCs w:val="22"/>
        </w:rPr>
        <w:t xml:space="preserve"> JA</w:t>
      </w:r>
      <w:r w:rsidRPr="00B86CB0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et al. </w:t>
      </w:r>
      <w:r w:rsidRPr="00B86CB0">
        <w:rPr>
          <w:rFonts w:ascii="Arial" w:hAnsi="Arial" w:cs="Arial"/>
          <w:sz w:val="22"/>
          <w:szCs w:val="22"/>
          <w:lang w:val="en"/>
        </w:rPr>
        <w:t>Regulation of Alternative Splicing in B-ALL.</w:t>
      </w:r>
      <w:r w:rsidRPr="00B86CB0">
        <w:rPr>
          <w:rFonts w:ascii="Helvetica" w:hAnsi="Helvetica" w:cs="Helvetica"/>
          <w:i/>
          <w:iCs/>
          <w:sz w:val="22"/>
          <w:szCs w:val="22"/>
          <w:bdr w:val="none" w:sz="0" w:space="0" w:color="auto" w:frame="1"/>
          <w:shd w:val="clear" w:color="auto" w:fill="FFFFFF"/>
        </w:rPr>
        <w:t xml:space="preserve"> </w:t>
      </w:r>
      <w:r w:rsidRPr="00B86CB0">
        <w:rPr>
          <w:rFonts w:ascii="Arial" w:hAnsi="Arial" w:cs="Arial"/>
          <w:i/>
          <w:iCs/>
          <w:sz w:val="22"/>
          <w:szCs w:val="22"/>
        </w:rPr>
        <w:t>Blood</w:t>
      </w:r>
      <w:r>
        <w:rPr>
          <w:rFonts w:ascii="Arial" w:hAnsi="Arial" w:cs="Arial"/>
          <w:i/>
          <w:iCs/>
          <w:sz w:val="22"/>
          <w:szCs w:val="22"/>
        </w:rPr>
        <w:t>.</w:t>
      </w:r>
      <w:r w:rsidRPr="00B86CB0">
        <w:rPr>
          <w:rFonts w:ascii="Arial" w:hAnsi="Arial" w:cs="Arial"/>
          <w:sz w:val="22"/>
          <w:szCs w:val="22"/>
        </w:rPr>
        <w:t> 2023; 142 (Supplement 1): 39.</w:t>
      </w:r>
      <w:r w:rsidR="00E567ED">
        <w:rPr>
          <w:rFonts w:ascii="Arial" w:hAnsi="Arial" w:cs="Arial"/>
          <w:sz w:val="22"/>
          <w:szCs w:val="22"/>
        </w:rPr>
        <w:t xml:space="preserve"> San Diego, CA.</w:t>
      </w:r>
    </w:p>
    <w:p w14:paraId="6309B282" w14:textId="77777777" w:rsidR="008771E1" w:rsidRDefault="008771E1" w:rsidP="008771E1">
      <w:pPr>
        <w:pStyle w:val="NormalWeb"/>
        <w:spacing w:before="0" w:beforeAutospacing="0" w:after="0" w:afterAutospacing="0"/>
        <w:rPr>
          <w:rFonts w:ascii="Arial" w:hAnsi="Arial" w:cs="Arial"/>
          <w:bCs/>
          <w:i/>
          <w:sz w:val="22"/>
          <w:szCs w:val="22"/>
        </w:rPr>
      </w:pPr>
    </w:p>
    <w:p w14:paraId="7A2DEFD6" w14:textId="5884359D" w:rsidR="008771E1" w:rsidRPr="00B86CB0" w:rsidRDefault="008771E1" w:rsidP="008771E1">
      <w:pPr>
        <w:pStyle w:val="NormalWeb"/>
        <w:spacing w:before="0" w:beforeAutospacing="0" w:after="0" w:afterAutospacing="0"/>
        <w:rPr>
          <w:rFonts w:ascii="Arial" w:hAnsi="Arial" w:cs="Arial"/>
          <w:bCs/>
          <w:i/>
          <w:sz w:val="22"/>
          <w:szCs w:val="22"/>
        </w:rPr>
      </w:pPr>
      <w:r w:rsidRPr="00B86CB0">
        <w:rPr>
          <w:rFonts w:ascii="Arial" w:hAnsi="Arial" w:cs="Arial"/>
          <w:bCs/>
          <w:i/>
          <w:sz w:val="22"/>
          <w:szCs w:val="22"/>
        </w:rPr>
        <w:t>Poster Presentations</w:t>
      </w:r>
    </w:p>
    <w:p w14:paraId="31C039EA" w14:textId="1E8D0B55" w:rsidR="00116306" w:rsidRPr="00116306" w:rsidRDefault="00116306" w:rsidP="008771E1">
      <w:pPr>
        <w:pStyle w:val="NormalWeb"/>
        <w:numPr>
          <w:ilvl w:val="0"/>
          <w:numId w:val="13"/>
        </w:numPr>
        <w:spacing w:before="0" w:beforeAutospacing="0" w:after="0" w:afterAutospacing="0"/>
        <w:rPr>
          <w:rFonts w:ascii="Arial" w:hAnsi="Arial" w:cs="Arial"/>
          <w:bCs/>
          <w:i/>
          <w:sz w:val="22"/>
          <w:szCs w:val="22"/>
        </w:rPr>
      </w:pPr>
      <w:r w:rsidRPr="00116306">
        <w:rPr>
          <w:rFonts w:ascii="Arial" w:hAnsi="Arial" w:cs="Arial"/>
          <w:b/>
          <w:bCs/>
          <w:sz w:val="22"/>
          <w:szCs w:val="22"/>
        </w:rPr>
        <w:t>Harris E</w:t>
      </w:r>
      <w:r w:rsidRPr="00116306">
        <w:rPr>
          <w:rFonts w:ascii="Arial" w:hAnsi="Arial" w:cs="Arial"/>
          <w:sz w:val="22"/>
          <w:szCs w:val="22"/>
        </w:rPr>
        <w:t xml:space="preserve">, Liang J, Esposito A, et al. EP.13.47 The Subtle Signals of Diffuse Idiopathic Pulmonary Neuroendocrine Cell Hyperplasia (DIPNECH): A Clinical Characterization. </w:t>
      </w:r>
      <w:r w:rsidRPr="00116306">
        <w:rPr>
          <w:rFonts w:ascii="Arial" w:hAnsi="Arial" w:cs="Arial"/>
          <w:i/>
          <w:iCs/>
          <w:sz w:val="22"/>
          <w:szCs w:val="22"/>
        </w:rPr>
        <w:t>Journal of Thoracic Oncology</w:t>
      </w:r>
      <w:r w:rsidRPr="00116306">
        <w:rPr>
          <w:rFonts w:ascii="Arial" w:hAnsi="Arial" w:cs="Arial"/>
          <w:sz w:val="22"/>
          <w:szCs w:val="22"/>
        </w:rPr>
        <w:t>. 2025;20(10):S848-S849.</w:t>
      </w:r>
      <w:r w:rsidR="00FE055F">
        <w:rPr>
          <w:rFonts w:ascii="Arial" w:hAnsi="Arial" w:cs="Arial"/>
          <w:sz w:val="22"/>
          <w:szCs w:val="22"/>
        </w:rPr>
        <w:t xml:space="preserve"> </w:t>
      </w:r>
      <w:r w:rsidR="00E567ED">
        <w:rPr>
          <w:rFonts w:ascii="Arial" w:hAnsi="Arial" w:cs="Arial"/>
          <w:sz w:val="22"/>
          <w:szCs w:val="22"/>
        </w:rPr>
        <w:t>Virtual.</w:t>
      </w:r>
    </w:p>
    <w:p w14:paraId="4F56EFBC" w14:textId="0F69E9FD" w:rsidR="008771E1" w:rsidRPr="00B86CB0" w:rsidRDefault="008771E1" w:rsidP="008771E1">
      <w:pPr>
        <w:pStyle w:val="NormalWeb"/>
        <w:numPr>
          <w:ilvl w:val="0"/>
          <w:numId w:val="13"/>
        </w:numPr>
        <w:spacing w:before="0" w:beforeAutospacing="0" w:after="0" w:afterAutospacing="0"/>
        <w:rPr>
          <w:rFonts w:ascii="Arial" w:hAnsi="Arial" w:cs="Arial"/>
          <w:bCs/>
          <w:i/>
          <w:sz w:val="22"/>
          <w:szCs w:val="22"/>
        </w:rPr>
      </w:pPr>
      <w:r w:rsidRPr="00B86CB0">
        <w:rPr>
          <w:rFonts w:ascii="Arial" w:hAnsi="Arial" w:cs="Arial"/>
          <w:b/>
          <w:bCs/>
          <w:sz w:val="22"/>
          <w:szCs w:val="22"/>
        </w:rPr>
        <w:t>Harris</w:t>
      </w:r>
      <w:r>
        <w:rPr>
          <w:rFonts w:ascii="Arial" w:hAnsi="Arial" w:cs="Arial"/>
          <w:b/>
          <w:bCs/>
          <w:sz w:val="22"/>
          <w:szCs w:val="22"/>
        </w:rPr>
        <w:t xml:space="preserve"> E</w:t>
      </w:r>
      <w:r w:rsidRPr="00B86CB0">
        <w:rPr>
          <w:rFonts w:ascii="Arial" w:hAnsi="Arial" w:cs="Arial"/>
          <w:sz w:val="22"/>
          <w:szCs w:val="22"/>
        </w:rPr>
        <w:t>, Sukhanova</w:t>
      </w:r>
      <w:r>
        <w:rPr>
          <w:rFonts w:ascii="Arial" w:hAnsi="Arial" w:cs="Arial"/>
          <w:sz w:val="22"/>
          <w:szCs w:val="22"/>
        </w:rPr>
        <w:t xml:space="preserve"> M</w:t>
      </w:r>
      <w:r w:rsidRPr="00B86CB0">
        <w:rPr>
          <w:rFonts w:ascii="Arial" w:hAnsi="Arial" w:cs="Arial"/>
          <w:sz w:val="22"/>
          <w:szCs w:val="22"/>
        </w:rPr>
        <w:t>, Abaza</w:t>
      </w:r>
      <w:r>
        <w:rPr>
          <w:rFonts w:ascii="Arial" w:hAnsi="Arial" w:cs="Arial"/>
          <w:sz w:val="22"/>
          <w:szCs w:val="22"/>
        </w:rPr>
        <w:t xml:space="preserve"> Y, et al.</w:t>
      </w:r>
      <w:r w:rsidRPr="00B86CB0">
        <w:rPr>
          <w:rFonts w:ascii="Arial" w:hAnsi="Arial" w:cs="Arial"/>
          <w:sz w:val="22"/>
          <w:szCs w:val="22"/>
        </w:rPr>
        <w:t xml:space="preserve"> Clinical and Molecular Characterization of TP53-Mutant Acute Lymphoblastic Leukemia. </w:t>
      </w:r>
      <w:r w:rsidRPr="00B86CB0">
        <w:rPr>
          <w:rFonts w:ascii="Arial" w:hAnsi="Arial" w:cs="Arial"/>
          <w:i/>
          <w:iCs/>
          <w:sz w:val="22"/>
          <w:szCs w:val="22"/>
        </w:rPr>
        <w:t>Blood</w:t>
      </w:r>
      <w:r>
        <w:rPr>
          <w:rFonts w:ascii="Arial" w:hAnsi="Arial" w:cs="Arial"/>
          <w:sz w:val="22"/>
          <w:szCs w:val="22"/>
        </w:rPr>
        <w:t>. 2024;</w:t>
      </w:r>
      <w:r w:rsidRPr="00B86CB0">
        <w:rPr>
          <w:rFonts w:ascii="Arial" w:hAnsi="Arial" w:cs="Arial"/>
          <w:sz w:val="22"/>
          <w:szCs w:val="22"/>
        </w:rPr>
        <w:t>144 (Supplement 1): 1425</w:t>
      </w:r>
      <w:r w:rsidR="00FE055F">
        <w:rPr>
          <w:rFonts w:ascii="Arial" w:hAnsi="Arial" w:cs="Arial"/>
          <w:sz w:val="22"/>
          <w:szCs w:val="22"/>
        </w:rPr>
        <w:t>.</w:t>
      </w:r>
      <w:r w:rsidR="00CE03FC">
        <w:rPr>
          <w:rFonts w:ascii="Arial" w:hAnsi="Arial" w:cs="Arial"/>
          <w:sz w:val="22"/>
          <w:szCs w:val="22"/>
        </w:rPr>
        <w:t xml:space="preserve"> </w:t>
      </w:r>
      <w:r w:rsidR="00E567ED">
        <w:rPr>
          <w:rFonts w:ascii="Arial" w:hAnsi="Arial" w:cs="Arial"/>
          <w:sz w:val="22"/>
          <w:szCs w:val="22"/>
        </w:rPr>
        <w:t>San Diego, CA.</w:t>
      </w:r>
    </w:p>
    <w:p w14:paraId="1912D2A6" w14:textId="6D424D2C" w:rsidR="004B1231" w:rsidRDefault="008771E1" w:rsidP="00B96E20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B86CB0">
        <w:rPr>
          <w:rFonts w:ascii="Arial" w:hAnsi="Arial" w:cs="Arial"/>
          <w:sz w:val="22"/>
          <w:szCs w:val="22"/>
        </w:rPr>
        <w:t>Rabinowits</w:t>
      </w:r>
      <w:r>
        <w:rPr>
          <w:rFonts w:ascii="Arial" w:hAnsi="Arial" w:cs="Arial"/>
          <w:sz w:val="22"/>
          <w:szCs w:val="22"/>
        </w:rPr>
        <w:t xml:space="preserve"> G</w:t>
      </w:r>
      <w:r w:rsidRPr="00B86CB0">
        <w:rPr>
          <w:rFonts w:ascii="Arial" w:hAnsi="Arial" w:cs="Arial"/>
          <w:sz w:val="22"/>
          <w:szCs w:val="22"/>
        </w:rPr>
        <w:t xml:space="preserve">, </w:t>
      </w:r>
      <w:r w:rsidRPr="00B86CB0">
        <w:rPr>
          <w:rFonts w:ascii="Arial" w:hAnsi="Arial" w:cs="Arial"/>
          <w:b/>
          <w:sz w:val="22"/>
          <w:szCs w:val="22"/>
        </w:rPr>
        <w:t>Harris</w:t>
      </w:r>
      <w:r>
        <w:rPr>
          <w:rFonts w:ascii="Arial" w:hAnsi="Arial" w:cs="Arial"/>
          <w:b/>
          <w:sz w:val="22"/>
          <w:szCs w:val="22"/>
        </w:rPr>
        <w:t xml:space="preserve"> E</w:t>
      </w:r>
      <w:r w:rsidRPr="00B86CB0">
        <w:rPr>
          <w:rFonts w:ascii="Arial" w:hAnsi="Arial" w:cs="Arial"/>
          <w:sz w:val="22"/>
          <w:szCs w:val="22"/>
        </w:rPr>
        <w:t>, Chen</w:t>
      </w:r>
      <w:r>
        <w:rPr>
          <w:rFonts w:ascii="Arial" w:hAnsi="Arial" w:cs="Arial"/>
          <w:sz w:val="22"/>
          <w:szCs w:val="22"/>
        </w:rPr>
        <w:t xml:space="preserve"> T</w:t>
      </w:r>
      <w:r w:rsidRPr="00B86CB0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et al</w:t>
      </w:r>
      <w:r w:rsidRPr="00B86CB0">
        <w:rPr>
          <w:rFonts w:ascii="Arial" w:hAnsi="Arial" w:cs="Arial"/>
          <w:sz w:val="22"/>
          <w:szCs w:val="22"/>
        </w:rPr>
        <w:t xml:space="preserve">. </w:t>
      </w:r>
      <w:r w:rsidRPr="00B86CB0">
        <w:rPr>
          <w:rFonts w:ascii="Arial" w:hAnsi="Arial" w:cs="Arial"/>
          <w:iCs/>
          <w:sz w:val="22"/>
          <w:szCs w:val="22"/>
        </w:rPr>
        <w:t>Extracapsular Nodal Extension Predicts Death and Recurrence in Merkel Cell Carcinoma (MCC</w:t>
      </w:r>
      <w:r w:rsidRPr="00B86CB0">
        <w:rPr>
          <w:rFonts w:ascii="Arial" w:hAnsi="Arial" w:cs="Arial"/>
          <w:i/>
          <w:sz w:val="22"/>
          <w:szCs w:val="22"/>
        </w:rPr>
        <w:t>)</w:t>
      </w:r>
      <w:r w:rsidRPr="00B86CB0">
        <w:rPr>
          <w:rFonts w:ascii="Arial" w:hAnsi="Arial" w:cs="Arial"/>
          <w:sz w:val="22"/>
          <w:szCs w:val="22"/>
        </w:rPr>
        <w:t xml:space="preserve">. </w:t>
      </w:r>
      <w:r w:rsidRPr="00B86CB0">
        <w:rPr>
          <w:rFonts w:ascii="Arial" w:hAnsi="Arial" w:cs="Arial"/>
          <w:i/>
          <w:iCs/>
          <w:sz w:val="22"/>
          <w:szCs w:val="22"/>
        </w:rPr>
        <w:t>International Journal of Radiation Oncology, Biology, Physics</w:t>
      </w:r>
      <w:r>
        <w:rPr>
          <w:rFonts w:ascii="Arial" w:hAnsi="Arial" w:cs="Arial"/>
          <w:sz w:val="22"/>
          <w:szCs w:val="22"/>
        </w:rPr>
        <w:t>. 2018;</w:t>
      </w:r>
      <w:r w:rsidRPr="00B86CB0">
        <w:rPr>
          <w:rFonts w:ascii="Arial" w:hAnsi="Arial" w:cs="Arial"/>
          <w:sz w:val="22"/>
          <w:szCs w:val="22"/>
        </w:rPr>
        <w:t>100: 5P1381.</w:t>
      </w:r>
      <w:r w:rsidR="00CE03FC">
        <w:rPr>
          <w:rFonts w:ascii="Arial" w:hAnsi="Arial" w:cs="Arial"/>
          <w:sz w:val="22"/>
          <w:szCs w:val="22"/>
        </w:rPr>
        <w:t xml:space="preserve"> </w:t>
      </w:r>
      <w:r w:rsidR="00E567ED">
        <w:rPr>
          <w:rFonts w:ascii="Arial" w:hAnsi="Arial" w:cs="Arial"/>
          <w:sz w:val="22"/>
          <w:szCs w:val="22"/>
        </w:rPr>
        <w:t>Scottsdale, AZ.</w:t>
      </w:r>
    </w:p>
    <w:p w14:paraId="7DCBCC6F" w14:textId="77777777" w:rsidR="00566AFD" w:rsidRPr="00566AFD" w:rsidRDefault="00566AFD" w:rsidP="00566AFD">
      <w:pPr>
        <w:rPr>
          <w:rFonts w:ascii="Arial" w:hAnsi="Arial" w:cs="Arial"/>
          <w:sz w:val="22"/>
          <w:szCs w:val="22"/>
        </w:rPr>
      </w:pPr>
    </w:p>
    <w:p w14:paraId="236B0EBF" w14:textId="22DDE423" w:rsidR="00425A13" w:rsidRPr="00B86CB0" w:rsidRDefault="00425A13" w:rsidP="00C373FA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  <w:u w:val="single"/>
        </w:rPr>
      </w:pPr>
      <w:r w:rsidRPr="00B86CB0">
        <w:rPr>
          <w:rFonts w:ascii="Arial" w:hAnsi="Arial" w:cs="Arial"/>
          <w:sz w:val="22"/>
          <w:szCs w:val="22"/>
          <w:u w:val="single"/>
          <w:shd w:val="clear" w:color="auto" w:fill="FFFFFF"/>
        </w:rPr>
        <w:t xml:space="preserve">Abstracts: </w:t>
      </w:r>
    </w:p>
    <w:p w14:paraId="1E652FBD" w14:textId="23978F04" w:rsidR="00813CE4" w:rsidRPr="00B86CB0" w:rsidRDefault="00813CE4" w:rsidP="00813CE4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B86CB0">
        <w:rPr>
          <w:rFonts w:ascii="Arial" w:hAnsi="Arial" w:cs="Arial"/>
          <w:b/>
          <w:bCs/>
          <w:sz w:val="22"/>
          <w:szCs w:val="22"/>
          <w:shd w:val="clear" w:color="auto" w:fill="FFFFFF"/>
        </w:rPr>
        <w:t>Harris</w:t>
      </w:r>
      <w:r w:rsidR="00612838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E</w:t>
      </w:r>
      <w:r w:rsidRPr="00B86CB0">
        <w:rPr>
          <w:rFonts w:ascii="Arial" w:hAnsi="Arial" w:cs="Arial"/>
          <w:sz w:val="22"/>
          <w:szCs w:val="22"/>
          <w:shd w:val="clear" w:color="auto" w:fill="FFFFFF"/>
        </w:rPr>
        <w:t>, Kacew</w:t>
      </w:r>
      <w:r w:rsidR="00612838">
        <w:rPr>
          <w:rFonts w:ascii="Arial" w:hAnsi="Arial" w:cs="Arial"/>
          <w:sz w:val="22"/>
          <w:szCs w:val="22"/>
          <w:shd w:val="clear" w:color="auto" w:fill="FFFFFF"/>
        </w:rPr>
        <w:t xml:space="preserve"> A</w:t>
      </w:r>
      <w:r w:rsidRPr="00B86CB0">
        <w:rPr>
          <w:rFonts w:ascii="Arial" w:hAnsi="Arial" w:cs="Arial"/>
          <w:sz w:val="22"/>
          <w:szCs w:val="22"/>
          <w:shd w:val="clear" w:color="auto" w:fill="FFFFFF"/>
        </w:rPr>
        <w:t>, Sreedhar</w:t>
      </w:r>
      <w:r w:rsidR="00612838">
        <w:rPr>
          <w:rFonts w:ascii="Arial" w:hAnsi="Arial" w:cs="Arial"/>
          <w:sz w:val="22"/>
          <w:szCs w:val="22"/>
          <w:shd w:val="clear" w:color="auto" w:fill="FFFFFF"/>
        </w:rPr>
        <w:t xml:space="preserve"> S</w:t>
      </w:r>
      <w:r w:rsidRPr="00B86CB0">
        <w:rPr>
          <w:rFonts w:ascii="Arial" w:hAnsi="Arial" w:cs="Arial"/>
          <w:sz w:val="22"/>
          <w:szCs w:val="22"/>
          <w:shd w:val="clear" w:color="auto" w:fill="FFFFFF"/>
        </w:rPr>
        <w:t xml:space="preserve">, </w:t>
      </w:r>
      <w:r w:rsidR="00E67004">
        <w:rPr>
          <w:rFonts w:ascii="Arial" w:hAnsi="Arial" w:cs="Arial"/>
          <w:sz w:val="22"/>
          <w:szCs w:val="22"/>
          <w:shd w:val="clear" w:color="auto" w:fill="FFFFFF"/>
        </w:rPr>
        <w:t>et al</w:t>
      </w:r>
      <w:r w:rsidRPr="00B86CB0">
        <w:rPr>
          <w:rFonts w:ascii="Arial" w:hAnsi="Arial" w:cs="Arial"/>
          <w:sz w:val="22"/>
          <w:szCs w:val="22"/>
          <w:shd w:val="clear" w:color="auto" w:fill="FFFFFF"/>
        </w:rPr>
        <w:t>. Supportive care services (SCS) during curative-intent treatment with chemoradiation for patients with locally advanced head and neck cancer (HNC).</w:t>
      </w:r>
      <w:r w:rsidRPr="00B86CB0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 </w:t>
      </w:r>
      <w:r w:rsidRPr="00E67004">
        <w:rPr>
          <w:rFonts w:ascii="Arial" w:hAnsi="Arial" w:cs="Arial"/>
          <w:i/>
          <w:iCs/>
          <w:sz w:val="22"/>
          <w:szCs w:val="22"/>
          <w:shd w:val="clear" w:color="auto" w:fill="FFFFFF"/>
        </w:rPr>
        <w:t>Journal of Clinical Oncology</w:t>
      </w:r>
      <w:r w:rsidR="00E67004">
        <w:rPr>
          <w:rFonts w:ascii="Arial" w:hAnsi="Arial" w:cs="Arial"/>
          <w:sz w:val="22"/>
          <w:szCs w:val="22"/>
          <w:shd w:val="clear" w:color="auto" w:fill="FFFFFF"/>
        </w:rPr>
        <w:t>. 2021</w:t>
      </w:r>
      <w:r w:rsidR="00E67004">
        <w:rPr>
          <w:rStyle w:val="Heading3Char"/>
          <w:rFonts w:ascii="Arial" w:hAnsi="Arial" w:cs="Arial"/>
          <w:color w:val="auto"/>
          <w:sz w:val="22"/>
          <w:szCs w:val="22"/>
          <w:shd w:val="clear" w:color="auto" w:fill="FFFFFF"/>
        </w:rPr>
        <w:t>;</w:t>
      </w:r>
      <w:r w:rsidRPr="00B86CB0">
        <w:rPr>
          <w:rFonts w:ascii="Arial" w:hAnsi="Arial" w:cs="Arial"/>
          <w:sz w:val="22"/>
          <w:szCs w:val="22"/>
          <w:shd w:val="clear" w:color="auto" w:fill="FFFFFF"/>
        </w:rPr>
        <w:t>39:15_suppl, e18041-e18041.</w:t>
      </w:r>
      <w:r w:rsidR="00E567ED">
        <w:rPr>
          <w:rFonts w:ascii="Arial" w:hAnsi="Arial" w:cs="Arial"/>
          <w:sz w:val="22"/>
          <w:szCs w:val="22"/>
          <w:shd w:val="clear" w:color="auto" w:fill="FFFFFF"/>
        </w:rPr>
        <w:t xml:space="preserve"> Virtual.</w:t>
      </w:r>
    </w:p>
    <w:p w14:paraId="1D90394B" w14:textId="08565403" w:rsidR="00813CE4" w:rsidRPr="00B86CB0" w:rsidRDefault="00813CE4" w:rsidP="00813CE4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B86CB0">
        <w:rPr>
          <w:rFonts w:ascii="Arial" w:hAnsi="Arial" w:cs="Arial"/>
          <w:sz w:val="22"/>
          <w:szCs w:val="22"/>
        </w:rPr>
        <w:t>Lorch</w:t>
      </w:r>
      <w:r w:rsidR="00612838">
        <w:rPr>
          <w:rFonts w:ascii="Arial" w:hAnsi="Arial" w:cs="Arial"/>
          <w:sz w:val="22"/>
          <w:szCs w:val="22"/>
        </w:rPr>
        <w:t xml:space="preserve"> JH</w:t>
      </w:r>
      <w:r w:rsidRPr="00B86CB0">
        <w:rPr>
          <w:rFonts w:ascii="Arial" w:hAnsi="Arial" w:cs="Arial"/>
          <w:sz w:val="22"/>
          <w:szCs w:val="22"/>
        </w:rPr>
        <w:t>, Barletta</w:t>
      </w:r>
      <w:r w:rsidR="00612838">
        <w:rPr>
          <w:rFonts w:ascii="Arial" w:hAnsi="Arial" w:cs="Arial"/>
          <w:sz w:val="22"/>
          <w:szCs w:val="22"/>
        </w:rPr>
        <w:t xml:space="preserve"> JA</w:t>
      </w:r>
      <w:r w:rsidRPr="00B86CB0">
        <w:rPr>
          <w:rFonts w:ascii="Arial" w:hAnsi="Arial" w:cs="Arial"/>
          <w:sz w:val="22"/>
          <w:szCs w:val="22"/>
        </w:rPr>
        <w:t>, Nehs</w:t>
      </w:r>
      <w:r w:rsidR="00612838">
        <w:rPr>
          <w:rFonts w:ascii="Arial" w:hAnsi="Arial" w:cs="Arial"/>
          <w:sz w:val="22"/>
          <w:szCs w:val="22"/>
        </w:rPr>
        <w:t xml:space="preserve"> M</w:t>
      </w:r>
      <w:r w:rsidR="00E67004">
        <w:rPr>
          <w:rFonts w:ascii="Arial" w:hAnsi="Arial" w:cs="Arial"/>
          <w:sz w:val="22"/>
          <w:szCs w:val="22"/>
        </w:rPr>
        <w:t>, et al</w:t>
      </w:r>
      <w:r w:rsidRPr="00B86CB0">
        <w:rPr>
          <w:rFonts w:ascii="Arial" w:hAnsi="Arial" w:cs="Arial"/>
          <w:sz w:val="22"/>
          <w:szCs w:val="22"/>
        </w:rPr>
        <w:t>.</w:t>
      </w:r>
      <w:r w:rsidR="00E67004">
        <w:rPr>
          <w:rFonts w:ascii="Arial" w:hAnsi="Arial" w:cs="Arial"/>
          <w:sz w:val="22"/>
          <w:szCs w:val="22"/>
        </w:rPr>
        <w:t xml:space="preserve"> </w:t>
      </w:r>
      <w:r w:rsidRPr="00B86CB0">
        <w:rPr>
          <w:rFonts w:ascii="Arial" w:hAnsi="Arial" w:cs="Arial"/>
          <w:sz w:val="22"/>
          <w:szCs w:val="22"/>
          <w:shd w:val="clear" w:color="auto" w:fill="FFFFFF"/>
        </w:rPr>
        <w:t xml:space="preserve">A phase 2 study of nivolumab plus ipilimumab (N+I) in differentiated thyroid cancer (DTC) with exploratory cohorts in anaplastic (ATC) and medullary thyroid cancer (MTC). </w:t>
      </w:r>
      <w:r w:rsidRPr="00B86CB0">
        <w:rPr>
          <w:rFonts w:ascii="Arial" w:hAnsi="Arial" w:cs="Arial"/>
          <w:i/>
          <w:iCs/>
          <w:sz w:val="22"/>
          <w:szCs w:val="22"/>
          <w:shd w:val="clear" w:color="auto" w:fill="FFFFFF"/>
        </w:rPr>
        <w:t>Journal of Clinical Oncology</w:t>
      </w:r>
      <w:r w:rsidR="00E67004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. </w:t>
      </w:r>
      <w:r w:rsidR="00E67004">
        <w:rPr>
          <w:rFonts w:ascii="Arial" w:hAnsi="Arial" w:cs="Arial"/>
          <w:sz w:val="22"/>
          <w:szCs w:val="22"/>
          <w:shd w:val="clear" w:color="auto" w:fill="FFFFFF"/>
        </w:rPr>
        <w:t>2020;</w:t>
      </w:r>
      <w:r w:rsidRPr="00B86CB0">
        <w:rPr>
          <w:rFonts w:ascii="Arial" w:hAnsi="Arial" w:cs="Arial"/>
          <w:sz w:val="22"/>
          <w:szCs w:val="22"/>
          <w:shd w:val="clear" w:color="auto" w:fill="FFFFFF"/>
        </w:rPr>
        <w:t>38:15_suppl, 6513-6513.</w:t>
      </w:r>
      <w:r w:rsidR="00CE03FC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E567ED">
        <w:rPr>
          <w:rFonts w:ascii="Arial" w:hAnsi="Arial" w:cs="Arial"/>
          <w:sz w:val="22"/>
          <w:szCs w:val="22"/>
          <w:shd w:val="clear" w:color="auto" w:fill="FFFFFF"/>
        </w:rPr>
        <w:t>Virtual.</w:t>
      </w:r>
    </w:p>
    <w:p w14:paraId="014C8F9F" w14:textId="72E1BC78" w:rsidR="00813CE4" w:rsidRPr="00B86CB0" w:rsidRDefault="00813CE4" w:rsidP="00813CE4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B86CB0">
        <w:rPr>
          <w:rFonts w:ascii="Arial" w:hAnsi="Arial" w:cs="Arial"/>
          <w:sz w:val="22"/>
          <w:szCs w:val="22"/>
        </w:rPr>
        <w:lastRenderedPageBreak/>
        <w:t>Kacew</w:t>
      </w:r>
      <w:r w:rsidR="00612838">
        <w:rPr>
          <w:rFonts w:ascii="Arial" w:hAnsi="Arial" w:cs="Arial"/>
          <w:sz w:val="22"/>
          <w:szCs w:val="22"/>
        </w:rPr>
        <w:t xml:space="preserve"> AJ</w:t>
      </w:r>
      <w:r w:rsidRPr="00B86CB0">
        <w:rPr>
          <w:rFonts w:ascii="Arial" w:hAnsi="Arial" w:cs="Arial"/>
          <w:sz w:val="22"/>
          <w:szCs w:val="22"/>
        </w:rPr>
        <w:t xml:space="preserve">, </w:t>
      </w:r>
      <w:r w:rsidRPr="00B86CB0">
        <w:rPr>
          <w:rFonts w:ascii="Arial" w:hAnsi="Arial" w:cs="Arial"/>
          <w:b/>
          <w:sz w:val="22"/>
          <w:szCs w:val="22"/>
        </w:rPr>
        <w:t>Harris</w:t>
      </w:r>
      <w:r w:rsidR="00612838">
        <w:rPr>
          <w:rFonts w:ascii="Arial" w:hAnsi="Arial" w:cs="Arial"/>
          <w:b/>
          <w:sz w:val="22"/>
          <w:szCs w:val="22"/>
        </w:rPr>
        <w:t xml:space="preserve"> EJ</w:t>
      </w:r>
      <w:r w:rsidRPr="00B86CB0">
        <w:rPr>
          <w:rFonts w:ascii="Arial" w:hAnsi="Arial" w:cs="Arial"/>
          <w:b/>
          <w:sz w:val="22"/>
          <w:szCs w:val="22"/>
        </w:rPr>
        <w:t xml:space="preserve">, </w:t>
      </w:r>
      <w:r w:rsidRPr="00B86CB0">
        <w:rPr>
          <w:rFonts w:ascii="Arial" w:hAnsi="Arial" w:cs="Arial"/>
          <w:sz w:val="22"/>
          <w:szCs w:val="22"/>
        </w:rPr>
        <w:t>Hanna</w:t>
      </w:r>
      <w:r w:rsidR="00612838">
        <w:rPr>
          <w:rFonts w:ascii="Arial" w:hAnsi="Arial" w:cs="Arial"/>
          <w:sz w:val="22"/>
          <w:szCs w:val="22"/>
        </w:rPr>
        <w:t xml:space="preserve"> GJ</w:t>
      </w:r>
      <w:r w:rsidR="00E67004">
        <w:rPr>
          <w:rFonts w:ascii="Arial" w:hAnsi="Arial" w:cs="Arial"/>
          <w:sz w:val="22"/>
          <w:szCs w:val="22"/>
        </w:rPr>
        <w:t>, et al</w:t>
      </w:r>
      <w:r w:rsidRPr="00B86CB0">
        <w:rPr>
          <w:rFonts w:ascii="Arial" w:hAnsi="Arial" w:cs="Arial"/>
          <w:sz w:val="22"/>
          <w:szCs w:val="22"/>
        </w:rPr>
        <w:t xml:space="preserve">. </w:t>
      </w:r>
      <w:r w:rsidRPr="00B86CB0">
        <w:rPr>
          <w:rFonts w:ascii="Arial" w:hAnsi="Arial" w:cs="Arial"/>
          <w:iCs/>
          <w:sz w:val="22"/>
          <w:szCs w:val="22"/>
        </w:rPr>
        <w:t>Impact of dental insurance coverage on presentation, long-term outcomes, and symptom burden in locally advanced head and neck cancer patients</w:t>
      </w:r>
      <w:r w:rsidRPr="00B86CB0">
        <w:rPr>
          <w:rFonts w:ascii="Arial" w:hAnsi="Arial" w:cs="Arial"/>
          <w:i/>
          <w:sz w:val="22"/>
          <w:szCs w:val="22"/>
        </w:rPr>
        <w:t xml:space="preserve">. </w:t>
      </w:r>
      <w:r w:rsidRPr="00B86CB0">
        <w:rPr>
          <w:rFonts w:ascii="Arial" w:hAnsi="Arial" w:cs="Arial"/>
          <w:i/>
          <w:iCs/>
          <w:sz w:val="22"/>
          <w:szCs w:val="22"/>
        </w:rPr>
        <w:t>Journal of Clinical Oncology</w:t>
      </w:r>
      <w:r w:rsidR="00E67004">
        <w:rPr>
          <w:rFonts w:ascii="Arial" w:hAnsi="Arial" w:cs="Arial"/>
          <w:i/>
          <w:iCs/>
          <w:sz w:val="22"/>
          <w:szCs w:val="22"/>
        </w:rPr>
        <w:t xml:space="preserve">. </w:t>
      </w:r>
      <w:r w:rsidR="00E67004">
        <w:rPr>
          <w:rFonts w:ascii="Arial" w:hAnsi="Arial" w:cs="Arial"/>
          <w:sz w:val="22"/>
          <w:szCs w:val="22"/>
        </w:rPr>
        <w:t>2019;</w:t>
      </w:r>
      <w:r w:rsidRPr="00B86CB0">
        <w:rPr>
          <w:rFonts w:ascii="Arial" w:hAnsi="Arial" w:cs="Arial"/>
          <w:sz w:val="22"/>
          <w:szCs w:val="22"/>
        </w:rPr>
        <w:t>37:15_suppl, e18230-e18230</w:t>
      </w:r>
      <w:r w:rsidR="00CE03FC">
        <w:rPr>
          <w:rFonts w:ascii="Arial" w:hAnsi="Arial" w:cs="Arial"/>
          <w:sz w:val="22"/>
          <w:szCs w:val="22"/>
        </w:rPr>
        <w:t xml:space="preserve">. </w:t>
      </w:r>
      <w:r w:rsidR="00E567ED">
        <w:rPr>
          <w:rFonts w:ascii="Arial" w:hAnsi="Arial" w:cs="Arial"/>
          <w:sz w:val="22"/>
          <w:szCs w:val="22"/>
        </w:rPr>
        <w:t>Virtual.</w:t>
      </w:r>
    </w:p>
    <w:p w14:paraId="5BBA2613" w14:textId="59084F70" w:rsidR="00813CE4" w:rsidRPr="00B86CB0" w:rsidRDefault="00813CE4" w:rsidP="00813CE4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B86CB0">
        <w:rPr>
          <w:rFonts w:ascii="Arial" w:hAnsi="Arial" w:cs="Arial"/>
          <w:sz w:val="22"/>
          <w:szCs w:val="22"/>
        </w:rPr>
        <w:t>Lorch</w:t>
      </w:r>
      <w:r w:rsidR="00522FC1">
        <w:rPr>
          <w:rFonts w:ascii="Arial" w:hAnsi="Arial" w:cs="Arial"/>
          <w:sz w:val="22"/>
          <w:szCs w:val="22"/>
        </w:rPr>
        <w:t xml:space="preserve"> JH</w:t>
      </w:r>
      <w:r w:rsidRPr="00B86CB0">
        <w:rPr>
          <w:rFonts w:ascii="Arial" w:hAnsi="Arial" w:cs="Arial"/>
          <w:sz w:val="22"/>
          <w:szCs w:val="22"/>
        </w:rPr>
        <w:t>, Tishler</w:t>
      </w:r>
      <w:r w:rsidR="00522FC1">
        <w:rPr>
          <w:rFonts w:ascii="Arial" w:hAnsi="Arial" w:cs="Arial"/>
          <w:sz w:val="22"/>
          <w:szCs w:val="22"/>
        </w:rPr>
        <w:t xml:space="preserve"> RB</w:t>
      </w:r>
      <w:r w:rsidRPr="00B86CB0">
        <w:rPr>
          <w:rFonts w:ascii="Arial" w:hAnsi="Arial" w:cs="Arial"/>
          <w:sz w:val="22"/>
          <w:szCs w:val="22"/>
        </w:rPr>
        <w:t>, Chau</w:t>
      </w:r>
      <w:r w:rsidR="00522FC1">
        <w:rPr>
          <w:rFonts w:ascii="Arial" w:hAnsi="Arial" w:cs="Arial"/>
          <w:sz w:val="22"/>
          <w:szCs w:val="22"/>
        </w:rPr>
        <w:t xml:space="preserve"> NG</w:t>
      </w:r>
      <w:r w:rsidR="00E67004">
        <w:rPr>
          <w:rFonts w:ascii="Arial" w:hAnsi="Arial" w:cs="Arial"/>
          <w:sz w:val="22"/>
          <w:szCs w:val="22"/>
        </w:rPr>
        <w:t>, et al</w:t>
      </w:r>
      <w:r w:rsidRPr="00B86CB0">
        <w:rPr>
          <w:rFonts w:ascii="Arial" w:hAnsi="Arial" w:cs="Arial"/>
          <w:sz w:val="22"/>
          <w:szCs w:val="22"/>
        </w:rPr>
        <w:t xml:space="preserve">. </w:t>
      </w:r>
      <w:r w:rsidRPr="00B86CB0">
        <w:rPr>
          <w:rFonts w:ascii="Arial" w:hAnsi="Arial" w:cs="Arial"/>
          <w:iCs/>
          <w:sz w:val="22"/>
          <w:szCs w:val="22"/>
        </w:rPr>
        <w:t xml:space="preserve">A phase I study of the PI3K inhibitor Buparlisib (B) with concurrent chemoradiotherapy (CRT) in patients with high risk locally advanced squamous cell cancer of the head and neck (LASCCHN). </w:t>
      </w:r>
      <w:r w:rsidRPr="00B86CB0">
        <w:rPr>
          <w:rFonts w:ascii="Arial" w:hAnsi="Arial" w:cs="Arial"/>
          <w:i/>
          <w:sz w:val="22"/>
          <w:szCs w:val="22"/>
        </w:rPr>
        <w:t>Journal of Clinical Oncology</w:t>
      </w:r>
      <w:r w:rsidR="00E67004">
        <w:rPr>
          <w:rFonts w:ascii="Arial" w:hAnsi="Arial" w:cs="Arial"/>
          <w:i/>
          <w:sz w:val="22"/>
          <w:szCs w:val="22"/>
        </w:rPr>
        <w:t xml:space="preserve">. </w:t>
      </w:r>
      <w:r w:rsidR="00E67004">
        <w:rPr>
          <w:rFonts w:ascii="Arial" w:hAnsi="Arial" w:cs="Arial"/>
          <w:iCs/>
          <w:sz w:val="22"/>
          <w:szCs w:val="22"/>
        </w:rPr>
        <w:t>2019;</w:t>
      </w:r>
      <w:r w:rsidRPr="00B86CB0">
        <w:rPr>
          <w:rFonts w:ascii="Arial" w:hAnsi="Arial" w:cs="Arial"/>
          <w:iCs/>
          <w:sz w:val="22"/>
          <w:szCs w:val="22"/>
        </w:rPr>
        <w:t>36:15_suppl, 6071-6071.</w:t>
      </w:r>
      <w:r w:rsidR="00CE03FC">
        <w:rPr>
          <w:rFonts w:ascii="Arial" w:hAnsi="Arial" w:cs="Arial"/>
          <w:iCs/>
          <w:sz w:val="22"/>
          <w:szCs w:val="22"/>
        </w:rPr>
        <w:t xml:space="preserve"> </w:t>
      </w:r>
      <w:r w:rsidR="00E567ED">
        <w:rPr>
          <w:rFonts w:ascii="Arial" w:hAnsi="Arial" w:cs="Arial"/>
          <w:iCs/>
          <w:sz w:val="22"/>
          <w:szCs w:val="22"/>
        </w:rPr>
        <w:t>Virtual.</w:t>
      </w:r>
    </w:p>
    <w:p w14:paraId="48D759AC" w14:textId="2EDC61AB" w:rsidR="00B1425E" w:rsidRDefault="00B96E20" w:rsidP="00B1425E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B86CB0">
        <w:rPr>
          <w:rFonts w:ascii="Arial" w:hAnsi="Arial" w:cs="Arial"/>
          <w:b/>
          <w:sz w:val="22"/>
          <w:szCs w:val="22"/>
        </w:rPr>
        <w:t>Harris</w:t>
      </w:r>
      <w:r w:rsidR="00C56D3E">
        <w:rPr>
          <w:rFonts w:ascii="Arial" w:hAnsi="Arial" w:cs="Arial"/>
          <w:b/>
          <w:sz w:val="22"/>
          <w:szCs w:val="22"/>
        </w:rPr>
        <w:t xml:space="preserve"> EJ</w:t>
      </w:r>
      <w:r w:rsidRPr="00B86CB0">
        <w:rPr>
          <w:rFonts w:ascii="Arial" w:hAnsi="Arial" w:cs="Arial"/>
          <w:sz w:val="22"/>
          <w:szCs w:val="22"/>
        </w:rPr>
        <w:t>, Hanna</w:t>
      </w:r>
      <w:r w:rsidR="00C56D3E">
        <w:rPr>
          <w:rFonts w:ascii="Arial" w:hAnsi="Arial" w:cs="Arial"/>
          <w:sz w:val="22"/>
          <w:szCs w:val="22"/>
        </w:rPr>
        <w:t xml:space="preserve"> GJ</w:t>
      </w:r>
      <w:r w:rsidRPr="00B86CB0">
        <w:rPr>
          <w:rFonts w:ascii="Arial" w:hAnsi="Arial" w:cs="Arial"/>
          <w:sz w:val="22"/>
          <w:szCs w:val="22"/>
        </w:rPr>
        <w:t>, Chau</w:t>
      </w:r>
      <w:r w:rsidR="00C56D3E">
        <w:rPr>
          <w:rFonts w:ascii="Arial" w:hAnsi="Arial" w:cs="Arial"/>
          <w:sz w:val="22"/>
          <w:szCs w:val="22"/>
        </w:rPr>
        <w:t xml:space="preserve"> NG</w:t>
      </w:r>
      <w:r w:rsidR="00E67004">
        <w:rPr>
          <w:rFonts w:ascii="Arial" w:hAnsi="Arial" w:cs="Arial"/>
          <w:sz w:val="22"/>
          <w:szCs w:val="22"/>
        </w:rPr>
        <w:t>, et al</w:t>
      </w:r>
      <w:r w:rsidRPr="00B86CB0">
        <w:rPr>
          <w:rFonts w:ascii="Arial" w:hAnsi="Arial" w:cs="Arial"/>
          <w:sz w:val="22"/>
          <w:szCs w:val="22"/>
        </w:rPr>
        <w:t xml:space="preserve">. </w:t>
      </w:r>
      <w:r w:rsidRPr="00B86CB0">
        <w:rPr>
          <w:rFonts w:ascii="Arial" w:hAnsi="Arial" w:cs="Arial"/>
          <w:iCs/>
          <w:sz w:val="22"/>
          <w:szCs w:val="22"/>
        </w:rPr>
        <w:t>Everolimus in anaplastic thyroid cancer: a case series</w:t>
      </w:r>
      <w:r w:rsidRPr="00B86CB0">
        <w:rPr>
          <w:rFonts w:ascii="Arial" w:hAnsi="Arial" w:cs="Arial"/>
          <w:sz w:val="22"/>
          <w:szCs w:val="22"/>
        </w:rPr>
        <w:t xml:space="preserve">. </w:t>
      </w:r>
      <w:r w:rsidRPr="00B86CB0">
        <w:rPr>
          <w:rFonts w:ascii="Arial" w:hAnsi="Arial" w:cs="Arial"/>
          <w:i/>
          <w:iCs/>
          <w:sz w:val="22"/>
          <w:szCs w:val="22"/>
        </w:rPr>
        <w:t>Journal of Clinical Oncology</w:t>
      </w:r>
      <w:r w:rsidR="00E67004">
        <w:rPr>
          <w:rFonts w:ascii="Arial" w:hAnsi="Arial" w:cs="Arial"/>
          <w:i/>
          <w:iCs/>
          <w:sz w:val="22"/>
          <w:szCs w:val="22"/>
        </w:rPr>
        <w:t>.</w:t>
      </w:r>
      <w:r w:rsidRPr="00B86CB0">
        <w:rPr>
          <w:rFonts w:ascii="Arial" w:hAnsi="Arial" w:cs="Arial"/>
          <w:sz w:val="22"/>
          <w:szCs w:val="22"/>
        </w:rPr>
        <w:t xml:space="preserve"> </w:t>
      </w:r>
      <w:r w:rsidR="00E67004">
        <w:rPr>
          <w:rFonts w:ascii="Arial" w:hAnsi="Arial" w:cs="Arial"/>
          <w:sz w:val="22"/>
          <w:szCs w:val="22"/>
        </w:rPr>
        <w:t>2018;</w:t>
      </w:r>
      <w:r w:rsidRPr="00B86CB0">
        <w:rPr>
          <w:rFonts w:ascii="Arial" w:hAnsi="Arial" w:cs="Arial"/>
          <w:sz w:val="22"/>
          <w:szCs w:val="22"/>
        </w:rPr>
        <w:t>36:15_suppl, e18112-18112</w:t>
      </w:r>
      <w:r w:rsidR="00CE03FC">
        <w:rPr>
          <w:rFonts w:ascii="Arial" w:hAnsi="Arial" w:cs="Arial"/>
          <w:sz w:val="22"/>
          <w:szCs w:val="22"/>
        </w:rPr>
        <w:t xml:space="preserve">. </w:t>
      </w:r>
      <w:r w:rsidR="00E567ED">
        <w:rPr>
          <w:rFonts w:ascii="Arial" w:hAnsi="Arial" w:cs="Arial"/>
          <w:sz w:val="22"/>
          <w:szCs w:val="22"/>
        </w:rPr>
        <w:t>Virtual.</w:t>
      </w:r>
    </w:p>
    <w:p w14:paraId="7EC7E3F5" w14:textId="77777777" w:rsidR="008771E1" w:rsidRPr="008771E1" w:rsidRDefault="008771E1" w:rsidP="008771E1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1FE1210E" w14:textId="7591ACB4" w:rsidR="00B1425E" w:rsidRPr="00B86CB0" w:rsidRDefault="00B1425E" w:rsidP="00B1425E">
      <w:pPr>
        <w:rPr>
          <w:rFonts w:ascii="Arial" w:hAnsi="Arial" w:cs="Arial"/>
          <w:sz w:val="22"/>
          <w:szCs w:val="22"/>
          <w:u w:val="single"/>
        </w:rPr>
      </w:pPr>
      <w:r w:rsidRPr="00B86CB0">
        <w:rPr>
          <w:rFonts w:ascii="Arial" w:hAnsi="Arial" w:cs="Arial"/>
          <w:sz w:val="22"/>
          <w:szCs w:val="22"/>
          <w:u w:val="single"/>
        </w:rPr>
        <w:t>Book Chapters:</w:t>
      </w:r>
    </w:p>
    <w:p w14:paraId="24B465FC" w14:textId="3CF2D1BA" w:rsidR="0060734A" w:rsidRPr="000F2EB0" w:rsidRDefault="00B1425E" w:rsidP="000F2EB0">
      <w:pPr>
        <w:pStyle w:val="ListParagraph"/>
        <w:numPr>
          <w:ilvl w:val="0"/>
          <w:numId w:val="28"/>
        </w:numPr>
        <w:rPr>
          <w:rFonts w:ascii="Arial" w:hAnsi="Arial" w:cs="Arial"/>
          <w:sz w:val="22"/>
          <w:szCs w:val="22"/>
          <w:u w:val="single"/>
        </w:rPr>
      </w:pPr>
      <w:r w:rsidRPr="00B86CB0">
        <w:rPr>
          <w:rFonts w:ascii="Arial" w:hAnsi="Arial" w:cs="Arial"/>
          <w:sz w:val="22"/>
          <w:szCs w:val="22"/>
        </w:rPr>
        <w:t xml:space="preserve">Khan AR, et. al. First </w:t>
      </w:r>
      <w:r w:rsidRPr="00B86CB0">
        <w:rPr>
          <w:rFonts w:ascii="Arial" w:hAnsi="Arial" w:cs="Arial"/>
          <w:sz w:val="22"/>
          <w:szCs w:val="22"/>
          <w:bdr w:val="none" w:sz="0" w:space="0" w:color="auto" w:frame="1"/>
          <w:shd w:val="clear" w:color="auto" w:fill="FFFFFF"/>
        </w:rPr>
        <w:t>Aid Clinical Pattern Recognition for the USMLE Step 2 CK. 1</w:t>
      </w:r>
      <w:r w:rsidRPr="00B86CB0">
        <w:rPr>
          <w:rFonts w:ascii="Arial" w:hAnsi="Arial" w:cs="Arial"/>
          <w:sz w:val="22"/>
          <w:szCs w:val="22"/>
          <w:bdr w:val="none" w:sz="0" w:space="0" w:color="auto" w:frame="1"/>
          <w:shd w:val="clear" w:color="auto" w:fill="FFFFFF"/>
          <w:vertAlign w:val="superscript"/>
        </w:rPr>
        <w:t>st </w:t>
      </w:r>
      <w:r w:rsidRPr="00B86CB0">
        <w:rPr>
          <w:rFonts w:ascii="Arial" w:hAnsi="Arial" w:cs="Arial"/>
          <w:sz w:val="22"/>
          <w:szCs w:val="22"/>
          <w:bdr w:val="none" w:sz="0" w:space="0" w:color="auto" w:frame="1"/>
          <w:shd w:val="clear" w:color="auto" w:fill="FFFFFF"/>
        </w:rPr>
        <w:t>ed. McGraw Hill (2023). Contributor to the Neurology Section. </w:t>
      </w:r>
    </w:p>
    <w:p w14:paraId="6AA1D109" w14:textId="77777777" w:rsidR="009D29D6" w:rsidRPr="000F2EB0" w:rsidRDefault="009D29D6" w:rsidP="000F2EB0">
      <w:pPr>
        <w:rPr>
          <w:rFonts w:ascii="Arial" w:hAnsi="Arial" w:cs="Arial"/>
          <w:sz w:val="22"/>
          <w:szCs w:val="22"/>
        </w:rPr>
      </w:pPr>
    </w:p>
    <w:p w14:paraId="55D7D4AE" w14:textId="77777777" w:rsidR="008D4249" w:rsidRPr="00B86CB0" w:rsidRDefault="008D4249" w:rsidP="008D4249">
      <w:pPr>
        <w:rPr>
          <w:rFonts w:ascii="Arial" w:hAnsi="Arial" w:cs="Arial"/>
          <w:b/>
          <w:sz w:val="22"/>
          <w:szCs w:val="22"/>
        </w:rPr>
      </w:pPr>
      <w:r w:rsidRPr="00B86CB0">
        <w:rPr>
          <w:rFonts w:ascii="Arial" w:hAnsi="Arial" w:cs="Arial"/>
          <w:b/>
          <w:sz w:val="22"/>
          <w:szCs w:val="22"/>
        </w:rPr>
        <w:t>PROFESSIONAL SOCIETIES AND MEMBERSHIP</w:t>
      </w:r>
    </w:p>
    <w:p w14:paraId="2BA4B703" w14:textId="77777777" w:rsidR="008D4249" w:rsidRPr="00B86CB0" w:rsidRDefault="008D4249" w:rsidP="008D4249">
      <w:pPr>
        <w:rPr>
          <w:rFonts w:ascii="Arial" w:hAnsi="Arial" w:cs="Arial"/>
          <w:sz w:val="22"/>
          <w:szCs w:val="22"/>
        </w:rPr>
      </w:pPr>
      <w:r w:rsidRPr="00B86CB0">
        <w:rPr>
          <w:rFonts w:ascii="Arial" w:hAnsi="Arial" w:cs="Arial"/>
          <w:sz w:val="22"/>
          <w:szCs w:val="22"/>
        </w:rPr>
        <w:t>American Society of Hematology</w:t>
      </w:r>
    </w:p>
    <w:p w14:paraId="690DCAC6" w14:textId="77777777" w:rsidR="008D4249" w:rsidRPr="00B86CB0" w:rsidRDefault="008D4249" w:rsidP="008D4249">
      <w:pPr>
        <w:rPr>
          <w:rFonts w:ascii="Arial" w:hAnsi="Arial" w:cs="Arial"/>
          <w:sz w:val="22"/>
          <w:szCs w:val="22"/>
        </w:rPr>
      </w:pPr>
      <w:r w:rsidRPr="00B86CB0">
        <w:rPr>
          <w:rFonts w:ascii="Arial" w:hAnsi="Arial" w:cs="Arial"/>
          <w:sz w:val="22"/>
          <w:szCs w:val="22"/>
        </w:rPr>
        <w:t>International Association for the Study of Lung Cancer</w:t>
      </w:r>
    </w:p>
    <w:p w14:paraId="79449A25" w14:textId="29179D90" w:rsidR="00121AA3" w:rsidRPr="00B86CB0" w:rsidRDefault="008D4249" w:rsidP="00A968F6">
      <w:pPr>
        <w:rPr>
          <w:rFonts w:ascii="Arial" w:hAnsi="Arial" w:cs="Arial"/>
          <w:sz w:val="22"/>
          <w:szCs w:val="22"/>
        </w:rPr>
      </w:pPr>
      <w:r w:rsidRPr="00B86CB0">
        <w:rPr>
          <w:rFonts w:ascii="Arial" w:hAnsi="Arial" w:cs="Arial"/>
          <w:sz w:val="22"/>
          <w:szCs w:val="22"/>
        </w:rPr>
        <w:t xml:space="preserve">Alpha Omega Alpha </w:t>
      </w:r>
      <w:r w:rsidR="00320201" w:rsidRPr="00B86CB0">
        <w:rPr>
          <w:rFonts w:ascii="Arial" w:hAnsi="Arial" w:cs="Arial"/>
          <w:sz w:val="22"/>
          <w:szCs w:val="22"/>
        </w:rPr>
        <w:t xml:space="preserve"> </w:t>
      </w:r>
    </w:p>
    <w:sectPr w:rsidR="00121AA3" w:rsidRPr="00B86CB0" w:rsidSect="00C83E46">
      <w:headerReference w:type="even" r:id="rId8"/>
      <w:headerReference w:type="default" r:id="rId9"/>
      <w:pgSz w:w="12240" w:h="15840"/>
      <w:pgMar w:top="1440" w:right="1080" w:bottom="144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0584D" w14:textId="77777777" w:rsidR="005106E9" w:rsidRDefault="005106E9" w:rsidP="00246189">
      <w:r>
        <w:separator/>
      </w:r>
    </w:p>
  </w:endnote>
  <w:endnote w:type="continuationSeparator" w:id="0">
    <w:p w14:paraId="126EACF1" w14:textId="77777777" w:rsidR="005106E9" w:rsidRDefault="005106E9" w:rsidP="00246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DD4B0" w14:textId="77777777" w:rsidR="005106E9" w:rsidRDefault="005106E9" w:rsidP="00246189">
      <w:r>
        <w:separator/>
      </w:r>
    </w:p>
  </w:footnote>
  <w:footnote w:type="continuationSeparator" w:id="0">
    <w:p w14:paraId="3D7002E1" w14:textId="77777777" w:rsidR="005106E9" w:rsidRDefault="005106E9" w:rsidP="002461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013988526"/>
      <w:docPartObj>
        <w:docPartGallery w:val="Page Numbers (Top of Page)"/>
        <w:docPartUnique/>
      </w:docPartObj>
    </w:sdtPr>
    <w:sdtContent>
      <w:p w14:paraId="4BCC502C" w14:textId="5EFEA781" w:rsidR="00561040" w:rsidRDefault="00561040" w:rsidP="00194DFF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888F7F8" w14:textId="77777777" w:rsidR="00561040" w:rsidRDefault="00561040" w:rsidP="00C83E46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712AF" w14:textId="1E280A1B" w:rsidR="00561040" w:rsidRPr="005C020F" w:rsidRDefault="0025477C" w:rsidP="00C83E46">
    <w:pPr>
      <w:pStyle w:val="Header"/>
      <w:tabs>
        <w:tab w:val="center" w:pos="5040"/>
        <w:tab w:val="right" w:pos="10080"/>
      </w:tabs>
      <w:rPr>
        <w:rFonts w:ascii="Arial" w:hAnsi="Arial" w:cs="Arial"/>
        <w:sz w:val="22"/>
        <w:szCs w:val="22"/>
        <w:u w:val="single"/>
      </w:rPr>
    </w:pPr>
    <w:r>
      <w:rPr>
        <w:rFonts w:ascii="Arial" w:eastAsia="Arial" w:hAnsi="Arial" w:cs="Arial"/>
        <w:bCs/>
        <w:color w:val="000000"/>
        <w:sz w:val="22"/>
        <w:szCs w:val="22"/>
        <w:u w:val="single"/>
      </w:rPr>
      <w:t>Ethan Harris</w:t>
    </w:r>
    <w:r w:rsidR="00561040">
      <w:rPr>
        <w:rFonts w:ascii="Arial" w:eastAsia="Arial" w:hAnsi="Arial" w:cs="Arial"/>
        <w:bCs/>
        <w:color w:val="000000"/>
        <w:sz w:val="22"/>
        <w:szCs w:val="22"/>
        <w:u w:val="single"/>
      </w:rPr>
      <w:t>, M</w:t>
    </w:r>
    <w:r w:rsidR="00561040" w:rsidRPr="005C020F">
      <w:rPr>
        <w:rFonts w:ascii="Arial" w:eastAsia="Arial" w:hAnsi="Arial" w:cs="Arial"/>
        <w:bCs/>
        <w:color w:val="000000"/>
        <w:sz w:val="22"/>
        <w:szCs w:val="22"/>
        <w:u w:val="single"/>
      </w:rPr>
      <w:t>.</w:t>
    </w:r>
    <w:r w:rsidR="00561040">
      <w:rPr>
        <w:rFonts w:ascii="Arial" w:eastAsia="Arial" w:hAnsi="Arial" w:cs="Arial"/>
        <w:bCs/>
        <w:color w:val="000000"/>
        <w:sz w:val="22"/>
        <w:szCs w:val="22"/>
        <w:u w:val="single"/>
      </w:rPr>
      <w:t>D.</w:t>
    </w:r>
    <w:r w:rsidR="00561040" w:rsidRPr="005C020F">
      <w:rPr>
        <w:u w:val="single"/>
      </w:rPr>
      <w:tab/>
    </w:r>
    <w:r w:rsidR="00561040" w:rsidRPr="005C020F">
      <w:rPr>
        <w:rFonts w:ascii="Arial" w:hAnsi="Arial" w:cs="Arial"/>
        <w:sz w:val="22"/>
        <w:szCs w:val="22"/>
        <w:u w:val="single"/>
      </w:rPr>
      <w:tab/>
    </w:r>
    <w:r w:rsidR="00561040">
      <w:rPr>
        <w:rFonts w:ascii="Arial" w:hAnsi="Arial" w:cs="Arial"/>
        <w:sz w:val="22"/>
        <w:szCs w:val="22"/>
        <w:u w:val="single"/>
      </w:rPr>
      <w:tab/>
    </w:r>
    <w:r w:rsidR="00561040">
      <w:rPr>
        <w:rFonts w:ascii="Arial" w:hAnsi="Arial" w:cs="Arial"/>
        <w:sz w:val="22"/>
        <w:szCs w:val="22"/>
        <w:u w:val="single"/>
      </w:rPr>
      <w:tab/>
    </w:r>
    <w:r w:rsidR="00561040" w:rsidRPr="005C020F">
      <w:rPr>
        <w:rFonts w:ascii="Arial" w:hAnsi="Arial" w:cs="Arial"/>
        <w:sz w:val="22"/>
        <w:szCs w:val="22"/>
        <w:u w:val="single"/>
      </w:rPr>
      <w:t xml:space="preserve">Page </w:t>
    </w:r>
    <w:r w:rsidR="00561040" w:rsidRPr="005C020F">
      <w:rPr>
        <w:rFonts w:ascii="Arial" w:hAnsi="Arial" w:cs="Arial"/>
        <w:sz w:val="22"/>
        <w:szCs w:val="22"/>
        <w:u w:val="single"/>
      </w:rPr>
      <w:fldChar w:fldCharType="begin"/>
    </w:r>
    <w:r w:rsidR="00561040" w:rsidRPr="005C020F">
      <w:rPr>
        <w:rFonts w:ascii="Arial" w:hAnsi="Arial" w:cs="Arial"/>
        <w:sz w:val="22"/>
        <w:szCs w:val="22"/>
        <w:u w:val="single"/>
      </w:rPr>
      <w:instrText xml:space="preserve"> PAGE   \* MERGEFORMAT </w:instrText>
    </w:r>
    <w:r w:rsidR="00561040" w:rsidRPr="005C020F">
      <w:rPr>
        <w:rFonts w:ascii="Arial" w:hAnsi="Arial" w:cs="Arial"/>
        <w:sz w:val="22"/>
        <w:szCs w:val="22"/>
        <w:u w:val="single"/>
      </w:rPr>
      <w:fldChar w:fldCharType="separate"/>
    </w:r>
    <w:r w:rsidR="00561040">
      <w:rPr>
        <w:rFonts w:ascii="Arial" w:hAnsi="Arial" w:cs="Arial"/>
        <w:noProof/>
        <w:sz w:val="22"/>
        <w:szCs w:val="22"/>
        <w:u w:val="single"/>
      </w:rPr>
      <w:t>3</w:t>
    </w:r>
    <w:r w:rsidR="00561040" w:rsidRPr="005C020F">
      <w:rPr>
        <w:rFonts w:ascii="Arial" w:hAnsi="Arial" w:cs="Arial"/>
        <w:noProof/>
        <w:sz w:val="22"/>
        <w:szCs w:val="22"/>
        <w:u w:val="single"/>
      </w:rPr>
      <w:fldChar w:fldCharType="end"/>
    </w:r>
  </w:p>
  <w:p w14:paraId="7F4BDB30" w14:textId="1CA43878" w:rsidR="00561040" w:rsidRPr="00C83E46" w:rsidRDefault="00561040" w:rsidP="00C83E46">
    <w:pPr>
      <w:pStyle w:val="Header"/>
      <w:ind w:right="360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C6A81"/>
    <w:multiLevelType w:val="hybridMultilevel"/>
    <w:tmpl w:val="D5E8E57E"/>
    <w:lvl w:ilvl="0" w:tplc="B0A2CD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05B91"/>
    <w:multiLevelType w:val="hybridMultilevel"/>
    <w:tmpl w:val="8D36DAE4"/>
    <w:lvl w:ilvl="0" w:tplc="CA4C6CE2">
      <w:start w:val="2024"/>
      <w:numFmt w:val="decimal"/>
      <w:lvlText w:val="%1"/>
      <w:lvlJc w:val="left"/>
      <w:pPr>
        <w:ind w:left="105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 w15:restartNumberingAfterBreak="0">
    <w:nsid w:val="10AE1EAD"/>
    <w:multiLevelType w:val="hybridMultilevel"/>
    <w:tmpl w:val="EFCCEFE2"/>
    <w:lvl w:ilvl="0" w:tplc="3ABE10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17498"/>
    <w:multiLevelType w:val="hybridMultilevel"/>
    <w:tmpl w:val="8110DA4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16EE62C2"/>
    <w:multiLevelType w:val="multilevel"/>
    <w:tmpl w:val="F3209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8D3119"/>
    <w:multiLevelType w:val="hybridMultilevel"/>
    <w:tmpl w:val="FDB46FF0"/>
    <w:lvl w:ilvl="0" w:tplc="76C4BFDC">
      <w:start w:val="2024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FB0247"/>
    <w:multiLevelType w:val="hybridMultilevel"/>
    <w:tmpl w:val="F370AAE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A83586"/>
    <w:multiLevelType w:val="hybridMultilevel"/>
    <w:tmpl w:val="20FA6C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E510CD"/>
    <w:multiLevelType w:val="hybridMultilevel"/>
    <w:tmpl w:val="B0C4E50E"/>
    <w:lvl w:ilvl="0" w:tplc="DF52006C">
      <w:start w:val="2025"/>
      <w:numFmt w:val="decimal"/>
      <w:lvlText w:val="%1"/>
      <w:lvlJc w:val="left"/>
      <w:pPr>
        <w:ind w:left="57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2D3A4210"/>
    <w:multiLevelType w:val="hybridMultilevel"/>
    <w:tmpl w:val="479ECAFC"/>
    <w:lvl w:ilvl="0" w:tplc="0782533A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1C50"/>
    <w:multiLevelType w:val="multilevel"/>
    <w:tmpl w:val="92182E1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pStyle w:val="EndNoteBibliography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55F9E"/>
    <w:multiLevelType w:val="hybridMultilevel"/>
    <w:tmpl w:val="54D281FE"/>
    <w:lvl w:ilvl="0" w:tplc="84DEA200">
      <w:start w:val="2024"/>
      <w:numFmt w:val="decimal"/>
      <w:lvlText w:val="%1"/>
      <w:lvlJc w:val="left"/>
      <w:pPr>
        <w:ind w:left="840" w:hanging="48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5E725B"/>
    <w:multiLevelType w:val="hybridMultilevel"/>
    <w:tmpl w:val="2E56DEC2"/>
    <w:lvl w:ilvl="0" w:tplc="7660A0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DF1A82"/>
    <w:multiLevelType w:val="hybridMultilevel"/>
    <w:tmpl w:val="6BE25272"/>
    <w:lvl w:ilvl="0" w:tplc="6E4CF01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E73772"/>
    <w:multiLevelType w:val="hybridMultilevel"/>
    <w:tmpl w:val="D4C048A6"/>
    <w:lvl w:ilvl="0" w:tplc="2F52DD34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E57C33"/>
    <w:multiLevelType w:val="hybridMultilevel"/>
    <w:tmpl w:val="9690A7C8"/>
    <w:lvl w:ilvl="0" w:tplc="287ECF3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D90280"/>
    <w:multiLevelType w:val="hybridMultilevel"/>
    <w:tmpl w:val="2EC81F64"/>
    <w:lvl w:ilvl="0" w:tplc="98AED5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326449"/>
    <w:multiLevelType w:val="hybridMultilevel"/>
    <w:tmpl w:val="A9361D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7E1AAD"/>
    <w:multiLevelType w:val="hybridMultilevel"/>
    <w:tmpl w:val="96269E48"/>
    <w:lvl w:ilvl="0" w:tplc="CD3AB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76577B"/>
    <w:multiLevelType w:val="multilevel"/>
    <w:tmpl w:val="C36CA906"/>
    <w:lvl w:ilvl="0">
      <w:start w:val="2022"/>
      <w:numFmt w:val="decimal"/>
      <w:lvlText w:val="%1"/>
      <w:lvlJc w:val="left"/>
      <w:pPr>
        <w:ind w:left="1040" w:hanging="1040"/>
      </w:pPr>
      <w:rPr>
        <w:rFonts w:hint="default"/>
      </w:rPr>
    </w:lvl>
    <w:lvl w:ilvl="1">
      <w:start w:val="2023"/>
      <w:numFmt w:val="decimal"/>
      <w:lvlText w:val="%1-%2"/>
      <w:lvlJc w:val="left"/>
      <w:pPr>
        <w:ind w:left="1040" w:hanging="104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40" w:hanging="104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40" w:hanging="10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9057894"/>
    <w:multiLevelType w:val="hybridMultilevel"/>
    <w:tmpl w:val="736A0A06"/>
    <w:lvl w:ilvl="0" w:tplc="970643DA">
      <w:start w:val="2024"/>
      <w:numFmt w:val="decimal"/>
      <w:lvlText w:val="%1"/>
      <w:lvlJc w:val="left"/>
      <w:pPr>
        <w:ind w:left="840" w:hanging="48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810A8A"/>
    <w:multiLevelType w:val="hybridMultilevel"/>
    <w:tmpl w:val="976C8B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8071E0"/>
    <w:multiLevelType w:val="hybridMultilevel"/>
    <w:tmpl w:val="E6DE513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35254C"/>
    <w:multiLevelType w:val="hybridMultilevel"/>
    <w:tmpl w:val="D0BC470E"/>
    <w:lvl w:ilvl="0" w:tplc="6E4852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5C7805"/>
    <w:multiLevelType w:val="hybridMultilevel"/>
    <w:tmpl w:val="3E84D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947858"/>
    <w:multiLevelType w:val="hybridMultilevel"/>
    <w:tmpl w:val="255E13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013F2B"/>
    <w:multiLevelType w:val="hybridMultilevel"/>
    <w:tmpl w:val="20DAD16E"/>
    <w:lvl w:ilvl="0" w:tplc="DEA6369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D97208"/>
    <w:multiLevelType w:val="hybridMultilevel"/>
    <w:tmpl w:val="D0BC470E"/>
    <w:lvl w:ilvl="0" w:tplc="6E4852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695D3B"/>
    <w:multiLevelType w:val="hybridMultilevel"/>
    <w:tmpl w:val="B462B75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 w15:restartNumberingAfterBreak="0">
    <w:nsid w:val="5E465BB2"/>
    <w:multiLevelType w:val="hybridMultilevel"/>
    <w:tmpl w:val="07BE7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9721BF"/>
    <w:multiLevelType w:val="hybridMultilevel"/>
    <w:tmpl w:val="72F22116"/>
    <w:lvl w:ilvl="0" w:tplc="7F2C463A">
      <w:start w:val="2024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527FC1"/>
    <w:multiLevelType w:val="hybridMultilevel"/>
    <w:tmpl w:val="AD9E3D12"/>
    <w:lvl w:ilvl="0" w:tplc="2AD6DEB2">
      <w:start w:val="2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5231819">
    <w:abstractNumId w:val="24"/>
  </w:num>
  <w:num w:numId="2" w16cid:durableId="1241014472">
    <w:abstractNumId w:val="2"/>
  </w:num>
  <w:num w:numId="3" w16cid:durableId="1828787695">
    <w:abstractNumId w:val="26"/>
  </w:num>
  <w:num w:numId="4" w16cid:durableId="1658922899">
    <w:abstractNumId w:val="9"/>
  </w:num>
  <w:num w:numId="5" w16cid:durableId="1772582304">
    <w:abstractNumId w:val="31"/>
  </w:num>
  <w:num w:numId="6" w16cid:durableId="1949308389">
    <w:abstractNumId w:val="3"/>
  </w:num>
  <w:num w:numId="7" w16cid:durableId="566916948">
    <w:abstractNumId w:val="22"/>
  </w:num>
  <w:num w:numId="8" w16cid:durableId="456922623">
    <w:abstractNumId w:val="6"/>
  </w:num>
  <w:num w:numId="9" w16cid:durableId="801925938">
    <w:abstractNumId w:val="28"/>
  </w:num>
  <w:num w:numId="10" w16cid:durableId="1950577146">
    <w:abstractNumId w:val="19"/>
  </w:num>
  <w:num w:numId="11" w16cid:durableId="886263043">
    <w:abstractNumId w:val="23"/>
  </w:num>
  <w:num w:numId="12" w16cid:durableId="1472944575">
    <w:abstractNumId w:val="4"/>
  </w:num>
  <w:num w:numId="13" w16cid:durableId="1498694397">
    <w:abstractNumId w:val="13"/>
  </w:num>
  <w:num w:numId="14" w16cid:durableId="1222985349">
    <w:abstractNumId w:val="18"/>
  </w:num>
  <w:num w:numId="15" w16cid:durableId="735323366">
    <w:abstractNumId w:val="15"/>
  </w:num>
  <w:num w:numId="16" w16cid:durableId="1550336100">
    <w:abstractNumId w:val="25"/>
  </w:num>
  <w:num w:numId="17" w16cid:durableId="2057004807">
    <w:abstractNumId w:val="0"/>
  </w:num>
  <w:num w:numId="18" w16cid:durableId="1260944588">
    <w:abstractNumId w:val="1"/>
  </w:num>
  <w:num w:numId="19" w16cid:durableId="1786848702">
    <w:abstractNumId w:val="8"/>
  </w:num>
  <w:num w:numId="20" w16cid:durableId="666249586">
    <w:abstractNumId w:val="27"/>
  </w:num>
  <w:num w:numId="21" w16cid:durableId="974915744">
    <w:abstractNumId w:val="20"/>
  </w:num>
  <w:num w:numId="22" w16cid:durableId="324862891">
    <w:abstractNumId w:val="5"/>
  </w:num>
  <w:num w:numId="23" w16cid:durableId="1376932090">
    <w:abstractNumId w:val="30"/>
  </w:num>
  <w:num w:numId="24" w16cid:durableId="1490290448">
    <w:abstractNumId w:val="11"/>
  </w:num>
  <w:num w:numId="25" w16cid:durableId="449589809">
    <w:abstractNumId w:val="17"/>
  </w:num>
  <w:num w:numId="26" w16cid:durableId="323048389">
    <w:abstractNumId w:val="10"/>
  </w:num>
  <w:num w:numId="27" w16cid:durableId="1579051940">
    <w:abstractNumId w:val="12"/>
  </w:num>
  <w:num w:numId="28" w16cid:durableId="2134320550">
    <w:abstractNumId w:val="29"/>
  </w:num>
  <w:num w:numId="29" w16cid:durableId="519705450">
    <w:abstractNumId w:val="7"/>
  </w:num>
  <w:num w:numId="30" w16cid:durableId="243295711">
    <w:abstractNumId w:val="16"/>
  </w:num>
  <w:num w:numId="31" w16cid:durableId="1330594228">
    <w:abstractNumId w:val="21"/>
  </w:num>
  <w:num w:numId="32" w16cid:durableId="1847086108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52F"/>
    <w:rsid w:val="000036BB"/>
    <w:rsid w:val="00004CC7"/>
    <w:rsid w:val="00005C89"/>
    <w:rsid w:val="00010A73"/>
    <w:rsid w:val="00011C36"/>
    <w:rsid w:val="0001281A"/>
    <w:rsid w:val="0001405D"/>
    <w:rsid w:val="00014F04"/>
    <w:rsid w:val="00021E9E"/>
    <w:rsid w:val="00022D1E"/>
    <w:rsid w:val="00031EDD"/>
    <w:rsid w:val="00033572"/>
    <w:rsid w:val="000368EC"/>
    <w:rsid w:val="00040108"/>
    <w:rsid w:val="00041133"/>
    <w:rsid w:val="0004345F"/>
    <w:rsid w:val="0004469A"/>
    <w:rsid w:val="00050181"/>
    <w:rsid w:val="000513BA"/>
    <w:rsid w:val="0005178C"/>
    <w:rsid w:val="0005311C"/>
    <w:rsid w:val="00053D81"/>
    <w:rsid w:val="000542C5"/>
    <w:rsid w:val="000656F1"/>
    <w:rsid w:val="00070502"/>
    <w:rsid w:val="000756EB"/>
    <w:rsid w:val="00075A7B"/>
    <w:rsid w:val="00076D3C"/>
    <w:rsid w:val="00080F23"/>
    <w:rsid w:val="000810C6"/>
    <w:rsid w:val="00081D2A"/>
    <w:rsid w:val="00082023"/>
    <w:rsid w:val="0008406F"/>
    <w:rsid w:val="0008727C"/>
    <w:rsid w:val="000913D2"/>
    <w:rsid w:val="00092832"/>
    <w:rsid w:val="00092858"/>
    <w:rsid w:val="0009411E"/>
    <w:rsid w:val="000946F3"/>
    <w:rsid w:val="0009510B"/>
    <w:rsid w:val="000A3BE5"/>
    <w:rsid w:val="000A5D5D"/>
    <w:rsid w:val="000A624F"/>
    <w:rsid w:val="000A69ED"/>
    <w:rsid w:val="000A6D85"/>
    <w:rsid w:val="000A7E91"/>
    <w:rsid w:val="000B020B"/>
    <w:rsid w:val="000B1863"/>
    <w:rsid w:val="000B36D7"/>
    <w:rsid w:val="000C3328"/>
    <w:rsid w:val="000C4A70"/>
    <w:rsid w:val="000C6E70"/>
    <w:rsid w:val="000D05E6"/>
    <w:rsid w:val="000D27F1"/>
    <w:rsid w:val="000D43C7"/>
    <w:rsid w:val="000D6419"/>
    <w:rsid w:val="000E15F7"/>
    <w:rsid w:val="000E1E0A"/>
    <w:rsid w:val="000E378B"/>
    <w:rsid w:val="000E65B4"/>
    <w:rsid w:val="000F22C5"/>
    <w:rsid w:val="000F2936"/>
    <w:rsid w:val="000F2EB0"/>
    <w:rsid w:val="000F30DD"/>
    <w:rsid w:val="000F3559"/>
    <w:rsid w:val="000F4617"/>
    <w:rsid w:val="000F5528"/>
    <w:rsid w:val="000F5AD3"/>
    <w:rsid w:val="000F6072"/>
    <w:rsid w:val="000F72A5"/>
    <w:rsid w:val="000F7C8A"/>
    <w:rsid w:val="00106CD0"/>
    <w:rsid w:val="0011494B"/>
    <w:rsid w:val="00116306"/>
    <w:rsid w:val="00120AC7"/>
    <w:rsid w:val="00121AA3"/>
    <w:rsid w:val="00124E05"/>
    <w:rsid w:val="00125CA9"/>
    <w:rsid w:val="0012622C"/>
    <w:rsid w:val="001313EA"/>
    <w:rsid w:val="00133193"/>
    <w:rsid w:val="00134D35"/>
    <w:rsid w:val="00137726"/>
    <w:rsid w:val="00145B2A"/>
    <w:rsid w:val="00145C8C"/>
    <w:rsid w:val="00145FDB"/>
    <w:rsid w:val="0014655E"/>
    <w:rsid w:val="00150316"/>
    <w:rsid w:val="001512E7"/>
    <w:rsid w:val="00153131"/>
    <w:rsid w:val="0015707A"/>
    <w:rsid w:val="00162D11"/>
    <w:rsid w:val="00164DDC"/>
    <w:rsid w:val="001654DC"/>
    <w:rsid w:val="00165B34"/>
    <w:rsid w:val="00170CA8"/>
    <w:rsid w:val="0017161E"/>
    <w:rsid w:val="00174904"/>
    <w:rsid w:val="001773F3"/>
    <w:rsid w:val="00177C7A"/>
    <w:rsid w:val="001829C1"/>
    <w:rsid w:val="00184D28"/>
    <w:rsid w:val="001909B2"/>
    <w:rsid w:val="00191D4A"/>
    <w:rsid w:val="001928BD"/>
    <w:rsid w:val="00192C0B"/>
    <w:rsid w:val="001947E1"/>
    <w:rsid w:val="00194D1A"/>
    <w:rsid w:val="00194DFF"/>
    <w:rsid w:val="00196665"/>
    <w:rsid w:val="001A044A"/>
    <w:rsid w:val="001A2F98"/>
    <w:rsid w:val="001A3519"/>
    <w:rsid w:val="001A486D"/>
    <w:rsid w:val="001A5FE0"/>
    <w:rsid w:val="001B0748"/>
    <w:rsid w:val="001B4B18"/>
    <w:rsid w:val="001C0AC8"/>
    <w:rsid w:val="001C1817"/>
    <w:rsid w:val="001C35AC"/>
    <w:rsid w:val="001C38E9"/>
    <w:rsid w:val="001C3A2D"/>
    <w:rsid w:val="001C4BBF"/>
    <w:rsid w:val="001C6342"/>
    <w:rsid w:val="001C788F"/>
    <w:rsid w:val="001D0701"/>
    <w:rsid w:val="001D1675"/>
    <w:rsid w:val="001D1AE1"/>
    <w:rsid w:val="001D2635"/>
    <w:rsid w:val="001D2B16"/>
    <w:rsid w:val="001D390A"/>
    <w:rsid w:val="001E0D18"/>
    <w:rsid w:val="001E0D87"/>
    <w:rsid w:val="001E1C42"/>
    <w:rsid w:val="001E3D75"/>
    <w:rsid w:val="001E59D8"/>
    <w:rsid w:val="001E6233"/>
    <w:rsid w:val="001F0938"/>
    <w:rsid w:val="001F0FF5"/>
    <w:rsid w:val="001F37FE"/>
    <w:rsid w:val="001F4132"/>
    <w:rsid w:val="001F558D"/>
    <w:rsid w:val="001F7400"/>
    <w:rsid w:val="002013A2"/>
    <w:rsid w:val="0020366C"/>
    <w:rsid w:val="002064A7"/>
    <w:rsid w:val="00207A12"/>
    <w:rsid w:val="0021030C"/>
    <w:rsid w:val="00210CB8"/>
    <w:rsid w:val="00214A40"/>
    <w:rsid w:val="00214E9D"/>
    <w:rsid w:val="00215B1E"/>
    <w:rsid w:val="00216347"/>
    <w:rsid w:val="002210F6"/>
    <w:rsid w:val="002218C0"/>
    <w:rsid w:val="0022209E"/>
    <w:rsid w:val="00232CB5"/>
    <w:rsid w:val="00234401"/>
    <w:rsid w:val="00236497"/>
    <w:rsid w:val="0023732E"/>
    <w:rsid w:val="00240022"/>
    <w:rsid w:val="00240D2B"/>
    <w:rsid w:val="00246189"/>
    <w:rsid w:val="00251AE6"/>
    <w:rsid w:val="00252DC5"/>
    <w:rsid w:val="00253B7F"/>
    <w:rsid w:val="00253F61"/>
    <w:rsid w:val="0025477C"/>
    <w:rsid w:val="00254CEB"/>
    <w:rsid w:val="0025523C"/>
    <w:rsid w:val="00264175"/>
    <w:rsid w:val="00270933"/>
    <w:rsid w:val="002719C7"/>
    <w:rsid w:val="00274665"/>
    <w:rsid w:val="002765B3"/>
    <w:rsid w:val="00283FE6"/>
    <w:rsid w:val="002851E1"/>
    <w:rsid w:val="00285710"/>
    <w:rsid w:val="002857CC"/>
    <w:rsid w:val="00286B28"/>
    <w:rsid w:val="00293046"/>
    <w:rsid w:val="0029387F"/>
    <w:rsid w:val="00294DBF"/>
    <w:rsid w:val="002959BF"/>
    <w:rsid w:val="002966F7"/>
    <w:rsid w:val="00296B48"/>
    <w:rsid w:val="00296D17"/>
    <w:rsid w:val="002A06C0"/>
    <w:rsid w:val="002A0F0F"/>
    <w:rsid w:val="002A27FA"/>
    <w:rsid w:val="002A4B36"/>
    <w:rsid w:val="002A656B"/>
    <w:rsid w:val="002B1721"/>
    <w:rsid w:val="002B66C5"/>
    <w:rsid w:val="002B783A"/>
    <w:rsid w:val="002C1AF7"/>
    <w:rsid w:val="002C5101"/>
    <w:rsid w:val="002C69B0"/>
    <w:rsid w:val="002D123B"/>
    <w:rsid w:val="002D181A"/>
    <w:rsid w:val="002D3E0E"/>
    <w:rsid w:val="002E2245"/>
    <w:rsid w:val="002E2706"/>
    <w:rsid w:val="002E5B7D"/>
    <w:rsid w:val="002E7A26"/>
    <w:rsid w:val="002E7E27"/>
    <w:rsid w:val="002F5CC4"/>
    <w:rsid w:val="00305D31"/>
    <w:rsid w:val="0030780A"/>
    <w:rsid w:val="00310620"/>
    <w:rsid w:val="00312DFF"/>
    <w:rsid w:val="003179BB"/>
    <w:rsid w:val="00317A71"/>
    <w:rsid w:val="00320201"/>
    <w:rsid w:val="003242A8"/>
    <w:rsid w:val="003244B4"/>
    <w:rsid w:val="00326DDF"/>
    <w:rsid w:val="003316F2"/>
    <w:rsid w:val="00334F6A"/>
    <w:rsid w:val="00336FA3"/>
    <w:rsid w:val="0034198D"/>
    <w:rsid w:val="003430BF"/>
    <w:rsid w:val="00344AD1"/>
    <w:rsid w:val="00346C43"/>
    <w:rsid w:val="0035015E"/>
    <w:rsid w:val="003527D1"/>
    <w:rsid w:val="00360198"/>
    <w:rsid w:val="00360DE8"/>
    <w:rsid w:val="00360F5B"/>
    <w:rsid w:val="00361374"/>
    <w:rsid w:val="003629F7"/>
    <w:rsid w:val="0036525D"/>
    <w:rsid w:val="00365DE5"/>
    <w:rsid w:val="00370311"/>
    <w:rsid w:val="0037102F"/>
    <w:rsid w:val="00371058"/>
    <w:rsid w:val="003725AE"/>
    <w:rsid w:val="00372F7C"/>
    <w:rsid w:val="00376B4F"/>
    <w:rsid w:val="00377F3D"/>
    <w:rsid w:val="00381D05"/>
    <w:rsid w:val="00384CCC"/>
    <w:rsid w:val="00385423"/>
    <w:rsid w:val="0038787A"/>
    <w:rsid w:val="0039137B"/>
    <w:rsid w:val="00393675"/>
    <w:rsid w:val="00394453"/>
    <w:rsid w:val="00396D08"/>
    <w:rsid w:val="00397555"/>
    <w:rsid w:val="003A79CC"/>
    <w:rsid w:val="003B2203"/>
    <w:rsid w:val="003B2611"/>
    <w:rsid w:val="003B744F"/>
    <w:rsid w:val="003C1A91"/>
    <w:rsid w:val="003C1AB5"/>
    <w:rsid w:val="003C485F"/>
    <w:rsid w:val="003C75E0"/>
    <w:rsid w:val="003C789D"/>
    <w:rsid w:val="003D053F"/>
    <w:rsid w:val="003D4A60"/>
    <w:rsid w:val="003D4CD6"/>
    <w:rsid w:val="003D5437"/>
    <w:rsid w:val="003E1F90"/>
    <w:rsid w:val="003E30FF"/>
    <w:rsid w:val="003E5162"/>
    <w:rsid w:val="003F0CA1"/>
    <w:rsid w:val="003F3B5B"/>
    <w:rsid w:val="003F3BB0"/>
    <w:rsid w:val="003F41B0"/>
    <w:rsid w:val="003F448B"/>
    <w:rsid w:val="004003BA"/>
    <w:rsid w:val="0040114F"/>
    <w:rsid w:val="00401A84"/>
    <w:rsid w:val="004029A3"/>
    <w:rsid w:val="00410146"/>
    <w:rsid w:val="00410223"/>
    <w:rsid w:val="004106FC"/>
    <w:rsid w:val="004108CD"/>
    <w:rsid w:val="0041626D"/>
    <w:rsid w:val="00417B0E"/>
    <w:rsid w:val="00421716"/>
    <w:rsid w:val="0042458B"/>
    <w:rsid w:val="00425215"/>
    <w:rsid w:val="0042597C"/>
    <w:rsid w:val="00425A13"/>
    <w:rsid w:val="00425BD0"/>
    <w:rsid w:val="0043603B"/>
    <w:rsid w:val="004435C0"/>
    <w:rsid w:val="00444D65"/>
    <w:rsid w:val="00446D94"/>
    <w:rsid w:val="004472D3"/>
    <w:rsid w:val="004510C7"/>
    <w:rsid w:val="00451A31"/>
    <w:rsid w:val="00451DB9"/>
    <w:rsid w:val="00457E84"/>
    <w:rsid w:val="00464404"/>
    <w:rsid w:val="00465745"/>
    <w:rsid w:val="004717AE"/>
    <w:rsid w:val="00471C18"/>
    <w:rsid w:val="0047239C"/>
    <w:rsid w:val="0047585C"/>
    <w:rsid w:val="0047619C"/>
    <w:rsid w:val="004773E4"/>
    <w:rsid w:val="00486F66"/>
    <w:rsid w:val="004948C6"/>
    <w:rsid w:val="00495A14"/>
    <w:rsid w:val="004B1231"/>
    <w:rsid w:val="004B4A75"/>
    <w:rsid w:val="004B6302"/>
    <w:rsid w:val="004B6D9B"/>
    <w:rsid w:val="004C047F"/>
    <w:rsid w:val="004C0C5E"/>
    <w:rsid w:val="004C4574"/>
    <w:rsid w:val="004D0AE3"/>
    <w:rsid w:val="004D0F14"/>
    <w:rsid w:val="004D110D"/>
    <w:rsid w:val="004D1340"/>
    <w:rsid w:val="004D4FAD"/>
    <w:rsid w:val="004E1B16"/>
    <w:rsid w:val="004E7740"/>
    <w:rsid w:val="004F0512"/>
    <w:rsid w:val="004F1F21"/>
    <w:rsid w:val="004F2A04"/>
    <w:rsid w:val="00500372"/>
    <w:rsid w:val="00502863"/>
    <w:rsid w:val="00503F59"/>
    <w:rsid w:val="00505630"/>
    <w:rsid w:val="005106E9"/>
    <w:rsid w:val="00512DFC"/>
    <w:rsid w:val="00514176"/>
    <w:rsid w:val="005150F1"/>
    <w:rsid w:val="00521F97"/>
    <w:rsid w:val="00522FC1"/>
    <w:rsid w:val="005250C5"/>
    <w:rsid w:val="00527060"/>
    <w:rsid w:val="00531231"/>
    <w:rsid w:val="00532EEE"/>
    <w:rsid w:val="005413AE"/>
    <w:rsid w:val="00542824"/>
    <w:rsid w:val="00542865"/>
    <w:rsid w:val="00542A70"/>
    <w:rsid w:val="00547AD5"/>
    <w:rsid w:val="005522B2"/>
    <w:rsid w:val="005526C2"/>
    <w:rsid w:val="00552DB1"/>
    <w:rsid w:val="00553B8A"/>
    <w:rsid w:val="00561040"/>
    <w:rsid w:val="00561C5B"/>
    <w:rsid w:val="00563056"/>
    <w:rsid w:val="00563839"/>
    <w:rsid w:val="00563AF8"/>
    <w:rsid w:val="00563C2E"/>
    <w:rsid w:val="00564EC7"/>
    <w:rsid w:val="005654A6"/>
    <w:rsid w:val="00566ACA"/>
    <w:rsid w:val="00566AFD"/>
    <w:rsid w:val="00567F35"/>
    <w:rsid w:val="00570BD8"/>
    <w:rsid w:val="00574FB2"/>
    <w:rsid w:val="005754AF"/>
    <w:rsid w:val="00575FE1"/>
    <w:rsid w:val="0058451A"/>
    <w:rsid w:val="00586565"/>
    <w:rsid w:val="00590651"/>
    <w:rsid w:val="005969F7"/>
    <w:rsid w:val="0059758E"/>
    <w:rsid w:val="005A2A0C"/>
    <w:rsid w:val="005A6771"/>
    <w:rsid w:val="005B1268"/>
    <w:rsid w:val="005B287D"/>
    <w:rsid w:val="005B3E60"/>
    <w:rsid w:val="005B47A3"/>
    <w:rsid w:val="005B55C2"/>
    <w:rsid w:val="005B662C"/>
    <w:rsid w:val="005B76F1"/>
    <w:rsid w:val="005C209D"/>
    <w:rsid w:val="005C2799"/>
    <w:rsid w:val="005C2D6C"/>
    <w:rsid w:val="005C570A"/>
    <w:rsid w:val="005C5DFF"/>
    <w:rsid w:val="005C64D6"/>
    <w:rsid w:val="005D06AD"/>
    <w:rsid w:val="005D0F71"/>
    <w:rsid w:val="005D1970"/>
    <w:rsid w:val="005D2E16"/>
    <w:rsid w:val="005D300A"/>
    <w:rsid w:val="005D578A"/>
    <w:rsid w:val="005D5BB8"/>
    <w:rsid w:val="005E5274"/>
    <w:rsid w:val="005E5C7B"/>
    <w:rsid w:val="005E7C23"/>
    <w:rsid w:val="005F2924"/>
    <w:rsid w:val="005F5B0E"/>
    <w:rsid w:val="005F7421"/>
    <w:rsid w:val="005F7632"/>
    <w:rsid w:val="00600799"/>
    <w:rsid w:val="0060734A"/>
    <w:rsid w:val="00612838"/>
    <w:rsid w:val="00612D81"/>
    <w:rsid w:val="00613B4C"/>
    <w:rsid w:val="00615A70"/>
    <w:rsid w:val="00617E7C"/>
    <w:rsid w:val="0062130C"/>
    <w:rsid w:val="00622250"/>
    <w:rsid w:val="0062279F"/>
    <w:rsid w:val="00622BD7"/>
    <w:rsid w:val="00622D93"/>
    <w:rsid w:val="00626928"/>
    <w:rsid w:val="00627058"/>
    <w:rsid w:val="006279E4"/>
    <w:rsid w:val="00627CDD"/>
    <w:rsid w:val="0063152F"/>
    <w:rsid w:val="00634485"/>
    <w:rsid w:val="00634876"/>
    <w:rsid w:val="0063547B"/>
    <w:rsid w:val="00635870"/>
    <w:rsid w:val="006370A6"/>
    <w:rsid w:val="00637B30"/>
    <w:rsid w:val="00642C7A"/>
    <w:rsid w:val="0064488B"/>
    <w:rsid w:val="00645C3C"/>
    <w:rsid w:val="00647796"/>
    <w:rsid w:val="00652021"/>
    <w:rsid w:val="00653A63"/>
    <w:rsid w:val="00654248"/>
    <w:rsid w:val="00654A6F"/>
    <w:rsid w:val="0065615A"/>
    <w:rsid w:val="00660B56"/>
    <w:rsid w:val="006619B0"/>
    <w:rsid w:val="0066417F"/>
    <w:rsid w:val="00667947"/>
    <w:rsid w:val="00671BF1"/>
    <w:rsid w:val="00675E78"/>
    <w:rsid w:val="0067646A"/>
    <w:rsid w:val="00680473"/>
    <w:rsid w:val="00682129"/>
    <w:rsid w:val="00683348"/>
    <w:rsid w:val="00683F2F"/>
    <w:rsid w:val="00684693"/>
    <w:rsid w:val="00693E8B"/>
    <w:rsid w:val="00693F04"/>
    <w:rsid w:val="00694AD0"/>
    <w:rsid w:val="00694F98"/>
    <w:rsid w:val="006A0266"/>
    <w:rsid w:val="006A353C"/>
    <w:rsid w:val="006A7C83"/>
    <w:rsid w:val="006B1E50"/>
    <w:rsid w:val="006B3DC1"/>
    <w:rsid w:val="006B4529"/>
    <w:rsid w:val="006B4A50"/>
    <w:rsid w:val="006B5128"/>
    <w:rsid w:val="006B60FA"/>
    <w:rsid w:val="006C1A01"/>
    <w:rsid w:val="006C5D48"/>
    <w:rsid w:val="006C623B"/>
    <w:rsid w:val="006C62EB"/>
    <w:rsid w:val="006C6DB0"/>
    <w:rsid w:val="006C775E"/>
    <w:rsid w:val="006D085A"/>
    <w:rsid w:val="006E4194"/>
    <w:rsid w:val="006F0554"/>
    <w:rsid w:val="006F1160"/>
    <w:rsid w:val="006F4AE8"/>
    <w:rsid w:val="006F603C"/>
    <w:rsid w:val="007073A6"/>
    <w:rsid w:val="007138E3"/>
    <w:rsid w:val="00716117"/>
    <w:rsid w:val="00716A9F"/>
    <w:rsid w:val="00730BA2"/>
    <w:rsid w:val="00730F36"/>
    <w:rsid w:val="0073288E"/>
    <w:rsid w:val="00733ACF"/>
    <w:rsid w:val="007401B6"/>
    <w:rsid w:val="00743835"/>
    <w:rsid w:val="00745E94"/>
    <w:rsid w:val="007466CB"/>
    <w:rsid w:val="00746E17"/>
    <w:rsid w:val="0074749B"/>
    <w:rsid w:val="0074795F"/>
    <w:rsid w:val="00750AAF"/>
    <w:rsid w:val="00751020"/>
    <w:rsid w:val="00754832"/>
    <w:rsid w:val="00754CEA"/>
    <w:rsid w:val="00757C1A"/>
    <w:rsid w:val="00765D6F"/>
    <w:rsid w:val="0077047E"/>
    <w:rsid w:val="00773455"/>
    <w:rsid w:val="00774282"/>
    <w:rsid w:val="0077620A"/>
    <w:rsid w:val="00780553"/>
    <w:rsid w:val="00780BDC"/>
    <w:rsid w:val="00782149"/>
    <w:rsid w:val="007868DE"/>
    <w:rsid w:val="00791432"/>
    <w:rsid w:val="00793F38"/>
    <w:rsid w:val="007954BF"/>
    <w:rsid w:val="00795503"/>
    <w:rsid w:val="007A710F"/>
    <w:rsid w:val="007B046C"/>
    <w:rsid w:val="007B2B62"/>
    <w:rsid w:val="007B3248"/>
    <w:rsid w:val="007B4099"/>
    <w:rsid w:val="007B5170"/>
    <w:rsid w:val="007B6B58"/>
    <w:rsid w:val="007C0438"/>
    <w:rsid w:val="007C0961"/>
    <w:rsid w:val="007C1645"/>
    <w:rsid w:val="007C2B39"/>
    <w:rsid w:val="007D01B2"/>
    <w:rsid w:val="007D21A7"/>
    <w:rsid w:val="007D5FE8"/>
    <w:rsid w:val="007E67DA"/>
    <w:rsid w:val="007E6EE3"/>
    <w:rsid w:val="007E7C1D"/>
    <w:rsid w:val="007F0C03"/>
    <w:rsid w:val="007F15C9"/>
    <w:rsid w:val="007F4E9A"/>
    <w:rsid w:val="007F50AF"/>
    <w:rsid w:val="008001A1"/>
    <w:rsid w:val="00802F02"/>
    <w:rsid w:val="00802FEC"/>
    <w:rsid w:val="0080581E"/>
    <w:rsid w:val="00806CF6"/>
    <w:rsid w:val="00811ADF"/>
    <w:rsid w:val="00812C78"/>
    <w:rsid w:val="0081388A"/>
    <w:rsid w:val="00813CE4"/>
    <w:rsid w:val="008150C6"/>
    <w:rsid w:val="008174A9"/>
    <w:rsid w:val="00823EEF"/>
    <w:rsid w:val="008240A0"/>
    <w:rsid w:val="00827B29"/>
    <w:rsid w:val="00833CD9"/>
    <w:rsid w:val="008358BD"/>
    <w:rsid w:val="00836A8E"/>
    <w:rsid w:val="00837D6E"/>
    <w:rsid w:val="00841CD3"/>
    <w:rsid w:val="00851BF5"/>
    <w:rsid w:val="00853780"/>
    <w:rsid w:val="00855FC6"/>
    <w:rsid w:val="00862C47"/>
    <w:rsid w:val="00863B7E"/>
    <w:rsid w:val="00866F0B"/>
    <w:rsid w:val="008704EB"/>
    <w:rsid w:val="008716D0"/>
    <w:rsid w:val="00871F5F"/>
    <w:rsid w:val="008744FA"/>
    <w:rsid w:val="00876496"/>
    <w:rsid w:val="008771E1"/>
    <w:rsid w:val="00881456"/>
    <w:rsid w:val="008821C6"/>
    <w:rsid w:val="00884558"/>
    <w:rsid w:val="00884BC4"/>
    <w:rsid w:val="00885825"/>
    <w:rsid w:val="00891D83"/>
    <w:rsid w:val="008979F2"/>
    <w:rsid w:val="008A0F23"/>
    <w:rsid w:val="008A24ED"/>
    <w:rsid w:val="008A25CD"/>
    <w:rsid w:val="008A2B2E"/>
    <w:rsid w:val="008A33B5"/>
    <w:rsid w:val="008A3D67"/>
    <w:rsid w:val="008A52EE"/>
    <w:rsid w:val="008B0365"/>
    <w:rsid w:val="008B1B96"/>
    <w:rsid w:val="008B3A1E"/>
    <w:rsid w:val="008B52E6"/>
    <w:rsid w:val="008B55C0"/>
    <w:rsid w:val="008B7CC9"/>
    <w:rsid w:val="008C45CA"/>
    <w:rsid w:val="008C4C73"/>
    <w:rsid w:val="008D332E"/>
    <w:rsid w:val="008D4249"/>
    <w:rsid w:val="008D446D"/>
    <w:rsid w:val="008D5D6E"/>
    <w:rsid w:val="008E3317"/>
    <w:rsid w:val="008E4953"/>
    <w:rsid w:val="008F20F3"/>
    <w:rsid w:val="008F223F"/>
    <w:rsid w:val="008F277F"/>
    <w:rsid w:val="008F3EAA"/>
    <w:rsid w:val="00900BE9"/>
    <w:rsid w:val="009019DF"/>
    <w:rsid w:val="00904716"/>
    <w:rsid w:val="009049C1"/>
    <w:rsid w:val="00907A19"/>
    <w:rsid w:val="00911A56"/>
    <w:rsid w:val="009133C4"/>
    <w:rsid w:val="00915389"/>
    <w:rsid w:val="009161F4"/>
    <w:rsid w:val="00916E43"/>
    <w:rsid w:val="00917DDD"/>
    <w:rsid w:val="009241DD"/>
    <w:rsid w:val="00925CAD"/>
    <w:rsid w:val="00927BC3"/>
    <w:rsid w:val="00930E7F"/>
    <w:rsid w:val="00933381"/>
    <w:rsid w:val="00934EDD"/>
    <w:rsid w:val="0093539A"/>
    <w:rsid w:val="0093631B"/>
    <w:rsid w:val="009371A6"/>
    <w:rsid w:val="00944CB4"/>
    <w:rsid w:val="0094527E"/>
    <w:rsid w:val="00945B97"/>
    <w:rsid w:val="009534EC"/>
    <w:rsid w:val="0095628D"/>
    <w:rsid w:val="00957274"/>
    <w:rsid w:val="00963D91"/>
    <w:rsid w:val="009704BF"/>
    <w:rsid w:val="009705EC"/>
    <w:rsid w:val="00970A15"/>
    <w:rsid w:val="009762F8"/>
    <w:rsid w:val="00976588"/>
    <w:rsid w:val="00984E1B"/>
    <w:rsid w:val="00985961"/>
    <w:rsid w:val="009904F8"/>
    <w:rsid w:val="009918D6"/>
    <w:rsid w:val="009931EE"/>
    <w:rsid w:val="009935FC"/>
    <w:rsid w:val="00993EB9"/>
    <w:rsid w:val="009943D6"/>
    <w:rsid w:val="00995583"/>
    <w:rsid w:val="00997215"/>
    <w:rsid w:val="009A040D"/>
    <w:rsid w:val="009A1DB8"/>
    <w:rsid w:val="009A510F"/>
    <w:rsid w:val="009A5A80"/>
    <w:rsid w:val="009A6CEB"/>
    <w:rsid w:val="009A7E2D"/>
    <w:rsid w:val="009B082C"/>
    <w:rsid w:val="009B1F11"/>
    <w:rsid w:val="009B2913"/>
    <w:rsid w:val="009B6E53"/>
    <w:rsid w:val="009C0513"/>
    <w:rsid w:val="009C288F"/>
    <w:rsid w:val="009C513B"/>
    <w:rsid w:val="009C5E2F"/>
    <w:rsid w:val="009D00CF"/>
    <w:rsid w:val="009D0C60"/>
    <w:rsid w:val="009D1D64"/>
    <w:rsid w:val="009D2816"/>
    <w:rsid w:val="009D29D6"/>
    <w:rsid w:val="009D2EE7"/>
    <w:rsid w:val="009D32F7"/>
    <w:rsid w:val="009D344A"/>
    <w:rsid w:val="009D39A1"/>
    <w:rsid w:val="009D497F"/>
    <w:rsid w:val="009D59C9"/>
    <w:rsid w:val="009D7DE7"/>
    <w:rsid w:val="009E06DC"/>
    <w:rsid w:val="009E0D1C"/>
    <w:rsid w:val="009E1250"/>
    <w:rsid w:val="009E18EB"/>
    <w:rsid w:val="009E2325"/>
    <w:rsid w:val="009E4563"/>
    <w:rsid w:val="009E610A"/>
    <w:rsid w:val="009F1A5D"/>
    <w:rsid w:val="009F20B8"/>
    <w:rsid w:val="009F4230"/>
    <w:rsid w:val="009F5BF2"/>
    <w:rsid w:val="009F5C92"/>
    <w:rsid w:val="00A018B3"/>
    <w:rsid w:val="00A021C1"/>
    <w:rsid w:val="00A023F4"/>
    <w:rsid w:val="00A025A8"/>
    <w:rsid w:val="00A052C1"/>
    <w:rsid w:val="00A053E6"/>
    <w:rsid w:val="00A1075B"/>
    <w:rsid w:val="00A20ABE"/>
    <w:rsid w:val="00A21EA7"/>
    <w:rsid w:val="00A238DA"/>
    <w:rsid w:val="00A242F2"/>
    <w:rsid w:val="00A264D7"/>
    <w:rsid w:val="00A31FA4"/>
    <w:rsid w:val="00A32C7A"/>
    <w:rsid w:val="00A34C06"/>
    <w:rsid w:val="00A3582D"/>
    <w:rsid w:val="00A412DA"/>
    <w:rsid w:val="00A42E6F"/>
    <w:rsid w:val="00A45A7E"/>
    <w:rsid w:val="00A45C9F"/>
    <w:rsid w:val="00A61C9B"/>
    <w:rsid w:val="00A61F67"/>
    <w:rsid w:val="00A64AD8"/>
    <w:rsid w:val="00A6769C"/>
    <w:rsid w:val="00A677A1"/>
    <w:rsid w:val="00A67A07"/>
    <w:rsid w:val="00A708FA"/>
    <w:rsid w:val="00A71A42"/>
    <w:rsid w:val="00A73061"/>
    <w:rsid w:val="00A739D2"/>
    <w:rsid w:val="00A73A13"/>
    <w:rsid w:val="00A73EBF"/>
    <w:rsid w:val="00A82B69"/>
    <w:rsid w:val="00A83A74"/>
    <w:rsid w:val="00A867F5"/>
    <w:rsid w:val="00A964FD"/>
    <w:rsid w:val="00A968F6"/>
    <w:rsid w:val="00A969C0"/>
    <w:rsid w:val="00A97476"/>
    <w:rsid w:val="00AB3627"/>
    <w:rsid w:val="00AC08BA"/>
    <w:rsid w:val="00AC3BAA"/>
    <w:rsid w:val="00AC3C36"/>
    <w:rsid w:val="00AD0EC4"/>
    <w:rsid w:val="00AD1033"/>
    <w:rsid w:val="00AE02B7"/>
    <w:rsid w:val="00AE0403"/>
    <w:rsid w:val="00AE15FE"/>
    <w:rsid w:val="00AE1B5B"/>
    <w:rsid w:val="00AE1D63"/>
    <w:rsid w:val="00AE5971"/>
    <w:rsid w:val="00AE79EF"/>
    <w:rsid w:val="00AE7CE8"/>
    <w:rsid w:val="00AF0CD7"/>
    <w:rsid w:val="00AF5015"/>
    <w:rsid w:val="00AF503C"/>
    <w:rsid w:val="00AF56E9"/>
    <w:rsid w:val="00B00DCD"/>
    <w:rsid w:val="00B04D92"/>
    <w:rsid w:val="00B063B2"/>
    <w:rsid w:val="00B074FE"/>
    <w:rsid w:val="00B11DEB"/>
    <w:rsid w:val="00B1425E"/>
    <w:rsid w:val="00B17184"/>
    <w:rsid w:val="00B20F48"/>
    <w:rsid w:val="00B21036"/>
    <w:rsid w:val="00B21BEA"/>
    <w:rsid w:val="00B2681F"/>
    <w:rsid w:val="00B278D1"/>
    <w:rsid w:val="00B30D58"/>
    <w:rsid w:val="00B32931"/>
    <w:rsid w:val="00B368A2"/>
    <w:rsid w:val="00B36EBB"/>
    <w:rsid w:val="00B4071F"/>
    <w:rsid w:val="00B422AB"/>
    <w:rsid w:val="00B447A6"/>
    <w:rsid w:val="00B467E4"/>
    <w:rsid w:val="00B4770E"/>
    <w:rsid w:val="00B513B7"/>
    <w:rsid w:val="00B51C6F"/>
    <w:rsid w:val="00B5426E"/>
    <w:rsid w:val="00B54790"/>
    <w:rsid w:val="00B57BA0"/>
    <w:rsid w:val="00B62FFD"/>
    <w:rsid w:val="00B633C1"/>
    <w:rsid w:val="00B7205A"/>
    <w:rsid w:val="00B73CB8"/>
    <w:rsid w:val="00B75B9E"/>
    <w:rsid w:val="00B84124"/>
    <w:rsid w:val="00B845E2"/>
    <w:rsid w:val="00B84621"/>
    <w:rsid w:val="00B84E5F"/>
    <w:rsid w:val="00B86235"/>
    <w:rsid w:val="00B86CB0"/>
    <w:rsid w:val="00B87CB1"/>
    <w:rsid w:val="00B90DA2"/>
    <w:rsid w:val="00B919C7"/>
    <w:rsid w:val="00B93155"/>
    <w:rsid w:val="00B94760"/>
    <w:rsid w:val="00B96E20"/>
    <w:rsid w:val="00B972F9"/>
    <w:rsid w:val="00BA1646"/>
    <w:rsid w:val="00BA1B25"/>
    <w:rsid w:val="00BA20F7"/>
    <w:rsid w:val="00BB047A"/>
    <w:rsid w:val="00BB4788"/>
    <w:rsid w:val="00BB5610"/>
    <w:rsid w:val="00BB7159"/>
    <w:rsid w:val="00BC25AD"/>
    <w:rsid w:val="00BC2BD8"/>
    <w:rsid w:val="00BC30DA"/>
    <w:rsid w:val="00BC6B19"/>
    <w:rsid w:val="00BD351A"/>
    <w:rsid w:val="00BD38D7"/>
    <w:rsid w:val="00BD3FA9"/>
    <w:rsid w:val="00BD59E6"/>
    <w:rsid w:val="00BD7864"/>
    <w:rsid w:val="00BE104B"/>
    <w:rsid w:val="00BE2572"/>
    <w:rsid w:val="00BE55DB"/>
    <w:rsid w:val="00BE5CDF"/>
    <w:rsid w:val="00BF1D16"/>
    <w:rsid w:val="00BF27DF"/>
    <w:rsid w:val="00BF7E3F"/>
    <w:rsid w:val="00C030B5"/>
    <w:rsid w:val="00C044F8"/>
    <w:rsid w:val="00C045FD"/>
    <w:rsid w:val="00C06022"/>
    <w:rsid w:val="00C10631"/>
    <w:rsid w:val="00C1121C"/>
    <w:rsid w:val="00C13CA4"/>
    <w:rsid w:val="00C15678"/>
    <w:rsid w:val="00C16D99"/>
    <w:rsid w:val="00C1747D"/>
    <w:rsid w:val="00C200D9"/>
    <w:rsid w:val="00C22990"/>
    <w:rsid w:val="00C23329"/>
    <w:rsid w:val="00C26637"/>
    <w:rsid w:val="00C27242"/>
    <w:rsid w:val="00C32189"/>
    <w:rsid w:val="00C33952"/>
    <w:rsid w:val="00C373FA"/>
    <w:rsid w:val="00C37644"/>
    <w:rsid w:val="00C4243A"/>
    <w:rsid w:val="00C45B5F"/>
    <w:rsid w:val="00C50D12"/>
    <w:rsid w:val="00C552C4"/>
    <w:rsid w:val="00C55802"/>
    <w:rsid w:val="00C5661C"/>
    <w:rsid w:val="00C56D3E"/>
    <w:rsid w:val="00C6392C"/>
    <w:rsid w:val="00C65CB6"/>
    <w:rsid w:val="00C6701F"/>
    <w:rsid w:val="00C741DF"/>
    <w:rsid w:val="00C83E46"/>
    <w:rsid w:val="00C83FEC"/>
    <w:rsid w:val="00C84784"/>
    <w:rsid w:val="00C90419"/>
    <w:rsid w:val="00CA14E3"/>
    <w:rsid w:val="00CA3BEC"/>
    <w:rsid w:val="00CA506E"/>
    <w:rsid w:val="00CA54B6"/>
    <w:rsid w:val="00CB05FC"/>
    <w:rsid w:val="00CB0913"/>
    <w:rsid w:val="00CB0E36"/>
    <w:rsid w:val="00CB3443"/>
    <w:rsid w:val="00CB3C46"/>
    <w:rsid w:val="00CB5B70"/>
    <w:rsid w:val="00CB669C"/>
    <w:rsid w:val="00CB72B3"/>
    <w:rsid w:val="00CC00C1"/>
    <w:rsid w:val="00CC6B23"/>
    <w:rsid w:val="00CC7C28"/>
    <w:rsid w:val="00CD0C00"/>
    <w:rsid w:val="00CD2809"/>
    <w:rsid w:val="00CD44EC"/>
    <w:rsid w:val="00CD6BEF"/>
    <w:rsid w:val="00CE03FC"/>
    <w:rsid w:val="00CE15C6"/>
    <w:rsid w:val="00CE2BC9"/>
    <w:rsid w:val="00CE6680"/>
    <w:rsid w:val="00CF2247"/>
    <w:rsid w:val="00CF23DF"/>
    <w:rsid w:val="00CF3A31"/>
    <w:rsid w:val="00CF3D77"/>
    <w:rsid w:val="00CF6461"/>
    <w:rsid w:val="00D005BD"/>
    <w:rsid w:val="00D02975"/>
    <w:rsid w:val="00D046E0"/>
    <w:rsid w:val="00D10814"/>
    <w:rsid w:val="00D13B16"/>
    <w:rsid w:val="00D14892"/>
    <w:rsid w:val="00D16F41"/>
    <w:rsid w:val="00D247C5"/>
    <w:rsid w:val="00D2621B"/>
    <w:rsid w:val="00D26808"/>
    <w:rsid w:val="00D2764F"/>
    <w:rsid w:val="00D321BF"/>
    <w:rsid w:val="00D32559"/>
    <w:rsid w:val="00D33E22"/>
    <w:rsid w:val="00D3447B"/>
    <w:rsid w:val="00D34AF8"/>
    <w:rsid w:val="00D35D39"/>
    <w:rsid w:val="00D3683E"/>
    <w:rsid w:val="00D45DDF"/>
    <w:rsid w:val="00D53D10"/>
    <w:rsid w:val="00D57ED5"/>
    <w:rsid w:val="00D61BCB"/>
    <w:rsid w:val="00D67499"/>
    <w:rsid w:val="00D8620C"/>
    <w:rsid w:val="00D8692F"/>
    <w:rsid w:val="00D871AC"/>
    <w:rsid w:val="00DA0065"/>
    <w:rsid w:val="00DA1CE4"/>
    <w:rsid w:val="00DA1E94"/>
    <w:rsid w:val="00DA455E"/>
    <w:rsid w:val="00DA60A3"/>
    <w:rsid w:val="00DA7184"/>
    <w:rsid w:val="00DB04FC"/>
    <w:rsid w:val="00DB0B86"/>
    <w:rsid w:val="00DB2890"/>
    <w:rsid w:val="00DB6017"/>
    <w:rsid w:val="00DC0BCC"/>
    <w:rsid w:val="00DC0D3D"/>
    <w:rsid w:val="00DC383D"/>
    <w:rsid w:val="00DC4515"/>
    <w:rsid w:val="00DC4EF2"/>
    <w:rsid w:val="00DD6724"/>
    <w:rsid w:val="00DD7FF0"/>
    <w:rsid w:val="00DE40DB"/>
    <w:rsid w:val="00DE4290"/>
    <w:rsid w:val="00DE636A"/>
    <w:rsid w:val="00DE7C45"/>
    <w:rsid w:val="00DF205E"/>
    <w:rsid w:val="00DF3AEA"/>
    <w:rsid w:val="00DF400A"/>
    <w:rsid w:val="00DF6688"/>
    <w:rsid w:val="00E005D0"/>
    <w:rsid w:val="00E05F78"/>
    <w:rsid w:val="00E1274D"/>
    <w:rsid w:val="00E134A2"/>
    <w:rsid w:val="00E166BC"/>
    <w:rsid w:val="00E20E4B"/>
    <w:rsid w:val="00E21CD9"/>
    <w:rsid w:val="00E22DA4"/>
    <w:rsid w:val="00E23F05"/>
    <w:rsid w:val="00E25047"/>
    <w:rsid w:val="00E26567"/>
    <w:rsid w:val="00E268C4"/>
    <w:rsid w:val="00E26CF8"/>
    <w:rsid w:val="00E309BB"/>
    <w:rsid w:val="00E32455"/>
    <w:rsid w:val="00E32510"/>
    <w:rsid w:val="00E33062"/>
    <w:rsid w:val="00E34E43"/>
    <w:rsid w:val="00E3729C"/>
    <w:rsid w:val="00E40081"/>
    <w:rsid w:val="00E4137A"/>
    <w:rsid w:val="00E415A6"/>
    <w:rsid w:val="00E41A3B"/>
    <w:rsid w:val="00E43E1A"/>
    <w:rsid w:val="00E454A7"/>
    <w:rsid w:val="00E5176C"/>
    <w:rsid w:val="00E53EC8"/>
    <w:rsid w:val="00E55E5B"/>
    <w:rsid w:val="00E567ED"/>
    <w:rsid w:val="00E57E78"/>
    <w:rsid w:val="00E6086F"/>
    <w:rsid w:val="00E61C4A"/>
    <w:rsid w:val="00E6254E"/>
    <w:rsid w:val="00E6394F"/>
    <w:rsid w:val="00E648E6"/>
    <w:rsid w:val="00E67004"/>
    <w:rsid w:val="00E842B9"/>
    <w:rsid w:val="00E84648"/>
    <w:rsid w:val="00E87FBB"/>
    <w:rsid w:val="00E902D0"/>
    <w:rsid w:val="00E96C69"/>
    <w:rsid w:val="00EA10C5"/>
    <w:rsid w:val="00EA2A62"/>
    <w:rsid w:val="00EA3958"/>
    <w:rsid w:val="00EA5F31"/>
    <w:rsid w:val="00EA70F5"/>
    <w:rsid w:val="00EB275E"/>
    <w:rsid w:val="00EB3F8E"/>
    <w:rsid w:val="00EB5A3D"/>
    <w:rsid w:val="00EC1F3D"/>
    <w:rsid w:val="00EC3B6F"/>
    <w:rsid w:val="00EC56A3"/>
    <w:rsid w:val="00EC5721"/>
    <w:rsid w:val="00EC7D4E"/>
    <w:rsid w:val="00ED09D6"/>
    <w:rsid w:val="00ED1307"/>
    <w:rsid w:val="00ED2BA9"/>
    <w:rsid w:val="00ED4261"/>
    <w:rsid w:val="00ED48D5"/>
    <w:rsid w:val="00EE11C2"/>
    <w:rsid w:val="00EE1928"/>
    <w:rsid w:val="00EE36B7"/>
    <w:rsid w:val="00EE4934"/>
    <w:rsid w:val="00EE4D1C"/>
    <w:rsid w:val="00EF1D38"/>
    <w:rsid w:val="00EF2199"/>
    <w:rsid w:val="00EF38BC"/>
    <w:rsid w:val="00EF39D2"/>
    <w:rsid w:val="00EF3D7C"/>
    <w:rsid w:val="00EF4B64"/>
    <w:rsid w:val="00EF537E"/>
    <w:rsid w:val="00F02668"/>
    <w:rsid w:val="00F073F9"/>
    <w:rsid w:val="00F1018A"/>
    <w:rsid w:val="00F10449"/>
    <w:rsid w:val="00F10B98"/>
    <w:rsid w:val="00F14D80"/>
    <w:rsid w:val="00F17E4B"/>
    <w:rsid w:val="00F2573B"/>
    <w:rsid w:val="00F37731"/>
    <w:rsid w:val="00F40A62"/>
    <w:rsid w:val="00F40CF5"/>
    <w:rsid w:val="00F418D3"/>
    <w:rsid w:val="00F44AA1"/>
    <w:rsid w:val="00F45D7C"/>
    <w:rsid w:val="00F46308"/>
    <w:rsid w:val="00F47A4D"/>
    <w:rsid w:val="00F50895"/>
    <w:rsid w:val="00F508C4"/>
    <w:rsid w:val="00F51003"/>
    <w:rsid w:val="00F52C18"/>
    <w:rsid w:val="00F53B60"/>
    <w:rsid w:val="00F54CAA"/>
    <w:rsid w:val="00F5714E"/>
    <w:rsid w:val="00F57CE9"/>
    <w:rsid w:val="00F642B8"/>
    <w:rsid w:val="00F661B2"/>
    <w:rsid w:val="00F677A8"/>
    <w:rsid w:val="00F67C3E"/>
    <w:rsid w:val="00F70D6D"/>
    <w:rsid w:val="00F72FB2"/>
    <w:rsid w:val="00F74DFE"/>
    <w:rsid w:val="00F7555B"/>
    <w:rsid w:val="00F77DBB"/>
    <w:rsid w:val="00F803FC"/>
    <w:rsid w:val="00F81E65"/>
    <w:rsid w:val="00F82520"/>
    <w:rsid w:val="00F8329E"/>
    <w:rsid w:val="00F875B7"/>
    <w:rsid w:val="00F87F86"/>
    <w:rsid w:val="00F9686D"/>
    <w:rsid w:val="00F96BA8"/>
    <w:rsid w:val="00F96FDD"/>
    <w:rsid w:val="00FA199C"/>
    <w:rsid w:val="00FA2C4A"/>
    <w:rsid w:val="00FA5BA0"/>
    <w:rsid w:val="00FA69B2"/>
    <w:rsid w:val="00FA72C2"/>
    <w:rsid w:val="00FB0B28"/>
    <w:rsid w:val="00FB1307"/>
    <w:rsid w:val="00FB2D39"/>
    <w:rsid w:val="00FB42A9"/>
    <w:rsid w:val="00FB460F"/>
    <w:rsid w:val="00FB6356"/>
    <w:rsid w:val="00FC11AA"/>
    <w:rsid w:val="00FC2DCB"/>
    <w:rsid w:val="00FC2DE4"/>
    <w:rsid w:val="00FC319F"/>
    <w:rsid w:val="00FC75F0"/>
    <w:rsid w:val="00FD21E8"/>
    <w:rsid w:val="00FD3BD9"/>
    <w:rsid w:val="00FD4A4F"/>
    <w:rsid w:val="00FE055F"/>
    <w:rsid w:val="00FE0A09"/>
    <w:rsid w:val="00FE1BBB"/>
    <w:rsid w:val="00FE3B71"/>
    <w:rsid w:val="00FE5107"/>
    <w:rsid w:val="00FE5F68"/>
    <w:rsid w:val="00FF06FD"/>
    <w:rsid w:val="00FF2563"/>
    <w:rsid w:val="00FF6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5CCDD43"/>
  <w15:docId w15:val="{F275278C-CD52-4DFA-A96D-E0F325A48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16A9F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57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6394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947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5B76F1"/>
    <w:pPr>
      <w:tabs>
        <w:tab w:val="center" w:pos="4320"/>
        <w:tab w:val="right" w:pos="8640"/>
      </w:tabs>
      <w:autoSpaceDE w:val="0"/>
      <w:autoSpaceDN w:val="0"/>
    </w:pPr>
    <w:rPr>
      <w:rFonts w:ascii="Times" w:hAnsi="Times" w:cs="Times"/>
    </w:rPr>
  </w:style>
  <w:style w:type="character" w:customStyle="1" w:styleId="HeaderChar">
    <w:name w:val="Header Char"/>
    <w:basedOn w:val="DefaultParagraphFont"/>
    <w:link w:val="Header"/>
    <w:uiPriority w:val="99"/>
    <w:rsid w:val="005B76F1"/>
    <w:rPr>
      <w:rFonts w:ascii="Times" w:eastAsia="Times New Roman" w:hAnsi="Times" w:cs="Times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716A9F"/>
    <w:rPr>
      <w:rFonts w:ascii="Times" w:hAnsi="Times"/>
      <w:b/>
      <w:bCs/>
      <w:kern w:val="36"/>
      <w:sz w:val="48"/>
      <w:szCs w:val="48"/>
    </w:rPr>
  </w:style>
  <w:style w:type="paragraph" w:styleId="Footer">
    <w:name w:val="footer"/>
    <w:basedOn w:val="Normal"/>
    <w:link w:val="FooterChar"/>
    <w:uiPriority w:val="99"/>
    <w:unhideWhenUsed/>
    <w:rsid w:val="0024618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6189"/>
  </w:style>
  <w:style w:type="paragraph" w:styleId="NormalWeb">
    <w:name w:val="Normal (Web)"/>
    <w:basedOn w:val="Normal"/>
    <w:uiPriority w:val="99"/>
    <w:unhideWhenUsed/>
    <w:rsid w:val="0023732E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9A7E2D"/>
    <w:rPr>
      <w:i/>
      <w:iCs/>
    </w:rPr>
  </w:style>
  <w:style w:type="paragraph" w:customStyle="1" w:styleId="Default">
    <w:name w:val="Default"/>
    <w:rsid w:val="00E325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15A7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15A70"/>
    <w:rPr>
      <w:color w:val="800080" w:themeColor="followedHyperlink"/>
      <w:u w:val="single"/>
    </w:rPr>
  </w:style>
  <w:style w:type="paragraph" w:customStyle="1" w:styleId="MDPI13authornames">
    <w:name w:val="MDPI_1.3_authornames"/>
    <w:basedOn w:val="Normal"/>
    <w:next w:val="Normal"/>
    <w:qFormat/>
    <w:rsid w:val="002A06C0"/>
    <w:pPr>
      <w:adjustRightInd w:val="0"/>
      <w:snapToGrid w:val="0"/>
      <w:spacing w:after="120" w:line="260" w:lineRule="atLeast"/>
    </w:pPr>
    <w:rPr>
      <w:rFonts w:ascii="Palatino Linotype" w:hAnsi="Palatino Linotype"/>
      <w:b/>
      <w:color w:val="000000"/>
      <w:sz w:val="20"/>
      <w:lang w:eastAsia="de-DE" w:bidi="en-US"/>
    </w:rPr>
  </w:style>
  <w:style w:type="paragraph" w:customStyle="1" w:styleId="MDPI12title">
    <w:name w:val="MDPI_1.2_title"/>
    <w:next w:val="MDPI13authornames"/>
    <w:qFormat/>
    <w:rsid w:val="002A06C0"/>
    <w:pPr>
      <w:adjustRightInd w:val="0"/>
      <w:snapToGrid w:val="0"/>
      <w:spacing w:after="240" w:line="400" w:lineRule="exact"/>
    </w:pPr>
    <w:rPr>
      <w:rFonts w:ascii="Palatino Linotype" w:eastAsia="Times New Roman" w:hAnsi="Palatino Linotype" w:cs="Times New Roman"/>
      <w:b/>
      <w:snapToGrid w:val="0"/>
      <w:color w:val="000000"/>
      <w:sz w:val="36"/>
      <w:szCs w:val="20"/>
      <w:lang w:eastAsia="de-DE" w:bidi="en-US"/>
    </w:rPr>
  </w:style>
  <w:style w:type="character" w:customStyle="1" w:styleId="apple-converted-space">
    <w:name w:val="apple-converted-space"/>
    <w:basedOn w:val="DefaultParagraphFont"/>
    <w:rsid w:val="00214A40"/>
  </w:style>
  <w:style w:type="character" w:customStyle="1" w:styleId="Heading3Char">
    <w:name w:val="Heading 3 Char"/>
    <w:basedOn w:val="DefaultParagraphFont"/>
    <w:link w:val="Heading3"/>
    <w:uiPriority w:val="9"/>
    <w:semiHidden/>
    <w:rsid w:val="005D578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Strong">
    <w:name w:val="Strong"/>
    <w:basedOn w:val="DefaultParagraphFont"/>
    <w:uiPriority w:val="22"/>
    <w:qFormat/>
    <w:rsid w:val="001E0D18"/>
    <w:rPr>
      <w:b/>
      <w:bCs/>
    </w:rPr>
  </w:style>
  <w:style w:type="paragraph" w:styleId="BodyText">
    <w:name w:val="Body Text"/>
    <w:basedOn w:val="Normal"/>
    <w:link w:val="BodyTextChar"/>
    <w:uiPriority w:val="1"/>
    <w:qFormat/>
    <w:rsid w:val="00863B7E"/>
    <w:pPr>
      <w:widowControl w:val="0"/>
      <w:autoSpaceDE w:val="0"/>
      <w:autoSpaceDN w:val="0"/>
      <w:ind w:left="120"/>
    </w:pPr>
    <w:rPr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863B7E"/>
    <w:rPr>
      <w:rFonts w:ascii="Times New Roman" w:eastAsia="Times New Roman" w:hAnsi="Times New Roman" w:cs="Times New Roman"/>
      <w:sz w:val="24"/>
      <w:szCs w:val="24"/>
      <w:lang w:bidi="en-US"/>
    </w:rPr>
  </w:style>
  <w:style w:type="character" w:styleId="PageNumber">
    <w:name w:val="page number"/>
    <w:basedOn w:val="DefaultParagraphFont"/>
    <w:uiPriority w:val="99"/>
    <w:semiHidden/>
    <w:unhideWhenUsed/>
    <w:rsid w:val="00C83E46"/>
  </w:style>
  <w:style w:type="character" w:customStyle="1" w:styleId="docsum-authors">
    <w:name w:val="docsum-authors"/>
    <w:basedOn w:val="DefaultParagraphFont"/>
    <w:rsid w:val="00E26567"/>
  </w:style>
  <w:style w:type="character" w:customStyle="1" w:styleId="docsum-journal-citation">
    <w:name w:val="docsum-journal-citation"/>
    <w:basedOn w:val="DefaultParagraphFont"/>
    <w:rsid w:val="00E26567"/>
  </w:style>
  <w:style w:type="character" w:customStyle="1" w:styleId="period">
    <w:name w:val="period"/>
    <w:basedOn w:val="DefaultParagraphFont"/>
    <w:rsid w:val="006B1E50"/>
  </w:style>
  <w:style w:type="character" w:customStyle="1" w:styleId="cit">
    <w:name w:val="cit"/>
    <w:basedOn w:val="DefaultParagraphFont"/>
    <w:rsid w:val="006B1E50"/>
  </w:style>
  <w:style w:type="character" w:styleId="CommentReference">
    <w:name w:val="annotation reference"/>
    <w:basedOn w:val="DefaultParagraphFont"/>
    <w:uiPriority w:val="99"/>
    <w:semiHidden/>
    <w:unhideWhenUsed/>
    <w:rsid w:val="00F52C18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2C18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C18"/>
    <w:rPr>
      <w:rFonts w:ascii="Times New Roman" w:eastAsia="Times New Roman" w:hAnsi="Times New Roman" w:cs="Times New Roman"/>
      <w:sz w:val="18"/>
      <w:szCs w:val="18"/>
    </w:rPr>
  </w:style>
  <w:style w:type="paragraph" w:customStyle="1" w:styleId="paragraph">
    <w:name w:val="paragraph"/>
    <w:basedOn w:val="Normal"/>
    <w:rsid w:val="00795503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795503"/>
  </w:style>
  <w:style w:type="character" w:customStyle="1" w:styleId="ui-provider">
    <w:name w:val="ui-provider"/>
    <w:basedOn w:val="DefaultParagraphFont"/>
    <w:rsid w:val="00795503"/>
  </w:style>
  <w:style w:type="character" w:customStyle="1" w:styleId="authors-list-item">
    <w:name w:val="authors-list-item"/>
    <w:basedOn w:val="DefaultParagraphFont"/>
    <w:rsid w:val="001A486D"/>
  </w:style>
  <w:style w:type="character" w:customStyle="1" w:styleId="author-sup-separator">
    <w:name w:val="author-sup-separator"/>
    <w:basedOn w:val="DefaultParagraphFont"/>
    <w:rsid w:val="001A486D"/>
  </w:style>
  <w:style w:type="character" w:customStyle="1" w:styleId="comma">
    <w:name w:val="comma"/>
    <w:basedOn w:val="DefaultParagraphFont"/>
    <w:rsid w:val="001A486D"/>
  </w:style>
  <w:style w:type="character" w:customStyle="1" w:styleId="mark3cfauj6wm">
    <w:name w:val="mark3cfauj6wm"/>
    <w:basedOn w:val="DefaultParagraphFont"/>
    <w:rsid w:val="00425A13"/>
  </w:style>
  <w:style w:type="character" w:customStyle="1" w:styleId="mark1pjyvug7z">
    <w:name w:val="mark1pjyvug7z"/>
    <w:basedOn w:val="DefaultParagraphFont"/>
    <w:rsid w:val="00425A13"/>
  </w:style>
  <w:style w:type="paragraph" w:customStyle="1" w:styleId="list-inline-item">
    <w:name w:val="list-inline-item"/>
    <w:basedOn w:val="Normal"/>
    <w:rsid w:val="00ED09D6"/>
    <w:pPr>
      <w:spacing w:before="100" w:beforeAutospacing="1" w:after="100" w:afterAutospacing="1"/>
    </w:pPr>
  </w:style>
  <w:style w:type="character" w:customStyle="1" w:styleId="hlfld-contribauthor">
    <w:name w:val="hlfld-contribauthor"/>
    <w:basedOn w:val="DefaultParagraphFont"/>
    <w:rsid w:val="00ED09D6"/>
  </w:style>
  <w:style w:type="character" w:customStyle="1" w:styleId="css-1qaijid">
    <w:name w:val="css-1qaijid"/>
    <w:basedOn w:val="DefaultParagraphFont"/>
    <w:rsid w:val="00757C1A"/>
  </w:style>
  <w:style w:type="character" w:customStyle="1" w:styleId="r-18u37iz">
    <w:name w:val="r-18u37iz"/>
    <w:basedOn w:val="DefaultParagraphFont"/>
    <w:rsid w:val="00757C1A"/>
  </w:style>
  <w:style w:type="character" w:styleId="UnresolvedMention">
    <w:name w:val="Unresolved Mention"/>
    <w:basedOn w:val="DefaultParagraphFont"/>
    <w:uiPriority w:val="99"/>
    <w:semiHidden/>
    <w:unhideWhenUsed/>
    <w:rsid w:val="003D4A60"/>
    <w:rPr>
      <w:color w:val="605E5C"/>
      <w:shd w:val="clear" w:color="auto" w:fill="E1DFDD"/>
    </w:rPr>
  </w:style>
  <w:style w:type="character" w:customStyle="1" w:styleId="authors">
    <w:name w:val="authors"/>
    <w:basedOn w:val="DefaultParagraphFont"/>
    <w:rsid w:val="0062130C"/>
  </w:style>
  <w:style w:type="character" w:customStyle="1" w:styleId="dropblock">
    <w:name w:val="dropblock"/>
    <w:basedOn w:val="DefaultParagraphFont"/>
    <w:rsid w:val="0062130C"/>
  </w:style>
  <w:style w:type="paragraph" w:styleId="CommentText">
    <w:name w:val="annotation text"/>
    <w:basedOn w:val="Normal"/>
    <w:link w:val="CommentTextChar"/>
    <w:uiPriority w:val="99"/>
    <w:semiHidden/>
    <w:unhideWhenUsed/>
    <w:rsid w:val="0036137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1374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13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137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EndNoteBibliography">
    <w:name w:val="EndNote Bibliography"/>
    <w:basedOn w:val="Normal"/>
    <w:rsid w:val="00B96E20"/>
    <w:pPr>
      <w:numPr>
        <w:ilvl w:val="1"/>
        <w:numId w:val="26"/>
      </w:numPr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7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2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7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03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202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9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1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5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86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0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770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1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9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19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8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4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45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1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8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1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76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9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1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2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0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42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9395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2245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4233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0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97638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3157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3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1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3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64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830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1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49AC6A5-55F1-5043-8A47-344EF182C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1013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Chicago Medicine &amp; Biological Sciences</Company>
  <LinksUpToDate>false</LinksUpToDate>
  <CharactersWithSpaces>6776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</dc:creator>
  <cp:keywords/>
  <dc:description/>
  <cp:lastModifiedBy>Ethan James Harris</cp:lastModifiedBy>
  <cp:revision>6</cp:revision>
  <cp:lastPrinted>2026-03-25T15:00:00Z</cp:lastPrinted>
  <dcterms:created xsi:type="dcterms:W3CDTF">2026-03-25T15:08:00Z</dcterms:created>
  <dcterms:modified xsi:type="dcterms:W3CDTF">2026-07-23T15:55:00Z</dcterms:modified>
</cp:coreProperties>
</file>