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0" w:type="auto"/>
        <w:tblLook w:val="04A0" w:firstRow="1" w:lastRow="0" w:firstColumn="1" w:lastColumn="0" w:noHBand="0" w:noVBand="1"/>
      </w:tblPr>
      <w:tblGrid>
        <w:gridCol w:w="1931"/>
        <w:gridCol w:w="1232"/>
        <w:gridCol w:w="1278"/>
        <w:gridCol w:w="2513"/>
        <w:gridCol w:w="2406"/>
      </w:tblGrid>
      <w:tr w:rsidR="00B47DAB" w:rsidRPr="00B47DAB" w14:paraId="4F23EB94" w14:textId="77777777" w:rsidTr="00DD0699">
        <w:tc>
          <w:tcPr>
            <w:tcW w:w="6954" w:type="dxa"/>
            <w:gridSpan w:val="4"/>
            <w:tcBorders>
              <w:top w:val="nil"/>
              <w:left w:val="nil"/>
              <w:bottom w:val="single" w:sz="18" w:space="0" w:color="auto"/>
              <w:right w:val="nil"/>
            </w:tcBorders>
            <w:vAlign w:val="center"/>
          </w:tcPr>
          <w:p w14:paraId="50186152" w14:textId="77777777" w:rsidR="00C75656" w:rsidRPr="00B47DAB" w:rsidRDefault="00C75656" w:rsidP="00DD0699">
            <w:pPr>
              <w:pStyle w:val="Name"/>
              <w:rPr>
                <w:rFonts w:ascii="Century Gothic" w:eastAsiaTheme="minorEastAsia" w:hAnsi="Century Gothic"/>
                <w:b/>
                <w:bCs/>
                <w:sz w:val="52"/>
                <w:szCs w:val="52"/>
                <w:lang w:eastAsia="ko-KR"/>
              </w:rPr>
            </w:pPr>
            <w:r w:rsidRPr="00B47DAB">
              <w:rPr>
                <w:rFonts w:ascii="Century Gothic" w:hAnsi="Century Gothic"/>
                <w:sz w:val="52"/>
                <w:szCs w:val="52"/>
              </w:rPr>
              <w:t xml:space="preserve">Nathaniel CARPENA, PhD. </w:t>
            </w:r>
          </w:p>
          <w:p w14:paraId="525A7635" w14:textId="77777777" w:rsidR="00C75656" w:rsidRPr="00B47DAB" w:rsidRDefault="00C75656" w:rsidP="00DD0699">
            <w:pPr>
              <w:pStyle w:val="Professionaltitle"/>
              <w:rPr>
                <w:rFonts w:ascii="Century Gothic" w:hAnsi="Century Gothic"/>
              </w:rPr>
            </w:pPr>
          </w:p>
          <w:p w14:paraId="7375ACE9" w14:textId="77777777" w:rsidR="00C75656" w:rsidRPr="00B47DAB" w:rsidRDefault="00C75656" w:rsidP="00DD0699">
            <w:pPr>
              <w:pStyle w:val="Professionaltitle"/>
              <w:rPr>
                <w:rFonts w:ascii="Century Gothic" w:hAnsi="Century Gothic"/>
                <w:sz w:val="30"/>
                <w:szCs w:val="30"/>
              </w:rPr>
            </w:pPr>
            <w:r w:rsidRPr="00B47DAB">
              <w:rPr>
                <w:rFonts w:ascii="Century Gothic" w:hAnsi="Century Gothic"/>
                <w:sz w:val="30"/>
                <w:szCs w:val="30"/>
              </w:rPr>
              <w:t>Stem Cell Biologist</w:t>
            </w:r>
          </w:p>
          <w:p w14:paraId="673DBE48" w14:textId="77777777" w:rsidR="00C75656" w:rsidRPr="00B47DAB" w:rsidRDefault="00C75656" w:rsidP="00DD0699">
            <w:pPr>
              <w:pStyle w:val="Professionaltitle"/>
              <w:rPr>
                <w:rFonts w:ascii="Century Gothic" w:hAnsi="Century Gothic"/>
                <w:sz w:val="30"/>
                <w:szCs w:val="30"/>
              </w:rPr>
            </w:pPr>
            <w:r w:rsidRPr="00B47DAB">
              <w:rPr>
                <w:rFonts w:ascii="Century Gothic" w:hAnsi="Century Gothic"/>
                <w:sz w:val="30"/>
                <w:szCs w:val="30"/>
              </w:rPr>
              <w:t>Inner Ear Organoid Specialist</w:t>
            </w:r>
          </w:p>
          <w:p w14:paraId="4F8B542B" w14:textId="46B9C2F2" w:rsidR="00C75656" w:rsidRPr="00B47DAB" w:rsidRDefault="00C75656" w:rsidP="00DD0699">
            <w:pPr>
              <w:pStyle w:val="Professionaltitle"/>
            </w:pPr>
            <w:r w:rsidRPr="00B47DAB">
              <w:rPr>
                <w:rFonts w:ascii="Century Gothic" w:hAnsi="Century Gothic"/>
                <w:sz w:val="30"/>
                <w:szCs w:val="30"/>
              </w:rPr>
              <w:t>Translational Regenerative Medicine</w:t>
            </w:r>
          </w:p>
        </w:tc>
        <w:tc>
          <w:tcPr>
            <w:tcW w:w="2406" w:type="dxa"/>
            <w:tcBorders>
              <w:top w:val="nil"/>
              <w:left w:val="nil"/>
              <w:bottom w:val="single" w:sz="18" w:space="0" w:color="auto"/>
              <w:right w:val="nil"/>
            </w:tcBorders>
            <w:vAlign w:val="center"/>
          </w:tcPr>
          <w:p w14:paraId="2F28E69D" w14:textId="2A932348" w:rsidR="00C75656" w:rsidRPr="00B47DAB" w:rsidRDefault="00C75656" w:rsidP="00DD0699">
            <w:r w:rsidRPr="00B47DAB">
              <w:rPr>
                <w:noProof/>
                <w:sz w:val="52"/>
                <w:szCs w:val="52"/>
              </w:rPr>
              <w:drawing>
                <wp:inline distT="0" distB="0" distL="0" distR="0" wp14:anchorId="69BD5500" wp14:editId="1F72C4A8">
                  <wp:extent cx="1257935" cy="1623695"/>
                  <wp:effectExtent l="38100" t="38100" r="94615" b="90805"/>
                  <wp:docPr id="2014516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935" cy="1623695"/>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tc>
      </w:tr>
      <w:tr w:rsidR="00B47DAB" w:rsidRPr="00B47DAB" w14:paraId="37DA7EC3" w14:textId="77777777" w:rsidTr="00DD0699">
        <w:trPr>
          <w:trHeight w:val="1296"/>
        </w:trPr>
        <w:tc>
          <w:tcPr>
            <w:tcW w:w="9360" w:type="dxa"/>
            <w:gridSpan w:val="5"/>
            <w:tcBorders>
              <w:top w:val="single" w:sz="12" w:space="0" w:color="auto"/>
              <w:left w:val="nil"/>
              <w:bottom w:val="single" w:sz="12" w:space="0" w:color="auto"/>
              <w:right w:val="nil"/>
            </w:tcBorders>
            <w:vAlign w:val="center"/>
          </w:tcPr>
          <w:p w14:paraId="5DFCC73E" w14:textId="56217522" w:rsidR="00EC5CE0" w:rsidRPr="00B47DAB" w:rsidRDefault="00EC5CE0" w:rsidP="00DD0699">
            <w:pPr>
              <w:rPr>
                <w:rFonts w:ascii="Century Gothic" w:eastAsia="Batang" w:hAnsi="Century Gothic" w:cs="Times New Roman"/>
                <w:b/>
                <w:bCs/>
                <w:kern w:val="0"/>
                <w:lang w:eastAsia="en-US"/>
                <w14:ligatures w14:val="none"/>
              </w:rPr>
            </w:pPr>
            <w:r w:rsidRPr="00B47DAB">
              <w:rPr>
                <w:rFonts w:ascii="Century Gothic" w:eastAsia="Batang" w:hAnsi="Century Gothic" w:cs="Times New Roman"/>
                <w:b/>
                <w:bCs/>
                <w:kern w:val="0"/>
                <w:lang w:eastAsia="en-US"/>
                <w14:ligatures w14:val="none"/>
              </w:rPr>
              <w:t>Professional Summary</w:t>
            </w:r>
          </w:p>
          <w:p w14:paraId="06EC4BCE" w14:textId="77777777" w:rsidR="00EC5CE0" w:rsidRDefault="004543DA" w:rsidP="00DD0699">
            <w:pPr>
              <w:jc w:val="both"/>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Stem cell biologist focused on inner ear organoid systems and regenerative strategies for hearing restoration. Combines developmental pathway modulation with functional validation approaches to advance maturation and translational relevance of stem cell-derived otic models. Experienced in bridging in vitro organoid platforms with in vivo injury paradigms and therapeutic testing.</w:t>
            </w:r>
          </w:p>
          <w:p w14:paraId="69A346A8" w14:textId="0459E4C2" w:rsidR="00DD0699" w:rsidRPr="00B47DAB" w:rsidRDefault="00DD0699" w:rsidP="00DD0699">
            <w:pPr>
              <w:jc w:val="both"/>
              <w:rPr>
                <w:rFonts w:ascii="Century Gothic" w:eastAsia="Batang" w:hAnsi="Century Gothic" w:cs="Times New Roman"/>
                <w:kern w:val="0"/>
                <w:sz w:val="18"/>
                <w:lang w:eastAsia="en-US"/>
                <w14:ligatures w14:val="none"/>
              </w:rPr>
            </w:pPr>
          </w:p>
        </w:tc>
      </w:tr>
      <w:tr w:rsidR="00B47DAB" w:rsidRPr="00B47DAB" w14:paraId="338ECDDE" w14:textId="77777777" w:rsidTr="00DD0699">
        <w:trPr>
          <w:trHeight w:val="362"/>
        </w:trPr>
        <w:tc>
          <w:tcPr>
            <w:tcW w:w="9360" w:type="dxa"/>
            <w:gridSpan w:val="5"/>
            <w:tcBorders>
              <w:top w:val="single" w:sz="12" w:space="0" w:color="auto"/>
              <w:left w:val="nil"/>
              <w:bottom w:val="nil"/>
              <w:right w:val="nil"/>
            </w:tcBorders>
            <w:vAlign w:val="center"/>
          </w:tcPr>
          <w:p w14:paraId="07CBE14C" w14:textId="494908C9" w:rsidR="00EC3443" w:rsidRPr="00B47DAB" w:rsidRDefault="00EC3443" w:rsidP="00DD0699">
            <w:pPr>
              <w:rPr>
                <w:rFonts w:ascii="Century Gothic" w:eastAsia="Batang" w:hAnsi="Century Gothic" w:cs="Times New Roman"/>
                <w:b/>
                <w:bCs/>
                <w:kern w:val="0"/>
                <w:lang w:eastAsia="en-US"/>
                <w14:ligatures w14:val="none"/>
              </w:rPr>
            </w:pPr>
            <w:r w:rsidRPr="00B47DAB">
              <w:rPr>
                <w:rFonts w:ascii="Century Gothic" w:eastAsia="Batang" w:hAnsi="Century Gothic" w:cs="Times New Roman"/>
                <w:b/>
                <w:bCs/>
                <w:kern w:val="0"/>
                <w:lang w:eastAsia="en-US"/>
                <w14:ligatures w14:val="none"/>
              </w:rPr>
              <w:t>Areas of Expertise</w:t>
            </w:r>
          </w:p>
        </w:tc>
      </w:tr>
      <w:tr w:rsidR="00B47DAB" w:rsidRPr="00B47DAB" w14:paraId="3DC9D1B5" w14:textId="77777777" w:rsidTr="00BB6456">
        <w:trPr>
          <w:trHeight w:val="362"/>
        </w:trPr>
        <w:tc>
          <w:tcPr>
            <w:tcW w:w="4441" w:type="dxa"/>
            <w:gridSpan w:val="3"/>
            <w:tcBorders>
              <w:top w:val="nil"/>
              <w:left w:val="nil"/>
              <w:bottom w:val="nil"/>
              <w:right w:val="nil"/>
            </w:tcBorders>
            <w:shd w:val="clear" w:color="auto" w:fill="F2F2F2" w:themeFill="background1" w:themeFillShade="F2"/>
            <w:vAlign w:val="center"/>
          </w:tcPr>
          <w:p w14:paraId="7CA09935" w14:textId="5BCEC0D5" w:rsidR="00EC3443" w:rsidRPr="00B47DAB" w:rsidRDefault="00EC3443" w:rsidP="00DD0699">
            <w:pPr>
              <w:pStyle w:val="ListParagraph"/>
              <w:numPr>
                <w:ilvl w:val="0"/>
                <w:numId w:val="5"/>
              </w:numPr>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Inner ear organoid engineering</w:t>
            </w:r>
          </w:p>
        </w:tc>
        <w:tc>
          <w:tcPr>
            <w:tcW w:w="4919" w:type="dxa"/>
            <w:gridSpan w:val="2"/>
            <w:tcBorders>
              <w:top w:val="nil"/>
              <w:left w:val="nil"/>
              <w:bottom w:val="nil"/>
              <w:right w:val="nil"/>
            </w:tcBorders>
            <w:shd w:val="clear" w:color="auto" w:fill="F2F2F2" w:themeFill="background1" w:themeFillShade="F2"/>
            <w:vAlign w:val="center"/>
          </w:tcPr>
          <w:p w14:paraId="53F37484" w14:textId="1309A959" w:rsidR="00EC3443" w:rsidRPr="00B47DAB" w:rsidRDefault="00EC3443" w:rsidP="00DD0699">
            <w:pPr>
              <w:pStyle w:val="ListParagraph"/>
              <w:numPr>
                <w:ilvl w:val="0"/>
                <w:numId w:val="9"/>
              </w:numPr>
              <w:ind w:left="563"/>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Electrophysiological analysis (MEA, ABR/eABR)</w:t>
            </w:r>
          </w:p>
        </w:tc>
      </w:tr>
      <w:tr w:rsidR="00B47DAB" w:rsidRPr="00B47DAB" w14:paraId="28B334B6" w14:textId="77777777" w:rsidTr="00BB6456">
        <w:trPr>
          <w:trHeight w:val="362"/>
        </w:trPr>
        <w:tc>
          <w:tcPr>
            <w:tcW w:w="4441" w:type="dxa"/>
            <w:gridSpan w:val="3"/>
            <w:tcBorders>
              <w:top w:val="nil"/>
              <w:left w:val="nil"/>
              <w:bottom w:val="nil"/>
              <w:right w:val="nil"/>
            </w:tcBorders>
            <w:vAlign w:val="center"/>
          </w:tcPr>
          <w:p w14:paraId="30876AE6" w14:textId="78E933EE" w:rsidR="00EC3443" w:rsidRPr="00B47DAB" w:rsidRDefault="00EC3443" w:rsidP="00DD0699">
            <w:pPr>
              <w:pStyle w:val="ListParagraph"/>
              <w:numPr>
                <w:ilvl w:val="0"/>
                <w:numId w:val="5"/>
              </w:numPr>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Stem cell–based otic differentiation</w:t>
            </w:r>
          </w:p>
        </w:tc>
        <w:tc>
          <w:tcPr>
            <w:tcW w:w="4919" w:type="dxa"/>
            <w:gridSpan w:val="2"/>
            <w:tcBorders>
              <w:top w:val="nil"/>
              <w:left w:val="nil"/>
              <w:bottom w:val="nil"/>
              <w:right w:val="nil"/>
            </w:tcBorders>
            <w:vAlign w:val="center"/>
          </w:tcPr>
          <w:p w14:paraId="561CC4B5" w14:textId="0AD69493" w:rsidR="00EC3443" w:rsidRPr="00B47DAB" w:rsidRDefault="00EC3443" w:rsidP="00DD0699">
            <w:pPr>
              <w:pStyle w:val="ListParagraph"/>
              <w:numPr>
                <w:ilvl w:val="0"/>
                <w:numId w:val="9"/>
              </w:numPr>
              <w:ind w:left="563"/>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Cochlear injury and regenerative modeling</w:t>
            </w:r>
          </w:p>
        </w:tc>
      </w:tr>
      <w:tr w:rsidR="00B47DAB" w:rsidRPr="00B47DAB" w14:paraId="13FE7EB5" w14:textId="77777777" w:rsidTr="00BB6456">
        <w:trPr>
          <w:trHeight w:val="362"/>
        </w:trPr>
        <w:tc>
          <w:tcPr>
            <w:tcW w:w="4441" w:type="dxa"/>
            <w:gridSpan w:val="3"/>
            <w:tcBorders>
              <w:top w:val="nil"/>
              <w:left w:val="nil"/>
              <w:bottom w:val="nil"/>
              <w:right w:val="nil"/>
            </w:tcBorders>
            <w:shd w:val="clear" w:color="auto" w:fill="F2F2F2" w:themeFill="background1" w:themeFillShade="F2"/>
            <w:vAlign w:val="center"/>
          </w:tcPr>
          <w:p w14:paraId="0AE5A2D6" w14:textId="7CAEFDF6" w:rsidR="00EC3443" w:rsidRPr="00B47DAB" w:rsidRDefault="00EC3443" w:rsidP="00DD0699">
            <w:pPr>
              <w:pStyle w:val="ListParagraph"/>
              <w:numPr>
                <w:ilvl w:val="0"/>
                <w:numId w:val="5"/>
              </w:numPr>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Developmental pathway modulation</w:t>
            </w:r>
          </w:p>
        </w:tc>
        <w:tc>
          <w:tcPr>
            <w:tcW w:w="4919" w:type="dxa"/>
            <w:gridSpan w:val="2"/>
            <w:tcBorders>
              <w:top w:val="nil"/>
              <w:left w:val="nil"/>
              <w:bottom w:val="nil"/>
              <w:right w:val="nil"/>
            </w:tcBorders>
            <w:shd w:val="clear" w:color="auto" w:fill="F2F2F2" w:themeFill="background1" w:themeFillShade="F2"/>
            <w:vAlign w:val="center"/>
          </w:tcPr>
          <w:p w14:paraId="26A49BEC" w14:textId="11FE66CB" w:rsidR="000F2932" w:rsidRPr="00B47DAB" w:rsidRDefault="00EC3443" w:rsidP="00DD0699">
            <w:pPr>
              <w:pStyle w:val="ListParagraph"/>
              <w:numPr>
                <w:ilvl w:val="0"/>
                <w:numId w:val="9"/>
              </w:numPr>
              <w:ind w:left="563"/>
              <w:rPr>
                <w:rFonts w:ascii="Century Gothic" w:eastAsia="Batang" w:hAnsi="Century Gothic" w:cs="Times New Roman"/>
                <w:kern w:val="0"/>
                <w:sz w:val="18"/>
                <w:lang w:eastAsia="en-US"/>
                <w14:ligatures w14:val="none"/>
              </w:rPr>
            </w:pPr>
            <w:r w:rsidRPr="00B47DAB">
              <w:rPr>
                <w:rFonts w:ascii="Century Gothic" w:eastAsia="Batang" w:hAnsi="Century Gothic" w:cs="Times New Roman"/>
                <w:kern w:val="0"/>
                <w:sz w:val="18"/>
                <w:lang w:eastAsia="en-US"/>
                <w14:ligatures w14:val="none"/>
              </w:rPr>
              <w:t>Translational therapeutic evaluation</w:t>
            </w:r>
          </w:p>
        </w:tc>
      </w:tr>
      <w:tr w:rsidR="00B47DAB" w:rsidRPr="00B47DAB" w14:paraId="453BE430" w14:textId="77777777" w:rsidTr="00165CAF">
        <w:tc>
          <w:tcPr>
            <w:tcW w:w="1931" w:type="dxa"/>
            <w:tcBorders>
              <w:top w:val="nil"/>
              <w:left w:val="nil"/>
              <w:bottom w:val="nil"/>
              <w:right w:val="nil"/>
            </w:tcBorders>
          </w:tcPr>
          <w:p w14:paraId="3ADE2C5E" w14:textId="77777777" w:rsidR="00EC3443" w:rsidRPr="00B47DAB" w:rsidRDefault="00EC3443" w:rsidP="00DD0699">
            <w:pPr>
              <w:rPr>
                <w:rFonts w:ascii="Century Gothic" w:eastAsia="Batang" w:hAnsi="Century Gothic" w:cs="Times New Roman"/>
                <w:b/>
                <w:bCs/>
                <w:kern w:val="0"/>
                <w:sz w:val="22"/>
                <w:szCs w:val="22"/>
                <w:lang w:eastAsia="en-US"/>
                <w14:ligatures w14:val="none"/>
              </w:rPr>
            </w:pPr>
          </w:p>
          <w:p w14:paraId="31D1D429" w14:textId="4110C18E" w:rsidR="00AC7C62" w:rsidRPr="00B47DAB" w:rsidRDefault="00AC7C62" w:rsidP="00DD0699">
            <w:pPr>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22"/>
                <w:lang w:eastAsia="en-US"/>
                <w14:ligatures w14:val="none"/>
              </w:rPr>
              <w:t>Technical Expertise</w:t>
            </w:r>
          </w:p>
        </w:tc>
        <w:tc>
          <w:tcPr>
            <w:tcW w:w="7429" w:type="dxa"/>
            <w:gridSpan w:val="4"/>
            <w:tcBorders>
              <w:top w:val="nil"/>
              <w:left w:val="nil"/>
              <w:bottom w:val="single" w:sz="12" w:space="0" w:color="auto"/>
              <w:right w:val="nil"/>
            </w:tcBorders>
            <w:vAlign w:val="center"/>
          </w:tcPr>
          <w:p w14:paraId="66D20F05" w14:textId="77777777" w:rsidR="00AC7C62" w:rsidRPr="00B47DAB" w:rsidRDefault="00B47E57" w:rsidP="00DD0699">
            <w:pPr>
              <w:spacing w:before="240"/>
              <w:rPr>
                <w:rFonts w:ascii="Century Gothic" w:eastAsia="Batang" w:hAnsi="Century Gothic" w:cs="Times New Roman"/>
                <w:b/>
                <w:bCs/>
                <w:kern w:val="0"/>
                <w:sz w:val="18"/>
                <w:szCs w:val="18"/>
                <w:lang w:eastAsia="en-US"/>
                <w14:ligatures w14:val="none"/>
              </w:rPr>
            </w:pPr>
            <w:r w:rsidRPr="00B47DAB">
              <w:rPr>
                <w:rFonts w:ascii="Century Gothic" w:eastAsia="Batang" w:hAnsi="Century Gothic" w:cs="Times New Roman"/>
                <w:b/>
                <w:bCs/>
                <w:kern w:val="0"/>
                <w:sz w:val="18"/>
                <w:szCs w:val="18"/>
                <w:lang w:eastAsia="en-US"/>
                <w14:ligatures w14:val="none"/>
              </w:rPr>
              <w:t>Stem Cell &amp; Organoid Systems</w:t>
            </w:r>
          </w:p>
          <w:p w14:paraId="0FE806CE" w14:textId="0569AE2C" w:rsidR="00B47E57" w:rsidRPr="00B47DAB" w:rsidRDefault="00B47E57"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Human and mouse</w:t>
            </w:r>
            <w:r w:rsidR="00A947D6" w:rsidRPr="00B47DAB">
              <w:rPr>
                <w:rFonts w:ascii="Century Gothic" w:hAnsi="Century Gothic"/>
                <w:sz w:val="18"/>
                <w:szCs w:val="18"/>
              </w:rPr>
              <w:t xml:space="preserve"> embryonic/</w:t>
            </w:r>
            <w:r w:rsidRPr="00B47DAB">
              <w:rPr>
                <w:rFonts w:ascii="Century Gothic" w:hAnsi="Century Gothic"/>
                <w:sz w:val="18"/>
                <w:szCs w:val="18"/>
              </w:rPr>
              <w:t xml:space="preserve">pluripotent stem cell </w:t>
            </w:r>
            <w:r w:rsidR="00A947D6" w:rsidRPr="00B47DAB">
              <w:rPr>
                <w:rFonts w:ascii="Century Gothic" w:hAnsi="Century Gothic"/>
                <w:sz w:val="18"/>
                <w:szCs w:val="18"/>
              </w:rPr>
              <w:t xml:space="preserve">(ESC/iPSC) </w:t>
            </w:r>
            <w:r w:rsidRPr="00B47DAB">
              <w:rPr>
                <w:rFonts w:ascii="Century Gothic" w:hAnsi="Century Gothic"/>
                <w:sz w:val="18"/>
                <w:szCs w:val="18"/>
              </w:rPr>
              <w:t>differentiation toward otic and neural lineages</w:t>
            </w:r>
          </w:p>
          <w:p w14:paraId="5359BAC4" w14:textId="457A6A92" w:rsidR="00B47E57" w:rsidRPr="00B47DAB" w:rsidRDefault="00DD0699" w:rsidP="00DD0699">
            <w:pPr>
              <w:pStyle w:val="NormalWeb"/>
              <w:numPr>
                <w:ilvl w:val="0"/>
                <w:numId w:val="3"/>
              </w:numPr>
              <w:ind w:left="340" w:hanging="180"/>
              <w:rPr>
                <w:rFonts w:ascii="Century Gothic" w:hAnsi="Century Gothic"/>
                <w:sz w:val="18"/>
                <w:szCs w:val="18"/>
              </w:rPr>
            </w:pPr>
            <w:r>
              <w:rPr>
                <w:rFonts w:ascii="Century Gothic" w:hAnsi="Century Gothic"/>
                <w:sz w:val="18"/>
                <w:szCs w:val="18"/>
              </w:rPr>
              <w:t>I</w:t>
            </w:r>
            <w:r w:rsidR="00B47E57" w:rsidRPr="00B47DAB">
              <w:rPr>
                <w:rFonts w:ascii="Century Gothic" w:hAnsi="Century Gothic"/>
                <w:sz w:val="18"/>
                <w:szCs w:val="18"/>
              </w:rPr>
              <w:t>nner ear organoid and assembloid generation with maturation optimization</w:t>
            </w:r>
          </w:p>
          <w:p w14:paraId="75DC63A7" w14:textId="77777777" w:rsidR="00C50B29" w:rsidRDefault="00C50B29" w:rsidP="00DD0699">
            <w:pPr>
              <w:pStyle w:val="NormalWeb"/>
              <w:numPr>
                <w:ilvl w:val="0"/>
                <w:numId w:val="3"/>
              </w:numPr>
              <w:ind w:left="340" w:hanging="180"/>
              <w:rPr>
                <w:rFonts w:ascii="Century Gothic" w:hAnsi="Century Gothic"/>
                <w:sz w:val="18"/>
                <w:szCs w:val="18"/>
              </w:rPr>
            </w:pPr>
            <w:r w:rsidRPr="00C50B29">
              <w:rPr>
                <w:rFonts w:ascii="Century Gothic" w:hAnsi="Century Gothic"/>
                <w:sz w:val="18"/>
                <w:szCs w:val="18"/>
              </w:rPr>
              <w:t>Developmental signaling modulation (BMP4, Shh, Wnt, Notch, FGF)</w:t>
            </w:r>
          </w:p>
          <w:p w14:paraId="359CFFC7" w14:textId="5E54CA29" w:rsidR="00B47E57" w:rsidRPr="00B47DAB" w:rsidRDefault="00B47E57"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 xml:space="preserve">Multiparametric stem and progenitor cell enrichment and analysis </w:t>
            </w:r>
          </w:p>
          <w:p w14:paraId="630D4E28" w14:textId="0567C4AF" w:rsidR="00B47E57" w:rsidRPr="00B47DAB" w:rsidRDefault="00B47E57"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Patient- and mutation-associated organoid disease modeling</w:t>
            </w:r>
          </w:p>
          <w:p w14:paraId="107C3EB5" w14:textId="78F10E77" w:rsidR="00B47E57" w:rsidRPr="00B47DAB" w:rsidRDefault="00B47E57"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MSC, neural progenitor, and HEI-OC1 auditory cell culture systems</w:t>
            </w:r>
          </w:p>
          <w:p w14:paraId="3DA0A3D8" w14:textId="77777777" w:rsidR="00B47E57" w:rsidRPr="00B47DAB" w:rsidRDefault="00A947D6" w:rsidP="00DD0699">
            <w:pPr>
              <w:rPr>
                <w:rFonts w:ascii="Century Gothic" w:eastAsia="Batang" w:hAnsi="Century Gothic" w:cs="Times New Roman"/>
                <w:b/>
                <w:bCs/>
                <w:kern w:val="0"/>
                <w:sz w:val="18"/>
                <w:szCs w:val="18"/>
                <w:lang w:eastAsia="en-US"/>
                <w14:ligatures w14:val="none"/>
              </w:rPr>
            </w:pPr>
            <w:r w:rsidRPr="00B47DAB">
              <w:rPr>
                <w:rFonts w:ascii="Century Gothic" w:eastAsia="Batang" w:hAnsi="Century Gothic" w:cs="Times New Roman"/>
                <w:b/>
                <w:bCs/>
                <w:kern w:val="0"/>
                <w:sz w:val="18"/>
                <w:szCs w:val="18"/>
                <w:lang w:eastAsia="en-US"/>
                <w14:ligatures w14:val="none"/>
              </w:rPr>
              <w:t>Experimental Design &amp; Maturation Engineering</w:t>
            </w:r>
          </w:p>
          <w:p w14:paraId="5245CCD2" w14:textId="5CEE4C2A" w:rsidR="00A947D6" w:rsidRPr="00B47DAB" w:rsidRDefault="00A947D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Design and optimization of developmental signaling for organoid maturation</w:t>
            </w:r>
          </w:p>
          <w:p w14:paraId="6456076C" w14:textId="7BB6AD65" w:rsidR="00A947D6" w:rsidRPr="00B47DAB" w:rsidRDefault="00A947D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Dose- and time-dependent pathway modulation</w:t>
            </w:r>
          </w:p>
          <w:p w14:paraId="4DF507A1" w14:textId="6C53AD06" w:rsidR="00A947D6" w:rsidRPr="00B47DAB" w:rsidRDefault="00A947D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Photobiomodulation (PBM)–mediated regulation of stem cell viability, differentiation, and functional maturation</w:t>
            </w:r>
          </w:p>
          <w:p w14:paraId="68CB7497" w14:textId="77777777" w:rsidR="000F2932" w:rsidRPr="00B47DAB" w:rsidRDefault="00A947D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Longitudinal structural and electrophysiological maturation assessment</w:t>
            </w:r>
          </w:p>
          <w:p w14:paraId="52626E31" w14:textId="33F212E4" w:rsidR="00A947D6" w:rsidRPr="00B47DAB" w:rsidRDefault="00A947D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Comparative optimization of multi-condition differentiation systems</w:t>
            </w:r>
          </w:p>
          <w:p w14:paraId="1BB035C1" w14:textId="77777777" w:rsidR="00DD0699" w:rsidRDefault="00DD0699" w:rsidP="00DD0699">
            <w:pPr>
              <w:pStyle w:val="NormalWeb"/>
              <w:spacing w:before="0" w:beforeAutospacing="0" w:after="0" w:afterAutospacing="0"/>
              <w:rPr>
                <w:rFonts w:ascii="Century Gothic" w:hAnsi="Century Gothic"/>
                <w:b/>
                <w:bCs/>
                <w:sz w:val="18"/>
                <w:szCs w:val="18"/>
              </w:rPr>
            </w:pPr>
          </w:p>
          <w:p w14:paraId="0FA40192" w14:textId="12D8A149" w:rsidR="00EC1974" w:rsidRPr="00B47DAB" w:rsidRDefault="00A947D6" w:rsidP="00DD0699">
            <w:pPr>
              <w:pStyle w:val="NormalWeb"/>
              <w:spacing w:before="0" w:beforeAutospacing="0" w:after="0" w:afterAutospacing="0"/>
              <w:rPr>
                <w:rFonts w:ascii="Century Gothic" w:hAnsi="Century Gothic"/>
                <w:b/>
                <w:bCs/>
                <w:sz w:val="18"/>
                <w:szCs w:val="18"/>
              </w:rPr>
            </w:pPr>
            <w:r w:rsidRPr="00B47DAB">
              <w:rPr>
                <w:rFonts w:ascii="Century Gothic" w:hAnsi="Century Gothic"/>
                <w:b/>
                <w:bCs/>
                <w:sz w:val="18"/>
                <w:szCs w:val="18"/>
              </w:rPr>
              <w:t>Molecular &amp; Cellular Characterization</w:t>
            </w:r>
          </w:p>
          <w:p w14:paraId="44DE8A60" w14:textId="77777777" w:rsidR="004942E6" w:rsidRPr="000066A5" w:rsidRDefault="004942E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G</w:t>
            </w:r>
            <w:r w:rsidRPr="000066A5">
              <w:rPr>
                <w:rFonts w:ascii="Century Gothic" w:hAnsi="Century Gothic"/>
                <w:sz w:val="18"/>
                <w:szCs w:val="18"/>
              </w:rPr>
              <w:t>enotyping of transgenic and mutant mouse models</w:t>
            </w:r>
          </w:p>
          <w:p w14:paraId="03C6F942" w14:textId="68F57027" w:rsidR="00EC1974" w:rsidRPr="00B47DAB" w:rsidRDefault="00EC1974"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Flow cytometry for multiparametric population analysis and cell sorting</w:t>
            </w:r>
          </w:p>
          <w:p w14:paraId="6F4D4103" w14:textId="35AE6879" w:rsidR="00EC1974" w:rsidRPr="00B47DAB" w:rsidRDefault="00EC1974"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Gene and protein expression analysis (RT-qPCR, Western blotting)</w:t>
            </w:r>
          </w:p>
          <w:p w14:paraId="62AC672A" w14:textId="282B4B16" w:rsidR="00EC1974" w:rsidRPr="00B47DAB" w:rsidRDefault="00EC1974"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Immunofluorescence staining and quantitative phenotyping (cryosection and whole-mount preparations)</w:t>
            </w:r>
          </w:p>
          <w:p w14:paraId="6591423B" w14:textId="2C63F8CC" w:rsidR="00EC1974" w:rsidRPr="00B47DAB" w:rsidRDefault="00EC1974"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Confocal microscopy</w:t>
            </w:r>
            <w:r w:rsidR="00C50B29">
              <w:rPr>
                <w:rFonts w:ascii="Century Gothic" w:hAnsi="Century Gothic"/>
                <w:sz w:val="18"/>
                <w:szCs w:val="18"/>
              </w:rPr>
              <w:t xml:space="preserve"> </w:t>
            </w:r>
            <w:r w:rsidR="00C50B29" w:rsidRPr="00C50B29">
              <w:rPr>
                <w:rFonts w:ascii="Century Gothic" w:hAnsi="Century Gothic"/>
                <w:sz w:val="18"/>
                <w:szCs w:val="18"/>
              </w:rPr>
              <w:t>(Olympus FV3000)</w:t>
            </w:r>
          </w:p>
          <w:p w14:paraId="68AE83F0" w14:textId="10E7634D" w:rsidR="00EC1974" w:rsidRPr="00B47DAB" w:rsidRDefault="00EC1974"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Murine cochlear microdissection and tissue processing</w:t>
            </w:r>
          </w:p>
          <w:p w14:paraId="0386A658" w14:textId="3CECCFA2" w:rsidR="00EC1974" w:rsidRDefault="00EC1974"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Proliferation</w:t>
            </w:r>
            <w:r w:rsidR="000066A5" w:rsidRPr="00B47DAB">
              <w:rPr>
                <w:rFonts w:ascii="Century Gothic" w:hAnsi="Century Gothic"/>
                <w:sz w:val="18"/>
                <w:szCs w:val="18"/>
              </w:rPr>
              <w:t>,</w:t>
            </w:r>
            <w:r w:rsidRPr="00B47DAB">
              <w:rPr>
                <w:rFonts w:ascii="Century Gothic" w:hAnsi="Century Gothic"/>
                <w:sz w:val="18"/>
                <w:szCs w:val="18"/>
              </w:rPr>
              <w:t xml:space="preserve"> viability</w:t>
            </w:r>
            <w:r w:rsidR="000F2932" w:rsidRPr="00B47DAB">
              <w:rPr>
                <w:rFonts w:ascii="Century Gothic" w:hAnsi="Century Gothic"/>
                <w:sz w:val="18"/>
                <w:szCs w:val="18"/>
              </w:rPr>
              <w:t>,</w:t>
            </w:r>
            <w:r w:rsidR="000066A5" w:rsidRPr="00B47DAB">
              <w:rPr>
                <w:rFonts w:ascii="Century Gothic" w:hAnsi="Century Gothic"/>
                <w:sz w:val="18"/>
                <w:szCs w:val="18"/>
              </w:rPr>
              <w:t xml:space="preserve"> and cytotoxicity</w:t>
            </w:r>
            <w:r w:rsidRPr="00B47DAB">
              <w:rPr>
                <w:rFonts w:ascii="Century Gothic" w:hAnsi="Century Gothic"/>
                <w:sz w:val="18"/>
                <w:szCs w:val="18"/>
              </w:rPr>
              <w:t xml:space="preserve"> assessment</w:t>
            </w:r>
          </w:p>
          <w:p w14:paraId="1B92FD48" w14:textId="77777777" w:rsidR="00BB6456" w:rsidRPr="00B47DAB" w:rsidRDefault="00BB6456" w:rsidP="00BB6456">
            <w:pPr>
              <w:pStyle w:val="NormalWeb"/>
              <w:spacing w:before="0" w:beforeAutospacing="0"/>
              <w:rPr>
                <w:rFonts w:ascii="Century Gothic" w:hAnsi="Century Gothic"/>
                <w:sz w:val="18"/>
                <w:szCs w:val="18"/>
              </w:rPr>
            </w:pPr>
          </w:p>
          <w:p w14:paraId="42B4123C" w14:textId="77777777" w:rsidR="00A947D6" w:rsidRPr="00B47DAB" w:rsidRDefault="00EC1974" w:rsidP="00DD0699">
            <w:pPr>
              <w:rPr>
                <w:rFonts w:ascii="Century Gothic" w:eastAsia="Batang" w:hAnsi="Century Gothic" w:cs="Times New Roman"/>
                <w:b/>
                <w:bCs/>
                <w:kern w:val="0"/>
                <w:sz w:val="18"/>
                <w:szCs w:val="18"/>
                <w:lang w:eastAsia="en-US"/>
                <w14:ligatures w14:val="none"/>
              </w:rPr>
            </w:pPr>
            <w:r w:rsidRPr="00B47DAB">
              <w:rPr>
                <w:rFonts w:ascii="Century Gothic" w:eastAsia="Batang" w:hAnsi="Century Gothic" w:cs="Times New Roman"/>
                <w:b/>
                <w:bCs/>
                <w:kern w:val="0"/>
                <w:sz w:val="18"/>
                <w:szCs w:val="18"/>
                <w:lang w:eastAsia="en-US"/>
                <w14:ligatures w14:val="none"/>
              </w:rPr>
              <w:lastRenderedPageBreak/>
              <w:t>Electrophysiology &amp; Functional Validation</w:t>
            </w:r>
          </w:p>
          <w:p w14:paraId="6B68BCA8" w14:textId="7ABD2823" w:rsidR="000066A5" w:rsidRPr="00B47DAB" w:rsidRDefault="00FD4179"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Independent multi-electrode array (MEA) recordings in stem cell–derived cultures, organoids, and assembloids</w:t>
            </w:r>
          </w:p>
          <w:p w14:paraId="586DAADD" w14:textId="3236980F" w:rsidR="00FD4179" w:rsidRPr="00B47DAB" w:rsidRDefault="00FD4179"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Live calcium imaging for assessment of activity-dependent signaling and neuronal responsiveness</w:t>
            </w:r>
          </w:p>
          <w:p w14:paraId="09A3FE9E" w14:textId="6BD23194" w:rsidR="00FD4179" w:rsidRPr="00B47DAB" w:rsidRDefault="00FD4179"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FM1-43 uptake assays to evaluate hair cell functional maturation</w:t>
            </w:r>
          </w:p>
          <w:p w14:paraId="04AE5F61" w14:textId="276792D3" w:rsidR="00FD4179" w:rsidRPr="00B47DAB" w:rsidRDefault="00FD4179"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ABR and eABR acquisition and analysis in rodent models</w:t>
            </w:r>
          </w:p>
          <w:p w14:paraId="37EF7B07" w14:textId="308DC5DC" w:rsidR="00FD4179" w:rsidRPr="000066A5" w:rsidRDefault="00FD4179"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Functional maturation and therapeutic response assessment in injury paradigms</w:t>
            </w:r>
          </w:p>
          <w:p w14:paraId="40B154A6" w14:textId="77777777" w:rsidR="00EC1974" w:rsidRPr="00B47DAB" w:rsidRDefault="00EC1974" w:rsidP="00DD0699">
            <w:pPr>
              <w:rPr>
                <w:rFonts w:ascii="Century Gothic" w:eastAsia="Batang" w:hAnsi="Century Gothic" w:cs="Times New Roman"/>
                <w:b/>
                <w:bCs/>
                <w:kern w:val="0"/>
                <w:sz w:val="18"/>
                <w:szCs w:val="18"/>
                <w:lang w:eastAsia="en-US"/>
                <w14:ligatures w14:val="none"/>
              </w:rPr>
            </w:pPr>
            <w:r w:rsidRPr="00B47DAB">
              <w:rPr>
                <w:rFonts w:ascii="Century Gothic" w:eastAsia="Batang" w:hAnsi="Century Gothic" w:cs="Times New Roman"/>
                <w:b/>
                <w:bCs/>
                <w:kern w:val="0"/>
                <w:sz w:val="18"/>
                <w:szCs w:val="18"/>
                <w:lang w:eastAsia="en-US"/>
                <w14:ligatures w14:val="none"/>
              </w:rPr>
              <w:t>In Vivo Models &amp; Translational Techniques</w:t>
            </w:r>
          </w:p>
          <w:p w14:paraId="39303E03" w14:textId="77777777" w:rsidR="008C4EF6" w:rsidRPr="00B47DAB" w:rsidRDefault="008C4EF6" w:rsidP="00DD0699">
            <w:pPr>
              <w:pStyle w:val="NormalWeb"/>
              <w:numPr>
                <w:ilvl w:val="0"/>
                <w:numId w:val="3"/>
              </w:numPr>
              <w:spacing w:before="0" w:beforeAutospacing="0"/>
              <w:ind w:left="340" w:hanging="180"/>
              <w:rPr>
                <w:rFonts w:ascii="Century Gothic" w:hAnsi="Century Gothic"/>
                <w:sz w:val="18"/>
                <w:szCs w:val="18"/>
              </w:rPr>
            </w:pPr>
            <w:r w:rsidRPr="00B47DAB">
              <w:rPr>
                <w:rFonts w:ascii="Century Gothic" w:hAnsi="Century Gothic"/>
                <w:sz w:val="18"/>
                <w:szCs w:val="18"/>
              </w:rPr>
              <w:t>Cochlear injury models (noise-induced and ototoxic paradigms) in mouse, rat, gerbil, and guinea pig</w:t>
            </w:r>
          </w:p>
          <w:p w14:paraId="232F838E" w14:textId="041BCA65" w:rsidR="00FD4179" w:rsidRPr="00B47DAB" w:rsidRDefault="00FD4179"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Round window and localized cochlear drug delivery techniques</w:t>
            </w:r>
          </w:p>
          <w:p w14:paraId="77CA26A3" w14:textId="2C5FDF66" w:rsidR="00FD4179" w:rsidRPr="00B47DAB" w:rsidRDefault="00FD4179" w:rsidP="00DD0699">
            <w:pPr>
              <w:pStyle w:val="NormalWeb"/>
              <w:numPr>
                <w:ilvl w:val="0"/>
                <w:numId w:val="3"/>
              </w:numPr>
              <w:ind w:left="340" w:hanging="180"/>
              <w:rPr>
                <w:rFonts w:ascii="Century Gothic" w:hAnsi="Century Gothic"/>
                <w:sz w:val="18"/>
                <w:szCs w:val="18"/>
              </w:rPr>
            </w:pPr>
            <w:r w:rsidRPr="00B47DAB">
              <w:rPr>
                <w:rFonts w:ascii="Century Gothic" w:hAnsi="Century Gothic"/>
                <w:sz w:val="18"/>
                <w:szCs w:val="18"/>
              </w:rPr>
              <w:t>Neural progenitor transplantation</w:t>
            </w:r>
            <w:r w:rsidR="008C4EF6" w:rsidRPr="00B47DAB">
              <w:rPr>
                <w:rFonts w:ascii="Century Gothic" w:hAnsi="Century Gothic"/>
                <w:sz w:val="18"/>
                <w:szCs w:val="18"/>
              </w:rPr>
              <w:t xml:space="preserve"> and regenerative</w:t>
            </w:r>
            <w:r w:rsidRPr="00B47DAB">
              <w:rPr>
                <w:rFonts w:ascii="Century Gothic" w:hAnsi="Century Gothic"/>
                <w:sz w:val="18"/>
                <w:szCs w:val="18"/>
              </w:rPr>
              <w:t xml:space="preserve"> strategies</w:t>
            </w:r>
          </w:p>
          <w:p w14:paraId="2C50021E" w14:textId="39DA4B78" w:rsidR="00FD4179" w:rsidRPr="00B47DAB" w:rsidRDefault="00847F78" w:rsidP="00DD0699">
            <w:pPr>
              <w:pStyle w:val="NormalWeb"/>
              <w:numPr>
                <w:ilvl w:val="0"/>
                <w:numId w:val="3"/>
              </w:numPr>
              <w:ind w:left="340" w:hanging="180"/>
              <w:rPr>
                <w:rFonts w:ascii="Century Gothic" w:hAnsi="Century Gothic"/>
                <w:sz w:val="18"/>
                <w:szCs w:val="18"/>
              </w:rPr>
            </w:pPr>
            <w:r>
              <w:rPr>
                <w:rFonts w:ascii="Century Gothic" w:hAnsi="Century Gothic"/>
                <w:sz w:val="18"/>
                <w:szCs w:val="18"/>
              </w:rPr>
              <w:t>T</w:t>
            </w:r>
            <w:r w:rsidR="00FD4179" w:rsidRPr="00B47DAB">
              <w:rPr>
                <w:rFonts w:ascii="Century Gothic" w:hAnsi="Century Gothic"/>
                <w:sz w:val="18"/>
                <w:szCs w:val="18"/>
              </w:rPr>
              <w:t>herapeutic response assessment using ABR/eABR and histological analysis</w:t>
            </w:r>
          </w:p>
          <w:p w14:paraId="242F1F17" w14:textId="77777777" w:rsidR="00FD4179" w:rsidRPr="00784B53" w:rsidRDefault="008C4EF6" w:rsidP="00DD0699">
            <w:pPr>
              <w:numPr>
                <w:ilvl w:val="0"/>
                <w:numId w:val="3"/>
              </w:numPr>
              <w:ind w:left="340" w:hanging="180"/>
              <w:rPr>
                <w:rFonts w:ascii="Century Gothic" w:eastAsia="Batang" w:hAnsi="Century Gothic" w:cs="Times New Roman"/>
                <w:b/>
                <w:bCs/>
                <w:kern w:val="0"/>
                <w:sz w:val="18"/>
                <w:szCs w:val="18"/>
                <w:lang w:eastAsia="en-US"/>
                <w14:ligatures w14:val="none"/>
              </w:rPr>
            </w:pPr>
            <w:r w:rsidRPr="00B47DAB">
              <w:rPr>
                <w:rFonts w:ascii="Century Gothic" w:hAnsi="Century Gothic"/>
                <w:sz w:val="18"/>
                <w:szCs w:val="18"/>
              </w:rPr>
              <w:t>C</w:t>
            </w:r>
            <w:r w:rsidR="00FD4179" w:rsidRPr="00B47DAB">
              <w:rPr>
                <w:rFonts w:ascii="Century Gothic" w:hAnsi="Century Gothic"/>
                <w:sz w:val="18"/>
                <w:szCs w:val="18"/>
              </w:rPr>
              <w:t>ochlear microdissection and surgical tissue handling</w:t>
            </w:r>
          </w:p>
          <w:p w14:paraId="6DD28930" w14:textId="77777777" w:rsidR="00784B53" w:rsidRDefault="00784B53" w:rsidP="00784B53">
            <w:pPr>
              <w:rPr>
                <w:rFonts w:ascii="Century Gothic" w:eastAsia="Batang" w:hAnsi="Century Gothic" w:cs="Times New Roman"/>
                <w:b/>
                <w:bCs/>
                <w:kern w:val="0"/>
                <w:sz w:val="18"/>
                <w:szCs w:val="18"/>
                <w:lang w:eastAsia="en-US"/>
                <w14:ligatures w14:val="none"/>
              </w:rPr>
            </w:pPr>
          </w:p>
          <w:p w14:paraId="51D34C2F" w14:textId="5BA38E1D" w:rsidR="00784B53" w:rsidRDefault="00784B53" w:rsidP="00784B53">
            <w:pPr>
              <w:rPr>
                <w:rFonts w:ascii="Century Gothic" w:eastAsia="Batang" w:hAnsi="Century Gothic" w:cs="Times New Roman"/>
                <w:b/>
                <w:bCs/>
                <w:kern w:val="0"/>
                <w:sz w:val="18"/>
                <w:szCs w:val="18"/>
                <w:lang w:eastAsia="en-US"/>
                <w14:ligatures w14:val="none"/>
              </w:rPr>
            </w:pPr>
            <w:r w:rsidRPr="00784B53">
              <w:rPr>
                <w:rFonts w:ascii="Century Gothic" w:eastAsia="Batang" w:hAnsi="Century Gothic" w:cs="Times New Roman"/>
                <w:b/>
                <w:bCs/>
                <w:kern w:val="0"/>
                <w:sz w:val="18"/>
                <w:szCs w:val="18"/>
                <w:lang w:eastAsia="en-US"/>
                <w14:ligatures w14:val="none"/>
              </w:rPr>
              <w:t>Scientific Communication &amp; Research Development</w:t>
            </w:r>
          </w:p>
          <w:p w14:paraId="749B36FC" w14:textId="796F7261" w:rsidR="00784B53" w:rsidRPr="00784B53" w:rsidRDefault="00784B53" w:rsidP="00784B53">
            <w:pPr>
              <w:pStyle w:val="ListParagraph"/>
              <w:numPr>
                <w:ilvl w:val="0"/>
                <w:numId w:val="9"/>
              </w:numPr>
              <w:ind w:left="300" w:hanging="180"/>
              <w:rPr>
                <w:rFonts w:ascii="Century Gothic" w:eastAsia="Batang" w:hAnsi="Century Gothic" w:cs="Times New Roman"/>
                <w:kern w:val="0"/>
                <w:sz w:val="18"/>
                <w:szCs w:val="18"/>
                <w:lang w:eastAsia="en-US"/>
                <w14:ligatures w14:val="none"/>
              </w:rPr>
            </w:pPr>
            <w:r w:rsidRPr="00784B53">
              <w:rPr>
                <w:rFonts w:ascii="Century Gothic" w:eastAsia="Batang" w:hAnsi="Century Gothic" w:cs="Times New Roman"/>
                <w:kern w:val="0"/>
                <w:sz w:val="18"/>
                <w:szCs w:val="18"/>
                <w:lang w:eastAsia="en-US"/>
                <w14:ligatures w14:val="none"/>
              </w:rPr>
              <w:t>First-author and co-author peer-reviewed research publications</w:t>
            </w:r>
          </w:p>
          <w:p w14:paraId="74AF4FD7" w14:textId="69F122B4" w:rsidR="00784B53" w:rsidRPr="00784B53" w:rsidRDefault="00784B53" w:rsidP="00784B53">
            <w:pPr>
              <w:pStyle w:val="ListParagraph"/>
              <w:numPr>
                <w:ilvl w:val="0"/>
                <w:numId w:val="9"/>
              </w:numPr>
              <w:ind w:left="300" w:hanging="180"/>
              <w:rPr>
                <w:rFonts w:ascii="Century Gothic" w:eastAsia="Batang" w:hAnsi="Century Gothic" w:cs="Times New Roman"/>
                <w:kern w:val="0"/>
                <w:sz w:val="18"/>
                <w:szCs w:val="18"/>
                <w:lang w:eastAsia="en-US"/>
                <w14:ligatures w14:val="none"/>
              </w:rPr>
            </w:pPr>
            <w:r w:rsidRPr="00784B53">
              <w:rPr>
                <w:rFonts w:ascii="Century Gothic" w:eastAsia="Batang" w:hAnsi="Century Gothic" w:cs="Times New Roman"/>
                <w:kern w:val="0"/>
                <w:sz w:val="18"/>
                <w:szCs w:val="18"/>
                <w:lang w:eastAsia="en-US"/>
                <w14:ligatures w14:val="none"/>
              </w:rPr>
              <w:t>Scientific review article preparation</w:t>
            </w:r>
          </w:p>
          <w:p w14:paraId="28CBE115" w14:textId="10D99F89" w:rsidR="00784B53" w:rsidRPr="00784B53" w:rsidRDefault="00784B53" w:rsidP="00784B53">
            <w:pPr>
              <w:pStyle w:val="ListParagraph"/>
              <w:numPr>
                <w:ilvl w:val="0"/>
                <w:numId w:val="9"/>
              </w:numPr>
              <w:ind w:left="300" w:hanging="180"/>
              <w:rPr>
                <w:rFonts w:ascii="Century Gothic" w:eastAsia="Batang" w:hAnsi="Century Gothic" w:cs="Times New Roman"/>
                <w:kern w:val="0"/>
                <w:sz w:val="18"/>
                <w:szCs w:val="18"/>
                <w:lang w:eastAsia="en-US"/>
                <w14:ligatures w14:val="none"/>
              </w:rPr>
            </w:pPr>
            <w:r w:rsidRPr="00784B53">
              <w:rPr>
                <w:rFonts w:ascii="Century Gothic" w:eastAsia="Batang" w:hAnsi="Century Gothic" w:cs="Times New Roman"/>
                <w:kern w:val="0"/>
                <w:sz w:val="18"/>
                <w:szCs w:val="18"/>
                <w:lang w:eastAsia="en-US"/>
                <w14:ligatures w14:val="none"/>
              </w:rPr>
              <w:t>Grant and research proposal development</w:t>
            </w:r>
          </w:p>
          <w:p w14:paraId="74C46A47" w14:textId="4AEDA9F9" w:rsidR="00784B53" w:rsidRPr="00784B53" w:rsidRDefault="00847F78" w:rsidP="00784B53">
            <w:pPr>
              <w:pStyle w:val="ListParagraph"/>
              <w:numPr>
                <w:ilvl w:val="0"/>
                <w:numId w:val="9"/>
              </w:numPr>
              <w:ind w:left="300" w:hanging="180"/>
              <w:rPr>
                <w:rFonts w:ascii="Century Gothic" w:eastAsia="Batang" w:hAnsi="Century Gothic" w:cs="Times New Roman"/>
                <w:kern w:val="0"/>
                <w:sz w:val="18"/>
                <w:szCs w:val="18"/>
                <w:lang w:eastAsia="en-US"/>
                <w14:ligatures w14:val="none"/>
              </w:rPr>
            </w:pPr>
            <w:r w:rsidRPr="00847F78">
              <w:rPr>
                <w:rFonts w:ascii="Century Gothic" w:eastAsia="Batang" w:hAnsi="Century Gothic" w:cs="Times New Roman"/>
                <w:kern w:val="0"/>
                <w:sz w:val="18"/>
                <w:szCs w:val="18"/>
                <w:lang w:eastAsia="en-US"/>
                <w14:ligatures w14:val="none"/>
              </w:rPr>
              <w:t>Scientific data visualization for publications and research proposals</w:t>
            </w:r>
          </w:p>
          <w:p w14:paraId="35ACE78D" w14:textId="5678B860" w:rsidR="00F737B2" w:rsidRPr="00B47DAB" w:rsidRDefault="00F737B2" w:rsidP="00DD0699">
            <w:pPr>
              <w:ind w:left="340"/>
              <w:rPr>
                <w:rFonts w:ascii="Century Gothic" w:eastAsia="Batang" w:hAnsi="Century Gothic" w:cs="Times New Roman"/>
                <w:b/>
                <w:bCs/>
                <w:kern w:val="0"/>
                <w:sz w:val="18"/>
                <w:szCs w:val="18"/>
                <w:lang w:eastAsia="en-US"/>
                <w14:ligatures w14:val="none"/>
              </w:rPr>
            </w:pPr>
          </w:p>
        </w:tc>
      </w:tr>
      <w:tr w:rsidR="00B47DAB" w:rsidRPr="00B47DAB" w14:paraId="608C2E26" w14:textId="77777777" w:rsidTr="00165CAF">
        <w:trPr>
          <w:trHeight w:val="3003"/>
        </w:trPr>
        <w:tc>
          <w:tcPr>
            <w:tcW w:w="1931" w:type="dxa"/>
            <w:tcBorders>
              <w:top w:val="nil"/>
              <w:left w:val="nil"/>
              <w:bottom w:val="nil"/>
              <w:right w:val="nil"/>
            </w:tcBorders>
          </w:tcPr>
          <w:p w14:paraId="4B130951" w14:textId="5BCAAE2A" w:rsidR="00F737B2" w:rsidRPr="00B47DAB" w:rsidRDefault="00F737B2" w:rsidP="00DD0699">
            <w:pPr>
              <w:spacing w:before="240"/>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22"/>
                <w:lang w:eastAsia="en-US"/>
                <w14:ligatures w14:val="none"/>
              </w:rPr>
              <w:lastRenderedPageBreak/>
              <w:t>CURRENT RESEARCH POSITION</w:t>
            </w:r>
          </w:p>
        </w:tc>
        <w:tc>
          <w:tcPr>
            <w:tcW w:w="7429" w:type="dxa"/>
            <w:gridSpan w:val="4"/>
            <w:tcBorders>
              <w:top w:val="single" w:sz="12" w:space="0" w:color="auto"/>
              <w:left w:val="nil"/>
              <w:bottom w:val="single" w:sz="12" w:space="0" w:color="auto"/>
              <w:right w:val="nil"/>
            </w:tcBorders>
            <w:vAlign w:val="center"/>
          </w:tcPr>
          <w:p w14:paraId="534219CB" w14:textId="08A3BA4C" w:rsidR="00F737B2" w:rsidRPr="00AF4B8B" w:rsidRDefault="00F737B2" w:rsidP="00DD0699">
            <w:pPr>
              <w:pStyle w:val="NormalWeb"/>
              <w:spacing w:before="0" w:beforeAutospacing="0" w:after="0" w:afterAutospacing="0"/>
              <w:rPr>
                <w:rFonts w:ascii="Century Gothic" w:eastAsiaTheme="minorEastAsia" w:hAnsi="Century Gothic"/>
                <w:sz w:val="18"/>
                <w:szCs w:val="18"/>
              </w:rPr>
            </w:pPr>
            <w:r w:rsidRPr="00B47DAB">
              <w:rPr>
                <w:rStyle w:val="Strong"/>
                <w:rFonts w:ascii="Century Gothic" w:eastAsiaTheme="majorEastAsia" w:hAnsi="Century Gothic"/>
                <w:sz w:val="18"/>
                <w:szCs w:val="18"/>
              </w:rPr>
              <w:t>Postdoctoral Researcher</w:t>
            </w:r>
            <w:r w:rsidRPr="00B47DAB">
              <w:rPr>
                <w:rFonts w:ascii="Century Gothic" w:hAnsi="Century Gothic"/>
                <w:sz w:val="18"/>
                <w:szCs w:val="18"/>
              </w:rPr>
              <w:br/>
              <w:t>Dankook Institute of Medicine and Optics, Dankook University</w:t>
            </w:r>
            <w:r w:rsidRPr="00B47DAB">
              <w:rPr>
                <w:rFonts w:ascii="Century Gothic" w:hAnsi="Century Gothic"/>
                <w:sz w:val="18"/>
                <w:szCs w:val="18"/>
              </w:rPr>
              <w:br/>
            </w:r>
            <w:r w:rsidR="00AF4B8B">
              <w:rPr>
                <w:rFonts w:ascii="Century Gothic" w:eastAsiaTheme="minorEastAsia" w:hAnsi="Century Gothic" w:hint="eastAsia"/>
                <w:sz w:val="18"/>
                <w:szCs w:val="18"/>
              </w:rPr>
              <w:t>09</w:t>
            </w:r>
            <w:r w:rsidR="002C3BDC">
              <w:rPr>
                <w:rFonts w:ascii="Century Gothic" w:eastAsiaTheme="minorEastAsia" w:hAnsi="Century Gothic"/>
                <w:sz w:val="18"/>
                <w:szCs w:val="18"/>
              </w:rPr>
              <w:t>/01/</w:t>
            </w:r>
            <w:r w:rsidRPr="00B47DAB">
              <w:rPr>
                <w:rFonts w:ascii="Century Gothic" w:hAnsi="Century Gothic"/>
                <w:sz w:val="18"/>
                <w:szCs w:val="18"/>
              </w:rPr>
              <w:t>2025–</w:t>
            </w:r>
            <w:r w:rsidR="00AF4B8B">
              <w:rPr>
                <w:rFonts w:ascii="Century Gothic" w:eastAsiaTheme="minorEastAsia" w:hAnsi="Century Gothic" w:hint="eastAsia"/>
                <w:sz w:val="18"/>
                <w:szCs w:val="18"/>
              </w:rPr>
              <w:t>05</w:t>
            </w:r>
            <w:r w:rsidR="002C3BDC">
              <w:rPr>
                <w:rFonts w:ascii="Century Gothic" w:eastAsiaTheme="minorEastAsia" w:hAnsi="Century Gothic"/>
                <w:sz w:val="18"/>
                <w:szCs w:val="18"/>
              </w:rPr>
              <w:t>/31/</w:t>
            </w:r>
            <w:r w:rsidR="00AF4B8B">
              <w:rPr>
                <w:rFonts w:ascii="Century Gothic" w:eastAsiaTheme="minorEastAsia" w:hAnsi="Century Gothic" w:hint="eastAsia"/>
                <w:sz w:val="18"/>
                <w:szCs w:val="18"/>
              </w:rPr>
              <w:t>2026</w:t>
            </w:r>
          </w:p>
          <w:p w14:paraId="29E472B7" w14:textId="4A391560" w:rsidR="00F737B2" w:rsidRPr="00B47DAB" w:rsidRDefault="00F737B2" w:rsidP="00DD0699">
            <w:pPr>
              <w:pStyle w:val="NormalWeb"/>
              <w:numPr>
                <w:ilvl w:val="0"/>
                <w:numId w:val="7"/>
              </w:numPr>
              <w:spacing w:before="0" w:beforeAutospacing="0" w:after="0" w:afterAutospacing="0"/>
              <w:rPr>
                <w:rFonts w:ascii="Century Gothic" w:hAnsi="Century Gothic"/>
                <w:sz w:val="18"/>
                <w:szCs w:val="18"/>
              </w:rPr>
            </w:pPr>
            <w:r w:rsidRPr="00B47DAB">
              <w:rPr>
                <w:rFonts w:ascii="Century Gothic" w:hAnsi="Century Gothic"/>
                <w:sz w:val="18"/>
                <w:szCs w:val="18"/>
              </w:rPr>
              <w:t>Expanding</w:t>
            </w:r>
            <w:r w:rsidR="00AF4B8B">
              <w:rPr>
                <w:rFonts w:ascii="Century Gothic" w:eastAsiaTheme="minorEastAsia" w:hAnsi="Century Gothic" w:hint="eastAsia"/>
                <w:sz w:val="18"/>
                <w:szCs w:val="18"/>
              </w:rPr>
              <w:t xml:space="preserve"> human</w:t>
            </w:r>
            <w:r w:rsidRPr="00B47DAB">
              <w:rPr>
                <w:rFonts w:ascii="Century Gothic" w:hAnsi="Century Gothic"/>
                <w:sz w:val="18"/>
                <w:szCs w:val="18"/>
              </w:rPr>
              <w:t xml:space="preserve"> inner ear organoid platform toward translational stem cell therapy</w:t>
            </w:r>
          </w:p>
          <w:p w14:paraId="3C119486" w14:textId="6EAB5655" w:rsidR="00F737B2" w:rsidRPr="00B47DAB" w:rsidRDefault="00F737B2" w:rsidP="00DD0699">
            <w:pPr>
              <w:pStyle w:val="NormalWeb"/>
              <w:numPr>
                <w:ilvl w:val="0"/>
                <w:numId w:val="7"/>
              </w:numPr>
              <w:rPr>
                <w:rFonts w:ascii="Century Gothic" w:hAnsi="Century Gothic"/>
                <w:sz w:val="18"/>
                <w:szCs w:val="18"/>
              </w:rPr>
            </w:pPr>
            <w:r w:rsidRPr="00B47DAB">
              <w:rPr>
                <w:rFonts w:ascii="Century Gothic" w:hAnsi="Century Gothic"/>
                <w:sz w:val="18"/>
                <w:szCs w:val="18"/>
              </w:rPr>
              <w:t>Developing neural progenitor cell-based regenerative strategies for spiral ganglion restoration</w:t>
            </w:r>
            <w:r w:rsidR="00AF4B8B">
              <w:rPr>
                <w:rFonts w:ascii="Century Gothic" w:eastAsiaTheme="minorEastAsia" w:hAnsi="Century Gothic" w:hint="eastAsia"/>
                <w:sz w:val="18"/>
                <w:szCs w:val="18"/>
              </w:rPr>
              <w:t xml:space="preserve"> in animal model</w:t>
            </w:r>
          </w:p>
          <w:p w14:paraId="097B9B72" w14:textId="73A295A2" w:rsidR="00F737B2" w:rsidRPr="00B47DAB" w:rsidRDefault="00847F78" w:rsidP="00DD0699">
            <w:pPr>
              <w:pStyle w:val="NormalWeb"/>
              <w:numPr>
                <w:ilvl w:val="0"/>
                <w:numId w:val="7"/>
              </w:numPr>
              <w:rPr>
                <w:rFonts w:ascii="Century Gothic" w:hAnsi="Century Gothic"/>
                <w:sz w:val="18"/>
                <w:szCs w:val="18"/>
              </w:rPr>
            </w:pPr>
            <w:r w:rsidRPr="00847F78">
              <w:rPr>
                <w:rFonts w:ascii="Century Gothic" w:hAnsi="Century Gothic"/>
                <w:sz w:val="18"/>
                <w:szCs w:val="18"/>
              </w:rPr>
              <w:t>Integrating molecular and functional validation approaches for maturation assessment</w:t>
            </w:r>
          </w:p>
          <w:p w14:paraId="34594A82" w14:textId="7CC83B3D" w:rsidR="00F737B2" w:rsidRPr="00B47DAB" w:rsidRDefault="00F737B2" w:rsidP="00DD0699">
            <w:pPr>
              <w:pStyle w:val="NormalWeb"/>
              <w:numPr>
                <w:ilvl w:val="0"/>
                <w:numId w:val="7"/>
              </w:numPr>
              <w:spacing w:after="0" w:afterAutospacing="0"/>
              <w:rPr>
                <w:rFonts w:ascii="Century Gothic" w:hAnsi="Century Gothic"/>
                <w:sz w:val="18"/>
                <w:szCs w:val="18"/>
              </w:rPr>
            </w:pPr>
            <w:r w:rsidRPr="00B47DAB">
              <w:rPr>
                <w:rFonts w:ascii="Century Gothic" w:hAnsi="Century Gothic"/>
                <w:sz w:val="18"/>
                <w:szCs w:val="18"/>
              </w:rPr>
              <w:t>Collaborating with clinical otolaryngology teams for preclinical therapeutic modeling</w:t>
            </w:r>
          </w:p>
        </w:tc>
      </w:tr>
      <w:tr w:rsidR="00B47DAB" w:rsidRPr="00B47DAB" w14:paraId="3B8DCC27" w14:textId="77777777" w:rsidTr="00165CAF">
        <w:trPr>
          <w:trHeight w:val="465"/>
        </w:trPr>
        <w:tc>
          <w:tcPr>
            <w:tcW w:w="1931" w:type="dxa"/>
            <w:tcBorders>
              <w:top w:val="nil"/>
              <w:left w:val="nil"/>
              <w:bottom w:val="nil"/>
              <w:right w:val="nil"/>
            </w:tcBorders>
            <w:vAlign w:val="center"/>
          </w:tcPr>
          <w:p w14:paraId="40F02F5A" w14:textId="224E6187" w:rsidR="007E1046" w:rsidRPr="00B47DAB" w:rsidRDefault="007E1046" w:rsidP="00847F78">
            <w:pPr>
              <w:spacing w:before="240"/>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32"/>
                <w:lang w:eastAsia="en-US"/>
                <w14:ligatures w14:val="none"/>
              </w:rPr>
              <w:t>PUBLICATIONS</w:t>
            </w:r>
          </w:p>
        </w:tc>
        <w:tc>
          <w:tcPr>
            <w:tcW w:w="7429" w:type="dxa"/>
            <w:gridSpan w:val="4"/>
            <w:tcBorders>
              <w:top w:val="single" w:sz="12" w:space="0" w:color="auto"/>
              <w:left w:val="nil"/>
              <w:bottom w:val="nil"/>
              <w:right w:val="nil"/>
            </w:tcBorders>
            <w:vAlign w:val="center"/>
          </w:tcPr>
          <w:p w14:paraId="59556197" w14:textId="429CFBCB" w:rsidR="007E1046" w:rsidRPr="00B47DAB" w:rsidRDefault="007E1046" w:rsidP="00847F78">
            <w:pPr>
              <w:pStyle w:val="NormalWeb"/>
              <w:spacing w:before="240" w:beforeAutospacing="0" w:after="0" w:afterAutospacing="0"/>
              <w:jc w:val="both"/>
              <w:rPr>
                <w:rStyle w:val="Strong"/>
                <w:rFonts w:ascii="Century Gothic" w:eastAsiaTheme="majorEastAsia" w:hAnsi="Century Gothic"/>
                <w:iCs/>
                <w:sz w:val="18"/>
                <w:szCs w:val="18"/>
              </w:rPr>
            </w:pPr>
            <w:r w:rsidRPr="007E1046">
              <w:rPr>
                <w:rFonts w:ascii="Century Gothic" w:eastAsiaTheme="majorEastAsia" w:hAnsi="Century Gothic"/>
                <w:b/>
                <w:bCs/>
                <w:iCs/>
                <w:sz w:val="18"/>
                <w:szCs w:val="18"/>
              </w:rPr>
              <w:t>Original Research Journal Article</w:t>
            </w:r>
            <w:r w:rsidRPr="00B47DAB">
              <w:rPr>
                <w:rFonts w:ascii="Century Gothic" w:eastAsiaTheme="majorEastAsia" w:hAnsi="Century Gothic"/>
                <w:b/>
                <w:bCs/>
                <w:iCs/>
                <w:sz w:val="18"/>
                <w:szCs w:val="18"/>
              </w:rPr>
              <w:t>s</w:t>
            </w:r>
          </w:p>
        </w:tc>
      </w:tr>
      <w:tr w:rsidR="00B47DAB" w:rsidRPr="00B47DAB" w14:paraId="697DF365" w14:textId="77777777" w:rsidTr="00BB6456">
        <w:trPr>
          <w:trHeight w:val="1103"/>
        </w:trPr>
        <w:tc>
          <w:tcPr>
            <w:tcW w:w="1931" w:type="dxa"/>
            <w:tcBorders>
              <w:top w:val="nil"/>
              <w:left w:val="nil"/>
              <w:bottom w:val="nil"/>
              <w:right w:val="nil"/>
            </w:tcBorders>
          </w:tcPr>
          <w:p w14:paraId="19B1A86B"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34842CB2" w14:textId="57F8DB45" w:rsidR="007E1046" w:rsidRPr="000A1B0B" w:rsidRDefault="000A1B0B" w:rsidP="00DD0699">
            <w:pPr>
              <w:pStyle w:val="NormalWeb"/>
              <w:spacing w:before="0" w:beforeAutospacing="0" w:after="160" w:afterAutospacing="0"/>
              <w:jc w:val="both"/>
              <w:rPr>
                <w:rStyle w:val="Strong"/>
                <w:rFonts w:ascii="Century Gothic" w:hAnsi="Century Gothic"/>
                <w:b w:val="0"/>
                <w:bCs w:val="0"/>
                <w:sz w:val="18"/>
                <w:szCs w:val="18"/>
              </w:rPr>
            </w:pPr>
            <w:r>
              <w:rPr>
                <w:rFonts w:ascii="Century Gothic" w:hAnsi="Century Gothic"/>
                <w:sz w:val="18"/>
                <w:szCs w:val="18"/>
              </w:rPr>
              <w:t>04</w:t>
            </w:r>
            <w:r w:rsidR="002C3BDC">
              <w:rPr>
                <w:rFonts w:ascii="Century Gothic" w:hAnsi="Century Gothic"/>
                <w:sz w:val="18"/>
                <w:szCs w:val="18"/>
              </w:rPr>
              <w:t>/</w:t>
            </w:r>
            <w:r>
              <w:rPr>
                <w:rFonts w:ascii="Century Gothic" w:hAnsi="Century Gothic"/>
                <w:sz w:val="18"/>
                <w:szCs w:val="18"/>
              </w:rPr>
              <w:t>13</w:t>
            </w:r>
            <w:r w:rsidR="002C3BDC">
              <w:rPr>
                <w:rFonts w:ascii="Century Gothic" w:hAnsi="Century Gothic"/>
                <w:sz w:val="18"/>
                <w:szCs w:val="18"/>
              </w:rPr>
              <w:t>/</w:t>
            </w:r>
            <w:r w:rsidR="007E1046" w:rsidRPr="00B47DAB">
              <w:rPr>
                <w:rFonts w:ascii="Century Gothic" w:hAnsi="Century Gothic"/>
                <w:sz w:val="18"/>
                <w:szCs w:val="18"/>
              </w:rPr>
              <w:t>2025</w:t>
            </w:r>
          </w:p>
        </w:tc>
        <w:tc>
          <w:tcPr>
            <w:tcW w:w="6197" w:type="dxa"/>
            <w:gridSpan w:val="3"/>
            <w:tcBorders>
              <w:top w:val="nil"/>
              <w:left w:val="nil"/>
              <w:bottom w:val="nil"/>
              <w:right w:val="nil"/>
            </w:tcBorders>
          </w:tcPr>
          <w:p w14:paraId="4F96DBE0" w14:textId="011B13E2" w:rsidR="007E1046" w:rsidRPr="00B47DAB" w:rsidRDefault="003A5784" w:rsidP="00DD0699">
            <w:pPr>
              <w:pStyle w:val="Heading2"/>
              <w:spacing w:before="0" w:after="160"/>
              <w:rPr>
                <w:rStyle w:val="Strong"/>
                <w:rFonts w:ascii="Century Gothic" w:hAnsi="Century Gothic"/>
                <w:b w:val="0"/>
                <w:iCs/>
                <w:color w:val="auto"/>
                <w:sz w:val="18"/>
                <w:szCs w:val="18"/>
              </w:rPr>
            </w:pPr>
            <w:r w:rsidRPr="003A5784">
              <w:rPr>
                <w:rFonts w:ascii="Century Gothic" w:hAnsi="Century Gothic"/>
                <w:b/>
                <w:iCs/>
                <w:color w:val="auto"/>
                <w:sz w:val="18"/>
                <w:szCs w:val="18"/>
              </w:rPr>
              <w:t xml:space="preserve">Carpena </w:t>
            </w:r>
            <w:r w:rsidRPr="003A5784">
              <w:rPr>
                <w:rFonts w:ascii="Century Gothic" w:hAnsi="Century Gothic" w:hint="eastAsia"/>
                <w:b/>
                <w:iCs/>
                <w:color w:val="auto"/>
                <w:sz w:val="18"/>
                <w:szCs w:val="18"/>
              </w:rPr>
              <w:t>NT</w:t>
            </w:r>
            <w:r w:rsidRPr="003A5784">
              <w:rPr>
                <w:rFonts w:ascii="Century Gothic" w:hAnsi="Century Gothic"/>
                <w:bCs/>
                <w:iCs/>
                <w:color w:val="auto"/>
                <w:sz w:val="18"/>
                <w:szCs w:val="18"/>
              </w:rPr>
              <w:t xml:space="preserve">, Chang </w:t>
            </w:r>
            <w:r w:rsidRPr="003A5784">
              <w:rPr>
                <w:rFonts w:ascii="Century Gothic" w:hAnsi="Century Gothic" w:hint="eastAsia"/>
                <w:bCs/>
                <w:iCs/>
                <w:color w:val="auto"/>
                <w:sz w:val="18"/>
                <w:szCs w:val="18"/>
              </w:rPr>
              <w:t>SY</w:t>
            </w:r>
            <w:r w:rsidRPr="003A5784">
              <w:rPr>
                <w:rFonts w:ascii="Century Gothic" w:hAnsi="Century Gothic"/>
                <w:bCs/>
                <w:iCs/>
                <w:color w:val="auto"/>
                <w:sz w:val="18"/>
                <w:szCs w:val="18"/>
              </w:rPr>
              <w:t xml:space="preserve">, Mun </w:t>
            </w:r>
            <w:r w:rsidRPr="003A5784">
              <w:rPr>
                <w:rFonts w:ascii="Century Gothic" w:hAnsi="Century Gothic" w:hint="eastAsia"/>
                <w:bCs/>
                <w:iCs/>
                <w:color w:val="auto"/>
                <w:sz w:val="18"/>
                <w:szCs w:val="18"/>
              </w:rPr>
              <w:t>SY</w:t>
            </w:r>
            <w:r w:rsidRPr="003A5784">
              <w:rPr>
                <w:rFonts w:ascii="Century Gothic" w:hAnsi="Century Gothic"/>
                <w:bCs/>
                <w:iCs/>
                <w:color w:val="auto"/>
                <w:sz w:val="18"/>
                <w:szCs w:val="18"/>
              </w:rPr>
              <w:t>, Kim</w:t>
            </w:r>
            <w:r w:rsidRPr="003A5784">
              <w:rPr>
                <w:rFonts w:ascii="Century Gothic" w:hAnsi="Century Gothic" w:hint="eastAsia"/>
                <w:bCs/>
                <w:iCs/>
                <w:color w:val="auto"/>
                <w:sz w:val="18"/>
                <w:szCs w:val="18"/>
              </w:rPr>
              <w:t xml:space="preserve"> KW</w:t>
            </w:r>
            <w:r w:rsidRPr="003A5784">
              <w:rPr>
                <w:rFonts w:ascii="Century Gothic" w:hAnsi="Century Gothic"/>
                <w:bCs/>
                <w:iCs/>
                <w:color w:val="auto"/>
                <w:sz w:val="18"/>
                <w:szCs w:val="18"/>
              </w:rPr>
              <w:t xml:space="preserve">, Yoon </w:t>
            </w:r>
            <w:r w:rsidRPr="003A5784">
              <w:rPr>
                <w:rFonts w:ascii="Century Gothic" w:hAnsi="Century Gothic" w:hint="eastAsia"/>
                <w:bCs/>
                <w:iCs/>
                <w:color w:val="auto"/>
                <w:sz w:val="18"/>
                <w:szCs w:val="18"/>
              </w:rPr>
              <w:t>HC</w:t>
            </w:r>
            <w:r w:rsidRPr="003A5784">
              <w:rPr>
                <w:rFonts w:ascii="Century Gothic" w:hAnsi="Century Gothic"/>
                <w:bCs/>
                <w:iCs/>
                <w:color w:val="auto"/>
                <w:sz w:val="18"/>
                <w:szCs w:val="18"/>
              </w:rPr>
              <w:t>, Chung</w:t>
            </w:r>
            <w:r w:rsidRPr="003A5784">
              <w:rPr>
                <w:rFonts w:ascii="Century Gothic" w:hAnsi="Century Gothic" w:hint="eastAsia"/>
                <w:bCs/>
                <w:iCs/>
                <w:color w:val="auto"/>
                <w:sz w:val="18"/>
                <w:szCs w:val="18"/>
              </w:rPr>
              <w:t xml:space="preserve"> PS</w:t>
            </w:r>
            <w:r w:rsidRPr="003A5784">
              <w:rPr>
                <w:rFonts w:ascii="Century Gothic" w:hAnsi="Century Gothic"/>
                <w:bCs/>
                <w:iCs/>
                <w:color w:val="auto"/>
                <w:sz w:val="18"/>
                <w:szCs w:val="18"/>
              </w:rPr>
              <w:t xml:space="preserve">, Mo </w:t>
            </w:r>
            <w:r w:rsidRPr="003A5784">
              <w:rPr>
                <w:rFonts w:ascii="Century Gothic" w:hAnsi="Century Gothic" w:hint="eastAsia"/>
                <w:bCs/>
                <w:iCs/>
                <w:color w:val="auto"/>
                <w:sz w:val="18"/>
                <w:szCs w:val="18"/>
              </w:rPr>
              <w:t>JH</w:t>
            </w:r>
            <w:r w:rsidRPr="003A5784">
              <w:rPr>
                <w:rFonts w:ascii="Century Gothic" w:hAnsi="Century Gothic"/>
                <w:bCs/>
                <w:iCs/>
                <w:color w:val="auto"/>
                <w:sz w:val="18"/>
                <w:szCs w:val="18"/>
              </w:rPr>
              <w:t xml:space="preserve">, Ahn </w:t>
            </w:r>
            <w:r w:rsidRPr="003A5784">
              <w:rPr>
                <w:rFonts w:ascii="Century Gothic" w:hAnsi="Century Gothic" w:hint="eastAsia"/>
                <w:bCs/>
                <w:iCs/>
                <w:color w:val="auto"/>
                <w:sz w:val="18"/>
                <w:szCs w:val="18"/>
              </w:rPr>
              <w:t>JC</w:t>
            </w:r>
            <w:r w:rsidRPr="003A5784">
              <w:rPr>
                <w:rFonts w:ascii="Century Gothic" w:hAnsi="Century Gothic"/>
                <w:bCs/>
                <w:iCs/>
                <w:color w:val="auto"/>
                <w:sz w:val="18"/>
                <w:szCs w:val="18"/>
              </w:rPr>
              <w:t>, Park</w:t>
            </w:r>
            <w:r w:rsidRPr="003A5784">
              <w:rPr>
                <w:rFonts w:ascii="Century Gothic" w:hAnsi="Century Gothic" w:hint="eastAsia"/>
                <w:bCs/>
                <w:iCs/>
                <w:color w:val="auto"/>
                <w:sz w:val="18"/>
                <w:szCs w:val="18"/>
              </w:rPr>
              <w:t xml:space="preserve"> JO</w:t>
            </w:r>
            <w:r w:rsidRPr="003A5784">
              <w:rPr>
                <w:rFonts w:ascii="Century Gothic" w:hAnsi="Century Gothic"/>
                <w:bCs/>
                <w:iCs/>
                <w:color w:val="auto"/>
                <w:sz w:val="18"/>
                <w:szCs w:val="18"/>
              </w:rPr>
              <w:t>, Han</w:t>
            </w:r>
            <w:r w:rsidRPr="003A5784">
              <w:rPr>
                <w:rFonts w:ascii="Century Gothic" w:hAnsi="Century Gothic" w:hint="eastAsia"/>
                <w:bCs/>
                <w:iCs/>
                <w:color w:val="auto"/>
                <w:sz w:val="18"/>
                <w:szCs w:val="18"/>
              </w:rPr>
              <w:t xml:space="preserve"> KD</w:t>
            </w:r>
            <w:r w:rsidRPr="003A5784">
              <w:rPr>
                <w:rFonts w:ascii="Century Gothic" w:hAnsi="Century Gothic"/>
                <w:bCs/>
                <w:iCs/>
                <w:color w:val="auto"/>
                <w:sz w:val="18"/>
                <w:szCs w:val="18"/>
              </w:rPr>
              <w:t>, Choi</w:t>
            </w:r>
            <w:r w:rsidRPr="003A5784">
              <w:rPr>
                <w:rFonts w:ascii="Century Gothic" w:hAnsi="Century Gothic" w:hint="eastAsia"/>
                <w:bCs/>
                <w:iCs/>
                <w:color w:val="auto"/>
                <w:sz w:val="18"/>
                <w:szCs w:val="18"/>
              </w:rPr>
              <w:t xml:space="preserve"> JE</w:t>
            </w:r>
            <w:r w:rsidRPr="003A5784">
              <w:rPr>
                <w:rFonts w:ascii="Century Gothic" w:hAnsi="Century Gothic"/>
                <w:bCs/>
                <w:iCs/>
                <w:color w:val="auto"/>
                <w:sz w:val="18"/>
                <w:szCs w:val="18"/>
              </w:rPr>
              <w:t xml:space="preserve">, Jung </w:t>
            </w:r>
            <w:r w:rsidRPr="003A5784">
              <w:rPr>
                <w:rFonts w:ascii="Century Gothic" w:hAnsi="Century Gothic" w:hint="eastAsia"/>
                <w:bCs/>
                <w:iCs/>
                <w:color w:val="auto"/>
                <w:sz w:val="18"/>
                <w:szCs w:val="18"/>
              </w:rPr>
              <w:t>JY</w:t>
            </w:r>
            <w:r w:rsidRPr="003A5784">
              <w:rPr>
                <w:rFonts w:ascii="Century Gothic" w:hAnsi="Century Gothic"/>
                <w:bCs/>
                <w:iCs/>
                <w:color w:val="auto"/>
                <w:sz w:val="18"/>
                <w:szCs w:val="18"/>
              </w:rPr>
              <w:t>, Lee</w:t>
            </w:r>
            <w:r w:rsidRPr="003A5784">
              <w:rPr>
                <w:rFonts w:ascii="Century Gothic" w:hAnsi="Century Gothic" w:hint="eastAsia"/>
                <w:bCs/>
                <w:iCs/>
                <w:color w:val="auto"/>
                <w:sz w:val="18"/>
                <w:szCs w:val="18"/>
              </w:rPr>
              <w:t xml:space="preserve"> MY. </w:t>
            </w:r>
            <w:r w:rsidRPr="003A5784">
              <w:rPr>
                <w:rFonts w:ascii="Century Gothic" w:hAnsi="Century Gothic"/>
                <w:bCs/>
                <w:iCs/>
                <w:color w:val="auto"/>
                <w:sz w:val="18"/>
                <w:szCs w:val="18"/>
              </w:rPr>
              <w:t>(2025) Shh agonist enhances maturation in homotypic Lgr5-positive inner ear organoids</w:t>
            </w:r>
            <w:r w:rsidRPr="003A5784">
              <w:rPr>
                <w:rFonts w:ascii="Century Gothic" w:hAnsi="Century Gothic" w:hint="eastAsia"/>
                <w:bCs/>
                <w:iCs/>
                <w:color w:val="auto"/>
                <w:sz w:val="18"/>
                <w:szCs w:val="18"/>
              </w:rPr>
              <w:t xml:space="preserve">. </w:t>
            </w:r>
            <w:proofErr w:type="spellStart"/>
            <w:r w:rsidRPr="003A5784">
              <w:rPr>
                <w:rFonts w:ascii="Century Gothic" w:hAnsi="Century Gothic" w:hint="eastAsia"/>
                <w:b/>
                <w:iCs/>
                <w:color w:val="auto"/>
                <w:sz w:val="18"/>
                <w:szCs w:val="18"/>
              </w:rPr>
              <w:t>Theranostics</w:t>
            </w:r>
            <w:proofErr w:type="spellEnd"/>
            <w:r w:rsidRPr="003A5784">
              <w:rPr>
                <w:rFonts w:ascii="Century Gothic" w:hAnsi="Century Gothic" w:hint="eastAsia"/>
                <w:b/>
                <w:iCs/>
                <w:color w:val="auto"/>
                <w:sz w:val="18"/>
                <w:szCs w:val="18"/>
              </w:rPr>
              <w:t>.</w:t>
            </w:r>
            <w:r w:rsidRPr="003A5784">
              <w:rPr>
                <w:rFonts w:ascii="Century Gothic" w:hAnsi="Century Gothic" w:hint="eastAsia"/>
                <w:bCs/>
                <w:iCs/>
                <w:color w:val="auto"/>
                <w:sz w:val="18"/>
                <w:szCs w:val="18"/>
              </w:rPr>
              <w:t xml:space="preserve"> </w:t>
            </w:r>
            <w:r w:rsidRPr="003A5784">
              <w:rPr>
                <w:rFonts w:ascii="Century Gothic" w:hAnsi="Century Gothic"/>
                <w:bCs/>
                <w:iCs/>
                <w:color w:val="auto"/>
                <w:sz w:val="18"/>
                <w:szCs w:val="18"/>
              </w:rPr>
              <w:t>15(12):5543-5565.</w:t>
            </w:r>
          </w:p>
        </w:tc>
      </w:tr>
      <w:tr w:rsidR="00B47DAB" w:rsidRPr="00B47DAB" w14:paraId="461EDE85" w14:textId="77777777" w:rsidTr="00BB6456">
        <w:trPr>
          <w:trHeight w:val="1103"/>
        </w:trPr>
        <w:tc>
          <w:tcPr>
            <w:tcW w:w="1931" w:type="dxa"/>
            <w:tcBorders>
              <w:top w:val="nil"/>
              <w:left w:val="nil"/>
              <w:bottom w:val="nil"/>
              <w:right w:val="nil"/>
            </w:tcBorders>
          </w:tcPr>
          <w:p w14:paraId="5543034F"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7490D358" w14:textId="1A3435C1" w:rsidR="007E1046" w:rsidRPr="00B47DAB" w:rsidRDefault="000A1B0B" w:rsidP="00DD0699">
            <w:pPr>
              <w:pStyle w:val="NormalWeb"/>
              <w:spacing w:before="0" w:beforeAutospacing="0" w:after="160" w:afterAutospacing="0"/>
              <w:jc w:val="both"/>
              <w:rPr>
                <w:rStyle w:val="Strong"/>
                <w:rFonts w:ascii="Century Gothic" w:eastAsiaTheme="majorEastAsia" w:hAnsi="Century Gothic"/>
                <w:sz w:val="18"/>
                <w:szCs w:val="18"/>
              </w:rPr>
            </w:pPr>
            <w:r>
              <w:rPr>
                <w:rFonts w:ascii="Century Gothic" w:hAnsi="Century Gothic"/>
                <w:sz w:val="18"/>
                <w:szCs w:val="18"/>
              </w:rPr>
              <w:t>03</w:t>
            </w:r>
            <w:r w:rsidR="002C3BDC">
              <w:rPr>
                <w:rFonts w:ascii="Century Gothic" w:hAnsi="Century Gothic"/>
                <w:sz w:val="18"/>
                <w:szCs w:val="18"/>
              </w:rPr>
              <w:t>/</w:t>
            </w:r>
            <w:r>
              <w:rPr>
                <w:rFonts w:ascii="Century Gothic" w:hAnsi="Century Gothic"/>
                <w:sz w:val="18"/>
                <w:szCs w:val="18"/>
              </w:rPr>
              <w:t>04</w:t>
            </w:r>
            <w:r w:rsidR="002C3BDC">
              <w:rPr>
                <w:rFonts w:ascii="Century Gothic" w:hAnsi="Century Gothic"/>
                <w:sz w:val="18"/>
                <w:szCs w:val="18"/>
              </w:rPr>
              <w:t>/</w:t>
            </w:r>
            <w:r w:rsidR="007E1046" w:rsidRPr="00B47DAB">
              <w:rPr>
                <w:rFonts w:ascii="Century Gothic" w:hAnsi="Century Gothic"/>
                <w:sz w:val="18"/>
                <w:szCs w:val="18"/>
              </w:rPr>
              <w:t>2025</w:t>
            </w:r>
          </w:p>
        </w:tc>
        <w:tc>
          <w:tcPr>
            <w:tcW w:w="6197" w:type="dxa"/>
            <w:gridSpan w:val="3"/>
            <w:tcBorders>
              <w:top w:val="nil"/>
              <w:left w:val="nil"/>
              <w:bottom w:val="nil"/>
              <w:right w:val="nil"/>
            </w:tcBorders>
          </w:tcPr>
          <w:p w14:paraId="06E2CEA9" w14:textId="0A3977B4" w:rsidR="007E1046" w:rsidRPr="00B47DAB" w:rsidRDefault="003A5784" w:rsidP="00DD0699">
            <w:pPr>
              <w:pStyle w:val="Heading2"/>
              <w:spacing w:before="0" w:after="160"/>
              <w:rPr>
                <w:rStyle w:val="Strong"/>
                <w:rFonts w:ascii="Century Gothic" w:hAnsi="Century Gothic"/>
                <w:b w:val="0"/>
                <w:iCs/>
                <w:color w:val="auto"/>
                <w:sz w:val="18"/>
                <w:szCs w:val="18"/>
              </w:rPr>
            </w:pPr>
            <w:r w:rsidRPr="003A5784">
              <w:rPr>
                <w:rFonts w:ascii="Century Gothic" w:hAnsi="Century Gothic"/>
                <w:bCs/>
                <w:iCs/>
                <w:color w:val="auto"/>
                <w:sz w:val="18"/>
                <w:szCs w:val="18"/>
              </w:rPr>
              <w:t xml:space="preserve">Abueva CD, Yoon SR, </w:t>
            </w:r>
            <w:r w:rsidRPr="003A5784">
              <w:rPr>
                <w:rFonts w:ascii="Century Gothic" w:hAnsi="Century Gothic"/>
                <w:b/>
                <w:iCs/>
                <w:color w:val="auto"/>
                <w:sz w:val="18"/>
                <w:szCs w:val="18"/>
              </w:rPr>
              <w:t>Carpena NT</w:t>
            </w:r>
            <w:r w:rsidRPr="003A5784">
              <w:rPr>
                <w:rFonts w:ascii="Century Gothic" w:hAnsi="Century Gothic" w:hint="eastAsia"/>
                <w:b/>
                <w:iCs/>
                <w:color w:val="auto"/>
                <w:sz w:val="18"/>
                <w:szCs w:val="18"/>
              </w:rPr>
              <w:t>.</w:t>
            </w:r>
            <w:r w:rsidRPr="003A5784">
              <w:rPr>
                <w:rFonts w:ascii="Century Gothic" w:hAnsi="Century Gothic"/>
                <w:bCs/>
                <w:iCs/>
                <w:color w:val="auto"/>
                <w:sz w:val="18"/>
                <w:szCs w:val="18"/>
              </w:rPr>
              <w:t> </w:t>
            </w:r>
            <w:r w:rsidRPr="003A5784">
              <w:rPr>
                <w:rFonts w:ascii="Century Gothic" w:hAnsi="Century Gothic"/>
                <w:bCs/>
                <w:i/>
                <w:iCs/>
                <w:color w:val="auto"/>
                <w:sz w:val="18"/>
                <w:szCs w:val="18"/>
              </w:rPr>
              <w:t>et al.</w:t>
            </w:r>
            <w:r w:rsidRPr="003A5784">
              <w:rPr>
                <w:rFonts w:ascii="Century Gothic" w:hAnsi="Century Gothic"/>
                <w:bCs/>
                <w:iCs/>
                <w:color w:val="auto"/>
                <w:sz w:val="18"/>
                <w:szCs w:val="18"/>
              </w:rPr>
              <w:t> (2025) Development of NIR photocleavable nanoparticles with BDNF for vestibular neuron regeneration. </w:t>
            </w:r>
            <w:r w:rsidRPr="003A5784">
              <w:rPr>
                <w:rFonts w:ascii="Century Gothic" w:hAnsi="Century Gothic"/>
                <w:b/>
                <w:color w:val="auto"/>
                <w:sz w:val="18"/>
                <w:szCs w:val="18"/>
              </w:rPr>
              <w:t>J Nanobiotechnol</w:t>
            </w:r>
            <w:r w:rsidRPr="003A5784">
              <w:rPr>
                <w:rFonts w:ascii="Century Gothic" w:hAnsi="Century Gothic" w:hint="eastAsia"/>
                <w:bCs/>
                <w:iCs/>
                <w:color w:val="auto"/>
                <w:sz w:val="18"/>
                <w:szCs w:val="18"/>
              </w:rPr>
              <w:t>.</w:t>
            </w:r>
            <w:r w:rsidRPr="003A5784">
              <w:rPr>
                <w:rFonts w:ascii="Century Gothic" w:hAnsi="Century Gothic"/>
                <w:bCs/>
                <w:iCs/>
                <w:color w:val="auto"/>
                <w:sz w:val="18"/>
                <w:szCs w:val="18"/>
              </w:rPr>
              <w:t> 23</w:t>
            </w:r>
            <w:r w:rsidRPr="003A5784">
              <w:rPr>
                <w:rFonts w:ascii="Century Gothic" w:hAnsi="Century Gothic" w:hint="eastAsia"/>
                <w:bCs/>
                <w:iCs/>
                <w:color w:val="auto"/>
                <w:sz w:val="18"/>
                <w:szCs w:val="18"/>
              </w:rPr>
              <w:t>:</w:t>
            </w:r>
            <w:r w:rsidRPr="003A5784">
              <w:rPr>
                <w:rFonts w:ascii="Century Gothic" w:hAnsi="Century Gothic"/>
                <w:bCs/>
                <w:iCs/>
                <w:color w:val="auto"/>
                <w:sz w:val="18"/>
                <w:szCs w:val="18"/>
              </w:rPr>
              <w:t xml:space="preserve"> 209</w:t>
            </w:r>
            <w:r w:rsidRPr="003A5784">
              <w:rPr>
                <w:rFonts w:ascii="Century Gothic" w:hAnsi="Century Gothic" w:hint="eastAsia"/>
                <w:bCs/>
                <w:iCs/>
                <w:color w:val="auto"/>
                <w:sz w:val="18"/>
                <w:szCs w:val="18"/>
              </w:rPr>
              <w:t>.</w:t>
            </w:r>
          </w:p>
        </w:tc>
      </w:tr>
      <w:tr w:rsidR="00B47DAB" w:rsidRPr="00B47DAB" w14:paraId="37C3BF4C" w14:textId="77777777" w:rsidTr="00BB6456">
        <w:trPr>
          <w:trHeight w:val="1103"/>
        </w:trPr>
        <w:tc>
          <w:tcPr>
            <w:tcW w:w="1931" w:type="dxa"/>
            <w:tcBorders>
              <w:top w:val="nil"/>
              <w:left w:val="nil"/>
              <w:bottom w:val="nil"/>
              <w:right w:val="nil"/>
            </w:tcBorders>
          </w:tcPr>
          <w:p w14:paraId="40BB657F"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43CCCC9B" w14:textId="70DD0CDA" w:rsidR="007E1046" w:rsidRPr="00B47DAB" w:rsidRDefault="000A1B0B" w:rsidP="00DD0699">
            <w:pPr>
              <w:pStyle w:val="NormalWeb"/>
              <w:spacing w:before="0" w:beforeAutospacing="0" w:after="160" w:afterAutospacing="0"/>
              <w:jc w:val="both"/>
              <w:rPr>
                <w:rStyle w:val="Strong"/>
                <w:rFonts w:ascii="Century Gothic" w:eastAsiaTheme="majorEastAsia" w:hAnsi="Century Gothic"/>
                <w:sz w:val="18"/>
                <w:szCs w:val="18"/>
              </w:rPr>
            </w:pPr>
            <w:r>
              <w:rPr>
                <w:rFonts w:ascii="Century Gothic" w:hAnsi="Century Gothic"/>
                <w:sz w:val="18"/>
                <w:szCs w:val="18"/>
              </w:rPr>
              <w:t>12</w:t>
            </w:r>
            <w:r w:rsidR="002C3BDC">
              <w:rPr>
                <w:rFonts w:ascii="Century Gothic" w:hAnsi="Century Gothic"/>
                <w:sz w:val="18"/>
                <w:szCs w:val="18"/>
              </w:rPr>
              <w:t>/</w:t>
            </w:r>
            <w:r>
              <w:rPr>
                <w:rFonts w:ascii="Century Gothic" w:hAnsi="Century Gothic"/>
                <w:sz w:val="18"/>
                <w:szCs w:val="18"/>
              </w:rPr>
              <w:t>15</w:t>
            </w:r>
            <w:r w:rsidR="002C3BDC">
              <w:rPr>
                <w:rFonts w:ascii="Century Gothic" w:hAnsi="Century Gothic"/>
                <w:sz w:val="18"/>
                <w:szCs w:val="18"/>
              </w:rPr>
              <w:t>/</w:t>
            </w:r>
            <w:r w:rsidR="007E1046" w:rsidRPr="00B47DAB">
              <w:rPr>
                <w:rFonts w:ascii="Century Gothic" w:hAnsi="Century Gothic"/>
                <w:sz w:val="18"/>
                <w:szCs w:val="18"/>
              </w:rPr>
              <w:t>2023</w:t>
            </w:r>
          </w:p>
        </w:tc>
        <w:tc>
          <w:tcPr>
            <w:tcW w:w="6197" w:type="dxa"/>
            <w:gridSpan w:val="3"/>
            <w:tcBorders>
              <w:top w:val="nil"/>
              <w:left w:val="nil"/>
              <w:bottom w:val="nil"/>
              <w:right w:val="nil"/>
            </w:tcBorders>
          </w:tcPr>
          <w:p w14:paraId="70318B8E" w14:textId="02740A87" w:rsidR="007E1046" w:rsidRPr="00B47DAB" w:rsidRDefault="003A5784" w:rsidP="00DD0699">
            <w:pPr>
              <w:pStyle w:val="NormalWeb"/>
              <w:spacing w:before="0" w:beforeAutospacing="0" w:after="160" w:afterAutospacing="0"/>
              <w:jc w:val="both"/>
              <w:rPr>
                <w:rStyle w:val="Strong"/>
                <w:rFonts w:ascii="Century Gothic" w:eastAsiaTheme="majorEastAsia" w:hAnsi="Century Gothic"/>
                <w:sz w:val="18"/>
                <w:szCs w:val="18"/>
              </w:rPr>
            </w:pPr>
            <w:r w:rsidRPr="00B47DAB">
              <w:rPr>
                <w:rFonts w:ascii="Century Gothic" w:eastAsia="Batang" w:hAnsi="Century Gothic"/>
                <w:sz w:val="18"/>
                <w:lang w:eastAsia="en-US"/>
              </w:rPr>
              <w:t xml:space="preserve">Song MS, Lee MY, Choi JE, Chang SY, Lee JH, Cuenca JP, </w:t>
            </w:r>
            <w:r w:rsidRPr="00B47DAB">
              <w:rPr>
                <w:rFonts w:ascii="Century Gothic" w:eastAsia="Batang" w:hAnsi="Century Gothic"/>
                <w:b/>
                <w:bCs/>
                <w:sz w:val="18"/>
                <w:lang w:eastAsia="en-US"/>
              </w:rPr>
              <w:t>Carpena NT</w:t>
            </w:r>
            <w:r w:rsidRPr="00B47DAB">
              <w:rPr>
                <w:rFonts w:ascii="Century Gothic" w:eastAsia="Batang" w:hAnsi="Century Gothic"/>
                <w:sz w:val="18"/>
                <w:lang w:eastAsia="en-US"/>
              </w:rPr>
              <w:t xml:space="preserve">, Jung JY. </w:t>
            </w:r>
            <w:r w:rsidRPr="00B47DAB">
              <w:rPr>
                <w:rFonts w:ascii="Century Gothic" w:eastAsia="Batang" w:hAnsi="Century Gothic" w:hint="eastAsia"/>
                <w:sz w:val="18"/>
              </w:rPr>
              <w:t xml:space="preserve">(2023) </w:t>
            </w:r>
            <w:r w:rsidRPr="00B47DAB">
              <w:rPr>
                <w:rFonts w:ascii="Century Gothic" w:eastAsia="Batang" w:hAnsi="Century Gothic"/>
                <w:sz w:val="18"/>
                <w:lang w:eastAsia="en-US"/>
              </w:rPr>
              <w:t xml:space="preserve">Unilateral Vestibulopathy Mimicking Inner Ear Ischemia Modeling Using </w:t>
            </w:r>
            <w:proofErr w:type="spellStart"/>
            <w:r w:rsidRPr="00B47DAB">
              <w:rPr>
                <w:rFonts w:ascii="Century Gothic" w:eastAsia="Batang" w:hAnsi="Century Gothic"/>
                <w:sz w:val="18"/>
                <w:lang w:eastAsia="en-US"/>
              </w:rPr>
              <w:t>Photothrombosis</w:t>
            </w:r>
            <w:proofErr w:type="spellEnd"/>
            <w:r w:rsidRPr="00B47DAB">
              <w:rPr>
                <w:rFonts w:ascii="Century Gothic" w:eastAsia="Batang" w:hAnsi="Century Gothic"/>
                <w:sz w:val="18"/>
                <w:lang w:eastAsia="en-US"/>
              </w:rPr>
              <w:t xml:space="preserve"> and Behavioral Assessment Using </w:t>
            </w:r>
            <w:proofErr w:type="spellStart"/>
            <w:r w:rsidRPr="00B47DAB">
              <w:rPr>
                <w:rFonts w:ascii="Century Gothic" w:eastAsia="Batang" w:hAnsi="Century Gothic"/>
                <w:sz w:val="18"/>
                <w:lang w:eastAsia="en-US"/>
              </w:rPr>
              <w:t>EthoVision</w:t>
            </w:r>
            <w:proofErr w:type="spellEnd"/>
            <w:r w:rsidRPr="00B47DAB">
              <w:rPr>
                <w:rFonts w:ascii="Century Gothic" w:eastAsia="Batang" w:hAnsi="Century Gothic"/>
                <w:sz w:val="18"/>
                <w:lang w:eastAsia="en-US"/>
              </w:rPr>
              <w:t xml:space="preserve">. </w:t>
            </w:r>
            <w:r w:rsidRPr="00B47DAB">
              <w:rPr>
                <w:rFonts w:ascii="Century Gothic" w:eastAsia="Batang" w:hAnsi="Century Gothic"/>
                <w:b/>
                <w:bCs/>
                <w:sz w:val="18"/>
                <w:lang w:eastAsia="en-US"/>
              </w:rPr>
              <w:t xml:space="preserve">Res </w:t>
            </w:r>
            <w:proofErr w:type="spellStart"/>
            <w:r w:rsidRPr="00B47DAB">
              <w:rPr>
                <w:rFonts w:ascii="Century Gothic" w:eastAsia="Batang" w:hAnsi="Century Gothic"/>
                <w:b/>
                <w:bCs/>
                <w:sz w:val="18"/>
                <w:lang w:eastAsia="en-US"/>
              </w:rPr>
              <w:t>Vestib</w:t>
            </w:r>
            <w:proofErr w:type="spellEnd"/>
            <w:r w:rsidRPr="00B47DAB">
              <w:rPr>
                <w:rFonts w:ascii="Century Gothic" w:eastAsia="Batang" w:hAnsi="Century Gothic"/>
                <w:b/>
                <w:bCs/>
                <w:sz w:val="18"/>
                <w:lang w:eastAsia="en-US"/>
              </w:rPr>
              <w:t xml:space="preserve"> Sci.</w:t>
            </w:r>
            <w:r w:rsidRPr="00B47DAB">
              <w:rPr>
                <w:rFonts w:ascii="Century Gothic" w:eastAsia="Batang" w:hAnsi="Century Gothic" w:hint="eastAsia"/>
                <w:sz w:val="18"/>
              </w:rPr>
              <w:t xml:space="preserve"> </w:t>
            </w:r>
            <w:r w:rsidRPr="00B47DAB">
              <w:rPr>
                <w:rFonts w:ascii="Century Gothic" w:eastAsia="Batang" w:hAnsi="Century Gothic"/>
                <w:sz w:val="18"/>
                <w:lang w:eastAsia="en-US"/>
              </w:rPr>
              <w:t>22(4):112-119.</w:t>
            </w:r>
          </w:p>
        </w:tc>
      </w:tr>
      <w:tr w:rsidR="00B47DAB" w:rsidRPr="00B47DAB" w14:paraId="48CF6848" w14:textId="77777777" w:rsidTr="00BB6456">
        <w:trPr>
          <w:trHeight w:val="1103"/>
        </w:trPr>
        <w:tc>
          <w:tcPr>
            <w:tcW w:w="1931" w:type="dxa"/>
            <w:tcBorders>
              <w:top w:val="nil"/>
              <w:left w:val="nil"/>
              <w:bottom w:val="nil"/>
              <w:right w:val="nil"/>
            </w:tcBorders>
          </w:tcPr>
          <w:p w14:paraId="6CB76C78"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53C9219E" w14:textId="0AACCA1A"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11</w:t>
            </w:r>
            <w:r w:rsidR="002C3BDC">
              <w:rPr>
                <w:rFonts w:ascii="Century Gothic" w:hAnsi="Century Gothic"/>
                <w:sz w:val="18"/>
                <w:szCs w:val="18"/>
              </w:rPr>
              <w:t>/</w:t>
            </w:r>
            <w:r>
              <w:rPr>
                <w:rFonts w:ascii="Century Gothic" w:hAnsi="Century Gothic"/>
                <w:sz w:val="18"/>
                <w:szCs w:val="18"/>
              </w:rPr>
              <w:t>15</w:t>
            </w:r>
            <w:r w:rsidR="002C3BDC">
              <w:rPr>
                <w:rFonts w:ascii="Century Gothic" w:hAnsi="Century Gothic"/>
                <w:sz w:val="18"/>
                <w:szCs w:val="18"/>
              </w:rPr>
              <w:t>/</w:t>
            </w:r>
            <w:r w:rsidR="007E1046" w:rsidRPr="00B47DAB">
              <w:rPr>
                <w:rFonts w:ascii="Century Gothic" w:hAnsi="Century Gothic"/>
                <w:sz w:val="18"/>
                <w:szCs w:val="18"/>
              </w:rPr>
              <w:t>2023</w:t>
            </w:r>
          </w:p>
        </w:tc>
        <w:tc>
          <w:tcPr>
            <w:tcW w:w="6197" w:type="dxa"/>
            <w:gridSpan w:val="3"/>
            <w:tcBorders>
              <w:top w:val="nil"/>
              <w:left w:val="nil"/>
              <w:bottom w:val="nil"/>
              <w:right w:val="nil"/>
            </w:tcBorders>
          </w:tcPr>
          <w:p w14:paraId="661B8522" w14:textId="4259B0FA" w:rsidR="007E1046" w:rsidRPr="00B47DAB" w:rsidRDefault="003A5784" w:rsidP="00DD0699">
            <w:pPr>
              <w:pStyle w:val="Heading2"/>
              <w:spacing w:before="0" w:after="160"/>
              <w:rPr>
                <w:rFonts w:ascii="Century Gothic" w:hAnsi="Century Gothic"/>
                <w:bCs/>
                <w:iCs/>
                <w:color w:val="auto"/>
                <w:sz w:val="18"/>
                <w:szCs w:val="18"/>
              </w:rPr>
            </w:pPr>
            <w:r w:rsidRPr="003A5784">
              <w:rPr>
                <w:rFonts w:ascii="Century Gothic" w:hAnsi="Century Gothic"/>
                <w:bCs/>
                <w:iCs/>
                <w:color w:val="auto"/>
                <w:sz w:val="18"/>
                <w:szCs w:val="18"/>
              </w:rPr>
              <w:t>Chang SY, Kim E</w:t>
            </w:r>
            <w:r w:rsidRPr="003A5784">
              <w:rPr>
                <w:rFonts w:ascii="Century Gothic" w:hAnsi="Century Gothic" w:hint="eastAsia"/>
                <w:bCs/>
                <w:iCs/>
                <w:color w:val="auto"/>
                <w:sz w:val="18"/>
                <w:szCs w:val="18"/>
              </w:rPr>
              <w:t>J</w:t>
            </w:r>
            <w:r w:rsidRPr="003A5784">
              <w:rPr>
                <w:rFonts w:ascii="Century Gothic" w:hAnsi="Century Gothic"/>
                <w:bCs/>
                <w:iCs/>
                <w:color w:val="auto"/>
                <w:sz w:val="18"/>
                <w:szCs w:val="18"/>
              </w:rPr>
              <w:t xml:space="preserve">, </w:t>
            </w:r>
            <w:r w:rsidRPr="003A5784">
              <w:rPr>
                <w:rFonts w:ascii="Century Gothic" w:hAnsi="Century Gothic"/>
                <w:b/>
                <w:iCs/>
                <w:color w:val="auto"/>
                <w:sz w:val="18"/>
                <w:szCs w:val="18"/>
              </w:rPr>
              <w:t>Carpena NT</w:t>
            </w:r>
            <w:r w:rsidRPr="003A5784">
              <w:rPr>
                <w:rFonts w:ascii="Century Gothic" w:hAnsi="Century Gothic"/>
                <w:bCs/>
                <w:iCs/>
                <w:color w:val="auto"/>
                <w:sz w:val="18"/>
                <w:szCs w:val="18"/>
              </w:rPr>
              <w:t>, Lee JH, Kim DH, Lee MY</w:t>
            </w:r>
            <w:r w:rsidRPr="003A5784">
              <w:rPr>
                <w:rFonts w:ascii="Century Gothic" w:hAnsi="Century Gothic" w:hint="eastAsia"/>
                <w:bCs/>
                <w:iCs/>
                <w:color w:val="auto"/>
                <w:sz w:val="18"/>
                <w:szCs w:val="18"/>
              </w:rPr>
              <w:t>.</w:t>
            </w:r>
            <w:r w:rsidRPr="003A5784">
              <w:rPr>
                <w:rFonts w:ascii="Century Gothic" w:hAnsi="Century Gothic"/>
                <w:bCs/>
                <w:iCs/>
                <w:color w:val="auto"/>
                <w:sz w:val="18"/>
                <w:szCs w:val="18"/>
              </w:rPr>
              <w:t xml:space="preserve"> </w:t>
            </w:r>
            <w:r w:rsidRPr="003A5784">
              <w:rPr>
                <w:rFonts w:ascii="Century Gothic" w:hAnsi="Century Gothic" w:hint="eastAsia"/>
                <w:bCs/>
                <w:iCs/>
                <w:color w:val="auto"/>
                <w:sz w:val="18"/>
                <w:szCs w:val="18"/>
              </w:rPr>
              <w:t>(20</w:t>
            </w:r>
            <w:r w:rsidR="00847F78">
              <w:rPr>
                <w:rFonts w:ascii="Century Gothic" w:hAnsi="Century Gothic"/>
                <w:bCs/>
                <w:iCs/>
                <w:color w:val="auto"/>
                <w:sz w:val="18"/>
                <w:szCs w:val="18"/>
              </w:rPr>
              <w:t>23</w:t>
            </w:r>
            <w:r w:rsidRPr="003A5784">
              <w:rPr>
                <w:rFonts w:ascii="Century Gothic" w:hAnsi="Century Gothic" w:hint="eastAsia"/>
                <w:bCs/>
                <w:iCs/>
                <w:color w:val="auto"/>
                <w:sz w:val="18"/>
                <w:szCs w:val="18"/>
              </w:rPr>
              <w:t xml:space="preserve">) </w:t>
            </w:r>
            <w:r w:rsidRPr="003A5784">
              <w:rPr>
                <w:rFonts w:ascii="Century Gothic" w:hAnsi="Century Gothic"/>
                <w:bCs/>
                <w:iCs/>
                <w:color w:val="auto"/>
                <w:sz w:val="18"/>
                <w:szCs w:val="18"/>
              </w:rPr>
              <w:t xml:space="preserve">Photobiomodulation Can Enhance Stem Cell Viability in Cochlea with Auditory Neuropathy but Does Not Restore Hearing, </w:t>
            </w:r>
            <w:r w:rsidRPr="003A5784">
              <w:rPr>
                <w:rFonts w:ascii="Century Gothic" w:hAnsi="Century Gothic"/>
                <w:b/>
                <w:iCs/>
                <w:color w:val="auto"/>
                <w:sz w:val="18"/>
                <w:szCs w:val="18"/>
              </w:rPr>
              <w:t>Stem Cells International</w:t>
            </w:r>
            <w:r w:rsidRPr="003A5784">
              <w:rPr>
                <w:rFonts w:ascii="Century Gothic" w:hAnsi="Century Gothic"/>
                <w:bCs/>
                <w:iCs/>
                <w:color w:val="auto"/>
                <w:sz w:val="18"/>
                <w:szCs w:val="18"/>
              </w:rPr>
              <w:t>, 6845571</w:t>
            </w:r>
            <w:r w:rsidRPr="003A5784">
              <w:rPr>
                <w:rFonts w:ascii="Century Gothic" w:hAnsi="Century Gothic" w:hint="eastAsia"/>
                <w:bCs/>
                <w:iCs/>
                <w:color w:val="auto"/>
                <w:sz w:val="18"/>
                <w:szCs w:val="18"/>
              </w:rPr>
              <w:t>:</w:t>
            </w:r>
            <w:r w:rsidRPr="003A5784">
              <w:rPr>
                <w:rFonts w:ascii="Century Gothic" w:hAnsi="Century Gothic"/>
                <w:bCs/>
                <w:iCs/>
                <w:color w:val="auto"/>
                <w:sz w:val="18"/>
                <w:szCs w:val="18"/>
              </w:rPr>
              <w:t xml:space="preserve"> </w:t>
            </w:r>
            <w:r w:rsidRPr="003A5784">
              <w:rPr>
                <w:rFonts w:ascii="Century Gothic" w:hAnsi="Century Gothic" w:hint="eastAsia"/>
                <w:bCs/>
                <w:iCs/>
                <w:color w:val="auto"/>
                <w:sz w:val="18"/>
                <w:szCs w:val="18"/>
              </w:rPr>
              <w:t>1-</w:t>
            </w:r>
            <w:r w:rsidRPr="003A5784">
              <w:rPr>
                <w:rFonts w:ascii="Century Gothic" w:hAnsi="Century Gothic"/>
                <w:bCs/>
                <w:iCs/>
                <w:color w:val="auto"/>
                <w:sz w:val="18"/>
                <w:szCs w:val="18"/>
              </w:rPr>
              <w:t>14.</w:t>
            </w:r>
          </w:p>
        </w:tc>
      </w:tr>
      <w:tr w:rsidR="00B47DAB" w:rsidRPr="00B47DAB" w14:paraId="52129AEE" w14:textId="77777777" w:rsidTr="00BB6456">
        <w:trPr>
          <w:trHeight w:val="1103"/>
        </w:trPr>
        <w:tc>
          <w:tcPr>
            <w:tcW w:w="1931" w:type="dxa"/>
            <w:tcBorders>
              <w:top w:val="nil"/>
              <w:left w:val="nil"/>
              <w:bottom w:val="nil"/>
              <w:right w:val="nil"/>
            </w:tcBorders>
          </w:tcPr>
          <w:p w14:paraId="203CF47D"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5D7C2C5C" w14:textId="7DBB8257"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05</w:t>
            </w:r>
            <w:r w:rsidR="002C3BDC">
              <w:rPr>
                <w:rFonts w:ascii="Century Gothic" w:hAnsi="Century Gothic"/>
                <w:sz w:val="18"/>
                <w:szCs w:val="18"/>
              </w:rPr>
              <w:t>/</w:t>
            </w:r>
            <w:r>
              <w:rPr>
                <w:rFonts w:ascii="Century Gothic" w:hAnsi="Century Gothic"/>
                <w:sz w:val="18"/>
                <w:szCs w:val="18"/>
              </w:rPr>
              <w:t>22</w:t>
            </w:r>
            <w:r w:rsidR="002C3BDC">
              <w:rPr>
                <w:rFonts w:ascii="Century Gothic" w:hAnsi="Century Gothic"/>
                <w:sz w:val="18"/>
                <w:szCs w:val="18"/>
              </w:rPr>
              <w:t>/</w:t>
            </w:r>
            <w:r w:rsidR="007E1046" w:rsidRPr="00B47DAB">
              <w:rPr>
                <w:rFonts w:ascii="Century Gothic" w:hAnsi="Century Gothic"/>
                <w:sz w:val="18"/>
                <w:szCs w:val="18"/>
              </w:rPr>
              <w:t>2023</w:t>
            </w:r>
          </w:p>
        </w:tc>
        <w:tc>
          <w:tcPr>
            <w:tcW w:w="6197" w:type="dxa"/>
            <w:gridSpan w:val="3"/>
            <w:tcBorders>
              <w:top w:val="nil"/>
              <w:left w:val="nil"/>
              <w:bottom w:val="nil"/>
              <w:right w:val="nil"/>
            </w:tcBorders>
          </w:tcPr>
          <w:p w14:paraId="7FBEB42A" w14:textId="55D6D600" w:rsidR="007E1046" w:rsidRPr="00B47DAB" w:rsidRDefault="003A5784" w:rsidP="00DD0699">
            <w:pPr>
              <w:pStyle w:val="Heading2"/>
              <w:spacing w:before="0" w:after="160"/>
              <w:rPr>
                <w:rFonts w:ascii="Century Gothic" w:hAnsi="Century Gothic"/>
                <w:bCs/>
                <w:iCs/>
                <w:color w:val="auto"/>
                <w:sz w:val="18"/>
                <w:szCs w:val="18"/>
              </w:rPr>
            </w:pPr>
            <w:r w:rsidRPr="003A5784">
              <w:rPr>
                <w:rFonts w:ascii="Century Gothic" w:hAnsi="Century Gothic"/>
                <w:bCs/>
                <w:iCs/>
                <w:color w:val="auto"/>
                <w:sz w:val="18"/>
                <w:szCs w:val="18"/>
              </w:rPr>
              <w:t xml:space="preserve">Choi JE, </w:t>
            </w:r>
            <w:r w:rsidRPr="003A5784">
              <w:rPr>
                <w:rFonts w:ascii="Century Gothic" w:hAnsi="Century Gothic"/>
                <w:b/>
                <w:iCs/>
                <w:color w:val="auto"/>
                <w:sz w:val="18"/>
                <w:szCs w:val="18"/>
              </w:rPr>
              <w:t>Carpena NT</w:t>
            </w:r>
            <w:r w:rsidRPr="003A5784">
              <w:rPr>
                <w:rFonts w:ascii="Century Gothic" w:hAnsi="Century Gothic"/>
                <w:bCs/>
                <w:iCs/>
                <w:color w:val="auto"/>
                <w:sz w:val="18"/>
                <w:szCs w:val="18"/>
              </w:rPr>
              <w:t xml:space="preserve">, Lee JH, Chang SY, Lee MY, et al. (2023) Round-window delivery of lithium chloride regenerates cochlear synapses damaged by noise-induced excitotoxic trauma via inhibition of the NMDA receptor in the rat. </w:t>
            </w:r>
            <w:r w:rsidRPr="003A5784">
              <w:rPr>
                <w:rFonts w:ascii="Century Gothic" w:hAnsi="Century Gothic"/>
                <w:b/>
                <w:bCs/>
                <w:iCs/>
                <w:color w:val="auto"/>
                <w:sz w:val="18"/>
                <w:szCs w:val="18"/>
              </w:rPr>
              <w:t>PLOS ONE.</w:t>
            </w:r>
            <w:r w:rsidRPr="003A5784">
              <w:rPr>
                <w:rFonts w:ascii="Century Gothic" w:hAnsi="Century Gothic"/>
                <w:bCs/>
                <w:iCs/>
                <w:color w:val="auto"/>
                <w:sz w:val="18"/>
                <w:szCs w:val="18"/>
              </w:rPr>
              <w:t xml:space="preserve"> 18(5): e0284626. </w:t>
            </w:r>
          </w:p>
        </w:tc>
      </w:tr>
      <w:tr w:rsidR="00B47DAB" w:rsidRPr="00B47DAB" w14:paraId="791A1CD3" w14:textId="77777777" w:rsidTr="00BB6456">
        <w:trPr>
          <w:trHeight w:val="1103"/>
        </w:trPr>
        <w:tc>
          <w:tcPr>
            <w:tcW w:w="1931" w:type="dxa"/>
            <w:tcBorders>
              <w:top w:val="nil"/>
              <w:left w:val="nil"/>
              <w:bottom w:val="nil"/>
              <w:right w:val="nil"/>
            </w:tcBorders>
          </w:tcPr>
          <w:p w14:paraId="1AB4A35B"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1EEBA750" w14:textId="28FCBF19"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07</w:t>
            </w:r>
            <w:r w:rsidR="002C3BDC">
              <w:rPr>
                <w:rFonts w:ascii="Century Gothic" w:hAnsi="Century Gothic"/>
                <w:sz w:val="18"/>
                <w:szCs w:val="18"/>
              </w:rPr>
              <w:t>/</w:t>
            </w:r>
            <w:r>
              <w:rPr>
                <w:rFonts w:ascii="Century Gothic" w:hAnsi="Century Gothic"/>
                <w:sz w:val="18"/>
                <w:szCs w:val="18"/>
              </w:rPr>
              <w:t>06</w:t>
            </w:r>
            <w:r w:rsidR="002C3BDC">
              <w:rPr>
                <w:rFonts w:ascii="Century Gothic" w:hAnsi="Century Gothic"/>
                <w:sz w:val="18"/>
                <w:szCs w:val="18"/>
              </w:rPr>
              <w:t>/</w:t>
            </w:r>
            <w:r w:rsidR="007E1046" w:rsidRPr="00B47DAB">
              <w:rPr>
                <w:rFonts w:ascii="Century Gothic" w:hAnsi="Century Gothic"/>
                <w:sz w:val="18"/>
                <w:szCs w:val="18"/>
              </w:rPr>
              <w:t>2021</w:t>
            </w:r>
          </w:p>
        </w:tc>
        <w:tc>
          <w:tcPr>
            <w:tcW w:w="6197" w:type="dxa"/>
            <w:gridSpan w:val="3"/>
            <w:tcBorders>
              <w:top w:val="nil"/>
              <w:left w:val="nil"/>
              <w:bottom w:val="nil"/>
              <w:right w:val="nil"/>
            </w:tcBorders>
          </w:tcPr>
          <w:p w14:paraId="517E65F4" w14:textId="0B62E2F2" w:rsidR="007E1046" w:rsidRPr="00B47DAB" w:rsidRDefault="003A5784" w:rsidP="00DD0699">
            <w:pPr>
              <w:pStyle w:val="Heading2"/>
              <w:spacing w:before="0" w:after="160"/>
              <w:rPr>
                <w:rFonts w:ascii="Century Gothic" w:hAnsi="Century Gothic"/>
                <w:bCs/>
                <w:iCs/>
                <w:color w:val="auto"/>
                <w:sz w:val="18"/>
                <w:szCs w:val="18"/>
              </w:rPr>
            </w:pPr>
            <w:r w:rsidRPr="003A5784">
              <w:rPr>
                <w:rFonts w:ascii="Century Gothic" w:hAnsi="Century Gothic"/>
                <w:b/>
                <w:iCs/>
                <w:color w:val="auto"/>
                <w:sz w:val="18"/>
                <w:szCs w:val="18"/>
              </w:rPr>
              <w:t>Carpena NT</w:t>
            </w:r>
            <w:r w:rsidRPr="003A5784">
              <w:rPr>
                <w:rFonts w:ascii="Century Gothic" w:hAnsi="Century Gothic"/>
                <w:bCs/>
                <w:iCs/>
                <w:color w:val="auto"/>
                <w:sz w:val="18"/>
                <w:szCs w:val="18"/>
              </w:rPr>
              <w:t xml:space="preserve">, Chang SY, Abueva CDG, Jung JY, Lee MY. (2021) Differentiation of embryonic stem cells into </w:t>
            </w:r>
            <w:proofErr w:type="gramStart"/>
            <w:r w:rsidRPr="003A5784">
              <w:rPr>
                <w:rFonts w:ascii="Century Gothic" w:hAnsi="Century Gothic"/>
                <w:bCs/>
                <w:iCs/>
                <w:color w:val="auto"/>
                <w:sz w:val="18"/>
                <w:szCs w:val="18"/>
              </w:rPr>
              <w:t>a putative</w:t>
            </w:r>
            <w:proofErr w:type="gramEnd"/>
            <w:r w:rsidRPr="003A5784">
              <w:rPr>
                <w:rFonts w:ascii="Century Gothic" w:hAnsi="Century Gothic"/>
                <w:bCs/>
                <w:iCs/>
                <w:color w:val="auto"/>
                <w:sz w:val="18"/>
                <w:szCs w:val="18"/>
              </w:rPr>
              <w:t xml:space="preserve"> hair cell-progenitor cells via co-culture with HEI-OC1 cells. </w:t>
            </w:r>
            <w:r w:rsidRPr="003A5784">
              <w:rPr>
                <w:rFonts w:ascii="Century Gothic" w:hAnsi="Century Gothic"/>
                <w:b/>
                <w:bCs/>
                <w:iCs/>
                <w:color w:val="auto"/>
                <w:sz w:val="18"/>
                <w:szCs w:val="18"/>
              </w:rPr>
              <w:t>Scientific Reports.</w:t>
            </w:r>
            <w:r w:rsidRPr="003A5784">
              <w:rPr>
                <w:rFonts w:ascii="Century Gothic" w:hAnsi="Century Gothic"/>
                <w:bCs/>
                <w:iCs/>
                <w:color w:val="auto"/>
                <w:sz w:val="18"/>
                <w:szCs w:val="18"/>
              </w:rPr>
              <w:t> 11: 13893.</w:t>
            </w:r>
          </w:p>
        </w:tc>
      </w:tr>
      <w:tr w:rsidR="00B47DAB" w:rsidRPr="00B47DAB" w14:paraId="7E40E871" w14:textId="77777777" w:rsidTr="00BB6456">
        <w:trPr>
          <w:trHeight w:val="1103"/>
        </w:trPr>
        <w:tc>
          <w:tcPr>
            <w:tcW w:w="1931" w:type="dxa"/>
            <w:tcBorders>
              <w:top w:val="nil"/>
              <w:left w:val="nil"/>
              <w:bottom w:val="nil"/>
              <w:right w:val="nil"/>
            </w:tcBorders>
          </w:tcPr>
          <w:p w14:paraId="2B5C7A3E"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15CA637C" w14:textId="69075E28"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09</w:t>
            </w:r>
            <w:r w:rsidR="002C3BDC">
              <w:rPr>
                <w:rFonts w:ascii="Century Gothic" w:hAnsi="Century Gothic"/>
                <w:sz w:val="18"/>
                <w:szCs w:val="18"/>
              </w:rPr>
              <w:t>/</w:t>
            </w:r>
            <w:r>
              <w:rPr>
                <w:rFonts w:ascii="Century Gothic" w:hAnsi="Century Gothic"/>
                <w:sz w:val="18"/>
                <w:szCs w:val="18"/>
              </w:rPr>
              <w:t>24</w:t>
            </w:r>
            <w:r w:rsidR="002C3BDC">
              <w:rPr>
                <w:rFonts w:ascii="Century Gothic" w:hAnsi="Century Gothic"/>
                <w:sz w:val="18"/>
                <w:szCs w:val="18"/>
              </w:rPr>
              <w:t>/</w:t>
            </w:r>
            <w:r w:rsidR="007E1046" w:rsidRPr="00B47DAB">
              <w:rPr>
                <w:rFonts w:ascii="Century Gothic" w:hAnsi="Century Gothic"/>
                <w:sz w:val="18"/>
                <w:szCs w:val="18"/>
              </w:rPr>
              <w:t>2021</w:t>
            </w:r>
          </w:p>
        </w:tc>
        <w:tc>
          <w:tcPr>
            <w:tcW w:w="6197" w:type="dxa"/>
            <w:gridSpan w:val="3"/>
            <w:tcBorders>
              <w:top w:val="nil"/>
              <w:left w:val="nil"/>
              <w:bottom w:val="nil"/>
              <w:right w:val="nil"/>
            </w:tcBorders>
          </w:tcPr>
          <w:p w14:paraId="1057400D" w14:textId="0C0A5AA4" w:rsidR="007E1046" w:rsidRPr="00B47DAB" w:rsidRDefault="007E1046" w:rsidP="00DD0699">
            <w:pPr>
              <w:pStyle w:val="Heading2"/>
              <w:spacing w:before="0" w:after="160"/>
              <w:rPr>
                <w:rFonts w:ascii="Century Gothic" w:hAnsi="Century Gothic"/>
                <w:color w:val="auto"/>
                <w:sz w:val="18"/>
                <w:szCs w:val="18"/>
              </w:rPr>
            </w:pPr>
            <w:r w:rsidRPr="00B47DAB">
              <w:rPr>
                <w:rFonts w:ascii="Century Gothic" w:hAnsi="Century Gothic"/>
                <w:b/>
                <w:bCs/>
                <w:color w:val="auto"/>
                <w:sz w:val="18"/>
                <w:szCs w:val="18"/>
              </w:rPr>
              <w:t>Carpena NT</w:t>
            </w:r>
            <w:r w:rsidRPr="00B47DAB">
              <w:rPr>
                <w:rFonts w:ascii="Century Gothic" w:hAnsi="Century Gothic"/>
                <w:color w:val="auto"/>
                <w:sz w:val="18"/>
                <w:szCs w:val="18"/>
              </w:rPr>
              <w:t xml:space="preserve">, Chang SY, Choi JE, Jung JY, Lee MY. (2021) Wnt Modulation Enhances Otic Differentiation by Facilitating the Enucleation Process but Develops Unnecessary Cardiac Structures. </w:t>
            </w:r>
            <w:r w:rsidRPr="00B47DAB">
              <w:rPr>
                <w:rFonts w:ascii="Century Gothic" w:hAnsi="Century Gothic"/>
                <w:b/>
                <w:color w:val="auto"/>
                <w:sz w:val="18"/>
                <w:szCs w:val="18"/>
              </w:rPr>
              <w:t>International Journal of Molecular Sciences.</w:t>
            </w:r>
            <w:r w:rsidRPr="00B47DAB">
              <w:rPr>
                <w:rFonts w:ascii="Century Gothic" w:hAnsi="Century Gothic"/>
                <w:color w:val="auto"/>
                <w:sz w:val="18"/>
                <w:szCs w:val="18"/>
              </w:rPr>
              <w:t xml:space="preserve"> 22(19):10306.</w:t>
            </w:r>
          </w:p>
        </w:tc>
      </w:tr>
      <w:tr w:rsidR="00B47DAB" w:rsidRPr="00B47DAB" w14:paraId="5751FC82" w14:textId="77777777" w:rsidTr="00BB6456">
        <w:trPr>
          <w:trHeight w:val="1103"/>
        </w:trPr>
        <w:tc>
          <w:tcPr>
            <w:tcW w:w="1931" w:type="dxa"/>
            <w:tcBorders>
              <w:top w:val="nil"/>
              <w:left w:val="nil"/>
              <w:bottom w:val="nil"/>
              <w:right w:val="nil"/>
            </w:tcBorders>
          </w:tcPr>
          <w:p w14:paraId="2E854850"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4A33DFE2" w14:textId="6CF1F0EF"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07</w:t>
            </w:r>
            <w:r w:rsidR="002C3BDC">
              <w:rPr>
                <w:rFonts w:ascii="Century Gothic" w:hAnsi="Century Gothic"/>
                <w:sz w:val="18"/>
                <w:szCs w:val="18"/>
              </w:rPr>
              <w:t>/</w:t>
            </w:r>
            <w:r>
              <w:rPr>
                <w:rFonts w:ascii="Century Gothic" w:hAnsi="Century Gothic"/>
                <w:sz w:val="18"/>
                <w:szCs w:val="18"/>
              </w:rPr>
              <w:t>12</w:t>
            </w:r>
            <w:r w:rsidR="002C3BDC">
              <w:rPr>
                <w:rFonts w:ascii="Century Gothic" w:hAnsi="Century Gothic"/>
                <w:sz w:val="18"/>
                <w:szCs w:val="18"/>
              </w:rPr>
              <w:t>/</w:t>
            </w:r>
            <w:r w:rsidR="007E1046" w:rsidRPr="00B47DAB">
              <w:rPr>
                <w:rFonts w:ascii="Century Gothic" w:hAnsi="Century Gothic"/>
                <w:sz w:val="18"/>
                <w:szCs w:val="18"/>
              </w:rPr>
              <w:t>2021</w:t>
            </w:r>
          </w:p>
        </w:tc>
        <w:tc>
          <w:tcPr>
            <w:tcW w:w="6197" w:type="dxa"/>
            <w:gridSpan w:val="3"/>
            <w:tcBorders>
              <w:top w:val="nil"/>
              <w:left w:val="nil"/>
              <w:bottom w:val="nil"/>
              <w:right w:val="nil"/>
            </w:tcBorders>
          </w:tcPr>
          <w:p w14:paraId="4320AB21" w14:textId="7FE53D74" w:rsidR="00AA5209" w:rsidRPr="00B47DAB" w:rsidRDefault="007E1046" w:rsidP="00DD0699">
            <w:pPr>
              <w:spacing w:after="160"/>
              <w:rPr>
                <w:rFonts w:ascii="Century Gothic" w:hAnsi="Century Gothic"/>
                <w:sz w:val="18"/>
                <w:szCs w:val="18"/>
              </w:rPr>
            </w:pPr>
            <w:r w:rsidRPr="00B47DAB">
              <w:rPr>
                <w:rFonts w:ascii="Century Gothic" w:hAnsi="Century Gothic"/>
                <w:sz w:val="18"/>
                <w:szCs w:val="18"/>
              </w:rPr>
              <w:t>Lee JH, </w:t>
            </w:r>
            <w:r w:rsidRPr="00B47DAB">
              <w:rPr>
                <w:rFonts w:ascii="Century Gothic" w:hAnsi="Century Gothic"/>
                <w:b/>
                <w:bCs/>
                <w:sz w:val="18"/>
                <w:szCs w:val="18"/>
              </w:rPr>
              <w:t>Carpena NT</w:t>
            </w:r>
            <w:r w:rsidRPr="00B47DAB">
              <w:rPr>
                <w:rFonts w:ascii="Century Gothic" w:hAnsi="Century Gothic"/>
                <w:sz w:val="18"/>
                <w:szCs w:val="18"/>
              </w:rPr>
              <w:t>, Kim S, Lee MY, Jung JY, Choi JE. (2021) Photobiomodulation at a wavelength of 633</w:t>
            </w:r>
            <w:r w:rsidRPr="00B47DAB">
              <w:rPr>
                <w:rFonts w:ascii="Arial" w:hAnsi="Arial" w:cs="Arial"/>
                <w:sz w:val="18"/>
                <w:szCs w:val="18"/>
              </w:rPr>
              <w:t> </w:t>
            </w:r>
            <w:r w:rsidRPr="00B47DAB">
              <w:rPr>
                <w:rFonts w:ascii="Century Gothic" w:hAnsi="Century Gothic"/>
                <w:sz w:val="18"/>
                <w:szCs w:val="18"/>
              </w:rPr>
              <w:t>nm leads to faster functional recovery than 804</w:t>
            </w:r>
            <w:r w:rsidRPr="00B47DAB">
              <w:rPr>
                <w:rFonts w:ascii="Arial" w:hAnsi="Arial" w:cs="Arial"/>
                <w:sz w:val="18"/>
                <w:szCs w:val="18"/>
              </w:rPr>
              <w:t> </w:t>
            </w:r>
            <w:r w:rsidRPr="00B47DAB">
              <w:rPr>
                <w:rFonts w:ascii="Century Gothic" w:hAnsi="Century Gothic"/>
                <w:sz w:val="18"/>
                <w:szCs w:val="18"/>
              </w:rPr>
              <w:t xml:space="preserve">nm after facial nerve injury. </w:t>
            </w:r>
            <w:r w:rsidRPr="00B47DAB">
              <w:rPr>
                <w:rFonts w:ascii="Century Gothic" w:hAnsi="Century Gothic"/>
                <w:b/>
                <w:iCs/>
                <w:sz w:val="18"/>
                <w:szCs w:val="18"/>
              </w:rPr>
              <w:t xml:space="preserve">Journal of </w:t>
            </w:r>
            <w:proofErr w:type="spellStart"/>
            <w:r w:rsidRPr="00B47DAB">
              <w:rPr>
                <w:rFonts w:ascii="Century Gothic" w:hAnsi="Century Gothic"/>
                <w:b/>
                <w:iCs/>
                <w:sz w:val="18"/>
                <w:szCs w:val="18"/>
              </w:rPr>
              <w:t>Biophotonics</w:t>
            </w:r>
            <w:proofErr w:type="spellEnd"/>
            <w:r w:rsidRPr="00B47DAB">
              <w:rPr>
                <w:rFonts w:ascii="Century Gothic" w:hAnsi="Century Gothic"/>
                <w:sz w:val="18"/>
                <w:szCs w:val="18"/>
              </w:rPr>
              <w:t>. 14(10), e202100159.</w:t>
            </w:r>
          </w:p>
        </w:tc>
      </w:tr>
      <w:tr w:rsidR="00B47DAB" w:rsidRPr="00B47DAB" w14:paraId="44E9F253" w14:textId="77777777" w:rsidTr="00BB6456">
        <w:trPr>
          <w:trHeight w:val="1103"/>
        </w:trPr>
        <w:tc>
          <w:tcPr>
            <w:tcW w:w="1931" w:type="dxa"/>
            <w:tcBorders>
              <w:top w:val="nil"/>
              <w:left w:val="nil"/>
              <w:bottom w:val="nil"/>
              <w:right w:val="nil"/>
            </w:tcBorders>
          </w:tcPr>
          <w:p w14:paraId="2C30AB9B"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62341E2A" w14:textId="6C43B1AB"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02</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7E1046" w:rsidRPr="00B47DAB">
              <w:rPr>
                <w:rFonts w:ascii="Century Gothic" w:hAnsi="Century Gothic"/>
                <w:sz w:val="18"/>
                <w:szCs w:val="18"/>
              </w:rPr>
              <w:t>2021</w:t>
            </w:r>
          </w:p>
        </w:tc>
        <w:tc>
          <w:tcPr>
            <w:tcW w:w="6197" w:type="dxa"/>
            <w:gridSpan w:val="3"/>
            <w:tcBorders>
              <w:top w:val="nil"/>
              <w:left w:val="nil"/>
              <w:bottom w:val="nil"/>
              <w:right w:val="nil"/>
            </w:tcBorders>
          </w:tcPr>
          <w:p w14:paraId="1215F72D" w14:textId="77777777" w:rsidR="00AA5209" w:rsidRDefault="007E1046" w:rsidP="00DD0699">
            <w:pPr>
              <w:rPr>
                <w:rFonts w:ascii="Century Gothic" w:hAnsi="Century Gothic"/>
                <w:sz w:val="18"/>
                <w:szCs w:val="18"/>
              </w:rPr>
            </w:pPr>
            <w:r w:rsidRPr="00B47DAB">
              <w:rPr>
                <w:rFonts w:ascii="Century Gothic" w:hAnsi="Century Gothic"/>
                <w:sz w:val="18"/>
                <w:szCs w:val="18"/>
              </w:rPr>
              <w:t xml:space="preserve">Kim MT, Lee KH, </w:t>
            </w:r>
            <w:r w:rsidRPr="00B47DAB">
              <w:rPr>
                <w:rFonts w:ascii="Century Gothic" w:hAnsi="Century Gothic"/>
                <w:b/>
                <w:bCs/>
                <w:sz w:val="18"/>
                <w:szCs w:val="18"/>
              </w:rPr>
              <w:t>Carpena NT</w:t>
            </w:r>
            <w:r w:rsidRPr="00B47DAB">
              <w:rPr>
                <w:rFonts w:ascii="Century Gothic" w:hAnsi="Century Gothic"/>
                <w:sz w:val="18"/>
                <w:szCs w:val="18"/>
              </w:rPr>
              <w:t xml:space="preserve">, Lee MY, Chung PS, Jung JY. (2021) Estrogen Replacement Reduces Hearing Threshold Shifts and Cochlear Hair Cell Loss After Acoustic Overexposure in Ovariectomized Rats. </w:t>
            </w:r>
            <w:r w:rsidRPr="00B47DAB">
              <w:rPr>
                <w:rFonts w:ascii="Century Gothic" w:hAnsi="Century Gothic"/>
                <w:b/>
                <w:sz w:val="18"/>
                <w:szCs w:val="18"/>
              </w:rPr>
              <w:t>Clinical and Experimental Otorhinolaryngology.</w:t>
            </w:r>
            <w:r w:rsidRPr="00B47DAB">
              <w:rPr>
                <w:rFonts w:ascii="Century Gothic" w:hAnsi="Century Gothic"/>
                <w:sz w:val="18"/>
                <w:szCs w:val="18"/>
              </w:rPr>
              <w:t xml:space="preserve"> 14(1): 61-68.</w:t>
            </w:r>
          </w:p>
          <w:p w14:paraId="04762EB1" w14:textId="187384FA" w:rsidR="00847F78" w:rsidRPr="00B47DAB" w:rsidRDefault="00847F78" w:rsidP="00DD0699">
            <w:pPr>
              <w:rPr>
                <w:rFonts w:ascii="Century Gothic" w:hAnsi="Century Gothic"/>
                <w:sz w:val="18"/>
                <w:szCs w:val="18"/>
              </w:rPr>
            </w:pPr>
          </w:p>
        </w:tc>
      </w:tr>
      <w:tr w:rsidR="00B47DAB" w:rsidRPr="00B47DAB" w14:paraId="6FBA78D2" w14:textId="77777777" w:rsidTr="00BB6456">
        <w:trPr>
          <w:trHeight w:val="1103"/>
        </w:trPr>
        <w:tc>
          <w:tcPr>
            <w:tcW w:w="1931" w:type="dxa"/>
            <w:tcBorders>
              <w:top w:val="nil"/>
              <w:left w:val="nil"/>
              <w:bottom w:val="nil"/>
              <w:right w:val="nil"/>
            </w:tcBorders>
          </w:tcPr>
          <w:p w14:paraId="78A1A7ED"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6CB4391D" w14:textId="62825AAC" w:rsidR="007E1046" w:rsidRPr="00B47DAB" w:rsidRDefault="000A1B0B" w:rsidP="00DD0699">
            <w:pPr>
              <w:pStyle w:val="NormalWeb"/>
              <w:spacing w:before="0" w:beforeAutospacing="0" w:after="160" w:afterAutospacing="0"/>
              <w:jc w:val="both"/>
              <w:rPr>
                <w:rFonts w:ascii="Century Gothic" w:hAnsi="Century Gothic"/>
                <w:sz w:val="18"/>
                <w:szCs w:val="18"/>
              </w:rPr>
            </w:pPr>
            <w:r>
              <w:rPr>
                <w:rFonts w:ascii="Century Gothic" w:hAnsi="Century Gothic"/>
                <w:sz w:val="18"/>
                <w:szCs w:val="18"/>
              </w:rPr>
              <w:t>06</w:t>
            </w:r>
            <w:r w:rsidR="002C3BDC">
              <w:rPr>
                <w:rFonts w:ascii="Century Gothic" w:hAnsi="Century Gothic"/>
                <w:sz w:val="18"/>
                <w:szCs w:val="18"/>
              </w:rPr>
              <w:t>/</w:t>
            </w:r>
            <w:r>
              <w:rPr>
                <w:rFonts w:ascii="Century Gothic" w:hAnsi="Century Gothic"/>
                <w:sz w:val="18"/>
                <w:szCs w:val="18"/>
              </w:rPr>
              <w:t>12</w:t>
            </w:r>
            <w:r w:rsidR="002C3BDC">
              <w:rPr>
                <w:rFonts w:ascii="Century Gothic" w:hAnsi="Century Gothic"/>
                <w:sz w:val="18"/>
                <w:szCs w:val="18"/>
              </w:rPr>
              <w:t>/</w:t>
            </w:r>
            <w:r w:rsidR="007E1046" w:rsidRPr="00B47DAB">
              <w:rPr>
                <w:rFonts w:ascii="Century Gothic" w:hAnsi="Century Gothic"/>
                <w:sz w:val="18"/>
                <w:szCs w:val="18"/>
              </w:rPr>
              <w:t>2020</w:t>
            </w:r>
          </w:p>
        </w:tc>
        <w:tc>
          <w:tcPr>
            <w:tcW w:w="6197" w:type="dxa"/>
            <w:gridSpan w:val="3"/>
            <w:tcBorders>
              <w:top w:val="nil"/>
              <w:left w:val="nil"/>
              <w:bottom w:val="nil"/>
              <w:right w:val="nil"/>
            </w:tcBorders>
          </w:tcPr>
          <w:p w14:paraId="58FFFDDA" w14:textId="22C12BC9" w:rsidR="00AA5209" w:rsidRPr="00B47DAB" w:rsidRDefault="007E1046" w:rsidP="00DD0699">
            <w:pPr>
              <w:rPr>
                <w:rFonts w:ascii="Century Gothic" w:hAnsi="Century Gothic"/>
                <w:sz w:val="18"/>
                <w:szCs w:val="18"/>
              </w:rPr>
            </w:pPr>
            <w:r w:rsidRPr="00B47DAB">
              <w:rPr>
                <w:rFonts w:ascii="Century Gothic" w:hAnsi="Century Gothic"/>
                <w:sz w:val="18"/>
                <w:szCs w:val="18"/>
              </w:rPr>
              <w:t xml:space="preserve">Chang SY, </w:t>
            </w:r>
            <w:r w:rsidRPr="00B47DAB">
              <w:rPr>
                <w:rFonts w:ascii="Century Gothic" w:hAnsi="Century Gothic"/>
                <w:b/>
                <w:bCs/>
                <w:sz w:val="18"/>
                <w:szCs w:val="18"/>
              </w:rPr>
              <w:t>Carpena NT</w:t>
            </w:r>
            <w:r w:rsidRPr="00B47DAB">
              <w:rPr>
                <w:rFonts w:ascii="Century Gothic" w:hAnsi="Century Gothic"/>
                <w:sz w:val="18"/>
                <w:szCs w:val="18"/>
              </w:rPr>
              <w:t xml:space="preserve">, Mun S, Jung JY, Chung PS, Shim H, Han K, Ahn JC, Lee MY. (2020) Enhanced inner-ear organoid formation from mouse embryonic stem cells by photobiomodulation. </w:t>
            </w:r>
            <w:r w:rsidRPr="00B47DAB">
              <w:rPr>
                <w:rFonts w:ascii="Century Gothic" w:hAnsi="Century Gothic"/>
                <w:b/>
                <w:sz w:val="18"/>
                <w:szCs w:val="18"/>
              </w:rPr>
              <w:t>Molecular Therapy: Methods and Clinical Development.</w:t>
            </w:r>
            <w:r w:rsidRPr="00B47DAB">
              <w:rPr>
                <w:rFonts w:ascii="Century Gothic" w:hAnsi="Century Gothic"/>
                <w:sz w:val="18"/>
                <w:szCs w:val="18"/>
              </w:rPr>
              <w:t xml:space="preserve"> 17:556-567.</w:t>
            </w:r>
          </w:p>
        </w:tc>
      </w:tr>
      <w:tr w:rsidR="00B47DAB" w:rsidRPr="00B47DAB" w14:paraId="07718624" w14:textId="77777777" w:rsidTr="00BB6456">
        <w:trPr>
          <w:trHeight w:val="891"/>
        </w:trPr>
        <w:tc>
          <w:tcPr>
            <w:tcW w:w="1931" w:type="dxa"/>
            <w:tcBorders>
              <w:top w:val="nil"/>
              <w:left w:val="nil"/>
              <w:bottom w:val="nil"/>
              <w:right w:val="nil"/>
            </w:tcBorders>
          </w:tcPr>
          <w:p w14:paraId="0EEF0206"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022D4B31" w14:textId="0135FB81" w:rsidR="007E1046" w:rsidRPr="00B47DAB" w:rsidRDefault="001E5591" w:rsidP="00DD0699">
            <w:pPr>
              <w:rPr>
                <w:rFonts w:ascii="Century Gothic" w:hAnsi="Century Gothic"/>
                <w:sz w:val="18"/>
                <w:szCs w:val="18"/>
              </w:rPr>
            </w:pPr>
            <w:r>
              <w:rPr>
                <w:rFonts w:ascii="Century Gothic" w:hAnsi="Century Gothic"/>
                <w:sz w:val="18"/>
                <w:szCs w:val="18"/>
              </w:rPr>
              <w:t>08</w:t>
            </w:r>
            <w:r w:rsidR="002C3BDC">
              <w:rPr>
                <w:rFonts w:ascii="Century Gothic" w:hAnsi="Century Gothic"/>
                <w:sz w:val="18"/>
                <w:szCs w:val="18"/>
              </w:rPr>
              <w:t>/</w:t>
            </w:r>
            <w:r>
              <w:rPr>
                <w:rFonts w:ascii="Century Gothic" w:hAnsi="Century Gothic"/>
                <w:sz w:val="18"/>
                <w:szCs w:val="18"/>
              </w:rPr>
              <w:t>13</w:t>
            </w:r>
            <w:r w:rsidR="002C3BDC">
              <w:rPr>
                <w:rFonts w:ascii="Century Gothic" w:hAnsi="Century Gothic"/>
                <w:sz w:val="18"/>
                <w:szCs w:val="18"/>
              </w:rPr>
              <w:t>/</w:t>
            </w:r>
            <w:r w:rsidR="007E1046" w:rsidRPr="00B47DAB">
              <w:rPr>
                <w:rFonts w:ascii="Century Gothic" w:hAnsi="Century Gothic"/>
                <w:sz w:val="18"/>
                <w:szCs w:val="18"/>
              </w:rPr>
              <w:t>2019</w:t>
            </w:r>
          </w:p>
        </w:tc>
        <w:tc>
          <w:tcPr>
            <w:tcW w:w="6197" w:type="dxa"/>
            <w:gridSpan w:val="3"/>
            <w:tcBorders>
              <w:top w:val="nil"/>
              <w:left w:val="nil"/>
              <w:bottom w:val="nil"/>
              <w:right w:val="nil"/>
            </w:tcBorders>
          </w:tcPr>
          <w:p w14:paraId="1EAA5452" w14:textId="54C1C9FA" w:rsidR="00AA5209" w:rsidRPr="00B47DAB" w:rsidRDefault="007E1046" w:rsidP="00DD0699">
            <w:pPr>
              <w:rPr>
                <w:rFonts w:ascii="Century Gothic" w:hAnsi="Century Gothic"/>
                <w:sz w:val="18"/>
                <w:szCs w:val="18"/>
              </w:rPr>
            </w:pPr>
            <w:r w:rsidRPr="00B47DAB">
              <w:rPr>
                <w:rFonts w:ascii="Century Gothic" w:hAnsi="Century Gothic"/>
                <w:sz w:val="18"/>
                <w:szCs w:val="18"/>
              </w:rPr>
              <w:t xml:space="preserve">Chang SY, Park YH, </w:t>
            </w:r>
            <w:r w:rsidRPr="00B47DAB">
              <w:rPr>
                <w:rFonts w:ascii="Century Gothic" w:hAnsi="Century Gothic"/>
                <w:b/>
                <w:bCs/>
                <w:sz w:val="18"/>
                <w:szCs w:val="18"/>
              </w:rPr>
              <w:t>Carpena NT</w:t>
            </w:r>
            <w:r w:rsidRPr="00B47DAB">
              <w:rPr>
                <w:rFonts w:ascii="Century Gothic" w:hAnsi="Century Gothic"/>
                <w:sz w:val="18"/>
                <w:szCs w:val="18"/>
              </w:rPr>
              <w:t xml:space="preserve">, Pham TT, Chung PS, Jung JY, Lee MY. (2019) Photobiomodulation promotes adenoviral gene transduction in auditory cells. </w:t>
            </w:r>
            <w:r w:rsidRPr="00B47DAB">
              <w:rPr>
                <w:rFonts w:ascii="Century Gothic" w:hAnsi="Century Gothic"/>
                <w:b/>
                <w:sz w:val="18"/>
                <w:szCs w:val="18"/>
              </w:rPr>
              <w:t>Lasers in Medical Science.</w:t>
            </w:r>
            <w:r w:rsidRPr="00B47DAB">
              <w:rPr>
                <w:rFonts w:ascii="Century Gothic" w:hAnsi="Century Gothic"/>
                <w:sz w:val="18"/>
                <w:szCs w:val="18"/>
              </w:rPr>
              <w:t xml:space="preserve"> 34(2):367-375.</w:t>
            </w:r>
          </w:p>
        </w:tc>
      </w:tr>
      <w:tr w:rsidR="00B47DAB" w:rsidRPr="00B47DAB" w14:paraId="330E2916" w14:textId="77777777" w:rsidTr="00BB6456">
        <w:trPr>
          <w:trHeight w:val="1103"/>
        </w:trPr>
        <w:tc>
          <w:tcPr>
            <w:tcW w:w="1931" w:type="dxa"/>
            <w:tcBorders>
              <w:top w:val="nil"/>
              <w:left w:val="nil"/>
              <w:bottom w:val="nil"/>
              <w:right w:val="nil"/>
            </w:tcBorders>
          </w:tcPr>
          <w:p w14:paraId="0A2DCE14"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1A47854C" w14:textId="21B2DFEF" w:rsidR="007E1046" w:rsidRPr="00B47DAB" w:rsidRDefault="001E5591" w:rsidP="00DD0699">
            <w:pPr>
              <w:rPr>
                <w:rFonts w:ascii="Century Gothic" w:hAnsi="Century Gothic"/>
                <w:sz w:val="18"/>
                <w:szCs w:val="18"/>
              </w:rPr>
            </w:pPr>
            <w:r>
              <w:rPr>
                <w:rFonts w:ascii="Century Gothic" w:hAnsi="Century Gothic"/>
                <w:sz w:val="18"/>
                <w:szCs w:val="18"/>
              </w:rPr>
              <w:t>07</w:t>
            </w:r>
            <w:r w:rsidR="002C3BDC">
              <w:rPr>
                <w:rFonts w:ascii="Century Gothic" w:hAnsi="Century Gothic"/>
                <w:sz w:val="18"/>
                <w:szCs w:val="18"/>
              </w:rPr>
              <w:t>/</w:t>
            </w:r>
            <w:r>
              <w:rPr>
                <w:rFonts w:ascii="Century Gothic" w:hAnsi="Century Gothic"/>
                <w:sz w:val="18"/>
                <w:szCs w:val="18"/>
              </w:rPr>
              <w:t>13</w:t>
            </w:r>
            <w:r w:rsidR="002C3BDC">
              <w:rPr>
                <w:rFonts w:ascii="Century Gothic" w:hAnsi="Century Gothic"/>
                <w:sz w:val="18"/>
                <w:szCs w:val="18"/>
              </w:rPr>
              <w:t>/</w:t>
            </w:r>
            <w:r w:rsidR="007E1046" w:rsidRPr="00B47DAB">
              <w:rPr>
                <w:rFonts w:ascii="Century Gothic" w:hAnsi="Century Gothic"/>
                <w:sz w:val="18"/>
                <w:szCs w:val="18"/>
              </w:rPr>
              <w:t>2016</w:t>
            </w:r>
          </w:p>
        </w:tc>
        <w:tc>
          <w:tcPr>
            <w:tcW w:w="6197" w:type="dxa"/>
            <w:gridSpan w:val="3"/>
            <w:tcBorders>
              <w:top w:val="nil"/>
              <w:left w:val="nil"/>
              <w:bottom w:val="nil"/>
              <w:right w:val="nil"/>
            </w:tcBorders>
          </w:tcPr>
          <w:p w14:paraId="44D178A5" w14:textId="6BC60D29" w:rsidR="00AA5209" w:rsidRPr="00B47DAB" w:rsidRDefault="007E1046" w:rsidP="00DD0699">
            <w:pPr>
              <w:rPr>
                <w:rFonts w:ascii="Century Gothic" w:hAnsi="Century Gothic"/>
                <w:sz w:val="18"/>
                <w:szCs w:val="18"/>
              </w:rPr>
            </w:pPr>
            <w:r w:rsidRPr="00784B53">
              <w:rPr>
                <w:rFonts w:ascii="Century Gothic" w:hAnsi="Century Gothic"/>
                <w:b/>
                <w:bCs/>
                <w:sz w:val="18"/>
                <w:szCs w:val="18"/>
              </w:rPr>
              <w:t>Carpena NT,</w:t>
            </w:r>
            <w:r w:rsidRPr="00B47DAB">
              <w:rPr>
                <w:rFonts w:ascii="Century Gothic" w:hAnsi="Century Gothic"/>
                <w:sz w:val="18"/>
                <w:szCs w:val="18"/>
              </w:rPr>
              <w:t xml:space="preserve"> Abueva CDG, Lee BT. (2016) Evaluation of egg white ovomucin-based porous scaffold as an implantable biomaterial for tissue engineering. </w:t>
            </w:r>
            <w:r w:rsidRPr="00B47DAB">
              <w:rPr>
                <w:rFonts w:ascii="Century Gothic" w:hAnsi="Century Gothic"/>
                <w:b/>
                <w:sz w:val="18"/>
                <w:szCs w:val="18"/>
              </w:rPr>
              <w:t xml:space="preserve">J. Biomed. Mater. Res. Part B Appl. </w:t>
            </w:r>
            <w:proofErr w:type="spellStart"/>
            <w:r w:rsidRPr="00B47DAB">
              <w:rPr>
                <w:rFonts w:ascii="Century Gothic" w:hAnsi="Century Gothic"/>
                <w:b/>
                <w:sz w:val="18"/>
                <w:szCs w:val="18"/>
              </w:rPr>
              <w:t>Biomater</w:t>
            </w:r>
            <w:proofErr w:type="spellEnd"/>
            <w:r w:rsidRPr="00B47DAB">
              <w:rPr>
                <w:rFonts w:ascii="Century Gothic" w:hAnsi="Century Gothic"/>
                <w:b/>
                <w:sz w:val="18"/>
                <w:szCs w:val="18"/>
              </w:rPr>
              <w:t>.</w:t>
            </w:r>
            <w:r w:rsidRPr="00B47DAB">
              <w:rPr>
                <w:rFonts w:ascii="Century Gothic" w:hAnsi="Century Gothic"/>
                <w:sz w:val="18"/>
                <w:szCs w:val="18"/>
              </w:rPr>
              <w:t xml:space="preserve"> 105(7):2107-2117</w:t>
            </w:r>
            <w:r w:rsidR="00AA5209" w:rsidRPr="00B47DAB">
              <w:rPr>
                <w:rFonts w:ascii="Century Gothic" w:hAnsi="Century Gothic"/>
                <w:sz w:val="18"/>
                <w:szCs w:val="18"/>
              </w:rPr>
              <w:t>.</w:t>
            </w:r>
          </w:p>
        </w:tc>
      </w:tr>
      <w:tr w:rsidR="00B47DAB" w:rsidRPr="00B47DAB" w14:paraId="3AB7B438" w14:textId="77777777" w:rsidTr="00BB6456">
        <w:trPr>
          <w:trHeight w:val="1103"/>
        </w:trPr>
        <w:tc>
          <w:tcPr>
            <w:tcW w:w="1931" w:type="dxa"/>
            <w:tcBorders>
              <w:top w:val="nil"/>
              <w:left w:val="nil"/>
              <w:bottom w:val="nil"/>
              <w:right w:val="nil"/>
            </w:tcBorders>
          </w:tcPr>
          <w:p w14:paraId="7BC4C937"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47682B95" w14:textId="6B3009C3" w:rsidR="007E1046" w:rsidRPr="00B47DAB" w:rsidRDefault="001E5591" w:rsidP="00DD0699">
            <w:pPr>
              <w:rPr>
                <w:rFonts w:ascii="Century Gothic" w:hAnsi="Century Gothic"/>
                <w:sz w:val="18"/>
                <w:szCs w:val="18"/>
              </w:rPr>
            </w:pPr>
            <w:r>
              <w:rPr>
                <w:rFonts w:ascii="Century Gothic" w:hAnsi="Century Gothic"/>
                <w:sz w:val="18"/>
                <w:szCs w:val="18"/>
              </w:rPr>
              <w:t>09</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7E1046" w:rsidRPr="00B47DAB">
              <w:rPr>
                <w:rFonts w:ascii="Century Gothic" w:hAnsi="Century Gothic"/>
                <w:sz w:val="18"/>
                <w:szCs w:val="18"/>
              </w:rPr>
              <w:t>2015</w:t>
            </w:r>
          </w:p>
        </w:tc>
        <w:tc>
          <w:tcPr>
            <w:tcW w:w="6197" w:type="dxa"/>
            <w:gridSpan w:val="3"/>
            <w:tcBorders>
              <w:top w:val="nil"/>
              <w:left w:val="nil"/>
              <w:bottom w:val="nil"/>
              <w:right w:val="nil"/>
            </w:tcBorders>
          </w:tcPr>
          <w:p w14:paraId="42773207" w14:textId="77777777" w:rsidR="00AA5209" w:rsidRDefault="007E1046" w:rsidP="00DD0699">
            <w:pPr>
              <w:rPr>
                <w:rFonts w:ascii="Century Gothic" w:hAnsi="Century Gothic"/>
                <w:sz w:val="18"/>
                <w:szCs w:val="18"/>
              </w:rPr>
            </w:pPr>
            <w:r w:rsidRPr="00B47DAB">
              <w:rPr>
                <w:rFonts w:ascii="Century Gothic" w:hAnsi="Century Gothic"/>
                <w:sz w:val="18"/>
                <w:szCs w:val="18"/>
              </w:rPr>
              <w:t xml:space="preserve">Sarkar SK, Lee BY, </w:t>
            </w:r>
            <w:proofErr w:type="spellStart"/>
            <w:r w:rsidRPr="00B47DAB">
              <w:rPr>
                <w:rFonts w:ascii="Century Gothic" w:hAnsi="Century Gothic"/>
                <w:sz w:val="18"/>
                <w:szCs w:val="18"/>
              </w:rPr>
              <w:t>Padalhin</w:t>
            </w:r>
            <w:proofErr w:type="spellEnd"/>
            <w:r w:rsidRPr="00B47DAB">
              <w:rPr>
                <w:rFonts w:ascii="Century Gothic" w:hAnsi="Century Gothic"/>
                <w:sz w:val="18"/>
                <w:szCs w:val="18"/>
              </w:rPr>
              <w:t xml:space="preserve"> AR, Sarker A, </w:t>
            </w:r>
            <w:r w:rsidRPr="00B47DAB">
              <w:rPr>
                <w:rFonts w:ascii="Century Gothic" w:hAnsi="Century Gothic"/>
                <w:b/>
                <w:bCs/>
                <w:sz w:val="18"/>
                <w:szCs w:val="18"/>
              </w:rPr>
              <w:t>Carpena NT,</w:t>
            </w:r>
            <w:r w:rsidRPr="00B47DAB">
              <w:rPr>
                <w:rFonts w:ascii="Century Gothic" w:hAnsi="Century Gothic"/>
                <w:sz w:val="18"/>
                <w:szCs w:val="18"/>
              </w:rPr>
              <w:t xml:space="preserve"> Kim BR, Paul K, Choi HJ, Bae SH, Lee BT. (2015) Brushite-based calcium phosphate cement with multichannel hydroxyapatite granule loading for improved bone regeneration. </w:t>
            </w:r>
            <w:r w:rsidRPr="00B47DAB">
              <w:rPr>
                <w:rFonts w:ascii="Century Gothic" w:hAnsi="Century Gothic"/>
                <w:b/>
                <w:sz w:val="18"/>
                <w:szCs w:val="18"/>
              </w:rPr>
              <w:t>Journal of Biomaterials Applications.</w:t>
            </w:r>
            <w:r w:rsidRPr="00B47DAB">
              <w:rPr>
                <w:rFonts w:ascii="Century Gothic" w:hAnsi="Century Gothic"/>
                <w:sz w:val="18"/>
                <w:szCs w:val="18"/>
              </w:rPr>
              <w:t xml:space="preserve"> 30(6):823-37.</w:t>
            </w:r>
          </w:p>
          <w:p w14:paraId="025CBC7D" w14:textId="27F3DC86" w:rsidR="00784B53" w:rsidRPr="00B47DAB" w:rsidRDefault="00784B53" w:rsidP="00DD0699">
            <w:pPr>
              <w:rPr>
                <w:rFonts w:ascii="Century Gothic" w:hAnsi="Century Gothic"/>
                <w:sz w:val="18"/>
                <w:szCs w:val="18"/>
              </w:rPr>
            </w:pPr>
          </w:p>
        </w:tc>
      </w:tr>
      <w:tr w:rsidR="00B47DAB" w:rsidRPr="00B47DAB" w14:paraId="789FA307" w14:textId="77777777" w:rsidTr="00BB6456">
        <w:trPr>
          <w:trHeight w:val="1103"/>
        </w:trPr>
        <w:tc>
          <w:tcPr>
            <w:tcW w:w="1931" w:type="dxa"/>
            <w:tcBorders>
              <w:top w:val="nil"/>
              <w:left w:val="nil"/>
              <w:bottom w:val="nil"/>
              <w:right w:val="nil"/>
            </w:tcBorders>
          </w:tcPr>
          <w:p w14:paraId="543730F3"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645DC426" w14:textId="4EEE3541" w:rsidR="007E1046" w:rsidRPr="00B47DAB" w:rsidRDefault="001E5591" w:rsidP="00DD0699">
            <w:pPr>
              <w:rPr>
                <w:rFonts w:ascii="Century Gothic" w:hAnsi="Century Gothic"/>
                <w:sz w:val="18"/>
                <w:szCs w:val="18"/>
              </w:rPr>
            </w:pPr>
            <w:r>
              <w:rPr>
                <w:rFonts w:ascii="Century Gothic" w:hAnsi="Century Gothic"/>
                <w:sz w:val="18"/>
                <w:szCs w:val="18"/>
              </w:rPr>
              <w:t>01</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7E1046" w:rsidRPr="00B47DAB">
              <w:rPr>
                <w:rFonts w:ascii="Century Gothic" w:hAnsi="Century Gothic"/>
                <w:sz w:val="18"/>
                <w:szCs w:val="18"/>
              </w:rPr>
              <w:t>2015</w:t>
            </w:r>
          </w:p>
        </w:tc>
        <w:tc>
          <w:tcPr>
            <w:tcW w:w="6197" w:type="dxa"/>
            <w:gridSpan w:val="3"/>
            <w:tcBorders>
              <w:top w:val="nil"/>
              <w:left w:val="nil"/>
              <w:bottom w:val="nil"/>
              <w:right w:val="nil"/>
            </w:tcBorders>
          </w:tcPr>
          <w:p w14:paraId="7C3AD8E4" w14:textId="515FD99E" w:rsidR="00AA5209" w:rsidRPr="00B47DAB" w:rsidRDefault="007E1046" w:rsidP="00DD0699">
            <w:pPr>
              <w:rPr>
                <w:rFonts w:ascii="Century Gothic" w:hAnsi="Century Gothic"/>
                <w:sz w:val="18"/>
                <w:szCs w:val="18"/>
              </w:rPr>
            </w:pPr>
            <w:r w:rsidRPr="00B47DAB">
              <w:rPr>
                <w:rFonts w:ascii="Century Gothic" w:hAnsi="Century Gothic"/>
                <w:b/>
                <w:bCs/>
                <w:sz w:val="18"/>
                <w:szCs w:val="18"/>
              </w:rPr>
              <w:t>Carpena NT</w:t>
            </w:r>
            <w:r w:rsidRPr="00B47DAB">
              <w:rPr>
                <w:rFonts w:ascii="Century Gothic" w:hAnsi="Century Gothic"/>
                <w:sz w:val="18"/>
                <w:szCs w:val="18"/>
              </w:rPr>
              <w:t xml:space="preserve">, Min YK, Lee BT. (2015) Improved in vitro biocompatibility of surface-modified hydroxyapatite sponge scaffold with gelatin and BMP-2 in comparison against </w:t>
            </w:r>
            <w:proofErr w:type="gramStart"/>
            <w:r w:rsidRPr="00B47DAB">
              <w:rPr>
                <w:rFonts w:ascii="Century Gothic" w:hAnsi="Century Gothic"/>
                <w:sz w:val="18"/>
                <w:szCs w:val="18"/>
              </w:rPr>
              <w:t>a commercial</w:t>
            </w:r>
            <w:proofErr w:type="gramEnd"/>
            <w:r w:rsidRPr="00B47DAB">
              <w:rPr>
                <w:rFonts w:ascii="Century Gothic" w:hAnsi="Century Gothic"/>
                <w:sz w:val="18"/>
                <w:szCs w:val="18"/>
              </w:rPr>
              <w:t xml:space="preserve"> bone allograft. </w:t>
            </w:r>
            <w:r w:rsidRPr="00B47DAB">
              <w:rPr>
                <w:rFonts w:ascii="Century Gothic" w:hAnsi="Century Gothic"/>
                <w:b/>
                <w:iCs/>
                <w:sz w:val="18"/>
                <w:szCs w:val="18"/>
              </w:rPr>
              <w:t>ASAIO Journal</w:t>
            </w:r>
            <w:r w:rsidRPr="00B47DAB">
              <w:rPr>
                <w:rFonts w:ascii="Century Gothic" w:hAnsi="Century Gothic"/>
                <w:i/>
                <w:iCs/>
                <w:sz w:val="18"/>
                <w:szCs w:val="18"/>
              </w:rPr>
              <w:t>.</w:t>
            </w:r>
            <w:r w:rsidRPr="00B47DAB">
              <w:rPr>
                <w:rFonts w:ascii="Century Gothic" w:hAnsi="Century Gothic"/>
                <w:iCs/>
                <w:sz w:val="18"/>
                <w:szCs w:val="18"/>
              </w:rPr>
              <w:t xml:space="preserve"> 61(1</w:t>
            </w:r>
            <w:r w:rsidRPr="00B47DAB">
              <w:rPr>
                <w:rFonts w:ascii="Century Gothic" w:hAnsi="Century Gothic"/>
                <w:sz w:val="18"/>
                <w:szCs w:val="18"/>
              </w:rPr>
              <w:t>):76-86.</w:t>
            </w:r>
          </w:p>
        </w:tc>
      </w:tr>
      <w:tr w:rsidR="00B47DAB" w:rsidRPr="00B47DAB" w14:paraId="4FA2424D" w14:textId="77777777" w:rsidTr="00BB6456">
        <w:trPr>
          <w:trHeight w:val="1103"/>
        </w:trPr>
        <w:tc>
          <w:tcPr>
            <w:tcW w:w="1931" w:type="dxa"/>
            <w:tcBorders>
              <w:top w:val="nil"/>
              <w:left w:val="nil"/>
              <w:bottom w:val="nil"/>
              <w:right w:val="nil"/>
            </w:tcBorders>
          </w:tcPr>
          <w:p w14:paraId="0A0F8E4E"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single" w:sz="12" w:space="0" w:color="auto"/>
              <w:right w:val="nil"/>
            </w:tcBorders>
          </w:tcPr>
          <w:p w14:paraId="11D30820" w14:textId="25D3ED5A" w:rsidR="007E1046" w:rsidRPr="00B47DAB" w:rsidRDefault="001E5591" w:rsidP="00DD0699">
            <w:pPr>
              <w:rPr>
                <w:rFonts w:ascii="Century Gothic" w:hAnsi="Century Gothic"/>
                <w:sz w:val="18"/>
                <w:szCs w:val="18"/>
              </w:rPr>
            </w:pPr>
            <w:r>
              <w:rPr>
                <w:rFonts w:ascii="Century Gothic" w:hAnsi="Century Gothic"/>
                <w:sz w:val="18"/>
                <w:szCs w:val="18"/>
              </w:rPr>
              <w:t>07</w:t>
            </w:r>
            <w:r w:rsidR="002C3BDC">
              <w:rPr>
                <w:rFonts w:ascii="Century Gothic" w:hAnsi="Century Gothic"/>
                <w:sz w:val="18"/>
                <w:szCs w:val="18"/>
              </w:rPr>
              <w:t>/</w:t>
            </w:r>
            <w:r>
              <w:rPr>
                <w:rFonts w:ascii="Century Gothic" w:hAnsi="Century Gothic"/>
                <w:sz w:val="18"/>
                <w:szCs w:val="18"/>
              </w:rPr>
              <w:t>08</w:t>
            </w:r>
            <w:r w:rsidR="002C3BDC">
              <w:rPr>
                <w:rFonts w:ascii="Century Gothic" w:hAnsi="Century Gothic"/>
                <w:sz w:val="18"/>
                <w:szCs w:val="18"/>
              </w:rPr>
              <w:t>/</w:t>
            </w:r>
            <w:r w:rsidR="007E1046" w:rsidRPr="00B47DAB">
              <w:rPr>
                <w:rFonts w:ascii="Century Gothic" w:hAnsi="Century Gothic"/>
                <w:sz w:val="18"/>
                <w:szCs w:val="18"/>
              </w:rPr>
              <w:t>2009</w:t>
            </w:r>
          </w:p>
        </w:tc>
        <w:tc>
          <w:tcPr>
            <w:tcW w:w="6197" w:type="dxa"/>
            <w:gridSpan w:val="3"/>
            <w:tcBorders>
              <w:top w:val="nil"/>
              <w:left w:val="nil"/>
              <w:bottom w:val="single" w:sz="12" w:space="0" w:color="auto"/>
              <w:right w:val="nil"/>
            </w:tcBorders>
          </w:tcPr>
          <w:p w14:paraId="1AE5BC3A" w14:textId="77777777" w:rsidR="00AA5209" w:rsidRPr="00B47DAB" w:rsidRDefault="007E1046" w:rsidP="00DD0699">
            <w:pPr>
              <w:rPr>
                <w:rFonts w:ascii="Century Gothic" w:hAnsi="Century Gothic"/>
                <w:sz w:val="18"/>
                <w:szCs w:val="18"/>
              </w:rPr>
            </w:pPr>
            <w:proofErr w:type="spellStart"/>
            <w:r w:rsidRPr="00B47DAB">
              <w:rPr>
                <w:rFonts w:ascii="Century Gothic" w:hAnsi="Century Gothic"/>
                <w:sz w:val="18"/>
                <w:szCs w:val="18"/>
              </w:rPr>
              <w:t>Ocite</w:t>
            </w:r>
            <w:proofErr w:type="spellEnd"/>
            <w:r w:rsidRPr="00B47DAB">
              <w:rPr>
                <w:rFonts w:ascii="Century Gothic" w:hAnsi="Century Gothic"/>
                <w:sz w:val="18"/>
                <w:szCs w:val="18"/>
              </w:rPr>
              <w:t xml:space="preserve"> M, dela Cruz C, </w:t>
            </w:r>
            <w:proofErr w:type="spellStart"/>
            <w:r w:rsidRPr="00B47DAB">
              <w:rPr>
                <w:rFonts w:ascii="Century Gothic" w:hAnsi="Century Gothic"/>
                <w:sz w:val="18"/>
                <w:szCs w:val="18"/>
              </w:rPr>
              <w:t>Reventar</w:t>
            </w:r>
            <w:proofErr w:type="spellEnd"/>
            <w:r w:rsidRPr="00B47DAB">
              <w:rPr>
                <w:rFonts w:ascii="Century Gothic" w:hAnsi="Century Gothic"/>
                <w:sz w:val="18"/>
                <w:szCs w:val="18"/>
              </w:rPr>
              <w:t xml:space="preserve"> MR, </w:t>
            </w:r>
            <w:r w:rsidRPr="00B47DAB">
              <w:rPr>
                <w:rFonts w:ascii="Century Gothic" w:hAnsi="Century Gothic"/>
                <w:b/>
                <w:bCs/>
                <w:sz w:val="18"/>
                <w:szCs w:val="18"/>
              </w:rPr>
              <w:t>Carpena N</w:t>
            </w:r>
            <w:r w:rsidRPr="00B47DAB">
              <w:rPr>
                <w:rFonts w:ascii="Century Gothic" w:hAnsi="Century Gothic"/>
                <w:sz w:val="18"/>
                <w:szCs w:val="18"/>
              </w:rPr>
              <w:t xml:space="preserve">, Barrion A, Barrion-Dupo AL. (2009) Preliminary cytogenetic characterization of the golden birdwing, </w:t>
            </w:r>
            <w:proofErr w:type="spellStart"/>
            <w:r w:rsidRPr="00B47DAB">
              <w:rPr>
                <w:rFonts w:ascii="Century Gothic" w:hAnsi="Century Gothic"/>
                <w:i/>
                <w:sz w:val="18"/>
                <w:szCs w:val="18"/>
              </w:rPr>
              <w:t>Troides</w:t>
            </w:r>
            <w:proofErr w:type="spellEnd"/>
            <w:r w:rsidRPr="00B47DAB">
              <w:rPr>
                <w:rFonts w:ascii="Century Gothic" w:hAnsi="Century Gothic"/>
                <w:i/>
                <w:sz w:val="18"/>
                <w:szCs w:val="18"/>
              </w:rPr>
              <w:t xml:space="preserve"> </w:t>
            </w:r>
            <w:proofErr w:type="spellStart"/>
            <w:r w:rsidRPr="00B47DAB">
              <w:rPr>
                <w:rFonts w:ascii="Century Gothic" w:hAnsi="Century Gothic"/>
                <w:i/>
                <w:sz w:val="18"/>
                <w:szCs w:val="18"/>
              </w:rPr>
              <w:t>rhadamantus</w:t>
            </w:r>
            <w:proofErr w:type="spellEnd"/>
            <w:r w:rsidRPr="00B47DAB">
              <w:rPr>
                <w:rFonts w:ascii="Century Gothic" w:hAnsi="Century Gothic"/>
                <w:sz w:val="18"/>
                <w:szCs w:val="18"/>
              </w:rPr>
              <w:t xml:space="preserve"> (Lucas) (Lepidoptera: </w:t>
            </w:r>
            <w:proofErr w:type="spellStart"/>
            <w:r w:rsidRPr="00B47DAB">
              <w:rPr>
                <w:rFonts w:ascii="Century Gothic" w:hAnsi="Century Gothic"/>
                <w:sz w:val="18"/>
                <w:szCs w:val="18"/>
              </w:rPr>
              <w:t>Papilionidae</w:t>
            </w:r>
            <w:proofErr w:type="spellEnd"/>
            <w:r w:rsidRPr="00B47DAB">
              <w:rPr>
                <w:rFonts w:ascii="Century Gothic" w:hAnsi="Century Gothic"/>
                <w:sz w:val="18"/>
                <w:szCs w:val="18"/>
              </w:rPr>
              <w:t xml:space="preserve">). </w:t>
            </w:r>
            <w:r w:rsidRPr="00B47DAB">
              <w:rPr>
                <w:rFonts w:ascii="Century Gothic" w:hAnsi="Century Gothic"/>
                <w:b/>
                <w:sz w:val="18"/>
                <w:szCs w:val="18"/>
              </w:rPr>
              <w:t>Transactions of the National Academy of Science and Technology</w:t>
            </w:r>
            <w:r w:rsidRPr="00B47DAB">
              <w:rPr>
                <w:rFonts w:ascii="Century Gothic" w:hAnsi="Century Gothic"/>
                <w:sz w:val="18"/>
                <w:szCs w:val="18"/>
              </w:rPr>
              <w:t xml:space="preserve"> 31(1):86.</w:t>
            </w:r>
          </w:p>
          <w:p w14:paraId="67EB7988" w14:textId="652C738A" w:rsidR="00AA5209" w:rsidRPr="00B47DAB" w:rsidRDefault="00AA5209" w:rsidP="00DD0699">
            <w:pPr>
              <w:rPr>
                <w:rFonts w:ascii="Century Gothic" w:hAnsi="Century Gothic"/>
                <w:sz w:val="18"/>
                <w:szCs w:val="18"/>
              </w:rPr>
            </w:pPr>
          </w:p>
        </w:tc>
      </w:tr>
      <w:tr w:rsidR="00B47DAB" w:rsidRPr="00B47DAB" w14:paraId="0FB3AC29" w14:textId="77777777" w:rsidTr="00165CAF">
        <w:trPr>
          <w:trHeight w:val="420"/>
        </w:trPr>
        <w:tc>
          <w:tcPr>
            <w:tcW w:w="1931" w:type="dxa"/>
            <w:tcBorders>
              <w:top w:val="nil"/>
              <w:left w:val="nil"/>
              <w:bottom w:val="nil"/>
              <w:right w:val="nil"/>
            </w:tcBorders>
          </w:tcPr>
          <w:p w14:paraId="4F635E0B" w14:textId="77777777" w:rsidR="003A5784" w:rsidRPr="00B47DAB" w:rsidRDefault="003A5784" w:rsidP="00DD0699">
            <w:pPr>
              <w:jc w:val="both"/>
              <w:rPr>
                <w:rFonts w:ascii="Century Gothic" w:eastAsia="Batang" w:hAnsi="Century Gothic" w:cs="Times New Roman"/>
                <w:b/>
                <w:bCs/>
                <w:kern w:val="0"/>
                <w:sz w:val="22"/>
                <w:szCs w:val="22"/>
                <w:lang w:eastAsia="en-US"/>
                <w14:ligatures w14:val="none"/>
              </w:rPr>
            </w:pPr>
          </w:p>
        </w:tc>
        <w:tc>
          <w:tcPr>
            <w:tcW w:w="7429" w:type="dxa"/>
            <w:gridSpan w:val="4"/>
            <w:tcBorders>
              <w:top w:val="single" w:sz="12" w:space="0" w:color="auto"/>
              <w:left w:val="nil"/>
              <w:bottom w:val="nil"/>
              <w:right w:val="nil"/>
            </w:tcBorders>
            <w:vAlign w:val="center"/>
          </w:tcPr>
          <w:p w14:paraId="67D5CA02" w14:textId="2654E84C" w:rsidR="003A5784" w:rsidRPr="00B47DAB" w:rsidRDefault="003A5784" w:rsidP="00DD0699">
            <w:pPr>
              <w:rPr>
                <w:rFonts w:ascii="Century Gothic" w:hAnsi="Century Gothic"/>
                <w:sz w:val="18"/>
                <w:szCs w:val="18"/>
              </w:rPr>
            </w:pPr>
            <w:r w:rsidRPr="00B47DAB">
              <w:rPr>
                <w:rFonts w:ascii="Century Gothic" w:hAnsi="Century Gothic"/>
                <w:b/>
                <w:sz w:val="18"/>
                <w:szCs w:val="18"/>
              </w:rPr>
              <w:t>Review Articles</w:t>
            </w:r>
          </w:p>
        </w:tc>
      </w:tr>
      <w:tr w:rsidR="00B47DAB" w:rsidRPr="00B47DAB" w14:paraId="79EE8862" w14:textId="77777777" w:rsidTr="00BB6456">
        <w:trPr>
          <w:trHeight w:val="662"/>
        </w:trPr>
        <w:tc>
          <w:tcPr>
            <w:tcW w:w="1931" w:type="dxa"/>
            <w:tcBorders>
              <w:top w:val="nil"/>
              <w:left w:val="nil"/>
              <w:bottom w:val="nil"/>
              <w:right w:val="nil"/>
            </w:tcBorders>
          </w:tcPr>
          <w:p w14:paraId="33C09E2E" w14:textId="77777777" w:rsidR="009521F6" w:rsidRPr="00B47DAB" w:rsidRDefault="009521F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7F811DE1" w14:textId="167C5C27" w:rsidR="009521F6" w:rsidRPr="00B47DAB" w:rsidRDefault="001E5591" w:rsidP="00DD0699">
            <w:pPr>
              <w:rPr>
                <w:rFonts w:ascii="Century Gothic" w:hAnsi="Century Gothic"/>
                <w:sz w:val="18"/>
                <w:szCs w:val="18"/>
              </w:rPr>
            </w:pPr>
            <w:r>
              <w:rPr>
                <w:rFonts w:ascii="Century Gothic" w:hAnsi="Century Gothic"/>
                <w:sz w:val="18"/>
                <w:szCs w:val="18"/>
              </w:rPr>
              <w:t>12</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AA5209" w:rsidRPr="00B47DAB">
              <w:rPr>
                <w:rFonts w:ascii="Century Gothic" w:hAnsi="Century Gothic"/>
                <w:sz w:val="18"/>
                <w:szCs w:val="18"/>
              </w:rPr>
              <w:t>2025</w:t>
            </w:r>
          </w:p>
        </w:tc>
        <w:tc>
          <w:tcPr>
            <w:tcW w:w="6197" w:type="dxa"/>
            <w:gridSpan w:val="3"/>
            <w:tcBorders>
              <w:top w:val="nil"/>
              <w:left w:val="nil"/>
              <w:bottom w:val="nil"/>
              <w:right w:val="nil"/>
            </w:tcBorders>
          </w:tcPr>
          <w:p w14:paraId="7599044E" w14:textId="729302BE" w:rsidR="00AA5209" w:rsidRDefault="001E5591" w:rsidP="00DD0699">
            <w:pPr>
              <w:rPr>
                <w:rFonts w:ascii="Century Gothic" w:hAnsi="Century Gothic"/>
                <w:sz w:val="18"/>
                <w:szCs w:val="18"/>
              </w:rPr>
            </w:pPr>
            <w:r w:rsidRPr="001E5591">
              <w:rPr>
                <w:rFonts w:ascii="Century Gothic" w:hAnsi="Century Gothic"/>
                <w:sz w:val="18"/>
                <w:szCs w:val="18"/>
              </w:rPr>
              <w:t>Abueva C,</w:t>
            </w:r>
            <w:r>
              <w:rPr>
                <w:rFonts w:ascii="Century Gothic" w:hAnsi="Century Gothic"/>
                <w:b/>
                <w:bCs/>
                <w:sz w:val="18"/>
                <w:szCs w:val="18"/>
              </w:rPr>
              <w:t xml:space="preserve"> </w:t>
            </w:r>
            <w:r w:rsidR="009521F6" w:rsidRPr="00B47DAB">
              <w:rPr>
                <w:rFonts w:ascii="Century Gothic" w:hAnsi="Century Gothic"/>
                <w:b/>
                <w:bCs/>
                <w:sz w:val="18"/>
                <w:szCs w:val="18"/>
              </w:rPr>
              <w:t xml:space="preserve">Carpena NT. </w:t>
            </w:r>
            <w:r w:rsidR="009521F6" w:rsidRPr="00B47DAB">
              <w:rPr>
                <w:rFonts w:ascii="Century Gothic" w:hAnsi="Century Gothic"/>
                <w:sz w:val="18"/>
                <w:szCs w:val="18"/>
              </w:rPr>
              <w:t>(2025)</w:t>
            </w:r>
            <w:r w:rsidR="00AB5907">
              <w:rPr>
                <w:rFonts w:ascii="Century Gothic" w:hAnsi="Century Gothic"/>
                <w:sz w:val="18"/>
                <w:szCs w:val="18"/>
              </w:rPr>
              <w:t xml:space="preserve"> </w:t>
            </w:r>
            <w:r w:rsidR="00AA5209" w:rsidRPr="00B47DAB">
              <w:rPr>
                <w:rFonts w:ascii="Century Gothic" w:hAnsi="Century Gothic"/>
                <w:sz w:val="18"/>
                <w:szCs w:val="18"/>
              </w:rPr>
              <w:t xml:space="preserve">Optogenetic manipulation of organoids: advances, applications, and </w:t>
            </w:r>
            <w:proofErr w:type="gramStart"/>
            <w:r w:rsidR="00AA5209" w:rsidRPr="00B47DAB">
              <w:rPr>
                <w:rFonts w:ascii="Century Gothic" w:hAnsi="Century Gothic"/>
                <w:sz w:val="18"/>
                <w:szCs w:val="18"/>
              </w:rPr>
              <w:t>future prospects</w:t>
            </w:r>
            <w:proofErr w:type="gramEnd"/>
            <w:r w:rsidR="00AA5209" w:rsidRPr="00B47DAB">
              <w:rPr>
                <w:rFonts w:ascii="Century Gothic" w:hAnsi="Century Gothic"/>
                <w:sz w:val="18"/>
                <w:szCs w:val="18"/>
              </w:rPr>
              <w:t xml:space="preserve">. </w:t>
            </w:r>
            <w:r w:rsidR="00AA5209" w:rsidRPr="001E5591">
              <w:rPr>
                <w:rFonts w:ascii="Century Gothic" w:hAnsi="Century Gothic"/>
                <w:b/>
                <w:bCs/>
                <w:sz w:val="18"/>
                <w:szCs w:val="18"/>
              </w:rPr>
              <w:t>Medical Lasers</w:t>
            </w:r>
            <w:r w:rsidR="00AA5209" w:rsidRPr="00B47DAB">
              <w:rPr>
                <w:rFonts w:ascii="Century Gothic" w:hAnsi="Century Gothic"/>
                <w:sz w:val="18"/>
                <w:szCs w:val="18"/>
              </w:rPr>
              <w:t>.14(2): 65-71.</w:t>
            </w:r>
          </w:p>
          <w:p w14:paraId="17643268" w14:textId="1877E306" w:rsidR="001E5591" w:rsidRPr="00B47DAB" w:rsidRDefault="001E5591" w:rsidP="00DD0699">
            <w:pPr>
              <w:rPr>
                <w:rFonts w:ascii="Century Gothic" w:hAnsi="Century Gothic"/>
                <w:sz w:val="18"/>
                <w:szCs w:val="18"/>
              </w:rPr>
            </w:pPr>
          </w:p>
        </w:tc>
      </w:tr>
      <w:tr w:rsidR="00B47DAB" w:rsidRPr="00B47DAB" w14:paraId="753BCB79" w14:textId="77777777" w:rsidTr="00BB6456">
        <w:trPr>
          <w:trHeight w:val="662"/>
        </w:trPr>
        <w:tc>
          <w:tcPr>
            <w:tcW w:w="1931" w:type="dxa"/>
            <w:tcBorders>
              <w:top w:val="nil"/>
              <w:left w:val="nil"/>
              <w:bottom w:val="nil"/>
              <w:right w:val="nil"/>
            </w:tcBorders>
          </w:tcPr>
          <w:p w14:paraId="382803CE"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7226B7D8" w14:textId="1682A0CB" w:rsidR="007E1046" w:rsidRPr="00B47DAB" w:rsidRDefault="001E5591" w:rsidP="00DD0699">
            <w:pPr>
              <w:rPr>
                <w:rFonts w:ascii="Century Gothic" w:hAnsi="Century Gothic"/>
                <w:b/>
                <w:sz w:val="18"/>
                <w:szCs w:val="18"/>
              </w:rPr>
            </w:pPr>
            <w:r>
              <w:rPr>
                <w:rFonts w:ascii="Century Gothic" w:hAnsi="Century Gothic"/>
                <w:sz w:val="18"/>
                <w:szCs w:val="18"/>
              </w:rPr>
              <w:t>09</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7E1046" w:rsidRPr="00B47DAB">
              <w:rPr>
                <w:rFonts w:ascii="Century Gothic" w:hAnsi="Century Gothic"/>
                <w:sz w:val="18"/>
                <w:szCs w:val="18"/>
              </w:rPr>
              <w:t>2024</w:t>
            </w:r>
          </w:p>
        </w:tc>
        <w:tc>
          <w:tcPr>
            <w:tcW w:w="6197" w:type="dxa"/>
            <w:gridSpan w:val="3"/>
            <w:tcBorders>
              <w:top w:val="nil"/>
              <w:left w:val="nil"/>
              <w:bottom w:val="nil"/>
              <w:right w:val="nil"/>
            </w:tcBorders>
          </w:tcPr>
          <w:p w14:paraId="5267DAA5" w14:textId="7496CE61" w:rsidR="00AA5209" w:rsidRPr="00B47DAB" w:rsidRDefault="007E1046" w:rsidP="00DD0699">
            <w:pPr>
              <w:rPr>
                <w:rFonts w:ascii="Century Gothic" w:hAnsi="Century Gothic"/>
                <w:sz w:val="18"/>
                <w:szCs w:val="18"/>
              </w:rPr>
            </w:pPr>
            <w:r w:rsidRPr="00B47DAB">
              <w:rPr>
                <w:rFonts w:ascii="Century Gothic" w:hAnsi="Century Gothic"/>
                <w:b/>
                <w:bCs/>
                <w:sz w:val="18"/>
                <w:szCs w:val="18"/>
              </w:rPr>
              <w:t>Carpena NT.</w:t>
            </w:r>
            <w:r w:rsidRPr="00B47DAB">
              <w:rPr>
                <w:rFonts w:ascii="Century Gothic" w:hAnsi="Century Gothic"/>
                <w:sz w:val="18"/>
                <w:szCs w:val="18"/>
              </w:rPr>
              <w:t xml:space="preserve"> (2024) Photonics-based imaging for organoid research: current trends and future directions. </w:t>
            </w:r>
            <w:r w:rsidRPr="00B47DAB">
              <w:rPr>
                <w:rFonts w:ascii="Century Gothic" w:hAnsi="Century Gothic"/>
                <w:b/>
                <w:bCs/>
                <w:sz w:val="18"/>
                <w:szCs w:val="18"/>
              </w:rPr>
              <w:t>Medical Lasers.</w:t>
            </w:r>
            <w:r w:rsidRPr="00B47DAB">
              <w:rPr>
                <w:rFonts w:ascii="Century Gothic" w:hAnsi="Century Gothic"/>
                <w:sz w:val="18"/>
                <w:szCs w:val="18"/>
              </w:rPr>
              <w:t xml:space="preserve"> 13(3): 128-141.</w:t>
            </w:r>
          </w:p>
        </w:tc>
      </w:tr>
      <w:tr w:rsidR="00B47DAB" w:rsidRPr="00B47DAB" w14:paraId="02B4B550" w14:textId="77777777" w:rsidTr="00BB6456">
        <w:trPr>
          <w:trHeight w:val="662"/>
        </w:trPr>
        <w:tc>
          <w:tcPr>
            <w:tcW w:w="1931" w:type="dxa"/>
            <w:tcBorders>
              <w:top w:val="nil"/>
              <w:left w:val="nil"/>
              <w:bottom w:val="nil"/>
              <w:right w:val="nil"/>
            </w:tcBorders>
          </w:tcPr>
          <w:p w14:paraId="67AE9340"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2F53FAC8" w14:textId="3851D407" w:rsidR="007E1046" w:rsidRPr="00B47DAB" w:rsidRDefault="001E5591" w:rsidP="00DD0699">
            <w:pPr>
              <w:rPr>
                <w:rFonts w:ascii="Century Gothic" w:hAnsi="Century Gothic"/>
                <w:sz w:val="18"/>
                <w:szCs w:val="18"/>
              </w:rPr>
            </w:pPr>
            <w:r>
              <w:rPr>
                <w:rFonts w:ascii="Century Gothic" w:hAnsi="Century Gothic"/>
                <w:sz w:val="18"/>
                <w:szCs w:val="18"/>
              </w:rPr>
              <w:t>09</w:t>
            </w:r>
            <w:r w:rsidR="002C3BDC">
              <w:rPr>
                <w:rFonts w:ascii="Century Gothic" w:hAnsi="Century Gothic"/>
                <w:sz w:val="18"/>
                <w:szCs w:val="18"/>
              </w:rPr>
              <w:t>/</w:t>
            </w:r>
            <w:r>
              <w:rPr>
                <w:rFonts w:ascii="Century Gothic" w:hAnsi="Century Gothic"/>
                <w:sz w:val="18"/>
                <w:szCs w:val="18"/>
              </w:rPr>
              <w:t>01</w:t>
            </w:r>
            <w:r w:rsidR="002C3BDC">
              <w:rPr>
                <w:rFonts w:ascii="Century Gothic" w:hAnsi="Century Gothic"/>
                <w:sz w:val="18"/>
                <w:szCs w:val="18"/>
              </w:rPr>
              <w:t>/</w:t>
            </w:r>
            <w:r w:rsidR="007E1046" w:rsidRPr="00B47DAB">
              <w:rPr>
                <w:rFonts w:ascii="Century Gothic" w:hAnsi="Century Gothic"/>
                <w:sz w:val="18"/>
                <w:szCs w:val="18"/>
              </w:rPr>
              <w:t>2020</w:t>
            </w:r>
          </w:p>
        </w:tc>
        <w:tc>
          <w:tcPr>
            <w:tcW w:w="6197" w:type="dxa"/>
            <w:gridSpan w:val="3"/>
            <w:tcBorders>
              <w:top w:val="nil"/>
              <w:left w:val="nil"/>
              <w:bottom w:val="nil"/>
              <w:right w:val="nil"/>
            </w:tcBorders>
          </w:tcPr>
          <w:p w14:paraId="721FB1DF" w14:textId="77777777" w:rsidR="00AA5209" w:rsidRPr="00B47DAB" w:rsidRDefault="007E1046" w:rsidP="00DD0699">
            <w:pPr>
              <w:rPr>
                <w:rFonts w:ascii="Century Gothic" w:hAnsi="Century Gothic"/>
                <w:sz w:val="18"/>
                <w:szCs w:val="18"/>
              </w:rPr>
            </w:pPr>
            <w:r w:rsidRPr="00B47DAB">
              <w:rPr>
                <w:rFonts w:ascii="Century Gothic" w:hAnsi="Century Gothic"/>
                <w:sz w:val="18"/>
                <w:szCs w:val="18"/>
              </w:rPr>
              <w:t xml:space="preserve">Chang SY, </w:t>
            </w:r>
            <w:r w:rsidRPr="00B47DAB">
              <w:rPr>
                <w:rFonts w:ascii="Century Gothic" w:hAnsi="Century Gothic"/>
                <w:b/>
                <w:bCs/>
                <w:sz w:val="18"/>
                <w:szCs w:val="18"/>
              </w:rPr>
              <w:t>Carpena NT</w:t>
            </w:r>
            <w:r w:rsidRPr="00B47DAB">
              <w:rPr>
                <w:rFonts w:ascii="Century Gothic" w:hAnsi="Century Gothic"/>
                <w:sz w:val="18"/>
                <w:szCs w:val="18"/>
              </w:rPr>
              <w:t xml:space="preserve">, Kang BJ, Lee MY. (2020) Effects of photobiomodulation on stem cells important for regenerative medicine. </w:t>
            </w:r>
            <w:r w:rsidRPr="00B47DAB">
              <w:rPr>
                <w:rFonts w:ascii="Century Gothic" w:hAnsi="Century Gothic"/>
                <w:b/>
                <w:sz w:val="18"/>
                <w:szCs w:val="18"/>
              </w:rPr>
              <w:t>Medical Lasers.</w:t>
            </w:r>
            <w:r w:rsidRPr="00B47DAB">
              <w:rPr>
                <w:rFonts w:ascii="Century Gothic" w:hAnsi="Century Gothic"/>
                <w:sz w:val="18"/>
                <w:szCs w:val="18"/>
              </w:rPr>
              <w:t xml:space="preserve"> 9:134-41.</w:t>
            </w:r>
          </w:p>
          <w:p w14:paraId="43C8A026" w14:textId="5D2F2477" w:rsidR="00AA5209" w:rsidRPr="00B47DAB" w:rsidRDefault="00AA5209" w:rsidP="00DD0699">
            <w:pPr>
              <w:rPr>
                <w:rFonts w:ascii="Century Gothic" w:hAnsi="Century Gothic"/>
                <w:sz w:val="18"/>
                <w:szCs w:val="18"/>
              </w:rPr>
            </w:pPr>
          </w:p>
        </w:tc>
      </w:tr>
      <w:tr w:rsidR="00B47DAB" w:rsidRPr="00B47DAB" w14:paraId="4ABB94FD" w14:textId="77777777" w:rsidTr="00BB6456">
        <w:trPr>
          <w:trHeight w:val="662"/>
        </w:trPr>
        <w:tc>
          <w:tcPr>
            <w:tcW w:w="1931" w:type="dxa"/>
            <w:tcBorders>
              <w:top w:val="nil"/>
              <w:left w:val="nil"/>
              <w:bottom w:val="nil"/>
              <w:right w:val="nil"/>
            </w:tcBorders>
          </w:tcPr>
          <w:p w14:paraId="5D9FDD88" w14:textId="77777777" w:rsidR="007E1046" w:rsidRPr="00B47DAB" w:rsidRDefault="007E1046" w:rsidP="00DD0699">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single" w:sz="12" w:space="0" w:color="auto"/>
              <w:right w:val="nil"/>
            </w:tcBorders>
          </w:tcPr>
          <w:p w14:paraId="5902964D" w14:textId="458F3A3E" w:rsidR="007E1046" w:rsidRPr="00B47DAB" w:rsidRDefault="001E5591" w:rsidP="00DD0699">
            <w:pPr>
              <w:rPr>
                <w:rFonts w:ascii="Century Gothic" w:hAnsi="Century Gothic"/>
                <w:sz w:val="18"/>
                <w:szCs w:val="18"/>
              </w:rPr>
            </w:pPr>
            <w:r>
              <w:rPr>
                <w:rFonts w:ascii="Century Gothic" w:hAnsi="Century Gothic"/>
                <w:sz w:val="18"/>
                <w:szCs w:val="18"/>
              </w:rPr>
              <w:t>12</w:t>
            </w:r>
            <w:r w:rsidR="002C3BDC">
              <w:rPr>
                <w:rFonts w:ascii="Century Gothic" w:hAnsi="Century Gothic"/>
                <w:sz w:val="18"/>
                <w:szCs w:val="18"/>
              </w:rPr>
              <w:t>/</w:t>
            </w:r>
            <w:r>
              <w:rPr>
                <w:rFonts w:ascii="Century Gothic" w:hAnsi="Century Gothic"/>
                <w:sz w:val="18"/>
                <w:szCs w:val="18"/>
              </w:rPr>
              <w:t>28</w:t>
            </w:r>
            <w:r w:rsidR="002C3BDC">
              <w:rPr>
                <w:rFonts w:ascii="Century Gothic" w:hAnsi="Century Gothic"/>
                <w:sz w:val="18"/>
                <w:szCs w:val="18"/>
              </w:rPr>
              <w:t>/</w:t>
            </w:r>
            <w:r w:rsidR="007E1046" w:rsidRPr="00B47DAB">
              <w:rPr>
                <w:rFonts w:ascii="Century Gothic" w:hAnsi="Century Gothic"/>
                <w:sz w:val="18"/>
                <w:szCs w:val="18"/>
              </w:rPr>
              <w:t>2018</w:t>
            </w:r>
          </w:p>
        </w:tc>
        <w:tc>
          <w:tcPr>
            <w:tcW w:w="6197" w:type="dxa"/>
            <w:gridSpan w:val="3"/>
            <w:tcBorders>
              <w:top w:val="nil"/>
              <w:left w:val="nil"/>
              <w:bottom w:val="single" w:sz="12" w:space="0" w:color="auto"/>
              <w:right w:val="nil"/>
            </w:tcBorders>
          </w:tcPr>
          <w:p w14:paraId="534CF764" w14:textId="12763DD7" w:rsidR="00AA5209" w:rsidRPr="00B47DAB" w:rsidRDefault="007E1046" w:rsidP="00DD0699">
            <w:pPr>
              <w:rPr>
                <w:rFonts w:ascii="Century Gothic" w:hAnsi="Century Gothic"/>
                <w:sz w:val="18"/>
                <w:szCs w:val="18"/>
              </w:rPr>
            </w:pPr>
            <w:r w:rsidRPr="00B47DAB">
              <w:rPr>
                <w:rFonts w:ascii="Century Gothic" w:hAnsi="Century Gothic"/>
                <w:b/>
                <w:bCs/>
                <w:sz w:val="18"/>
                <w:szCs w:val="18"/>
              </w:rPr>
              <w:t>Carpena NT</w:t>
            </w:r>
            <w:r w:rsidRPr="00B47DAB">
              <w:rPr>
                <w:rFonts w:ascii="Century Gothic" w:hAnsi="Century Gothic"/>
                <w:sz w:val="18"/>
                <w:szCs w:val="18"/>
              </w:rPr>
              <w:t xml:space="preserve">, Lee MY. (2018) Genetic Hearing Loss and Gene Therapy. </w:t>
            </w:r>
            <w:r w:rsidRPr="00B47DAB">
              <w:rPr>
                <w:rFonts w:ascii="Century Gothic" w:hAnsi="Century Gothic"/>
                <w:b/>
                <w:sz w:val="18"/>
                <w:szCs w:val="18"/>
              </w:rPr>
              <w:t>Genomics &amp; Informatics.</w:t>
            </w:r>
            <w:r w:rsidRPr="00B47DAB">
              <w:rPr>
                <w:rFonts w:ascii="Century Gothic" w:hAnsi="Century Gothic"/>
                <w:sz w:val="18"/>
                <w:szCs w:val="18"/>
              </w:rPr>
              <w:t xml:space="preserve"> 16(4</w:t>
            </w:r>
            <w:proofErr w:type="gramStart"/>
            <w:r w:rsidRPr="00B47DAB">
              <w:rPr>
                <w:rFonts w:ascii="Century Gothic" w:hAnsi="Century Gothic"/>
                <w:sz w:val="18"/>
                <w:szCs w:val="18"/>
              </w:rPr>
              <w:t>):e</w:t>
            </w:r>
            <w:proofErr w:type="gramEnd"/>
            <w:r w:rsidRPr="00B47DAB">
              <w:rPr>
                <w:rFonts w:ascii="Century Gothic" w:hAnsi="Century Gothic"/>
                <w:sz w:val="18"/>
                <w:szCs w:val="18"/>
              </w:rPr>
              <w:t>20.</w:t>
            </w:r>
          </w:p>
        </w:tc>
      </w:tr>
      <w:tr w:rsidR="00B47DAB" w:rsidRPr="00B47DAB" w14:paraId="460C254C" w14:textId="77777777" w:rsidTr="00BB6456">
        <w:trPr>
          <w:trHeight w:val="996"/>
        </w:trPr>
        <w:tc>
          <w:tcPr>
            <w:tcW w:w="1931" w:type="dxa"/>
            <w:tcBorders>
              <w:top w:val="nil"/>
              <w:left w:val="nil"/>
              <w:bottom w:val="nil"/>
              <w:right w:val="nil"/>
            </w:tcBorders>
          </w:tcPr>
          <w:p w14:paraId="62800BC5" w14:textId="2356C6FC" w:rsidR="007E1046" w:rsidRPr="00B47DAB" w:rsidRDefault="007E1046" w:rsidP="00DD0699">
            <w:pPr>
              <w:spacing w:before="240"/>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22"/>
                <w:lang w:eastAsia="en-US"/>
                <w14:ligatures w14:val="none"/>
              </w:rPr>
              <w:t>PATENTS</w:t>
            </w:r>
          </w:p>
        </w:tc>
        <w:tc>
          <w:tcPr>
            <w:tcW w:w="1232" w:type="dxa"/>
            <w:tcBorders>
              <w:top w:val="single" w:sz="12" w:space="0" w:color="auto"/>
              <w:left w:val="nil"/>
              <w:bottom w:val="nil"/>
              <w:right w:val="nil"/>
            </w:tcBorders>
          </w:tcPr>
          <w:p w14:paraId="65507EC6" w14:textId="49EB1572" w:rsidR="007E1046" w:rsidRPr="00B47DAB" w:rsidRDefault="004017F6" w:rsidP="00DD0699">
            <w:pPr>
              <w:spacing w:before="240"/>
              <w:rPr>
                <w:rFonts w:ascii="Century Gothic" w:hAnsi="Century Gothic"/>
                <w:sz w:val="18"/>
                <w:szCs w:val="18"/>
              </w:rPr>
            </w:pPr>
            <w:r>
              <w:rPr>
                <w:rFonts w:ascii="Century Gothic" w:hAnsi="Century Gothic"/>
                <w:sz w:val="18"/>
                <w:szCs w:val="18"/>
              </w:rPr>
              <w:t>01</w:t>
            </w:r>
            <w:r w:rsidR="002C3BDC">
              <w:rPr>
                <w:rFonts w:ascii="Century Gothic" w:hAnsi="Century Gothic"/>
                <w:sz w:val="18"/>
                <w:szCs w:val="18"/>
              </w:rPr>
              <w:t>/</w:t>
            </w:r>
            <w:r>
              <w:rPr>
                <w:rFonts w:ascii="Century Gothic" w:hAnsi="Century Gothic"/>
                <w:sz w:val="18"/>
                <w:szCs w:val="18"/>
              </w:rPr>
              <w:t>21</w:t>
            </w:r>
            <w:r w:rsidR="002C3BDC">
              <w:rPr>
                <w:rFonts w:ascii="Century Gothic" w:hAnsi="Century Gothic"/>
                <w:sz w:val="18"/>
                <w:szCs w:val="18"/>
              </w:rPr>
              <w:t>/</w:t>
            </w:r>
            <w:r w:rsidR="007E1046" w:rsidRPr="00B47DAB">
              <w:rPr>
                <w:rFonts w:ascii="Century Gothic" w:hAnsi="Century Gothic"/>
                <w:sz w:val="18"/>
                <w:szCs w:val="18"/>
              </w:rPr>
              <w:t>202</w:t>
            </w:r>
            <w:r w:rsidR="00AA5209" w:rsidRPr="00B47DAB">
              <w:rPr>
                <w:rFonts w:ascii="Century Gothic" w:hAnsi="Century Gothic"/>
                <w:sz w:val="18"/>
                <w:szCs w:val="18"/>
              </w:rPr>
              <w:t>6</w:t>
            </w:r>
          </w:p>
        </w:tc>
        <w:tc>
          <w:tcPr>
            <w:tcW w:w="6197" w:type="dxa"/>
            <w:gridSpan w:val="3"/>
            <w:tcBorders>
              <w:top w:val="single" w:sz="12" w:space="0" w:color="auto"/>
              <w:left w:val="nil"/>
              <w:bottom w:val="nil"/>
              <w:right w:val="nil"/>
            </w:tcBorders>
          </w:tcPr>
          <w:p w14:paraId="5C1C5595" w14:textId="5DCF324E" w:rsidR="00784B53" w:rsidRPr="00B47DAB" w:rsidRDefault="007E1046" w:rsidP="00784B53">
            <w:pPr>
              <w:spacing w:before="240"/>
              <w:rPr>
                <w:rFonts w:ascii="Century Gothic" w:hAnsi="Century Gothic"/>
                <w:b/>
                <w:bCs/>
                <w:sz w:val="18"/>
                <w:szCs w:val="18"/>
              </w:rPr>
            </w:pPr>
            <w:r w:rsidRPr="00B47DAB">
              <w:rPr>
                <w:rFonts w:ascii="Century Gothic" w:hAnsi="Century Gothic"/>
                <w:sz w:val="18"/>
                <w:szCs w:val="18"/>
              </w:rPr>
              <w:t xml:space="preserve">Choi JE, </w:t>
            </w:r>
            <w:r w:rsidRPr="00B47DAB">
              <w:rPr>
                <w:rFonts w:ascii="Century Gothic" w:hAnsi="Century Gothic"/>
                <w:sz w:val="18"/>
                <w:szCs w:val="18"/>
                <w:lang w:val="en-PH"/>
              </w:rPr>
              <w:t xml:space="preserve">Lee MY, Jung JY, Chang SY, Cuenca JP, </w:t>
            </w:r>
            <w:r w:rsidRPr="00B47DAB">
              <w:rPr>
                <w:rFonts w:ascii="Century Gothic" w:hAnsi="Century Gothic"/>
                <w:b/>
                <w:bCs/>
                <w:sz w:val="18"/>
                <w:szCs w:val="18"/>
                <w:lang w:val="en-PH"/>
              </w:rPr>
              <w:t>Carpena NT</w:t>
            </w:r>
            <w:r w:rsidRPr="00B47DAB">
              <w:rPr>
                <w:rFonts w:ascii="Century Gothic" w:hAnsi="Century Gothic"/>
                <w:sz w:val="18"/>
                <w:szCs w:val="18"/>
                <w:lang w:val="en-PH"/>
              </w:rPr>
              <w:t xml:space="preserve">, </w:t>
            </w:r>
            <w:r w:rsidRPr="00B47DAB">
              <w:rPr>
                <w:rFonts w:ascii="Century Gothic" w:hAnsi="Century Gothic"/>
                <w:sz w:val="18"/>
                <w:szCs w:val="18"/>
              </w:rPr>
              <w:t xml:space="preserve">“Method for regenerating facial nerve </w:t>
            </w:r>
            <w:r w:rsidR="003E5E91">
              <w:rPr>
                <w:rFonts w:ascii="Century Gothic" w:hAnsi="Century Gothic"/>
                <w:sz w:val="18"/>
                <w:szCs w:val="18"/>
              </w:rPr>
              <w:t>cells</w:t>
            </w:r>
            <w:r w:rsidRPr="00B47DAB">
              <w:rPr>
                <w:rFonts w:ascii="Century Gothic" w:hAnsi="Century Gothic"/>
                <w:sz w:val="18"/>
                <w:szCs w:val="18"/>
              </w:rPr>
              <w:t xml:space="preserve"> using neural progenitor cells and photobiomodulation” </w:t>
            </w:r>
            <w:r w:rsidRPr="00B47DAB">
              <w:rPr>
                <w:rFonts w:ascii="Century Gothic" w:hAnsi="Century Gothic"/>
                <w:b/>
                <w:bCs/>
                <w:sz w:val="18"/>
                <w:szCs w:val="18"/>
              </w:rPr>
              <w:t xml:space="preserve">Korea Patent, No. </w:t>
            </w:r>
            <w:r w:rsidR="004017F6">
              <w:rPr>
                <w:rFonts w:ascii="Century Gothic" w:hAnsi="Century Gothic"/>
                <w:b/>
                <w:bCs/>
                <w:sz w:val="18"/>
                <w:szCs w:val="18"/>
              </w:rPr>
              <w:t>KR</w:t>
            </w:r>
            <w:r w:rsidR="004017F6" w:rsidRPr="004017F6">
              <w:rPr>
                <w:rFonts w:ascii="Century Gothic" w:hAnsi="Century Gothic"/>
                <w:b/>
                <w:bCs/>
                <w:sz w:val="18"/>
                <w:szCs w:val="18"/>
              </w:rPr>
              <w:t>10</w:t>
            </w:r>
            <w:r w:rsidR="002C3BDC">
              <w:rPr>
                <w:rFonts w:ascii="Century Gothic" w:hAnsi="Century Gothic"/>
                <w:b/>
                <w:bCs/>
                <w:sz w:val="18"/>
                <w:szCs w:val="18"/>
              </w:rPr>
              <w:t>2917904B1</w:t>
            </w:r>
          </w:p>
        </w:tc>
      </w:tr>
      <w:tr w:rsidR="00B47DAB" w:rsidRPr="00B47DAB" w14:paraId="579F5AC6" w14:textId="77777777" w:rsidTr="00BB6456">
        <w:trPr>
          <w:trHeight w:val="762"/>
        </w:trPr>
        <w:tc>
          <w:tcPr>
            <w:tcW w:w="1931" w:type="dxa"/>
            <w:tcBorders>
              <w:top w:val="nil"/>
              <w:left w:val="nil"/>
              <w:bottom w:val="nil"/>
              <w:right w:val="nil"/>
            </w:tcBorders>
          </w:tcPr>
          <w:p w14:paraId="7C2C8C6F" w14:textId="77777777" w:rsidR="007E1046" w:rsidRPr="00B47DAB" w:rsidRDefault="007E1046" w:rsidP="00DD0699">
            <w:pPr>
              <w:spacing w:before="240"/>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541484AB" w14:textId="2C1A1744" w:rsidR="007E1046" w:rsidRPr="00B47DAB" w:rsidRDefault="00165CAF" w:rsidP="00DD0699">
            <w:pPr>
              <w:rPr>
                <w:rFonts w:ascii="Century Gothic" w:hAnsi="Century Gothic"/>
                <w:sz w:val="18"/>
                <w:szCs w:val="18"/>
              </w:rPr>
            </w:pPr>
            <w:r>
              <w:rPr>
                <w:rFonts w:ascii="Century Gothic" w:hAnsi="Century Gothic"/>
                <w:sz w:val="18"/>
                <w:szCs w:val="18"/>
              </w:rPr>
              <w:t>10</w:t>
            </w:r>
            <w:r w:rsidR="002C3BDC">
              <w:rPr>
                <w:rFonts w:ascii="Century Gothic" w:hAnsi="Century Gothic"/>
                <w:sz w:val="18"/>
                <w:szCs w:val="18"/>
              </w:rPr>
              <w:t>/</w:t>
            </w:r>
            <w:r>
              <w:rPr>
                <w:rFonts w:ascii="Century Gothic" w:hAnsi="Century Gothic"/>
                <w:sz w:val="18"/>
                <w:szCs w:val="18"/>
              </w:rPr>
              <w:t>15</w:t>
            </w:r>
            <w:r w:rsidR="002C3BDC">
              <w:rPr>
                <w:rFonts w:ascii="Century Gothic" w:hAnsi="Century Gothic"/>
                <w:sz w:val="18"/>
                <w:szCs w:val="18"/>
              </w:rPr>
              <w:t>/</w:t>
            </w:r>
            <w:r>
              <w:rPr>
                <w:rFonts w:ascii="Century Gothic" w:hAnsi="Century Gothic"/>
                <w:sz w:val="18"/>
                <w:szCs w:val="18"/>
              </w:rPr>
              <w:t>2021</w:t>
            </w:r>
          </w:p>
        </w:tc>
        <w:tc>
          <w:tcPr>
            <w:tcW w:w="6197" w:type="dxa"/>
            <w:gridSpan w:val="3"/>
            <w:tcBorders>
              <w:top w:val="nil"/>
              <w:left w:val="nil"/>
              <w:bottom w:val="nil"/>
              <w:right w:val="nil"/>
            </w:tcBorders>
          </w:tcPr>
          <w:p w14:paraId="32328830" w14:textId="2D208B5D" w:rsidR="009521F6" w:rsidRPr="00165CAF" w:rsidRDefault="007E1046" w:rsidP="00DD0699">
            <w:pPr>
              <w:rPr>
                <w:rFonts w:ascii="Century Gothic" w:hAnsi="Century Gothic"/>
                <w:b/>
                <w:bCs/>
                <w:sz w:val="18"/>
                <w:szCs w:val="18"/>
              </w:rPr>
            </w:pPr>
            <w:r w:rsidRPr="00B47DAB">
              <w:rPr>
                <w:rFonts w:ascii="Century Gothic" w:hAnsi="Century Gothic"/>
                <w:sz w:val="18"/>
                <w:szCs w:val="18"/>
                <w:lang w:val="en-PH"/>
              </w:rPr>
              <w:t xml:space="preserve">Lee MY, Jung JY, Chang SY, </w:t>
            </w:r>
            <w:r w:rsidRPr="00B47DAB">
              <w:rPr>
                <w:rFonts w:ascii="Century Gothic" w:hAnsi="Century Gothic"/>
                <w:b/>
                <w:bCs/>
                <w:sz w:val="18"/>
                <w:szCs w:val="18"/>
                <w:lang w:val="en-PH"/>
              </w:rPr>
              <w:t>Carpena NT</w:t>
            </w:r>
            <w:r w:rsidRPr="00B47DAB">
              <w:rPr>
                <w:rFonts w:ascii="Century Gothic" w:hAnsi="Century Gothic"/>
                <w:sz w:val="18"/>
                <w:szCs w:val="18"/>
                <w:lang w:val="en-PH"/>
              </w:rPr>
              <w:t xml:space="preserve">, Chung PS. </w:t>
            </w:r>
            <w:r w:rsidRPr="00B47DAB">
              <w:rPr>
                <w:rFonts w:ascii="Century Gothic" w:hAnsi="Century Gothic"/>
                <w:sz w:val="18"/>
                <w:szCs w:val="18"/>
              </w:rPr>
              <w:t xml:space="preserve">“Method of differentiation of embryonic stem </w:t>
            </w:r>
            <w:r w:rsidR="00AB5907">
              <w:rPr>
                <w:rFonts w:ascii="Century Gothic" w:hAnsi="Century Gothic"/>
                <w:sz w:val="18"/>
                <w:szCs w:val="18"/>
              </w:rPr>
              <w:t>cells</w:t>
            </w:r>
            <w:r w:rsidRPr="00B47DAB">
              <w:rPr>
                <w:rFonts w:ascii="Century Gothic" w:hAnsi="Century Gothic"/>
                <w:sz w:val="18"/>
                <w:szCs w:val="18"/>
              </w:rPr>
              <w:t xml:space="preserve"> into</w:t>
            </w:r>
            <w:r w:rsidR="009521F6" w:rsidRPr="00B47DAB">
              <w:rPr>
                <w:rFonts w:ascii="Century Gothic" w:hAnsi="Century Gothic"/>
                <w:sz w:val="18"/>
                <w:szCs w:val="18"/>
              </w:rPr>
              <w:t xml:space="preserve"> </w:t>
            </w:r>
            <w:r w:rsidRPr="00B47DAB">
              <w:rPr>
                <w:rFonts w:ascii="Century Gothic" w:hAnsi="Century Gothic"/>
                <w:sz w:val="18"/>
                <w:szCs w:val="18"/>
              </w:rPr>
              <w:t xml:space="preserve">inner ear </w:t>
            </w:r>
            <w:r w:rsidR="00AB5907">
              <w:rPr>
                <w:rFonts w:ascii="Century Gothic" w:hAnsi="Century Gothic"/>
                <w:sz w:val="18"/>
                <w:szCs w:val="18"/>
              </w:rPr>
              <w:t>cells</w:t>
            </w:r>
            <w:r w:rsidRPr="00B47DAB">
              <w:rPr>
                <w:rFonts w:ascii="Century Gothic" w:hAnsi="Century Gothic"/>
                <w:sz w:val="18"/>
                <w:szCs w:val="18"/>
              </w:rPr>
              <w:t xml:space="preserve"> using co-culture with auditory </w:t>
            </w:r>
            <w:r w:rsidR="00AB5907">
              <w:rPr>
                <w:rFonts w:ascii="Century Gothic" w:hAnsi="Century Gothic"/>
                <w:sz w:val="18"/>
                <w:szCs w:val="18"/>
              </w:rPr>
              <w:t>cells,</w:t>
            </w:r>
            <w:r w:rsidRPr="00B47DAB">
              <w:rPr>
                <w:rFonts w:ascii="Century Gothic" w:hAnsi="Century Gothic"/>
                <w:sz w:val="18"/>
                <w:szCs w:val="18"/>
              </w:rPr>
              <w:t xml:space="preserve">” </w:t>
            </w:r>
            <w:r w:rsidRPr="00B47DAB">
              <w:rPr>
                <w:rFonts w:ascii="Century Gothic" w:hAnsi="Century Gothic"/>
                <w:b/>
                <w:bCs/>
                <w:sz w:val="18"/>
                <w:szCs w:val="18"/>
              </w:rPr>
              <w:t>Korean Patent, No.</w:t>
            </w:r>
            <w:r w:rsidR="00165CAF">
              <w:rPr>
                <w:rFonts w:ascii="Century Gothic" w:hAnsi="Century Gothic"/>
                <w:b/>
                <w:bCs/>
                <w:sz w:val="18"/>
                <w:szCs w:val="18"/>
              </w:rPr>
              <w:t xml:space="preserve"> </w:t>
            </w:r>
            <w:r w:rsidR="00165CAF" w:rsidRPr="00165CAF">
              <w:rPr>
                <w:rFonts w:ascii="Century Gothic" w:hAnsi="Century Gothic"/>
                <w:b/>
                <w:bCs/>
                <w:sz w:val="18"/>
                <w:szCs w:val="18"/>
              </w:rPr>
              <w:t>KR102315584B1</w:t>
            </w:r>
            <w:r w:rsidRPr="00B47DAB">
              <w:rPr>
                <w:rFonts w:ascii="Century Gothic" w:hAnsi="Century Gothic"/>
                <w:sz w:val="18"/>
                <w:szCs w:val="18"/>
              </w:rPr>
              <w:t xml:space="preserve"> </w:t>
            </w:r>
          </w:p>
        </w:tc>
      </w:tr>
      <w:tr w:rsidR="00165CAF" w:rsidRPr="00B47DAB" w14:paraId="18BA73A4" w14:textId="77777777" w:rsidTr="00BB6456">
        <w:trPr>
          <w:trHeight w:val="762"/>
        </w:trPr>
        <w:tc>
          <w:tcPr>
            <w:tcW w:w="1931" w:type="dxa"/>
            <w:tcBorders>
              <w:top w:val="nil"/>
              <w:left w:val="nil"/>
              <w:bottom w:val="nil"/>
              <w:right w:val="nil"/>
            </w:tcBorders>
          </w:tcPr>
          <w:p w14:paraId="3E2BB5DA" w14:textId="77777777" w:rsidR="00165CAF" w:rsidRPr="00B47DAB" w:rsidRDefault="00165CAF" w:rsidP="00165CAF">
            <w:pPr>
              <w:spacing w:before="240"/>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2DEC3939" w14:textId="2E5972F7" w:rsidR="00165CAF" w:rsidRDefault="00165CAF" w:rsidP="00165CAF">
            <w:pPr>
              <w:rPr>
                <w:rFonts w:ascii="Century Gothic" w:hAnsi="Century Gothic"/>
                <w:sz w:val="18"/>
                <w:szCs w:val="18"/>
              </w:rPr>
            </w:pPr>
            <w:r>
              <w:rPr>
                <w:rFonts w:ascii="Century Gothic" w:hAnsi="Century Gothic"/>
                <w:sz w:val="18"/>
                <w:szCs w:val="18"/>
              </w:rPr>
              <w:t>11</w:t>
            </w:r>
            <w:r w:rsidR="002C3BDC">
              <w:rPr>
                <w:rFonts w:ascii="Century Gothic" w:hAnsi="Century Gothic"/>
                <w:sz w:val="18"/>
                <w:szCs w:val="18"/>
              </w:rPr>
              <w:t>/</w:t>
            </w:r>
            <w:r>
              <w:rPr>
                <w:rFonts w:ascii="Century Gothic" w:hAnsi="Century Gothic"/>
                <w:sz w:val="18"/>
                <w:szCs w:val="18"/>
              </w:rPr>
              <w:t>05</w:t>
            </w:r>
            <w:r w:rsidR="002C3BDC">
              <w:rPr>
                <w:rFonts w:ascii="Century Gothic" w:hAnsi="Century Gothic"/>
                <w:sz w:val="18"/>
                <w:szCs w:val="18"/>
              </w:rPr>
              <w:t>/</w:t>
            </w:r>
            <w:r w:rsidRPr="00B47DAB">
              <w:rPr>
                <w:rFonts w:ascii="Century Gothic" w:hAnsi="Century Gothic"/>
                <w:sz w:val="18"/>
                <w:szCs w:val="18"/>
              </w:rPr>
              <w:t>2020</w:t>
            </w:r>
          </w:p>
        </w:tc>
        <w:tc>
          <w:tcPr>
            <w:tcW w:w="6197" w:type="dxa"/>
            <w:gridSpan w:val="3"/>
            <w:tcBorders>
              <w:top w:val="nil"/>
              <w:left w:val="nil"/>
              <w:bottom w:val="nil"/>
              <w:right w:val="nil"/>
            </w:tcBorders>
          </w:tcPr>
          <w:p w14:paraId="58EE903C" w14:textId="77777777" w:rsidR="00165CAF" w:rsidRPr="00165CAF" w:rsidRDefault="00165CAF" w:rsidP="00165CAF">
            <w:pPr>
              <w:rPr>
                <w:rFonts w:ascii="Century Gothic" w:hAnsi="Century Gothic"/>
                <w:b/>
                <w:bCs/>
                <w:sz w:val="18"/>
                <w:szCs w:val="18"/>
              </w:rPr>
            </w:pPr>
            <w:r w:rsidRPr="00B47DAB">
              <w:rPr>
                <w:rFonts w:ascii="Century Gothic" w:hAnsi="Century Gothic"/>
                <w:sz w:val="18"/>
                <w:szCs w:val="18"/>
                <w:lang w:val="en-PH"/>
              </w:rPr>
              <w:t xml:space="preserve">Lee MY, Jung JY, Chang SY, </w:t>
            </w:r>
            <w:r w:rsidRPr="00B47DAB">
              <w:rPr>
                <w:rFonts w:ascii="Century Gothic" w:hAnsi="Century Gothic"/>
                <w:b/>
                <w:bCs/>
                <w:sz w:val="18"/>
                <w:szCs w:val="18"/>
                <w:lang w:val="en-PH"/>
              </w:rPr>
              <w:t>Carpena NT</w:t>
            </w:r>
            <w:r w:rsidRPr="00B47DAB">
              <w:rPr>
                <w:rFonts w:ascii="Century Gothic" w:hAnsi="Century Gothic"/>
                <w:sz w:val="18"/>
                <w:szCs w:val="18"/>
                <w:lang w:val="en-PH"/>
              </w:rPr>
              <w:t xml:space="preserve">, Chung PS, Kim SH. “Method of differentiation of embryonic stem </w:t>
            </w:r>
            <w:r>
              <w:rPr>
                <w:rFonts w:ascii="Century Gothic" w:hAnsi="Century Gothic"/>
                <w:sz w:val="18"/>
                <w:szCs w:val="18"/>
                <w:lang w:val="en-PH"/>
              </w:rPr>
              <w:t>cells</w:t>
            </w:r>
            <w:r w:rsidRPr="00B47DAB">
              <w:rPr>
                <w:rFonts w:ascii="Century Gothic" w:hAnsi="Century Gothic"/>
                <w:sz w:val="18"/>
                <w:szCs w:val="18"/>
                <w:lang w:val="en-PH"/>
              </w:rPr>
              <w:t xml:space="preserve"> toward otic lineage using photobiomodulation” </w:t>
            </w:r>
            <w:r w:rsidRPr="00B47DAB">
              <w:rPr>
                <w:rFonts w:ascii="Century Gothic" w:hAnsi="Century Gothic"/>
                <w:b/>
                <w:bCs/>
                <w:sz w:val="18"/>
                <w:szCs w:val="18"/>
                <w:lang w:val="en-PH"/>
              </w:rPr>
              <w:t>Korean Patent, No.</w:t>
            </w:r>
            <w:r>
              <w:rPr>
                <w:rFonts w:ascii="Century Gothic" w:hAnsi="Century Gothic"/>
                <w:b/>
                <w:bCs/>
                <w:sz w:val="18"/>
                <w:szCs w:val="18"/>
                <w:lang w:val="en-PH"/>
              </w:rPr>
              <w:t xml:space="preserve"> </w:t>
            </w:r>
            <w:r w:rsidRPr="00165CAF">
              <w:rPr>
                <w:rFonts w:ascii="Century Gothic" w:hAnsi="Century Gothic"/>
                <w:b/>
                <w:bCs/>
                <w:sz w:val="18"/>
                <w:szCs w:val="18"/>
              </w:rPr>
              <w:t>KR102177610B1</w:t>
            </w:r>
          </w:p>
          <w:p w14:paraId="5A5C0F0E" w14:textId="77777777" w:rsidR="00165CAF" w:rsidRPr="00B47DAB" w:rsidRDefault="00165CAF" w:rsidP="00165CAF">
            <w:pPr>
              <w:rPr>
                <w:rFonts w:ascii="Century Gothic" w:hAnsi="Century Gothic"/>
                <w:sz w:val="18"/>
                <w:szCs w:val="18"/>
                <w:lang w:val="en-PH"/>
              </w:rPr>
            </w:pPr>
          </w:p>
        </w:tc>
      </w:tr>
      <w:tr w:rsidR="00165CAF" w:rsidRPr="00B47DAB" w14:paraId="4E9FE75B" w14:textId="77777777" w:rsidTr="00BB6456">
        <w:trPr>
          <w:trHeight w:val="762"/>
        </w:trPr>
        <w:tc>
          <w:tcPr>
            <w:tcW w:w="1931" w:type="dxa"/>
            <w:tcBorders>
              <w:top w:val="nil"/>
              <w:left w:val="nil"/>
              <w:bottom w:val="nil"/>
              <w:right w:val="nil"/>
            </w:tcBorders>
          </w:tcPr>
          <w:p w14:paraId="6011A986" w14:textId="77777777" w:rsidR="00165CAF" w:rsidRPr="00B47DAB" w:rsidRDefault="00165CAF" w:rsidP="00165CAF">
            <w:pPr>
              <w:spacing w:before="240"/>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single" w:sz="12" w:space="0" w:color="auto"/>
              <w:right w:val="nil"/>
            </w:tcBorders>
          </w:tcPr>
          <w:p w14:paraId="20A163EE" w14:textId="34F1EAE5" w:rsidR="00165CAF" w:rsidRPr="00B47DAB" w:rsidRDefault="004017F6" w:rsidP="00165CAF">
            <w:pPr>
              <w:rPr>
                <w:rFonts w:ascii="Century Gothic" w:hAnsi="Century Gothic"/>
                <w:sz w:val="18"/>
                <w:szCs w:val="18"/>
              </w:rPr>
            </w:pPr>
            <w:r>
              <w:rPr>
                <w:rFonts w:ascii="Century Gothic" w:hAnsi="Century Gothic"/>
                <w:sz w:val="18"/>
                <w:szCs w:val="18"/>
              </w:rPr>
              <w:t>07</w:t>
            </w:r>
            <w:r w:rsidR="002C3BDC">
              <w:rPr>
                <w:rFonts w:ascii="Century Gothic" w:hAnsi="Century Gothic"/>
                <w:sz w:val="18"/>
                <w:szCs w:val="18"/>
              </w:rPr>
              <w:t>/</w:t>
            </w:r>
            <w:r w:rsidR="00165CAF">
              <w:rPr>
                <w:rFonts w:ascii="Century Gothic" w:hAnsi="Century Gothic"/>
                <w:sz w:val="18"/>
                <w:szCs w:val="18"/>
              </w:rPr>
              <w:t>0</w:t>
            </w:r>
            <w:r>
              <w:rPr>
                <w:rFonts w:ascii="Century Gothic" w:hAnsi="Century Gothic"/>
                <w:sz w:val="18"/>
                <w:szCs w:val="18"/>
              </w:rPr>
              <w:t>6</w:t>
            </w:r>
            <w:r w:rsidR="002C3BDC">
              <w:rPr>
                <w:rFonts w:ascii="Century Gothic" w:hAnsi="Century Gothic"/>
                <w:sz w:val="18"/>
                <w:szCs w:val="18"/>
              </w:rPr>
              <w:t>/</w:t>
            </w:r>
            <w:r w:rsidR="00165CAF" w:rsidRPr="00B47DAB">
              <w:rPr>
                <w:rFonts w:ascii="Century Gothic" w:hAnsi="Century Gothic"/>
                <w:sz w:val="18"/>
                <w:szCs w:val="18"/>
              </w:rPr>
              <w:t>2020</w:t>
            </w:r>
          </w:p>
        </w:tc>
        <w:tc>
          <w:tcPr>
            <w:tcW w:w="6197" w:type="dxa"/>
            <w:gridSpan w:val="3"/>
            <w:tcBorders>
              <w:top w:val="nil"/>
              <w:left w:val="nil"/>
              <w:bottom w:val="single" w:sz="12" w:space="0" w:color="auto"/>
              <w:right w:val="nil"/>
            </w:tcBorders>
          </w:tcPr>
          <w:p w14:paraId="7E2261E1" w14:textId="3821627F" w:rsidR="00165CAF" w:rsidRPr="004017F6" w:rsidRDefault="00165CAF" w:rsidP="00165CAF">
            <w:pPr>
              <w:rPr>
                <w:rFonts w:ascii="Century Gothic" w:hAnsi="Century Gothic"/>
                <w:b/>
                <w:bCs/>
                <w:sz w:val="18"/>
                <w:szCs w:val="18"/>
              </w:rPr>
            </w:pPr>
            <w:r w:rsidRPr="00B47DAB">
              <w:rPr>
                <w:rFonts w:ascii="Century Gothic" w:hAnsi="Century Gothic"/>
                <w:sz w:val="18"/>
                <w:szCs w:val="18"/>
                <w:lang w:val="en-PH"/>
              </w:rPr>
              <w:t xml:space="preserve">Lee MY, Jung JY, Chang SY, </w:t>
            </w:r>
            <w:r w:rsidRPr="00B47DAB">
              <w:rPr>
                <w:rFonts w:ascii="Century Gothic" w:hAnsi="Century Gothic"/>
                <w:b/>
                <w:bCs/>
                <w:sz w:val="18"/>
                <w:szCs w:val="18"/>
                <w:lang w:val="en-PH"/>
              </w:rPr>
              <w:t>Carpena NT</w:t>
            </w:r>
            <w:r w:rsidRPr="00B47DAB">
              <w:rPr>
                <w:rFonts w:ascii="Century Gothic" w:hAnsi="Century Gothic"/>
                <w:sz w:val="18"/>
                <w:szCs w:val="18"/>
                <w:lang w:val="en-PH"/>
              </w:rPr>
              <w:t>, Chung PS, Kim SH. “</w:t>
            </w:r>
            <w:r w:rsidRPr="00165CAF">
              <w:rPr>
                <w:rFonts w:ascii="Century Gothic" w:hAnsi="Century Gothic"/>
                <w:sz w:val="18"/>
                <w:szCs w:val="18"/>
              </w:rPr>
              <w:t>Method of differentiation of embryonic stem cell toward otic lineage using photobiomodulation</w:t>
            </w:r>
            <w:r w:rsidRPr="00B47DAB">
              <w:rPr>
                <w:rFonts w:ascii="Century Gothic" w:hAnsi="Century Gothic"/>
                <w:sz w:val="18"/>
                <w:szCs w:val="18"/>
                <w:lang w:val="en-PH"/>
              </w:rPr>
              <w:t xml:space="preserve">” </w:t>
            </w:r>
            <w:r w:rsidRPr="00B47DAB">
              <w:rPr>
                <w:rFonts w:ascii="Century Gothic" w:hAnsi="Century Gothic"/>
                <w:b/>
                <w:bCs/>
                <w:sz w:val="18"/>
                <w:szCs w:val="18"/>
                <w:lang w:val="en-PH"/>
              </w:rPr>
              <w:t>Korean Patent, No.</w:t>
            </w:r>
            <w:r>
              <w:rPr>
                <w:rFonts w:ascii="Century Gothic" w:hAnsi="Century Gothic"/>
                <w:b/>
                <w:bCs/>
                <w:sz w:val="18"/>
                <w:szCs w:val="18"/>
                <w:lang w:val="en-PH"/>
              </w:rPr>
              <w:t xml:space="preserve"> </w:t>
            </w:r>
            <w:r w:rsidR="004017F6" w:rsidRPr="004017F6">
              <w:rPr>
                <w:rFonts w:ascii="Century Gothic" w:hAnsi="Century Gothic"/>
                <w:b/>
                <w:bCs/>
                <w:sz w:val="18"/>
                <w:szCs w:val="18"/>
              </w:rPr>
              <w:t>KR102132914B1</w:t>
            </w:r>
          </w:p>
          <w:p w14:paraId="7E0A2101" w14:textId="77777777" w:rsidR="00165CAF" w:rsidRDefault="00165CAF" w:rsidP="00165CAF">
            <w:pPr>
              <w:rPr>
                <w:rFonts w:ascii="Century Gothic" w:hAnsi="Century Gothic"/>
                <w:sz w:val="18"/>
                <w:szCs w:val="18"/>
                <w:lang w:val="en-PH"/>
              </w:rPr>
            </w:pPr>
          </w:p>
          <w:p w14:paraId="6A836AAA" w14:textId="035C3F18" w:rsidR="00BB6456" w:rsidRPr="00B47DAB" w:rsidRDefault="00BB6456" w:rsidP="00165CAF">
            <w:pPr>
              <w:rPr>
                <w:rFonts w:ascii="Century Gothic" w:hAnsi="Century Gothic"/>
                <w:sz w:val="18"/>
                <w:szCs w:val="18"/>
                <w:lang w:val="en-PH"/>
              </w:rPr>
            </w:pPr>
          </w:p>
        </w:tc>
      </w:tr>
      <w:tr w:rsidR="00165CAF" w:rsidRPr="00B47DAB" w14:paraId="7D8F7537" w14:textId="77777777" w:rsidTr="00BB6456">
        <w:trPr>
          <w:trHeight w:val="1302"/>
        </w:trPr>
        <w:tc>
          <w:tcPr>
            <w:tcW w:w="1931" w:type="dxa"/>
            <w:tcBorders>
              <w:top w:val="nil"/>
              <w:left w:val="nil"/>
              <w:bottom w:val="nil"/>
              <w:right w:val="nil"/>
            </w:tcBorders>
          </w:tcPr>
          <w:p w14:paraId="739202E7" w14:textId="7B95334E" w:rsidR="00165CAF" w:rsidRPr="00B47DAB" w:rsidRDefault="00165CAF" w:rsidP="00165CAF">
            <w:pPr>
              <w:spacing w:before="240"/>
              <w:jc w:val="both"/>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22"/>
                <w:lang w:eastAsia="en-US"/>
                <w14:ligatures w14:val="none"/>
              </w:rPr>
              <w:t>RESEARCH EXPERIENCE</w:t>
            </w:r>
          </w:p>
        </w:tc>
        <w:tc>
          <w:tcPr>
            <w:tcW w:w="1232" w:type="dxa"/>
            <w:tcBorders>
              <w:top w:val="single" w:sz="12" w:space="0" w:color="auto"/>
              <w:left w:val="nil"/>
              <w:bottom w:val="nil"/>
              <w:right w:val="nil"/>
            </w:tcBorders>
          </w:tcPr>
          <w:p w14:paraId="4386459D" w14:textId="1902EC65" w:rsidR="00165CAF" w:rsidRPr="00B47DAB" w:rsidRDefault="00165CAF" w:rsidP="00165CAF">
            <w:pPr>
              <w:spacing w:before="240"/>
              <w:rPr>
                <w:rFonts w:ascii="Century Gothic" w:hAnsi="Century Gothic"/>
                <w:sz w:val="18"/>
                <w:szCs w:val="18"/>
              </w:rPr>
            </w:pPr>
            <w:r>
              <w:rPr>
                <w:rFonts w:ascii="Century Gothic" w:hAnsi="Century Gothic" w:hint="eastAsia"/>
                <w:sz w:val="18"/>
                <w:szCs w:val="18"/>
              </w:rPr>
              <w:t>09</w:t>
            </w:r>
            <w:r w:rsidR="002C3BDC">
              <w:rPr>
                <w:rFonts w:ascii="Century Gothic" w:hAnsi="Century Gothic"/>
                <w:sz w:val="18"/>
                <w:szCs w:val="18"/>
              </w:rPr>
              <w:t>/</w:t>
            </w:r>
            <w:r>
              <w:rPr>
                <w:rFonts w:ascii="Century Gothic" w:hAnsi="Century Gothic" w:hint="eastAsia"/>
                <w:sz w:val="18"/>
                <w:szCs w:val="18"/>
              </w:rPr>
              <w:t>01</w:t>
            </w:r>
            <w:r w:rsidR="002C3BDC">
              <w:rPr>
                <w:rFonts w:ascii="Century Gothic" w:hAnsi="Century Gothic"/>
                <w:sz w:val="18"/>
                <w:szCs w:val="18"/>
              </w:rPr>
              <w:t>/</w:t>
            </w:r>
            <w:r w:rsidRPr="00B47DAB">
              <w:rPr>
                <w:rFonts w:ascii="Century Gothic" w:hAnsi="Century Gothic"/>
                <w:sz w:val="18"/>
                <w:szCs w:val="18"/>
              </w:rPr>
              <w:t>2025-</w:t>
            </w:r>
            <w:r>
              <w:rPr>
                <w:rFonts w:ascii="Century Gothic" w:hAnsi="Century Gothic" w:hint="eastAsia"/>
                <w:sz w:val="18"/>
                <w:szCs w:val="18"/>
              </w:rPr>
              <w:t>05</w:t>
            </w:r>
            <w:r w:rsidR="002C3BDC">
              <w:rPr>
                <w:rFonts w:ascii="Century Gothic" w:hAnsi="Century Gothic"/>
                <w:sz w:val="18"/>
                <w:szCs w:val="18"/>
              </w:rPr>
              <w:t>/</w:t>
            </w:r>
            <w:r>
              <w:rPr>
                <w:rFonts w:ascii="Century Gothic" w:hAnsi="Century Gothic" w:hint="eastAsia"/>
                <w:sz w:val="18"/>
                <w:szCs w:val="18"/>
              </w:rPr>
              <w:t>31</w:t>
            </w:r>
            <w:r w:rsidR="002C3BDC">
              <w:rPr>
                <w:rFonts w:ascii="Century Gothic" w:hAnsi="Century Gothic"/>
                <w:sz w:val="18"/>
                <w:szCs w:val="18"/>
              </w:rPr>
              <w:t>/</w:t>
            </w:r>
            <w:r>
              <w:rPr>
                <w:rFonts w:ascii="Century Gothic" w:hAnsi="Century Gothic" w:hint="eastAsia"/>
                <w:sz w:val="18"/>
                <w:szCs w:val="18"/>
              </w:rPr>
              <w:t>2026</w:t>
            </w:r>
          </w:p>
        </w:tc>
        <w:tc>
          <w:tcPr>
            <w:tcW w:w="6197" w:type="dxa"/>
            <w:gridSpan w:val="3"/>
            <w:tcBorders>
              <w:top w:val="single" w:sz="12" w:space="0" w:color="auto"/>
              <w:left w:val="nil"/>
              <w:bottom w:val="nil"/>
              <w:right w:val="nil"/>
            </w:tcBorders>
          </w:tcPr>
          <w:p w14:paraId="0CDBF1D9" w14:textId="77777777" w:rsidR="00165CAF" w:rsidRPr="00B47DAB" w:rsidRDefault="00165CAF" w:rsidP="00165CAF">
            <w:pPr>
              <w:spacing w:before="240"/>
              <w:rPr>
                <w:rStyle w:val="Bold"/>
                <w:rFonts w:ascii="Century Gothic" w:hAnsi="Century Gothic"/>
                <w:sz w:val="18"/>
                <w:szCs w:val="18"/>
              </w:rPr>
            </w:pPr>
            <w:r w:rsidRPr="00B47DAB">
              <w:rPr>
                <w:rStyle w:val="Bold"/>
                <w:rFonts w:ascii="Century Gothic" w:hAnsi="Century Gothic"/>
                <w:sz w:val="18"/>
                <w:szCs w:val="18"/>
              </w:rPr>
              <w:t>Dankook Institute of Medicine and Optics, Dankook University</w:t>
            </w:r>
          </w:p>
          <w:p w14:paraId="6CD9C89A" w14:textId="77777777" w:rsidR="00165CAF" w:rsidRPr="00B47DAB" w:rsidRDefault="00165CAF" w:rsidP="00165CAF">
            <w:pPr>
              <w:rPr>
                <w:rFonts w:ascii="Century Gothic" w:hAnsi="Century Gothic"/>
                <w:sz w:val="18"/>
                <w:szCs w:val="18"/>
              </w:rPr>
            </w:pPr>
            <w:r w:rsidRPr="00B47DAB">
              <w:rPr>
                <w:rFonts w:ascii="Century Gothic" w:hAnsi="Century Gothic" w:cs="Arial"/>
                <w:sz w:val="18"/>
                <w:szCs w:val="18"/>
              </w:rPr>
              <w:t>Cheonan, South Korea</w:t>
            </w:r>
          </w:p>
          <w:p w14:paraId="4DFFC171" w14:textId="77777777" w:rsidR="00165CAF" w:rsidRPr="00B47DAB" w:rsidRDefault="00165CAF" w:rsidP="00165CAF">
            <w:pPr>
              <w:pStyle w:val="Heading3"/>
              <w:keepLines w:val="0"/>
              <w:numPr>
                <w:ilvl w:val="0"/>
                <w:numId w:val="6"/>
              </w:numPr>
              <w:spacing w:before="0" w:after="0"/>
              <w:ind w:left="615" w:hanging="270"/>
              <w:rPr>
                <w:rFonts w:ascii="Century Gothic" w:eastAsiaTheme="minorEastAsia" w:hAnsi="Century Gothic"/>
                <w:bCs/>
                <w:color w:val="auto"/>
                <w:sz w:val="18"/>
                <w:szCs w:val="18"/>
              </w:rPr>
            </w:pPr>
            <w:r w:rsidRPr="00B47DAB">
              <w:rPr>
                <w:rFonts w:ascii="Century Gothic" w:hAnsi="Century Gothic"/>
                <w:color w:val="auto"/>
                <w:sz w:val="18"/>
                <w:szCs w:val="18"/>
              </w:rPr>
              <w:t>Post-doctoral Researcher</w:t>
            </w:r>
            <w:r w:rsidRPr="00B47DAB">
              <w:rPr>
                <w:rFonts w:ascii="Century Gothic" w:eastAsiaTheme="minorEastAsia" w:hAnsi="Century Gothic"/>
                <w:color w:val="auto"/>
                <w:sz w:val="18"/>
                <w:szCs w:val="18"/>
              </w:rPr>
              <w:t xml:space="preserve"> </w:t>
            </w:r>
          </w:p>
          <w:p w14:paraId="11296EE1" w14:textId="386ACA1C" w:rsidR="00165CAF" w:rsidRPr="00B47DAB" w:rsidRDefault="00165CAF" w:rsidP="00165CAF">
            <w:pPr>
              <w:pStyle w:val="Heading3"/>
              <w:keepLines w:val="0"/>
              <w:numPr>
                <w:ilvl w:val="0"/>
                <w:numId w:val="6"/>
              </w:numPr>
              <w:spacing w:before="0"/>
              <w:ind w:left="615" w:hanging="270"/>
              <w:rPr>
                <w:rFonts w:ascii="Century Gothic" w:hAnsi="Century Gothic"/>
                <w:color w:val="auto"/>
                <w:sz w:val="18"/>
                <w:szCs w:val="18"/>
              </w:rPr>
            </w:pPr>
            <w:r>
              <w:rPr>
                <w:rFonts w:ascii="Century Gothic" w:hAnsi="Century Gothic" w:hint="eastAsia"/>
                <w:color w:val="auto"/>
                <w:sz w:val="18"/>
                <w:szCs w:val="18"/>
              </w:rPr>
              <w:t xml:space="preserve">Human </w:t>
            </w:r>
            <w:r w:rsidRPr="00B47DAB">
              <w:rPr>
                <w:rFonts w:ascii="Century Gothic" w:hAnsi="Century Gothic"/>
                <w:color w:val="auto"/>
                <w:sz w:val="18"/>
                <w:szCs w:val="18"/>
              </w:rPr>
              <w:t>Stem Cell Therapy and Organoid Research</w:t>
            </w:r>
          </w:p>
        </w:tc>
      </w:tr>
      <w:tr w:rsidR="00165CAF" w:rsidRPr="00B47DAB" w14:paraId="633BA595" w14:textId="77777777" w:rsidTr="00BB6456">
        <w:trPr>
          <w:trHeight w:val="1122"/>
        </w:trPr>
        <w:tc>
          <w:tcPr>
            <w:tcW w:w="1931" w:type="dxa"/>
            <w:tcBorders>
              <w:top w:val="nil"/>
              <w:left w:val="nil"/>
              <w:bottom w:val="nil"/>
              <w:right w:val="nil"/>
            </w:tcBorders>
          </w:tcPr>
          <w:p w14:paraId="63B6ED96" w14:textId="77777777"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7BC57592" w14:textId="266D4264" w:rsidR="00165CAF" w:rsidRPr="00B47DAB" w:rsidRDefault="00165CAF" w:rsidP="00165CAF">
            <w:pPr>
              <w:rPr>
                <w:rFonts w:ascii="Century Gothic" w:hAnsi="Century Gothic"/>
                <w:sz w:val="18"/>
                <w:szCs w:val="18"/>
              </w:rPr>
            </w:pPr>
            <w:r>
              <w:rPr>
                <w:rFonts w:ascii="Century Gothic" w:hAnsi="Century Gothic" w:hint="eastAsia"/>
                <w:sz w:val="18"/>
                <w:szCs w:val="18"/>
              </w:rPr>
              <w:t>10</w:t>
            </w:r>
            <w:r w:rsidR="002C3BDC">
              <w:rPr>
                <w:rFonts w:ascii="Century Gothic" w:hAnsi="Century Gothic"/>
                <w:sz w:val="18"/>
                <w:szCs w:val="18"/>
              </w:rPr>
              <w:t>/</w:t>
            </w:r>
            <w:r>
              <w:rPr>
                <w:rFonts w:ascii="Century Gothic" w:hAnsi="Century Gothic" w:hint="eastAsia"/>
                <w:sz w:val="18"/>
                <w:szCs w:val="18"/>
              </w:rPr>
              <w:t>01</w:t>
            </w:r>
            <w:r w:rsidR="002C3BDC">
              <w:rPr>
                <w:rFonts w:ascii="Century Gothic" w:hAnsi="Century Gothic"/>
                <w:sz w:val="18"/>
                <w:szCs w:val="18"/>
              </w:rPr>
              <w:t>/</w:t>
            </w:r>
            <w:r w:rsidRPr="00B47DAB">
              <w:rPr>
                <w:rFonts w:ascii="Century Gothic" w:hAnsi="Century Gothic"/>
                <w:sz w:val="18"/>
                <w:szCs w:val="18"/>
              </w:rPr>
              <w:t>2018-</w:t>
            </w:r>
            <w:r>
              <w:rPr>
                <w:rFonts w:ascii="Century Gothic" w:hAnsi="Century Gothic" w:hint="eastAsia"/>
                <w:sz w:val="18"/>
                <w:szCs w:val="18"/>
              </w:rPr>
              <w:t>08</w:t>
            </w:r>
            <w:r w:rsidR="002C3BDC">
              <w:rPr>
                <w:rFonts w:ascii="Century Gothic" w:hAnsi="Century Gothic"/>
                <w:sz w:val="18"/>
                <w:szCs w:val="18"/>
              </w:rPr>
              <w:t>/</w:t>
            </w:r>
            <w:r>
              <w:rPr>
                <w:rFonts w:ascii="Century Gothic" w:hAnsi="Century Gothic" w:hint="eastAsia"/>
                <w:sz w:val="18"/>
                <w:szCs w:val="18"/>
              </w:rPr>
              <w:t>31</w:t>
            </w:r>
            <w:r w:rsidR="002C3BDC">
              <w:rPr>
                <w:rFonts w:ascii="Century Gothic" w:hAnsi="Century Gothic"/>
                <w:sz w:val="18"/>
                <w:szCs w:val="18"/>
              </w:rPr>
              <w:t>/</w:t>
            </w:r>
            <w:r w:rsidRPr="00B47DAB">
              <w:rPr>
                <w:rFonts w:ascii="Century Gothic" w:hAnsi="Century Gothic"/>
                <w:sz w:val="18"/>
                <w:szCs w:val="18"/>
              </w:rPr>
              <w:t>2021</w:t>
            </w:r>
          </w:p>
        </w:tc>
        <w:tc>
          <w:tcPr>
            <w:tcW w:w="6197" w:type="dxa"/>
            <w:gridSpan w:val="3"/>
            <w:tcBorders>
              <w:top w:val="nil"/>
              <w:left w:val="nil"/>
              <w:bottom w:val="nil"/>
              <w:right w:val="nil"/>
            </w:tcBorders>
          </w:tcPr>
          <w:p w14:paraId="5740E2D0" w14:textId="7B4130D2" w:rsidR="00165CAF" w:rsidRPr="00501076" w:rsidRDefault="00165CAF" w:rsidP="00165CAF">
            <w:pPr>
              <w:rPr>
                <w:rFonts w:ascii="Century Gothic" w:eastAsia="Batang" w:hAnsi="Century Gothic" w:cs="Times New Roman"/>
                <w:b/>
                <w:kern w:val="0"/>
                <w:sz w:val="18"/>
                <w:szCs w:val="18"/>
                <w:lang w:eastAsia="en-US"/>
                <w14:ligatures w14:val="none"/>
              </w:rPr>
            </w:pPr>
            <w:r w:rsidRPr="00501076">
              <w:rPr>
                <w:rFonts w:ascii="Century Gothic" w:eastAsia="Batang" w:hAnsi="Century Gothic" w:cs="Times New Roman"/>
                <w:b/>
                <w:kern w:val="0"/>
                <w:sz w:val="18"/>
                <w:szCs w:val="18"/>
                <w:lang w:eastAsia="en-US"/>
                <w14:ligatures w14:val="none"/>
              </w:rPr>
              <w:t>Beckman Laser Institute</w:t>
            </w:r>
            <w:r w:rsidRPr="00B47DAB">
              <w:rPr>
                <w:rFonts w:ascii="Century Gothic" w:eastAsia="Batang" w:hAnsi="Century Gothic" w:cs="Times New Roman"/>
                <w:b/>
                <w:kern w:val="0"/>
                <w:sz w:val="18"/>
                <w:szCs w:val="18"/>
                <w:lang w:eastAsia="en-US"/>
                <w14:ligatures w14:val="none"/>
              </w:rPr>
              <w:t xml:space="preserve"> </w:t>
            </w:r>
            <w:r w:rsidRPr="00B47DAB">
              <w:rPr>
                <w:rFonts w:ascii="Century Gothic" w:hAnsi="Century Gothic" w:cs="Times New Roman"/>
                <w:b/>
                <w:sz w:val="18"/>
                <w:szCs w:val="18"/>
              </w:rPr>
              <w:t>- Korea</w:t>
            </w:r>
          </w:p>
          <w:p w14:paraId="6F4A1E5A" w14:textId="77777777" w:rsidR="00165CAF" w:rsidRPr="00501076" w:rsidRDefault="00165CAF" w:rsidP="00165CAF">
            <w:pPr>
              <w:rPr>
                <w:rFonts w:ascii="Century Gothic" w:eastAsia="Batang" w:hAnsi="Century Gothic" w:cs="Times New Roman"/>
                <w:kern w:val="0"/>
                <w:sz w:val="18"/>
                <w:szCs w:val="18"/>
                <w:lang w:eastAsia="en-US"/>
                <w14:ligatures w14:val="none"/>
              </w:rPr>
            </w:pPr>
            <w:r w:rsidRPr="00501076">
              <w:rPr>
                <w:rFonts w:ascii="Century Gothic" w:eastAsia="Batang" w:hAnsi="Century Gothic" w:cs="Arial"/>
                <w:kern w:val="0"/>
                <w:sz w:val="18"/>
                <w:szCs w:val="18"/>
                <w:lang w:eastAsia="en-US"/>
                <w14:ligatures w14:val="none"/>
              </w:rPr>
              <w:t>Cheonan, South Korea</w:t>
            </w:r>
          </w:p>
          <w:p w14:paraId="51A5EA6C" w14:textId="77777777" w:rsidR="00165CAF" w:rsidRPr="00B47DAB" w:rsidRDefault="00165CAF" w:rsidP="00165CAF">
            <w:pPr>
              <w:pStyle w:val="ListParagraph"/>
              <w:keepNext/>
              <w:numPr>
                <w:ilvl w:val="0"/>
                <w:numId w:val="8"/>
              </w:numPr>
              <w:spacing w:after="60"/>
              <w:ind w:left="615" w:hanging="270"/>
              <w:outlineLvl w:val="2"/>
              <w:rPr>
                <w:rFonts w:ascii="Century Gothic" w:eastAsia="Batang" w:hAnsi="Century Gothic" w:cs="Arial"/>
                <w:bCs/>
                <w:kern w:val="0"/>
                <w:sz w:val="18"/>
                <w:szCs w:val="18"/>
                <w:lang w:eastAsia="en-US"/>
                <w14:ligatures w14:val="none"/>
              </w:rPr>
            </w:pPr>
            <w:r w:rsidRPr="00B47DAB">
              <w:rPr>
                <w:rFonts w:ascii="Century Gothic" w:eastAsia="Batang" w:hAnsi="Century Gothic" w:cs="Arial"/>
                <w:bCs/>
                <w:kern w:val="0"/>
                <w:sz w:val="18"/>
                <w:szCs w:val="18"/>
                <w:lang w:eastAsia="en-US"/>
                <w14:ligatures w14:val="none"/>
              </w:rPr>
              <w:t>Medical Researcher</w:t>
            </w:r>
            <w:r w:rsidRPr="00B47DAB">
              <w:rPr>
                <w:rFonts w:ascii="Century Gothic" w:eastAsia="Malgun Gothic" w:hAnsi="Century Gothic" w:cs="Arial"/>
                <w:kern w:val="0"/>
                <w:sz w:val="18"/>
                <w:szCs w:val="18"/>
                <w14:ligatures w14:val="none"/>
              </w:rPr>
              <w:t xml:space="preserve"> </w:t>
            </w:r>
          </w:p>
          <w:p w14:paraId="613C5953" w14:textId="79D3E931" w:rsidR="00165CAF" w:rsidRPr="00B47DAB" w:rsidRDefault="00165CAF" w:rsidP="00165CAF">
            <w:pPr>
              <w:pStyle w:val="ListParagraph"/>
              <w:keepNext/>
              <w:numPr>
                <w:ilvl w:val="0"/>
                <w:numId w:val="8"/>
              </w:numPr>
              <w:spacing w:after="60"/>
              <w:ind w:left="615" w:hanging="270"/>
              <w:outlineLvl w:val="2"/>
              <w:rPr>
                <w:rStyle w:val="Bold"/>
                <w:rFonts w:ascii="Century Gothic" w:eastAsia="Batang" w:hAnsi="Century Gothic" w:cs="Arial"/>
                <w:b w:val="0"/>
                <w:bCs/>
                <w:kern w:val="0"/>
                <w:sz w:val="18"/>
                <w:szCs w:val="18"/>
                <w:lang w:eastAsia="en-US"/>
                <w14:ligatures w14:val="none"/>
              </w:rPr>
            </w:pPr>
            <w:r w:rsidRPr="00B47DAB">
              <w:rPr>
                <w:rStyle w:val="Bold"/>
                <w:rFonts w:ascii="Century Gothic" w:eastAsia="Batang" w:hAnsi="Century Gothic" w:cs="Arial"/>
                <w:b w:val="0"/>
                <w:bCs/>
                <w:kern w:val="0"/>
                <w:sz w:val="18"/>
                <w:szCs w:val="18"/>
                <w:lang w:eastAsia="en-US"/>
                <w14:ligatures w14:val="none"/>
              </w:rPr>
              <w:t>Photobiomodulation Therapy</w:t>
            </w:r>
          </w:p>
        </w:tc>
      </w:tr>
      <w:tr w:rsidR="00165CAF" w:rsidRPr="00B47DAB" w14:paraId="13C4AAA1" w14:textId="77777777" w:rsidTr="00BB6456">
        <w:trPr>
          <w:trHeight w:val="1122"/>
        </w:trPr>
        <w:tc>
          <w:tcPr>
            <w:tcW w:w="1931" w:type="dxa"/>
            <w:tcBorders>
              <w:top w:val="nil"/>
              <w:left w:val="nil"/>
              <w:bottom w:val="nil"/>
              <w:right w:val="nil"/>
            </w:tcBorders>
          </w:tcPr>
          <w:p w14:paraId="06C3BF7C" w14:textId="77777777"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1E959CC4" w14:textId="114AFF29" w:rsidR="00165CAF" w:rsidRPr="00B47DAB" w:rsidRDefault="00165CAF" w:rsidP="00165CAF">
            <w:pPr>
              <w:rPr>
                <w:sz w:val="18"/>
                <w:szCs w:val="18"/>
              </w:rPr>
            </w:pPr>
            <w:r>
              <w:rPr>
                <w:rFonts w:hint="eastAsia"/>
                <w:sz w:val="18"/>
                <w:szCs w:val="18"/>
              </w:rPr>
              <w:t>03</w:t>
            </w:r>
            <w:r w:rsidR="002C3BDC">
              <w:rPr>
                <w:sz w:val="18"/>
                <w:szCs w:val="18"/>
              </w:rPr>
              <w:t>/</w:t>
            </w:r>
            <w:r>
              <w:rPr>
                <w:rFonts w:hint="eastAsia"/>
                <w:sz w:val="18"/>
                <w:szCs w:val="18"/>
              </w:rPr>
              <w:t>01</w:t>
            </w:r>
            <w:r w:rsidR="002C3BDC">
              <w:rPr>
                <w:sz w:val="18"/>
                <w:szCs w:val="18"/>
              </w:rPr>
              <w:t>/</w:t>
            </w:r>
            <w:r w:rsidRPr="00B47DAB">
              <w:rPr>
                <w:sz w:val="18"/>
                <w:szCs w:val="18"/>
              </w:rPr>
              <w:t>2014-</w:t>
            </w:r>
            <w:r>
              <w:rPr>
                <w:rFonts w:hint="eastAsia"/>
                <w:sz w:val="18"/>
                <w:szCs w:val="18"/>
              </w:rPr>
              <w:t>09</w:t>
            </w:r>
            <w:r w:rsidR="002C3BDC">
              <w:rPr>
                <w:sz w:val="18"/>
                <w:szCs w:val="18"/>
              </w:rPr>
              <w:t>/</w:t>
            </w:r>
            <w:r>
              <w:rPr>
                <w:rFonts w:hint="eastAsia"/>
                <w:sz w:val="18"/>
                <w:szCs w:val="18"/>
              </w:rPr>
              <w:t>30</w:t>
            </w:r>
            <w:r w:rsidR="002C3BDC">
              <w:rPr>
                <w:sz w:val="18"/>
                <w:szCs w:val="18"/>
              </w:rPr>
              <w:t>/</w:t>
            </w:r>
            <w:r w:rsidRPr="00B47DAB">
              <w:rPr>
                <w:sz w:val="18"/>
                <w:szCs w:val="18"/>
              </w:rPr>
              <w:t>2018</w:t>
            </w:r>
          </w:p>
        </w:tc>
        <w:tc>
          <w:tcPr>
            <w:tcW w:w="6197" w:type="dxa"/>
            <w:gridSpan w:val="3"/>
            <w:tcBorders>
              <w:top w:val="nil"/>
              <w:left w:val="nil"/>
              <w:bottom w:val="nil"/>
              <w:right w:val="nil"/>
            </w:tcBorders>
          </w:tcPr>
          <w:p w14:paraId="049BE7E7" w14:textId="77777777" w:rsidR="00165CAF" w:rsidRPr="00B47DAB" w:rsidRDefault="00165CAF" w:rsidP="00165CAF">
            <w:pPr>
              <w:rPr>
                <w:rFonts w:ascii="Century Gothic" w:eastAsia="Batang" w:hAnsi="Century Gothic" w:cs="Times New Roman"/>
                <w:b/>
                <w:kern w:val="0"/>
                <w:sz w:val="18"/>
                <w:lang w:eastAsia="en-US"/>
                <w14:ligatures w14:val="none"/>
              </w:rPr>
            </w:pPr>
            <w:proofErr w:type="spellStart"/>
            <w:r w:rsidRPr="00B47DAB">
              <w:rPr>
                <w:rFonts w:ascii="Century Gothic" w:eastAsia="Batang" w:hAnsi="Century Gothic" w:cs="Times New Roman"/>
                <w:b/>
                <w:kern w:val="0"/>
                <w:sz w:val="18"/>
                <w:lang w:eastAsia="en-US"/>
                <w14:ligatures w14:val="none"/>
              </w:rPr>
              <w:t>InoBone</w:t>
            </w:r>
            <w:proofErr w:type="spellEnd"/>
            <w:r w:rsidRPr="00B47DAB">
              <w:rPr>
                <w:rFonts w:ascii="Century Gothic" w:eastAsia="Batang" w:hAnsi="Century Gothic" w:cs="Times New Roman"/>
                <w:b/>
                <w:kern w:val="0"/>
                <w:sz w:val="18"/>
                <w:lang w:eastAsia="en-US"/>
                <w14:ligatures w14:val="none"/>
              </w:rPr>
              <w:t xml:space="preserve"> Co. Ltd.</w:t>
            </w:r>
          </w:p>
          <w:p w14:paraId="6C1C2F47" w14:textId="77777777" w:rsidR="00165CAF" w:rsidRPr="00B47DAB" w:rsidRDefault="00165CAF" w:rsidP="00165CAF">
            <w:pPr>
              <w:rPr>
                <w:rFonts w:ascii="Century Gothic" w:eastAsia="Batang" w:hAnsi="Century Gothic" w:cs="Times New Roman"/>
                <w:bCs/>
                <w:kern w:val="0"/>
                <w:sz w:val="18"/>
                <w:lang w:eastAsia="en-US"/>
                <w14:ligatures w14:val="none"/>
              </w:rPr>
            </w:pPr>
            <w:r w:rsidRPr="00B47DAB">
              <w:rPr>
                <w:rFonts w:ascii="Century Gothic" w:eastAsia="Batang" w:hAnsi="Century Gothic" w:cs="Times New Roman"/>
                <w:bCs/>
                <w:kern w:val="0"/>
                <w:sz w:val="18"/>
                <w:lang w:eastAsia="en-US"/>
                <w14:ligatures w14:val="none"/>
              </w:rPr>
              <w:t>Asan, South Korea</w:t>
            </w:r>
          </w:p>
          <w:p w14:paraId="104EB700" w14:textId="77777777" w:rsidR="00165CAF" w:rsidRPr="00B47DAB" w:rsidRDefault="00165CAF" w:rsidP="00165CAF">
            <w:pPr>
              <w:ind w:left="615" w:hanging="270"/>
              <w:rPr>
                <w:rFonts w:ascii="Century Gothic" w:eastAsia="Batang" w:hAnsi="Century Gothic" w:cs="Times New Roman"/>
                <w:bCs/>
                <w:kern w:val="0"/>
                <w:sz w:val="18"/>
                <w:lang w:eastAsia="en-US"/>
                <w14:ligatures w14:val="none"/>
              </w:rPr>
            </w:pPr>
            <w:r w:rsidRPr="00B47DAB">
              <w:rPr>
                <w:rFonts w:ascii="Century Gothic" w:eastAsia="Batang" w:hAnsi="Century Gothic" w:cs="Times New Roman"/>
                <w:bCs/>
                <w:kern w:val="0"/>
                <w:sz w:val="18"/>
                <w:lang w:eastAsia="en-US"/>
                <w14:ligatures w14:val="none"/>
              </w:rPr>
              <w:t>•</w:t>
            </w:r>
            <w:r w:rsidRPr="00B47DAB">
              <w:rPr>
                <w:rFonts w:ascii="Century Gothic" w:eastAsia="Batang" w:hAnsi="Century Gothic" w:cs="Times New Roman"/>
                <w:bCs/>
                <w:kern w:val="0"/>
                <w:sz w:val="18"/>
                <w:lang w:eastAsia="en-US"/>
                <w14:ligatures w14:val="none"/>
              </w:rPr>
              <w:tab/>
              <w:t xml:space="preserve">R&amp;D Researcher </w:t>
            </w:r>
          </w:p>
          <w:p w14:paraId="6CABBED4" w14:textId="36CF2662" w:rsidR="00165CAF" w:rsidRPr="00B47DAB" w:rsidRDefault="00165CAF" w:rsidP="00165CAF">
            <w:pPr>
              <w:ind w:left="615" w:hanging="270"/>
              <w:rPr>
                <w:rFonts w:ascii="Century Gothic" w:eastAsia="Batang" w:hAnsi="Century Gothic" w:cs="Times New Roman"/>
                <w:b/>
                <w:kern w:val="0"/>
                <w:sz w:val="18"/>
                <w:lang w:eastAsia="en-US"/>
                <w14:ligatures w14:val="none"/>
              </w:rPr>
            </w:pPr>
            <w:r w:rsidRPr="00B47DAB">
              <w:rPr>
                <w:rFonts w:ascii="Century Gothic" w:eastAsia="Batang" w:hAnsi="Century Gothic" w:cs="Times New Roman"/>
                <w:bCs/>
                <w:kern w:val="0"/>
                <w:sz w:val="18"/>
                <w:lang w:eastAsia="en-US"/>
                <w14:ligatures w14:val="none"/>
              </w:rPr>
              <w:t>•</w:t>
            </w:r>
            <w:r w:rsidRPr="00B47DAB">
              <w:rPr>
                <w:rFonts w:ascii="Century Gothic" w:eastAsia="Batang" w:hAnsi="Century Gothic" w:cs="Times New Roman"/>
                <w:bCs/>
                <w:kern w:val="0"/>
                <w:sz w:val="18"/>
                <w:lang w:eastAsia="en-US"/>
                <w14:ligatures w14:val="none"/>
              </w:rPr>
              <w:tab/>
              <w:t>Implantable materials for bone tissue regeneration</w:t>
            </w:r>
          </w:p>
        </w:tc>
      </w:tr>
      <w:tr w:rsidR="00165CAF" w:rsidRPr="00B47DAB" w14:paraId="1DC805EF" w14:textId="77777777" w:rsidTr="00BB6456">
        <w:trPr>
          <w:trHeight w:val="50"/>
        </w:trPr>
        <w:tc>
          <w:tcPr>
            <w:tcW w:w="1931" w:type="dxa"/>
            <w:tcBorders>
              <w:top w:val="nil"/>
              <w:left w:val="nil"/>
              <w:bottom w:val="nil"/>
              <w:right w:val="nil"/>
            </w:tcBorders>
          </w:tcPr>
          <w:p w14:paraId="7DAE8B62" w14:textId="77777777"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single" w:sz="12" w:space="0" w:color="auto"/>
              <w:right w:val="nil"/>
            </w:tcBorders>
          </w:tcPr>
          <w:p w14:paraId="2C263CE4" w14:textId="5D4B67A3" w:rsidR="00165CAF" w:rsidRPr="00B47DAB" w:rsidRDefault="00165CAF" w:rsidP="00165CAF">
            <w:pPr>
              <w:rPr>
                <w:sz w:val="18"/>
                <w:szCs w:val="18"/>
              </w:rPr>
            </w:pPr>
            <w:r>
              <w:rPr>
                <w:rFonts w:hint="eastAsia"/>
                <w:sz w:val="18"/>
                <w:szCs w:val="18"/>
              </w:rPr>
              <w:t>10</w:t>
            </w:r>
            <w:r w:rsidR="002C3BDC">
              <w:rPr>
                <w:sz w:val="18"/>
                <w:szCs w:val="18"/>
              </w:rPr>
              <w:t>/</w:t>
            </w:r>
            <w:r>
              <w:rPr>
                <w:rFonts w:hint="eastAsia"/>
                <w:sz w:val="18"/>
                <w:szCs w:val="18"/>
              </w:rPr>
              <w:t>01</w:t>
            </w:r>
            <w:r w:rsidR="002C3BDC">
              <w:rPr>
                <w:sz w:val="18"/>
                <w:szCs w:val="18"/>
              </w:rPr>
              <w:t>/</w:t>
            </w:r>
            <w:r w:rsidRPr="00B47DAB">
              <w:rPr>
                <w:sz w:val="18"/>
                <w:szCs w:val="18"/>
              </w:rPr>
              <w:t>2010-</w:t>
            </w:r>
            <w:r>
              <w:rPr>
                <w:rFonts w:hint="eastAsia"/>
                <w:sz w:val="18"/>
                <w:szCs w:val="18"/>
              </w:rPr>
              <w:t>09</w:t>
            </w:r>
            <w:r w:rsidR="002C3BDC">
              <w:rPr>
                <w:sz w:val="18"/>
                <w:szCs w:val="18"/>
              </w:rPr>
              <w:t>/</w:t>
            </w:r>
            <w:r>
              <w:rPr>
                <w:rFonts w:hint="eastAsia"/>
                <w:sz w:val="18"/>
                <w:szCs w:val="18"/>
              </w:rPr>
              <w:t>30</w:t>
            </w:r>
            <w:r w:rsidR="002C3BDC">
              <w:rPr>
                <w:sz w:val="18"/>
                <w:szCs w:val="18"/>
              </w:rPr>
              <w:t>/</w:t>
            </w:r>
            <w:r w:rsidRPr="00B47DAB">
              <w:rPr>
                <w:sz w:val="18"/>
                <w:szCs w:val="18"/>
              </w:rPr>
              <w:t>2011</w:t>
            </w:r>
          </w:p>
        </w:tc>
        <w:tc>
          <w:tcPr>
            <w:tcW w:w="6197" w:type="dxa"/>
            <w:gridSpan w:val="3"/>
            <w:tcBorders>
              <w:top w:val="nil"/>
              <w:left w:val="nil"/>
              <w:bottom w:val="single" w:sz="12" w:space="0" w:color="auto"/>
              <w:right w:val="nil"/>
            </w:tcBorders>
          </w:tcPr>
          <w:p w14:paraId="11BED0AF" w14:textId="77777777" w:rsidR="00165CAF" w:rsidRPr="00B47DAB" w:rsidRDefault="00165CAF" w:rsidP="00165CAF">
            <w:pPr>
              <w:rPr>
                <w:rFonts w:ascii="Century Gothic" w:eastAsia="Batang" w:hAnsi="Century Gothic" w:cs="Times New Roman"/>
                <w:b/>
                <w:kern w:val="0"/>
                <w:sz w:val="18"/>
                <w:lang w:eastAsia="en-US"/>
                <w14:ligatures w14:val="none"/>
              </w:rPr>
            </w:pPr>
            <w:r w:rsidRPr="00B47DAB">
              <w:rPr>
                <w:rFonts w:ascii="Century Gothic" w:eastAsia="Batang" w:hAnsi="Century Gothic" w:cs="Times New Roman"/>
                <w:b/>
                <w:kern w:val="0"/>
                <w:sz w:val="18"/>
                <w:lang w:eastAsia="en-US"/>
                <w14:ligatures w14:val="none"/>
              </w:rPr>
              <w:t>University of the Philippines</w:t>
            </w:r>
          </w:p>
          <w:p w14:paraId="60587794" w14:textId="77777777" w:rsidR="00165CAF" w:rsidRPr="00B47DAB" w:rsidRDefault="00165CAF" w:rsidP="00165CAF">
            <w:pPr>
              <w:rPr>
                <w:rFonts w:ascii="Century Gothic" w:eastAsia="Batang" w:hAnsi="Century Gothic" w:cs="Times New Roman"/>
                <w:bCs/>
                <w:kern w:val="0"/>
                <w:sz w:val="18"/>
                <w:lang w:eastAsia="en-US"/>
                <w14:ligatures w14:val="none"/>
              </w:rPr>
            </w:pPr>
            <w:r w:rsidRPr="00B47DAB">
              <w:rPr>
                <w:rFonts w:ascii="Century Gothic" w:eastAsia="Batang" w:hAnsi="Century Gothic" w:cs="Times New Roman"/>
                <w:bCs/>
                <w:kern w:val="0"/>
                <w:sz w:val="18"/>
                <w:lang w:eastAsia="en-US"/>
                <w14:ligatures w14:val="none"/>
              </w:rPr>
              <w:t>Laguna, Philippines</w:t>
            </w:r>
          </w:p>
          <w:p w14:paraId="3CF056D6" w14:textId="77777777" w:rsidR="00165CAF" w:rsidRPr="00B47DAB" w:rsidRDefault="00165CAF" w:rsidP="00165CAF">
            <w:pPr>
              <w:ind w:left="615" w:hanging="270"/>
              <w:rPr>
                <w:rFonts w:ascii="Century Gothic" w:eastAsia="Batang" w:hAnsi="Century Gothic" w:cs="Times New Roman"/>
                <w:bCs/>
                <w:kern w:val="0"/>
                <w:sz w:val="18"/>
                <w:lang w:eastAsia="en-US"/>
                <w14:ligatures w14:val="none"/>
              </w:rPr>
            </w:pPr>
            <w:r w:rsidRPr="00B47DAB">
              <w:rPr>
                <w:rFonts w:ascii="Century Gothic" w:eastAsia="Batang" w:hAnsi="Century Gothic" w:cs="Times New Roman"/>
                <w:b/>
                <w:kern w:val="0"/>
                <w:sz w:val="18"/>
                <w:lang w:eastAsia="en-US"/>
                <w14:ligatures w14:val="none"/>
              </w:rPr>
              <w:t>•</w:t>
            </w:r>
            <w:r w:rsidRPr="00B47DAB">
              <w:rPr>
                <w:rFonts w:ascii="Century Gothic" w:eastAsia="Batang" w:hAnsi="Century Gothic" w:cs="Times New Roman"/>
                <w:b/>
                <w:kern w:val="0"/>
                <w:sz w:val="18"/>
                <w:lang w:eastAsia="en-US"/>
                <w14:ligatures w14:val="none"/>
              </w:rPr>
              <w:tab/>
            </w:r>
            <w:r w:rsidRPr="00B47DAB">
              <w:rPr>
                <w:rFonts w:ascii="Century Gothic" w:eastAsia="Batang" w:hAnsi="Century Gothic" w:cs="Times New Roman"/>
                <w:bCs/>
                <w:kern w:val="0"/>
                <w:sz w:val="18"/>
                <w:lang w:eastAsia="en-US"/>
                <w14:ligatures w14:val="none"/>
              </w:rPr>
              <w:t xml:space="preserve">Project Assistant II </w:t>
            </w:r>
          </w:p>
          <w:p w14:paraId="37A63BA6" w14:textId="77777777" w:rsidR="00165CAF" w:rsidRPr="00B47DAB" w:rsidRDefault="00165CAF" w:rsidP="00165CAF">
            <w:pPr>
              <w:ind w:left="615" w:hanging="270"/>
              <w:rPr>
                <w:rFonts w:ascii="Century Gothic" w:eastAsia="Batang" w:hAnsi="Century Gothic" w:cs="Times New Roman"/>
                <w:bCs/>
                <w:kern w:val="0"/>
                <w:sz w:val="18"/>
                <w:lang w:eastAsia="en-US"/>
                <w14:ligatures w14:val="none"/>
              </w:rPr>
            </w:pPr>
            <w:r w:rsidRPr="00B47DAB">
              <w:rPr>
                <w:rFonts w:ascii="Century Gothic" w:eastAsia="Batang" w:hAnsi="Century Gothic" w:cs="Times New Roman"/>
                <w:bCs/>
                <w:kern w:val="0"/>
                <w:sz w:val="18"/>
                <w:lang w:eastAsia="en-US"/>
                <w14:ligatures w14:val="none"/>
              </w:rPr>
              <w:t>•</w:t>
            </w:r>
            <w:r w:rsidRPr="00B47DAB">
              <w:rPr>
                <w:rFonts w:ascii="Century Gothic" w:eastAsia="Batang" w:hAnsi="Century Gothic" w:cs="Times New Roman"/>
                <w:bCs/>
                <w:kern w:val="0"/>
                <w:sz w:val="18"/>
                <w:lang w:eastAsia="en-US"/>
                <w14:ligatures w14:val="none"/>
              </w:rPr>
              <w:tab/>
              <w:t>Cytogenetic profiling of endemic freshwater fishes</w:t>
            </w:r>
          </w:p>
          <w:p w14:paraId="51FACE45" w14:textId="6B40230F" w:rsidR="00165CAF" w:rsidRPr="00B47DAB" w:rsidRDefault="00165CAF" w:rsidP="00165CAF">
            <w:pPr>
              <w:ind w:left="615" w:hanging="270"/>
              <w:rPr>
                <w:rFonts w:ascii="Century Gothic" w:eastAsia="Batang" w:hAnsi="Century Gothic" w:cs="Times New Roman"/>
                <w:b/>
                <w:kern w:val="0"/>
                <w:sz w:val="18"/>
                <w:lang w:eastAsia="en-US"/>
                <w14:ligatures w14:val="none"/>
              </w:rPr>
            </w:pPr>
          </w:p>
        </w:tc>
      </w:tr>
      <w:tr w:rsidR="00165CAF" w:rsidRPr="00B47DAB" w14:paraId="0EBABC38" w14:textId="77777777" w:rsidTr="00BB6456">
        <w:trPr>
          <w:trHeight w:val="50"/>
        </w:trPr>
        <w:tc>
          <w:tcPr>
            <w:tcW w:w="1931" w:type="dxa"/>
            <w:tcBorders>
              <w:top w:val="nil"/>
              <w:left w:val="nil"/>
              <w:bottom w:val="nil"/>
              <w:right w:val="nil"/>
            </w:tcBorders>
          </w:tcPr>
          <w:p w14:paraId="7CE42D45" w14:textId="7342E17E" w:rsidR="00165CAF" w:rsidRPr="00B47DAB" w:rsidRDefault="00165CAF" w:rsidP="00165CAF">
            <w:pPr>
              <w:spacing w:before="240"/>
              <w:jc w:val="both"/>
              <w:rPr>
                <w:rFonts w:ascii="Century Gothic" w:eastAsia="Batang" w:hAnsi="Century Gothic" w:cs="Times New Roman"/>
                <w:b/>
                <w:bCs/>
                <w:kern w:val="0"/>
                <w:sz w:val="22"/>
                <w:szCs w:val="22"/>
                <w:lang w:eastAsia="en-US"/>
                <w14:ligatures w14:val="none"/>
              </w:rPr>
            </w:pPr>
            <w:r w:rsidRPr="00B47DAB">
              <w:rPr>
                <w:rFonts w:ascii="Century Gothic" w:eastAsia="Batang" w:hAnsi="Century Gothic" w:cs="Times New Roman"/>
                <w:b/>
                <w:bCs/>
                <w:kern w:val="0"/>
                <w:sz w:val="22"/>
                <w:szCs w:val="22"/>
                <w:lang w:eastAsia="en-US"/>
                <w14:ligatures w14:val="none"/>
              </w:rPr>
              <w:t>EDUCATION</w:t>
            </w:r>
          </w:p>
        </w:tc>
        <w:tc>
          <w:tcPr>
            <w:tcW w:w="1232" w:type="dxa"/>
            <w:tcBorders>
              <w:top w:val="single" w:sz="12" w:space="0" w:color="auto"/>
              <w:left w:val="nil"/>
              <w:bottom w:val="nil"/>
              <w:right w:val="nil"/>
            </w:tcBorders>
          </w:tcPr>
          <w:p w14:paraId="0C63232F" w14:textId="77777777" w:rsidR="00165CAF" w:rsidRPr="00B47DAB" w:rsidRDefault="00165CAF" w:rsidP="00165CAF">
            <w:pPr>
              <w:rPr>
                <w:rFonts w:ascii="Century Gothic" w:hAnsi="Century Gothic"/>
                <w:sz w:val="18"/>
                <w:szCs w:val="18"/>
              </w:rPr>
            </w:pPr>
          </w:p>
          <w:p w14:paraId="58A9B417" w14:textId="0F38789C" w:rsidR="00165CAF" w:rsidRPr="00B47DAB" w:rsidRDefault="00165CAF" w:rsidP="00165CAF">
            <w:pPr>
              <w:rPr>
                <w:rFonts w:ascii="Century Gothic" w:hAnsi="Century Gothic"/>
                <w:sz w:val="18"/>
                <w:szCs w:val="18"/>
              </w:rPr>
            </w:pPr>
            <w:r>
              <w:rPr>
                <w:rFonts w:ascii="Century Gothic" w:hAnsi="Century Gothic" w:hint="eastAsia"/>
                <w:sz w:val="18"/>
                <w:szCs w:val="18"/>
              </w:rPr>
              <w:t>09</w:t>
            </w:r>
            <w:r w:rsidR="002C3BDC">
              <w:rPr>
                <w:rFonts w:ascii="Century Gothic" w:hAnsi="Century Gothic"/>
                <w:sz w:val="18"/>
                <w:szCs w:val="18"/>
              </w:rPr>
              <w:t>/</w:t>
            </w:r>
            <w:r>
              <w:rPr>
                <w:rFonts w:ascii="Century Gothic" w:hAnsi="Century Gothic" w:hint="eastAsia"/>
                <w:sz w:val="18"/>
                <w:szCs w:val="18"/>
              </w:rPr>
              <w:t>01</w:t>
            </w:r>
            <w:r w:rsidR="002C3BDC">
              <w:rPr>
                <w:rFonts w:ascii="Century Gothic" w:hAnsi="Century Gothic"/>
                <w:sz w:val="18"/>
                <w:szCs w:val="18"/>
              </w:rPr>
              <w:t>/</w:t>
            </w:r>
            <w:r w:rsidRPr="00B47DAB">
              <w:rPr>
                <w:rFonts w:ascii="Century Gothic" w:hAnsi="Century Gothic"/>
                <w:sz w:val="18"/>
                <w:szCs w:val="18"/>
              </w:rPr>
              <w:t>2021-</w:t>
            </w:r>
            <w:r>
              <w:rPr>
                <w:rFonts w:ascii="Century Gothic" w:hAnsi="Century Gothic" w:hint="eastAsia"/>
                <w:sz w:val="18"/>
                <w:szCs w:val="18"/>
              </w:rPr>
              <w:t>08</w:t>
            </w:r>
            <w:r w:rsidR="002C3BDC">
              <w:rPr>
                <w:rFonts w:ascii="Century Gothic" w:hAnsi="Century Gothic"/>
                <w:sz w:val="18"/>
                <w:szCs w:val="18"/>
              </w:rPr>
              <w:t>/</w:t>
            </w:r>
            <w:r>
              <w:rPr>
                <w:rFonts w:ascii="Century Gothic" w:hAnsi="Century Gothic" w:hint="eastAsia"/>
                <w:sz w:val="18"/>
                <w:szCs w:val="18"/>
              </w:rPr>
              <w:t>21</w:t>
            </w:r>
            <w:r w:rsidR="002C3BDC">
              <w:rPr>
                <w:rFonts w:ascii="Century Gothic" w:hAnsi="Century Gothic"/>
                <w:sz w:val="18"/>
                <w:szCs w:val="18"/>
              </w:rPr>
              <w:t>/</w:t>
            </w:r>
            <w:r w:rsidRPr="00B47DAB">
              <w:rPr>
                <w:rFonts w:ascii="Century Gothic" w:hAnsi="Century Gothic"/>
                <w:sz w:val="18"/>
                <w:szCs w:val="18"/>
              </w:rPr>
              <w:t>2025</w:t>
            </w:r>
          </w:p>
        </w:tc>
        <w:tc>
          <w:tcPr>
            <w:tcW w:w="6197" w:type="dxa"/>
            <w:gridSpan w:val="3"/>
            <w:tcBorders>
              <w:top w:val="single" w:sz="12" w:space="0" w:color="auto"/>
              <w:left w:val="nil"/>
              <w:bottom w:val="nil"/>
              <w:right w:val="nil"/>
            </w:tcBorders>
          </w:tcPr>
          <w:p w14:paraId="6990D87A" w14:textId="77777777" w:rsidR="00165CAF" w:rsidRPr="00B47DAB" w:rsidRDefault="00165CAF" w:rsidP="00165CAF">
            <w:pPr>
              <w:rPr>
                <w:rFonts w:ascii="Century Gothic" w:eastAsia="Batang" w:hAnsi="Century Gothic" w:cs="Times New Roman"/>
                <w:b/>
                <w:kern w:val="0"/>
                <w:sz w:val="18"/>
                <w:szCs w:val="18"/>
                <w:lang w:eastAsia="en-US"/>
                <w14:ligatures w14:val="none"/>
              </w:rPr>
            </w:pPr>
          </w:p>
          <w:p w14:paraId="65D34690" w14:textId="5249856F" w:rsidR="00165CAF" w:rsidRPr="00B47DAB" w:rsidRDefault="00165CAF" w:rsidP="00165CAF">
            <w:pPr>
              <w:rPr>
                <w:rFonts w:ascii="Century Gothic" w:eastAsia="Batang" w:hAnsi="Century Gothic" w:cs="Times New Roman"/>
                <w:b/>
                <w:kern w:val="0"/>
                <w:sz w:val="18"/>
                <w:szCs w:val="18"/>
                <w:lang w:eastAsia="en-US"/>
                <w14:ligatures w14:val="none"/>
              </w:rPr>
            </w:pPr>
            <w:r w:rsidRPr="00B47DAB">
              <w:rPr>
                <w:rFonts w:ascii="Century Gothic" w:eastAsia="Batang" w:hAnsi="Century Gothic" w:cs="Times New Roman"/>
                <w:b/>
                <w:kern w:val="0"/>
                <w:sz w:val="18"/>
                <w:szCs w:val="18"/>
                <w:lang w:eastAsia="en-US"/>
                <w14:ligatures w14:val="none"/>
              </w:rPr>
              <w:t>Dankook University (South Korea)</w:t>
            </w:r>
          </w:p>
          <w:p w14:paraId="7546FEC4" w14:textId="77777777" w:rsidR="00165CAF" w:rsidRPr="00B47DAB" w:rsidRDefault="00165CAF" w:rsidP="00165CAF">
            <w:pPr>
              <w:rPr>
                <w:rFonts w:ascii="Century Gothic" w:eastAsia="Batang" w:hAnsi="Century Gothic" w:cs="Times New Roman"/>
                <w:b/>
                <w:kern w:val="0"/>
                <w:sz w:val="18"/>
                <w:szCs w:val="18"/>
                <w:lang w:eastAsia="en-US"/>
                <w14:ligatures w14:val="none"/>
              </w:rPr>
            </w:pPr>
            <w:r w:rsidRPr="00B47DAB">
              <w:rPr>
                <w:rFonts w:ascii="Century Gothic" w:eastAsia="Batang" w:hAnsi="Century Gothic" w:cs="Times New Roman"/>
                <w:b/>
                <w:kern w:val="0"/>
                <w:sz w:val="18"/>
                <w:szCs w:val="18"/>
                <w:lang w:eastAsia="en-US"/>
                <w14:ligatures w14:val="none"/>
              </w:rPr>
              <w:t>PhD Medical Biology</w:t>
            </w:r>
          </w:p>
          <w:p w14:paraId="157523B9" w14:textId="77777777" w:rsidR="00165CAF" w:rsidRPr="00B47DAB" w:rsidRDefault="00165CAF" w:rsidP="00165CAF">
            <w:pPr>
              <w:rPr>
                <w:rFonts w:ascii="Century Gothic" w:eastAsia="Batang" w:hAnsi="Century Gothic" w:cs="Times New Roman"/>
                <w:bCs/>
                <w:kern w:val="0"/>
                <w:sz w:val="18"/>
                <w:szCs w:val="18"/>
                <w:lang w:eastAsia="en-US"/>
                <w14:ligatures w14:val="none"/>
              </w:rPr>
            </w:pPr>
            <w:r w:rsidRPr="00B47DAB">
              <w:rPr>
                <w:rFonts w:ascii="Century Gothic" w:eastAsia="Batang" w:hAnsi="Century Gothic" w:cs="Times New Roman"/>
                <w:bCs/>
                <w:kern w:val="0"/>
                <w:sz w:val="18"/>
                <w:szCs w:val="18"/>
                <w:lang w:eastAsia="en-US"/>
                <w14:ligatures w14:val="none"/>
              </w:rPr>
              <w:t>Dissertation Title: Enhancing Stereocilia Maturation in Homotypic Lgr5-positive Inner Ear Organoids: A Transcriptomic and Functional Approach Toward Inner Ear Regeneration</w:t>
            </w:r>
          </w:p>
          <w:p w14:paraId="016EB24C" w14:textId="3FA89A17" w:rsidR="00165CAF" w:rsidRPr="00B47DAB" w:rsidRDefault="00165CAF" w:rsidP="00165CAF">
            <w:pPr>
              <w:rPr>
                <w:rFonts w:ascii="Century Gothic" w:eastAsia="Batang" w:hAnsi="Century Gothic" w:cs="Times New Roman"/>
                <w:bCs/>
                <w:kern w:val="0"/>
                <w:sz w:val="18"/>
                <w:szCs w:val="18"/>
                <w:lang w:eastAsia="en-US"/>
                <w14:ligatures w14:val="none"/>
              </w:rPr>
            </w:pPr>
          </w:p>
        </w:tc>
      </w:tr>
      <w:tr w:rsidR="00165CAF" w:rsidRPr="00B47DAB" w14:paraId="7D2D9C8D" w14:textId="77777777" w:rsidTr="00BB6456">
        <w:trPr>
          <w:trHeight w:val="50"/>
        </w:trPr>
        <w:tc>
          <w:tcPr>
            <w:tcW w:w="1931" w:type="dxa"/>
            <w:tcBorders>
              <w:top w:val="nil"/>
              <w:left w:val="nil"/>
              <w:bottom w:val="nil"/>
              <w:right w:val="nil"/>
            </w:tcBorders>
          </w:tcPr>
          <w:p w14:paraId="6FCE94AB" w14:textId="77777777"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632A5DCE" w14:textId="0DE41ACE" w:rsidR="00165CAF" w:rsidRPr="00B47DAB" w:rsidRDefault="00165CAF" w:rsidP="00165CAF">
            <w:pPr>
              <w:rPr>
                <w:rFonts w:ascii="Century Gothic" w:hAnsi="Century Gothic"/>
                <w:sz w:val="18"/>
                <w:szCs w:val="18"/>
              </w:rPr>
            </w:pPr>
            <w:r>
              <w:rPr>
                <w:rFonts w:ascii="Century Gothic" w:hAnsi="Century Gothic" w:hint="eastAsia"/>
                <w:sz w:val="18"/>
                <w:szCs w:val="18"/>
              </w:rPr>
              <w:t>03</w:t>
            </w:r>
            <w:r w:rsidR="002C3BDC">
              <w:rPr>
                <w:rFonts w:ascii="Century Gothic" w:hAnsi="Century Gothic"/>
                <w:sz w:val="18"/>
                <w:szCs w:val="18"/>
              </w:rPr>
              <w:t>/</w:t>
            </w:r>
            <w:r>
              <w:rPr>
                <w:rFonts w:ascii="Century Gothic" w:hAnsi="Century Gothic" w:hint="eastAsia"/>
                <w:sz w:val="18"/>
                <w:szCs w:val="18"/>
              </w:rPr>
              <w:t>01</w:t>
            </w:r>
            <w:r w:rsidR="002C3BDC">
              <w:rPr>
                <w:rFonts w:ascii="Century Gothic" w:hAnsi="Century Gothic"/>
                <w:sz w:val="18"/>
                <w:szCs w:val="18"/>
              </w:rPr>
              <w:t>/</w:t>
            </w:r>
            <w:r w:rsidRPr="00B47DAB">
              <w:rPr>
                <w:rFonts w:ascii="Century Gothic" w:hAnsi="Century Gothic"/>
                <w:sz w:val="18"/>
                <w:szCs w:val="18"/>
              </w:rPr>
              <w:t>2012-</w:t>
            </w:r>
            <w:r>
              <w:rPr>
                <w:rFonts w:ascii="Century Gothic" w:hAnsi="Century Gothic" w:hint="eastAsia"/>
                <w:sz w:val="18"/>
                <w:szCs w:val="18"/>
              </w:rPr>
              <w:t>02</w:t>
            </w:r>
            <w:r w:rsidR="002C3BDC">
              <w:rPr>
                <w:rFonts w:ascii="Century Gothic" w:hAnsi="Century Gothic"/>
                <w:sz w:val="18"/>
                <w:szCs w:val="18"/>
              </w:rPr>
              <w:t>/</w:t>
            </w:r>
            <w:r>
              <w:rPr>
                <w:rFonts w:ascii="Century Gothic" w:hAnsi="Century Gothic" w:hint="eastAsia"/>
                <w:sz w:val="18"/>
                <w:szCs w:val="18"/>
              </w:rPr>
              <w:t>20</w:t>
            </w:r>
            <w:r w:rsidR="002C3BDC">
              <w:rPr>
                <w:rFonts w:ascii="Century Gothic" w:hAnsi="Century Gothic"/>
                <w:sz w:val="18"/>
                <w:szCs w:val="18"/>
              </w:rPr>
              <w:t>/</w:t>
            </w:r>
            <w:r w:rsidRPr="00B47DAB">
              <w:rPr>
                <w:rFonts w:ascii="Century Gothic" w:hAnsi="Century Gothic"/>
                <w:sz w:val="18"/>
                <w:szCs w:val="18"/>
              </w:rPr>
              <w:t>2014</w:t>
            </w:r>
          </w:p>
        </w:tc>
        <w:tc>
          <w:tcPr>
            <w:tcW w:w="6197" w:type="dxa"/>
            <w:gridSpan w:val="3"/>
            <w:tcBorders>
              <w:top w:val="nil"/>
              <w:left w:val="nil"/>
              <w:bottom w:val="nil"/>
              <w:right w:val="nil"/>
            </w:tcBorders>
          </w:tcPr>
          <w:p w14:paraId="0FE7915A" w14:textId="77777777" w:rsidR="00165CAF" w:rsidRPr="0024068E" w:rsidRDefault="00165CAF" w:rsidP="00165CAF">
            <w:pPr>
              <w:rPr>
                <w:rFonts w:ascii="Century Gothic" w:eastAsia="Batang" w:hAnsi="Century Gothic" w:cs="Times New Roman"/>
                <w:b/>
                <w:bCs/>
                <w:iCs/>
                <w:kern w:val="0"/>
                <w:sz w:val="18"/>
                <w:szCs w:val="18"/>
                <w:lang w:eastAsia="en-US"/>
                <w14:ligatures w14:val="none"/>
              </w:rPr>
            </w:pPr>
            <w:r w:rsidRPr="0024068E">
              <w:rPr>
                <w:rFonts w:ascii="Century Gothic" w:eastAsia="Batang" w:hAnsi="Century Gothic" w:cs="Times New Roman"/>
                <w:b/>
                <w:bCs/>
                <w:iCs/>
                <w:kern w:val="0"/>
                <w:sz w:val="18"/>
                <w:szCs w:val="18"/>
                <w:lang w:eastAsia="en-US"/>
                <w14:ligatures w14:val="none"/>
              </w:rPr>
              <w:t>SoonChunHyang University (South Korea)</w:t>
            </w:r>
          </w:p>
          <w:p w14:paraId="771C2398" w14:textId="6FD1B8AA" w:rsidR="00165CAF" w:rsidRPr="0024068E" w:rsidRDefault="00165CAF" w:rsidP="00165CAF">
            <w:pPr>
              <w:rPr>
                <w:rFonts w:ascii="Century Gothic" w:eastAsia="Batang" w:hAnsi="Century Gothic" w:cs="Times New Roman"/>
                <w:b/>
                <w:bCs/>
                <w:iCs/>
                <w:kern w:val="0"/>
                <w:sz w:val="18"/>
                <w:szCs w:val="18"/>
                <w:lang w:eastAsia="en-US"/>
                <w14:ligatures w14:val="none"/>
              </w:rPr>
            </w:pPr>
            <w:r w:rsidRPr="0024068E">
              <w:rPr>
                <w:rFonts w:ascii="Century Gothic" w:eastAsia="Batang" w:hAnsi="Century Gothic" w:cs="Times New Roman"/>
                <w:b/>
                <w:bCs/>
                <w:iCs/>
                <w:kern w:val="0"/>
                <w:sz w:val="18"/>
                <w:szCs w:val="18"/>
                <w:lang w:eastAsia="en-US"/>
                <w14:ligatures w14:val="none"/>
              </w:rPr>
              <w:t>MS Medical Science</w:t>
            </w:r>
          </w:p>
          <w:p w14:paraId="68AB0DE2" w14:textId="4A4D197F" w:rsidR="00165CAF" w:rsidRPr="00B47DAB" w:rsidRDefault="00165CAF" w:rsidP="00165CAF">
            <w:pPr>
              <w:rPr>
                <w:rFonts w:ascii="Century Gothic" w:eastAsia="Batang" w:hAnsi="Century Gothic" w:cs="Times New Roman"/>
                <w:bCs/>
                <w:kern w:val="0"/>
                <w:sz w:val="18"/>
                <w:szCs w:val="18"/>
                <w:lang w:eastAsia="en-US"/>
                <w14:ligatures w14:val="none"/>
              </w:rPr>
            </w:pPr>
            <w:r w:rsidRPr="0024068E">
              <w:rPr>
                <w:rFonts w:ascii="Century Gothic" w:eastAsia="Batang" w:hAnsi="Century Gothic" w:cs="Times New Roman"/>
                <w:bCs/>
                <w:kern w:val="0"/>
                <w:sz w:val="18"/>
                <w:szCs w:val="18"/>
                <w:lang w:eastAsia="en-US"/>
                <w14:ligatures w14:val="none"/>
              </w:rPr>
              <w:t>Thesis Title: Synthesis, Fabrication</w:t>
            </w:r>
            <w:r>
              <w:rPr>
                <w:rFonts w:ascii="Century Gothic" w:eastAsia="Batang" w:hAnsi="Century Gothic" w:cs="Times New Roman"/>
                <w:bCs/>
                <w:kern w:val="0"/>
                <w:sz w:val="18"/>
                <w:szCs w:val="18"/>
                <w:lang w:eastAsia="en-US"/>
                <w14:ligatures w14:val="none"/>
              </w:rPr>
              <w:t>,</w:t>
            </w:r>
            <w:r w:rsidRPr="0024068E">
              <w:rPr>
                <w:rFonts w:ascii="Century Gothic" w:eastAsia="Batang" w:hAnsi="Century Gothic" w:cs="Times New Roman"/>
                <w:bCs/>
                <w:kern w:val="0"/>
                <w:sz w:val="18"/>
                <w:szCs w:val="18"/>
                <w:lang w:eastAsia="en-US"/>
                <w14:ligatures w14:val="none"/>
              </w:rPr>
              <w:t xml:space="preserve"> and Surface-Modification of Calcium Phosphate-Based Bone Substitutes and Evaluation of </w:t>
            </w:r>
            <w:r w:rsidRPr="0024068E">
              <w:rPr>
                <w:rFonts w:ascii="Century Gothic" w:eastAsia="Batang" w:hAnsi="Century Gothic" w:cs="Times New Roman"/>
                <w:bCs/>
                <w:i/>
                <w:kern w:val="0"/>
                <w:sz w:val="18"/>
                <w:szCs w:val="18"/>
                <w:lang w:eastAsia="en-US"/>
                <w14:ligatures w14:val="none"/>
              </w:rPr>
              <w:t>In Vitro</w:t>
            </w:r>
            <w:r w:rsidRPr="0024068E">
              <w:rPr>
                <w:rFonts w:ascii="Century Gothic" w:eastAsia="Batang" w:hAnsi="Century Gothic" w:cs="Times New Roman"/>
                <w:bCs/>
                <w:kern w:val="0"/>
                <w:sz w:val="18"/>
                <w:szCs w:val="18"/>
                <w:lang w:eastAsia="en-US"/>
                <w14:ligatures w14:val="none"/>
              </w:rPr>
              <w:t xml:space="preserve"> and </w:t>
            </w:r>
            <w:r w:rsidRPr="0024068E">
              <w:rPr>
                <w:rFonts w:ascii="Century Gothic" w:eastAsia="Batang" w:hAnsi="Century Gothic" w:cs="Times New Roman"/>
                <w:bCs/>
                <w:i/>
                <w:kern w:val="0"/>
                <w:sz w:val="18"/>
                <w:szCs w:val="18"/>
                <w:lang w:eastAsia="en-US"/>
                <w14:ligatures w14:val="none"/>
              </w:rPr>
              <w:t>In Vivo</w:t>
            </w:r>
            <w:r w:rsidRPr="0024068E">
              <w:rPr>
                <w:rFonts w:ascii="Century Gothic" w:eastAsia="Batang" w:hAnsi="Century Gothic" w:cs="Times New Roman"/>
                <w:bCs/>
                <w:kern w:val="0"/>
                <w:sz w:val="18"/>
                <w:szCs w:val="18"/>
                <w:lang w:eastAsia="en-US"/>
                <w14:ligatures w14:val="none"/>
              </w:rPr>
              <w:t xml:space="preserve"> Bone Regenerating Capabilities.</w:t>
            </w:r>
          </w:p>
          <w:p w14:paraId="6B5D8113" w14:textId="5BA63F27" w:rsidR="00165CAF" w:rsidRPr="00B47DAB" w:rsidRDefault="00165CAF" w:rsidP="00165CAF">
            <w:pPr>
              <w:rPr>
                <w:rFonts w:ascii="Century Gothic" w:eastAsia="Batang" w:hAnsi="Century Gothic" w:cs="Times New Roman"/>
                <w:bCs/>
                <w:kern w:val="0"/>
                <w:sz w:val="18"/>
                <w:szCs w:val="18"/>
                <w:lang w:eastAsia="en-US"/>
                <w14:ligatures w14:val="none"/>
              </w:rPr>
            </w:pPr>
          </w:p>
        </w:tc>
      </w:tr>
      <w:tr w:rsidR="00165CAF" w:rsidRPr="00B47DAB" w14:paraId="5D10DF0E" w14:textId="77777777" w:rsidTr="00BB6456">
        <w:trPr>
          <w:trHeight w:val="50"/>
        </w:trPr>
        <w:tc>
          <w:tcPr>
            <w:tcW w:w="1931" w:type="dxa"/>
            <w:tcBorders>
              <w:top w:val="nil"/>
              <w:left w:val="nil"/>
              <w:bottom w:val="nil"/>
              <w:right w:val="nil"/>
            </w:tcBorders>
          </w:tcPr>
          <w:p w14:paraId="306B0136" w14:textId="77777777"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single" w:sz="12" w:space="0" w:color="auto"/>
              <w:right w:val="nil"/>
            </w:tcBorders>
          </w:tcPr>
          <w:p w14:paraId="141A3FD9" w14:textId="31E6028F" w:rsidR="00165CAF" w:rsidRPr="00B47DAB" w:rsidRDefault="00165CAF" w:rsidP="00165CAF">
            <w:pPr>
              <w:rPr>
                <w:rFonts w:ascii="Century Gothic" w:hAnsi="Century Gothic"/>
                <w:sz w:val="18"/>
                <w:szCs w:val="18"/>
              </w:rPr>
            </w:pPr>
            <w:r>
              <w:rPr>
                <w:rFonts w:ascii="Century Gothic" w:hAnsi="Century Gothic" w:hint="eastAsia"/>
                <w:sz w:val="18"/>
                <w:szCs w:val="18"/>
              </w:rPr>
              <w:t>05</w:t>
            </w:r>
            <w:r w:rsidR="002C3BDC">
              <w:rPr>
                <w:rFonts w:ascii="Century Gothic" w:hAnsi="Century Gothic"/>
                <w:sz w:val="18"/>
                <w:szCs w:val="18"/>
              </w:rPr>
              <w:t>/</w:t>
            </w:r>
            <w:r>
              <w:rPr>
                <w:rFonts w:ascii="Century Gothic" w:hAnsi="Century Gothic" w:hint="eastAsia"/>
                <w:sz w:val="18"/>
                <w:szCs w:val="18"/>
              </w:rPr>
              <w:t>21</w:t>
            </w:r>
            <w:r w:rsidR="002C3BDC">
              <w:rPr>
                <w:rFonts w:ascii="Century Gothic" w:hAnsi="Century Gothic"/>
                <w:sz w:val="18"/>
                <w:szCs w:val="18"/>
              </w:rPr>
              <w:t>/</w:t>
            </w:r>
            <w:r w:rsidRPr="00B47DAB">
              <w:rPr>
                <w:rFonts w:ascii="Century Gothic" w:hAnsi="Century Gothic"/>
                <w:sz w:val="18"/>
                <w:szCs w:val="18"/>
              </w:rPr>
              <w:t>2003-</w:t>
            </w:r>
            <w:r>
              <w:rPr>
                <w:rFonts w:ascii="Century Gothic" w:hAnsi="Century Gothic" w:hint="eastAsia"/>
                <w:sz w:val="18"/>
                <w:szCs w:val="18"/>
              </w:rPr>
              <w:t>04</w:t>
            </w:r>
            <w:r w:rsidR="002C3BDC">
              <w:rPr>
                <w:rFonts w:ascii="Century Gothic" w:hAnsi="Century Gothic"/>
                <w:sz w:val="18"/>
                <w:szCs w:val="18"/>
              </w:rPr>
              <w:t>/</w:t>
            </w:r>
            <w:r>
              <w:rPr>
                <w:rFonts w:ascii="Century Gothic" w:hAnsi="Century Gothic" w:hint="eastAsia"/>
                <w:sz w:val="18"/>
                <w:szCs w:val="18"/>
              </w:rPr>
              <w:t>28</w:t>
            </w:r>
            <w:r w:rsidR="002C3BDC">
              <w:rPr>
                <w:rFonts w:ascii="Century Gothic" w:hAnsi="Century Gothic"/>
                <w:sz w:val="18"/>
                <w:szCs w:val="18"/>
              </w:rPr>
              <w:t>/</w:t>
            </w:r>
            <w:r w:rsidRPr="00B47DAB">
              <w:rPr>
                <w:rFonts w:ascii="Century Gothic" w:hAnsi="Century Gothic"/>
                <w:sz w:val="18"/>
                <w:szCs w:val="18"/>
              </w:rPr>
              <w:t>2007</w:t>
            </w:r>
          </w:p>
        </w:tc>
        <w:tc>
          <w:tcPr>
            <w:tcW w:w="6197" w:type="dxa"/>
            <w:gridSpan w:val="3"/>
            <w:tcBorders>
              <w:top w:val="nil"/>
              <w:left w:val="nil"/>
              <w:bottom w:val="single" w:sz="12" w:space="0" w:color="auto"/>
              <w:right w:val="nil"/>
            </w:tcBorders>
          </w:tcPr>
          <w:p w14:paraId="4ED4F9B0" w14:textId="77777777" w:rsidR="00165CAF" w:rsidRPr="00B47DAB" w:rsidRDefault="00165CAF" w:rsidP="00165CAF">
            <w:pPr>
              <w:rPr>
                <w:rFonts w:ascii="Century Gothic" w:eastAsia="Batang" w:hAnsi="Century Gothic" w:cs="Times New Roman"/>
                <w:b/>
                <w:kern w:val="0"/>
                <w:sz w:val="18"/>
                <w:szCs w:val="18"/>
                <w:lang w:eastAsia="en-US"/>
                <w14:ligatures w14:val="none"/>
              </w:rPr>
            </w:pPr>
            <w:r w:rsidRPr="00B47DAB">
              <w:rPr>
                <w:rFonts w:ascii="Century Gothic" w:eastAsia="Batang" w:hAnsi="Century Gothic" w:cs="Times New Roman"/>
                <w:b/>
                <w:kern w:val="0"/>
                <w:sz w:val="18"/>
                <w:szCs w:val="18"/>
                <w:lang w:eastAsia="en-US"/>
                <w14:ligatures w14:val="none"/>
              </w:rPr>
              <w:t>University of the Philippines (Philippines)</w:t>
            </w:r>
          </w:p>
          <w:p w14:paraId="5B7BB059" w14:textId="77777777" w:rsidR="00165CAF" w:rsidRPr="00B47DAB" w:rsidRDefault="00165CAF" w:rsidP="00165CAF">
            <w:pPr>
              <w:rPr>
                <w:rFonts w:ascii="Century Gothic" w:eastAsia="Batang" w:hAnsi="Century Gothic" w:cs="Times New Roman"/>
                <w:b/>
                <w:kern w:val="0"/>
                <w:sz w:val="18"/>
                <w:szCs w:val="18"/>
                <w:lang w:eastAsia="en-US"/>
                <w14:ligatures w14:val="none"/>
              </w:rPr>
            </w:pPr>
            <w:r w:rsidRPr="00B47DAB">
              <w:rPr>
                <w:rFonts w:ascii="Century Gothic" w:eastAsia="Batang" w:hAnsi="Century Gothic" w:cs="Times New Roman"/>
                <w:b/>
                <w:kern w:val="0"/>
                <w:sz w:val="18"/>
                <w:szCs w:val="18"/>
                <w:lang w:eastAsia="en-US"/>
                <w14:ligatures w14:val="none"/>
              </w:rPr>
              <w:t>BS Biology</w:t>
            </w:r>
          </w:p>
          <w:p w14:paraId="17FF73C6" w14:textId="027B1A5B" w:rsidR="00165CAF" w:rsidRPr="00B47DAB" w:rsidRDefault="00165CAF" w:rsidP="00165CAF">
            <w:pPr>
              <w:rPr>
                <w:rFonts w:ascii="Century Gothic" w:hAnsi="Century Gothic"/>
                <w:sz w:val="18"/>
                <w:szCs w:val="18"/>
              </w:rPr>
            </w:pPr>
            <w:r w:rsidRPr="0024068E">
              <w:rPr>
                <w:rFonts w:ascii="Century Gothic" w:eastAsia="Batang" w:hAnsi="Century Gothic" w:cs="Times New Roman"/>
                <w:bCs/>
                <w:kern w:val="0"/>
                <w:sz w:val="18"/>
                <w:szCs w:val="18"/>
                <w:lang w:eastAsia="en-US"/>
                <w14:ligatures w14:val="none"/>
              </w:rPr>
              <w:t xml:space="preserve">Thesis Title: </w:t>
            </w:r>
            <w:r w:rsidRPr="00B47DAB">
              <w:rPr>
                <w:rFonts w:ascii="Century Gothic" w:hAnsi="Century Gothic"/>
                <w:sz w:val="18"/>
                <w:szCs w:val="18"/>
              </w:rPr>
              <w:t xml:space="preserve">Preliminary cytogenetic characterization of the golden birdwing, </w:t>
            </w:r>
            <w:proofErr w:type="spellStart"/>
            <w:r w:rsidRPr="00B47DAB">
              <w:rPr>
                <w:rFonts w:ascii="Century Gothic" w:hAnsi="Century Gothic"/>
                <w:i/>
                <w:sz w:val="18"/>
                <w:szCs w:val="18"/>
              </w:rPr>
              <w:t>Troides</w:t>
            </w:r>
            <w:proofErr w:type="spellEnd"/>
            <w:r w:rsidRPr="00B47DAB">
              <w:rPr>
                <w:rFonts w:ascii="Century Gothic" w:hAnsi="Century Gothic"/>
                <w:i/>
                <w:sz w:val="18"/>
                <w:szCs w:val="18"/>
              </w:rPr>
              <w:t xml:space="preserve"> </w:t>
            </w:r>
            <w:proofErr w:type="spellStart"/>
            <w:r w:rsidRPr="00B47DAB">
              <w:rPr>
                <w:rFonts w:ascii="Century Gothic" w:hAnsi="Century Gothic"/>
                <w:i/>
                <w:sz w:val="18"/>
                <w:szCs w:val="18"/>
              </w:rPr>
              <w:t>rhadamantus</w:t>
            </w:r>
            <w:proofErr w:type="spellEnd"/>
            <w:r w:rsidRPr="00B47DAB">
              <w:rPr>
                <w:rFonts w:ascii="Century Gothic" w:hAnsi="Century Gothic"/>
                <w:sz w:val="18"/>
                <w:szCs w:val="18"/>
              </w:rPr>
              <w:t xml:space="preserve"> (Lucas) (Lepidoptera: </w:t>
            </w:r>
            <w:proofErr w:type="spellStart"/>
            <w:r w:rsidRPr="00B47DAB">
              <w:rPr>
                <w:rFonts w:ascii="Century Gothic" w:hAnsi="Century Gothic"/>
                <w:sz w:val="18"/>
                <w:szCs w:val="18"/>
              </w:rPr>
              <w:t>Papilionidae</w:t>
            </w:r>
            <w:proofErr w:type="spellEnd"/>
            <w:r w:rsidRPr="00B47DAB">
              <w:rPr>
                <w:rFonts w:ascii="Century Gothic" w:hAnsi="Century Gothic"/>
                <w:sz w:val="18"/>
                <w:szCs w:val="18"/>
              </w:rPr>
              <w:t>)</w:t>
            </w:r>
          </w:p>
          <w:p w14:paraId="4E102965" w14:textId="785C1853" w:rsidR="00165CAF" w:rsidRPr="00B47DAB" w:rsidRDefault="00165CAF" w:rsidP="00165CAF">
            <w:pPr>
              <w:rPr>
                <w:rFonts w:ascii="Century Gothic" w:eastAsia="Batang" w:hAnsi="Century Gothic" w:cs="Times New Roman"/>
                <w:bCs/>
                <w:kern w:val="0"/>
                <w:sz w:val="18"/>
                <w:szCs w:val="18"/>
                <w:lang w:eastAsia="en-US"/>
                <w14:ligatures w14:val="none"/>
              </w:rPr>
            </w:pPr>
          </w:p>
        </w:tc>
      </w:tr>
      <w:tr w:rsidR="00165CAF" w:rsidRPr="00B47DAB" w14:paraId="3D00BA5E" w14:textId="77777777" w:rsidTr="00BB6456">
        <w:trPr>
          <w:trHeight w:val="50"/>
        </w:trPr>
        <w:tc>
          <w:tcPr>
            <w:tcW w:w="1931" w:type="dxa"/>
            <w:tcBorders>
              <w:top w:val="nil"/>
              <w:left w:val="nil"/>
              <w:bottom w:val="nil"/>
              <w:right w:val="nil"/>
            </w:tcBorders>
          </w:tcPr>
          <w:p w14:paraId="42CAA5AE" w14:textId="77777777" w:rsidR="00165CAF" w:rsidRPr="00B47DAB" w:rsidRDefault="00165CAF" w:rsidP="00165CAF">
            <w:pPr>
              <w:jc w:val="both"/>
              <w:rPr>
                <w:b/>
                <w:bCs/>
                <w:sz w:val="22"/>
                <w:szCs w:val="22"/>
              </w:rPr>
            </w:pPr>
          </w:p>
          <w:p w14:paraId="01BAFBF5" w14:textId="08F89076" w:rsidR="00165CAF" w:rsidRPr="00B47DAB" w:rsidRDefault="00165CAF" w:rsidP="00165CAF">
            <w:pPr>
              <w:jc w:val="both"/>
              <w:rPr>
                <w:b/>
                <w:bCs/>
                <w:sz w:val="22"/>
                <w:szCs w:val="22"/>
              </w:rPr>
            </w:pPr>
            <w:r w:rsidRPr="00B47DAB">
              <w:rPr>
                <w:b/>
                <w:bCs/>
                <w:sz w:val="22"/>
                <w:szCs w:val="22"/>
              </w:rPr>
              <w:t>RECENT INTERNATIONAL PRESENTATIONS</w:t>
            </w:r>
          </w:p>
        </w:tc>
        <w:tc>
          <w:tcPr>
            <w:tcW w:w="1232" w:type="dxa"/>
            <w:tcBorders>
              <w:top w:val="single" w:sz="12" w:space="0" w:color="auto"/>
              <w:left w:val="nil"/>
              <w:bottom w:val="nil"/>
              <w:right w:val="nil"/>
            </w:tcBorders>
          </w:tcPr>
          <w:p w14:paraId="414AF540" w14:textId="77777777" w:rsidR="00165CAF" w:rsidRPr="00B47DAB" w:rsidRDefault="00165CAF" w:rsidP="00165CAF">
            <w:pPr>
              <w:rPr>
                <w:rFonts w:ascii="Century Gothic" w:hAnsi="Century Gothic"/>
                <w:sz w:val="18"/>
                <w:szCs w:val="18"/>
              </w:rPr>
            </w:pPr>
          </w:p>
          <w:p w14:paraId="7D6092BC" w14:textId="03021FFB" w:rsidR="00165CAF" w:rsidRPr="00B47DAB" w:rsidRDefault="00EE1E0B" w:rsidP="00165CAF">
            <w:pPr>
              <w:rPr>
                <w:rFonts w:ascii="Century Gothic" w:hAnsi="Century Gothic"/>
                <w:sz w:val="18"/>
                <w:szCs w:val="18"/>
              </w:rPr>
            </w:pPr>
            <w:r>
              <w:rPr>
                <w:rFonts w:ascii="Century Gothic" w:hAnsi="Century Gothic"/>
                <w:sz w:val="18"/>
                <w:szCs w:val="18"/>
              </w:rPr>
              <w:t>02.</w:t>
            </w:r>
            <w:r w:rsidR="00165CAF" w:rsidRPr="00B47DAB">
              <w:rPr>
                <w:rFonts w:ascii="Century Gothic" w:hAnsi="Century Gothic"/>
                <w:sz w:val="18"/>
                <w:szCs w:val="18"/>
              </w:rPr>
              <w:t>2026</w:t>
            </w:r>
          </w:p>
        </w:tc>
        <w:tc>
          <w:tcPr>
            <w:tcW w:w="6197" w:type="dxa"/>
            <w:gridSpan w:val="3"/>
            <w:tcBorders>
              <w:top w:val="single" w:sz="12" w:space="0" w:color="auto"/>
              <w:left w:val="nil"/>
              <w:bottom w:val="nil"/>
              <w:right w:val="nil"/>
            </w:tcBorders>
          </w:tcPr>
          <w:p w14:paraId="2C45B334" w14:textId="77777777" w:rsidR="00165CAF" w:rsidRPr="00B47DAB" w:rsidRDefault="00165CAF" w:rsidP="00165CAF">
            <w:pPr>
              <w:pStyle w:val="Heading2"/>
              <w:spacing w:before="0" w:after="0"/>
              <w:rPr>
                <w:rFonts w:ascii="Century Gothic" w:hAnsi="Century Gothic"/>
                <w:b/>
                <w:bCs/>
                <w:color w:val="auto"/>
                <w:sz w:val="18"/>
                <w:szCs w:val="18"/>
              </w:rPr>
            </w:pPr>
          </w:p>
          <w:p w14:paraId="6998BEA7" w14:textId="13798B76"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b/>
                <w:bCs/>
                <w:color w:val="auto"/>
                <w:sz w:val="18"/>
                <w:szCs w:val="18"/>
              </w:rPr>
              <w:t>Association for Research in Otolaryngology Midwinter Meeting</w:t>
            </w:r>
          </w:p>
          <w:p w14:paraId="23D6EBE7" w14:textId="21A8617E"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color w:val="auto"/>
                <w:sz w:val="18"/>
                <w:szCs w:val="18"/>
              </w:rPr>
              <w:t>San Juan, Puerto Rico</w:t>
            </w:r>
          </w:p>
          <w:p w14:paraId="0724D197" w14:textId="18659321" w:rsidR="00165CAF" w:rsidRPr="00B47DAB" w:rsidRDefault="00165CAF" w:rsidP="00165CAF">
            <w:pPr>
              <w:rPr>
                <w:rFonts w:ascii="Century Gothic" w:hAnsi="Century Gothic"/>
                <w:sz w:val="18"/>
                <w:szCs w:val="18"/>
              </w:rPr>
            </w:pPr>
            <w:r w:rsidRPr="00B47DAB">
              <w:rPr>
                <w:rFonts w:ascii="Century Gothic" w:hAnsi="Century Gothic"/>
                <w:sz w:val="18"/>
                <w:szCs w:val="18"/>
              </w:rPr>
              <w:t xml:space="preserve">“Early BMP4 Modulation Alters Electrophysiological Activity in Human </w:t>
            </w:r>
            <w:r>
              <w:rPr>
                <w:rFonts w:ascii="Century Gothic" w:hAnsi="Century Gothic"/>
                <w:sz w:val="18"/>
                <w:szCs w:val="18"/>
              </w:rPr>
              <w:t>iPSC</w:t>
            </w:r>
            <w:r w:rsidRPr="00B47DAB">
              <w:rPr>
                <w:rFonts w:ascii="Century Gothic" w:hAnsi="Century Gothic"/>
                <w:sz w:val="18"/>
                <w:szCs w:val="18"/>
              </w:rPr>
              <w:t>-Derived Otic Organoids"”</w:t>
            </w:r>
          </w:p>
          <w:p w14:paraId="7CEA20FE" w14:textId="77777777" w:rsidR="00165CAF" w:rsidRPr="00B47DAB" w:rsidRDefault="00165CAF" w:rsidP="00165CAF">
            <w:pPr>
              <w:pStyle w:val="Heading2"/>
              <w:spacing w:before="0" w:after="0"/>
              <w:rPr>
                <w:rFonts w:ascii="Century Gothic" w:hAnsi="Century Gothic"/>
                <w:b/>
                <w:bCs/>
                <w:color w:val="auto"/>
                <w:sz w:val="18"/>
                <w:szCs w:val="18"/>
              </w:rPr>
            </w:pPr>
          </w:p>
        </w:tc>
      </w:tr>
      <w:tr w:rsidR="00165CAF" w:rsidRPr="00B47DAB" w14:paraId="5EF089ED" w14:textId="77777777" w:rsidTr="00BB6456">
        <w:trPr>
          <w:trHeight w:val="50"/>
        </w:trPr>
        <w:tc>
          <w:tcPr>
            <w:tcW w:w="1931" w:type="dxa"/>
            <w:tcBorders>
              <w:top w:val="nil"/>
              <w:left w:val="nil"/>
              <w:bottom w:val="nil"/>
              <w:right w:val="nil"/>
            </w:tcBorders>
          </w:tcPr>
          <w:p w14:paraId="2D146D73" w14:textId="62BC249C" w:rsidR="00165CAF" w:rsidRPr="00B47DAB" w:rsidRDefault="00165CAF" w:rsidP="00165CAF">
            <w:pPr>
              <w:jc w:val="both"/>
              <w:rPr>
                <w:rFonts w:ascii="Century Gothic" w:eastAsia="Batang" w:hAnsi="Century Gothic" w:cs="Times New Roman"/>
                <w:b/>
                <w:bCs/>
                <w:kern w:val="0"/>
                <w:sz w:val="22"/>
                <w:szCs w:val="22"/>
                <w:lang w:eastAsia="en-US"/>
                <w14:ligatures w14:val="none"/>
              </w:rPr>
            </w:pPr>
          </w:p>
        </w:tc>
        <w:tc>
          <w:tcPr>
            <w:tcW w:w="1232" w:type="dxa"/>
            <w:tcBorders>
              <w:top w:val="nil"/>
              <w:left w:val="nil"/>
              <w:bottom w:val="nil"/>
              <w:right w:val="nil"/>
            </w:tcBorders>
          </w:tcPr>
          <w:p w14:paraId="03CC0136" w14:textId="380B0718" w:rsidR="00165CAF" w:rsidRDefault="00EE1E0B" w:rsidP="00165CAF">
            <w:pPr>
              <w:rPr>
                <w:rFonts w:ascii="Century Gothic" w:hAnsi="Century Gothic"/>
                <w:sz w:val="18"/>
                <w:szCs w:val="18"/>
              </w:rPr>
            </w:pPr>
            <w:r>
              <w:rPr>
                <w:rFonts w:ascii="Century Gothic" w:hAnsi="Century Gothic"/>
                <w:sz w:val="18"/>
                <w:szCs w:val="18"/>
              </w:rPr>
              <w:t>02.</w:t>
            </w:r>
            <w:r w:rsidR="00165CAF" w:rsidRPr="00B47DAB">
              <w:rPr>
                <w:rFonts w:ascii="Century Gothic" w:hAnsi="Century Gothic"/>
                <w:sz w:val="18"/>
                <w:szCs w:val="18"/>
              </w:rPr>
              <w:t>2025</w:t>
            </w:r>
          </w:p>
          <w:p w14:paraId="5C28933F" w14:textId="77777777" w:rsidR="00EE1E0B" w:rsidRDefault="00EE1E0B" w:rsidP="00165CAF">
            <w:pPr>
              <w:rPr>
                <w:rFonts w:ascii="Century Gothic" w:hAnsi="Century Gothic"/>
                <w:sz w:val="18"/>
                <w:szCs w:val="18"/>
              </w:rPr>
            </w:pPr>
          </w:p>
          <w:p w14:paraId="3F18B8D0" w14:textId="77777777" w:rsidR="00EE1E0B" w:rsidRDefault="00EE1E0B" w:rsidP="00165CAF">
            <w:pPr>
              <w:rPr>
                <w:rFonts w:ascii="Century Gothic" w:hAnsi="Century Gothic"/>
                <w:sz w:val="18"/>
                <w:szCs w:val="18"/>
              </w:rPr>
            </w:pPr>
          </w:p>
          <w:p w14:paraId="12162CC1" w14:textId="77777777" w:rsidR="00EE1E0B" w:rsidRDefault="00EE1E0B" w:rsidP="00165CAF">
            <w:pPr>
              <w:rPr>
                <w:rFonts w:ascii="Century Gothic" w:hAnsi="Century Gothic"/>
                <w:sz w:val="18"/>
                <w:szCs w:val="18"/>
              </w:rPr>
            </w:pPr>
          </w:p>
          <w:p w14:paraId="0B791046" w14:textId="77777777" w:rsidR="00EE1E0B" w:rsidRDefault="00EE1E0B" w:rsidP="00165CAF">
            <w:pPr>
              <w:rPr>
                <w:rFonts w:ascii="Century Gothic" w:hAnsi="Century Gothic"/>
                <w:sz w:val="18"/>
                <w:szCs w:val="18"/>
              </w:rPr>
            </w:pPr>
          </w:p>
          <w:p w14:paraId="03B794E7" w14:textId="38B4CE12" w:rsidR="00EE1E0B" w:rsidRPr="00B47DAB" w:rsidRDefault="00EE1E0B" w:rsidP="00165CAF">
            <w:pPr>
              <w:rPr>
                <w:rFonts w:ascii="Century Gothic" w:hAnsi="Century Gothic"/>
                <w:sz w:val="18"/>
                <w:szCs w:val="18"/>
              </w:rPr>
            </w:pPr>
            <w:r>
              <w:rPr>
                <w:rFonts w:ascii="Century Gothic" w:hAnsi="Century Gothic"/>
                <w:sz w:val="18"/>
                <w:szCs w:val="18"/>
              </w:rPr>
              <w:t>04.2025</w:t>
            </w:r>
          </w:p>
        </w:tc>
        <w:tc>
          <w:tcPr>
            <w:tcW w:w="6197" w:type="dxa"/>
            <w:gridSpan w:val="3"/>
            <w:tcBorders>
              <w:top w:val="nil"/>
              <w:left w:val="nil"/>
              <w:bottom w:val="nil"/>
              <w:right w:val="nil"/>
            </w:tcBorders>
          </w:tcPr>
          <w:p w14:paraId="711BD24C" w14:textId="20D00E46"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b/>
                <w:bCs/>
                <w:color w:val="auto"/>
                <w:sz w:val="18"/>
                <w:szCs w:val="18"/>
              </w:rPr>
              <w:t>Association for Research in Otolaryngology Midwinter Meeting</w:t>
            </w:r>
          </w:p>
          <w:p w14:paraId="535FAB1D" w14:textId="77777777"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color w:val="auto"/>
                <w:sz w:val="18"/>
                <w:szCs w:val="18"/>
              </w:rPr>
              <w:t>Orlando, FL, USA</w:t>
            </w:r>
          </w:p>
          <w:p w14:paraId="18345AF8" w14:textId="77777777" w:rsidR="00165CAF" w:rsidRPr="00B47DAB" w:rsidRDefault="00165CAF" w:rsidP="00165CAF">
            <w:pPr>
              <w:rPr>
                <w:rFonts w:ascii="Century Gothic" w:hAnsi="Century Gothic"/>
                <w:sz w:val="18"/>
                <w:szCs w:val="18"/>
              </w:rPr>
            </w:pPr>
            <w:r w:rsidRPr="00B47DAB">
              <w:rPr>
                <w:rFonts w:ascii="Century Gothic" w:hAnsi="Century Gothic"/>
                <w:sz w:val="18"/>
                <w:szCs w:val="18"/>
              </w:rPr>
              <w:t xml:space="preserve">“Characterization of SSBP1-Mutation-Associated-Hearing Loss </w:t>
            </w:r>
            <w:proofErr w:type="gramStart"/>
            <w:r w:rsidRPr="00B47DAB">
              <w:rPr>
                <w:rFonts w:ascii="Century Gothic" w:hAnsi="Century Gothic"/>
                <w:sz w:val="18"/>
                <w:szCs w:val="18"/>
              </w:rPr>
              <w:t>In</w:t>
            </w:r>
            <w:proofErr w:type="gramEnd"/>
            <w:r w:rsidRPr="00B47DAB">
              <w:rPr>
                <w:rFonts w:ascii="Century Gothic" w:hAnsi="Century Gothic"/>
                <w:sz w:val="18"/>
                <w:szCs w:val="18"/>
              </w:rPr>
              <w:t xml:space="preserve"> Patient-Derived Otic Organoids”</w:t>
            </w:r>
          </w:p>
          <w:p w14:paraId="2B9290FF" w14:textId="77777777" w:rsidR="00165CAF" w:rsidRPr="00B47DAB" w:rsidRDefault="00165CAF" w:rsidP="00165CAF">
            <w:pPr>
              <w:rPr>
                <w:rFonts w:ascii="Century Gothic" w:hAnsi="Century Gothic"/>
                <w:sz w:val="18"/>
                <w:szCs w:val="18"/>
              </w:rPr>
            </w:pPr>
          </w:p>
          <w:p w14:paraId="30D14341" w14:textId="77777777" w:rsidR="00165CAF" w:rsidRPr="00B47DAB" w:rsidRDefault="00165CAF" w:rsidP="00165CAF">
            <w:pPr>
              <w:rPr>
                <w:rFonts w:ascii="Century Gothic" w:hAnsi="Century Gothic"/>
                <w:sz w:val="18"/>
                <w:szCs w:val="18"/>
                <w:lang w:val="en-PH"/>
              </w:rPr>
            </w:pPr>
            <w:r w:rsidRPr="00B47DAB">
              <w:rPr>
                <w:rFonts w:ascii="Century Gothic" w:hAnsi="Century Gothic"/>
                <w:b/>
                <w:bCs/>
                <w:sz w:val="18"/>
                <w:szCs w:val="18"/>
                <w:lang w:val="en-PH"/>
              </w:rPr>
              <w:t xml:space="preserve">International Congress of Otorhinolaryngology-Head and Neck Surgery </w:t>
            </w:r>
            <w:r w:rsidRPr="00B47DAB">
              <w:rPr>
                <w:rFonts w:ascii="Century Gothic" w:hAnsi="Century Gothic"/>
                <w:sz w:val="18"/>
                <w:szCs w:val="18"/>
                <w:lang w:val="en-PH"/>
              </w:rPr>
              <w:t>Suwon, South Korea</w:t>
            </w:r>
          </w:p>
          <w:p w14:paraId="670DEC6D" w14:textId="77777777" w:rsidR="00165CAF" w:rsidRPr="00B47DAB" w:rsidRDefault="00165CAF" w:rsidP="00165CAF">
            <w:pPr>
              <w:rPr>
                <w:rFonts w:ascii="Century Gothic" w:hAnsi="Century Gothic"/>
                <w:sz w:val="18"/>
                <w:szCs w:val="18"/>
              </w:rPr>
            </w:pPr>
            <w:r w:rsidRPr="00B47DAB">
              <w:rPr>
                <w:rFonts w:ascii="Century Gothic" w:hAnsi="Century Gothic"/>
                <w:sz w:val="18"/>
                <w:szCs w:val="18"/>
                <w:lang w:val="en-PH"/>
              </w:rPr>
              <w:t>“</w:t>
            </w:r>
            <w:r w:rsidRPr="00B47DAB">
              <w:rPr>
                <w:rFonts w:ascii="Century Gothic" w:hAnsi="Century Gothic"/>
                <w:sz w:val="18"/>
                <w:szCs w:val="18"/>
              </w:rPr>
              <w:t>Targeted Delivery of Encapsulated Neural Progenitor Cells into the Spiral Ganglion Neurons</w:t>
            </w:r>
            <w:r w:rsidRPr="00B47DAB">
              <w:rPr>
                <w:rFonts w:ascii="Century Gothic" w:hAnsi="Century Gothic"/>
                <w:bCs/>
                <w:sz w:val="18"/>
                <w:szCs w:val="18"/>
              </w:rPr>
              <w:t>”</w:t>
            </w:r>
          </w:p>
          <w:p w14:paraId="34D8097B" w14:textId="77777777" w:rsidR="00165CAF" w:rsidRPr="00B47DAB" w:rsidRDefault="00165CAF" w:rsidP="00165CAF">
            <w:pPr>
              <w:rPr>
                <w:rFonts w:ascii="Century Gothic" w:eastAsia="Batang" w:hAnsi="Century Gothic" w:cs="Times New Roman"/>
                <w:b/>
                <w:kern w:val="0"/>
                <w:sz w:val="18"/>
                <w:szCs w:val="18"/>
                <w:lang w:eastAsia="en-US"/>
                <w14:ligatures w14:val="none"/>
              </w:rPr>
            </w:pPr>
          </w:p>
        </w:tc>
      </w:tr>
      <w:tr w:rsidR="00165CAF" w:rsidRPr="00B47DAB" w14:paraId="5F875ED6" w14:textId="77777777" w:rsidTr="00BB6456">
        <w:trPr>
          <w:trHeight w:val="50"/>
        </w:trPr>
        <w:tc>
          <w:tcPr>
            <w:tcW w:w="1931" w:type="dxa"/>
            <w:tcBorders>
              <w:top w:val="nil"/>
              <w:left w:val="nil"/>
              <w:bottom w:val="nil"/>
              <w:right w:val="nil"/>
            </w:tcBorders>
          </w:tcPr>
          <w:p w14:paraId="646DD7EB" w14:textId="77777777" w:rsidR="00165CAF" w:rsidRPr="00B47DAB" w:rsidRDefault="00165CAF" w:rsidP="00165CAF">
            <w:pPr>
              <w:jc w:val="both"/>
            </w:pPr>
          </w:p>
        </w:tc>
        <w:tc>
          <w:tcPr>
            <w:tcW w:w="1232" w:type="dxa"/>
            <w:tcBorders>
              <w:top w:val="nil"/>
              <w:left w:val="nil"/>
              <w:bottom w:val="nil"/>
              <w:right w:val="nil"/>
            </w:tcBorders>
          </w:tcPr>
          <w:p w14:paraId="72167A99" w14:textId="6B51FDF5" w:rsidR="00165CAF" w:rsidRDefault="00EE1E0B" w:rsidP="00165CAF">
            <w:pPr>
              <w:rPr>
                <w:rFonts w:ascii="Century Gothic" w:hAnsi="Century Gothic"/>
                <w:sz w:val="18"/>
                <w:szCs w:val="18"/>
              </w:rPr>
            </w:pPr>
            <w:r>
              <w:rPr>
                <w:rFonts w:ascii="Century Gothic" w:hAnsi="Century Gothic"/>
                <w:sz w:val="18"/>
                <w:szCs w:val="18"/>
              </w:rPr>
              <w:t>02.</w:t>
            </w:r>
            <w:r w:rsidR="00165CAF" w:rsidRPr="00B47DAB">
              <w:rPr>
                <w:rFonts w:ascii="Century Gothic" w:hAnsi="Century Gothic"/>
                <w:sz w:val="18"/>
                <w:szCs w:val="18"/>
              </w:rPr>
              <w:t>2024</w:t>
            </w:r>
          </w:p>
          <w:p w14:paraId="7C7A26A5" w14:textId="77777777" w:rsidR="00EE1E0B" w:rsidRDefault="00EE1E0B" w:rsidP="00165CAF">
            <w:pPr>
              <w:rPr>
                <w:rFonts w:ascii="Century Gothic" w:hAnsi="Century Gothic"/>
                <w:sz w:val="18"/>
                <w:szCs w:val="18"/>
              </w:rPr>
            </w:pPr>
          </w:p>
          <w:p w14:paraId="54812ED0" w14:textId="77777777" w:rsidR="00EE1E0B" w:rsidRDefault="00EE1E0B" w:rsidP="00165CAF">
            <w:pPr>
              <w:rPr>
                <w:rFonts w:ascii="Century Gothic" w:hAnsi="Century Gothic"/>
                <w:sz w:val="18"/>
                <w:szCs w:val="18"/>
              </w:rPr>
            </w:pPr>
          </w:p>
          <w:p w14:paraId="0D802CFD" w14:textId="77777777" w:rsidR="00EE1E0B" w:rsidRDefault="00EE1E0B" w:rsidP="00165CAF">
            <w:pPr>
              <w:rPr>
                <w:rFonts w:ascii="Century Gothic" w:hAnsi="Century Gothic"/>
                <w:sz w:val="18"/>
                <w:szCs w:val="18"/>
              </w:rPr>
            </w:pPr>
          </w:p>
          <w:p w14:paraId="104CA139" w14:textId="77777777" w:rsidR="00EE1E0B" w:rsidRDefault="00EE1E0B" w:rsidP="00165CAF">
            <w:pPr>
              <w:rPr>
                <w:rFonts w:ascii="Century Gothic" w:hAnsi="Century Gothic"/>
                <w:sz w:val="18"/>
                <w:szCs w:val="18"/>
              </w:rPr>
            </w:pPr>
          </w:p>
          <w:p w14:paraId="1842FD86" w14:textId="77777777" w:rsidR="00EE1E0B" w:rsidRDefault="00EE1E0B" w:rsidP="00165CAF">
            <w:pPr>
              <w:rPr>
                <w:rFonts w:ascii="Century Gothic" w:hAnsi="Century Gothic"/>
                <w:sz w:val="18"/>
                <w:szCs w:val="18"/>
              </w:rPr>
            </w:pPr>
          </w:p>
          <w:p w14:paraId="190A11D3" w14:textId="77777777" w:rsidR="00EE1E0B" w:rsidRDefault="00EE1E0B" w:rsidP="00165CAF">
            <w:pPr>
              <w:rPr>
                <w:rFonts w:ascii="Century Gothic" w:hAnsi="Century Gothic"/>
                <w:sz w:val="18"/>
                <w:szCs w:val="18"/>
              </w:rPr>
            </w:pPr>
          </w:p>
          <w:p w14:paraId="65014D67" w14:textId="72C81926" w:rsidR="00EE1E0B" w:rsidRPr="00B47DAB" w:rsidRDefault="00EE1E0B" w:rsidP="00165CAF">
            <w:pPr>
              <w:rPr>
                <w:rFonts w:ascii="Century Gothic" w:hAnsi="Century Gothic"/>
                <w:sz w:val="18"/>
                <w:szCs w:val="18"/>
              </w:rPr>
            </w:pPr>
            <w:r>
              <w:rPr>
                <w:rFonts w:ascii="Century Gothic" w:hAnsi="Century Gothic"/>
                <w:sz w:val="18"/>
                <w:szCs w:val="18"/>
              </w:rPr>
              <w:t>04.2024</w:t>
            </w:r>
          </w:p>
        </w:tc>
        <w:tc>
          <w:tcPr>
            <w:tcW w:w="6197" w:type="dxa"/>
            <w:gridSpan w:val="3"/>
            <w:tcBorders>
              <w:top w:val="nil"/>
              <w:left w:val="nil"/>
              <w:bottom w:val="nil"/>
              <w:right w:val="nil"/>
            </w:tcBorders>
          </w:tcPr>
          <w:p w14:paraId="3927D140" w14:textId="614F27F1"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b/>
                <w:bCs/>
                <w:color w:val="auto"/>
                <w:sz w:val="18"/>
                <w:szCs w:val="18"/>
              </w:rPr>
              <w:t>Association for Research in Otolaryngology Midwinter Meeting</w:t>
            </w:r>
          </w:p>
          <w:p w14:paraId="4793528D" w14:textId="77777777" w:rsidR="00165CAF" w:rsidRPr="00B47DAB" w:rsidRDefault="00165CAF" w:rsidP="00165CAF">
            <w:pPr>
              <w:rPr>
                <w:rFonts w:ascii="Century Gothic" w:hAnsi="Century Gothic"/>
                <w:sz w:val="18"/>
                <w:szCs w:val="18"/>
              </w:rPr>
            </w:pPr>
            <w:r w:rsidRPr="00B47DAB">
              <w:rPr>
                <w:rFonts w:ascii="Century Gothic" w:hAnsi="Century Gothic"/>
                <w:sz w:val="18"/>
                <w:szCs w:val="18"/>
              </w:rPr>
              <w:t>Anaheim, CL, USA</w:t>
            </w:r>
          </w:p>
          <w:p w14:paraId="79D2BDF1" w14:textId="77777777" w:rsidR="00165CAF" w:rsidRPr="00B47DAB" w:rsidRDefault="00165CAF" w:rsidP="00165CAF">
            <w:pPr>
              <w:rPr>
                <w:rFonts w:ascii="Century Gothic" w:hAnsi="Century Gothic"/>
                <w:bCs/>
                <w:sz w:val="18"/>
                <w:szCs w:val="18"/>
              </w:rPr>
            </w:pPr>
            <w:r w:rsidRPr="00B47DAB">
              <w:rPr>
                <w:rFonts w:ascii="Century Gothic" w:hAnsi="Century Gothic"/>
                <w:bCs/>
                <w:sz w:val="18"/>
                <w:szCs w:val="18"/>
              </w:rPr>
              <w:t>“Patient-Derived Organoids Modelling Human TMPRSS3-Related Hearing Loss”</w:t>
            </w:r>
          </w:p>
          <w:p w14:paraId="24CDB4C6" w14:textId="2F6F9866" w:rsidR="00165CAF" w:rsidRPr="00B47DAB" w:rsidRDefault="00165CAF" w:rsidP="00165CAF">
            <w:pPr>
              <w:rPr>
                <w:rFonts w:ascii="Century Gothic" w:hAnsi="Century Gothic"/>
                <w:sz w:val="18"/>
                <w:szCs w:val="18"/>
                <w:lang w:val="en-PH"/>
              </w:rPr>
            </w:pPr>
            <w:r w:rsidRPr="00B47DAB">
              <w:rPr>
                <w:rFonts w:ascii="Century Gothic" w:hAnsi="Century Gothic"/>
                <w:sz w:val="18"/>
                <w:szCs w:val="18"/>
                <w:lang w:val="en-PH"/>
              </w:rPr>
              <w:t xml:space="preserve">“The Role of Notch, Wnt, Shh and Fgf2 Signaling in the Differentiation of LGR5-Positive Progenitor Cells </w:t>
            </w:r>
            <w:proofErr w:type="gramStart"/>
            <w:r w:rsidRPr="00B47DAB">
              <w:rPr>
                <w:rFonts w:ascii="Century Gothic" w:hAnsi="Century Gothic"/>
                <w:sz w:val="18"/>
                <w:szCs w:val="18"/>
                <w:lang w:val="en-PH"/>
              </w:rPr>
              <w:t>Into</w:t>
            </w:r>
            <w:proofErr w:type="gramEnd"/>
            <w:r w:rsidRPr="00B47DAB">
              <w:rPr>
                <w:rFonts w:ascii="Century Gothic" w:hAnsi="Century Gothic"/>
                <w:sz w:val="18"/>
                <w:szCs w:val="18"/>
                <w:lang w:val="en-PH"/>
              </w:rPr>
              <w:t xml:space="preserve"> Inner Ear Hair Cells”</w:t>
            </w:r>
          </w:p>
          <w:p w14:paraId="029CCAE7" w14:textId="77777777" w:rsidR="00165CAF" w:rsidRPr="00B47DAB" w:rsidRDefault="00165CAF" w:rsidP="00165CAF">
            <w:pPr>
              <w:rPr>
                <w:rFonts w:ascii="Century Gothic" w:hAnsi="Century Gothic"/>
                <w:sz w:val="18"/>
                <w:szCs w:val="18"/>
                <w:lang w:val="en-PH"/>
              </w:rPr>
            </w:pPr>
          </w:p>
          <w:p w14:paraId="5420B185" w14:textId="77777777" w:rsidR="00165CAF" w:rsidRPr="00B47DAB" w:rsidRDefault="00165CAF" w:rsidP="00165CAF">
            <w:pPr>
              <w:rPr>
                <w:rFonts w:ascii="Century Gothic" w:hAnsi="Century Gothic"/>
                <w:sz w:val="18"/>
                <w:szCs w:val="18"/>
                <w:lang w:val="en-PH"/>
              </w:rPr>
            </w:pPr>
            <w:r w:rsidRPr="00B47DAB">
              <w:rPr>
                <w:rFonts w:ascii="Century Gothic" w:hAnsi="Century Gothic"/>
                <w:b/>
                <w:bCs/>
                <w:sz w:val="18"/>
                <w:szCs w:val="18"/>
                <w:lang w:val="en-PH"/>
              </w:rPr>
              <w:t xml:space="preserve">International Congress of Otorhinolaryngology-Head and Neck Surgery </w:t>
            </w:r>
            <w:r w:rsidRPr="00B47DAB">
              <w:rPr>
                <w:rFonts w:ascii="Century Gothic" w:hAnsi="Century Gothic"/>
                <w:sz w:val="18"/>
                <w:szCs w:val="18"/>
                <w:lang w:val="en-PH"/>
              </w:rPr>
              <w:t>Suwon, South Korea</w:t>
            </w:r>
          </w:p>
          <w:p w14:paraId="4AD1DB22" w14:textId="77777777" w:rsidR="00165CAF" w:rsidRDefault="00165CAF" w:rsidP="00165CAF">
            <w:pPr>
              <w:rPr>
                <w:rFonts w:ascii="Century Gothic" w:hAnsi="Century Gothic"/>
                <w:sz w:val="18"/>
                <w:szCs w:val="18"/>
              </w:rPr>
            </w:pPr>
            <w:r w:rsidRPr="00B47DAB">
              <w:rPr>
                <w:rFonts w:ascii="Century Gothic" w:hAnsi="Century Gothic"/>
                <w:sz w:val="18"/>
                <w:szCs w:val="18"/>
                <w:lang w:val="en-PH"/>
              </w:rPr>
              <w:t>“</w:t>
            </w:r>
            <w:r w:rsidRPr="00B47DAB">
              <w:rPr>
                <w:rFonts w:ascii="Century Gothic" w:hAnsi="Century Gothic"/>
                <w:sz w:val="18"/>
                <w:szCs w:val="18"/>
              </w:rPr>
              <w:t>Regulation of LGR5-Positive Progenitor Cell Differentiation into Inner Ear Hair Cells: Insights from FGF2, Notch, Wnt, and SHH Signaling Pathways”</w:t>
            </w:r>
          </w:p>
          <w:p w14:paraId="6F6DB63B" w14:textId="77777777" w:rsidR="00165CAF" w:rsidRPr="00B47DAB" w:rsidRDefault="00165CAF" w:rsidP="00165CAF">
            <w:pPr>
              <w:rPr>
                <w:rFonts w:ascii="Century Gothic" w:hAnsi="Century Gothic"/>
                <w:sz w:val="18"/>
                <w:szCs w:val="18"/>
              </w:rPr>
            </w:pPr>
          </w:p>
          <w:p w14:paraId="7E034BFF" w14:textId="4DCB9EE6" w:rsidR="00165CAF" w:rsidRPr="00B47DAB" w:rsidRDefault="00165CAF" w:rsidP="00165CAF">
            <w:pPr>
              <w:rPr>
                <w:rFonts w:ascii="Century Gothic" w:hAnsi="Century Gothic"/>
                <w:sz w:val="18"/>
                <w:szCs w:val="18"/>
              </w:rPr>
            </w:pPr>
          </w:p>
        </w:tc>
      </w:tr>
      <w:tr w:rsidR="00165CAF" w:rsidRPr="00B47DAB" w14:paraId="6E064C7F" w14:textId="77777777" w:rsidTr="00BB6456">
        <w:trPr>
          <w:trHeight w:val="50"/>
        </w:trPr>
        <w:tc>
          <w:tcPr>
            <w:tcW w:w="1931" w:type="dxa"/>
            <w:tcBorders>
              <w:top w:val="nil"/>
              <w:left w:val="nil"/>
              <w:bottom w:val="nil"/>
              <w:right w:val="nil"/>
            </w:tcBorders>
          </w:tcPr>
          <w:p w14:paraId="121B1F88" w14:textId="77777777" w:rsidR="00165CAF" w:rsidRPr="00B47DAB" w:rsidRDefault="00165CAF" w:rsidP="00165CAF">
            <w:pPr>
              <w:jc w:val="both"/>
            </w:pPr>
          </w:p>
        </w:tc>
        <w:tc>
          <w:tcPr>
            <w:tcW w:w="1232" w:type="dxa"/>
            <w:tcBorders>
              <w:top w:val="nil"/>
              <w:left w:val="nil"/>
              <w:bottom w:val="nil"/>
              <w:right w:val="nil"/>
            </w:tcBorders>
          </w:tcPr>
          <w:p w14:paraId="5EC480E9" w14:textId="77777777" w:rsidR="00165CAF" w:rsidRDefault="00EE1E0B" w:rsidP="00165CAF">
            <w:pPr>
              <w:rPr>
                <w:rFonts w:ascii="Century Gothic" w:hAnsi="Century Gothic"/>
                <w:sz w:val="18"/>
                <w:szCs w:val="18"/>
              </w:rPr>
            </w:pPr>
            <w:r>
              <w:rPr>
                <w:rFonts w:ascii="Century Gothic" w:hAnsi="Century Gothic"/>
                <w:sz w:val="18"/>
                <w:szCs w:val="18"/>
              </w:rPr>
              <w:t>02.</w:t>
            </w:r>
            <w:r w:rsidR="00165CAF" w:rsidRPr="00B47DAB">
              <w:rPr>
                <w:rFonts w:ascii="Century Gothic" w:hAnsi="Century Gothic"/>
                <w:sz w:val="18"/>
                <w:szCs w:val="18"/>
              </w:rPr>
              <w:t>2023</w:t>
            </w:r>
          </w:p>
          <w:p w14:paraId="112B6EC0" w14:textId="77777777" w:rsidR="00EE1E0B" w:rsidRDefault="00EE1E0B" w:rsidP="00165CAF">
            <w:pPr>
              <w:rPr>
                <w:rFonts w:ascii="Century Gothic" w:hAnsi="Century Gothic"/>
                <w:sz w:val="18"/>
                <w:szCs w:val="18"/>
              </w:rPr>
            </w:pPr>
          </w:p>
          <w:p w14:paraId="4117F6F6" w14:textId="77777777" w:rsidR="00EE1E0B" w:rsidRDefault="00EE1E0B" w:rsidP="00165CAF">
            <w:pPr>
              <w:rPr>
                <w:rFonts w:ascii="Century Gothic" w:hAnsi="Century Gothic"/>
                <w:sz w:val="18"/>
                <w:szCs w:val="18"/>
              </w:rPr>
            </w:pPr>
          </w:p>
          <w:p w14:paraId="362947FE" w14:textId="77777777" w:rsidR="00EE1E0B" w:rsidRDefault="00EE1E0B" w:rsidP="00165CAF">
            <w:pPr>
              <w:rPr>
                <w:rFonts w:ascii="Century Gothic" w:hAnsi="Century Gothic"/>
                <w:sz w:val="18"/>
                <w:szCs w:val="18"/>
              </w:rPr>
            </w:pPr>
          </w:p>
          <w:p w14:paraId="02E3B970" w14:textId="77777777" w:rsidR="00EE1E0B" w:rsidRDefault="00EE1E0B" w:rsidP="00165CAF">
            <w:pPr>
              <w:rPr>
                <w:rFonts w:ascii="Century Gothic" w:hAnsi="Century Gothic"/>
                <w:sz w:val="18"/>
                <w:szCs w:val="18"/>
              </w:rPr>
            </w:pPr>
          </w:p>
          <w:p w14:paraId="359568E4" w14:textId="6F518854" w:rsidR="00EE1E0B" w:rsidRPr="00B47DAB" w:rsidRDefault="00EE1E0B" w:rsidP="00165CAF">
            <w:pPr>
              <w:rPr>
                <w:rFonts w:ascii="Century Gothic" w:hAnsi="Century Gothic"/>
                <w:sz w:val="18"/>
                <w:szCs w:val="18"/>
              </w:rPr>
            </w:pPr>
            <w:r>
              <w:rPr>
                <w:rFonts w:ascii="Century Gothic" w:hAnsi="Century Gothic"/>
                <w:sz w:val="18"/>
                <w:szCs w:val="18"/>
              </w:rPr>
              <w:lastRenderedPageBreak/>
              <w:t>04.2023</w:t>
            </w:r>
          </w:p>
        </w:tc>
        <w:tc>
          <w:tcPr>
            <w:tcW w:w="6197" w:type="dxa"/>
            <w:gridSpan w:val="3"/>
            <w:tcBorders>
              <w:top w:val="nil"/>
              <w:left w:val="nil"/>
              <w:bottom w:val="nil"/>
              <w:right w:val="nil"/>
            </w:tcBorders>
          </w:tcPr>
          <w:p w14:paraId="737BF50A" w14:textId="44A0C20A" w:rsidR="00165CAF" w:rsidRPr="00B47DAB" w:rsidRDefault="00165CAF" w:rsidP="00165CAF">
            <w:pPr>
              <w:pStyle w:val="Heading2"/>
              <w:spacing w:before="0" w:after="0"/>
              <w:rPr>
                <w:rFonts w:ascii="Century Gothic" w:hAnsi="Century Gothic"/>
                <w:b/>
                <w:bCs/>
                <w:color w:val="auto"/>
                <w:sz w:val="18"/>
                <w:szCs w:val="18"/>
              </w:rPr>
            </w:pPr>
            <w:r w:rsidRPr="00B47DAB">
              <w:rPr>
                <w:rFonts w:ascii="Century Gothic" w:hAnsi="Century Gothic"/>
                <w:b/>
                <w:bCs/>
                <w:color w:val="auto"/>
                <w:sz w:val="18"/>
                <w:szCs w:val="18"/>
              </w:rPr>
              <w:lastRenderedPageBreak/>
              <w:t>Association for Research in Otolaryngology Midwinter Meeting</w:t>
            </w:r>
          </w:p>
          <w:p w14:paraId="75747CDD" w14:textId="77777777" w:rsidR="00165CAF" w:rsidRPr="00B47DAB" w:rsidRDefault="00165CAF" w:rsidP="00165CAF">
            <w:pPr>
              <w:rPr>
                <w:rFonts w:ascii="Century Gothic" w:hAnsi="Century Gothic"/>
                <w:sz w:val="18"/>
                <w:szCs w:val="18"/>
              </w:rPr>
            </w:pPr>
            <w:r w:rsidRPr="00B47DAB">
              <w:rPr>
                <w:rFonts w:ascii="Century Gothic" w:hAnsi="Century Gothic"/>
                <w:sz w:val="18"/>
                <w:szCs w:val="18"/>
              </w:rPr>
              <w:t>Orlando, FL, USA</w:t>
            </w:r>
          </w:p>
          <w:p w14:paraId="10E72159" w14:textId="77777777" w:rsidR="00165CAF" w:rsidRPr="00B47DAB" w:rsidRDefault="00165CAF" w:rsidP="00165CAF">
            <w:pPr>
              <w:rPr>
                <w:rFonts w:ascii="Century Gothic" w:hAnsi="Century Gothic"/>
                <w:bCs/>
                <w:sz w:val="18"/>
                <w:szCs w:val="18"/>
              </w:rPr>
            </w:pPr>
            <w:r w:rsidRPr="00B47DAB">
              <w:rPr>
                <w:rFonts w:ascii="Century Gothic" w:hAnsi="Century Gothic"/>
                <w:bCs/>
                <w:sz w:val="18"/>
                <w:szCs w:val="18"/>
              </w:rPr>
              <w:t xml:space="preserve">“Homotypic Versus Heterotypic Cellular Composition on the Differentiation of Lgr5+ Progenitor Cells </w:t>
            </w:r>
            <w:proofErr w:type="gramStart"/>
            <w:r w:rsidRPr="00B47DAB">
              <w:rPr>
                <w:rFonts w:ascii="Century Gothic" w:hAnsi="Century Gothic"/>
                <w:bCs/>
                <w:sz w:val="18"/>
                <w:szCs w:val="18"/>
              </w:rPr>
              <w:t>Into</w:t>
            </w:r>
            <w:proofErr w:type="gramEnd"/>
            <w:r w:rsidRPr="00B47DAB">
              <w:rPr>
                <w:rFonts w:ascii="Century Gothic" w:hAnsi="Century Gothic"/>
                <w:bCs/>
                <w:sz w:val="18"/>
                <w:szCs w:val="18"/>
              </w:rPr>
              <w:t xml:space="preserve"> Otic Organoids”</w:t>
            </w:r>
          </w:p>
          <w:p w14:paraId="0DF71EF0" w14:textId="77777777" w:rsidR="00165CAF" w:rsidRPr="00B47DAB" w:rsidRDefault="00165CAF" w:rsidP="00165CAF">
            <w:pPr>
              <w:rPr>
                <w:rFonts w:ascii="Century Gothic" w:hAnsi="Century Gothic"/>
                <w:bCs/>
                <w:sz w:val="18"/>
                <w:szCs w:val="18"/>
              </w:rPr>
            </w:pPr>
          </w:p>
          <w:p w14:paraId="5C6A9B3A" w14:textId="77777777" w:rsidR="00165CAF" w:rsidRPr="00B47DAB" w:rsidRDefault="00165CAF" w:rsidP="00165CAF">
            <w:pPr>
              <w:rPr>
                <w:rFonts w:ascii="Century Gothic" w:hAnsi="Century Gothic"/>
                <w:sz w:val="18"/>
                <w:szCs w:val="18"/>
                <w:lang w:val="en-PH"/>
              </w:rPr>
            </w:pPr>
            <w:r w:rsidRPr="00B47DAB">
              <w:rPr>
                <w:rFonts w:ascii="Century Gothic" w:hAnsi="Century Gothic"/>
                <w:b/>
                <w:bCs/>
                <w:sz w:val="18"/>
                <w:szCs w:val="18"/>
                <w:lang w:val="en-PH"/>
              </w:rPr>
              <w:lastRenderedPageBreak/>
              <w:t>International Congress of Otorhinolaryngology-Head and Neck Surgery</w:t>
            </w:r>
            <w:r w:rsidRPr="00B47DAB">
              <w:rPr>
                <w:rFonts w:ascii="Century Gothic" w:hAnsi="Century Gothic"/>
                <w:sz w:val="18"/>
                <w:szCs w:val="18"/>
                <w:lang w:val="en-PH"/>
              </w:rPr>
              <w:t xml:space="preserve"> Gwangju, South Korea</w:t>
            </w:r>
          </w:p>
          <w:p w14:paraId="3FE5CD6B" w14:textId="201BD798" w:rsidR="00165CAF" w:rsidRPr="00B47DAB" w:rsidRDefault="00165CAF" w:rsidP="00165CAF">
            <w:pPr>
              <w:rPr>
                <w:rFonts w:ascii="Century Gothic" w:hAnsi="Century Gothic"/>
                <w:sz w:val="18"/>
                <w:szCs w:val="18"/>
                <w:lang w:val="en-PH"/>
              </w:rPr>
            </w:pPr>
            <w:r w:rsidRPr="00B47DAB">
              <w:rPr>
                <w:rFonts w:ascii="Century Gothic" w:hAnsi="Century Gothic"/>
                <w:sz w:val="18"/>
                <w:szCs w:val="18"/>
                <w:lang w:val="en-PH"/>
              </w:rPr>
              <w:t xml:space="preserve">“LGR5-positive Progenitor Cells Isolated from Mouse Cochlea by Magnetic-Activated Cell Sorting Differentiate </w:t>
            </w:r>
            <w:proofErr w:type="gramStart"/>
            <w:r w:rsidRPr="00B47DAB">
              <w:rPr>
                <w:rFonts w:ascii="Century Gothic" w:hAnsi="Century Gothic"/>
                <w:sz w:val="18"/>
                <w:szCs w:val="18"/>
                <w:lang w:val="en-PH"/>
              </w:rPr>
              <w:t>Into</w:t>
            </w:r>
            <w:proofErr w:type="gramEnd"/>
            <w:r w:rsidRPr="00B47DAB">
              <w:rPr>
                <w:rFonts w:ascii="Century Gothic" w:hAnsi="Century Gothic"/>
                <w:sz w:val="18"/>
                <w:szCs w:val="18"/>
                <w:lang w:val="en-PH"/>
              </w:rPr>
              <w:t xml:space="preserve"> Inner Ear Hair Cells: The Role of Late Notch Inhibitor Application”</w:t>
            </w:r>
          </w:p>
        </w:tc>
      </w:tr>
      <w:tr w:rsidR="00165CAF" w:rsidRPr="00B47DAB" w14:paraId="5182D993" w14:textId="77777777" w:rsidTr="00BB6456">
        <w:trPr>
          <w:trHeight w:val="50"/>
        </w:trPr>
        <w:tc>
          <w:tcPr>
            <w:tcW w:w="1931" w:type="dxa"/>
            <w:tcBorders>
              <w:top w:val="nil"/>
              <w:left w:val="nil"/>
              <w:bottom w:val="nil"/>
              <w:right w:val="nil"/>
            </w:tcBorders>
          </w:tcPr>
          <w:p w14:paraId="51BC2D0E" w14:textId="77777777" w:rsidR="00165CAF" w:rsidRPr="00B47DAB" w:rsidRDefault="00165CAF" w:rsidP="00165CAF">
            <w:pPr>
              <w:jc w:val="both"/>
            </w:pPr>
          </w:p>
        </w:tc>
        <w:tc>
          <w:tcPr>
            <w:tcW w:w="1232" w:type="dxa"/>
            <w:tcBorders>
              <w:top w:val="nil"/>
              <w:left w:val="nil"/>
              <w:bottom w:val="nil"/>
              <w:right w:val="nil"/>
            </w:tcBorders>
          </w:tcPr>
          <w:p w14:paraId="6BF66EB5" w14:textId="77777777" w:rsidR="00EE1E0B" w:rsidRDefault="00EE1E0B" w:rsidP="00165CAF">
            <w:pPr>
              <w:rPr>
                <w:rFonts w:ascii="Century Gothic" w:hAnsi="Century Gothic"/>
                <w:sz w:val="18"/>
                <w:szCs w:val="18"/>
              </w:rPr>
            </w:pPr>
          </w:p>
          <w:p w14:paraId="3B19616E" w14:textId="5B2BF181" w:rsidR="00165CAF" w:rsidRPr="00B47DAB" w:rsidRDefault="00EE1E0B" w:rsidP="00165CAF">
            <w:pPr>
              <w:rPr>
                <w:rFonts w:ascii="Century Gothic" w:hAnsi="Century Gothic"/>
                <w:sz w:val="18"/>
                <w:szCs w:val="18"/>
              </w:rPr>
            </w:pPr>
            <w:r>
              <w:rPr>
                <w:rFonts w:ascii="Century Gothic" w:hAnsi="Century Gothic"/>
                <w:sz w:val="18"/>
                <w:szCs w:val="18"/>
              </w:rPr>
              <w:t>04.</w:t>
            </w:r>
            <w:r w:rsidR="00165CAF" w:rsidRPr="00B47DAB">
              <w:rPr>
                <w:rFonts w:ascii="Century Gothic" w:hAnsi="Century Gothic"/>
                <w:sz w:val="18"/>
                <w:szCs w:val="18"/>
              </w:rPr>
              <w:t>2022</w:t>
            </w:r>
          </w:p>
        </w:tc>
        <w:tc>
          <w:tcPr>
            <w:tcW w:w="6197" w:type="dxa"/>
            <w:gridSpan w:val="3"/>
            <w:tcBorders>
              <w:top w:val="nil"/>
              <w:left w:val="nil"/>
              <w:bottom w:val="nil"/>
              <w:right w:val="nil"/>
            </w:tcBorders>
          </w:tcPr>
          <w:p w14:paraId="2BE96B45" w14:textId="4728D33A" w:rsidR="00EE1E0B" w:rsidRPr="00B47DAB" w:rsidRDefault="00EE1E0B" w:rsidP="00EE1E0B">
            <w:pPr>
              <w:pStyle w:val="Heading2"/>
              <w:rPr>
                <w:rFonts w:ascii="Century Gothic" w:hAnsi="Century Gothic"/>
                <w:color w:val="auto"/>
                <w:sz w:val="18"/>
                <w:szCs w:val="18"/>
              </w:rPr>
            </w:pPr>
            <w:r w:rsidRPr="00B47DAB">
              <w:rPr>
                <w:rFonts w:ascii="Century Gothic" w:hAnsi="Century Gothic"/>
                <w:b/>
                <w:bCs/>
                <w:color w:val="auto"/>
                <w:sz w:val="18"/>
                <w:szCs w:val="18"/>
              </w:rPr>
              <w:t>International Congress of Otorhinolaryngology-Head and Neck Surgery</w:t>
            </w:r>
            <w:r w:rsidRPr="00B47DAB">
              <w:rPr>
                <w:rFonts w:ascii="Century Gothic" w:hAnsi="Century Gothic"/>
                <w:color w:val="auto"/>
                <w:sz w:val="18"/>
                <w:szCs w:val="18"/>
              </w:rPr>
              <w:t xml:space="preserve"> Seoul, South Korea</w:t>
            </w:r>
          </w:p>
          <w:p w14:paraId="34C5057E" w14:textId="77777777" w:rsidR="00EE1E0B" w:rsidRPr="00B47DAB" w:rsidRDefault="00EE1E0B" w:rsidP="00EE1E0B">
            <w:pPr>
              <w:rPr>
                <w:rFonts w:ascii="Century Gothic" w:hAnsi="Century Gothic"/>
                <w:sz w:val="18"/>
                <w:szCs w:val="18"/>
              </w:rPr>
            </w:pPr>
            <w:r w:rsidRPr="00B47DAB">
              <w:rPr>
                <w:rFonts w:ascii="Century Gothic" w:hAnsi="Century Gothic"/>
                <w:sz w:val="18"/>
                <w:szCs w:val="18"/>
              </w:rPr>
              <w:t>“Generation of spiral ganglion neurons from neural progenitor cell neurospheres for targeted auditory neural regenerative therapy”</w:t>
            </w:r>
          </w:p>
          <w:p w14:paraId="57BB8FA7" w14:textId="5B5E1062" w:rsidR="00165CAF" w:rsidRPr="00B47DAB" w:rsidRDefault="00165CAF" w:rsidP="00165CAF">
            <w:pPr>
              <w:rPr>
                <w:rFonts w:ascii="Century Gothic" w:hAnsi="Century Gothic" w:cs="Arial"/>
                <w:bCs/>
                <w:iCs/>
                <w:sz w:val="18"/>
                <w:szCs w:val="18"/>
                <w:lang w:val="en-PH"/>
              </w:rPr>
            </w:pPr>
          </w:p>
        </w:tc>
      </w:tr>
      <w:tr w:rsidR="00165CAF" w:rsidRPr="00B47DAB" w14:paraId="0E5CE5D8" w14:textId="77777777" w:rsidTr="00BB6456">
        <w:trPr>
          <w:trHeight w:val="50"/>
        </w:trPr>
        <w:tc>
          <w:tcPr>
            <w:tcW w:w="1931" w:type="dxa"/>
            <w:tcBorders>
              <w:top w:val="nil"/>
              <w:left w:val="nil"/>
              <w:bottom w:val="nil"/>
              <w:right w:val="nil"/>
            </w:tcBorders>
          </w:tcPr>
          <w:p w14:paraId="0F5E2ECF" w14:textId="77777777" w:rsidR="00165CAF" w:rsidRPr="00B47DAB" w:rsidRDefault="00165CAF" w:rsidP="00165CAF">
            <w:pPr>
              <w:jc w:val="both"/>
            </w:pPr>
          </w:p>
        </w:tc>
        <w:tc>
          <w:tcPr>
            <w:tcW w:w="1232" w:type="dxa"/>
            <w:tcBorders>
              <w:top w:val="nil"/>
              <w:left w:val="nil"/>
              <w:bottom w:val="single" w:sz="12" w:space="0" w:color="auto"/>
              <w:right w:val="nil"/>
            </w:tcBorders>
          </w:tcPr>
          <w:p w14:paraId="2B367DAA" w14:textId="30C10465" w:rsidR="00165CAF" w:rsidRPr="00B47DAB" w:rsidRDefault="00EE1E0B" w:rsidP="00165CAF">
            <w:pPr>
              <w:rPr>
                <w:rFonts w:ascii="Century Gothic" w:hAnsi="Century Gothic"/>
                <w:sz w:val="18"/>
                <w:szCs w:val="18"/>
              </w:rPr>
            </w:pPr>
            <w:r>
              <w:rPr>
                <w:rFonts w:ascii="Century Gothic" w:hAnsi="Century Gothic"/>
                <w:sz w:val="18"/>
                <w:szCs w:val="18"/>
              </w:rPr>
              <w:t>07.</w:t>
            </w:r>
            <w:r w:rsidR="00165CAF" w:rsidRPr="00B47DAB">
              <w:rPr>
                <w:rFonts w:ascii="Century Gothic" w:hAnsi="Century Gothic"/>
                <w:sz w:val="18"/>
                <w:szCs w:val="18"/>
              </w:rPr>
              <w:t>2022</w:t>
            </w:r>
          </w:p>
        </w:tc>
        <w:tc>
          <w:tcPr>
            <w:tcW w:w="6197" w:type="dxa"/>
            <w:gridSpan w:val="3"/>
            <w:tcBorders>
              <w:top w:val="nil"/>
              <w:left w:val="nil"/>
              <w:bottom w:val="single" w:sz="12" w:space="0" w:color="auto"/>
              <w:right w:val="nil"/>
            </w:tcBorders>
          </w:tcPr>
          <w:p w14:paraId="42A770BE" w14:textId="77777777" w:rsidR="00EE1E0B" w:rsidRPr="00B47DAB" w:rsidRDefault="00EE1E0B" w:rsidP="00EE1E0B">
            <w:pPr>
              <w:rPr>
                <w:rFonts w:ascii="Century Gothic" w:hAnsi="Century Gothic" w:cs="Arial"/>
                <w:b/>
                <w:bCs/>
                <w:iCs/>
                <w:sz w:val="18"/>
                <w:szCs w:val="18"/>
              </w:rPr>
            </w:pPr>
            <w:r w:rsidRPr="00B47DAB">
              <w:rPr>
                <w:rFonts w:ascii="Century Gothic" w:hAnsi="Century Gothic" w:cs="Arial"/>
                <w:b/>
                <w:bCs/>
                <w:iCs/>
                <w:sz w:val="18"/>
                <w:szCs w:val="18"/>
              </w:rPr>
              <w:t xml:space="preserve">Tissue Engineering and Regenerative Medicine International Society – Asia Pacific </w:t>
            </w:r>
            <w:r w:rsidRPr="00B47DAB">
              <w:rPr>
                <w:rFonts w:ascii="Century Gothic" w:hAnsi="Century Gothic" w:cs="Arial"/>
                <w:bCs/>
                <w:iCs/>
                <w:sz w:val="18"/>
                <w:szCs w:val="18"/>
              </w:rPr>
              <w:t>Jeju, South Korea</w:t>
            </w:r>
          </w:p>
          <w:p w14:paraId="154A1556" w14:textId="77777777" w:rsidR="00165CAF" w:rsidRDefault="00EE1E0B" w:rsidP="00EE1E0B">
            <w:pPr>
              <w:rPr>
                <w:rFonts w:ascii="Century Gothic" w:hAnsi="Century Gothic" w:cs="Arial"/>
                <w:bCs/>
                <w:iCs/>
                <w:sz w:val="18"/>
                <w:szCs w:val="18"/>
              </w:rPr>
            </w:pPr>
            <w:r w:rsidRPr="00B47DAB">
              <w:rPr>
                <w:rFonts w:ascii="Century Gothic" w:hAnsi="Century Gothic" w:cs="Arial"/>
                <w:bCs/>
                <w:iCs/>
                <w:sz w:val="18"/>
                <w:szCs w:val="18"/>
              </w:rPr>
              <w:t>“Human neural progenitor cell differentiation into spiral ganglion neurons for sensorineural hearing loss”</w:t>
            </w:r>
          </w:p>
          <w:p w14:paraId="647F9AA7" w14:textId="2C9D0D81" w:rsidR="00EE1E0B" w:rsidRPr="00B47DAB" w:rsidRDefault="00EE1E0B" w:rsidP="00EE1E0B">
            <w:pPr>
              <w:rPr>
                <w:rFonts w:ascii="Century Gothic" w:hAnsi="Century Gothic" w:cs="Arial"/>
                <w:b/>
                <w:bCs/>
                <w:iCs/>
                <w:sz w:val="18"/>
                <w:szCs w:val="18"/>
              </w:rPr>
            </w:pPr>
          </w:p>
        </w:tc>
      </w:tr>
    </w:tbl>
    <w:p w14:paraId="723738EE" w14:textId="320B12E4" w:rsidR="004543DA" w:rsidRPr="00B47DAB" w:rsidRDefault="004543DA" w:rsidP="004543DA"/>
    <w:sectPr w:rsidR="004543DA" w:rsidRPr="00B47D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CBA2D" w14:textId="77777777" w:rsidR="005663C1" w:rsidRDefault="005663C1" w:rsidP="00DD0699">
      <w:pPr>
        <w:spacing w:after="0" w:line="240" w:lineRule="auto"/>
      </w:pPr>
      <w:r>
        <w:separator/>
      </w:r>
    </w:p>
  </w:endnote>
  <w:endnote w:type="continuationSeparator" w:id="0">
    <w:p w14:paraId="27B12D25" w14:textId="77777777" w:rsidR="005663C1" w:rsidRDefault="005663C1" w:rsidP="00DD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FC35D" w14:textId="77777777" w:rsidR="005663C1" w:rsidRDefault="005663C1" w:rsidP="00DD0699">
      <w:pPr>
        <w:spacing w:after="0" w:line="240" w:lineRule="auto"/>
      </w:pPr>
      <w:r>
        <w:separator/>
      </w:r>
    </w:p>
  </w:footnote>
  <w:footnote w:type="continuationSeparator" w:id="0">
    <w:p w14:paraId="2FAE41BA" w14:textId="77777777" w:rsidR="005663C1" w:rsidRDefault="005663C1" w:rsidP="00DD0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A02E2"/>
    <w:multiLevelType w:val="hybridMultilevel"/>
    <w:tmpl w:val="6DEECF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D55824"/>
    <w:multiLevelType w:val="hybridMultilevel"/>
    <w:tmpl w:val="530C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1422A5"/>
    <w:multiLevelType w:val="hybridMultilevel"/>
    <w:tmpl w:val="08FC23F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715056"/>
    <w:multiLevelType w:val="hybridMultilevel"/>
    <w:tmpl w:val="5D52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1211C0"/>
    <w:multiLevelType w:val="hybridMultilevel"/>
    <w:tmpl w:val="2948F5B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15:restartNumberingAfterBreak="0">
    <w:nsid w:val="5041016F"/>
    <w:multiLevelType w:val="hybridMultilevel"/>
    <w:tmpl w:val="40182C0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6BDA5D51"/>
    <w:multiLevelType w:val="hybridMultilevel"/>
    <w:tmpl w:val="6D68A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F75CF5"/>
    <w:multiLevelType w:val="hybridMultilevel"/>
    <w:tmpl w:val="676E6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1290DB0"/>
    <w:multiLevelType w:val="multilevel"/>
    <w:tmpl w:val="A166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063975">
    <w:abstractNumId w:val="1"/>
  </w:num>
  <w:num w:numId="2" w16cid:durableId="1674986184">
    <w:abstractNumId w:val="3"/>
  </w:num>
  <w:num w:numId="3" w16cid:durableId="371468543">
    <w:abstractNumId w:val="2"/>
  </w:num>
  <w:num w:numId="4" w16cid:durableId="1822429914">
    <w:abstractNumId w:val="6"/>
  </w:num>
  <w:num w:numId="5" w16cid:durableId="1765803802">
    <w:abstractNumId w:val="0"/>
  </w:num>
  <w:num w:numId="6" w16cid:durableId="1180120229">
    <w:abstractNumId w:val="7"/>
  </w:num>
  <w:num w:numId="7" w16cid:durableId="1608078142">
    <w:abstractNumId w:val="8"/>
  </w:num>
  <w:num w:numId="8" w16cid:durableId="1969166042">
    <w:abstractNumId w:val="4"/>
  </w:num>
  <w:num w:numId="9" w16cid:durableId="5571351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656"/>
    <w:rsid w:val="000066A5"/>
    <w:rsid w:val="000A1B0B"/>
    <w:rsid w:val="000F2932"/>
    <w:rsid w:val="0010282A"/>
    <w:rsid w:val="00165CAF"/>
    <w:rsid w:val="001E5591"/>
    <w:rsid w:val="00212D1D"/>
    <w:rsid w:val="00224D0D"/>
    <w:rsid w:val="0024068E"/>
    <w:rsid w:val="002A2EBB"/>
    <w:rsid w:val="002B4932"/>
    <w:rsid w:val="002C3BDC"/>
    <w:rsid w:val="00363ED1"/>
    <w:rsid w:val="003A5784"/>
    <w:rsid w:val="003E5E91"/>
    <w:rsid w:val="003E62F9"/>
    <w:rsid w:val="004017F6"/>
    <w:rsid w:val="004543DA"/>
    <w:rsid w:val="004942E6"/>
    <w:rsid w:val="00501076"/>
    <w:rsid w:val="005663C1"/>
    <w:rsid w:val="00692D93"/>
    <w:rsid w:val="00784B53"/>
    <w:rsid w:val="00793E89"/>
    <w:rsid w:val="007E1046"/>
    <w:rsid w:val="00847F78"/>
    <w:rsid w:val="00882C45"/>
    <w:rsid w:val="008B0FAE"/>
    <w:rsid w:val="008C4EF6"/>
    <w:rsid w:val="009521F6"/>
    <w:rsid w:val="009B5F80"/>
    <w:rsid w:val="00A43FCB"/>
    <w:rsid w:val="00A947D6"/>
    <w:rsid w:val="00AA5209"/>
    <w:rsid w:val="00AB22E3"/>
    <w:rsid w:val="00AB5907"/>
    <w:rsid w:val="00AC7C62"/>
    <w:rsid w:val="00AF4B8B"/>
    <w:rsid w:val="00B47DAB"/>
    <w:rsid w:val="00B47E57"/>
    <w:rsid w:val="00B8042D"/>
    <w:rsid w:val="00BB6456"/>
    <w:rsid w:val="00C35A93"/>
    <w:rsid w:val="00C50B29"/>
    <w:rsid w:val="00C75656"/>
    <w:rsid w:val="00C9031E"/>
    <w:rsid w:val="00CA2E86"/>
    <w:rsid w:val="00CC0E3F"/>
    <w:rsid w:val="00CC1EEB"/>
    <w:rsid w:val="00D0332D"/>
    <w:rsid w:val="00D65571"/>
    <w:rsid w:val="00DD0699"/>
    <w:rsid w:val="00EC1974"/>
    <w:rsid w:val="00EC3443"/>
    <w:rsid w:val="00EC5CE0"/>
    <w:rsid w:val="00EC64FD"/>
    <w:rsid w:val="00EE1E0B"/>
    <w:rsid w:val="00F0278D"/>
    <w:rsid w:val="00F737B2"/>
    <w:rsid w:val="00FD417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7E388"/>
  <w15:chartTrackingRefBased/>
  <w15:docId w15:val="{39237319-301E-43C3-95F9-33B182BF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5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75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5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5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75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656"/>
    <w:rPr>
      <w:rFonts w:eastAsiaTheme="majorEastAsia" w:cstheme="majorBidi"/>
      <w:color w:val="272727" w:themeColor="text1" w:themeTint="D8"/>
    </w:rPr>
  </w:style>
  <w:style w:type="paragraph" w:styleId="Title">
    <w:name w:val="Title"/>
    <w:basedOn w:val="Normal"/>
    <w:next w:val="Normal"/>
    <w:link w:val="TitleChar"/>
    <w:uiPriority w:val="10"/>
    <w:qFormat/>
    <w:rsid w:val="00C75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656"/>
    <w:pPr>
      <w:spacing w:before="160"/>
      <w:jc w:val="center"/>
    </w:pPr>
    <w:rPr>
      <w:i/>
      <w:iCs/>
      <w:color w:val="404040" w:themeColor="text1" w:themeTint="BF"/>
    </w:rPr>
  </w:style>
  <w:style w:type="character" w:customStyle="1" w:styleId="QuoteChar">
    <w:name w:val="Quote Char"/>
    <w:basedOn w:val="DefaultParagraphFont"/>
    <w:link w:val="Quote"/>
    <w:uiPriority w:val="29"/>
    <w:rsid w:val="00C75656"/>
    <w:rPr>
      <w:i/>
      <w:iCs/>
      <w:color w:val="404040" w:themeColor="text1" w:themeTint="BF"/>
    </w:rPr>
  </w:style>
  <w:style w:type="paragraph" w:styleId="ListParagraph">
    <w:name w:val="List Paragraph"/>
    <w:basedOn w:val="Normal"/>
    <w:uiPriority w:val="34"/>
    <w:qFormat/>
    <w:rsid w:val="00C75656"/>
    <w:pPr>
      <w:ind w:left="720"/>
      <w:contextualSpacing/>
    </w:pPr>
  </w:style>
  <w:style w:type="character" w:styleId="IntenseEmphasis">
    <w:name w:val="Intense Emphasis"/>
    <w:basedOn w:val="DefaultParagraphFont"/>
    <w:uiPriority w:val="21"/>
    <w:qFormat/>
    <w:rsid w:val="00C75656"/>
    <w:rPr>
      <w:i/>
      <w:iCs/>
      <w:color w:val="0F4761" w:themeColor="accent1" w:themeShade="BF"/>
    </w:rPr>
  </w:style>
  <w:style w:type="paragraph" w:styleId="IntenseQuote">
    <w:name w:val="Intense Quote"/>
    <w:basedOn w:val="Normal"/>
    <w:next w:val="Normal"/>
    <w:link w:val="IntenseQuoteChar"/>
    <w:uiPriority w:val="30"/>
    <w:qFormat/>
    <w:rsid w:val="00C75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656"/>
    <w:rPr>
      <w:i/>
      <w:iCs/>
      <w:color w:val="0F4761" w:themeColor="accent1" w:themeShade="BF"/>
    </w:rPr>
  </w:style>
  <w:style w:type="character" w:styleId="IntenseReference">
    <w:name w:val="Intense Reference"/>
    <w:basedOn w:val="DefaultParagraphFont"/>
    <w:uiPriority w:val="32"/>
    <w:qFormat/>
    <w:rsid w:val="00C75656"/>
    <w:rPr>
      <w:b/>
      <w:bCs/>
      <w:smallCaps/>
      <w:color w:val="0F4761" w:themeColor="accent1" w:themeShade="BF"/>
      <w:spacing w:val="5"/>
    </w:rPr>
  </w:style>
  <w:style w:type="table" w:styleId="TableGrid">
    <w:name w:val="Table Grid"/>
    <w:basedOn w:val="TableNormal"/>
    <w:uiPriority w:val="39"/>
    <w:rsid w:val="00C7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
    <w:name w:val="Name"/>
    <w:basedOn w:val="Normal"/>
    <w:uiPriority w:val="9"/>
    <w:rsid w:val="00C75656"/>
    <w:pPr>
      <w:spacing w:after="0" w:line="240" w:lineRule="auto"/>
    </w:pPr>
    <w:rPr>
      <w:rFonts w:asciiTheme="majorHAnsi" w:eastAsia="Batang" w:hAnsiTheme="majorHAnsi" w:cs="Times New Roman"/>
      <w:kern w:val="0"/>
      <w:sz w:val="72"/>
      <w:lang w:eastAsia="en-US"/>
      <w14:ligatures w14:val="none"/>
    </w:rPr>
  </w:style>
  <w:style w:type="paragraph" w:customStyle="1" w:styleId="Professionaltitle">
    <w:name w:val="Professional title"/>
    <w:basedOn w:val="Normal"/>
    <w:uiPriority w:val="9"/>
    <w:qFormat/>
    <w:rsid w:val="00C75656"/>
    <w:pPr>
      <w:spacing w:after="0" w:line="240" w:lineRule="auto"/>
    </w:pPr>
    <w:rPr>
      <w:rFonts w:asciiTheme="majorHAnsi" w:eastAsia="Batang" w:hAnsiTheme="majorHAnsi" w:cs="Times New Roman"/>
      <w:caps/>
      <w:spacing w:val="20"/>
      <w:kern w:val="0"/>
      <w:sz w:val="32"/>
      <w:lang w:eastAsia="en-US"/>
      <w14:ligatures w14:val="none"/>
    </w:rPr>
  </w:style>
  <w:style w:type="character" w:styleId="Hyperlink">
    <w:name w:val="Hyperlink"/>
    <w:basedOn w:val="DefaultParagraphFont"/>
    <w:uiPriority w:val="99"/>
    <w:unhideWhenUsed/>
    <w:rsid w:val="00C75656"/>
    <w:rPr>
      <w:color w:val="467886" w:themeColor="hyperlink"/>
      <w:u w:val="single"/>
    </w:rPr>
  </w:style>
  <w:style w:type="character" w:styleId="UnresolvedMention">
    <w:name w:val="Unresolved Mention"/>
    <w:basedOn w:val="DefaultParagraphFont"/>
    <w:uiPriority w:val="99"/>
    <w:semiHidden/>
    <w:unhideWhenUsed/>
    <w:rsid w:val="00C75656"/>
    <w:rPr>
      <w:color w:val="605E5C"/>
      <w:shd w:val="clear" w:color="auto" w:fill="E1DFDD"/>
    </w:rPr>
  </w:style>
  <w:style w:type="paragraph" w:styleId="NormalWeb">
    <w:name w:val="Normal (Web)"/>
    <w:basedOn w:val="Normal"/>
    <w:uiPriority w:val="99"/>
    <w:unhideWhenUsed/>
    <w:rsid w:val="00B47E5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737B2"/>
    <w:rPr>
      <w:b/>
      <w:bCs/>
    </w:rPr>
  </w:style>
  <w:style w:type="character" w:customStyle="1" w:styleId="Bold">
    <w:name w:val="Bold"/>
    <w:basedOn w:val="DefaultParagraphFont"/>
    <w:uiPriority w:val="9"/>
    <w:qFormat/>
    <w:rsid w:val="00501076"/>
    <w:rPr>
      <w:rFonts w:asciiTheme="minorHAnsi" w:hAnsiTheme="minorHAnsi"/>
      <w:b/>
    </w:rPr>
  </w:style>
  <w:style w:type="paragraph" w:styleId="Header">
    <w:name w:val="header"/>
    <w:basedOn w:val="Normal"/>
    <w:link w:val="HeaderChar"/>
    <w:uiPriority w:val="99"/>
    <w:unhideWhenUsed/>
    <w:rsid w:val="00DD06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699"/>
  </w:style>
  <w:style w:type="paragraph" w:styleId="Footer">
    <w:name w:val="footer"/>
    <w:basedOn w:val="Normal"/>
    <w:link w:val="FooterChar"/>
    <w:uiPriority w:val="99"/>
    <w:unhideWhenUsed/>
    <w:rsid w:val="00DD0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1570</Words>
  <Characters>10746</Characters>
  <Application>Microsoft Office Word</Application>
  <DocSecurity>0</DocSecurity>
  <Lines>383</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Carpena</dc:creator>
  <cp:keywords/>
  <dc:description/>
  <cp:lastModifiedBy>Nathaniel Carpena</cp:lastModifiedBy>
  <cp:revision>6</cp:revision>
  <cp:lastPrinted>2026-03-18T00:37:00Z</cp:lastPrinted>
  <dcterms:created xsi:type="dcterms:W3CDTF">2026-03-18T00:37:00Z</dcterms:created>
  <dcterms:modified xsi:type="dcterms:W3CDTF">2026-05-19T06:36:00Z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c6c37927-5ad3-43df-832e-181d660f63bb</vt:lpwstr>
  </property>
</Properties>
</file>