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8BEFB" w14:textId="77777777" w:rsidR="00EA18B5" w:rsidRPr="00AA13DA" w:rsidRDefault="00EA18B5" w:rsidP="00EA18B5">
      <w:pPr>
        <w:jc w:val="center"/>
        <w:rPr>
          <w:rFonts w:ascii="Arial" w:hAnsi="Arial" w:cs="Arial"/>
          <w:b/>
          <w:bCs/>
          <w:sz w:val="28"/>
          <w:szCs w:val="28"/>
        </w:rPr>
      </w:pPr>
      <w:r w:rsidRPr="00AA13DA">
        <w:rPr>
          <w:rFonts w:ascii="Arial" w:hAnsi="Arial" w:cs="Arial"/>
          <w:b/>
          <w:bCs/>
          <w:sz w:val="28"/>
          <w:szCs w:val="28"/>
        </w:rPr>
        <w:t>Curriculum Vitae</w:t>
      </w:r>
    </w:p>
    <w:p w14:paraId="64636F62" w14:textId="77777777" w:rsidR="00EA18B5" w:rsidRPr="00AA13DA" w:rsidRDefault="00254985" w:rsidP="00EA18B5">
      <w:pPr>
        <w:rPr>
          <w:rFonts w:ascii="Arial" w:hAnsi="Arial" w:cs="Arial"/>
        </w:rPr>
      </w:pPr>
      <w:r>
        <w:rPr>
          <w:rFonts w:ascii="Arial" w:hAnsi="Arial" w:cs="Arial"/>
        </w:rPr>
        <w:t xml:space="preserve">Last Updated </w:t>
      </w:r>
      <w:r w:rsidR="00EA18B5" w:rsidRPr="00AA13DA">
        <w:rPr>
          <w:rFonts w:ascii="Arial" w:hAnsi="Arial" w:cs="Arial"/>
        </w:rPr>
        <w:t>May 9, 2026</w:t>
      </w:r>
    </w:p>
    <w:p w14:paraId="55B4F863" w14:textId="77777777" w:rsidR="00587BF8" w:rsidRPr="00AA13DA" w:rsidRDefault="00587BF8" w:rsidP="001B2CAF">
      <w:pPr>
        <w:rPr>
          <w:rFonts w:ascii="Arial" w:hAnsi="Arial" w:cs="Arial"/>
        </w:rPr>
      </w:pPr>
    </w:p>
    <w:p w14:paraId="1AA9DC7D" w14:textId="77777777" w:rsidR="001B2CAF" w:rsidRPr="00AA13DA" w:rsidRDefault="001B2CAF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I</w:t>
      </w:r>
      <w:r w:rsidR="007175B5" w:rsidRPr="00AA13DA">
        <w:rPr>
          <w:rFonts w:ascii="Arial" w:hAnsi="Arial" w:cs="Arial"/>
          <w:b/>
          <w:bCs/>
        </w:rPr>
        <w:t>dentifying</w:t>
      </w:r>
      <w:r w:rsidRPr="00AA13DA">
        <w:rPr>
          <w:rFonts w:ascii="Arial" w:hAnsi="Arial" w:cs="Arial"/>
          <w:b/>
          <w:bCs/>
        </w:rPr>
        <w:t xml:space="preserve"> D</w:t>
      </w:r>
      <w:r w:rsidR="007175B5" w:rsidRPr="00AA13DA">
        <w:rPr>
          <w:rFonts w:ascii="Arial" w:hAnsi="Arial" w:cs="Arial"/>
          <w:b/>
          <w:bCs/>
        </w:rPr>
        <w:t>ata</w:t>
      </w:r>
    </w:p>
    <w:p w14:paraId="017C57D1" w14:textId="77777777" w:rsidR="003F4975" w:rsidRPr="00AA13DA" w:rsidRDefault="003F4975" w:rsidP="003F4975">
      <w:pPr>
        <w:rPr>
          <w:rFonts w:ascii="Arial" w:hAnsi="Arial" w:cs="Arial"/>
          <w:b/>
          <w:bCs/>
        </w:rPr>
      </w:pPr>
    </w:p>
    <w:tbl>
      <w:tblPr>
        <w:tblStyle w:val="TableGrid"/>
        <w:tblW w:w="909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2970"/>
        <w:gridCol w:w="6120"/>
      </w:tblGrid>
      <w:tr w:rsidR="003F4975" w:rsidRPr="00AA13DA" w14:paraId="0A7C8D3A" w14:textId="77777777" w:rsidTr="00DB3CA8">
        <w:tc>
          <w:tcPr>
            <w:tcW w:w="2970" w:type="dxa"/>
          </w:tcPr>
          <w:p w14:paraId="1A41AD71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Name</w:t>
            </w:r>
          </w:p>
        </w:tc>
        <w:tc>
          <w:tcPr>
            <w:tcW w:w="6120" w:type="dxa"/>
          </w:tcPr>
          <w:p w14:paraId="64A78A96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Philip Chung</w:t>
            </w:r>
          </w:p>
        </w:tc>
      </w:tr>
      <w:tr w:rsidR="003F4975" w:rsidRPr="00AA13DA" w14:paraId="31D1DE27" w14:textId="77777777" w:rsidTr="00DB3CA8">
        <w:tc>
          <w:tcPr>
            <w:tcW w:w="2970" w:type="dxa"/>
          </w:tcPr>
          <w:p w14:paraId="67429514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Current Position</w:t>
            </w:r>
          </w:p>
        </w:tc>
        <w:tc>
          <w:tcPr>
            <w:tcW w:w="6120" w:type="dxa"/>
          </w:tcPr>
          <w:p w14:paraId="005E0426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Instructor</w:t>
            </w:r>
          </w:p>
        </w:tc>
      </w:tr>
      <w:tr w:rsidR="003F4975" w:rsidRPr="00AA13DA" w14:paraId="0FE6FE5C" w14:textId="77777777" w:rsidTr="00DB3CA8">
        <w:tc>
          <w:tcPr>
            <w:tcW w:w="2970" w:type="dxa"/>
          </w:tcPr>
          <w:p w14:paraId="5B44486C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Phone</w:t>
            </w:r>
          </w:p>
        </w:tc>
        <w:tc>
          <w:tcPr>
            <w:tcW w:w="6120" w:type="dxa"/>
          </w:tcPr>
          <w:p w14:paraId="659B3FAF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626-315-5455</w:t>
            </w:r>
          </w:p>
        </w:tc>
      </w:tr>
      <w:tr w:rsidR="003F4975" w:rsidRPr="00AA13DA" w14:paraId="052A112B" w14:textId="77777777" w:rsidTr="00DB3CA8">
        <w:tc>
          <w:tcPr>
            <w:tcW w:w="2970" w:type="dxa"/>
          </w:tcPr>
          <w:p w14:paraId="2BB8C479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Email</w:t>
            </w:r>
          </w:p>
        </w:tc>
        <w:tc>
          <w:tcPr>
            <w:tcW w:w="6120" w:type="dxa"/>
          </w:tcPr>
          <w:p w14:paraId="6A562082" w14:textId="77777777" w:rsidR="003F4975" w:rsidRPr="00AA13DA" w:rsidRDefault="003F4975" w:rsidP="00DB3CA8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chungp@stanford.edu</w:t>
            </w:r>
          </w:p>
        </w:tc>
      </w:tr>
    </w:tbl>
    <w:p w14:paraId="39E14E5A" w14:textId="77777777" w:rsidR="007829C8" w:rsidRPr="00AA13DA" w:rsidRDefault="007829C8" w:rsidP="00587BF8">
      <w:pPr>
        <w:rPr>
          <w:rFonts w:ascii="Arial" w:hAnsi="Arial" w:cs="Arial"/>
        </w:rPr>
      </w:pPr>
    </w:p>
    <w:p w14:paraId="1387A139" w14:textId="77777777" w:rsidR="00587BF8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Academic</w:t>
      </w:r>
      <w:r w:rsidR="00587BF8" w:rsidRPr="00AA13DA">
        <w:rPr>
          <w:rFonts w:ascii="Arial" w:hAnsi="Arial" w:cs="Arial"/>
          <w:b/>
          <w:bCs/>
        </w:rPr>
        <w:t xml:space="preserve"> H</w:t>
      </w:r>
      <w:r w:rsidRPr="00AA13DA">
        <w:rPr>
          <w:rFonts w:ascii="Arial" w:hAnsi="Arial" w:cs="Arial"/>
          <w:b/>
          <w:bCs/>
        </w:rPr>
        <w:t>istory</w:t>
      </w:r>
    </w:p>
    <w:p w14:paraId="5540C8F8" w14:textId="77777777" w:rsidR="00B76A11" w:rsidRPr="00AA13DA" w:rsidRDefault="00B76A11" w:rsidP="00587BF8">
      <w:pPr>
        <w:rPr>
          <w:rFonts w:ascii="Arial" w:hAnsi="Arial" w:cs="Arial"/>
        </w:rPr>
      </w:pPr>
    </w:p>
    <w:p w14:paraId="316AB3F4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Colleges / Universities / Additional Training:</w:t>
      </w:r>
    </w:p>
    <w:p w14:paraId="658653A8" w14:textId="77777777" w:rsidR="00BA0858" w:rsidRPr="00AA13DA" w:rsidRDefault="00BA0858" w:rsidP="00587BF8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0631DA61" w14:textId="77777777" w:rsidTr="00CA37EC">
        <w:tc>
          <w:tcPr>
            <w:tcW w:w="1710" w:type="dxa"/>
          </w:tcPr>
          <w:p w14:paraId="6D4440D3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8/2006-5/2010</w:t>
            </w:r>
          </w:p>
        </w:tc>
        <w:tc>
          <w:tcPr>
            <w:tcW w:w="7830" w:type="dxa"/>
          </w:tcPr>
          <w:p w14:paraId="6E77D4F6" w14:textId="77777777" w:rsidR="002B7C0B" w:rsidRDefault="00000000">
            <w:r>
              <w:rPr>
                <w:rFonts w:ascii="Arial" w:eastAsia="Arial" w:hAnsi="Arial" w:cs="Arial"/>
                <w:sz w:val="24"/>
              </w:rPr>
              <w:t>B.S., Bioengineering, University of California, Berkeley (UC Berkeley)</w:t>
            </w:r>
          </w:p>
        </w:tc>
      </w:tr>
      <w:tr w:rsidR="00CA37EC" w:rsidRPr="00AA13DA" w14:paraId="625F09E0" w14:textId="77777777" w:rsidTr="00CA37EC">
        <w:tc>
          <w:tcPr>
            <w:tcW w:w="1710" w:type="dxa"/>
          </w:tcPr>
          <w:p w14:paraId="41937C34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8/2010-7/2011</w:t>
            </w:r>
          </w:p>
        </w:tc>
        <w:tc>
          <w:tcPr>
            <w:tcW w:w="7830" w:type="dxa"/>
          </w:tcPr>
          <w:p w14:paraId="52109CDF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M.S., Bioengineering, UC Berkeley &amp; UCSF Joint Graduate Program in Bioengineering</w:t>
            </w:r>
          </w:p>
        </w:tc>
      </w:tr>
      <w:tr w:rsidR="00CA37EC" w:rsidRPr="00AA13DA" w14:paraId="7770E3A7" w14:textId="77777777" w:rsidTr="00CA37EC">
        <w:tc>
          <w:tcPr>
            <w:tcW w:w="1710" w:type="dxa"/>
          </w:tcPr>
          <w:p w14:paraId="730AC1AB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8/2014-5/2019</w:t>
            </w:r>
          </w:p>
        </w:tc>
        <w:tc>
          <w:tcPr>
            <w:tcW w:w="7830" w:type="dxa"/>
          </w:tcPr>
          <w:p w14:paraId="7EB4C18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M.D., Medicine, University of California, San Francisco (UCSF)</w:t>
            </w:r>
          </w:p>
        </w:tc>
      </w:tr>
    </w:tbl>
    <w:p w14:paraId="40DA83DD" w14:textId="77777777" w:rsidR="007175B5" w:rsidRPr="00AA13DA" w:rsidRDefault="007175B5" w:rsidP="007175B5">
      <w:pPr>
        <w:rPr>
          <w:rFonts w:ascii="Arial" w:hAnsi="Arial" w:cs="Arial"/>
        </w:rPr>
      </w:pPr>
    </w:p>
    <w:p w14:paraId="1A019B6A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Residency and Fellowship Training:</w:t>
      </w:r>
    </w:p>
    <w:p w14:paraId="4AB3FB16" w14:textId="77777777" w:rsidR="00BA0858" w:rsidRPr="00AA13DA" w:rsidRDefault="00BA0858" w:rsidP="00587BF8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2F3A0057" w14:textId="77777777" w:rsidTr="00CA37EC">
        <w:tc>
          <w:tcPr>
            <w:tcW w:w="1710" w:type="dxa"/>
          </w:tcPr>
          <w:p w14:paraId="75B46311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6/2019-6/2023</w:t>
            </w:r>
          </w:p>
        </w:tc>
        <w:tc>
          <w:tcPr>
            <w:tcW w:w="7830" w:type="dxa"/>
          </w:tcPr>
          <w:p w14:paraId="2449687B" w14:textId="77777777" w:rsidR="002B7C0B" w:rsidRDefault="00000000">
            <w:r>
              <w:rPr>
                <w:rFonts w:ascii="Arial" w:eastAsia="Arial" w:hAnsi="Arial" w:cs="Arial"/>
                <w:sz w:val="24"/>
              </w:rPr>
              <w:t>Resident Physician, Anesthesiology (Bonica Scholar Research Track), University of Washington</w:t>
            </w:r>
          </w:p>
        </w:tc>
      </w:tr>
    </w:tbl>
    <w:p w14:paraId="5F2BD249" w14:textId="77777777" w:rsidR="007175B5" w:rsidRPr="00AA13DA" w:rsidRDefault="007175B5" w:rsidP="007175B5">
      <w:pPr>
        <w:rPr>
          <w:rFonts w:ascii="Arial" w:hAnsi="Arial" w:cs="Arial"/>
        </w:rPr>
      </w:pPr>
    </w:p>
    <w:p w14:paraId="2F2F1BB4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Board Certification:</w:t>
      </w:r>
    </w:p>
    <w:p w14:paraId="3D46926C" w14:textId="77777777" w:rsidR="00BA0858" w:rsidRPr="00AA13DA" w:rsidRDefault="00BA0858" w:rsidP="00587BF8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7A0763F7" w14:textId="77777777" w:rsidTr="00CA37EC">
        <w:tc>
          <w:tcPr>
            <w:tcW w:w="1710" w:type="dxa"/>
          </w:tcPr>
          <w:p w14:paraId="576BFE64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3/2024-3/2029</w:t>
            </w:r>
          </w:p>
        </w:tc>
        <w:tc>
          <w:tcPr>
            <w:tcW w:w="7830" w:type="dxa"/>
          </w:tcPr>
          <w:p w14:paraId="650B354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American Board of Anesthesiology</w:t>
            </w:r>
          </w:p>
        </w:tc>
      </w:tr>
    </w:tbl>
    <w:p w14:paraId="0892FB03" w14:textId="77777777" w:rsidR="007175B5" w:rsidRPr="00AA13DA" w:rsidRDefault="007175B5" w:rsidP="007175B5">
      <w:pPr>
        <w:rPr>
          <w:rFonts w:ascii="Arial" w:hAnsi="Arial" w:cs="Arial"/>
        </w:rPr>
      </w:pPr>
    </w:p>
    <w:p w14:paraId="09B4545F" w14:textId="77777777" w:rsidR="005904D5" w:rsidRPr="00AA13DA" w:rsidRDefault="007829C8" w:rsidP="00587B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Licensure:</w:t>
      </w:r>
    </w:p>
    <w:p w14:paraId="66156F6A" w14:textId="77777777" w:rsidR="00BA0858" w:rsidRPr="00AA13DA" w:rsidRDefault="00BA0858" w:rsidP="00587BF8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438E0B2C" w14:textId="77777777" w:rsidTr="00CA37EC">
        <w:tc>
          <w:tcPr>
            <w:tcW w:w="1710" w:type="dxa"/>
          </w:tcPr>
          <w:p w14:paraId="5F602A78" w14:textId="77777777" w:rsidR="00587BF8" w:rsidRPr="00AA13DA" w:rsidRDefault="00587BF8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2/2023-4/2027</w:t>
            </w:r>
          </w:p>
        </w:tc>
        <w:tc>
          <w:tcPr>
            <w:tcW w:w="7830" w:type="dxa"/>
          </w:tcPr>
          <w:p w14:paraId="074A2C31" w14:textId="77777777" w:rsidR="002B7C0B" w:rsidRDefault="00000000">
            <w:r>
              <w:rPr>
                <w:rFonts w:ascii="Arial" w:eastAsia="Arial" w:hAnsi="Arial" w:cs="Arial"/>
                <w:sz w:val="24"/>
              </w:rPr>
              <w:t>California Medical License, A184257</w:t>
            </w:r>
          </w:p>
        </w:tc>
      </w:tr>
    </w:tbl>
    <w:p w14:paraId="3B4F79BE" w14:textId="77777777" w:rsidR="007175B5" w:rsidRPr="00AA13DA" w:rsidRDefault="007175B5" w:rsidP="007175B5">
      <w:pPr>
        <w:rPr>
          <w:rFonts w:ascii="Arial" w:hAnsi="Arial" w:cs="Arial"/>
        </w:rPr>
      </w:pPr>
    </w:p>
    <w:p w14:paraId="72FE30EE" w14:textId="77777777" w:rsidR="007175B5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>Employment</w:t>
      </w:r>
    </w:p>
    <w:p w14:paraId="1CA82288" w14:textId="77777777" w:rsidR="00B76A11" w:rsidRPr="00AA13DA" w:rsidRDefault="00B76A11" w:rsidP="007175B5">
      <w:pPr>
        <w:rPr>
          <w:rFonts w:ascii="Arial" w:hAnsi="Arial" w:cs="Arial"/>
        </w:rPr>
      </w:pPr>
    </w:p>
    <w:p w14:paraId="79418FD9" w14:textId="77777777" w:rsidR="00FE1217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Academic Appointments:</w:t>
      </w:r>
    </w:p>
    <w:p w14:paraId="63386CDE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540EED90" w14:textId="77777777" w:rsidTr="005A7DCB">
        <w:tc>
          <w:tcPr>
            <w:tcW w:w="1710" w:type="dxa"/>
          </w:tcPr>
          <w:p w14:paraId="06B5763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8/2023-7/2024</w:t>
            </w:r>
          </w:p>
        </w:tc>
        <w:tc>
          <w:tcPr>
            <w:tcW w:w="7830" w:type="dxa"/>
          </w:tcPr>
          <w:p w14:paraId="7A84CF3A" w14:textId="77777777" w:rsidR="002B7C0B" w:rsidRDefault="00000000">
            <w:r>
              <w:rPr>
                <w:rFonts w:ascii="Arial" w:eastAsia="Arial" w:hAnsi="Arial" w:cs="Arial"/>
                <w:sz w:val="24"/>
              </w:rPr>
              <w:t>Clinical Scholar, Anesthesiology, Perioperative &amp; Pain Medicine, Stanford University</w:t>
            </w:r>
          </w:p>
        </w:tc>
      </w:tr>
      <w:tr w:rsidR="00CA37EC" w:rsidRPr="00AA13DA" w14:paraId="11BDA401" w14:textId="77777777" w:rsidTr="005A7DCB">
        <w:tc>
          <w:tcPr>
            <w:tcW w:w="1710" w:type="dxa"/>
          </w:tcPr>
          <w:p w14:paraId="5BBC9324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8/2023-7/2024</w:t>
            </w:r>
          </w:p>
        </w:tc>
        <w:tc>
          <w:tcPr>
            <w:tcW w:w="7830" w:type="dxa"/>
          </w:tcPr>
          <w:p w14:paraId="6C65A025" w14:textId="77777777" w:rsidR="002B7C0B" w:rsidRDefault="00000000">
            <w:r>
              <w:rPr>
                <w:rFonts w:ascii="Arial" w:eastAsia="Arial" w:hAnsi="Arial" w:cs="Arial"/>
                <w:sz w:val="24"/>
              </w:rPr>
              <w:t>Post-doctoral Researcher, Anesthesiology, Perioperative &amp; Pain Medicine, Stanford University</w:t>
            </w:r>
          </w:p>
        </w:tc>
      </w:tr>
      <w:tr w:rsidR="00CA37EC" w:rsidRPr="00AA13DA" w14:paraId="2FD7F308" w14:textId="77777777" w:rsidTr="005A7DCB">
        <w:tc>
          <w:tcPr>
            <w:tcW w:w="1710" w:type="dxa"/>
          </w:tcPr>
          <w:p w14:paraId="334977E1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8/2024-</w:t>
            </w:r>
          </w:p>
        </w:tc>
        <w:tc>
          <w:tcPr>
            <w:tcW w:w="7830" w:type="dxa"/>
          </w:tcPr>
          <w:p w14:paraId="2488D173" w14:textId="77777777" w:rsidR="002B7C0B" w:rsidRDefault="00000000">
            <w:r>
              <w:rPr>
                <w:rFonts w:ascii="Arial" w:eastAsia="Arial" w:hAnsi="Arial" w:cs="Arial"/>
                <w:sz w:val="24"/>
              </w:rPr>
              <w:t>Instructor, Anesthesiology, Perioperative &amp; Pain Medicine, Stanford University</w:t>
            </w:r>
          </w:p>
        </w:tc>
      </w:tr>
    </w:tbl>
    <w:p w14:paraId="0A9353F9" w14:textId="77777777" w:rsidR="007175B5" w:rsidRPr="00AA13DA" w:rsidRDefault="007175B5" w:rsidP="007175B5">
      <w:pPr>
        <w:rPr>
          <w:rFonts w:ascii="Arial" w:hAnsi="Arial" w:cs="Arial"/>
        </w:rPr>
      </w:pPr>
    </w:p>
    <w:p w14:paraId="510937AB" w14:textId="77777777" w:rsidR="00FE1217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Other Appointments:</w:t>
      </w:r>
    </w:p>
    <w:p w14:paraId="69A98E82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1D45898D" w14:textId="77777777" w:rsidTr="005A7DCB">
        <w:tc>
          <w:tcPr>
            <w:tcW w:w="1710" w:type="dxa"/>
          </w:tcPr>
          <w:p w14:paraId="28CD06F1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8/2011-3/2016</w:t>
            </w:r>
          </w:p>
        </w:tc>
        <w:tc>
          <w:tcPr>
            <w:tcW w:w="7830" w:type="dxa"/>
          </w:tcPr>
          <w:p w14:paraId="5C900CBD" w14:textId="77777777" w:rsidR="002B7C0B" w:rsidRDefault="00000000">
            <w:r>
              <w:rPr>
                <w:rFonts w:ascii="Arial" w:eastAsia="Arial" w:hAnsi="Arial" w:cs="Arial"/>
                <w:sz w:val="24"/>
              </w:rPr>
              <w:t>Engineering Project Director &amp; Research Engineer, Bioengineering &amp; Therapeutic Sciences, University of California, San Francisco (UCSF)</w:t>
            </w:r>
          </w:p>
        </w:tc>
      </w:tr>
      <w:tr w:rsidR="00CA37EC" w:rsidRPr="00AA13DA" w14:paraId="6AD948F0" w14:textId="77777777" w:rsidTr="005A7DCB">
        <w:tc>
          <w:tcPr>
            <w:tcW w:w="1710" w:type="dxa"/>
          </w:tcPr>
          <w:p w14:paraId="0FBAA65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6/2017-6/2018</w:t>
            </w:r>
          </w:p>
        </w:tc>
        <w:tc>
          <w:tcPr>
            <w:tcW w:w="7830" w:type="dxa"/>
          </w:tcPr>
          <w:p w14:paraId="068D03D9" w14:textId="77777777" w:rsidR="002B7C0B" w:rsidRDefault="00000000">
            <w:r>
              <w:rPr>
                <w:rFonts w:ascii="Arial" w:eastAsia="Arial" w:hAnsi="Arial" w:cs="Arial"/>
                <w:sz w:val="24"/>
              </w:rPr>
              <w:t>Healthcare Technology Fellow (contractor), Google Research (Healthcare AI Team), Google (via Adecco)</w:t>
            </w:r>
          </w:p>
        </w:tc>
      </w:tr>
      <w:tr w:rsidR="00CA37EC" w:rsidRPr="00AA13DA" w14:paraId="2C2ABEC8" w14:textId="77777777" w:rsidTr="005A7DCB">
        <w:tc>
          <w:tcPr>
            <w:tcW w:w="1710" w:type="dxa"/>
          </w:tcPr>
          <w:p w14:paraId="2CD0065E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3/2025-2/2026</w:t>
            </w:r>
          </w:p>
        </w:tc>
        <w:tc>
          <w:tcPr>
            <w:tcW w:w="7830" w:type="dxa"/>
          </w:tcPr>
          <w:p w14:paraId="4390FC45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Medical AI Data Specialist (contractor), Health AI Team, OpenAI (via Greenlight &amp; micro1)</w:t>
            </w:r>
          </w:p>
        </w:tc>
      </w:tr>
    </w:tbl>
    <w:p w14:paraId="7EE5BEB7" w14:textId="77777777" w:rsidR="007175B5" w:rsidRPr="00AA13DA" w:rsidRDefault="007175B5" w:rsidP="007175B5">
      <w:pPr>
        <w:rPr>
          <w:rFonts w:ascii="Arial" w:hAnsi="Arial" w:cs="Arial"/>
        </w:rPr>
      </w:pPr>
    </w:p>
    <w:p w14:paraId="4ED27E4C" w14:textId="77777777" w:rsidR="00896859" w:rsidRPr="00896859" w:rsidRDefault="004200A9" w:rsidP="007175B5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>
        <w:rPr>
          <w:rFonts w:ascii="Arial" w:hAnsi="Arial" w:cs="Arial"/>
          <w:b/>
          <w:bCs/>
        </w:rPr>
        <w:t>Teaching Responsibilities</w:t>
      </w: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0353C073" w14:textId="77777777" w:rsidTr="005A7DCB">
        <w:tc>
          <w:tcPr>
            <w:tcW w:w="1710" w:type="dxa"/>
          </w:tcPr>
          <w:p w14:paraId="7C440132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8/2023-</w:t>
            </w:r>
          </w:p>
        </w:tc>
        <w:tc>
          <w:tcPr>
            <w:tcW w:w="7830" w:type="dxa"/>
          </w:tcPr>
          <w:p w14:paraId="57EEE85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Attending Physician, Resident Physicians, Medical Students, Stanford Hospital, Department of Anesthesiology, Perioperative &amp; Pain Medicine</w:t>
            </w:r>
          </w:p>
        </w:tc>
      </w:tr>
      <w:tr w:rsidR="00CA37EC" w:rsidRPr="00AA13DA" w14:paraId="6A09DA47" w14:textId="77777777" w:rsidTr="005A7DCB">
        <w:tc>
          <w:tcPr>
            <w:tcW w:w="1710" w:type="dxa"/>
          </w:tcPr>
          <w:p w14:paraId="3F0ABEC3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2/2026</w:t>
            </w:r>
          </w:p>
        </w:tc>
        <w:tc>
          <w:tcPr>
            <w:tcW w:w="7830" w:type="dxa"/>
          </w:tcPr>
          <w:p w14:paraId="1A452785" w14:textId="77777777" w:rsidR="002B7C0B" w:rsidRDefault="00000000">
            <w:r>
              <w:rPr>
                <w:rFonts w:ascii="Arial" w:eastAsia="Arial" w:hAnsi="Arial" w:cs="Arial"/>
                <w:sz w:val="24"/>
              </w:rPr>
              <w:t>Guest Lecture for ANES 215: Current Controversies and Emerging Technologies in Applied Neuroscience, Medical Students, Stanford University, School of Medicine, Department of Anesthesiology, Perioperative &amp; Pain Medicine</w:t>
            </w:r>
          </w:p>
        </w:tc>
      </w:tr>
    </w:tbl>
    <w:p w14:paraId="1707C224" w14:textId="77777777" w:rsidR="009B6A10" w:rsidRDefault="009B6A10" w:rsidP="007175B5">
      <w:pPr>
        <w:rPr>
          <w:rFonts w:ascii="Arial" w:hAnsi="Arial" w:cs="Arial"/>
        </w:rPr>
      </w:pPr>
    </w:p>
    <w:p w14:paraId="1FAFAB95" w14:textId="77777777" w:rsidR="009B6A10" w:rsidRDefault="009B6A10" w:rsidP="007175B5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Students / Trainees / Mentorship:</w:t>
      </w:r>
    </w:p>
    <w:p w14:paraId="31563810" w14:textId="77777777" w:rsidR="009B6A10" w:rsidRDefault="009B6A10" w:rsidP="007175B5">
      <w:pPr>
        <w:rPr>
          <w:rFonts w:ascii="Arial" w:hAnsi="Arial" w:cs="Arial"/>
        </w:rPr>
      </w:pPr>
    </w:p>
    <w:p w14:paraId="53B19BD9" w14:textId="77777777" w:rsidR="009B6A10" w:rsidRDefault="009B6A10" w:rsidP="007175B5">
      <w:pPr>
        <w:rPr>
          <w:rFonts w:ascii="Arial" w:hAnsi="Arial" w:cs="Arial"/>
        </w:rPr>
      </w:pPr>
    </w:p>
    <w:p w14:paraId="5FB4AC19" w14:textId="77777777" w:rsidR="009B6A10" w:rsidRPr="009B6A10" w:rsidRDefault="009B6A10" w:rsidP="009B6A10">
      <w:pPr>
        <w:rPr>
          <w:rFonts w:ascii="Arial" w:hAnsi="Arial" w:cs="Arial"/>
        </w:rPr>
      </w:pPr>
      <w:r w:rsidRPr="009B6A10">
        <w:rPr>
          <w:rFonts w:ascii="Arial" w:hAnsi="Arial" w:cs="Arial"/>
        </w:rPr>
        <w:t>Graduate Students/Postdoctoral Scholars</w:t>
      </w:r>
    </w:p>
    <w:p w14:paraId="313B13E0" w14:textId="77777777" w:rsidR="009B6A10" w:rsidRPr="00AA13DA" w:rsidRDefault="009B6A10" w:rsidP="009B6A10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1504A160" w14:textId="77777777" w:rsidTr="00600CF5">
        <w:tc>
          <w:tcPr>
            <w:tcW w:w="1710" w:type="dxa"/>
          </w:tcPr>
          <w:p w14:paraId="42763538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8/2013-7/2014</w:t>
            </w:r>
          </w:p>
        </w:tc>
        <w:tc>
          <w:tcPr>
            <w:tcW w:w="7830" w:type="dxa"/>
          </w:tcPr>
          <w:p w14:paraId="4BE46BB3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Michael Hemati, Sachin Rangarajan, Zoe Evans Reinsch, Julie Yabu, UC Berkeley-UCSF Masters in Translational Medicine, 5 hours / week</w:t>
            </w:r>
            <w:r>
              <w:rPr>
                <w:rFonts w:ascii="Arial" w:eastAsia="Arial" w:hAnsi="Arial" w:cs="Arial"/>
                <w:sz w:val="24"/>
              </w:rPr>
              <w:br/>
              <w:t xml:space="preserve">Mentored a team of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masters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students on their capstone project.</w:t>
            </w:r>
          </w:p>
        </w:tc>
      </w:tr>
      <w:tr w:rsidR="009B6A10" w:rsidRPr="00AA13DA" w14:paraId="2F115122" w14:textId="77777777" w:rsidTr="00600CF5">
        <w:tc>
          <w:tcPr>
            <w:tcW w:w="1710" w:type="dxa"/>
          </w:tcPr>
          <w:p w14:paraId="6DAF9034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8/2014-7/2015</w:t>
            </w:r>
          </w:p>
        </w:tc>
        <w:tc>
          <w:tcPr>
            <w:tcW w:w="7830" w:type="dxa"/>
          </w:tcPr>
          <w:p w14:paraId="033BFACE" w14:textId="18110815" w:rsidR="002B7C0B" w:rsidRDefault="00000000">
            <w:r>
              <w:rPr>
                <w:rFonts w:ascii="Arial" w:eastAsia="Arial" w:hAnsi="Arial" w:cs="Arial"/>
                <w:sz w:val="24"/>
              </w:rPr>
              <w:t xml:space="preserve">Huzaifa Beg, Danielle Chou, Sita Kumar, Rahul Nayak, UC Berkeley-UCSF Masters in Translational Medicine, 5 hours / week </w:t>
            </w:r>
            <w:r>
              <w:rPr>
                <w:rFonts w:ascii="Arial" w:eastAsia="Arial" w:hAnsi="Arial" w:cs="Arial"/>
                <w:sz w:val="24"/>
              </w:rPr>
              <w:br/>
              <w:t xml:space="preserve">Mentored a team of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masters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students on their capstone project.</w:t>
            </w:r>
          </w:p>
        </w:tc>
      </w:tr>
      <w:tr w:rsidR="009B6A10" w:rsidRPr="00AA13DA" w14:paraId="7CF4F58C" w14:textId="77777777" w:rsidTr="00600CF5">
        <w:tc>
          <w:tcPr>
            <w:tcW w:w="1710" w:type="dxa"/>
          </w:tcPr>
          <w:p w14:paraId="466243D8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4/2025-12/2025</w:t>
            </w:r>
          </w:p>
        </w:tc>
        <w:tc>
          <w:tcPr>
            <w:tcW w:w="7830" w:type="dxa"/>
          </w:tcPr>
          <w:p w14:paraId="42D192AE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Clement Husler, ETH Zurich </w:t>
            </w:r>
            <w:proofErr w:type="spellStart"/>
            <w:proofErr w:type="gramStart"/>
            <w:r>
              <w:rPr>
                <w:rFonts w:ascii="Arial" w:eastAsia="Arial" w:hAnsi="Arial" w:cs="Arial"/>
                <w:sz w:val="24"/>
              </w:rPr>
              <w:t>Masters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of Science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in Data Science, 2 hours / week</w:t>
            </w:r>
            <w:r>
              <w:rPr>
                <w:rFonts w:ascii="Arial" w:eastAsia="Arial" w:hAnsi="Arial" w:cs="Arial"/>
                <w:sz w:val="24"/>
              </w:rPr>
              <w:br/>
              <w:t>Mentored Clement on his thesis project in developing an agentic AI system for doctor-patient interviews.</w:t>
            </w:r>
          </w:p>
        </w:tc>
      </w:tr>
      <w:tr w:rsidR="009B6A10" w:rsidRPr="00AA13DA" w14:paraId="21B8F2CD" w14:textId="77777777" w:rsidTr="00600CF5">
        <w:tc>
          <w:tcPr>
            <w:tcW w:w="1710" w:type="dxa"/>
          </w:tcPr>
          <w:p w14:paraId="5C7D01FB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5/2026-</w:t>
            </w:r>
          </w:p>
        </w:tc>
        <w:tc>
          <w:tcPr>
            <w:tcW w:w="7830" w:type="dxa"/>
          </w:tcPr>
          <w:p w14:paraId="42C1D945" w14:textId="77777777" w:rsidR="002B7C0B" w:rsidRDefault="00000000">
            <w:r>
              <w:rPr>
                <w:rFonts w:ascii="Arial" w:eastAsia="Arial" w:hAnsi="Arial" w:cs="Arial"/>
                <w:sz w:val="24"/>
              </w:rPr>
              <w:t>Gauri H. Surendran, University of Kentucky College of Medicine, Lexington, KY, 5 hours / week</w:t>
            </w:r>
            <w:r>
              <w:rPr>
                <w:rFonts w:ascii="Arial" w:eastAsia="Arial" w:hAnsi="Arial" w:cs="Arial"/>
                <w:sz w:val="24"/>
              </w:rPr>
              <w:br/>
              <w:t>Primary research mentor for medical student pursuing healthcare AI in research project in anesthesiology and women's health.</w:t>
            </w:r>
          </w:p>
        </w:tc>
      </w:tr>
    </w:tbl>
    <w:p w14:paraId="4F4767EE" w14:textId="77777777" w:rsidR="009B6A10" w:rsidRPr="00AA13DA" w:rsidRDefault="009B6A10" w:rsidP="009B6A10">
      <w:pPr>
        <w:rPr>
          <w:rFonts w:ascii="Arial" w:hAnsi="Arial" w:cs="Arial"/>
        </w:rPr>
      </w:pPr>
    </w:p>
    <w:p w14:paraId="016AFDEA" w14:textId="77777777" w:rsidR="009B6A10" w:rsidRPr="009B6A10" w:rsidRDefault="009B6A10" w:rsidP="009B6A10">
      <w:pPr>
        <w:rPr>
          <w:rFonts w:ascii="Arial" w:hAnsi="Arial" w:cs="Arial"/>
        </w:rPr>
      </w:pPr>
      <w:r w:rsidRPr="009B6A10">
        <w:rPr>
          <w:rFonts w:ascii="Arial" w:hAnsi="Arial" w:cs="Arial"/>
        </w:rPr>
        <w:t>Residents/Fellows/Faculty</w:t>
      </w:r>
    </w:p>
    <w:p w14:paraId="009BB56E" w14:textId="77777777" w:rsidR="009B6A10" w:rsidRPr="00AA13DA" w:rsidRDefault="009B6A10" w:rsidP="009B6A10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2546D9B3" w14:textId="77777777" w:rsidTr="00600CF5">
        <w:tc>
          <w:tcPr>
            <w:tcW w:w="1710" w:type="dxa"/>
          </w:tcPr>
          <w:p w14:paraId="708BF202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8/2025-</w:t>
            </w:r>
          </w:p>
        </w:tc>
        <w:tc>
          <w:tcPr>
            <w:tcW w:w="7830" w:type="dxa"/>
          </w:tcPr>
          <w:p w14:paraId="43D03325" w14:textId="77777777" w:rsidR="002B7C0B" w:rsidRDefault="00000000">
            <w:r>
              <w:rPr>
                <w:rFonts w:ascii="Arial" w:eastAsia="Arial" w:hAnsi="Arial" w:cs="Arial"/>
                <w:sz w:val="24"/>
              </w:rPr>
              <w:t>Farhan Lakhani, Stanford University, Anesthesiology Residency Program, 5 hours / year</w:t>
            </w:r>
            <w:r>
              <w:rPr>
                <w:rFonts w:ascii="Arial" w:eastAsia="Arial" w:hAnsi="Arial" w:cs="Arial"/>
                <w:sz w:val="24"/>
              </w:rPr>
              <w:br/>
              <w:t>Faculty mentor for Anesthesia Residency Mentorship Program.</w:t>
            </w:r>
          </w:p>
        </w:tc>
      </w:tr>
      <w:tr w:rsidR="009B6A10" w:rsidRPr="00AA13DA" w14:paraId="669266B8" w14:textId="77777777" w:rsidTr="00600CF5">
        <w:tc>
          <w:tcPr>
            <w:tcW w:w="1710" w:type="dxa"/>
          </w:tcPr>
          <w:p w14:paraId="2A1A77E7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1/2026-</w:t>
            </w:r>
          </w:p>
        </w:tc>
        <w:tc>
          <w:tcPr>
            <w:tcW w:w="7830" w:type="dxa"/>
          </w:tcPr>
          <w:p w14:paraId="5476A485" w14:textId="3E7A6A80" w:rsidR="002B7C0B" w:rsidRDefault="00000000">
            <w:r>
              <w:rPr>
                <w:rFonts w:ascii="Arial" w:eastAsia="Arial" w:hAnsi="Arial" w:cs="Arial"/>
                <w:sz w:val="24"/>
              </w:rPr>
              <w:t xml:space="preserve">Nabeel Rasheed, Stanford University, Anesthesiology Residency Program, </w:t>
            </w:r>
            <w:r w:rsidR="00545448">
              <w:rPr>
                <w:rFonts w:ascii="Arial" w:eastAsia="Arial" w:hAnsi="Arial" w:cs="Arial"/>
                <w:sz w:val="24"/>
              </w:rPr>
              <w:t>2</w:t>
            </w:r>
            <w:r>
              <w:rPr>
                <w:rFonts w:ascii="Arial" w:eastAsia="Arial" w:hAnsi="Arial" w:cs="Arial"/>
                <w:sz w:val="24"/>
              </w:rPr>
              <w:t xml:space="preserve"> hours / week</w:t>
            </w:r>
            <w:r>
              <w:rPr>
                <w:rFonts w:ascii="Arial" w:eastAsia="Arial" w:hAnsi="Arial" w:cs="Arial"/>
                <w:sz w:val="24"/>
              </w:rPr>
              <w:br/>
              <w:t>Research mentor for clinical AI research projects.</w:t>
            </w:r>
          </w:p>
        </w:tc>
      </w:tr>
      <w:tr w:rsidR="009B6A10" w:rsidRPr="00AA13DA" w14:paraId="550874F8" w14:textId="77777777" w:rsidTr="00600CF5">
        <w:tc>
          <w:tcPr>
            <w:tcW w:w="1710" w:type="dxa"/>
          </w:tcPr>
          <w:p w14:paraId="197B89F9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7/2026-7/2026</w:t>
            </w:r>
          </w:p>
        </w:tc>
        <w:tc>
          <w:tcPr>
            <w:tcW w:w="7830" w:type="dxa"/>
          </w:tcPr>
          <w:p w14:paraId="3368C2DD" w14:textId="77777777" w:rsidR="002B7C0B" w:rsidRDefault="00000000">
            <w:r>
              <w:rPr>
                <w:rFonts w:ascii="Arial" w:eastAsia="Arial" w:hAnsi="Arial" w:cs="Arial"/>
                <w:sz w:val="24"/>
              </w:rPr>
              <w:t>Hyang Ki Cho, Seoul National University Hospital, Seoul, Korea, 10 hours / week</w:t>
            </w:r>
            <w:r>
              <w:rPr>
                <w:rFonts w:ascii="Arial" w:eastAsia="Arial" w:hAnsi="Arial" w:cs="Arial"/>
                <w:sz w:val="24"/>
              </w:rPr>
              <w:br/>
              <w:t xml:space="preserve">Family Medicine resident on visiting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observership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to learn about clinical AI development and deployment at Stanford.</w:t>
            </w:r>
          </w:p>
        </w:tc>
      </w:tr>
    </w:tbl>
    <w:p w14:paraId="407C4262" w14:textId="77777777" w:rsidR="009B6A10" w:rsidRPr="00AA13DA" w:rsidRDefault="009B6A10" w:rsidP="009B6A10">
      <w:pPr>
        <w:rPr>
          <w:rFonts w:ascii="Arial" w:hAnsi="Arial" w:cs="Arial"/>
        </w:rPr>
      </w:pPr>
    </w:p>
    <w:p w14:paraId="7A0B7FD7" w14:textId="77777777" w:rsidR="009B6A10" w:rsidRPr="00AA13DA" w:rsidRDefault="009B6A10" w:rsidP="009B6A10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Clinical Responsibilities and Appointments:</w:t>
      </w:r>
    </w:p>
    <w:p w14:paraId="26345DEF" w14:textId="77777777" w:rsidR="009B6A10" w:rsidRPr="00AA13DA" w:rsidRDefault="009B6A10" w:rsidP="009B6A10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6614B33D" w14:textId="77777777" w:rsidTr="00600CF5">
        <w:tc>
          <w:tcPr>
            <w:tcW w:w="1710" w:type="dxa"/>
          </w:tcPr>
          <w:p w14:paraId="420452D8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8/2023</w:t>
            </w:r>
          </w:p>
        </w:tc>
        <w:tc>
          <w:tcPr>
            <w:tcW w:w="7830" w:type="dxa"/>
          </w:tcPr>
          <w:p w14:paraId="3AEB0B13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Multispecialty Division (MSD) Member, 25%</w:t>
            </w:r>
          </w:p>
        </w:tc>
      </w:tr>
    </w:tbl>
    <w:p w14:paraId="432D151C" w14:textId="77777777" w:rsidR="007175B5" w:rsidRPr="00AA13DA" w:rsidRDefault="007175B5" w:rsidP="007175B5">
      <w:pPr>
        <w:rPr>
          <w:rFonts w:ascii="Arial" w:hAnsi="Arial" w:cs="Arial"/>
        </w:rPr>
      </w:pPr>
    </w:p>
    <w:p w14:paraId="338FA6DE" w14:textId="77777777" w:rsidR="009B6A10" w:rsidRPr="00AA13DA" w:rsidRDefault="009B6A10" w:rsidP="009B6A10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Major Administrative Responsibilities or Committee Assignments:</w:t>
      </w:r>
    </w:p>
    <w:p w14:paraId="2901685E" w14:textId="77777777" w:rsidR="009B6A10" w:rsidRPr="00AA13DA" w:rsidRDefault="009B6A10" w:rsidP="009B6A10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9B6A10" w:rsidRPr="00AA13DA" w14:paraId="5197C6E3" w14:textId="77777777" w:rsidTr="00600CF5">
        <w:tc>
          <w:tcPr>
            <w:tcW w:w="1710" w:type="dxa"/>
          </w:tcPr>
          <w:p w14:paraId="360DB032" w14:textId="77777777" w:rsidR="009B6A10" w:rsidRPr="00AA13DA" w:rsidRDefault="009B6A10" w:rsidP="00600CF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5/2026</w:t>
            </w:r>
          </w:p>
        </w:tc>
        <w:tc>
          <w:tcPr>
            <w:tcW w:w="7830" w:type="dxa"/>
          </w:tcPr>
          <w:p w14:paraId="462D4408" w14:textId="77777777" w:rsidR="002B7C0B" w:rsidRDefault="00000000">
            <w:r>
              <w:rPr>
                <w:rFonts w:ascii="Arial" w:eastAsia="Arial" w:hAnsi="Arial" w:cs="Arial"/>
                <w:sz w:val="24"/>
              </w:rPr>
              <w:t>Co-Lead for Research Pathway, Stanford Anesthesia Residency</w:t>
            </w:r>
          </w:p>
        </w:tc>
      </w:tr>
    </w:tbl>
    <w:p w14:paraId="46B5E674" w14:textId="77777777" w:rsidR="007175B5" w:rsidRPr="00AA13DA" w:rsidRDefault="007175B5" w:rsidP="007175B5">
      <w:pPr>
        <w:rPr>
          <w:rFonts w:ascii="Arial" w:hAnsi="Arial" w:cs="Arial"/>
        </w:rPr>
      </w:pPr>
    </w:p>
    <w:p w14:paraId="4B56D0DF" w14:textId="77777777" w:rsidR="007175B5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>Public and Professional Service</w:t>
      </w:r>
    </w:p>
    <w:p w14:paraId="5C97E7F5" w14:textId="77777777" w:rsidR="00B76A11" w:rsidRPr="00AA13DA" w:rsidRDefault="00B76A11" w:rsidP="007175B5">
      <w:pPr>
        <w:rPr>
          <w:rFonts w:ascii="Arial" w:hAnsi="Arial" w:cs="Arial"/>
        </w:rPr>
      </w:pPr>
    </w:p>
    <w:p w14:paraId="4AAA7FE4" w14:textId="77777777" w:rsidR="00ED5EF6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Professional Societies:</w:t>
      </w:r>
    </w:p>
    <w:p w14:paraId="09F91829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3A44BFF8" w14:textId="77777777" w:rsidTr="005A7DCB">
        <w:tc>
          <w:tcPr>
            <w:tcW w:w="1710" w:type="dxa"/>
          </w:tcPr>
          <w:p w14:paraId="34209790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2007-2011</w:t>
            </w:r>
          </w:p>
        </w:tc>
        <w:tc>
          <w:tcPr>
            <w:tcW w:w="7830" w:type="dxa"/>
          </w:tcPr>
          <w:p w14:paraId="616351C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UC Berkeley Bioengineering Honor Society</w:t>
            </w:r>
          </w:p>
        </w:tc>
      </w:tr>
      <w:tr w:rsidR="00CA37EC" w:rsidRPr="00AA13DA" w14:paraId="6F72780B" w14:textId="77777777" w:rsidTr="005A7DCB">
        <w:tc>
          <w:tcPr>
            <w:tcW w:w="1710" w:type="dxa"/>
          </w:tcPr>
          <w:p w14:paraId="7A8558EB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2008</w:t>
            </w:r>
          </w:p>
        </w:tc>
        <w:tc>
          <w:tcPr>
            <w:tcW w:w="7830" w:type="dxa"/>
          </w:tcPr>
          <w:p w14:paraId="68B128AE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Tau Beta Pi Engineering Honor Society</w:t>
            </w:r>
          </w:p>
        </w:tc>
      </w:tr>
      <w:tr w:rsidR="00CA37EC" w:rsidRPr="00AA13DA" w14:paraId="087F34F8" w14:textId="77777777" w:rsidTr="005A7DCB">
        <w:tc>
          <w:tcPr>
            <w:tcW w:w="1710" w:type="dxa"/>
          </w:tcPr>
          <w:p w14:paraId="15744039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2014</w:t>
            </w:r>
          </w:p>
        </w:tc>
        <w:tc>
          <w:tcPr>
            <w:tcW w:w="7830" w:type="dxa"/>
          </w:tcPr>
          <w:p w14:paraId="27D098B6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American Medical Association</w:t>
            </w:r>
          </w:p>
        </w:tc>
      </w:tr>
      <w:tr w:rsidR="00CA37EC" w:rsidRPr="00AA13DA" w14:paraId="741A0CB1" w14:textId="77777777" w:rsidTr="005A7DCB">
        <w:tc>
          <w:tcPr>
            <w:tcW w:w="1710" w:type="dxa"/>
          </w:tcPr>
          <w:p w14:paraId="131FC013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2014-2022</w:t>
            </w:r>
          </w:p>
        </w:tc>
        <w:tc>
          <w:tcPr>
            <w:tcW w:w="7830" w:type="dxa"/>
          </w:tcPr>
          <w:p w14:paraId="4418524C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Institute of Electrical and Electronic Engineers</w:t>
            </w:r>
          </w:p>
        </w:tc>
      </w:tr>
      <w:tr w:rsidR="00CA37EC" w:rsidRPr="00AA13DA" w14:paraId="5F28270A" w14:textId="77777777" w:rsidTr="005A7DCB">
        <w:tc>
          <w:tcPr>
            <w:tcW w:w="1710" w:type="dxa"/>
          </w:tcPr>
          <w:p w14:paraId="2665CF66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2017</w:t>
            </w:r>
          </w:p>
        </w:tc>
        <w:tc>
          <w:tcPr>
            <w:tcW w:w="7830" w:type="dxa"/>
          </w:tcPr>
          <w:p w14:paraId="2AD2418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American Society of Anesthesiologists</w:t>
            </w:r>
          </w:p>
        </w:tc>
      </w:tr>
      <w:tr w:rsidR="00CA37EC" w:rsidRPr="00AA13DA" w14:paraId="52D6BD4A" w14:textId="77777777" w:rsidTr="005A7DCB">
        <w:tc>
          <w:tcPr>
            <w:tcW w:w="1710" w:type="dxa"/>
          </w:tcPr>
          <w:p w14:paraId="226E8C6B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7830" w:type="dxa"/>
          </w:tcPr>
          <w:p w14:paraId="060D99ED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American Medical Informatics Association</w:t>
            </w:r>
          </w:p>
        </w:tc>
      </w:tr>
      <w:tr w:rsidR="00CA37EC" w:rsidRPr="00AA13DA" w14:paraId="248B291C" w14:textId="77777777" w:rsidTr="005A7DCB">
        <w:tc>
          <w:tcPr>
            <w:tcW w:w="1710" w:type="dxa"/>
          </w:tcPr>
          <w:p w14:paraId="13288F76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2023</w:t>
            </w:r>
          </w:p>
        </w:tc>
        <w:tc>
          <w:tcPr>
            <w:tcW w:w="7830" w:type="dxa"/>
          </w:tcPr>
          <w:p w14:paraId="16145199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Member, Society for Technology in Anesthesia</w:t>
            </w:r>
          </w:p>
        </w:tc>
      </w:tr>
    </w:tbl>
    <w:p w14:paraId="09B4D870" w14:textId="77777777" w:rsidR="007175B5" w:rsidRPr="00AA13DA" w:rsidRDefault="007175B5" w:rsidP="007175B5">
      <w:pPr>
        <w:rPr>
          <w:rFonts w:ascii="Arial" w:hAnsi="Arial" w:cs="Arial"/>
        </w:rPr>
      </w:pPr>
    </w:p>
    <w:p w14:paraId="79DFFC2D" w14:textId="77777777" w:rsidR="00ED5EF6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Ad Hoc Reviewer:</w:t>
      </w:r>
    </w:p>
    <w:p w14:paraId="20DA5318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7927F95B" w14:textId="77777777" w:rsidTr="005A7DCB">
        <w:tc>
          <w:tcPr>
            <w:tcW w:w="1710" w:type="dxa"/>
          </w:tcPr>
          <w:p w14:paraId="72B28639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3/2026</w:t>
            </w:r>
          </w:p>
        </w:tc>
        <w:tc>
          <w:tcPr>
            <w:tcW w:w="7830" w:type="dxa"/>
          </w:tcPr>
          <w:p w14:paraId="45D435FD" w14:textId="77777777" w:rsidR="002B7C0B" w:rsidRDefault="00000000">
            <w:r>
              <w:rPr>
                <w:rFonts w:ascii="Arial" w:eastAsia="Arial" w:hAnsi="Arial" w:cs="Arial"/>
                <w:sz w:val="24"/>
              </w:rPr>
              <w:t>Anesthesiology</w:t>
            </w:r>
          </w:p>
        </w:tc>
      </w:tr>
      <w:tr w:rsidR="00CA37EC" w:rsidRPr="00AA13DA" w14:paraId="6C9BB487" w14:textId="77777777" w:rsidTr="005A7DCB">
        <w:tc>
          <w:tcPr>
            <w:tcW w:w="1710" w:type="dxa"/>
          </w:tcPr>
          <w:p w14:paraId="0D961F15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9/2025-</w:t>
            </w:r>
          </w:p>
        </w:tc>
        <w:tc>
          <w:tcPr>
            <w:tcW w:w="7830" w:type="dxa"/>
          </w:tcPr>
          <w:p w14:paraId="5333283E" w14:textId="77777777" w:rsidR="002B7C0B" w:rsidRDefault="00000000">
            <w:r>
              <w:rPr>
                <w:rFonts w:ascii="Arial" w:eastAsia="Arial" w:hAnsi="Arial" w:cs="Arial"/>
                <w:sz w:val="24"/>
              </w:rPr>
              <w:t>BMC Anesthesiology</w:t>
            </w:r>
          </w:p>
        </w:tc>
      </w:tr>
      <w:tr w:rsidR="00CA37EC" w:rsidRPr="00AA13DA" w14:paraId="68084763" w14:textId="77777777" w:rsidTr="005A7DCB">
        <w:tc>
          <w:tcPr>
            <w:tcW w:w="1710" w:type="dxa"/>
          </w:tcPr>
          <w:p w14:paraId="2C698F5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12/2026</w:t>
            </w:r>
          </w:p>
        </w:tc>
        <w:tc>
          <w:tcPr>
            <w:tcW w:w="7830" w:type="dxa"/>
          </w:tcPr>
          <w:p w14:paraId="68ADA10C" w14:textId="77777777" w:rsidR="002B7C0B" w:rsidRDefault="00000000">
            <w:r>
              <w:rPr>
                <w:rFonts w:ascii="Arial" w:eastAsia="Arial" w:hAnsi="Arial" w:cs="Arial"/>
                <w:sz w:val="24"/>
              </w:rPr>
              <w:t>BMC Digital Health</w:t>
            </w:r>
          </w:p>
        </w:tc>
      </w:tr>
      <w:tr w:rsidR="00CA37EC" w:rsidRPr="00AA13DA" w14:paraId="59DA1588" w14:textId="77777777" w:rsidTr="005A7DCB">
        <w:tc>
          <w:tcPr>
            <w:tcW w:w="1710" w:type="dxa"/>
          </w:tcPr>
          <w:p w14:paraId="20A78EB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9/2025-</w:t>
            </w:r>
          </w:p>
        </w:tc>
        <w:tc>
          <w:tcPr>
            <w:tcW w:w="7830" w:type="dxa"/>
          </w:tcPr>
          <w:p w14:paraId="571BA01B" w14:textId="77777777" w:rsidR="002B7C0B" w:rsidRDefault="00000000">
            <w:r>
              <w:rPr>
                <w:rFonts w:ascii="Arial" w:eastAsia="Arial" w:hAnsi="Arial" w:cs="Arial"/>
                <w:sz w:val="24"/>
              </w:rPr>
              <w:t>BMJ Digital Health and AI</w:t>
            </w:r>
          </w:p>
        </w:tc>
      </w:tr>
      <w:tr w:rsidR="00CA37EC" w:rsidRPr="00AA13DA" w14:paraId="16DD72D5" w14:textId="77777777" w:rsidTr="005A7DCB">
        <w:tc>
          <w:tcPr>
            <w:tcW w:w="1710" w:type="dxa"/>
          </w:tcPr>
          <w:p w14:paraId="1E78E790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7/2025</w:t>
            </w:r>
          </w:p>
        </w:tc>
        <w:tc>
          <w:tcPr>
            <w:tcW w:w="7830" w:type="dxa"/>
          </w:tcPr>
          <w:p w14:paraId="1F583B08" w14:textId="77777777" w:rsidR="002B7C0B" w:rsidRDefault="00000000">
            <w:r>
              <w:rPr>
                <w:rFonts w:ascii="Arial" w:eastAsia="Arial" w:hAnsi="Arial" w:cs="Arial"/>
                <w:sz w:val="24"/>
              </w:rPr>
              <w:t>Frontiers in Pharmacology</w:t>
            </w:r>
          </w:p>
        </w:tc>
      </w:tr>
      <w:tr w:rsidR="00CA37EC" w:rsidRPr="00AA13DA" w14:paraId="3B219634" w14:textId="77777777" w:rsidTr="005A7DCB">
        <w:tc>
          <w:tcPr>
            <w:tcW w:w="1710" w:type="dxa"/>
          </w:tcPr>
          <w:p w14:paraId="488B0F73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3/2025-</w:t>
            </w:r>
          </w:p>
        </w:tc>
        <w:tc>
          <w:tcPr>
            <w:tcW w:w="7830" w:type="dxa"/>
          </w:tcPr>
          <w:p w14:paraId="19DC7FDA" w14:textId="77777777" w:rsidR="002B7C0B" w:rsidRDefault="00000000">
            <w:r>
              <w:rPr>
                <w:rFonts w:ascii="Arial" w:eastAsia="Arial" w:hAnsi="Arial" w:cs="Arial"/>
                <w:sz w:val="24"/>
              </w:rPr>
              <w:t>Journal of Medical Internet Research</w:t>
            </w:r>
          </w:p>
        </w:tc>
      </w:tr>
      <w:tr w:rsidR="00CA37EC" w:rsidRPr="00AA13DA" w14:paraId="2394FB85" w14:textId="77777777" w:rsidTr="005A7DCB">
        <w:tc>
          <w:tcPr>
            <w:tcW w:w="1710" w:type="dxa"/>
          </w:tcPr>
          <w:p w14:paraId="128C11B9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10/2024-</w:t>
            </w:r>
          </w:p>
        </w:tc>
        <w:tc>
          <w:tcPr>
            <w:tcW w:w="7830" w:type="dxa"/>
          </w:tcPr>
          <w:p w14:paraId="2290AEF7" w14:textId="77777777" w:rsidR="002B7C0B" w:rsidRDefault="00000000">
            <w:r>
              <w:rPr>
                <w:rFonts w:ascii="Arial" w:eastAsia="Arial" w:hAnsi="Arial" w:cs="Arial"/>
                <w:sz w:val="24"/>
              </w:rPr>
              <w:t>Journal of Medical Internet Research - Medical Informatics</w:t>
            </w:r>
          </w:p>
        </w:tc>
      </w:tr>
      <w:tr w:rsidR="00CA37EC" w:rsidRPr="00AA13DA" w14:paraId="56061C5D" w14:textId="77777777" w:rsidTr="005A7DCB">
        <w:tc>
          <w:tcPr>
            <w:tcW w:w="1710" w:type="dxa"/>
          </w:tcPr>
          <w:p w14:paraId="2581E33A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1/2024-</w:t>
            </w:r>
          </w:p>
        </w:tc>
        <w:tc>
          <w:tcPr>
            <w:tcW w:w="7830" w:type="dxa"/>
          </w:tcPr>
          <w:p w14:paraId="02F6ED9C" w14:textId="77777777" w:rsidR="002B7C0B" w:rsidRDefault="00000000">
            <w:r>
              <w:rPr>
                <w:rFonts w:ascii="Arial" w:eastAsia="Arial" w:hAnsi="Arial" w:cs="Arial"/>
                <w:sz w:val="24"/>
              </w:rPr>
              <w:t>Journal of Medical Systems</w:t>
            </w:r>
          </w:p>
        </w:tc>
      </w:tr>
      <w:tr w:rsidR="00CA37EC" w:rsidRPr="00AA13DA" w14:paraId="76901837" w14:textId="77777777" w:rsidTr="005A7DCB">
        <w:tc>
          <w:tcPr>
            <w:tcW w:w="1710" w:type="dxa"/>
          </w:tcPr>
          <w:p w14:paraId="437AF973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2/2025-</w:t>
            </w:r>
          </w:p>
        </w:tc>
        <w:tc>
          <w:tcPr>
            <w:tcW w:w="7830" w:type="dxa"/>
          </w:tcPr>
          <w:p w14:paraId="5FC07D34" w14:textId="77777777" w:rsidR="002B7C0B" w:rsidRDefault="00000000">
            <w:r>
              <w:rPr>
                <w:rFonts w:ascii="Arial" w:eastAsia="Arial" w:hAnsi="Arial" w:cs="Arial"/>
                <w:sz w:val="24"/>
              </w:rPr>
              <w:t>Journal of the American Geriatrics Society</w:t>
            </w:r>
          </w:p>
        </w:tc>
      </w:tr>
      <w:tr w:rsidR="00CA37EC" w:rsidRPr="00AA13DA" w14:paraId="149474A5" w14:textId="77777777" w:rsidTr="005A7DCB">
        <w:tc>
          <w:tcPr>
            <w:tcW w:w="1710" w:type="dxa"/>
          </w:tcPr>
          <w:p w14:paraId="10FDFE81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8/2025-</w:t>
            </w:r>
          </w:p>
        </w:tc>
        <w:tc>
          <w:tcPr>
            <w:tcW w:w="7830" w:type="dxa"/>
          </w:tcPr>
          <w:p w14:paraId="7B194C63" w14:textId="77777777" w:rsidR="002B7C0B" w:rsidRDefault="00000000">
            <w:r>
              <w:rPr>
                <w:rFonts w:ascii="Arial" w:eastAsia="Arial" w:hAnsi="Arial" w:cs="Arial"/>
                <w:sz w:val="24"/>
              </w:rPr>
              <w:t>MedComm - Future Medicine</w:t>
            </w:r>
          </w:p>
        </w:tc>
      </w:tr>
      <w:tr w:rsidR="00CA37EC" w:rsidRPr="00AA13DA" w14:paraId="408C6522" w14:textId="77777777" w:rsidTr="005A7DCB">
        <w:tc>
          <w:tcPr>
            <w:tcW w:w="1710" w:type="dxa"/>
          </w:tcPr>
          <w:p w14:paraId="1E4B8907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4/2025-</w:t>
            </w:r>
          </w:p>
        </w:tc>
        <w:tc>
          <w:tcPr>
            <w:tcW w:w="7830" w:type="dxa"/>
          </w:tcPr>
          <w:p w14:paraId="52D49607" w14:textId="77777777" w:rsidR="002B7C0B" w:rsidRDefault="00000000">
            <w:r>
              <w:rPr>
                <w:rFonts w:ascii="Arial" w:eastAsia="Arial" w:hAnsi="Arial" w:cs="Arial"/>
                <w:sz w:val="24"/>
              </w:rPr>
              <w:t>Nature Medicine</w:t>
            </w:r>
          </w:p>
        </w:tc>
      </w:tr>
      <w:tr w:rsidR="00CA37EC" w:rsidRPr="00AA13DA" w14:paraId="3D18E38B" w14:textId="77777777" w:rsidTr="005A7DCB">
        <w:tc>
          <w:tcPr>
            <w:tcW w:w="1710" w:type="dxa"/>
          </w:tcPr>
          <w:p w14:paraId="651093FA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3/2024-</w:t>
            </w:r>
          </w:p>
        </w:tc>
        <w:tc>
          <w:tcPr>
            <w:tcW w:w="7830" w:type="dxa"/>
          </w:tcPr>
          <w:p w14:paraId="4809DABA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npj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Digital Medicine</w:t>
            </w:r>
          </w:p>
        </w:tc>
      </w:tr>
      <w:tr w:rsidR="00CA37EC" w:rsidRPr="00AA13DA" w14:paraId="18D1F75D" w14:textId="77777777" w:rsidTr="005A7DCB">
        <w:tc>
          <w:tcPr>
            <w:tcW w:w="1710" w:type="dxa"/>
          </w:tcPr>
          <w:p w14:paraId="7EDE1A64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10/2024-</w:t>
            </w:r>
          </w:p>
        </w:tc>
        <w:tc>
          <w:tcPr>
            <w:tcW w:w="7830" w:type="dxa"/>
          </w:tcPr>
          <w:p w14:paraId="29A778CC" w14:textId="77777777" w:rsidR="002B7C0B" w:rsidRDefault="00000000">
            <w:r>
              <w:rPr>
                <w:rFonts w:ascii="Arial" w:eastAsia="Arial" w:hAnsi="Arial" w:cs="Arial"/>
                <w:sz w:val="24"/>
              </w:rPr>
              <w:t>Pain Reports</w:t>
            </w:r>
          </w:p>
        </w:tc>
      </w:tr>
      <w:tr w:rsidR="00CA37EC" w:rsidRPr="00AA13DA" w14:paraId="60918548" w14:textId="77777777" w:rsidTr="005A7DCB">
        <w:tc>
          <w:tcPr>
            <w:tcW w:w="1710" w:type="dxa"/>
          </w:tcPr>
          <w:p w14:paraId="4A0B68AD" w14:textId="77777777" w:rsidR="00CA37EC" w:rsidRPr="00AA13DA" w:rsidRDefault="00CA37EC" w:rsidP="005A7DCB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2/2026</w:t>
            </w:r>
          </w:p>
        </w:tc>
        <w:tc>
          <w:tcPr>
            <w:tcW w:w="7830" w:type="dxa"/>
          </w:tcPr>
          <w:p w14:paraId="32BB9009" w14:textId="77777777" w:rsidR="002B7C0B" w:rsidRDefault="00000000">
            <w:r>
              <w:rPr>
                <w:rFonts w:ascii="Arial" w:eastAsia="Arial" w:hAnsi="Arial" w:cs="Arial"/>
                <w:sz w:val="24"/>
              </w:rPr>
              <w:t>PLOS Digital Health</w:t>
            </w:r>
          </w:p>
        </w:tc>
      </w:tr>
    </w:tbl>
    <w:p w14:paraId="49B2F718" w14:textId="77777777" w:rsidR="007175B5" w:rsidRPr="00AA13DA" w:rsidRDefault="007175B5" w:rsidP="007175B5">
      <w:pPr>
        <w:rPr>
          <w:rFonts w:ascii="Arial" w:hAnsi="Arial" w:cs="Arial"/>
        </w:rPr>
      </w:pPr>
    </w:p>
    <w:p w14:paraId="71BE28AF" w14:textId="77777777" w:rsidR="00920FAA" w:rsidRPr="00920FAA" w:rsidRDefault="00F7162A" w:rsidP="007175B5">
      <w:pPr>
        <w:pStyle w:val="ListParagraph"/>
        <w:numPr>
          <w:ilvl w:val="0"/>
          <w:numId w:val="4"/>
        </w:numPr>
        <w:ind w:left="360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Research Grants and Projects</w:t>
      </w:r>
    </w:p>
    <w:p w14:paraId="272BC107" w14:textId="77777777" w:rsidR="00B76A11" w:rsidRPr="00AA13DA" w:rsidRDefault="00B76A11" w:rsidP="007175B5">
      <w:pPr>
        <w:rPr>
          <w:rFonts w:ascii="Arial" w:hAnsi="Arial" w:cs="Arial"/>
        </w:rPr>
      </w:pPr>
    </w:p>
    <w:p w14:paraId="54990255" w14:textId="77777777" w:rsidR="00050B71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Past:</w:t>
      </w:r>
    </w:p>
    <w:p w14:paraId="0CFB5A16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3210B88A" w14:textId="77777777" w:rsidTr="005A7DCB">
        <w:tc>
          <w:tcPr>
            <w:tcW w:w="1710" w:type="dxa"/>
          </w:tcPr>
          <w:p w14:paraId="21BBC45A" w14:textId="77777777" w:rsidR="002B7C0B" w:rsidRDefault="00000000">
            <w:r>
              <w:rPr>
                <w:rFonts w:ascii="Arial" w:eastAsia="Arial" w:hAnsi="Arial" w:cs="Arial"/>
                <w:sz w:val="24"/>
              </w:rPr>
              <w:t>6/2024-5/2025</w:t>
            </w:r>
          </w:p>
        </w:tc>
        <w:tc>
          <w:tcPr>
            <w:tcW w:w="7830" w:type="dxa"/>
          </w:tcPr>
          <w:p w14:paraId="3B6879AD" w14:textId="77777777" w:rsidR="002B7C0B" w:rsidRDefault="00000000">
            <w:r>
              <w:rPr>
                <w:rFonts w:ascii="Arial" w:eastAsia="Arial" w:hAnsi="Arial" w:cs="Arial"/>
                <w:sz w:val="24"/>
              </w:rPr>
              <w:t>Funder: Department of Anesthesiology, Perioperative &amp; Pain Medicine</w:t>
            </w:r>
            <w:r>
              <w:rPr>
                <w:rFonts w:ascii="Arial" w:eastAsia="Arial" w:hAnsi="Arial" w:cs="Arial"/>
                <w:sz w:val="24"/>
              </w:rPr>
              <w:br/>
              <w:t>Title: Automated Anesthesia Preoperative Plan Generation</w:t>
            </w:r>
            <w:r>
              <w:rPr>
                <w:rFonts w:ascii="Arial" w:eastAsia="Arial" w:hAnsi="Arial" w:cs="Arial"/>
                <w:sz w:val="24"/>
              </w:rPr>
              <w:br/>
              <w:t xml:space="preserve">Role: Co-Investigator (PI: Nima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>)</w:t>
            </w:r>
            <w:r>
              <w:rPr>
                <w:rFonts w:ascii="Arial" w:eastAsia="Arial" w:hAnsi="Arial" w:cs="Arial"/>
                <w:sz w:val="24"/>
              </w:rPr>
              <w:br/>
              <w:t>Funded</w:t>
            </w:r>
          </w:p>
        </w:tc>
      </w:tr>
    </w:tbl>
    <w:p w14:paraId="4684660A" w14:textId="77777777" w:rsidR="00315BC9" w:rsidRPr="00AA13DA" w:rsidRDefault="00315BC9" w:rsidP="007175B5">
      <w:pPr>
        <w:rPr>
          <w:rFonts w:ascii="Arial" w:hAnsi="Arial" w:cs="Arial"/>
        </w:rPr>
      </w:pPr>
    </w:p>
    <w:p w14:paraId="604B7AA7" w14:textId="77777777" w:rsidR="00050B71" w:rsidRPr="00AA13DA" w:rsidRDefault="007175B5" w:rsidP="007175B5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Present/Pending:</w:t>
      </w:r>
    </w:p>
    <w:p w14:paraId="4AAD3D85" w14:textId="77777777" w:rsidR="00BA0858" w:rsidRPr="00AA13DA" w:rsidRDefault="00BA0858" w:rsidP="007175B5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CA37EC" w:rsidRPr="00AA13DA" w14:paraId="38FCD5F2" w14:textId="77777777" w:rsidTr="005A7DCB">
        <w:tc>
          <w:tcPr>
            <w:tcW w:w="1710" w:type="dxa"/>
          </w:tcPr>
          <w:p w14:paraId="731E03E2" w14:textId="77777777" w:rsidR="002B7C0B" w:rsidRDefault="00000000">
            <w:r>
              <w:rPr>
                <w:rFonts w:ascii="Arial" w:eastAsia="Arial" w:hAnsi="Arial" w:cs="Arial"/>
                <w:sz w:val="24"/>
              </w:rPr>
              <w:t>8/2024-8/2026</w:t>
            </w:r>
            <w:r>
              <w:rPr>
                <w:rFonts w:ascii="Arial" w:eastAsia="Arial" w:hAnsi="Arial" w:cs="Arial"/>
                <w:sz w:val="24"/>
              </w:rPr>
              <w:br/>
              <w:t>Awarded November 2023. Funding period August 2024-July 2026</w:t>
            </w:r>
          </w:p>
        </w:tc>
        <w:tc>
          <w:tcPr>
            <w:tcW w:w="7830" w:type="dxa"/>
          </w:tcPr>
          <w:p w14:paraId="6187FCDF" w14:textId="77777777" w:rsidR="002B7C0B" w:rsidRDefault="00000000">
            <w:r>
              <w:rPr>
                <w:rFonts w:ascii="Arial" w:eastAsia="Arial" w:hAnsi="Arial" w:cs="Arial"/>
                <w:sz w:val="24"/>
              </w:rPr>
              <w:t>Funder: Foundation for Anesthesia Education and Research (FAER) - Mentored Research Training Grant (MRTG)</w:t>
            </w:r>
            <w:r>
              <w:rPr>
                <w:rFonts w:ascii="Arial" w:eastAsia="Arial" w:hAnsi="Arial" w:cs="Arial"/>
                <w:sz w:val="24"/>
              </w:rPr>
              <w:br/>
              <w:t>Title: Writing a Preoperative Evaluation Note using Large Language Models</w:t>
            </w:r>
            <w:r>
              <w:rPr>
                <w:rFonts w:ascii="Arial" w:eastAsia="Arial" w:hAnsi="Arial" w:cs="Arial"/>
                <w:sz w:val="24"/>
              </w:rPr>
              <w:br/>
              <w:t xml:space="preserve">Role: PI </w:t>
            </w:r>
            <w:r>
              <w:rPr>
                <w:rFonts w:ascii="Arial" w:eastAsia="Arial" w:hAnsi="Arial" w:cs="Arial"/>
                <w:sz w:val="24"/>
              </w:rPr>
              <w:br/>
              <w:t>Funded</w:t>
            </w:r>
          </w:p>
        </w:tc>
      </w:tr>
    </w:tbl>
    <w:p w14:paraId="3BA8317D" w14:textId="77777777" w:rsidR="00446DA3" w:rsidRPr="00AA13DA" w:rsidRDefault="00446DA3" w:rsidP="00315BC9">
      <w:pPr>
        <w:rPr>
          <w:rFonts w:ascii="Arial" w:hAnsi="Arial" w:cs="Arial"/>
        </w:rPr>
      </w:pPr>
    </w:p>
    <w:p w14:paraId="3E7F69F8" w14:textId="77777777" w:rsidR="00CB12B3" w:rsidRPr="00AA13DA" w:rsidRDefault="007175B5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>Bibliography</w:t>
      </w:r>
    </w:p>
    <w:p w14:paraId="3911159A" w14:textId="77777777" w:rsidR="003740F8" w:rsidRPr="00AA13DA" w:rsidRDefault="003740F8" w:rsidP="003740F8">
      <w:pPr>
        <w:rPr>
          <w:rFonts w:ascii="Arial" w:hAnsi="Arial" w:cs="Arial"/>
        </w:rPr>
      </w:pPr>
    </w:p>
    <w:p w14:paraId="5F768BDC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lastRenderedPageBreak/>
        <w:t>Peer-Reviewed Articles: (25 Total, 3 in press)</w:t>
      </w:r>
    </w:p>
    <w:p w14:paraId="61E06BBC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56B0F07B" w14:textId="77777777" w:rsidTr="00E8294D">
        <w:tc>
          <w:tcPr>
            <w:tcW w:w="720" w:type="dxa"/>
          </w:tcPr>
          <w:p w14:paraId="7991EBF4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6E15D59E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Etemadi M,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Heller JA, Liu JA, Rand L, Roy S. Towards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BirthAlert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--A Clinical Device Intended for Early Preterm Birth Detection. IEEE Trans Biomed Eng. 2013 Dec;60(12):3484-3493. PMID: 23893706.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2013 Jul 23</w:t>
            </w:r>
          </w:p>
        </w:tc>
      </w:tr>
      <w:tr w:rsidR="003740F8" w:rsidRPr="00AA13DA" w14:paraId="5C694CFC" w14:textId="77777777" w:rsidTr="00E8294D">
        <w:tc>
          <w:tcPr>
            <w:tcW w:w="720" w:type="dxa"/>
          </w:tcPr>
          <w:p w14:paraId="5D066FAE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5AF74D9C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Heller JA, Etemadi M, Ottoson PE, Liu JA, Rand L, Roy S. Rapid and low-cost prototyping of medical devices using 3D printed molds for liquid injection molding. J Vis Exp. 2014 Jun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27;e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51745. PMID: 24998993.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2014 Jun 27</w:t>
            </w:r>
          </w:p>
        </w:tc>
      </w:tr>
      <w:tr w:rsidR="003740F8" w:rsidRPr="00AA13DA" w14:paraId="4ECD1A19" w14:textId="77777777" w:rsidTr="00E8294D">
        <w:tc>
          <w:tcPr>
            <w:tcW w:w="720" w:type="dxa"/>
          </w:tcPr>
          <w:p w14:paraId="4EBB4E4A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14:paraId="02B7588F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Harrison B, Stern L,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Etemadi M, Kwiat D, Roy S, Harrison MR, Martinez-Ferro M.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MyPectus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First-in-human pilot study of remote compliance monitoring of teens using dynamic compression bracing to correct pectus carinatum. J Pediatr Surg. 2016 Apr;51(4):608-611. PMID: 26700692.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2015 Dec 1</w:t>
            </w:r>
          </w:p>
        </w:tc>
      </w:tr>
      <w:tr w:rsidR="003740F8" w:rsidRPr="00AA13DA" w14:paraId="4E042CDA" w14:textId="77777777" w:rsidTr="00E8294D">
        <w:tc>
          <w:tcPr>
            <w:tcW w:w="720" w:type="dxa"/>
          </w:tcPr>
          <w:p w14:paraId="2D6F1B1C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910" w:type="dxa"/>
          </w:tcPr>
          <w:p w14:paraId="1A6FCC7A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Thatipelli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Arun A,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Etemadi M, Heller JA, Kwiat D, Imamura-Ching J, Harrison MR, Roy S. Review of existing brace adherence monitoring methods to assess adherence. Journal of Prosthetics and Orthotics. 2016;28(4):126-135.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doi</w:t>
            </w:r>
            <w:proofErr w:type="spellEnd"/>
            <w:r>
              <w:rPr>
                <w:rFonts w:ascii="Arial" w:eastAsia="Arial" w:hAnsi="Arial" w:cs="Arial"/>
                <w:sz w:val="24"/>
              </w:rPr>
              <w:t>: 10.1097/JPO.0000000000000106</w:t>
            </w:r>
          </w:p>
        </w:tc>
      </w:tr>
      <w:tr w:rsidR="003740F8" w:rsidRPr="00AA13DA" w14:paraId="5AC11B90" w14:textId="77777777" w:rsidTr="00E8294D">
        <w:tc>
          <w:tcPr>
            <w:tcW w:w="720" w:type="dxa"/>
          </w:tcPr>
          <w:p w14:paraId="11397A72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8910" w:type="dxa"/>
          </w:tcPr>
          <w:p w14:paraId="651B1352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Castle E,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Behfar MH, Chen M, Gao J, Chiu N, Nelson G, Roy S, Oberoi S. Compliance monitoring via a Bluetooth-enabled retainer: A prospective clinical pilot study.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Orthod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Craniofac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Res. 2019 May;22 Suppl 1:149-153. PMID: 31074131</w:t>
            </w:r>
          </w:p>
        </w:tc>
      </w:tr>
      <w:tr w:rsidR="003740F8" w:rsidRPr="00AA13DA" w14:paraId="79D2E487" w14:textId="77777777" w:rsidTr="00E8294D">
        <w:tc>
          <w:tcPr>
            <w:tcW w:w="720" w:type="dxa"/>
          </w:tcPr>
          <w:p w14:paraId="3D4B36E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910" w:type="dxa"/>
          </w:tcPr>
          <w:p w14:paraId="09873D94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Cheung V,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*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,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Bjorni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Shvareva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VA, Lopez YC, Feinberg EH. Virally encoded connectivity transgenic overlay RNA sequencing (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VECTORseq</w:t>
            </w:r>
            <w:proofErr w:type="spellEnd"/>
            <w:r>
              <w:rPr>
                <w:rFonts w:ascii="Arial" w:eastAsia="Arial" w:hAnsi="Arial" w:cs="Arial"/>
                <w:sz w:val="24"/>
              </w:rPr>
              <w:t>) defines projection neurons involved in sensorimotor integration. Cell Rep. 2021 Dec 21;37(12):110131. PMID: 34936877</w:t>
            </w:r>
          </w:p>
          <w:p w14:paraId="24520692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156629FE" w14:textId="77777777" w:rsidTr="00E8294D">
        <w:tc>
          <w:tcPr>
            <w:tcW w:w="720" w:type="dxa"/>
          </w:tcPr>
          <w:p w14:paraId="2A9618EA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8910" w:type="dxa"/>
          </w:tcPr>
          <w:p w14:paraId="5B4684E0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Cheung V,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Feinberg EH. Transcriptional profiling of mouse projection neurons with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VECTORseq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STAR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Protoc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2022 Sep 16;3(3):101625. PMID: 36035788.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2022 Aug 18</w:t>
            </w:r>
          </w:p>
          <w:p w14:paraId="3B64643C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660D8952" w14:textId="77777777" w:rsidTr="00E8294D">
        <w:tc>
          <w:tcPr>
            <w:tcW w:w="720" w:type="dxa"/>
          </w:tcPr>
          <w:p w14:paraId="0B65A0BC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8910" w:type="dxa"/>
          </w:tcPr>
          <w:p w14:paraId="54D40D42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Fong CT, Walters AM,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Yetisgen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O'Reilly-Shah VN. Prediction of American Society of Anesthesiologists Physical Status Classification from preoperative clinical text narratives using natural language processing. BMC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Anesthesiol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2023 Sep 4;23(1):296. PMID: 37667258.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2023 Sep 4</w:t>
            </w:r>
          </w:p>
        </w:tc>
      </w:tr>
      <w:tr w:rsidR="003740F8" w:rsidRPr="00AA13DA" w14:paraId="1BF03279" w14:textId="77777777" w:rsidTr="00E8294D">
        <w:tc>
          <w:tcPr>
            <w:tcW w:w="720" w:type="dxa"/>
          </w:tcPr>
          <w:p w14:paraId="305A01A8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8910" w:type="dxa"/>
          </w:tcPr>
          <w:p w14:paraId="07FE4EF8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Ghanem M, Espinosa C,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Reincke M, Harrison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Phongpreecha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T, Shome 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Saarunya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G, Berson E, James T, Xie F, Shu CH, Hazra D,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Kim Y, Seong D, Chakraborty D, Studer M, Xue L, Marić I, Chang AL, Tjoa E,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Gaudillière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Tawfik VL, Mackey 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Comprehensive overview of the anesthesiology research landscape: A machine Learning Analysis of 737 NIH-funded anesthesiology primary Investigator's publication trends.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Heliyon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 2024 Apr 15;10(7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):e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29050. PMID: 38623206.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2024 Apr 3</w:t>
            </w:r>
          </w:p>
          <w:p w14:paraId="422837C4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2E55438F" w14:textId="77777777" w:rsidTr="00E8294D">
        <w:tc>
          <w:tcPr>
            <w:tcW w:w="720" w:type="dxa"/>
          </w:tcPr>
          <w:p w14:paraId="68CCFE62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10.</w:t>
            </w:r>
          </w:p>
        </w:tc>
        <w:tc>
          <w:tcPr>
            <w:tcW w:w="8910" w:type="dxa"/>
          </w:tcPr>
          <w:p w14:paraId="1B47D8CF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Fong CT, Walters AM,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Yetisgen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O'Reilly-Shah VN. Large Language Model Capabilities in Perioperative Risk Prediction and Prognostication. JAMA Surg. 2024 Aug 1;159(8):928-937. PMID: 38837145</w:t>
            </w:r>
          </w:p>
        </w:tc>
      </w:tr>
      <w:tr w:rsidR="003740F8" w:rsidRPr="00AA13DA" w14:paraId="64EAA7EC" w14:textId="77777777" w:rsidTr="00E8294D">
        <w:tc>
          <w:tcPr>
            <w:tcW w:w="720" w:type="dxa"/>
          </w:tcPr>
          <w:p w14:paraId="180D8DE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8910" w:type="dxa"/>
          </w:tcPr>
          <w:p w14:paraId="5B0ABA27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Phongpreecha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T, Mathi K, Cholerton B, Fox EJ, Sigal N, Espinosa C, Reincke M,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*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,</w:t>
            </w:r>
            <w:r>
              <w:rPr>
                <w:rFonts w:ascii="Arial" w:eastAsia="Arial" w:hAnsi="Arial" w:cs="Arial"/>
                <w:sz w:val="24"/>
              </w:rPr>
              <w:t xml:space="preserve"> Hwang LJ, Gajera CR, Berson E, Perna A, Xie F, Shu CH, Hazra D, Channappa D, Dunn JE, Kipp LB, Poston KL, Montine KS,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Maecker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HT,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Montine TJ. Single-cell peripheral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immunoprofiling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of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lewy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body and Parkinson's disease in a multi-site cohort. Mol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Neurodegener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2024 Aug 1;19(1):59. PMID: 39090623.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2024 Aug 1</w:t>
            </w:r>
          </w:p>
          <w:p w14:paraId="45944A13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4D478E47" w14:textId="77777777" w:rsidTr="00E8294D">
        <w:tc>
          <w:tcPr>
            <w:tcW w:w="720" w:type="dxa"/>
          </w:tcPr>
          <w:p w14:paraId="1938ED97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8910" w:type="dxa"/>
          </w:tcPr>
          <w:p w14:paraId="37FF8010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Seong D,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Espinosa C, Berson E, Reincke SM, Xue L, Kashiwagi C, Kim Y, Shu CH,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*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,</w:t>
            </w:r>
            <w:r>
              <w:rPr>
                <w:rFonts w:ascii="Arial" w:eastAsia="Arial" w:hAnsi="Arial" w:cs="Arial"/>
                <w:sz w:val="24"/>
              </w:rPr>
              <w:t xml:space="preserve"> Ghanem M, Xie F, Wong RJ, Angst MS,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Gaudilliere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Shaw GM, Stevenson DK,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Generating pregnant patient biological profiles by deconvoluting clinical records with electronic health record foundation models. Brief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Bioinform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 2024 Sep 23;25(6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):bbae</w:t>
            </w:r>
            <w:proofErr w:type="gramEnd"/>
            <w:r>
              <w:rPr>
                <w:rFonts w:ascii="Arial" w:eastAsia="Arial" w:hAnsi="Arial" w:cs="Arial"/>
                <w:sz w:val="24"/>
              </w:rPr>
              <w:t>574. PMID: 39545787</w:t>
            </w:r>
          </w:p>
          <w:p w14:paraId="5FE0C738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68066C29" w14:textId="77777777" w:rsidTr="00E8294D">
        <w:tc>
          <w:tcPr>
            <w:tcW w:w="720" w:type="dxa"/>
          </w:tcPr>
          <w:p w14:paraId="4D2A18F4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8910" w:type="dxa"/>
          </w:tcPr>
          <w:p w14:paraId="630C1657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Xie F,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Reiss JD, Tjoa E, Francesco DD,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Thanaphong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P, Haberkorn W, Chakraborty D, Chang AL, James T, Kim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Espinosa C, Yang L, Shu C, Xue L, Berson E, Mohammadi N, Shome S, Reincke M, Ghanem M, Maric I,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Gaudilliere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Angst MS, Sylvester K, Shaw GM, Prince LS, Stevenson DK,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Development and Validation of a Pre-trained Language Model for Neonatal Morbidities. Lancet Digital Health (in press). 2025.</w:t>
            </w:r>
          </w:p>
          <w:p w14:paraId="61C1EF4E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study design, data interpretation and manuscript writing</w:t>
            </w:r>
          </w:p>
        </w:tc>
      </w:tr>
      <w:tr w:rsidR="003740F8" w:rsidRPr="00AA13DA" w14:paraId="52CDDE08" w14:textId="77777777" w:rsidTr="00E8294D">
        <w:tc>
          <w:tcPr>
            <w:tcW w:w="720" w:type="dxa"/>
          </w:tcPr>
          <w:p w14:paraId="59703F27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14.</w:t>
            </w:r>
          </w:p>
        </w:tc>
        <w:tc>
          <w:tcPr>
            <w:tcW w:w="8910" w:type="dxa"/>
          </w:tcPr>
          <w:p w14:paraId="4233A857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Swaminathan A, Goodell AJ, Kim Y, Reincke SM, Han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Deverett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Sadeghi MA, Ariss A, Ghanem M, Seong D, Lee AA, Coombes CE, Bradshaw B, Sufian MA, Hong HJ, Nguyen TP, Rasouli MR, Kamra K, Burbridge MA, McAvoy JC,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Saffary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Ma SP, Dash D, Xie J, Wang EY, Schmiesing CA, Shah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Agaheepour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VeriFact: Verifying Facts in LLM-Generated Clinical Text with Electronic Health Records.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preprint arXiv:2501.16672. doi:10.48550/arXiv.2501.16672</w:t>
            </w:r>
          </w:p>
        </w:tc>
      </w:tr>
      <w:tr w:rsidR="003740F8" w:rsidRPr="00AA13DA" w14:paraId="48F5CDB8" w14:textId="77777777" w:rsidTr="00E8294D">
        <w:tc>
          <w:tcPr>
            <w:tcW w:w="720" w:type="dxa"/>
          </w:tcPr>
          <w:p w14:paraId="3ECBBD3C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8910" w:type="dxa"/>
          </w:tcPr>
          <w:p w14:paraId="292788F4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Kim MS,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Kim N. Information Extraction from Clinical Texts with Generative Pre-trained Transformer Models. Int J Med Sci. 2025;22(5):1015-1028. PMID: 40027192.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Feb 3</w:t>
            </w:r>
          </w:p>
          <w:p w14:paraId="6CBDD087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study design, data interpretation, and manuscript writing</w:t>
            </w:r>
          </w:p>
        </w:tc>
      </w:tr>
      <w:tr w:rsidR="003740F8" w:rsidRPr="00AA13DA" w14:paraId="5FE1594F" w14:textId="77777777" w:rsidTr="00E8294D">
        <w:tc>
          <w:tcPr>
            <w:tcW w:w="720" w:type="dxa"/>
          </w:tcPr>
          <w:p w14:paraId="18E1DD4B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16.</w:t>
            </w:r>
          </w:p>
        </w:tc>
        <w:tc>
          <w:tcPr>
            <w:tcW w:w="8910" w:type="dxa"/>
          </w:tcPr>
          <w:p w14:paraId="2BF34ABB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Reincke SM, Espinosa C,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James T, Berson E,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Mitigation of outcome conflation in predicting patient outcomes using electronic health records. J Am Med Inform Assoc. 2025 Mar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8;ocaf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033. PMID: 40056434.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Mar 8</w:t>
            </w:r>
          </w:p>
          <w:p w14:paraId="2F86C286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study design, data interpretation, and manuscript writing</w:t>
            </w:r>
          </w:p>
        </w:tc>
      </w:tr>
      <w:tr w:rsidR="003740F8" w:rsidRPr="00AA13DA" w14:paraId="21FD5E60" w14:textId="77777777" w:rsidTr="00E8294D">
        <w:tc>
          <w:tcPr>
            <w:tcW w:w="720" w:type="dxa"/>
          </w:tcPr>
          <w:p w14:paraId="632C023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17.</w:t>
            </w:r>
          </w:p>
        </w:tc>
        <w:tc>
          <w:tcPr>
            <w:tcW w:w="8910" w:type="dxa"/>
          </w:tcPr>
          <w:p w14:paraId="2A5ED67F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Phongpreecha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T, Ghanem M, Reiss JD,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Oskotsky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SJ, De Francesco D, Reincke SM, Espinosa C,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Ng T, Costello JM, Sequoia JA, Razdan </w:t>
            </w:r>
            <w:r>
              <w:rPr>
                <w:rFonts w:ascii="Arial" w:eastAsia="Arial" w:hAnsi="Arial" w:cs="Arial"/>
                <w:sz w:val="24"/>
              </w:rPr>
              <w:lastRenderedPageBreak/>
              <w:t xml:space="preserve">S, Xie F, Berson E, Kim Y, Seong D, Szeto MY, Myers F, Gu H, Feister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Verscaj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CP, Rose LA, Sin LWY,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Oskotsky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Roger J, Shu CH, Shome S, Yang LK, Tan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Levitte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Wong RJ,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Gaudillière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Angst MS, Montine TJ, Kerner JA, Keller RL, Shaw GM, Sylvester KG, Fuerch J, Chock V,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Gaskari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Stevenson DK, Sirota M, Prince LS,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AI-guided precision parenteral nutrition for neonatal intensive care units. Nat Med. 2025 Mar 25. PMID: 40133525.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Mar 25</w:t>
            </w:r>
          </w:p>
          <w:p w14:paraId="1357950A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0A907F1D" w14:textId="77777777" w:rsidTr="00E8294D">
        <w:tc>
          <w:tcPr>
            <w:tcW w:w="720" w:type="dxa"/>
          </w:tcPr>
          <w:p w14:paraId="101A5621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18.</w:t>
            </w:r>
          </w:p>
        </w:tc>
        <w:tc>
          <w:tcPr>
            <w:tcW w:w="8910" w:type="dxa"/>
          </w:tcPr>
          <w:p w14:paraId="5D66EDE1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Munnangi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Swaminathan A, Fries JA, Jindal J, Narayanan S, Lopez I, Tu L,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Omiye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JA, Kashyap M, Shah N.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FactEHR</w:t>
            </w:r>
            <w:proofErr w:type="spellEnd"/>
            <w:r>
              <w:rPr>
                <w:rFonts w:ascii="Arial" w:eastAsia="Arial" w:hAnsi="Arial" w:cs="Arial"/>
                <w:sz w:val="24"/>
              </w:rPr>
              <w:t>: A Dataset for Evaluating Factuality in Clinical Notes Using LLMs. Machine Learning for Healthcare 2025 [Internet]. 2025 [cited 2025 Oct 9]</w:t>
            </w:r>
          </w:p>
          <w:p w14:paraId="50C0ABED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the data interpretation and manuscript writing</w:t>
            </w:r>
          </w:p>
        </w:tc>
      </w:tr>
      <w:tr w:rsidR="003740F8" w:rsidRPr="00AA13DA" w14:paraId="38C74456" w14:textId="77777777" w:rsidTr="00E8294D">
        <w:tc>
          <w:tcPr>
            <w:tcW w:w="720" w:type="dxa"/>
          </w:tcPr>
          <w:p w14:paraId="6469311B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19.</w:t>
            </w:r>
          </w:p>
        </w:tc>
        <w:tc>
          <w:tcPr>
            <w:tcW w:w="8910" w:type="dxa"/>
          </w:tcPr>
          <w:p w14:paraId="328DD424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Bedi S, Jiang Y,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Koyejo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Shah N. Fidelity of Medical Reasoning in Large Language Models. JAMA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Netw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Open. 2025 Aug 1;8(8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):e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2526021. PMID: 40779272.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Aug 1</w:t>
            </w:r>
          </w:p>
          <w:p w14:paraId="0610422C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dataset creation, data interpretation, and manuscript writing</w:t>
            </w:r>
          </w:p>
        </w:tc>
      </w:tr>
      <w:tr w:rsidR="003740F8" w:rsidRPr="00AA13DA" w14:paraId="3E49DF80" w14:textId="77777777" w:rsidTr="00E8294D">
        <w:tc>
          <w:tcPr>
            <w:tcW w:w="720" w:type="dxa"/>
          </w:tcPr>
          <w:p w14:paraId="4F95737A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20.</w:t>
            </w:r>
          </w:p>
        </w:tc>
        <w:tc>
          <w:tcPr>
            <w:tcW w:w="8910" w:type="dxa"/>
          </w:tcPr>
          <w:p w14:paraId="337C002A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Mudumbai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SC,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Chen JQ,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Litake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O, Regala S, Madhok J, Krause M, Pearl RG, Boateng Evans A, Gabriel RA. Evaluating Large Language Model Performance in Generating Clinically Relevant Intensive Care Unit Discharge Summaries. A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Pract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 2025 Sep 1;19(9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):e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02057. PMID: 40952021.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Sep 15</w:t>
            </w:r>
          </w:p>
          <w:p w14:paraId="371F13DD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data analysis, data interpretation, and manuscript writing</w:t>
            </w:r>
          </w:p>
        </w:tc>
      </w:tr>
      <w:tr w:rsidR="003740F8" w:rsidRPr="00AA13DA" w14:paraId="488D8CAB" w14:textId="77777777" w:rsidTr="00E8294D">
        <w:tc>
          <w:tcPr>
            <w:tcW w:w="720" w:type="dxa"/>
          </w:tcPr>
          <w:p w14:paraId="330FFFA7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21.</w:t>
            </w:r>
          </w:p>
        </w:tc>
        <w:tc>
          <w:tcPr>
            <w:tcW w:w="8910" w:type="dxa"/>
          </w:tcPr>
          <w:p w14:paraId="07CF6E75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Xie F,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*, Reiss JD, Tjoa E, De Francesco D,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Phongpreecha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T, Haberkorn W, Chakraborty D, Chang AL, James T, Kim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Espinosa C, Yang L, Shu CH, Xue L, Berson E, Mohammadi N, Shome S, Reincke SM, Ghanem M, Maric I,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Gaudilliere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Angst MS, Sylvester K, Shaw GM, Prince LS, Stevenson DK,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Development and validation of a pre-trained language model for neonatal morbidities: a retrospective,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multicentre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, prognostic study. Lancet Digit Health. 2025 Dec 18;100926. PMID: 41419365.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Dec 18</w:t>
            </w:r>
          </w:p>
          <w:p w14:paraId="3BCD283D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data analysis, data interpretation, and manuscript writing</w:t>
            </w:r>
          </w:p>
        </w:tc>
      </w:tr>
      <w:tr w:rsidR="003740F8" w:rsidRPr="00AA13DA" w14:paraId="5AB3948A" w14:textId="77777777" w:rsidTr="00E8294D">
        <w:tc>
          <w:tcPr>
            <w:tcW w:w="720" w:type="dxa"/>
          </w:tcPr>
          <w:p w14:paraId="795A5429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22.</w:t>
            </w:r>
          </w:p>
        </w:tc>
        <w:tc>
          <w:tcPr>
            <w:tcW w:w="8910" w:type="dxa"/>
          </w:tcPr>
          <w:p w14:paraId="195B9325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Swaminathan A, Goodell AJ, Kim Y, Momsen Reincke S, Han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Deverett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Sadeghi MA, Ariss AB, Ghanem M, Seong D, Lee AA, Coombes CE, Bradshaw B, Sufian MA, Hong HJ, Nguyen TP, Rasouli MR, Kamra K, Burbridge MA, McAvoy JC,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Saffary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Ma SP, Dash D, Xie J, Wang EY, Schmiesing CA, Shah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Verifying facts in patient care documents generated by large language models using electronic health records. NEJM AI [Internet]. Massachusetts Medical Society; 2025 Dec 24;3(1). Available from: https://ai.nejm.org/doi/10.1056/AIdbp2500418</w:t>
            </w:r>
          </w:p>
          <w:p w14:paraId="6928BBA5" w14:textId="77777777" w:rsidR="002B7C0B" w:rsidRDefault="00000000">
            <w:pPr>
              <w:ind w:left="600"/>
            </w:pPr>
            <w:r>
              <w:rPr>
                <w:rFonts w:ascii="Arial" w:eastAsia="Arial" w:hAnsi="Arial" w:cs="Arial"/>
                <w:sz w:val="24"/>
              </w:rPr>
              <w:t>*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contributed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to study design, dataset creation, data analysis, data interpretation, and manuscript writing</w:t>
            </w:r>
          </w:p>
        </w:tc>
      </w:tr>
      <w:tr w:rsidR="003740F8" w:rsidRPr="00AA13DA" w14:paraId="12594991" w14:textId="77777777" w:rsidTr="00E8294D">
        <w:tc>
          <w:tcPr>
            <w:tcW w:w="720" w:type="dxa"/>
          </w:tcPr>
          <w:p w14:paraId="365645AE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23.</w:t>
            </w:r>
          </w:p>
        </w:tc>
        <w:tc>
          <w:tcPr>
            <w:tcW w:w="8910" w:type="dxa"/>
          </w:tcPr>
          <w:p w14:paraId="26BBEBFE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Bedi S, Cui H, Fuentes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Unell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Wornow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Banda JM, Kotecha N, Keyes T, Mai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Oez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Qiu H, Jain S, Schettini L, Kashyap M, Fries JA, Swaminathan A,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Haredasht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FN, Lopez I, Aali A, Tse G, Nayak A, Vedak S, Jain SS, Patel B,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Fayanju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O, Shah S, Goh E, Yao DH,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Soetikno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Reis E,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Gatidis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Divi V, Capasso R,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Saralkar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Chiang CC, Jindal J, Pham 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Ghoddusi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Lin S, Chiou AS, Hong HJ, Roy M, Gensheimer MF, Patel H, Schulman K, Dash D, Char D, Downing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Grolleau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Black K,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Mieso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Zahedivash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Yim WW, Sharma H, Lee T, Kirsch H, Lee J, Ambers N, Lugtu C, Sharma A, Mawji B, Alekseyev A, Zhou V, Kakkar V, Helzer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Revri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Bannett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Daneshjou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Chen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Alsentzer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E, Morse K, Ravi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Kennedy V, Chaudhari A, Wang 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Koyejo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Lungren MP, Horvitz E, Liang P, Pfeffer MA, Shah NH. Holistic evaluation of large language models for medical tasks with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MedHELM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Nat Med. 2026 Jan 20. PMID: 41559415.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2026 Jan 20</w:t>
            </w:r>
          </w:p>
        </w:tc>
      </w:tr>
      <w:tr w:rsidR="003740F8" w:rsidRPr="00AA13DA" w14:paraId="25BB3263" w14:textId="77777777" w:rsidTr="00E8294D">
        <w:tc>
          <w:tcPr>
            <w:tcW w:w="720" w:type="dxa"/>
          </w:tcPr>
          <w:p w14:paraId="0667EE6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24.</w:t>
            </w:r>
          </w:p>
        </w:tc>
        <w:tc>
          <w:tcPr>
            <w:tcW w:w="8910" w:type="dxa"/>
          </w:tcPr>
          <w:p w14:paraId="5C32D8FC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Grolleau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Liang A, Keyes T, Ma S, Lew T, Huynh T, Steele N,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Qin P, Chandra G, Wang S, Mullen E, Carpenter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Hoppenfeld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Morrin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Kyerematen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Ambers N, Kotecha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Alsentzer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E, Hom J, Shah N, Schulman K, Chen J.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MedAgentBrief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for hospital course summarization: safety, use, and discharge documentation burden. </w:t>
            </w:r>
            <w:r>
              <w:rPr>
                <w:rFonts w:ascii="Arial" w:eastAsia="Arial" w:hAnsi="Arial" w:cs="Arial"/>
                <w:i/>
                <w:sz w:val="24"/>
              </w:rPr>
              <w:t xml:space="preserve">JAMA </w:t>
            </w:r>
            <w:proofErr w:type="spellStart"/>
            <w:r>
              <w:rPr>
                <w:rFonts w:ascii="Arial" w:eastAsia="Arial" w:hAnsi="Arial" w:cs="Arial"/>
                <w:i/>
                <w:sz w:val="24"/>
              </w:rPr>
              <w:t>Netw</w:t>
            </w:r>
            <w:proofErr w:type="spellEnd"/>
            <w:r>
              <w:rPr>
                <w:rFonts w:ascii="Arial" w:eastAsia="Arial" w:hAnsi="Arial" w:cs="Arial"/>
                <w:i/>
                <w:sz w:val="24"/>
              </w:rPr>
              <w:t xml:space="preserve"> Open</w:t>
            </w:r>
            <w:r>
              <w:rPr>
                <w:rFonts w:ascii="Arial" w:eastAsia="Arial" w:hAnsi="Arial" w:cs="Arial"/>
                <w:sz w:val="24"/>
              </w:rPr>
              <w:t xml:space="preserve">. Forthcoming 2026.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doi</w:t>
            </w:r>
            <w:proofErr w:type="spellEnd"/>
            <w:r>
              <w:rPr>
                <w:rFonts w:ascii="Arial" w:eastAsia="Arial" w:hAnsi="Arial" w:cs="Arial"/>
                <w:sz w:val="24"/>
              </w:rPr>
              <w:t>: [pending]. In Press.</w:t>
            </w:r>
          </w:p>
        </w:tc>
      </w:tr>
      <w:tr w:rsidR="003740F8" w:rsidRPr="00AA13DA" w14:paraId="7C803D00" w14:textId="77777777" w:rsidTr="00E8294D">
        <w:tc>
          <w:tcPr>
            <w:tcW w:w="720" w:type="dxa"/>
          </w:tcPr>
          <w:p w14:paraId="1988B697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25.</w:t>
            </w:r>
          </w:p>
        </w:tc>
        <w:tc>
          <w:tcPr>
            <w:tcW w:w="8910" w:type="dxa"/>
          </w:tcPr>
          <w:p w14:paraId="2CD1824B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Kim Y, Marić I, Kashiwagi CM, Han L,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Reiss JD, Butcher LD, Caoili KJ, Berson E, Xue L, Espinosa C, James T, Shome S, Xie F, Ghanem M, Seong D, Chang AL, Reincke SM,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Shu CH, De Francesco D, Becker M, Kumar WM, Wong R,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Gaudilliere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Angst MS, Shaw GM, Bateman BT, Stevenson DK, Prince LS,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PregMedNet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multifaceted maternal medication impacts on neonatal complications. </w:t>
            </w:r>
            <w:r>
              <w:rPr>
                <w:rFonts w:ascii="Arial" w:eastAsia="Arial" w:hAnsi="Arial" w:cs="Arial"/>
                <w:i/>
                <w:sz w:val="24"/>
              </w:rPr>
              <w:t>Nat Commun</w:t>
            </w:r>
            <w:r>
              <w:rPr>
                <w:rFonts w:ascii="Arial" w:eastAsia="Arial" w:hAnsi="Arial" w:cs="Arial"/>
                <w:sz w:val="24"/>
              </w:rPr>
              <w:t>. Forthcoming 2026. In Press.</w:t>
            </w:r>
          </w:p>
        </w:tc>
      </w:tr>
    </w:tbl>
    <w:p w14:paraId="5EB12D52" w14:textId="77777777" w:rsidR="003740F8" w:rsidRPr="00AA13DA" w:rsidRDefault="003740F8" w:rsidP="003740F8">
      <w:pPr>
        <w:rPr>
          <w:rFonts w:ascii="Arial" w:hAnsi="Arial" w:cs="Arial"/>
        </w:rPr>
      </w:pPr>
    </w:p>
    <w:p w14:paraId="4E249A73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Non-Peer-Reviewed Articles: (6 Total)</w:t>
      </w:r>
    </w:p>
    <w:p w14:paraId="6D460AB0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64F489DE" w14:textId="77777777" w:rsidTr="00E8294D">
        <w:tc>
          <w:tcPr>
            <w:tcW w:w="720" w:type="dxa"/>
          </w:tcPr>
          <w:p w14:paraId="3314E4C5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43992385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Kim Y, Marić I, Kashiwagi CM, Han L,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Reiss JD, Butcher LD, Caoili KJ, Berson E, Xue L, Espinosa C, James T, Shome S, Xie F, Ghanem M, Seong D, Chang AL, Reincke SM,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Mataraso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Shu CH, De Francesco D, Becker M, Kumar WM, Wong R,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Gaudilliere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Angst MS, Shaw GM, Bateman BT, Stevenson DK, Prince LS,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PregMedNet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Multifaceted Maternal Medication Impacts on Neonatal Complications.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2025 Feb 14;2025.02.13.25322242. PMID: 39990567.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2025 Feb 14</w:t>
            </w:r>
          </w:p>
        </w:tc>
      </w:tr>
      <w:tr w:rsidR="003740F8" w:rsidRPr="00AA13DA" w14:paraId="57E3C460" w14:textId="77777777" w:rsidTr="00E8294D">
        <w:tc>
          <w:tcPr>
            <w:tcW w:w="720" w:type="dxa"/>
          </w:tcPr>
          <w:p w14:paraId="145A00B6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5BDA11A5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Bedi S, Cui H, Fuentes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Unell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Wornow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Banda JM, Kotecha N, Keyes T, Mai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Oez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Qiu H, Jain S, Schettini L, Kashyap M, Fries JA, Swaminathan A,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Nateghi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Aali A, Nayak A, Vedak S, Jain SS, Patel B,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Fayanju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O, Shah S, Goh E, Yao DH,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Soetikno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Reis E,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Gatidis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Divi V, Capasso R,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Saralkar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Chiang CC, Jindal J, Pham 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Ghoddusi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Lin S, Chiou AS, Hong C, Roy M, Gensheimer MF, Patel H, Schulman K, Dash D, Char D, Downing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Grolleau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Black K,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Mieso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Zahedivash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Yim WW, Sharma H, Lee T, Kirsch H, Lee J, Ambers N, Lugtu C, Sharma A, Mawji B, Alekseyev A, Zhou V, Kakkar V, Helzer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Revri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Bannett Y,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Daneshjou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Chen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Alsentzer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E, Morse K, </w:t>
            </w:r>
            <w:r>
              <w:rPr>
                <w:rFonts w:ascii="Arial" w:eastAsia="Arial" w:hAnsi="Arial" w:cs="Arial"/>
                <w:sz w:val="24"/>
              </w:rPr>
              <w:lastRenderedPageBreak/>
              <w:t xml:space="preserve">Ravi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Kennedy V, Chaudhari A, Wang T,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Koyejo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Lungren MP, Horvitz E, Liang P, Pfeffer M, Shah NH.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MedHELM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Holistic evaluation of large language models for medical tasks [Internet].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[cs.CL]. 2025. Available from: http://arxiv.org/abs/2505.23802</w:t>
            </w:r>
          </w:p>
        </w:tc>
      </w:tr>
      <w:tr w:rsidR="003740F8" w:rsidRPr="00AA13DA" w14:paraId="5F63493D" w14:textId="77777777" w:rsidTr="00E8294D">
        <w:tc>
          <w:tcPr>
            <w:tcW w:w="720" w:type="dxa"/>
          </w:tcPr>
          <w:p w14:paraId="57F1841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3.</w:t>
            </w:r>
          </w:p>
        </w:tc>
        <w:tc>
          <w:tcPr>
            <w:tcW w:w="8910" w:type="dxa"/>
          </w:tcPr>
          <w:p w14:paraId="67666CA8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Mai X, Liu Y,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Reiss JD, Zhou S, Wong RJ, Lin M, Maric I, Sirota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Zhang R, Stevenson DK, Xie F. Leveraging foundation models in maternal and child health: A systematic review [Internet].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 2025. p. 2025.08.29.25333768. Available from: http://dx.doi.org/10.1101/2025.08.29.25333768v1</w:t>
            </w:r>
          </w:p>
        </w:tc>
      </w:tr>
      <w:tr w:rsidR="003740F8" w:rsidRPr="00AA13DA" w14:paraId="697F6330" w14:textId="77777777" w:rsidTr="00E8294D">
        <w:tc>
          <w:tcPr>
            <w:tcW w:w="720" w:type="dxa"/>
          </w:tcPr>
          <w:p w14:paraId="7EFD8BB0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910" w:type="dxa"/>
          </w:tcPr>
          <w:p w14:paraId="5FE4D9AB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Grolleau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Alsentzer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E, Keyes T,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Swaminathan A, Aali A, Hom J, Huynh T, Lew T, Liang AS, Chu W, Steele NZ, Lin CF, Yang J, Black KC, Ma SP,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Haredasht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FN, Shah NH, Schulman K, Chen JH.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MedFactEval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MedAgentBrief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A framework and workflow for generating and evaluating factual clinical summaries [Internet].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[cs.CL]. 2025 [cited 2025 Oct 9]. Available from: http://arxiv.org/abs/2509.05878</w:t>
            </w:r>
          </w:p>
        </w:tc>
      </w:tr>
      <w:tr w:rsidR="003740F8" w:rsidRPr="00AA13DA" w14:paraId="72988D26" w14:textId="77777777" w:rsidTr="00E8294D">
        <w:tc>
          <w:tcPr>
            <w:tcW w:w="720" w:type="dxa"/>
          </w:tcPr>
          <w:p w14:paraId="570D221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8910" w:type="dxa"/>
          </w:tcPr>
          <w:p w14:paraId="2DE2D881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Munnangi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Swaminathan A, Fries JA, Jindal J, Narayanan S, Lopez I, Tu L,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Omiye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JA, Kashyap M, Shah N. Assessing the Limitations of Large Language Models in Clinical Fact Decomposition.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arXiv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preprint arXiv:2412.12422. doi:10.48550/arXiv.2412.12422</w:t>
            </w:r>
          </w:p>
        </w:tc>
      </w:tr>
      <w:tr w:rsidR="003740F8" w:rsidRPr="00AA13DA" w14:paraId="471D27D8" w14:textId="77777777" w:rsidTr="00E8294D">
        <w:tc>
          <w:tcPr>
            <w:tcW w:w="720" w:type="dxa"/>
          </w:tcPr>
          <w:p w14:paraId="616BE529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910" w:type="dxa"/>
          </w:tcPr>
          <w:p w14:paraId="03434791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Xue L, Jones OA, Drag L, Zera KA, Zhu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Mlynash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Carmichael NS, Shu CH, Biesiada Z, Seong D, Thomas OM, Simmons EC, Huang E, Berry K,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Aslan A, Xu R, Rutledge JE, Oh HS, Yang LK, James T, Ghanem M, Moran-Losada P, Poston KL, Henderson VW, Grainger J, Allan SM, Lansberg M, Mormino EC, Wyss-Coray T, Kapasi A, Schneider J, Smith CJ, Parkes LM,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N, Buckwalter MS. Blood-brain barrier dysfunction predicts cognitive trajectory after ischemic stroke. bioRxiv. 2026 Mar 2;2026.02.27.708013. PMID: 41867710.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2026 Mar 2</w:t>
            </w:r>
          </w:p>
        </w:tc>
      </w:tr>
    </w:tbl>
    <w:p w14:paraId="448E5CB7" w14:textId="77777777" w:rsidR="003740F8" w:rsidRPr="00AA13DA" w:rsidRDefault="003740F8" w:rsidP="003740F8">
      <w:pPr>
        <w:rPr>
          <w:rFonts w:ascii="Arial" w:hAnsi="Arial" w:cs="Arial"/>
        </w:rPr>
      </w:pPr>
    </w:p>
    <w:p w14:paraId="2487C1C2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Abstracts: (1 Total)</w:t>
      </w:r>
    </w:p>
    <w:p w14:paraId="0720EAD3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04892FA9" w14:textId="77777777" w:rsidTr="00E8294D">
        <w:tc>
          <w:tcPr>
            <w:tcW w:w="720" w:type="dxa"/>
          </w:tcPr>
          <w:p w14:paraId="14DD4EBC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092250FA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Grolleau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Alsentzer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E, Keyes T,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Swaminathan A, Aali A, Hom J, Huynh T, Lew T, Liang A, Chu W, Steele N, Lin C, Yang J, Black K, Ma 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Haredasht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FN, Shah NH, Schulman K, Chen JH.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MedFactEval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and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MedAgentBrief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A Framework and Workflow for Generating and Evaluating Factual Clinical Summaries. Pac Symp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Biocomput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.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2026;31:388</w:t>
            </w:r>
            <w:proofErr w:type="gramEnd"/>
            <w:r>
              <w:rPr>
                <w:rFonts w:ascii="Arial" w:eastAsia="Arial" w:hAnsi="Arial" w:cs="Arial"/>
                <w:sz w:val="24"/>
              </w:rPr>
              <w:t>-399. PMID: 41758155</w:t>
            </w:r>
          </w:p>
        </w:tc>
      </w:tr>
    </w:tbl>
    <w:p w14:paraId="1DF619A6" w14:textId="77777777" w:rsidR="003740F8" w:rsidRPr="00AA13DA" w:rsidRDefault="003740F8" w:rsidP="003740F8">
      <w:pPr>
        <w:rPr>
          <w:rFonts w:ascii="Arial" w:hAnsi="Arial" w:cs="Arial"/>
        </w:rPr>
      </w:pPr>
    </w:p>
    <w:p w14:paraId="0542B213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Oral and Poster Presentations at Meetings (15 Total)</w:t>
      </w:r>
    </w:p>
    <w:p w14:paraId="6AB6424A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3090E3BC" w14:textId="77777777" w:rsidTr="00E8294D">
        <w:tc>
          <w:tcPr>
            <w:tcW w:w="720" w:type="dxa"/>
          </w:tcPr>
          <w:p w14:paraId="6D1A0458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1A25A0A7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11/2011   Etemadi M,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, Liu J, Heller JA, Rand L, Roy S. Smart Diaphragm: A Novel Device to Predict Preterm Labor. 4th Annual A. Richard Newton Global Technology Leaders Conference., Palo Alto, CA, United States</w:t>
            </w:r>
          </w:p>
        </w:tc>
      </w:tr>
      <w:tr w:rsidR="003740F8" w:rsidRPr="00AA13DA" w14:paraId="22158047" w14:textId="77777777" w:rsidTr="00E8294D">
        <w:tc>
          <w:tcPr>
            <w:tcW w:w="720" w:type="dxa"/>
          </w:tcPr>
          <w:p w14:paraId="417D7E8F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2.</w:t>
            </w:r>
          </w:p>
        </w:tc>
        <w:tc>
          <w:tcPr>
            <w:tcW w:w="8910" w:type="dxa"/>
          </w:tcPr>
          <w:p w14:paraId="066D16EF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6/2012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, Wang J, Etemadi M, Roy S. Limen Sensing. GSMA-mHealth Alliance Mobile Health Summit., Cape Town, South Africa</w:t>
            </w:r>
          </w:p>
        </w:tc>
      </w:tr>
      <w:tr w:rsidR="003740F8" w:rsidRPr="00AA13DA" w14:paraId="76CF79A0" w14:textId="77777777" w:rsidTr="00E8294D">
        <w:tc>
          <w:tcPr>
            <w:tcW w:w="720" w:type="dxa"/>
          </w:tcPr>
          <w:p w14:paraId="2DE6F923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14:paraId="10F08949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2013   Etemadi M,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Heller JA, Liu J, Grossman-Kahn R, Rand L, Roy S. Novel device to trend impedance and fluorescence of the cervix for preterm birth detection. Annu Int Conf IEEE Eng Med Biol Soc.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2013;2013:176</w:t>
            </w:r>
            <w:proofErr w:type="gramEnd"/>
            <w:r>
              <w:rPr>
                <w:rFonts w:ascii="Arial" w:eastAsia="Arial" w:hAnsi="Arial" w:cs="Arial"/>
                <w:sz w:val="24"/>
              </w:rPr>
              <w:t>-179. PMID: 24109653, Osaka, Japan</w:t>
            </w:r>
          </w:p>
        </w:tc>
      </w:tr>
      <w:tr w:rsidR="003740F8" w:rsidRPr="00AA13DA" w14:paraId="0C9C0D99" w14:textId="77777777" w:rsidTr="00E8294D">
        <w:tc>
          <w:tcPr>
            <w:tcW w:w="720" w:type="dxa"/>
          </w:tcPr>
          <w:p w14:paraId="1079F39A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4.</w:t>
            </w:r>
          </w:p>
        </w:tc>
        <w:tc>
          <w:tcPr>
            <w:tcW w:w="8910" w:type="dxa"/>
          </w:tcPr>
          <w:p w14:paraId="318313D1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2013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Rowe A, Etemadi M, Lee H, Roy S. Fabric-based pressure sensor array for decubitus ulcer monitoring. Annu Int Conf IEEE Eng Med Biol Soc.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2013;2013:6506</w:t>
            </w:r>
            <w:proofErr w:type="gramEnd"/>
            <w:r>
              <w:rPr>
                <w:rFonts w:ascii="Arial" w:eastAsia="Arial" w:hAnsi="Arial" w:cs="Arial"/>
                <w:sz w:val="24"/>
              </w:rPr>
              <w:t>-6509. PMID: 24111232, Osaka, Japan</w:t>
            </w:r>
          </w:p>
        </w:tc>
      </w:tr>
      <w:tr w:rsidR="003740F8" w:rsidRPr="00AA13DA" w14:paraId="47DD1B70" w14:textId="77777777" w:rsidTr="00E8294D">
        <w:tc>
          <w:tcPr>
            <w:tcW w:w="720" w:type="dxa"/>
          </w:tcPr>
          <w:p w14:paraId="59C263CC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5.</w:t>
            </w:r>
          </w:p>
        </w:tc>
        <w:tc>
          <w:tcPr>
            <w:tcW w:w="8910" w:type="dxa"/>
          </w:tcPr>
          <w:p w14:paraId="117B7250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10/2014   Oberoi S,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. Improving Orthodontic Device Compliance Using Gamified Digital Awards. 41st Annual Moyers Symposium., Ann Arbor, MI, United States</w:t>
            </w:r>
          </w:p>
        </w:tc>
      </w:tr>
      <w:tr w:rsidR="003740F8" w:rsidRPr="00AA13DA" w14:paraId="798C52BA" w14:textId="77777777" w:rsidTr="00E8294D">
        <w:tc>
          <w:tcPr>
            <w:tcW w:w="720" w:type="dxa"/>
          </w:tcPr>
          <w:p w14:paraId="08727042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6.</w:t>
            </w:r>
          </w:p>
        </w:tc>
        <w:tc>
          <w:tcPr>
            <w:tcW w:w="8910" w:type="dxa"/>
          </w:tcPr>
          <w:p w14:paraId="29493BEA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5/2015   Teng D, Hofer R,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Lucas C, Broering J, Tang V,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Attiga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K, Kramer L, Rivas A, Kaplan J, Maselli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Finalyson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E. Get Fit for Surgery: An Interdisciplinary Geriatric Surgery Wellness Program. UCSF 5th Annual Quality &amp; Safety Symposium., San Francisco, CA, United States</w:t>
            </w:r>
          </w:p>
        </w:tc>
      </w:tr>
      <w:tr w:rsidR="003740F8" w:rsidRPr="00AA13DA" w14:paraId="5CA8A172" w14:textId="77777777" w:rsidTr="00E8294D">
        <w:tc>
          <w:tcPr>
            <w:tcW w:w="720" w:type="dxa"/>
          </w:tcPr>
          <w:p w14:paraId="174E97CB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7.</w:t>
            </w:r>
          </w:p>
        </w:tc>
        <w:tc>
          <w:tcPr>
            <w:tcW w:w="8910" w:type="dxa"/>
          </w:tcPr>
          <w:p w14:paraId="3D2201B7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5/2021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Fong CT, O’Reilly-Shah VN. Automated ASA Physical Status Classification Prediction from History of Present Illness. Western Anesthesia Residents Conference, Virtual</w:t>
            </w:r>
          </w:p>
        </w:tc>
      </w:tr>
      <w:tr w:rsidR="003740F8" w:rsidRPr="00AA13DA" w14:paraId="0732A723" w14:textId="77777777" w:rsidTr="00E8294D">
        <w:tc>
          <w:tcPr>
            <w:tcW w:w="720" w:type="dxa"/>
          </w:tcPr>
          <w:p w14:paraId="4C4675B2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8.</w:t>
            </w:r>
          </w:p>
        </w:tc>
        <w:tc>
          <w:tcPr>
            <w:tcW w:w="8910" w:type="dxa"/>
          </w:tcPr>
          <w:p w14:paraId="461DFAFD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5/2021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Fong CT, O’Reilly-Shah VN. Natural Language Processing Predicts ASA Physical Status Classification from Pre-operative Note Text. Association of University Anesthesiologists Annual Meeting., Virtual</w:t>
            </w:r>
          </w:p>
        </w:tc>
      </w:tr>
      <w:tr w:rsidR="003740F8" w:rsidRPr="00AA13DA" w14:paraId="6990D764" w14:textId="77777777" w:rsidTr="00E8294D">
        <w:tc>
          <w:tcPr>
            <w:tcW w:w="720" w:type="dxa"/>
          </w:tcPr>
          <w:p w14:paraId="3D429A6B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9.</w:t>
            </w:r>
          </w:p>
        </w:tc>
        <w:tc>
          <w:tcPr>
            <w:tcW w:w="8910" w:type="dxa"/>
          </w:tcPr>
          <w:p w14:paraId="3F2AD742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5/2021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Fong CT, O’Reilly-Shah VN. Natural Language Processing Predicts ASA Physical Status Classification from Pre-operative Note Text. Society of Critical Care Anesthesiologists Annual Meeting., Virtual</w:t>
            </w:r>
          </w:p>
        </w:tc>
      </w:tr>
      <w:tr w:rsidR="003740F8" w:rsidRPr="00AA13DA" w14:paraId="50FDCBD4" w14:textId="77777777" w:rsidTr="00E8294D">
        <w:tc>
          <w:tcPr>
            <w:tcW w:w="720" w:type="dxa"/>
          </w:tcPr>
          <w:p w14:paraId="74A3FE0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10.</w:t>
            </w:r>
          </w:p>
        </w:tc>
        <w:tc>
          <w:tcPr>
            <w:tcW w:w="8910" w:type="dxa"/>
          </w:tcPr>
          <w:p w14:paraId="52563A0C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10/2022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Yetisgen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M, O’Reilly-Shah VN. Comparison Of Machine Learning Approaches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For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Predicting ASA Physical Status Classification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From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Pre-operative History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Of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 Present Illness Text. American Society of Anesthesiology Annual Meeting., Virtual</w:t>
            </w:r>
          </w:p>
        </w:tc>
      </w:tr>
      <w:tr w:rsidR="003740F8" w:rsidRPr="00AA13DA" w14:paraId="392CC1B9" w14:textId="77777777" w:rsidTr="00E8294D">
        <w:tc>
          <w:tcPr>
            <w:tcW w:w="720" w:type="dxa"/>
          </w:tcPr>
          <w:p w14:paraId="33816C51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11.</w:t>
            </w:r>
          </w:p>
        </w:tc>
        <w:tc>
          <w:tcPr>
            <w:tcW w:w="8910" w:type="dxa"/>
          </w:tcPr>
          <w:p w14:paraId="07253346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5/2023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, Fong CT, Walters A, Long D, Rico S, Suhre W, O’Reilly-Shah VN. Risk of Pulmonary Complication for COVID Unvaccinated Patients in Clinical Phenotypes Identified via Machine Learning. University of Washington Department of Anesthesiology &amp; Pain Medicine 15th Annual Academic Evening., Seattle, WA, United States</w:t>
            </w:r>
          </w:p>
        </w:tc>
      </w:tr>
      <w:tr w:rsidR="003740F8" w:rsidRPr="00AA13DA" w14:paraId="07FF1DB3" w14:textId="77777777" w:rsidTr="00E8294D">
        <w:tc>
          <w:tcPr>
            <w:tcW w:w="720" w:type="dxa"/>
          </w:tcPr>
          <w:p w14:paraId="0510A004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12.</w:t>
            </w:r>
          </w:p>
        </w:tc>
        <w:tc>
          <w:tcPr>
            <w:tcW w:w="8910" w:type="dxa"/>
          </w:tcPr>
          <w:p w14:paraId="69D769B4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1/2024   Goodell A,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Chu L, Larson B, Chu S, Rishel C.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AnesthesiaChat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: An Anesthesia-Specific Large Language Model Built from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WikiAnesthesia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 Society for Anesthesia &amp; Technology 2024 Meeting., Houston, Texas, United States</w:t>
            </w:r>
          </w:p>
        </w:tc>
      </w:tr>
      <w:tr w:rsidR="003740F8" w:rsidRPr="00AA13DA" w14:paraId="7DC3D222" w14:textId="77777777" w:rsidTr="00E8294D">
        <w:tc>
          <w:tcPr>
            <w:tcW w:w="720" w:type="dxa"/>
          </w:tcPr>
          <w:p w14:paraId="61230071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13.</w:t>
            </w:r>
          </w:p>
        </w:tc>
        <w:tc>
          <w:tcPr>
            <w:tcW w:w="8910" w:type="dxa"/>
          </w:tcPr>
          <w:p w14:paraId="16D4D388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3/2024   Swaminathan A, Salvi S,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Callahan A, Bedi S,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Unell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A, Kashyap M,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Daneshjou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Shah N, Dash D. Feasibility of Automatically Detecting </w:t>
            </w:r>
            <w:r>
              <w:rPr>
                <w:rFonts w:ascii="Arial" w:eastAsia="Arial" w:hAnsi="Arial" w:cs="Arial"/>
                <w:sz w:val="24"/>
              </w:rPr>
              <w:lastRenderedPageBreak/>
              <w:t>Practice of Race-Based Medicine by Large Language Models. AAAI 2024 Spring Symposium on Clinical Foundation Models., Stanford, CA, United States</w:t>
            </w:r>
          </w:p>
        </w:tc>
      </w:tr>
      <w:tr w:rsidR="003740F8" w:rsidRPr="00AA13DA" w14:paraId="7C9A631A" w14:textId="77777777" w:rsidTr="00E8294D">
        <w:tc>
          <w:tcPr>
            <w:tcW w:w="720" w:type="dxa"/>
          </w:tcPr>
          <w:p w14:paraId="5C61585D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lastRenderedPageBreak/>
              <w:t>14.</w:t>
            </w:r>
          </w:p>
        </w:tc>
        <w:tc>
          <w:tcPr>
            <w:tcW w:w="8910" w:type="dxa"/>
          </w:tcPr>
          <w:p w14:paraId="1D87C4EC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6/2024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Goodell A, Larson B, Rishel C,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Large Language Models Write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WikiAnesthesia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Articles Differently Than Human Writers. Stanford Department of Anesthesiology, Perioperative and Pain Medicine's Anesthesia Research Night., Stanford, CA, United States</w:t>
            </w:r>
          </w:p>
        </w:tc>
      </w:tr>
      <w:tr w:rsidR="003740F8" w:rsidRPr="00AA13DA" w14:paraId="02B8A66F" w14:textId="77777777" w:rsidTr="00E8294D">
        <w:tc>
          <w:tcPr>
            <w:tcW w:w="720" w:type="dxa"/>
          </w:tcPr>
          <w:p w14:paraId="49D8E6B0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15.</w:t>
            </w:r>
          </w:p>
        </w:tc>
        <w:tc>
          <w:tcPr>
            <w:tcW w:w="8910" w:type="dxa"/>
          </w:tcPr>
          <w:p w14:paraId="2116CCB9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6/2025  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Swaminathan A, Goodell AJ, Kim Y, Momsen Reincke S, Han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Deverett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Sadeghi MA, Ariss AB, Ghanem M, Seong D, Lee AA, Coombes CE, Bradshaw B, Sufian MA, Hong HJ, Nguyen TP, Rasouli MR, Kamra K, Burbridge MA, McAvoy JC,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Saffary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Ma SP, Dash D, Xie J, Wang EY, Schmiesing CA, Shah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Large Language Models Perform Human-like Clinical Reasoning on a Patient-Specific</w:t>
            </w:r>
            <w:r>
              <w:rPr>
                <w:rFonts w:ascii="Arial" w:eastAsia="Arial" w:hAnsi="Arial" w:cs="Arial"/>
                <w:sz w:val="24"/>
              </w:rPr>
              <w:br/>
              <w:t>Fact-Checking Task. Stanford Department of Anesthesiology, Perioperative and Pain Medicine's Anesthesia Research Night., Stanford, CA, United States</w:t>
            </w:r>
          </w:p>
        </w:tc>
      </w:tr>
    </w:tbl>
    <w:p w14:paraId="00D59FE8" w14:textId="77777777" w:rsidR="003740F8" w:rsidRPr="00AA13DA" w:rsidRDefault="003740F8" w:rsidP="003740F8">
      <w:pPr>
        <w:rPr>
          <w:rFonts w:ascii="Arial" w:hAnsi="Arial" w:cs="Arial"/>
        </w:rPr>
      </w:pPr>
    </w:p>
    <w:p w14:paraId="1E6447E0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Special Materials: (3 Total)</w:t>
      </w:r>
    </w:p>
    <w:p w14:paraId="08261684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448C7AC4" w14:textId="77777777" w:rsidTr="00E8294D">
        <w:tc>
          <w:tcPr>
            <w:tcW w:w="720" w:type="dxa"/>
          </w:tcPr>
          <w:p w14:paraId="383A8AE3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38EF0480" w14:textId="77777777" w:rsidR="002B7C0B" w:rsidRDefault="00000000">
            <w:proofErr w:type="spellStart"/>
            <w:r>
              <w:rPr>
                <w:rFonts w:ascii="Arial" w:eastAsia="Arial" w:hAnsi="Arial" w:cs="Arial"/>
                <w:sz w:val="24"/>
              </w:rPr>
              <w:t>Thatipelli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S, Arun A,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Etemadi M, Heller JA, Kwiat D, Imamura-Ching J, Harrison MR, Roy S. Review of existing brace adherence monitoring methods to assess adherence. Journal of Prosthetics and Orthotics. 2016;28(4):126-135.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doi</w:t>
            </w:r>
            <w:proofErr w:type="spellEnd"/>
            <w:r>
              <w:rPr>
                <w:rFonts w:ascii="Arial" w:eastAsia="Arial" w:hAnsi="Arial" w:cs="Arial"/>
                <w:sz w:val="24"/>
              </w:rPr>
              <w:t>: 10.1097/JPO.0000000000000106</w:t>
            </w:r>
          </w:p>
        </w:tc>
      </w:tr>
      <w:tr w:rsidR="003740F8" w:rsidRPr="00AA13DA" w14:paraId="38820D0B" w14:textId="77777777" w:rsidTr="00E8294D">
        <w:tc>
          <w:tcPr>
            <w:tcW w:w="720" w:type="dxa"/>
          </w:tcPr>
          <w:p w14:paraId="5C4E89FE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4C10B87A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Wu J,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Wu EH, Zhang K, Komatsu R. Case Report: Radiographic Identification of Intrapleural Misplacement of Epidural Catheter in an Intubated Post-Lung Transplant Patient. Int Med Case Rep J. 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2021;14:823</w:t>
            </w:r>
            <w:proofErr w:type="gramEnd"/>
            <w:r>
              <w:rPr>
                <w:rFonts w:ascii="Arial" w:eastAsia="Arial" w:hAnsi="Arial" w:cs="Arial"/>
                <w:sz w:val="24"/>
              </w:rPr>
              <w:t xml:space="preserve">-828. PMID: 34887686.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Epub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2021 Dec 3</w:t>
            </w:r>
          </w:p>
        </w:tc>
      </w:tr>
      <w:tr w:rsidR="003740F8" w:rsidRPr="00AA13DA" w14:paraId="57111992" w14:textId="77777777" w:rsidTr="00E8294D">
        <w:tc>
          <w:tcPr>
            <w:tcW w:w="720" w:type="dxa"/>
          </w:tcPr>
          <w:p w14:paraId="703B27F9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3.</w:t>
            </w:r>
          </w:p>
        </w:tc>
        <w:tc>
          <w:tcPr>
            <w:tcW w:w="8910" w:type="dxa"/>
          </w:tcPr>
          <w:p w14:paraId="28797884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Berson E,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P,</w:t>
            </w:r>
            <w:r>
              <w:rPr>
                <w:rFonts w:ascii="Arial" w:eastAsia="Arial" w:hAnsi="Arial" w:cs="Arial"/>
                <w:sz w:val="24"/>
              </w:rPr>
              <w:t xml:space="preserve"> Espinosa C, Montine TJ,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Unlocking human immune system complexity through AI. Nat Methods. 2024 Aug;21(8):1400-1402. PMID: 39122943</w:t>
            </w:r>
          </w:p>
        </w:tc>
      </w:tr>
    </w:tbl>
    <w:p w14:paraId="460EEA07" w14:textId="77777777" w:rsidR="003740F8" w:rsidRPr="00AA13DA" w:rsidRDefault="003740F8" w:rsidP="003740F8">
      <w:pPr>
        <w:rPr>
          <w:rFonts w:ascii="Arial" w:hAnsi="Arial" w:cs="Arial"/>
        </w:rPr>
      </w:pPr>
    </w:p>
    <w:p w14:paraId="4534EF47" w14:textId="77777777" w:rsidR="0091014D" w:rsidRPr="00AA13DA" w:rsidRDefault="003740F8" w:rsidP="003740F8">
      <w:pPr>
        <w:rPr>
          <w:rFonts w:ascii="Arial" w:hAnsi="Arial" w:cs="Arial"/>
          <w:b/>
          <w:bCs/>
        </w:rPr>
      </w:pPr>
      <w:r w:rsidRPr="00AA13DA">
        <w:rPr>
          <w:rFonts w:ascii="Arial" w:hAnsi="Arial" w:cs="Arial"/>
          <w:b/>
          <w:bCs/>
        </w:rPr>
        <w:t>Digital Publications: (2 Total)</w:t>
      </w:r>
    </w:p>
    <w:p w14:paraId="1ACC3D61" w14:textId="77777777" w:rsidR="003740F8" w:rsidRPr="00AA13DA" w:rsidRDefault="003740F8" w:rsidP="003740F8">
      <w:pPr>
        <w:rPr>
          <w:rFonts w:ascii="Arial" w:hAnsi="Arial" w:cs="Arial"/>
        </w:rPr>
      </w:pPr>
    </w:p>
    <w:tbl>
      <w:tblPr>
        <w:tblStyle w:val="TableGrid"/>
        <w:tblW w:w="963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8910"/>
      </w:tblGrid>
      <w:tr w:rsidR="003740F8" w:rsidRPr="00AA13DA" w14:paraId="3912DAA7" w14:textId="77777777" w:rsidTr="00E8294D">
        <w:tc>
          <w:tcPr>
            <w:tcW w:w="720" w:type="dxa"/>
          </w:tcPr>
          <w:p w14:paraId="285B69C3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8910" w:type="dxa"/>
          </w:tcPr>
          <w:p w14:paraId="55F5282B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Phan BAP, </w:t>
            </w:r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>. Galloping Heart. N Engl J Med. 2017 May 25;376(21</w:t>
            </w:r>
            <w:proofErr w:type="gramStart"/>
            <w:r>
              <w:rPr>
                <w:rFonts w:ascii="Arial" w:eastAsia="Arial" w:hAnsi="Arial" w:cs="Arial"/>
                <w:sz w:val="24"/>
              </w:rPr>
              <w:t>):e</w:t>
            </w:r>
            <w:proofErr w:type="gramEnd"/>
            <w:r>
              <w:rPr>
                <w:rFonts w:ascii="Arial" w:eastAsia="Arial" w:hAnsi="Arial" w:cs="Arial"/>
                <w:sz w:val="24"/>
              </w:rPr>
              <w:t>44. PMID: 28538123</w:t>
            </w:r>
          </w:p>
        </w:tc>
      </w:tr>
      <w:tr w:rsidR="003740F8" w:rsidRPr="00AA13DA" w14:paraId="379FA05F" w14:textId="77777777" w:rsidTr="00E8294D">
        <w:tc>
          <w:tcPr>
            <w:tcW w:w="720" w:type="dxa"/>
          </w:tcPr>
          <w:p w14:paraId="235B1B20" w14:textId="77777777" w:rsidR="003740F8" w:rsidRPr="00AA13DA" w:rsidRDefault="003740F8" w:rsidP="00E8294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8910" w:type="dxa"/>
          </w:tcPr>
          <w:p w14:paraId="792C6806" w14:textId="77777777" w:rsidR="002B7C0B" w:rsidRDefault="00000000">
            <w:r>
              <w:rPr>
                <w:rFonts w:ascii="Arial" w:eastAsia="Arial" w:hAnsi="Arial" w:cs="Arial"/>
                <w:b/>
                <w:bCs/>
                <w:sz w:val="24"/>
              </w:rPr>
              <w:t>Chung P</w:t>
            </w:r>
            <w:r>
              <w:rPr>
                <w:rFonts w:ascii="Arial" w:eastAsia="Arial" w:hAnsi="Arial" w:cs="Arial"/>
                <w:sz w:val="24"/>
              </w:rPr>
              <w:t xml:space="preserve">, Swaminathan A, Goodell A, Kim Y, Reincke M, Han L,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Deverett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B, Sadeghi MA, El Ariss AB, Ghanem M, Seong D, Lee A, Coombes C, Bradshaw B, Sufian M, Hong HJ, Nguyen T, Rasouli M, Kamra K, Burbridge M, McAvoy J,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Saffary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R, Ma SP, Dash D, Xie J, Wang E, Schmiesing C, Shah N,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Aghaeepour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N. MIMIC-III-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ext</w:t>
            </w:r>
            <w:proofErr w:type="spellEnd"/>
            <w:r>
              <w:rPr>
                <w:rFonts w:ascii="Arial" w:eastAsia="Arial" w:hAnsi="Arial" w:cs="Arial"/>
                <w:sz w:val="24"/>
              </w:rPr>
              <w:t>-VeriFact-BHC: Labeled propositions from Brief Hospital Course summaries for long-form clinical text evaluation [Internet]. PhysioNet; 2025 [cited 2025 Sept 6]. Available from: http://dx.doi.org/10.13026/abat-g475</w:t>
            </w:r>
          </w:p>
        </w:tc>
      </w:tr>
    </w:tbl>
    <w:p w14:paraId="01D82F76" w14:textId="77777777" w:rsidR="003740F8" w:rsidRPr="00AA13DA" w:rsidRDefault="003E4103" w:rsidP="003740F8">
      <w:pPr>
        <w:rPr>
          <w:rFonts w:ascii="Arial" w:hAnsi="Arial" w:cs="Arial"/>
        </w:rPr>
      </w:pPr>
      <w:r>
        <w:rPr>
          <w:rFonts w:ascii="Arial" w:hAnsi="Arial" w:cs="Arial"/>
        </w:rPr>
        <w:br/>
      </w:r>
      <w:r w:rsidR="002D3A3E" w:rsidRPr="002D3A3E">
        <w:rPr>
          <w:rFonts w:ascii="Arial" w:hAnsi="Arial" w:cs="Arial"/>
        </w:rPr>
        <w:t>* Co-author, ** Mentee</w:t>
      </w:r>
      <w:r w:rsidR="003740F8">
        <w:br/>
      </w:r>
      <w:r w:rsidR="002D3A3E">
        <w:rPr>
          <w:rFonts w:ascii="Arial" w:hAnsi="Arial" w:cs="Arial"/>
        </w:rPr>
        <w:lastRenderedPageBreak/>
        <w:br/>
      </w:r>
      <w:r w:rsidR="002D3A3E">
        <w:rPr>
          <w:rFonts w:ascii="Arial" w:hAnsi="Arial" w:cs="Arial"/>
        </w:rPr>
        <w:br/>
      </w:r>
    </w:p>
    <w:p w14:paraId="5DA17843" w14:textId="77777777" w:rsidR="003740F8" w:rsidRPr="00AA13DA" w:rsidRDefault="003740F8" w:rsidP="00824DA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eastAsia="Times New Roman" w:hAnsi="Arial" w:cs="Arial"/>
          <w:b/>
          <w:bCs/>
        </w:rPr>
        <w:t>Invited Presentations</w:t>
      </w:r>
      <w:r w:rsidR="00E41BA3">
        <w:rPr>
          <w:rFonts w:ascii="Arial" w:eastAsia="Times New Roman" w:hAnsi="Arial" w:cs="Arial"/>
          <w:b/>
          <w:bCs/>
        </w:rPr>
        <w:t xml:space="preserve"> and Workshops</w:t>
      </w:r>
      <w:r w:rsidR="001B631B">
        <w:rPr>
          <w:rFonts w:ascii="Arial" w:eastAsia="Times New Roman" w:hAnsi="Arial" w:cs="Arial"/>
          <w:b/>
          <w:bCs/>
        </w:rPr>
        <w:t xml:space="preserve"> </w:t>
      </w:r>
      <w:r w:rsidRPr="00AA13DA">
        <w:rPr>
          <w:rFonts w:ascii="Arial" w:eastAsia="Times New Roman" w:hAnsi="Arial" w:cs="Arial"/>
          <w:b/>
          <w:bCs/>
        </w:rPr>
        <w:t>(3 Total)</w:t>
      </w:r>
    </w:p>
    <w:p w14:paraId="168F9D9A" w14:textId="77777777" w:rsidR="00262D41" w:rsidRPr="00262D41" w:rsidRDefault="00262D41" w:rsidP="00262D41">
      <w:pPr>
        <w:rPr>
          <w:rFonts w:ascii="Arial" w:hAnsi="Arial" w:cs="Arial"/>
        </w:rPr>
      </w:pPr>
    </w:p>
    <w:p w14:paraId="1E9DDFB5" w14:textId="77777777" w:rsidR="00262D41" w:rsidRPr="00262D41" w:rsidRDefault="00262D41" w:rsidP="00262D41">
      <w:pPr>
        <w:rPr>
          <w:rFonts w:ascii="Arial" w:hAnsi="Arial" w:cs="Arial"/>
          <w:b/>
          <w:bCs/>
        </w:rPr>
      </w:pPr>
      <w:r w:rsidRPr="00262D41">
        <w:rPr>
          <w:rFonts w:ascii="Arial" w:hAnsi="Arial" w:cs="Arial"/>
          <w:b/>
          <w:bCs/>
        </w:rPr>
        <w:t>Local presentations:</w:t>
      </w:r>
      <w:r>
        <w:rPr>
          <w:rFonts w:ascii="Arial" w:hAnsi="Arial" w:cs="Arial"/>
          <w:b/>
          <w:bCs/>
        </w:rPr>
        <w:t xml:space="preserve"> -</w:t>
      </w:r>
    </w:p>
    <w:p w14:paraId="299BF687" w14:textId="77777777" w:rsidR="00BA0858" w:rsidRPr="00262D41" w:rsidRDefault="00BA0858" w:rsidP="00262D41">
      <w:pPr>
        <w:rPr>
          <w:rFonts w:ascii="Arial" w:hAnsi="Arial" w:cs="Arial"/>
        </w:rPr>
      </w:pPr>
    </w:p>
    <w:p w14:paraId="5F4D4F5D" w14:textId="77777777" w:rsidR="005A4BB1" w:rsidRPr="00AA13DA" w:rsidRDefault="005A4BB1" w:rsidP="000E0346">
      <w:pPr>
        <w:rPr>
          <w:rFonts w:ascii="Arial" w:eastAsia="Times New Roman" w:hAnsi="Arial" w:cs="Arial"/>
        </w:rPr>
      </w:pPr>
    </w:p>
    <w:p w14:paraId="33EA9713" w14:textId="77777777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Regional</w:t>
      </w:r>
      <w:r w:rsidRPr="00262D41">
        <w:rPr>
          <w:rFonts w:ascii="Arial" w:hAnsi="Arial" w:cs="Arial"/>
          <w:b/>
          <w:bCs/>
        </w:rPr>
        <w:t xml:space="preserve"> presentations:</w:t>
      </w:r>
      <w:r>
        <w:rPr>
          <w:rFonts w:ascii="Arial" w:hAnsi="Arial" w:cs="Arial"/>
          <w:b/>
          <w:bCs/>
        </w:rPr>
        <w:t xml:space="preserve"> (1 Total)</w:t>
      </w:r>
    </w:p>
    <w:p w14:paraId="49B28A25" w14:textId="77777777" w:rsidR="00262D41" w:rsidRPr="00262D41" w:rsidRDefault="00262D41" w:rsidP="00262D41">
      <w:pPr>
        <w:rPr>
          <w:rFonts w:ascii="Arial" w:hAnsi="Arial" w:cs="Arial"/>
        </w:rPr>
      </w:pPr>
    </w:p>
    <w:p w14:paraId="616A89E7" w14:textId="77777777" w:rsidR="00262D41" w:rsidRPr="00AA13DA" w:rsidRDefault="00262D41" w:rsidP="00262D41">
      <w:pPr>
        <w:rPr>
          <w:rFonts w:ascii="Arial" w:eastAsia="Times New Roman" w:hAnsi="Arial" w:cs="Arial"/>
        </w:rPr>
      </w:pPr>
    </w:p>
    <w:p w14:paraId="4F39424D" w14:textId="77777777" w:rsidR="00262D41" w:rsidRPr="006C41B1" w:rsidRDefault="00262D41" w:rsidP="00262D41">
      <w:pPr>
        <w:rPr>
          <w:rFonts w:ascii="Arial" w:hAnsi="Arial" w:cs="Arial"/>
          <w:b/>
          <w:bCs/>
          <w:i/>
          <w:iCs/>
        </w:rPr>
      </w:pPr>
      <w:r w:rsidRPr="006C41B1">
        <w:rPr>
          <w:rFonts w:ascii="Arial" w:hAnsi="Arial" w:cs="Arial"/>
          <w:b/>
          <w:bCs/>
          <w:i/>
          <w:iCs/>
        </w:rPr>
        <w:t>Speaker: (1 Total)</w:t>
      </w:r>
    </w:p>
    <w:p w14:paraId="62B16694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396303AF" w14:textId="77777777" w:rsidTr="00A5229D">
        <w:tc>
          <w:tcPr>
            <w:tcW w:w="720" w:type="dxa"/>
          </w:tcPr>
          <w:p w14:paraId="4AB9171A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800" w:type="dxa"/>
          </w:tcPr>
          <w:p w14:paraId="39B82A65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4/2024</w:t>
            </w:r>
          </w:p>
        </w:tc>
        <w:tc>
          <w:tcPr>
            <w:tcW w:w="6930" w:type="dxa"/>
          </w:tcPr>
          <w:p w14:paraId="693F3862" w14:textId="77777777" w:rsidR="002B7C0B" w:rsidRDefault="00000000">
            <w:r>
              <w:rPr>
                <w:rFonts w:ascii="Arial" w:eastAsia="Arial" w:hAnsi="Arial" w:cs="Arial"/>
                <w:sz w:val="24"/>
              </w:rPr>
              <w:t>Perioperative Risk Prediction with Language Models</w:t>
            </w:r>
            <w:r>
              <w:rPr>
                <w:rFonts w:ascii="Arial" w:eastAsia="Arial" w:hAnsi="Arial" w:cs="Arial"/>
                <w:sz w:val="24"/>
              </w:rPr>
              <w:br/>
              <w:t>University of Washington Institute for Medical Data Science (IMDS) Seminar Series</w:t>
            </w:r>
          </w:p>
        </w:tc>
      </w:tr>
    </w:tbl>
    <w:p w14:paraId="2691229F" w14:textId="77777777" w:rsidR="00262D41" w:rsidRDefault="00262D41" w:rsidP="00262D41">
      <w:pPr>
        <w:rPr>
          <w:rFonts w:ascii="Arial" w:hAnsi="Arial" w:cs="Arial"/>
          <w:b/>
          <w:bCs/>
        </w:rPr>
      </w:pPr>
    </w:p>
    <w:p w14:paraId="28EA03A2" w14:textId="77777777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National</w:t>
      </w:r>
      <w:r w:rsidRPr="00262D41">
        <w:rPr>
          <w:rFonts w:ascii="Arial" w:hAnsi="Arial" w:cs="Arial"/>
          <w:b/>
          <w:bCs/>
        </w:rPr>
        <w:t xml:space="preserve"> presentations:</w:t>
      </w:r>
      <w:r>
        <w:rPr>
          <w:rFonts w:ascii="Arial" w:hAnsi="Arial" w:cs="Arial"/>
          <w:b/>
          <w:bCs/>
        </w:rPr>
        <w:t xml:space="preserve"> (2 Total)</w:t>
      </w:r>
    </w:p>
    <w:p w14:paraId="349A1779" w14:textId="77777777" w:rsidR="00262D41" w:rsidRPr="00262D41" w:rsidRDefault="00262D41" w:rsidP="00262D41">
      <w:pPr>
        <w:rPr>
          <w:rFonts w:ascii="Arial" w:hAnsi="Arial" w:cs="Arial"/>
        </w:rPr>
      </w:pPr>
    </w:p>
    <w:p w14:paraId="16834A96" w14:textId="77777777" w:rsidR="00262D41" w:rsidRPr="00B92525" w:rsidRDefault="00262D41" w:rsidP="00262D41">
      <w:pPr>
        <w:rPr>
          <w:rFonts w:ascii="Arial" w:eastAsia="Times New Roman" w:hAnsi="Arial" w:cs="Arial"/>
        </w:rPr>
      </w:pPr>
      <w:r w:rsidRPr="006C41B1">
        <w:rPr>
          <w:rFonts w:ascii="Arial" w:hAnsi="Arial" w:cs="Arial"/>
          <w:b/>
          <w:bCs/>
          <w:i/>
          <w:iCs/>
        </w:rPr>
        <w:t>Speaker: (2 Total)</w:t>
      </w:r>
    </w:p>
    <w:p w14:paraId="45D116DC" w14:textId="77777777" w:rsidR="008467D7" w:rsidRDefault="008467D7" w:rsidP="008467D7">
      <w:pPr>
        <w:rPr>
          <w:rFonts w:ascii="Arial" w:hAnsi="Arial" w:cs="Arial"/>
          <w:b/>
          <w:bCs/>
          <w:i/>
          <w:iCs/>
        </w:rPr>
      </w:pPr>
    </w:p>
    <w:tbl>
      <w:tblPr>
        <w:tblStyle w:val="TableGrid"/>
        <w:tblW w:w="9450" w:type="dxa"/>
        <w:tblInd w:w="-1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720"/>
        <w:gridCol w:w="1800"/>
        <w:gridCol w:w="6930"/>
      </w:tblGrid>
      <w:tr w:rsidR="008467D7" w:rsidRPr="00AA13DA" w14:paraId="5A3C9194" w14:textId="77777777" w:rsidTr="00A5229D">
        <w:tc>
          <w:tcPr>
            <w:tcW w:w="720" w:type="dxa"/>
          </w:tcPr>
          <w:p w14:paraId="0166E2DF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1.</w:t>
            </w:r>
          </w:p>
        </w:tc>
        <w:tc>
          <w:tcPr>
            <w:tcW w:w="1800" w:type="dxa"/>
          </w:tcPr>
          <w:p w14:paraId="631A3C88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5/2021</w:t>
            </w:r>
          </w:p>
        </w:tc>
        <w:tc>
          <w:tcPr>
            <w:tcW w:w="6930" w:type="dxa"/>
          </w:tcPr>
          <w:p w14:paraId="00911E1B" w14:textId="77777777" w:rsidR="002B7C0B" w:rsidRDefault="00000000">
            <w:r>
              <w:rPr>
                <w:rFonts w:ascii="Arial" w:eastAsia="Arial" w:hAnsi="Arial" w:cs="Arial"/>
                <w:sz w:val="24"/>
              </w:rPr>
              <w:t>Natural Language Processing Predicts ASA Physical Status Classification from Pre-operative Note Text</w:t>
            </w:r>
            <w:r>
              <w:rPr>
                <w:rFonts w:ascii="Arial" w:eastAsia="Arial" w:hAnsi="Arial" w:cs="Arial"/>
                <w:sz w:val="24"/>
              </w:rPr>
              <w:br/>
              <w:t>Virtual</w:t>
            </w:r>
            <w:r>
              <w:rPr>
                <w:rFonts w:ascii="Arial" w:eastAsia="Arial" w:hAnsi="Arial" w:cs="Arial"/>
                <w:sz w:val="24"/>
              </w:rPr>
              <w:br/>
              <w:t>(Virtual)</w:t>
            </w:r>
          </w:p>
        </w:tc>
      </w:tr>
      <w:tr w:rsidR="008467D7" w:rsidRPr="00AA13DA" w14:paraId="70CFA585" w14:textId="77777777" w:rsidTr="00A5229D">
        <w:tc>
          <w:tcPr>
            <w:tcW w:w="720" w:type="dxa"/>
          </w:tcPr>
          <w:p w14:paraId="60A9B534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2.</w:t>
            </w:r>
          </w:p>
        </w:tc>
        <w:tc>
          <w:tcPr>
            <w:tcW w:w="1800" w:type="dxa"/>
          </w:tcPr>
          <w:p w14:paraId="69997A68" w14:textId="77777777" w:rsidR="008467D7" w:rsidRPr="00AA13DA" w:rsidRDefault="008467D7" w:rsidP="00A5229D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10/2024-10/2024</w:t>
            </w:r>
          </w:p>
        </w:tc>
        <w:tc>
          <w:tcPr>
            <w:tcW w:w="6930" w:type="dxa"/>
          </w:tcPr>
          <w:p w14:paraId="3FF9E4E9" w14:textId="77777777" w:rsidR="002B7C0B" w:rsidRDefault="00000000">
            <w:r>
              <w:rPr>
                <w:rFonts w:ascii="Arial" w:eastAsia="Arial" w:hAnsi="Arial" w:cs="Arial"/>
                <w:sz w:val="24"/>
              </w:rPr>
              <w:t>Transforming Anesthesia: The Impact of Large Language Models on Perioperative Care</w:t>
            </w:r>
            <w:r>
              <w:rPr>
                <w:rFonts w:ascii="Arial" w:eastAsia="Arial" w:hAnsi="Arial" w:cs="Arial"/>
                <w:sz w:val="24"/>
              </w:rPr>
              <w:br/>
              <w:t>ANESTHESIOLOGY 2024: Pre-recorded Panel Session</w:t>
            </w:r>
          </w:p>
        </w:tc>
      </w:tr>
    </w:tbl>
    <w:p w14:paraId="690DC837" w14:textId="77777777" w:rsidR="00262D41" w:rsidRDefault="00262D41" w:rsidP="00262D41">
      <w:pPr>
        <w:rPr>
          <w:rFonts w:ascii="Arial" w:hAnsi="Arial" w:cs="Arial"/>
          <w:b/>
          <w:bCs/>
        </w:rPr>
      </w:pPr>
    </w:p>
    <w:p w14:paraId="50C6CB35" w14:textId="77777777" w:rsidR="00262D41" w:rsidRPr="00262D41" w:rsidRDefault="00262D41" w:rsidP="00262D41">
      <w:pPr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International</w:t>
      </w:r>
      <w:r w:rsidRPr="00262D41">
        <w:rPr>
          <w:rFonts w:ascii="Arial" w:hAnsi="Arial" w:cs="Arial"/>
          <w:b/>
          <w:bCs/>
        </w:rPr>
        <w:t xml:space="preserve"> presentations:</w:t>
      </w:r>
      <w:r>
        <w:rPr>
          <w:rFonts w:ascii="Arial" w:hAnsi="Arial" w:cs="Arial"/>
          <w:b/>
          <w:bCs/>
        </w:rPr>
        <w:t xml:space="preserve"> -</w:t>
      </w:r>
    </w:p>
    <w:p w14:paraId="756E994D" w14:textId="77777777" w:rsidR="00262D41" w:rsidRPr="00262D41" w:rsidRDefault="00262D41" w:rsidP="00262D41">
      <w:pPr>
        <w:rPr>
          <w:rFonts w:ascii="Arial" w:hAnsi="Arial" w:cs="Arial"/>
        </w:rPr>
      </w:pPr>
    </w:p>
    <w:p w14:paraId="2EFC1224" w14:textId="77777777" w:rsidR="00262D41" w:rsidRPr="00AA13DA" w:rsidRDefault="00262D41" w:rsidP="00262D41">
      <w:pPr>
        <w:rPr>
          <w:rFonts w:ascii="Arial" w:eastAsia="Times New Roman" w:hAnsi="Arial" w:cs="Arial"/>
        </w:rPr>
      </w:pPr>
    </w:p>
    <w:p w14:paraId="1750A99A" w14:textId="77777777" w:rsidR="004E0F12" w:rsidRPr="00AA13DA" w:rsidRDefault="005A4BB1" w:rsidP="00682F94">
      <w:pPr>
        <w:pStyle w:val="ListParagraph"/>
        <w:numPr>
          <w:ilvl w:val="0"/>
          <w:numId w:val="4"/>
        </w:numPr>
        <w:ind w:left="360"/>
        <w:rPr>
          <w:rFonts w:ascii="Arial" w:hAnsi="Arial" w:cs="Arial"/>
        </w:rPr>
      </w:pPr>
      <w:r w:rsidRPr="00AA13DA">
        <w:rPr>
          <w:rFonts w:ascii="Arial" w:hAnsi="Arial" w:cs="Arial"/>
          <w:b/>
          <w:bCs/>
        </w:rPr>
        <w:t>Additional Information</w:t>
      </w:r>
    </w:p>
    <w:p w14:paraId="0C87271B" w14:textId="77777777" w:rsidR="00BA0858" w:rsidRPr="00AA13DA" w:rsidRDefault="00BA0858" w:rsidP="004E0F12">
      <w:pPr>
        <w:rPr>
          <w:rFonts w:ascii="Arial" w:hAnsi="Arial" w:cs="Arial"/>
        </w:rPr>
      </w:pPr>
    </w:p>
    <w:tbl>
      <w:tblPr>
        <w:tblStyle w:val="TableGrid"/>
        <w:tblW w:w="9540" w:type="dxa"/>
        <w:tblInd w:w="-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bottom w:w="144" w:type="dxa"/>
        </w:tblCellMar>
        <w:tblLook w:val="04A0" w:firstRow="1" w:lastRow="0" w:firstColumn="1" w:lastColumn="0" w:noHBand="0" w:noVBand="1"/>
      </w:tblPr>
      <w:tblGrid>
        <w:gridCol w:w="1710"/>
        <w:gridCol w:w="7830"/>
      </w:tblGrid>
      <w:tr w:rsidR="00682F94" w:rsidRPr="00AA13DA" w14:paraId="725F3B4F" w14:textId="77777777" w:rsidTr="00CA2B63">
        <w:tc>
          <w:tcPr>
            <w:tcW w:w="1710" w:type="dxa"/>
          </w:tcPr>
          <w:p w14:paraId="37F3E617" w14:textId="77777777" w:rsidR="00682F94" w:rsidRPr="00AA13DA" w:rsidRDefault="00682F94" w:rsidP="00056D55">
            <w:pPr>
              <w:rPr>
                <w:rFonts w:ascii="Arial" w:hAnsi="Arial" w:cs="Arial"/>
                <w:sz w:val="24"/>
                <w:szCs w:val="24"/>
              </w:rPr>
            </w:pPr>
            <w:r w:rsidRPr="00AA13DA">
              <w:rPr>
                <w:rFonts w:ascii="Arial" w:hAnsi="Arial" w:cs="Arial"/>
                <w:sz w:val="24"/>
                <w:szCs w:val="24"/>
              </w:rPr>
              <w:t>4/2025</w:t>
            </w:r>
          </w:p>
        </w:tc>
        <w:tc>
          <w:tcPr>
            <w:tcW w:w="7830" w:type="dxa"/>
          </w:tcPr>
          <w:p w14:paraId="22CECB70" w14:textId="77777777" w:rsidR="002B7C0B" w:rsidRDefault="00000000">
            <w:r>
              <w:rPr>
                <w:rFonts w:ascii="Arial" w:eastAsia="Arial" w:hAnsi="Arial" w:cs="Arial"/>
                <w:sz w:val="24"/>
              </w:rPr>
              <w:t xml:space="preserve">Physician AI Data Expert Contributor to OpenAI's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HealthBench</w:t>
            </w:r>
            <w:proofErr w:type="spellEnd"/>
            <w:r>
              <w:rPr>
                <w:rFonts w:ascii="Arial" w:eastAsia="Arial" w:hAnsi="Arial" w:cs="Arial"/>
                <w:sz w:val="24"/>
              </w:rPr>
              <w:br/>
            </w:r>
            <w:proofErr w:type="spellStart"/>
            <w:r>
              <w:rPr>
                <w:rFonts w:ascii="Arial" w:eastAsia="Arial" w:hAnsi="Arial" w:cs="Arial"/>
                <w:sz w:val="24"/>
              </w:rPr>
              <w:t>HealthBench</w:t>
            </w:r>
            <w:proofErr w:type="spellEnd"/>
            <w:r>
              <w:rPr>
                <w:rFonts w:ascii="Arial" w:eastAsia="Arial" w:hAnsi="Arial" w:cs="Arial"/>
                <w:sz w:val="24"/>
              </w:rPr>
              <w:t xml:space="preserve"> is a benchmark created by OpenAI for evaluating large language model chatbots in health. I was one of the 262 physicians involved in creating some of the ground truth data annotations used in </w:t>
            </w:r>
            <w:proofErr w:type="spellStart"/>
            <w:r>
              <w:rPr>
                <w:rFonts w:ascii="Arial" w:eastAsia="Arial" w:hAnsi="Arial" w:cs="Arial"/>
                <w:sz w:val="24"/>
              </w:rPr>
              <w:t>HealthBench</w:t>
            </w:r>
            <w:proofErr w:type="spellEnd"/>
            <w:r>
              <w:rPr>
                <w:rFonts w:ascii="Arial" w:eastAsia="Arial" w:hAnsi="Arial" w:cs="Arial"/>
                <w:sz w:val="24"/>
              </w:rPr>
              <w:t>.</w:t>
            </w:r>
          </w:p>
        </w:tc>
      </w:tr>
    </w:tbl>
    <w:p w14:paraId="4A734BAC" w14:textId="77777777" w:rsidR="00CB51A7" w:rsidRPr="003476DB" w:rsidRDefault="00CB51A7" w:rsidP="00CB51A7">
      <w:pPr>
        <w:rPr>
          <w:rStyle w:val="Hyperlink"/>
        </w:rPr>
      </w:pPr>
    </w:p>
    <w:p w14:paraId="442AD6A2" w14:textId="77777777" w:rsidR="005A4BB1" w:rsidRPr="00AA13DA" w:rsidRDefault="005A4BB1" w:rsidP="005A4BB1">
      <w:pPr>
        <w:rPr>
          <w:rFonts w:ascii="Arial" w:hAnsi="Arial" w:cs="Arial"/>
        </w:rPr>
      </w:pPr>
    </w:p>
    <w:sectPr w:rsidR="005A4BB1" w:rsidRPr="00AA13DA" w:rsidSect="00286BD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374F3C" w14:textId="77777777" w:rsidR="00367CC4" w:rsidRDefault="00367CC4" w:rsidP="008D2530">
      <w:r>
        <w:separator/>
      </w:r>
    </w:p>
  </w:endnote>
  <w:endnote w:type="continuationSeparator" w:id="0">
    <w:p w14:paraId="4E8D5793" w14:textId="77777777" w:rsidR="00367CC4" w:rsidRDefault="00367CC4" w:rsidP="008D253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Style w:val="PageNumber"/>
      </w:rPr>
      <w:id w:val="-226234529"/>
      <w:docPartObj>
        <w:docPartGallery w:val="Page Numbers (Bottom of Page)"/>
        <w:docPartUnique/>
      </w:docPartObj>
    </w:sdtPr>
    <w:sdtContent>
      <w:p w14:paraId="5AB274C6" w14:textId="77777777" w:rsidR="008D2530" w:rsidRDefault="008D2530" w:rsidP="004810C1">
        <w:pPr>
          <w:pStyle w:val="Footer"/>
          <w:framePr w:wrap="none" w:vAnchor="text" w:hAnchor="margin" w:xAlign="right" w:y="1"/>
          <w:rPr>
            <w:rStyle w:val="PageNumber"/>
          </w:rPr>
        </w:pPr>
        <w:r>
          <w:rPr>
            <w:rStyle w:val="PageNumber"/>
          </w:rPr>
          <w:fldChar w:fldCharType="begin"/>
        </w:r>
        <w:r>
          <w:rPr>
            <w:rStyle w:val="PageNumber"/>
          </w:rPr>
          <w:instrText xml:space="preserve"> PAGE </w:instrText>
        </w:r>
        <w:r>
          <w:rPr>
            <w:rStyle w:val="PageNumber"/>
          </w:rPr>
          <w:fldChar w:fldCharType="end"/>
        </w:r>
      </w:p>
    </w:sdtContent>
  </w:sdt>
  <w:p w14:paraId="0B36BF20" w14:textId="77777777" w:rsidR="008D2530" w:rsidRDefault="008D2530" w:rsidP="008D2530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752C63" w14:textId="77777777" w:rsidR="008D2530" w:rsidRPr="00AA13DA" w:rsidRDefault="008D2530" w:rsidP="004810C1">
    <w:pPr>
      <w:pStyle w:val="Footer"/>
      <w:framePr w:wrap="none" w:vAnchor="text" w:hAnchor="margin" w:xAlign="right" w:y="1"/>
      <w:rPr>
        <w:rStyle w:val="PageNumber"/>
        <w:rFonts w:ascii="Arial" w:hAnsi="Arial" w:cs="Arial"/>
      </w:rPr>
    </w:pPr>
    <w:r w:rsidRPr="00AA13DA">
      <w:rPr>
        <w:rStyle w:val="PageNumber"/>
        <w:rFonts w:ascii="Arial" w:hAnsi="Arial" w:cs="Arial"/>
      </w:rPr>
      <w:t xml:space="preserve">Page </w:t>
    </w:r>
    <w:sdt>
      <w:sdtPr>
        <w:rPr>
          <w:rStyle w:val="PageNumber"/>
          <w:rFonts w:ascii="Arial" w:hAnsi="Arial" w:cs="Arial"/>
        </w:rPr>
        <w:id w:val="-2092464933"/>
        <w:docPartObj>
          <w:docPartGallery w:val="Page Numbers (Bottom of Page)"/>
          <w:docPartUnique/>
        </w:docPartObj>
      </w:sdtPr>
      <w:sdtContent>
        <w:r w:rsidRPr="00AA13DA">
          <w:rPr>
            <w:rStyle w:val="PageNumber"/>
            <w:rFonts w:ascii="Arial" w:hAnsi="Arial" w:cs="Arial"/>
          </w:rPr>
          <w:fldChar w:fldCharType="begin"/>
        </w:r>
        <w:r w:rsidRPr="00AA13DA">
          <w:rPr>
            <w:rStyle w:val="PageNumber"/>
            <w:rFonts w:ascii="Arial" w:hAnsi="Arial" w:cs="Arial"/>
          </w:rPr>
          <w:instrText xml:space="preserve"> PAGE </w:instrText>
        </w:r>
        <w:r w:rsidRPr="00AA13DA">
          <w:rPr>
            <w:rStyle w:val="PageNumber"/>
            <w:rFonts w:ascii="Arial" w:hAnsi="Arial" w:cs="Arial"/>
          </w:rPr>
          <w:fldChar w:fldCharType="separate"/>
        </w:r>
        <w:r w:rsidRPr="00AA13DA">
          <w:rPr>
            <w:rStyle w:val="PageNumber"/>
            <w:rFonts w:ascii="Arial" w:hAnsi="Arial" w:cs="Arial"/>
            <w:noProof/>
          </w:rPr>
          <w:t>1</w:t>
        </w:r>
        <w:r w:rsidRPr="00AA13DA">
          <w:rPr>
            <w:rStyle w:val="PageNumber"/>
            <w:rFonts w:ascii="Arial" w:hAnsi="Arial" w:cs="Arial"/>
          </w:rPr>
          <w:fldChar w:fldCharType="end"/>
        </w:r>
      </w:sdtContent>
    </w:sdt>
    <w:r w:rsidR="007D32A4" w:rsidRPr="00AA13DA">
      <w:rPr>
        <w:rStyle w:val="PageNumber"/>
        <w:rFonts w:ascii="Arial" w:hAnsi="Arial" w:cs="Arial"/>
      </w:rPr>
      <w:t xml:space="preserve"> of </w:t>
    </w:r>
    <w:r w:rsidR="007D32A4" w:rsidRPr="00AA13DA">
      <w:rPr>
        <w:rStyle w:val="PageNumber"/>
        <w:rFonts w:ascii="Arial" w:hAnsi="Arial" w:cs="Arial"/>
      </w:rPr>
      <w:fldChar w:fldCharType="begin"/>
    </w:r>
    <w:r w:rsidR="007D32A4" w:rsidRPr="00AA13DA">
      <w:rPr>
        <w:rStyle w:val="PageNumber"/>
        <w:rFonts w:ascii="Arial" w:hAnsi="Arial" w:cs="Arial"/>
      </w:rPr>
      <w:instrText xml:space="preserve"> NUMPAGES  \* MERGEFORMAT </w:instrText>
    </w:r>
    <w:r w:rsidR="007D32A4" w:rsidRPr="00AA13DA">
      <w:rPr>
        <w:rStyle w:val="PageNumber"/>
        <w:rFonts w:ascii="Arial" w:hAnsi="Arial" w:cs="Arial"/>
      </w:rPr>
      <w:fldChar w:fldCharType="separate"/>
    </w:r>
    <w:r w:rsidR="007D32A4" w:rsidRPr="00AA13DA">
      <w:rPr>
        <w:rStyle w:val="PageNumber"/>
        <w:rFonts w:ascii="Arial" w:hAnsi="Arial" w:cs="Arial"/>
        <w:noProof/>
      </w:rPr>
      <w:t>2</w:t>
    </w:r>
    <w:r w:rsidR="007D32A4" w:rsidRPr="00AA13DA">
      <w:rPr>
        <w:rStyle w:val="PageNumber"/>
        <w:rFonts w:ascii="Arial" w:hAnsi="Arial" w:cs="Arial"/>
      </w:rPr>
      <w:fldChar w:fldCharType="end"/>
    </w:r>
  </w:p>
  <w:p w14:paraId="1834BE3D" w14:textId="77777777" w:rsidR="008D2530" w:rsidRPr="00AA13DA" w:rsidRDefault="008D2530" w:rsidP="008D2530">
    <w:pPr>
      <w:pStyle w:val="Footer"/>
      <w:ind w:right="360"/>
      <w:rPr>
        <w:rFonts w:ascii="Arial" w:hAnsi="Arial" w:cs="Arial"/>
      </w:rPr>
    </w:pPr>
    <w:r w:rsidRPr="00AA13DA">
      <w:rPr>
        <w:rFonts w:ascii="Arial" w:hAnsi="Arial" w:cs="Arial"/>
      </w:rPr>
      <w:tab/>
      <w:t>May 9, 2026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C368A7" w14:textId="77777777" w:rsidR="00E674DA" w:rsidRDefault="00E674D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3B9D7A" w14:textId="77777777" w:rsidR="00367CC4" w:rsidRDefault="00367CC4" w:rsidP="008D2530">
      <w:r>
        <w:separator/>
      </w:r>
    </w:p>
  </w:footnote>
  <w:footnote w:type="continuationSeparator" w:id="0">
    <w:p w14:paraId="61791D53" w14:textId="77777777" w:rsidR="00367CC4" w:rsidRDefault="00367CC4" w:rsidP="008D253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F38582B" w14:textId="77777777" w:rsidR="00E674DA" w:rsidRDefault="00E674DA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121C6EE" w14:textId="77777777" w:rsidR="00E674DA" w:rsidRDefault="00E674D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6248B8" w14:textId="77777777" w:rsidR="00E674DA" w:rsidRDefault="00E674D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9D4441"/>
    <w:multiLevelType w:val="hybridMultilevel"/>
    <w:tmpl w:val="3212476C"/>
    <w:lvl w:ilvl="0" w:tplc="FFFFFFFF">
      <w:start w:val="1"/>
      <w:numFmt w:val="upp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4F80824"/>
    <w:multiLevelType w:val="hybridMultilevel"/>
    <w:tmpl w:val="E39C72C0"/>
    <w:lvl w:ilvl="0" w:tplc="0D20087C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D19501D"/>
    <w:multiLevelType w:val="hybridMultilevel"/>
    <w:tmpl w:val="7924DB4C"/>
    <w:lvl w:ilvl="0" w:tplc="8B746972">
      <w:start w:val="1"/>
      <w:numFmt w:val="lowerLetter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88E3D9A"/>
    <w:multiLevelType w:val="hybridMultilevel"/>
    <w:tmpl w:val="C83ADF20"/>
    <w:lvl w:ilvl="0" w:tplc="FF144612">
      <w:start w:val="1"/>
      <w:numFmt w:val="upperLetter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91D30D6"/>
    <w:multiLevelType w:val="hybridMultilevel"/>
    <w:tmpl w:val="BAA6037C"/>
    <w:lvl w:ilvl="0" w:tplc="C8F040F8">
      <w:start w:val="1"/>
      <w:numFmt w:val="upperRoman"/>
      <w:lvlText w:val="%1."/>
      <w:lvlJc w:val="right"/>
      <w:pPr>
        <w:ind w:left="720" w:hanging="360"/>
      </w:pPr>
      <w:rPr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70810955">
    <w:abstractNumId w:val="2"/>
  </w:num>
  <w:num w:numId="2" w16cid:durableId="810051195">
    <w:abstractNumId w:val="0"/>
  </w:num>
  <w:num w:numId="3" w16cid:durableId="2081705328">
    <w:abstractNumId w:val="1"/>
  </w:num>
  <w:num w:numId="4" w16cid:durableId="862013684">
    <w:abstractNumId w:val="3"/>
  </w:num>
  <w:num w:numId="5" w16cid:durableId="2144444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doNotDisplayPageBoundaries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AF"/>
    <w:rsid w:val="0001469B"/>
    <w:rsid w:val="00050B71"/>
    <w:rsid w:val="0007586C"/>
    <w:rsid w:val="000806DC"/>
    <w:rsid w:val="000A1285"/>
    <w:rsid w:val="000A7570"/>
    <w:rsid w:val="000D6FF6"/>
    <w:rsid w:val="000E0346"/>
    <w:rsid w:val="00101BBF"/>
    <w:rsid w:val="00125645"/>
    <w:rsid w:val="00162DE9"/>
    <w:rsid w:val="00185D6F"/>
    <w:rsid w:val="001B2CAF"/>
    <w:rsid w:val="001B631B"/>
    <w:rsid w:val="001E64C0"/>
    <w:rsid w:val="00224B2D"/>
    <w:rsid w:val="00230A64"/>
    <w:rsid w:val="002350CF"/>
    <w:rsid w:val="00254985"/>
    <w:rsid w:val="00262D41"/>
    <w:rsid w:val="002705FE"/>
    <w:rsid w:val="002754F4"/>
    <w:rsid w:val="00286BD8"/>
    <w:rsid w:val="002B7C0B"/>
    <w:rsid w:val="002D3A3E"/>
    <w:rsid w:val="002E2BB5"/>
    <w:rsid w:val="002E5909"/>
    <w:rsid w:val="002E5FB4"/>
    <w:rsid w:val="00306D3C"/>
    <w:rsid w:val="00315BC9"/>
    <w:rsid w:val="0035706F"/>
    <w:rsid w:val="00367CC4"/>
    <w:rsid w:val="003740F8"/>
    <w:rsid w:val="00387B7F"/>
    <w:rsid w:val="003A1CA9"/>
    <w:rsid w:val="003C09F6"/>
    <w:rsid w:val="003D6C62"/>
    <w:rsid w:val="003E4103"/>
    <w:rsid w:val="003F4975"/>
    <w:rsid w:val="003F518F"/>
    <w:rsid w:val="00410764"/>
    <w:rsid w:val="004200A9"/>
    <w:rsid w:val="00432992"/>
    <w:rsid w:val="004462B0"/>
    <w:rsid w:val="00446DA3"/>
    <w:rsid w:val="00471E99"/>
    <w:rsid w:val="00476B10"/>
    <w:rsid w:val="004E0F12"/>
    <w:rsid w:val="004E2ABA"/>
    <w:rsid w:val="00507EB9"/>
    <w:rsid w:val="00545448"/>
    <w:rsid w:val="00567D81"/>
    <w:rsid w:val="005871ED"/>
    <w:rsid w:val="00587BF8"/>
    <w:rsid w:val="005904D5"/>
    <w:rsid w:val="00597EA2"/>
    <w:rsid w:val="005A4BB1"/>
    <w:rsid w:val="005B0D30"/>
    <w:rsid w:val="005B34BD"/>
    <w:rsid w:val="005D5729"/>
    <w:rsid w:val="005E39F9"/>
    <w:rsid w:val="005E5AF4"/>
    <w:rsid w:val="00637859"/>
    <w:rsid w:val="00674410"/>
    <w:rsid w:val="00682F94"/>
    <w:rsid w:val="006C0458"/>
    <w:rsid w:val="006C2771"/>
    <w:rsid w:val="006C41B1"/>
    <w:rsid w:val="006E75CB"/>
    <w:rsid w:val="00712D50"/>
    <w:rsid w:val="007175B5"/>
    <w:rsid w:val="0074496C"/>
    <w:rsid w:val="007469F9"/>
    <w:rsid w:val="007829C8"/>
    <w:rsid w:val="00782ADC"/>
    <w:rsid w:val="007A0302"/>
    <w:rsid w:val="007D32A4"/>
    <w:rsid w:val="007D5F3A"/>
    <w:rsid w:val="007E6B12"/>
    <w:rsid w:val="007F004F"/>
    <w:rsid w:val="00824DA4"/>
    <w:rsid w:val="008337B7"/>
    <w:rsid w:val="008467D7"/>
    <w:rsid w:val="008560AE"/>
    <w:rsid w:val="00896859"/>
    <w:rsid w:val="008D1C12"/>
    <w:rsid w:val="008D2530"/>
    <w:rsid w:val="0091014D"/>
    <w:rsid w:val="00920FAA"/>
    <w:rsid w:val="009222A4"/>
    <w:rsid w:val="00932B33"/>
    <w:rsid w:val="0094334F"/>
    <w:rsid w:val="00945682"/>
    <w:rsid w:val="00960C6F"/>
    <w:rsid w:val="0096153B"/>
    <w:rsid w:val="00970473"/>
    <w:rsid w:val="00972481"/>
    <w:rsid w:val="00987CAF"/>
    <w:rsid w:val="009A33C8"/>
    <w:rsid w:val="009B6A10"/>
    <w:rsid w:val="009E0392"/>
    <w:rsid w:val="009F523F"/>
    <w:rsid w:val="009F61E9"/>
    <w:rsid w:val="00A013CE"/>
    <w:rsid w:val="00A0682E"/>
    <w:rsid w:val="00A50F18"/>
    <w:rsid w:val="00A718E1"/>
    <w:rsid w:val="00AA13DA"/>
    <w:rsid w:val="00AE5458"/>
    <w:rsid w:val="00B06212"/>
    <w:rsid w:val="00B567AE"/>
    <w:rsid w:val="00B67C7F"/>
    <w:rsid w:val="00B707CC"/>
    <w:rsid w:val="00B76A11"/>
    <w:rsid w:val="00B92525"/>
    <w:rsid w:val="00BA0858"/>
    <w:rsid w:val="00BA69B5"/>
    <w:rsid w:val="00BD4B89"/>
    <w:rsid w:val="00C001F1"/>
    <w:rsid w:val="00C15BB8"/>
    <w:rsid w:val="00C325A1"/>
    <w:rsid w:val="00C35287"/>
    <w:rsid w:val="00C363E2"/>
    <w:rsid w:val="00C44E5B"/>
    <w:rsid w:val="00C73E98"/>
    <w:rsid w:val="00C803A0"/>
    <w:rsid w:val="00CA2B63"/>
    <w:rsid w:val="00CA37EC"/>
    <w:rsid w:val="00CB12B3"/>
    <w:rsid w:val="00CB51A7"/>
    <w:rsid w:val="00D375B4"/>
    <w:rsid w:val="00D64B40"/>
    <w:rsid w:val="00D95767"/>
    <w:rsid w:val="00DD5AD1"/>
    <w:rsid w:val="00DF33EB"/>
    <w:rsid w:val="00E24F4D"/>
    <w:rsid w:val="00E41BA3"/>
    <w:rsid w:val="00E674DA"/>
    <w:rsid w:val="00E71CDC"/>
    <w:rsid w:val="00E75627"/>
    <w:rsid w:val="00E879EC"/>
    <w:rsid w:val="00EA18B5"/>
    <w:rsid w:val="00ED5EF6"/>
    <w:rsid w:val="00EF6CAD"/>
    <w:rsid w:val="00F20EEE"/>
    <w:rsid w:val="00F7162A"/>
    <w:rsid w:val="00F83DD0"/>
    <w:rsid w:val="00F8660E"/>
    <w:rsid w:val="00F90A03"/>
    <w:rsid w:val="00FC033C"/>
    <w:rsid w:val="00FE1217"/>
    <w:rsid w:val="00FF0C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03733F"/>
  <w15:chartTrackingRefBased/>
  <w15:docId w15:val="{97C7E7E4-BC80-C24F-98E3-5B2A877979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B2CAF"/>
    <w:pPr>
      <w:ind w:left="720"/>
      <w:contextualSpacing/>
    </w:pPr>
  </w:style>
  <w:style w:type="table" w:styleId="TableGrid">
    <w:name w:val="Table Grid"/>
    <w:basedOn w:val="TableNormal"/>
    <w:rsid w:val="001B2CAF"/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D2530"/>
  </w:style>
  <w:style w:type="paragraph" w:styleId="Footer">
    <w:name w:val="footer"/>
    <w:basedOn w:val="Normal"/>
    <w:link w:val="FooterChar"/>
    <w:uiPriority w:val="99"/>
    <w:unhideWhenUsed/>
    <w:rsid w:val="008D2530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D2530"/>
  </w:style>
  <w:style w:type="character" w:styleId="PageNumber">
    <w:name w:val="page number"/>
    <w:basedOn w:val="DefaultParagraphFont"/>
    <w:uiPriority w:val="99"/>
    <w:semiHidden/>
    <w:unhideWhenUsed/>
    <w:rsid w:val="008D2530"/>
  </w:style>
  <w:style w:type="character" w:styleId="Hyperlink">
    <w:name w:val="Hyperlink"/>
    <w:basedOn w:val="DefaultParagraphFont"/>
    <w:uiPriority w:val="99"/>
    <w:unhideWhenUsed/>
    <w:rsid w:val="00CB51A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64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64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542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5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121</TotalTime>
  <Pages>12</Pages>
  <Words>3719</Words>
  <Characters>21203</Characters>
  <Application>Microsoft Office Word</Application>
  <DocSecurity>0</DocSecurity>
  <Lines>176</Lines>
  <Paragraphs>49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Ovsak, Gavin Grant</dc:creator>
  <cp:keywords/>
  <dc:description/>
  <cp:lastModifiedBy>Philip Chung</cp:lastModifiedBy>
  <cp:revision>115</cp:revision>
  <dcterms:created xsi:type="dcterms:W3CDTF">2022-04-15T23:16:00Z</dcterms:created>
  <dcterms:modified xsi:type="dcterms:W3CDTF">2026-05-10T03:13:00Z</dcterms:modified>
</cp:coreProperties>
</file>