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08B" w:rsidRPr="00A71A6A" w:rsidRDefault="0064108B" w:rsidP="0064108B">
      <w:pPr>
        <w:rPr>
          <w:b/>
          <w:sz w:val="28"/>
          <w:szCs w:val="28"/>
        </w:rPr>
      </w:pPr>
      <w:r w:rsidRPr="00A71A6A">
        <w:rPr>
          <w:b/>
          <w:sz w:val="28"/>
          <w:szCs w:val="28"/>
        </w:rPr>
        <w:t xml:space="preserve">Curriculum Vitae: updated </w:t>
      </w:r>
      <w:r w:rsidR="005377ED">
        <w:rPr>
          <w:b/>
          <w:sz w:val="28"/>
          <w:szCs w:val="28"/>
        </w:rPr>
        <w:t>August</w:t>
      </w:r>
      <w:r w:rsidR="00D93362">
        <w:rPr>
          <w:b/>
          <w:sz w:val="28"/>
          <w:szCs w:val="28"/>
        </w:rPr>
        <w:t xml:space="preserve"> 28</w:t>
      </w:r>
      <w:r w:rsidRPr="00A71A6A">
        <w:rPr>
          <w:b/>
          <w:sz w:val="28"/>
          <w:szCs w:val="28"/>
        </w:rPr>
        <w:t>, 202</w:t>
      </w:r>
      <w:r w:rsidR="00AA3304">
        <w:rPr>
          <w:b/>
          <w:sz w:val="28"/>
          <w:szCs w:val="28"/>
        </w:rPr>
        <w:t>2</w:t>
      </w:r>
    </w:p>
    <w:p w:rsidR="0064108B" w:rsidRDefault="0064108B" w:rsidP="0064108B">
      <w:pPr>
        <w:rPr>
          <w:b/>
        </w:rPr>
      </w:pPr>
    </w:p>
    <w:p w:rsidR="0064108B" w:rsidRPr="00A71A6A" w:rsidRDefault="0064108B" w:rsidP="0064108B">
      <w:pPr>
        <w:numPr>
          <w:ilvl w:val="0"/>
          <w:numId w:val="6"/>
        </w:numPr>
        <w:ind w:left="720"/>
        <w:rPr>
          <w:b/>
          <w:smallCaps/>
          <w:sz w:val="28"/>
        </w:rPr>
      </w:pPr>
      <w:r w:rsidRPr="00A71A6A">
        <w:rPr>
          <w:b/>
          <w:smallCaps/>
          <w:sz w:val="28"/>
        </w:rPr>
        <w:t>Identifying Data</w:t>
      </w:r>
    </w:p>
    <w:p w:rsidR="0064108B" w:rsidRPr="00A71A6A" w:rsidRDefault="0064108B" w:rsidP="0064108B">
      <w:pPr>
        <w:ind w:left="2880" w:hanging="2880"/>
      </w:pPr>
    </w:p>
    <w:p w:rsidR="0064108B" w:rsidRDefault="0064108B" w:rsidP="0064108B">
      <w:pPr>
        <w:ind w:left="2880" w:hanging="2880"/>
      </w:pPr>
      <w:r w:rsidRPr="00A71A6A">
        <w:t>Name</w:t>
      </w:r>
      <w:r w:rsidRPr="00A71A6A">
        <w:tab/>
      </w:r>
      <w:r>
        <w:t>Daniel H. Katz</w:t>
      </w:r>
      <w:r w:rsidRPr="00A71A6A">
        <w:t>, MD</w:t>
      </w:r>
    </w:p>
    <w:p w:rsidR="00894458" w:rsidRPr="00A71A6A" w:rsidRDefault="00894458" w:rsidP="0064108B">
      <w:pPr>
        <w:ind w:left="2880" w:hanging="2880"/>
      </w:pPr>
      <w:r>
        <w:t>Citizenship</w:t>
      </w:r>
      <w:r>
        <w:tab/>
        <w:t>United States of America</w:t>
      </w:r>
    </w:p>
    <w:p w:rsidR="0064108B" w:rsidRPr="00A71A6A" w:rsidRDefault="0064108B" w:rsidP="0064108B">
      <w:pPr>
        <w:ind w:left="2880" w:hanging="2880"/>
      </w:pPr>
      <w:r w:rsidRPr="00A71A6A">
        <w:t>Current Position</w:t>
      </w:r>
      <w:r w:rsidRPr="00A71A6A">
        <w:tab/>
      </w:r>
      <w:r w:rsidR="00AA3304">
        <w:t xml:space="preserve">Instructor of Medicine, </w:t>
      </w:r>
      <w:r>
        <w:t xml:space="preserve">Advanced Heart Failure and Transplant </w:t>
      </w:r>
      <w:r w:rsidR="00AA3304">
        <w:t>Cardiology</w:t>
      </w:r>
    </w:p>
    <w:p w:rsidR="0064108B" w:rsidRPr="00A71A6A" w:rsidRDefault="0064108B" w:rsidP="0064108B">
      <w:pPr>
        <w:ind w:left="2880" w:hanging="2880"/>
      </w:pPr>
      <w:r w:rsidRPr="00A71A6A">
        <w:t>Current Affiliation</w:t>
      </w:r>
      <w:r w:rsidRPr="00A71A6A">
        <w:tab/>
        <w:t>Stanford University</w:t>
      </w:r>
    </w:p>
    <w:p w:rsidR="0064108B" w:rsidRPr="00A71A6A" w:rsidRDefault="0064108B" w:rsidP="0064108B"/>
    <w:p w:rsidR="0064108B" w:rsidRPr="00A71A6A" w:rsidRDefault="0064108B" w:rsidP="0064108B">
      <w:pPr>
        <w:numPr>
          <w:ilvl w:val="0"/>
          <w:numId w:val="6"/>
        </w:numPr>
        <w:ind w:left="720"/>
        <w:rPr>
          <w:b/>
          <w:smallCaps/>
          <w:sz w:val="28"/>
        </w:rPr>
      </w:pPr>
      <w:r>
        <w:rPr>
          <w:b/>
          <w:smallCaps/>
          <w:sz w:val="28"/>
        </w:rPr>
        <w:t xml:space="preserve">Education </w:t>
      </w:r>
      <w:r w:rsidRPr="00A71A6A">
        <w:rPr>
          <w:b/>
          <w:smallCaps/>
          <w:sz w:val="28"/>
        </w:rPr>
        <w:t>History</w:t>
      </w:r>
    </w:p>
    <w:p w:rsidR="0064108B" w:rsidRPr="00A71A6A" w:rsidRDefault="0064108B" w:rsidP="0064108B"/>
    <w:p w:rsidR="0064108B" w:rsidRPr="00A71A6A" w:rsidRDefault="0064108B" w:rsidP="0064108B">
      <w:pPr>
        <w:rPr>
          <w:b/>
        </w:rPr>
      </w:pPr>
      <w:r w:rsidRPr="00A71A6A">
        <w:rPr>
          <w:b/>
        </w:rPr>
        <w:t>Colleges and Universities Attended</w:t>
      </w:r>
    </w:p>
    <w:p w:rsidR="00D74DD0" w:rsidRPr="00A71A6A" w:rsidRDefault="00D74DD0" w:rsidP="00D74DD0">
      <w:pPr>
        <w:ind w:left="1440" w:hanging="1440"/>
      </w:pPr>
    </w:p>
    <w:p w:rsidR="00D74DD0" w:rsidRPr="00A71A6A" w:rsidRDefault="00D74DD0" w:rsidP="00D74DD0">
      <w:pPr>
        <w:ind w:left="1440" w:hanging="1440"/>
      </w:pPr>
      <w:r>
        <w:t>05/</w:t>
      </w:r>
      <w:r w:rsidRPr="00A71A6A">
        <w:t>20</w:t>
      </w:r>
      <w:r>
        <w:t>14</w:t>
      </w:r>
      <w:r w:rsidRPr="00A71A6A">
        <w:tab/>
        <w:t>MD</w:t>
      </w:r>
      <w:r>
        <w:t xml:space="preserve"> </w:t>
      </w:r>
      <w:r w:rsidRPr="00361609">
        <w:rPr>
          <w:i/>
        </w:rPr>
        <w:t>Cum Laude</w:t>
      </w:r>
      <w:r>
        <w:t xml:space="preserve">, </w:t>
      </w:r>
      <w:r w:rsidRPr="00361609">
        <w:rPr>
          <w:i/>
        </w:rPr>
        <w:t xml:space="preserve">Cum Laude </w:t>
      </w:r>
      <w:r>
        <w:rPr>
          <w:i/>
        </w:rPr>
        <w:t>i</w:t>
      </w:r>
      <w:r w:rsidRPr="00361609">
        <w:rPr>
          <w:i/>
        </w:rPr>
        <w:t>n Scientia Experimentali</w:t>
      </w:r>
      <w:r w:rsidRPr="00A71A6A">
        <w:t xml:space="preserve">, </w:t>
      </w:r>
      <w:r>
        <w:t>Northwestern University</w:t>
      </w:r>
      <w:r w:rsidRPr="00A71A6A">
        <w:t xml:space="preserve">, </w:t>
      </w:r>
      <w:r>
        <w:t>Chicago, IL</w:t>
      </w:r>
    </w:p>
    <w:p w:rsidR="0064108B" w:rsidRPr="00A71A6A" w:rsidRDefault="0064108B" w:rsidP="0064108B"/>
    <w:p w:rsidR="0064108B" w:rsidRPr="00A71A6A" w:rsidRDefault="006B61DF" w:rsidP="0064108B">
      <w:pPr>
        <w:ind w:left="1440" w:hanging="1440"/>
      </w:pPr>
      <w:r>
        <w:t>05/</w:t>
      </w:r>
      <w:r w:rsidR="0064108B" w:rsidRPr="00A71A6A">
        <w:t>200</w:t>
      </w:r>
      <w:r w:rsidR="0064108B">
        <w:t>9</w:t>
      </w:r>
      <w:r w:rsidR="0064108B" w:rsidRPr="00A71A6A">
        <w:tab/>
        <w:t>B</w:t>
      </w:r>
      <w:r w:rsidR="0064108B">
        <w:t>A</w:t>
      </w:r>
      <w:r w:rsidR="0064108B" w:rsidRPr="00A71A6A">
        <w:t xml:space="preserve"> </w:t>
      </w:r>
      <w:r w:rsidR="0064108B" w:rsidRPr="00361609">
        <w:rPr>
          <w:i/>
        </w:rPr>
        <w:t>Summa Cum Laude</w:t>
      </w:r>
      <w:r w:rsidR="0064108B" w:rsidRPr="00A71A6A">
        <w:t xml:space="preserve">, </w:t>
      </w:r>
      <w:r w:rsidR="0064108B">
        <w:t>Northwestern University</w:t>
      </w:r>
      <w:r w:rsidR="0064108B" w:rsidRPr="00A71A6A">
        <w:t xml:space="preserve">, </w:t>
      </w:r>
      <w:r w:rsidR="0064108B">
        <w:t>Evanston, IL</w:t>
      </w:r>
    </w:p>
    <w:p w:rsidR="0064108B" w:rsidRPr="00A71A6A" w:rsidRDefault="0064108B" w:rsidP="0064108B">
      <w:pPr>
        <w:ind w:left="1440" w:hanging="1440"/>
      </w:pPr>
    </w:p>
    <w:p w:rsidR="0064108B" w:rsidRPr="00A71A6A" w:rsidRDefault="0064108B" w:rsidP="0064108B">
      <w:pPr>
        <w:ind w:left="2880" w:hanging="2880"/>
        <w:rPr>
          <w:b/>
        </w:rPr>
      </w:pPr>
      <w:r w:rsidRPr="00A71A6A">
        <w:rPr>
          <w:b/>
        </w:rPr>
        <w:t>Residency and Fellowship Training</w:t>
      </w:r>
    </w:p>
    <w:p w:rsidR="00D74DD0" w:rsidRPr="00A71A6A" w:rsidRDefault="00D74DD0" w:rsidP="00D74DD0">
      <w:pPr>
        <w:ind w:left="2880" w:hanging="2880"/>
      </w:pPr>
    </w:p>
    <w:p w:rsidR="00D74DD0" w:rsidRPr="00A71A6A" w:rsidRDefault="00D74DD0" w:rsidP="00D74DD0">
      <w:pPr>
        <w:ind w:left="2880" w:hanging="2880"/>
      </w:pPr>
      <w:r>
        <w:t>07/</w:t>
      </w:r>
      <w:r w:rsidRPr="00A71A6A">
        <w:t>20</w:t>
      </w:r>
      <w:r>
        <w:t>21</w:t>
      </w:r>
      <w:r w:rsidRPr="00A71A6A">
        <w:t xml:space="preserve"> – </w:t>
      </w:r>
      <w:r>
        <w:t>06/</w:t>
      </w:r>
      <w:r w:rsidRPr="00A71A6A">
        <w:t>20</w:t>
      </w:r>
      <w:r>
        <w:t>22</w:t>
      </w:r>
      <w:r w:rsidRPr="00A71A6A">
        <w:tab/>
      </w:r>
      <w:r>
        <w:t>Fellowship, Advanced Heart Failure and Transplant Cardiology</w:t>
      </w:r>
      <w:r w:rsidRPr="00A71A6A">
        <w:t>,</w:t>
      </w:r>
      <w:r>
        <w:t xml:space="preserve"> Stanford Health Care, Stanford, CA</w:t>
      </w:r>
    </w:p>
    <w:p w:rsidR="00D74DD0" w:rsidRPr="00A71A6A" w:rsidRDefault="00D74DD0" w:rsidP="00D74DD0">
      <w:pPr>
        <w:ind w:left="2880" w:hanging="2880"/>
      </w:pPr>
    </w:p>
    <w:p w:rsidR="00D74DD0" w:rsidRPr="00A71A6A" w:rsidRDefault="00D74DD0" w:rsidP="00D74DD0">
      <w:pPr>
        <w:ind w:left="2880" w:hanging="2880"/>
      </w:pPr>
      <w:r>
        <w:t>07/</w:t>
      </w:r>
      <w:r w:rsidRPr="00A71A6A">
        <w:t>201</w:t>
      </w:r>
      <w:r>
        <w:t>9</w:t>
      </w:r>
      <w:r w:rsidRPr="00A71A6A">
        <w:t xml:space="preserve"> – </w:t>
      </w:r>
      <w:r>
        <w:t>06/</w:t>
      </w:r>
      <w:r w:rsidRPr="00A71A6A">
        <w:t>20</w:t>
      </w:r>
      <w:r>
        <w:t>21</w:t>
      </w:r>
      <w:r w:rsidRPr="00A71A6A">
        <w:tab/>
      </w:r>
      <w:r>
        <w:t>Fellowship</w:t>
      </w:r>
      <w:r w:rsidRPr="00A71A6A">
        <w:t>,</w:t>
      </w:r>
      <w:r>
        <w:t xml:space="preserve"> Cardiovascular Research</w:t>
      </w:r>
      <w:r w:rsidRPr="00A71A6A">
        <w:t xml:space="preserve">, </w:t>
      </w:r>
      <w:r>
        <w:t>Beth Israel Deaconess Medical Center</w:t>
      </w:r>
      <w:r w:rsidRPr="00A71A6A">
        <w:t>,</w:t>
      </w:r>
      <w:r>
        <w:t xml:space="preserve"> Boston, MA</w:t>
      </w:r>
    </w:p>
    <w:p w:rsidR="00D74DD0" w:rsidRPr="00A71A6A" w:rsidRDefault="00D74DD0" w:rsidP="00D74DD0">
      <w:pPr>
        <w:ind w:left="2880" w:hanging="2880"/>
      </w:pPr>
    </w:p>
    <w:p w:rsidR="00D74DD0" w:rsidRDefault="00D74DD0" w:rsidP="00D74DD0">
      <w:pPr>
        <w:ind w:left="2880" w:hanging="2880"/>
      </w:pPr>
      <w:r>
        <w:t>07/</w:t>
      </w:r>
      <w:r w:rsidRPr="00A71A6A">
        <w:t>201</w:t>
      </w:r>
      <w:r>
        <w:t>7</w:t>
      </w:r>
      <w:r w:rsidRPr="00A71A6A">
        <w:t xml:space="preserve"> – </w:t>
      </w:r>
      <w:r>
        <w:t>06/</w:t>
      </w:r>
      <w:r w:rsidRPr="00A71A6A">
        <w:t>20</w:t>
      </w:r>
      <w:r>
        <w:t>20</w:t>
      </w:r>
      <w:r w:rsidRPr="00A71A6A">
        <w:tab/>
      </w:r>
      <w:r>
        <w:t>Fellowship</w:t>
      </w:r>
      <w:r w:rsidRPr="00A71A6A">
        <w:t>,</w:t>
      </w:r>
      <w:r>
        <w:t xml:space="preserve"> Cardiovascular Medicine</w:t>
      </w:r>
      <w:r w:rsidRPr="00A71A6A">
        <w:t xml:space="preserve">, </w:t>
      </w:r>
      <w:r>
        <w:t>Beth Israel Deaconess Medical Center</w:t>
      </w:r>
      <w:r w:rsidRPr="00A71A6A">
        <w:t>,</w:t>
      </w:r>
      <w:r>
        <w:t xml:space="preserve"> Boston, MA</w:t>
      </w:r>
    </w:p>
    <w:p w:rsidR="00D74DD0" w:rsidRPr="00A71A6A" w:rsidRDefault="00D74DD0" w:rsidP="00D74DD0">
      <w:pPr>
        <w:ind w:left="2880" w:hanging="2880"/>
      </w:pPr>
    </w:p>
    <w:p w:rsidR="00D74DD0" w:rsidRPr="00A71A6A" w:rsidRDefault="00D74DD0" w:rsidP="00D74DD0">
      <w:pPr>
        <w:ind w:left="2880" w:hanging="2880"/>
      </w:pPr>
      <w:r>
        <w:t>07/</w:t>
      </w:r>
      <w:r w:rsidRPr="00A71A6A">
        <w:t>201</w:t>
      </w:r>
      <w:r>
        <w:t>5</w:t>
      </w:r>
      <w:r w:rsidRPr="00A71A6A">
        <w:t xml:space="preserve"> – </w:t>
      </w:r>
      <w:r>
        <w:t>06/</w:t>
      </w:r>
      <w:r w:rsidRPr="00A71A6A">
        <w:t>201</w:t>
      </w:r>
      <w:r>
        <w:t>7</w:t>
      </w:r>
      <w:r w:rsidRPr="00A71A6A">
        <w:tab/>
      </w:r>
      <w:r>
        <w:t>Residency</w:t>
      </w:r>
      <w:r w:rsidRPr="00A71A6A">
        <w:t xml:space="preserve">, Internal Medicine, </w:t>
      </w:r>
      <w:r>
        <w:t>Massachusetts General Hospital</w:t>
      </w:r>
      <w:r w:rsidRPr="00A71A6A">
        <w:t>,</w:t>
      </w:r>
      <w:r>
        <w:t xml:space="preserve"> Boston, MA</w:t>
      </w:r>
    </w:p>
    <w:p w:rsidR="0064108B" w:rsidRPr="00A71A6A" w:rsidRDefault="0064108B" w:rsidP="0064108B">
      <w:pPr>
        <w:ind w:left="2880" w:hanging="2880"/>
      </w:pPr>
    </w:p>
    <w:p w:rsidR="0064108B" w:rsidRPr="00A71A6A" w:rsidRDefault="006B61DF" w:rsidP="0064108B">
      <w:pPr>
        <w:ind w:left="2880" w:hanging="2880"/>
      </w:pPr>
      <w:r>
        <w:t>07/</w:t>
      </w:r>
      <w:r w:rsidR="0064108B" w:rsidRPr="00A71A6A">
        <w:t>201</w:t>
      </w:r>
      <w:r w:rsidR="0064108B">
        <w:t>4</w:t>
      </w:r>
      <w:r w:rsidR="0064108B" w:rsidRPr="00A71A6A">
        <w:t xml:space="preserve"> – </w:t>
      </w:r>
      <w:r>
        <w:t>06/</w:t>
      </w:r>
      <w:r w:rsidR="0064108B" w:rsidRPr="00A71A6A">
        <w:t>201</w:t>
      </w:r>
      <w:r w:rsidR="0064108B">
        <w:t>5</w:t>
      </w:r>
      <w:r w:rsidR="0064108B" w:rsidRPr="00A71A6A">
        <w:tab/>
        <w:t xml:space="preserve">Internship, Internal Medicine, </w:t>
      </w:r>
      <w:r w:rsidR="0064108B">
        <w:t>Massachusetts General Hospital</w:t>
      </w:r>
      <w:r w:rsidR="0064108B" w:rsidRPr="00A71A6A">
        <w:t>,</w:t>
      </w:r>
      <w:r w:rsidR="0064108B">
        <w:t xml:space="preserve"> Boston, MA</w:t>
      </w:r>
    </w:p>
    <w:p w:rsidR="0064108B" w:rsidRPr="00A71A6A" w:rsidRDefault="0064108B" w:rsidP="0064108B">
      <w:pPr>
        <w:ind w:left="2880" w:hanging="2880"/>
      </w:pPr>
    </w:p>
    <w:p w:rsidR="0064108B" w:rsidRPr="00A71A6A" w:rsidRDefault="0064108B" w:rsidP="0064108B">
      <w:pPr>
        <w:rPr>
          <w:b/>
        </w:rPr>
      </w:pPr>
      <w:r w:rsidRPr="00A71A6A">
        <w:rPr>
          <w:b/>
        </w:rPr>
        <w:t>Board Certification</w:t>
      </w:r>
    </w:p>
    <w:p w:rsidR="00D74DD0" w:rsidRDefault="00D74DD0" w:rsidP="00D74DD0"/>
    <w:p w:rsidR="00D74DD0" w:rsidRPr="00A71A6A" w:rsidRDefault="00D74DD0" w:rsidP="00D74DD0">
      <w:r>
        <w:t>2020</w:t>
      </w:r>
      <w:r>
        <w:tab/>
      </w:r>
      <w:r>
        <w:tab/>
      </w:r>
      <w:r>
        <w:tab/>
      </w:r>
      <w:r>
        <w:tab/>
        <w:t>Cardiovascular Disease</w:t>
      </w:r>
    </w:p>
    <w:p w:rsidR="0064108B" w:rsidRPr="00A71A6A" w:rsidRDefault="0064108B" w:rsidP="0064108B">
      <w:pPr>
        <w:ind w:left="2880" w:hanging="2880"/>
      </w:pPr>
    </w:p>
    <w:p w:rsidR="0064108B" w:rsidRDefault="0064108B" w:rsidP="0064108B">
      <w:r w:rsidRPr="00A71A6A">
        <w:t>201</w:t>
      </w:r>
      <w:r>
        <w:t>7</w:t>
      </w:r>
      <w:r w:rsidRPr="00A71A6A">
        <w:tab/>
      </w:r>
      <w:r w:rsidRPr="00A71A6A">
        <w:tab/>
      </w:r>
      <w:r w:rsidRPr="00A71A6A">
        <w:tab/>
      </w:r>
      <w:r w:rsidRPr="00A71A6A">
        <w:tab/>
      </w:r>
      <w:r>
        <w:t>Internal Medicine</w:t>
      </w:r>
    </w:p>
    <w:p w:rsidR="0064108B" w:rsidRPr="00A71A6A" w:rsidRDefault="0064108B" w:rsidP="0064108B">
      <w:pPr>
        <w:ind w:left="2880" w:hanging="2880"/>
      </w:pPr>
    </w:p>
    <w:p w:rsidR="0064108B" w:rsidRPr="00A71A6A" w:rsidRDefault="0064108B" w:rsidP="0064108B">
      <w:pPr>
        <w:ind w:left="2880" w:hanging="2880"/>
      </w:pPr>
    </w:p>
    <w:p w:rsidR="00AA3304" w:rsidRDefault="00AA3304">
      <w:pPr>
        <w:spacing w:after="160" w:line="259" w:lineRule="auto"/>
        <w:rPr>
          <w:b/>
          <w:smallCaps/>
          <w:sz w:val="28"/>
        </w:rPr>
      </w:pPr>
      <w:r>
        <w:rPr>
          <w:b/>
          <w:smallCaps/>
          <w:sz w:val="28"/>
        </w:rPr>
        <w:br w:type="page"/>
      </w:r>
    </w:p>
    <w:p w:rsidR="0064108B" w:rsidRPr="00A71A6A" w:rsidRDefault="0064108B" w:rsidP="0064108B">
      <w:pPr>
        <w:numPr>
          <w:ilvl w:val="0"/>
          <w:numId w:val="6"/>
        </w:numPr>
        <w:ind w:left="720"/>
        <w:rPr>
          <w:b/>
          <w:smallCaps/>
          <w:sz w:val="28"/>
        </w:rPr>
      </w:pPr>
      <w:r>
        <w:rPr>
          <w:b/>
          <w:smallCaps/>
          <w:sz w:val="28"/>
        </w:rPr>
        <w:lastRenderedPageBreak/>
        <w:t>E</w:t>
      </w:r>
      <w:r w:rsidRPr="00A71A6A">
        <w:rPr>
          <w:b/>
          <w:smallCaps/>
          <w:sz w:val="28"/>
        </w:rPr>
        <w:t>mployment</w:t>
      </w:r>
    </w:p>
    <w:p w:rsidR="0064108B" w:rsidRPr="00A71A6A" w:rsidRDefault="0064108B" w:rsidP="0064108B"/>
    <w:p w:rsidR="0064108B" w:rsidRPr="00740BF6" w:rsidRDefault="0064108B" w:rsidP="0064108B">
      <w:pPr>
        <w:ind w:left="4320" w:hanging="4320"/>
        <w:rPr>
          <w:b/>
        </w:rPr>
      </w:pPr>
      <w:r w:rsidRPr="00740BF6">
        <w:rPr>
          <w:b/>
        </w:rPr>
        <w:t>Academic Appointments:</w:t>
      </w:r>
    </w:p>
    <w:p w:rsidR="005377ED" w:rsidRDefault="005377ED" w:rsidP="0064108B">
      <w:pPr>
        <w:ind w:left="2880" w:hanging="2880"/>
      </w:pPr>
    </w:p>
    <w:p w:rsidR="005377ED" w:rsidRDefault="005377ED" w:rsidP="0064108B">
      <w:pPr>
        <w:ind w:left="2880" w:hanging="2880"/>
      </w:pPr>
      <w:r>
        <w:t>09/1/2019 – present</w:t>
      </w:r>
      <w:r>
        <w:tab/>
        <w:t>Instructor of Medicine</w:t>
      </w:r>
    </w:p>
    <w:p w:rsidR="005377ED" w:rsidRDefault="005377ED" w:rsidP="0064108B">
      <w:pPr>
        <w:ind w:left="2880" w:hanging="2880"/>
      </w:pPr>
      <w:r>
        <w:tab/>
        <w:t>Stanford University School of Medicine, Stanford, CA</w:t>
      </w:r>
    </w:p>
    <w:p w:rsidR="0064108B" w:rsidRPr="00740BF6" w:rsidRDefault="0064108B" w:rsidP="005852D8">
      <w:pPr>
        <w:rPr>
          <w:b/>
        </w:rPr>
      </w:pPr>
      <w:r w:rsidRPr="00740BF6">
        <w:rPr>
          <w:b/>
        </w:rPr>
        <w:t>Other Appointments:</w:t>
      </w:r>
    </w:p>
    <w:p w:rsidR="0064108B" w:rsidRPr="00A71A6A" w:rsidRDefault="0064108B" w:rsidP="0064108B">
      <w:pPr>
        <w:ind w:left="2880" w:hanging="2880"/>
      </w:pPr>
    </w:p>
    <w:p w:rsidR="0064108B" w:rsidRPr="00A71A6A" w:rsidRDefault="006B61DF" w:rsidP="0064108B">
      <w:pPr>
        <w:ind w:left="2880" w:hanging="2880"/>
      </w:pPr>
      <w:r>
        <w:t>09/</w:t>
      </w:r>
      <w:r w:rsidR="0064108B">
        <w:t xml:space="preserve">2019 – </w:t>
      </w:r>
      <w:r>
        <w:t>02/</w:t>
      </w:r>
      <w:r w:rsidR="0064108B">
        <w:t>2020</w:t>
      </w:r>
      <w:r w:rsidR="0064108B" w:rsidRPr="00A71A6A">
        <w:tab/>
      </w:r>
      <w:r w:rsidR="0064108B" w:rsidRPr="00C51C71">
        <w:rPr>
          <w:bCs/>
          <w:color w:val="000000"/>
          <w:sz w:val="23"/>
          <w:szCs w:val="23"/>
        </w:rPr>
        <w:t>Overnight Intensivist</w:t>
      </w:r>
      <w:r w:rsidR="0064108B" w:rsidRPr="00A71A6A">
        <w:t xml:space="preserve">, </w:t>
      </w:r>
      <w:r w:rsidR="0064108B" w:rsidRPr="00C51C71">
        <w:rPr>
          <w:bCs/>
          <w:color w:val="000000"/>
          <w:sz w:val="23"/>
          <w:szCs w:val="23"/>
        </w:rPr>
        <w:t>Newton Wellesley Hospital</w:t>
      </w:r>
      <w:r w:rsidR="0064108B">
        <w:rPr>
          <w:bCs/>
          <w:color w:val="000000"/>
          <w:sz w:val="23"/>
          <w:szCs w:val="23"/>
        </w:rPr>
        <w:t>, Newton, MA</w:t>
      </w:r>
    </w:p>
    <w:p w:rsidR="0064108B" w:rsidRPr="00A71A6A" w:rsidRDefault="0064108B" w:rsidP="0064108B">
      <w:pPr>
        <w:ind w:left="4320" w:hanging="4320"/>
      </w:pPr>
    </w:p>
    <w:p w:rsidR="0064108B" w:rsidRPr="00A71A6A" w:rsidRDefault="0064108B" w:rsidP="0064108B">
      <w:pPr>
        <w:ind w:left="4320" w:hanging="4320"/>
      </w:pPr>
    </w:p>
    <w:p w:rsidR="0064108B" w:rsidRPr="00A71A6A" w:rsidRDefault="0064108B" w:rsidP="0064108B">
      <w:pPr>
        <w:numPr>
          <w:ilvl w:val="0"/>
          <w:numId w:val="6"/>
        </w:numPr>
        <w:ind w:left="720"/>
        <w:rPr>
          <w:b/>
          <w:smallCaps/>
          <w:sz w:val="28"/>
        </w:rPr>
      </w:pPr>
      <w:r w:rsidRPr="00A71A6A">
        <w:rPr>
          <w:b/>
          <w:smallCaps/>
          <w:sz w:val="28"/>
        </w:rPr>
        <w:t>Honors and Awards</w:t>
      </w:r>
    </w:p>
    <w:p w:rsidR="0064108B" w:rsidRPr="00A71A6A" w:rsidRDefault="0064108B" w:rsidP="0064108B">
      <w:pPr>
        <w:ind w:left="2880" w:hanging="2880"/>
        <w:rPr>
          <w:b/>
        </w:rPr>
      </w:pPr>
    </w:p>
    <w:p w:rsidR="00D74DD0" w:rsidRPr="00A71A6A" w:rsidRDefault="00D74DD0" w:rsidP="00D74DD0">
      <w:pPr>
        <w:ind w:left="1800" w:hanging="1800"/>
      </w:pPr>
      <w:r>
        <w:t>2020</w:t>
      </w:r>
      <w:r w:rsidRPr="00A71A6A">
        <w:tab/>
      </w:r>
      <w:r>
        <w:t>Early Career Investigator Finalist, American Heart Association Council for Genomics and Precision Medicine</w:t>
      </w:r>
    </w:p>
    <w:p w:rsidR="00D74DD0" w:rsidRPr="00A71A6A" w:rsidRDefault="00D74DD0" w:rsidP="00D74DD0">
      <w:pPr>
        <w:ind w:left="1800" w:hanging="1800"/>
      </w:pPr>
      <w:r>
        <w:t>2014</w:t>
      </w:r>
      <w:r w:rsidRPr="00A71A6A">
        <w:tab/>
      </w:r>
      <w:r w:rsidRPr="00234918">
        <w:t>Alpha Omega Alpha</w:t>
      </w:r>
      <w:r>
        <w:t>, Northwestern University</w:t>
      </w:r>
    </w:p>
    <w:p w:rsidR="00D74DD0" w:rsidRDefault="00D74DD0" w:rsidP="00D74DD0">
      <w:pPr>
        <w:ind w:left="1800" w:hanging="1800"/>
      </w:pPr>
      <w:r>
        <w:t>2009-2014</w:t>
      </w:r>
      <w:r w:rsidRPr="00A71A6A">
        <w:tab/>
      </w:r>
      <w:r w:rsidRPr="00234918">
        <w:t>Satter Scholarship</w:t>
      </w:r>
      <w:r>
        <w:t xml:space="preserve">, </w:t>
      </w:r>
      <w:r w:rsidRPr="00234918">
        <w:t>Northwestern University</w:t>
      </w:r>
    </w:p>
    <w:p w:rsidR="0064108B" w:rsidRPr="00A71A6A" w:rsidRDefault="00234918" w:rsidP="0064108B">
      <w:pPr>
        <w:ind w:left="1800" w:hanging="1800"/>
      </w:pPr>
      <w:r>
        <w:t>2008</w:t>
      </w:r>
      <w:r w:rsidR="0064108B" w:rsidRPr="00A71A6A">
        <w:tab/>
      </w:r>
      <w:r w:rsidRPr="00234918">
        <w:t>Phi Beta Kappa</w:t>
      </w:r>
      <w:r>
        <w:t xml:space="preserve">, </w:t>
      </w:r>
      <w:r w:rsidRPr="00234918">
        <w:t>Northwestern University</w:t>
      </w:r>
    </w:p>
    <w:p w:rsidR="0064108B" w:rsidRPr="00A71A6A" w:rsidRDefault="0064108B" w:rsidP="0064108B">
      <w:pPr>
        <w:ind w:left="2880" w:hanging="2880"/>
      </w:pPr>
    </w:p>
    <w:p w:rsidR="0064108B" w:rsidRPr="00A71A6A" w:rsidRDefault="0064108B" w:rsidP="00D74DD0">
      <w:pPr>
        <w:tabs>
          <w:tab w:val="left" w:pos="0"/>
        </w:tabs>
      </w:pPr>
    </w:p>
    <w:p w:rsidR="0064108B" w:rsidRPr="00A71A6A" w:rsidRDefault="0064108B" w:rsidP="0064108B">
      <w:pPr>
        <w:numPr>
          <w:ilvl w:val="0"/>
          <w:numId w:val="6"/>
        </w:numPr>
        <w:ind w:left="720"/>
        <w:rPr>
          <w:b/>
          <w:smallCaps/>
          <w:sz w:val="28"/>
        </w:rPr>
      </w:pPr>
      <w:r w:rsidRPr="00A71A6A">
        <w:rPr>
          <w:b/>
          <w:smallCaps/>
          <w:sz w:val="28"/>
        </w:rPr>
        <w:t>Bibliography</w:t>
      </w:r>
    </w:p>
    <w:p w:rsidR="0064108B" w:rsidRPr="00A71A6A" w:rsidRDefault="0064108B" w:rsidP="0064108B"/>
    <w:p w:rsidR="0064108B" w:rsidRPr="00A71A6A" w:rsidRDefault="0064108B" w:rsidP="0064108B">
      <w:pPr>
        <w:rPr>
          <w:b/>
        </w:rPr>
      </w:pPr>
      <w:r w:rsidRPr="00A71A6A">
        <w:rPr>
          <w:b/>
        </w:rPr>
        <w:t>Peer-reviewed original research (</w:t>
      </w:r>
      <w:r w:rsidR="005377ED">
        <w:rPr>
          <w:b/>
        </w:rPr>
        <w:t>2</w:t>
      </w:r>
      <w:r w:rsidR="00C7314A">
        <w:rPr>
          <w:b/>
        </w:rPr>
        <w:t>0</w:t>
      </w:r>
      <w:r w:rsidRPr="00A71A6A">
        <w:rPr>
          <w:b/>
        </w:rPr>
        <w:t xml:space="preserve"> total)</w:t>
      </w:r>
    </w:p>
    <w:p w:rsidR="00C7314A" w:rsidRPr="00C7314A" w:rsidRDefault="00C7314A" w:rsidP="00C7314A">
      <w:pPr>
        <w:pStyle w:val="ListParagraph"/>
        <w:numPr>
          <w:ilvl w:val="0"/>
          <w:numId w:val="9"/>
        </w:numPr>
        <w:tabs>
          <w:tab w:val="clear" w:pos="630"/>
        </w:tabs>
        <w:ind w:left="360"/>
        <w:rPr>
          <w:rFonts w:ascii="Open Sans" w:hAnsi="Open Sans" w:cs="Arial"/>
        </w:rPr>
      </w:pPr>
      <w:r w:rsidRPr="00C7314A">
        <w:rPr>
          <w:rFonts w:ascii="Open Sans" w:hAnsi="Open Sans" w:cs="Arial"/>
        </w:rPr>
        <w:t>Tahir UA</w:t>
      </w:r>
      <w:r>
        <w:rPr>
          <w:rFonts w:ascii="Open Sans" w:hAnsi="Open Sans" w:cs="Arial"/>
        </w:rPr>
        <w:t>*</w:t>
      </w:r>
      <w:r w:rsidRPr="00C7314A">
        <w:rPr>
          <w:rFonts w:ascii="Open Sans" w:hAnsi="Open Sans" w:cs="Arial"/>
        </w:rPr>
        <w:t>, Katz DH</w:t>
      </w:r>
      <w:r>
        <w:rPr>
          <w:rFonts w:ascii="Open Sans" w:hAnsi="Open Sans" w:cs="Arial"/>
        </w:rPr>
        <w:t>*</w:t>
      </w:r>
      <w:r w:rsidRPr="00C7314A">
        <w:rPr>
          <w:rFonts w:ascii="Open Sans" w:hAnsi="Open Sans" w:cs="Arial"/>
        </w:rPr>
        <w:t xml:space="preserve">, Avila-Pachecho J, Bick AG, Pampana A, Robbins JM, Yu Z, Chen ZZ, Benson MD, Cruz DE, Ngo D, Deng S, Shi X, Zheng S, Eisman AS, Farrell L, Hall ME, Correa A, Tracy RP, Durda P, Taylor KD, Liu Y, Johnson WC, Guo X, Yao J, Chen YI, Manichaikul AW, Ruberg FL, Blaner WS, Jain D, Bouchard C, Sarzynski MA, Rich SS, Rotter JI, Wang TJ, Wilson JG, Clish CB, Natarajan P, Gerszten RE. Whole Genome Association Study of the Plasma Metabolome Identifies Metabolites Linked to Cardiometabolic Disease in Black Individuals. </w:t>
      </w:r>
      <w:r w:rsidRPr="00C7314A">
        <w:rPr>
          <w:rFonts w:ascii="Open Sans" w:hAnsi="Open Sans" w:cs="Arial"/>
          <w:i/>
        </w:rPr>
        <w:t>Nat Commun</w:t>
      </w:r>
      <w:r w:rsidRPr="00C7314A">
        <w:rPr>
          <w:rFonts w:ascii="Open Sans" w:hAnsi="Open Sans" w:cs="Arial"/>
        </w:rPr>
        <w:t>. 2022 Aug 22;13(1):4923.</w:t>
      </w:r>
      <w:r>
        <w:rPr>
          <w:rFonts w:ascii="Open Sans" w:hAnsi="Open Sans" w:cs="Arial"/>
        </w:rPr>
        <w:t xml:space="preserve"> *Equal Contribution</w:t>
      </w:r>
    </w:p>
    <w:p w:rsidR="00C7314A" w:rsidRPr="00C7314A" w:rsidRDefault="00C7314A" w:rsidP="00C7314A">
      <w:pPr>
        <w:pStyle w:val="ListParagraph"/>
        <w:ind w:left="360" w:hanging="360"/>
        <w:rPr>
          <w:rFonts w:ascii="Open Sans" w:hAnsi="Open Sans" w:cs="Arial"/>
        </w:rPr>
      </w:pPr>
    </w:p>
    <w:p w:rsidR="00432585" w:rsidRDefault="00432585" w:rsidP="00C7314A">
      <w:pPr>
        <w:pStyle w:val="ListParagraph"/>
        <w:numPr>
          <w:ilvl w:val="0"/>
          <w:numId w:val="9"/>
        </w:numPr>
        <w:tabs>
          <w:tab w:val="clear" w:pos="630"/>
        </w:tabs>
        <w:ind w:left="360"/>
        <w:rPr>
          <w:rFonts w:ascii="Open Sans" w:hAnsi="Open Sans" w:cs="Arial"/>
        </w:rPr>
      </w:pPr>
      <w:r w:rsidRPr="00432585">
        <w:rPr>
          <w:rFonts w:ascii="Open Sans" w:hAnsi="Open Sans" w:cs="Arial"/>
          <w:b/>
        </w:rPr>
        <w:t>Katz DH</w:t>
      </w:r>
      <w:r w:rsidRPr="00432585">
        <w:rPr>
          <w:rFonts w:ascii="Open Sans" w:hAnsi="Open Sans" w:cs="Arial"/>
        </w:rPr>
        <w:t xml:space="preserve">, Robbins JM, Deng S, Tahir UA, Bick AG, Pampana A, Yu Z, Ngo D, Benson MD, Chen Z, Cruz DE, Shen D, Gao Y, Bouchard C, Sarzynski MA, Correa A, Natarajan P, Wilson JG, Gerszten RE. Proteomic Profiling Platforms Head-to-Head: Leveraging Genetics and Clinical Traits to Compare Aptamer- and Antibody-based Methods. </w:t>
      </w:r>
      <w:r w:rsidRPr="005377ED">
        <w:rPr>
          <w:rFonts w:ascii="Open Sans" w:hAnsi="Open Sans" w:cs="Arial"/>
          <w:i/>
        </w:rPr>
        <w:t>Sci Adv</w:t>
      </w:r>
      <w:r w:rsidRPr="00432585">
        <w:rPr>
          <w:rFonts w:ascii="Open Sans" w:hAnsi="Open Sans" w:cs="Arial"/>
        </w:rPr>
        <w:t>. Forthcoming 2022.</w:t>
      </w:r>
    </w:p>
    <w:p w:rsidR="00AA3304" w:rsidRPr="00432585" w:rsidRDefault="00AA3304" w:rsidP="00C7314A">
      <w:pPr>
        <w:pStyle w:val="ListParagraph"/>
        <w:ind w:left="360" w:hanging="360"/>
        <w:rPr>
          <w:rFonts w:ascii="Open Sans" w:hAnsi="Open Sans" w:cs="Arial"/>
        </w:rPr>
      </w:pPr>
    </w:p>
    <w:p w:rsidR="006B61DF" w:rsidRDefault="006B61DF" w:rsidP="00C7314A">
      <w:pPr>
        <w:pStyle w:val="cdt4ke"/>
        <w:numPr>
          <w:ilvl w:val="0"/>
          <w:numId w:val="9"/>
        </w:numPr>
        <w:tabs>
          <w:tab w:val="clear" w:pos="630"/>
        </w:tabs>
        <w:spacing w:before="0" w:beforeAutospacing="0" w:after="240" w:afterAutospacing="0"/>
        <w:ind w:left="360"/>
        <w:rPr>
          <w:rFonts w:ascii="Open Sans" w:hAnsi="Open Sans" w:cs="Arial"/>
        </w:rPr>
      </w:pPr>
      <w:r w:rsidRPr="006B61DF">
        <w:rPr>
          <w:rFonts w:ascii="Open Sans" w:hAnsi="Open Sans" w:cs="Arial"/>
          <w:b/>
        </w:rPr>
        <w:t>Katz DH</w:t>
      </w:r>
      <w:r w:rsidRPr="006B61DF">
        <w:rPr>
          <w:rFonts w:ascii="Open Sans" w:hAnsi="Open Sans" w:cs="Arial"/>
        </w:rPr>
        <w:t xml:space="preserve">, Tahir UA, Bick AG, Pampana A, Ngo D, Benson MD, Yu Z, Robbins JM, Chen ZZ, Cruz DE, Deng S, Farrell L, Sinha S, Schmaier AA, Shen D, Gao Y, Hall ME, Correa A, Tracy RP, Durda P, Taylor KD, Liu Y, Johnson WC, Guo X, Yao J, Ida Chen YD, Manichaikul AW, Jain D, Bouchard C, Sarzynski MA, Rich SS, Rotter JI, Wang TJ, Wilson JG, Natarajan P, Gerszten RE. Whole Genome Sequence Analysis of the Plasma Proteome in Black Adults Provides Novel Insights Into Cardiovascular Disease. </w:t>
      </w:r>
      <w:r w:rsidRPr="005377ED">
        <w:rPr>
          <w:rFonts w:ascii="Open Sans" w:hAnsi="Open Sans" w:cs="Arial"/>
          <w:i/>
        </w:rPr>
        <w:t>Circulation</w:t>
      </w:r>
      <w:r w:rsidRPr="006B61DF">
        <w:rPr>
          <w:rFonts w:ascii="Open Sans" w:hAnsi="Open Sans" w:cs="Arial"/>
        </w:rPr>
        <w:t>. 2022 Feb;145(5):357-370.</w:t>
      </w:r>
    </w:p>
    <w:p w:rsidR="009A63D5" w:rsidRDefault="009A63D5" w:rsidP="00C7314A">
      <w:pPr>
        <w:pStyle w:val="cdt4ke"/>
        <w:numPr>
          <w:ilvl w:val="0"/>
          <w:numId w:val="9"/>
        </w:numPr>
        <w:tabs>
          <w:tab w:val="clear" w:pos="630"/>
        </w:tabs>
        <w:spacing w:before="0" w:beforeAutospacing="0" w:after="240" w:afterAutospacing="0"/>
        <w:ind w:left="360"/>
        <w:rPr>
          <w:rFonts w:ascii="Open Sans" w:hAnsi="Open Sans" w:cs="Arial"/>
        </w:rPr>
      </w:pPr>
      <w:r w:rsidRPr="009A63D5">
        <w:rPr>
          <w:rFonts w:ascii="Open Sans" w:hAnsi="Open Sans" w:cs="Arial"/>
        </w:rPr>
        <w:t xml:space="preserve">Cruz DE, Tahir UA, Hu J, Ngo D, Chen ZZ, Robbins JM, </w:t>
      </w:r>
      <w:r w:rsidRPr="009A63D5">
        <w:rPr>
          <w:rFonts w:ascii="Open Sans" w:hAnsi="Open Sans" w:cs="Arial"/>
          <w:b/>
        </w:rPr>
        <w:t>Katz D</w:t>
      </w:r>
      <w:r>
        <w:rPr>
          <w:rFonts w:ascii="Open Sans" w:hAnsi="Open Sans" w:cs="Arial"/>
          <w:b/>
        </w:rPr>
        <w:t>*</w:t>
      </w:r>
      <w:r w:rsidRPr="009A63D5">
        <w:rPr>
          <w:rFonts w:ascii="Open Sans" w:hAnsi="Open Sans" w:cs="Arial"/>
        </w:rPr>
        <w:t xml:space="preserve">, Balasubramanian R, Peterson B, Deng S, Benson MD, Shi X, Dailey L, Gao Y, Correa A, Wang TJ, Clish CB, Rexrode KM, Wilson JG, Gerszten RE. Metabolomic Analysis of Coronary Heart Disease in an African American Cohort From the Jackson Heart Study. </w:t>
      </w:r>
      <w:r w:rsidRPr="005377ED">
        <w:rPr>
          <w:rFonts w:ascii="Open Sans" w:hAnsi="Open Sans" w:cs="Arial"/>
          <w:i/>
        </w:rPr>
        <w:t>JAMA Cardiol</w:t>
      </w:r>
      <w:r w:rsidRPr="009A63D5">
        <w:rPr>
          <w:rFonts w:ascii="Open Sans" w:hAnsi="Open Sans" w:cs="Arial"/>
        </w:rPr>
        <w:t>. 2021 Dec 1</w:t>
      </w:r>
      <w:r>
        <w:rPr>
          <w:rFonts w:ascii="Open Sans" w:hAnsi="Open Sans" w:cs="Arial"/>
        </w:rPr>
        <w:t>.</w:t>
      </w:r>
      <w:r>
        <w:rPr>
          <w:rFonts w:ascii="Open Sans" w:hAnsi="Open Sans" w:cs="Arial"/>
        </w:rPr>
        <w:br/>
        <w:t>*Provided GWAS data for aptamer validation</w:t>
      </w:r>
    </w:p>
    <w:p w:rsidR="009A63D5" w:rsidRDefault="009A63D5" w:rsidP="00C7314A">
      <w:pPr>
        <w:pStyle w:val="cdt4ke"/>
        <w:numPr>
          <w:ilvl w:val="0"/>
          <w:numId w:val="9"/>
        </w:numPr>
        <w:tabs>
          <w:tab w:val="clear" w:pos="630"/>
        </w:tabs>
        <w:spacing w:before="0" w:beforeAutospacing="0" w:after="240" w:afterAutospacing="0"/>
        <w:ind w:left="360"/>
        <w:rPr>
          <w:rFonts w:ascii="Open Sans" w:hAnsi="Open Sans" w:cs="Arial"/>
        </w:rPr>
      </w:pPr>
      <w:r w:rsidRPr="009A63D5">
        <w:rPr>
          <w:rFonts w:ascii="Open Sans" w:hAnsi="Open Sans" w:cs="Arial"/>
          <w:b/>
        </w:rPr>
        <w:lastRenderedPageBreak/>
        <w:t>Katz DH</w:t>
      </w:r>
      <w:r w:rsidRPr="009A63D5">
        <w:rPr>
          <w:rFonts w:ascii="Open Sans" w:hAnsi="Open Sans" w:cs="Arial"/>
        </w:rPr>
        <w:t xml:space="preserve">, Tahir UA, Bick AG, Pampana A, Ngo D, Benson MD, Yu Z, Robbins JM, Chen ZZ, Cruz DE, Deng S, Farrell L, Sinha S, Schmaier AA, Shen D, Gao Y, Hall ME, Correa A, Tracy RP, Durda P, Taylor KD, Liu Y, Johnson WC, Guo X, Yao J, Chen YI, Manichaikul AW, Jain D, Bouchard C, Sarzynski MA, Rich SS, Rotter JI, Wang TJ, Wilson JG, Natarajan P, Gerszten RE. Whole Genome Sequence Analysis of the Plasma Proteome in Black Adults Provides Novel Insights into Cardiovascular Disease. </w:t>
      </w:r>
      <w:r w:rsidRPr="005377ED">
        <w:rPr>
          <w:rFonts w:ascii="Open Sans" w:hAnsi="Open Sans" w:cs="Arial"/>
          <w:i/>
        </w:rPr>
        <w:t>Circulation</w:t>
      </w:r>
      <w:r w:rsidRPr="009A63D5">
        <w:rPr>
          <w:rFonts w:ascii="Open Sans" w:hAnsi="Open Sans" w:cs="Arial"/>
        </w:rPr>
        <w:t>. 2021 Nov 24</w:t>
      </w:r>
    </w:p>
    <w:p w:rsidR="00527C8E" w:rsidRPr="00527C8E" w:rsidRDefault="00527C8E" w:rsidP="00C7314A">
      <w:pPr>
        <w:pStyle w:val="cdt4ke"/>
        <w:numPr>
          <w:ilvl w:val="0"/>
          <w:numId w:val="9"/>
        </w:numPr>
        <w:tabs>
          <w:tab w:val="clear" w:pos="630"/>
        </w:tabs>
        <w:spacing w:before="0" w:beforeAutospacing="0" w:after="240" w:afterAutospacing="0"/>
        <w:ind w:left="360"/>
        <w:rPr>
          <w:rFonts w:ascii="Open Sans" w:hAnsi="Open Sans" w:cs="Arial"/>
        </w:rPr>
      </w:pPr>
      <w:r w:rsidRPr="00527C8E">
        <w:rPr>
          <w:rFonts w:ascii="Open Sans" w:hAnsi="Open Sans" w:cs="Arial"/>
        </w:rPr>
        <w:t xml:space="preserve">Robbins JM, Peterson B, Schranner D, Tahir UA, Rienmüller T, Deng S, Keyes MJ, </w:t>
      </w:r>
      <w:r w:rsidRPr="00527C8E">
        <w:rPr>
          <w:rFonts w:ascii="Open Sans" w:hAnsi="Open Sans" w:cs="Arial"/>
          <w:b/>
        </w:rPr>
        <w:t>Katz DH</w:t>
      </w:r>
      <w:r>
        <w:rPr>
          <w:rFonts w:ascii="Open Sans" w:hAnsi="Open Sans" w:cs="Arial"/>
          <w:b/>
        </w:rPr>
        <w:t>*</w:t>
      </w:r>
      <w:r w:rsidRPr="00527C8E">
        <w:rPr>
          <w:rFonts w:ascii="Open Sans" w:hAnsi="Open Sans" w:cs="Arial"/>
        </w:rPr>
        <w:t xml:space="preserve">, Beltran PMJ, Barber JL, Baumgartner C, Carr SA, Ghosh S, Shen C, Jennings LL, Ross R, Sarzynski MA, Bouchard C, Gerszten RE. Human plasma proteomic profiles indicative of cardiorespiratory fitness. </w:t>
      </w:r>
      <w:r w:rsidRPr="005377ED">
        <w:rPr>
          <w:rFonts w:ascii="Open Sans" w:hAnsi="Open Sans" w:cs="Arial"/>
          <w:i/>
        </w:rPr>
        <w:t>Nat Metab</w:t>
      </w:r>
      <w:r w:rsidRPr="00527C8E">
        <w:rPr>
          <w:rFonts w:ascii="Open Sans" w:hAnsi="Open Sans" w:cs="Arial"/>
        </w:rPr>
        <w:t>. 2021 May 27</w:t>
      </w:r>
      <w:r>
        <w:rPr>
          <w:rFonts w:ascii="Open Sans" w:hAnsi="Open Sans" w:cs="Arial"/>
        </w:rPr>
        <w:t>.</w:t>
      </w:r>
      <w:r>
        <w:rPr>
          <w:rFonts w:ascii="Open Sans" w:hAnsi="Open Sans" w:cs="Arial"/>
        </w:rPr>
        <w:br/>
        <w:t>*Provided GWAS data for aptamer validation</w:t>
      </w:r>
    </w:p>
    <w:p w:rsidR="00527C8E" w:rsidRPr="00527C8E" w:rsidRDefault="00527C8E" w:rsidP="00C7314A">
      <w:pPr>
        <w:pStyle w:val="cdt4ke"/>
        <w:numPr>
          <w:ilvl w:val="0"/>
          <w:numId w:val="9"/>
        </w:numPr>
        <w:tabs>
          <w:tab w:val="clear" w:pos="630"/>
        </w:tabs>
        <w:spacing w:before="0" w:beforeAutospacing="0" w:after="240" w:afterAutospacing="0"/>
        <w:ind w:left="360"/>
        <w:rPr>
          <w:rFonts w:ascii="Open Sans" w:hAnsi="Open Sans" w:cs="Arial"/>
        </w:rPr>
      </w:pPr>
      <w:r w:rsidRPr="00527C8E">
        <w:rPr>
          <w:rFonts w:ascii="Open Sans" w:hAnsi="Open Sans" w:cs="Arial"/>
          <w:b/>
        </w:rPr>
        <w:t>Katz DH</w:t>
      </w:r>
      <w:r w:rsidRPr="00527C8E">
        <w:rPr>
          <w:rFonts w:ascii="Open Sans" w:hAnsi="Open Sans" w:cs="Arial"/>
        </w:rPr>
        <w:t xml:space="preserve">, Tahir UA, Ngo D, Benson MD, Gao Y, Shi X, Nayor M, Keyes MJ, Larson MG, Hall ME, Correa A, Sinha S, Shen D, Herzig M, Yang Q, Robbins JM, Chen ZZ, Cruz DE, Peterson B, Vasan RS, Wang TJ, Wilson JG, Gerszten RE. Multi-Omic Profiling in Black and White Populations Reveals Novel Candidate Pathways in Left Ventricular Hypertrophy and Incident Heart Failure Specific to Black Adults. </w:t>
      </w:r>
      <w:r w:rsidRPr="005377ED">
        <w:rPr>
          <w:rFonts w:ascii="Open Sans" w:hAnsi="Open Sans" w:cs="Arial"/>
          <w:i/>
        </w:rPr>
        <w:t>Circ Genom Precis Med</w:t>
      </w:r>
      <w:r w:rsidRPr="00527C8E">
        <w:rPr>
          <w:rFonts w:ascii="Open Sans" w:hAnsi="Open Sans" w:cs="Arial"/>
        </w:rPr>
        <w:t>. 2021 May 21</w:t>
      </w:r>
      <w:r>
        <w:rPr>
          <w:rFonts w:ascii="Open Sans" w:hAnsi="Open Sans" w:cs="Arial"/>
        </w:rPr>
        <w:t>.</w:t>
      </w:r>
    </w:p>
    <w:p w:rsidR="00527C8E" w:rsidRPr="00527C8E" w:rsidRDefault="00527C8E" w:rsidP="00C7314A">
      <w:pPr>
        <w:pStyle w:val="cdt4ke"/>
        <w:numPr>
          <w:ilvl w:val="0"/>
          <w:numId w:val="9"/>
        </w:numPr>
        <w:tabs>
          <w:tab w:val="clear" w:pos="630"/>
        </w:tabs>
        <w:spacing w:before="0" w:beforeAutospacing="0" w:after="240" w:afterAutospacing="0"/>
        <w:ind w:left="360"/>
        <w:rPr>
          <w:rFonts w:ascii="Open Sans" w:hAnsi="Open Sans" w:cs="Arial"/>
        </w:rPr>
      </w:pPr>
      <w:r w:rsidRPr="00527C8E">
        <w:rPr>
          <w:rFonts w:ascii="Open Sans" w:hAnsi="Open Sans" w:cs="Arial"/>
        </w:rPr>
        <w:t xml:space="preserve">Rebholz CM, Gao Y, Talegawkar S, Tucker KL, Colantonio LD, Muntner P, Ngo D, Chen ZZ, Cruz D, </w:t>
      </w:r>
      <w:r w:rsidRPr="00527C8E">
        <w:rPr>
          <w:rFonts w:ascii="Open Sans" w:hAnsi="Open Sans" w:cs="Arial"/>
          <w:b/>
        </w:rPr>
        <w:t>Katz DH</w:t>
      </w:r>
      <w:r>
        <w:rPr>
          <w:rFonts w:ascii="Open Sans" w:hAnsi="Open Sans" w:cs="Arial"/>
        </w:rPr>
        <w:t>*</w:t>
      </w:r>
      <w:r w:rsidRPr="00527C8E">
        <w:rPr>
          <w:rFonts w:ascii="Open Sans" w:hAnsi="Open Sans" w:cs="Arial"/>
        </w:rPr>
        <w:t xml:space="preserve">, Tahir UA, Clish C, Gerszten RE, Wilson JG. Metabolomic Markers of Southern Dietary Patterns in the Jackson Heart Study. </w:t>
      </w:r>
      <w:r w:rsidRPr="005377ED">
        <w:rPr>
          <w:rFonts w:ascii="Open Sans" w:hAnsi="Open Sans" w:cs="Arial"/>
          <w:i/>
        </w:rPr>
        <w:t>Mol Nutr Food Res</w:t>
      </w:r>
      <w:r w:rsidRPr="00527C8E">
        <w:rPr>
          <w:rFonts w:ascii="Open Sans" w:hAnsi="Open Sans" w:cs="Arial"/>
        </w:rPr>
        <w:t xml:space="preserve">. 2021 Apr;65(8):e2000796. doi: 10.1002/mnfr.202000796. Epub 2021 Mar 11. </w:t>
      </w:r>
      <w:r>
        <w:rPr>
          <w:rFonts w:ascii="Open Sans" w:hAnsi="Open Sans" w:cs="Arial"/>
        </w:rPr>
        <w:br/>
        <w:t>*Provided metabolomics data/context</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 xml:space="preserve">Ngo D, Benson MD, Long JZ, Chen ZZ, Wang R, Nath AK, Keyes MJ, Shen D, Sinha S, Kuhn E, Morningstar JE, Shi X, Peterson BD, Chan C, </w:t>
      </w:r>
      <w:r w:rsidRPr="00883495">
        <w:rPr>
          <w:rStyle w:val="Strong"/>
          <w:rFonts w:ascii="Open Sans" w:hAnsi="Open Sans" w:cs="Arial"/>
        </w:rPr>
        <w:t>Katz DH</w:t>
      </w:r>
      <w:r w:rsidR="007A5293">
        <w:rPr>
          <w:rStyle w:val="Strong"/>
          <w:rFonts w:ascii="Open Sans" w:hAnsi="Open Sans" w:cs="Arial"/>
        </w:rPr>
        <w:t>*</w:t>
      </w:r>
      <w:r w:rsidRPr="00883495">
        <w:rPr>
          <w:rFonts w:ascii="Open Sans" w:hAnsi="Open Sans" w:cs="Arial"/>
        </w:rPr>
        <w:t xml:space="preserve">, Tahir UA, Farrell LA, Melander O, Mosley JD, Carr SA, Vasan RS, Larson MG, Smith JG, Wang TJ, Yang Q, Gerszten RE. </w:t>
      </w:r>
      <w:hyperlink r:id="rId7" w:tgtFrame="_blank" w:history="1">
        <w:r w:rsidRPr="00883495">
          <w:rPr>
            <w:rStyle w:val="Hyperlink"/>
            <w:rFonts w:ascii="Open Sans" w:hAnsi="Open Sans" w:cs="Arial"/>
            <w:color w:val="auto"/>
            <w:u w:val="none"/>
          </w:rPr>
          <w:t>Proteomic profiling reveals biomarkers and pathways in type 2 diabetes risk</w:t>
        </w:r>
      </w:hyperlink>
      <w:r w:rsidRPr="00883495">
        <w:rPr>
          <w:rFonts w:ascii="Open Sans" w:hAnsi="Open Sans" w:cs="Arial"/>
        </w:rPr>
        <w:t xml:space="preserve">. </w:t>
      </w:r>
      <w:r w:rsidRPr="005377ED">
        <w:rPr>
          <w:rFonts w:ascii="Open Sans" w:hAnsi="Open Sans" w:cs="Arial"/>
          <w:i/>
        </w:rPr>
        <w:t>JCI Insight</w:t>
      </w:r>
      <w:r w:rsidRPr="00883495">
        <w:rPr>
          <w:rFonts w:ascii="Open Sans" w:hAnsi="Open Sans" w:cs="Arial"/>
        </w:rPr>
        <w:t xml:space="preserve">. 2021 Mar 8;6(5). </w:t>
      </w:r>
      <w:r>
        <w:rPr>
          <w:rFonts w:ascii="Open Sans" w:hAnsi="Open Sans" w:cs="Arial"/>
        </w:rPr>
        <w:br/>
      </w:r>
      <w:r w:rsidR="007A5293">
        <w:rPr>
          <w:rFonts w:ascii="Open Sans" w:hAnsi="Open Sans" w:cs="Arial"/>
        </w:rPr>
        <w:t>*</w:t>
      </w:r>
      <w:r>
        <w:rPr>
          <w:rFonts w:ascii="Open Sans" w:hAnsi="Open Sans" w:cs="Arial"/>
        </w:rPr>
        <w:t>Provided GWAS analysis of protein measurements for proteomic validation</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 xml:space="preserve">Tahir UA*, </w:t>
      </w:r>
      <w:r w:rsidRPr="00883495">
        <w:rPr>
          <w:rStyle w:val="Strong"/>
          <w:rFonts w:ascii="Open Sans" w:hAnsi="Open Sans" w:cs="Arial"/>
        </w:rPr>
        <w:t>Katz DH*</w:t>
      </w:r>
      <w:r w:rsidRPr="00883495">
        <w:rPr>
          <w:rFonts w:ascii="Open Sans" w:hAnsi="Open Sans" w:cs="Arial"/>
        </w:rPr>
        <w:t xml:space="preserve">, Zhao T, Ngo D, Cruz DE, Robbins JM, Chen ZZ, Peterson B, Benson MD, Shi X, Dailey L, Andersson C, Vasan RS, Gao Y, Shen C, Correa A, Hall ME, Wang TJ, Clish CB, Wilson JG, Gerszten RE. </w:t>
      </w:r>
      <w:hyperlink r:id="rId8" w:tgtFrame="_blank" w:history="1">
        <w:r w:rsidRPr="00883495">
          <w:rPr>
            <w:rStyle w:val="Hyperlink"/>
            <w:rFonts w:ascii="Open Sans" w:hAnsi="Open Sans" w:cs="Arial"/>
            <w:color w:val="auto"/>
            <w:u w:val="none"/>
          </w:rPr>
          <w:t>Metabolomic Profiles and Heart Failure Risk in Black Adults: Insights From the Jackson Heart Study.</w:t>
        </w:r>
      </w:hyperlink>
      <w:r w:rsidRPr="00883495">
        <w:rPr>
          <w:rFonts w:ascii="Open Sans" w:hAnsi="Open Sans" w:cs="Arial"/>
        </w:rPr>
        <w:t xml:space="preserve"> </w:t>
      </w:r>
      <w:r w:rsidRPr="005377ED">
        <w:rPr>
          <w:rFonts w:ascii="Open Sans" w:hAnsi="Open Sans" w:cs="Arial"/>
          <w:i/>
        </w:rPr>
        <w:t>Circ Heart Fail</w:t>
      </w:r>
      <w:r w:rsidRPr="00883495">
        <w:rPr>
          <w:rFonts w:ascii="Open Sans" w:hAnsi="Open Sans" w:cs="Arial"/>
        </w:rPr>
        <w:t>. 2021 Jan;14(1):e007275. *Equal contribution</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Style w:val="Strong"/>
          <w:rFonts w:ascii="Open Sans" w:hAnsi="Open Sans" w:cs="Arial"/>
        </w:rPr>
        <w:t>Katz DH</w:t>
      </w:r>
      <w:r w:rsidRPr="00883495">
        <w:rPr>
          <w:rFonts w:ascii="Open Sans" w:hAnsi="Open Sans" w:cs="Arial"/>
        </w:rPr>
        <w:t xml:space="preserve">, Wilson JG, Gerszten RE. </w:t>
      </w:r>
      <w:hyperlink r:id="rId9" w:tgtFrame="_blank" w:history="1">
        <w:r w:rsidRPr="00883495">
          <w:rPr>
            <w:rStyle w:val="Hyperlink"/>
            <w:rFonts w:ascii="Open Sans" w:hAnsi="Open Sans" w:cs="Arial"/>
            <w:color w:val="auto"/>
            <w:u w:val="none"/>
          </w:rPr>
          <w:t>Mining a GWAS of Severe Covid-19.</w:t>
        </w:r>
      </w:hyperlink>
      <w:r w:rsidRPr="00883495">
        <w:rPr>
          <w:rFonts w:ascii="Open Sans" w:hAnsi="Open Sans" w:cs="Arial"/>
        </w:rPr>
        <w:t xml:space="preserve"> </w:t>
      </w:r>
      <w:r w:rsidRPr="005377ED">
        <w:rPr>
          <w:rFonts w:ascii="Open Sans" w:hAnsi="Open Sans" w:cs="Arial"/>
          <w:i/>
        </w:rPr>
        <w:t>N Engl J Med</w:t>
      </w:r>
      <w:r w:rsidRPr="00883495">
        <w:rPr>
          <w:rFonts w:ascii="Open Sans" w:hAnsi="Open Sans" w:cs="Arial"/>
        </w:rPr>
        <w:t xml:space="preserve">. 2020 Dec 24;383(26):2589. doi: 10.1056/NEJMc2025747. Epub 2020 Nov 24. </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Ngo D, Wen D, Gao Y, Keyes MJ, Drury ER,</w:t>
      </w:r>
      <w:r w:rsidRPr="00883495">
        <w:rPr>
          <w:rStyle w:val="Strong"/>
          <w:rFonts w:ascii="Open Sans" w:hAnsi="Open Sans" w:cs="Arial"/>
        </w:rPr>
        <w:t xml:space="preserve"> Katz DH</w:t>
      </w:r>
      <w:r w:rsidR="007A5293">
        <w:rPr>
          <w:rStyle w:val="Strong"/>
          <w:rFonts w:ascii="Open Sans" w:hAnsi="Open Sans" w:cs="Arial"/>
        </w:rPr>
        <w:t>*</w:t>
      </w:r>
      <w:r w:rsidRPr="00883495">
        <w:rPr>
          <w:rFonts w:ascii="Open Sans" w:hAnsi="Open Sans" w:cs="Arial"/>
        </w:rPr>
        <w:t xml:space="preserve">, Benson MD, Sinha S, Shen D, Farrell LA, Peterson BD, Friedman DJ, Elmariah S, Young BA, Smith JG, Yang Q, Vasan RS, Larson MG, Correa A, Humphreys BD, Wang TJ, Pollak MR, Wilson JG, Gerszten RE, Rhee EP. </w:t>
      </w:r>
      <w:hyperlink r:id="rId10" w:tgtFrame="_blank" w:history="1">
        <w:r w:rsidRPr="00883495">
          <w:rPr>
            <w:rStyle w:val="Hyperlink"/>
            <w:rFonts w:ascii="Open Sans" w:hAnsi="Open Sans" w:cs="Arial"/>
            <w:color w:val="auto"/>
            <w:u w:val="none"/>
          </w:rPr>
          <w:t>Circulating testican-2 is a podocyte-derived marker of kidney health.</w:t>
        </w:r>
      </w:hyperlink>
      <w:hyperlink r:id="rId11" w:tgtFrame="_blank" w:history="1">
        <w:r w:rsidRPr="00883495">
          <w:rPr>
            <w:rStyle w:val="Hyperlink"/>
            <w:rFonts w:ascii="Open Sans" w:hAnsi="Open Sans" w:cs="Arial"/>
            <w:color w:val="auto"/>
            <w:u w:val="none"/>
          </w:rPr>
          <w:t xml:space="preserve"> </w:t>
        </w:r>
      </w:hyperlink>
      <w:r w:rsidRPr="005377ED">
        <w:rPr>
          <w:rFonts w:ascii="Open Sans" w:hAnsi="Open Sans" w:cs="Arial"/>
          <w:i/>
        </w:rPr>
        <w:t>Proc Natl Acad Sci U S A</w:t>
      </w:r>
      <w:r w:rsidRPr="00883495">
        <w:rPr>
          <w:rFonts w:ascii="Open Sans" w:hAnsi="Open Sans" w:cs="Arial"/>
        </w:rPr>
        <w:t xml:space="preserve">. 2020 Oct 6;117(40):25026-25035. </w:t>
      </w:r>
      <w:r>
        <w:rPr>
          <w:rFonts w:ascii="Open Sans" w:hAnsi="Open Sans" w:cs="Arial"/>
        </w:rPr>
        <w:br/>
      </w:r>
      <w:r w:rsidR="007A5293">
        <w:rPr>
          <w:rFonts w:ascii="Open Sans" w:hAnsi="Open Sans" w:cs="Arial"/>
        </w:rPr>
        <w:t>*</w:t>
      </w:r>
      <w:r>
        <w:rPr>
          <w:rFonts w:ascii="Open Sans" w:hAnsi="Open Sans" w:cs="Arial"/>
        </w:rPr>
        <w:t>Provided GWAS analysis of protein measurement for validation of Testican-2 and differences in allele frequencies between African and European ancestries</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Style w:val="Strong"/>
          <w:rFonts w:ascii="Open Sans" w:hAnsi="Open Sans" w:cs="Arial"/>
        </w:rPr>
        <w:t>Katz DH</w:t>
      </w:r>
      <w:r w:rsidRPr="00883495">
        <w:rPr>
          <w:rFonts w:ascii="Open Sans" w:hAnsi="Open Sans" w:cs="Arial"/>
        </w:rPr>
        <w:t xml:space="preserve">, Deo RC, Aguilar FG, Selvaraj S, Martinez EE, Beussink-Nelson L, Kim KA, Peng J, Irvin MR, Tiwari H, Rao DC, Arnett DK, Shah SJ. </w:t>
      </w:r>
      <w:hyperlink r:id="rId12" w:tgtFrame="_blank" w:history="1">
        <w:r w:rsidRPr="00883495">
          <w:rPr>
            <w:rStyle w:val="Hyperlink"/>
            <w:rFonts w:ascii="Open Sans" w:hAnsi="Open Sans" w:cs="Arial"/>
            <w:color w:val="auto"/>
            <w:u w:val="none"/>
          </w:rPr>
          <w:t xml:space="preserve">Phenomapping for the Identification of </w:t>
        </w:r>
        <w:r w:rsidRPr="00883495">
          <w:rPr>
            <w:rStyle w:val="Hyperlink"/>
            <w:rFonts w:ascii="Open Sans" w:hAnsi="Open Sans" w:cs="Arial"/>
            <w:color w:val="auto"/>
            <w:u w:val="none"/>
          </w:rPr>
          <w:lastRenderedPageBreak/>
          <w:t xml:space="preserve">Hypertensive Patients with the Myocardial Substrate for Heart Failure with Preserved Ejection Fraction. </w:t>
        </w:r>
      </w:hyperlink>
      <w:r w:rsidRPr="005377ED">
        <w:rPr>
          <w:rFonts w:ascii="Open Sans" w:hAnsi="Open Sans" w:cs="Arial"/>
          <w:i/>
        </w:rPr>
        <w:t>J Cardiovasc Transl Res</w:t>
      </w:r>
      <w:r w:rsidRPr="00883495">
        <w:rPr>
          <w:rFonts w:ascii="Open Sans" w:hAnsi="Open Sans" w:cs="Arial"/>
        </w:rPr>
        <w:t>. 2017 Jun;10(3):275-284</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 xml:space="preserve">Aguilar FG, Selvaraj S, Martinez EE, </w:t>
      </w:r>
      <w:r w:rsidRPr="00883495">
        <w:rPr>
          <w:rStyle w:val="Strong"/>
          <w:rFonts w:ascii="Open Sans" w:hAnsi="Open Sans" w:cs="Arial"/>
        </w:rPr>
        <w:t>Katz DH</w:t>
      </w:r>
      <w:r w:rsidRPr="00883495">
        <w:rPr>
          <w:rFonts w:ascii="Open Sans" w:hAnsi="Open Sans" w:cs="Arial"/>
        </w:rPr>
        <w:t xml:space="preserve">, Beussink L, Kim KY, Ping J, Rasmussen-Torvik L, Goyal A, Sha J, Irvin MR, Arnett DK, Shah SJ. </w:t>
      </w:r>
      <w:hyperlink r:id="rId13" w:tgtFrame="_blank" w:history="1">
        <w:r w:rsidRPr="00883495">
          <w:rPr>
            <w:rStyle w:val="Hyperlink"/>
            <w:rFonts w:ascii="Open Sans" w:hAnsi="Open Sans" w:cs="Arial"/>
            <w:color w:val="auto"/>
            <w:u w:val="none"/>
          </w:rPr>
          <w:t xml:space="preserve">Archeological Echocardiography: Digitization and Speckle Tracking Analysis of Archival Echocardiograms in the HyperGEN Study. </w:t>
        </w:r>
      </w:hyperlink>
      <w:r w:rsidRPr="005377ED">
        <w:rPr>
          <w:rFonts w:ascii="Open Sans" w:hAnsi="Open Sans" w:cs="Arial"/>
          <w:i/>
        </w:rPr>
        <w:t>Echocardiography</w:t>
      </w:r>
      <w:r w:rsidRPr="00883495">
        <w:rPr>
          <w:rFonts w:ascii="Open Sans" w:hAnsi="Open Sans" w:cs="Arial"/>
        </w:rPr>
        <w:t xml:space="preserve">. 2016 Mar;33(3):386-97. </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 xml:space="preserve">Klein DA, </w:t>
      </w:r>
      <w:r w:rsidRPr="00883495">
        <w:rPr>
          <w:rStyle w:val="Strong"/>
          <w:rFonts w:ascii="Open Sans" w:hAnsi="Open Sans" w:cs="Arial"/>
        </w:rPr>
        <w:t>Katz DH</w:t>
      </w:r>
      <w:r w:rsidRPr="00883495">
        <w:rPr>
          <w:rFonts w:ascii="Open Sans" w:hAnsi="Open Sans" w:cs="Arial"/>
        </w:rPr>
        <w:t xml:space="preserve">, Beussink-Nelson L, Sanchez CL, Strzelczyk TA, Shah SJ. </w:t>
      </w:r>
      <w:hyperlink r:id="rId14" w:tgtFrame="_blank" w:history="1">
        <w:r w:rsidRPr="00883495">
          <w:rPr>
            <w:rStyle w:val="Hyperlink"/>
            <w:rFonts w:ascii="Open Sans" w:hAnsi="Open Sans" w:cs="Arial"/>
            <w:color w:val="auto"/>
            <w:u w:val="none"/>
          </w:rPr>
          <w:t xml:space="preserve">Association of Chronic Kidney Disease With Chronotropic Incompetence in Heart Failure With Preserved Ejection Fraction. </w:t>
        </w:r>
      </w:hyperlink>
      <w:r w:rsidRPr="005377ED">
        <w:rPr>
          <w:rFonts w:ascii="Open Sans" w:hAnsi="Open Sans" w:cs="Arial"/>
          <w:i/>
        </w:rPr>
        <w:t>Am J Cardiol</w:t>
      </w:r>
      <w:r w:rsidRPr="00883495">
        <w:rPr>
          <w:rFonts w:ascii="Open Sans" w:hAnsi="Open Sans" w:cs="Arial"/>
        </w:rPr>
        <w:t>. 2015 Oct 1;116(7):1093-100.</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 xml:space="preserve">Shah SJ, </w:t>
      </w:r>
      <w:r w:rsidRPr="00883495">
        <w:rPr>
          <w:rStyle w:val="Strong"/>
          <w:rFonts w:ascii="Open Sans" w:hAnsi="Open Sans" w:cs="Arial"/>
        </w:rPr>
        <w:t>Katz DH</w:t>
      </w:r>
      <w:r w:rsidRPr="00883495">
        <w:rPr>
          <w:rFonts w:ascii="Open Sans" w:hAnsi="Open Sans" w:cs="Arial"/>
        </w:rPr>
        <w:t xml:space="preserve">, Selvaraj S, Burke MA, Yancy CW, Gheorghiade M, Bonow RO, Huang CC, Deo RC. </w:t>
      </w:r>
      <w:hyperlink r:id="rId15" w:tgtFrame="_blank" w:history="1">
        <w:r w:rsidRPr="00883495">
          <w:rPr>
            <w:rStyle w:val="Hyperlink"/>
            <w:rFonts w:ascii="Open Sans" w:hAnsi="Open Sans" w:cs="Arial"/>
            <w:color w:val="auto"/>
            <w:u w:val="none"/>
          </w:rPr>
          <w:t xml:space="preserve">Phenomapping for novel classification of heart failure with preserved ejection fraction. </w:t>
        </w:r>
      </w:hyperlink>
      <w:r w:rsidRPr="005377ED">
        <w:rPr>
          <w:rFonts w:ascii="Open Sans" w:hAnsi="Open Sans" w:cs="Arial"/>
          <w:i/>
        </w:rPr>
        <w:t>Circulation</w:t>
      </w:r>
      <w:r w:rsidRPr="00883495">
        <w:rPr>
          <w:rFonts w:ascii="Open Sans" w:hAnsi="Open Sans" w:cs="Arial"/>
        </w:rPr>
        <w:t xml:space="preserve">. 2015 Jan 20;131(3):269-79. </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Style w:val="Strong"/>
          <w:rFonts w:ascii="Open Sans" w:hAnsi="Open Sans" w:cs="Arial"/>
        </w:rPr>
        <w:t>Katz DH</w:t>
      </w:r>
      <w:r w:rsidRPr="00883495">
        <w:rPr>
          <w:rFonts w:ascii="Open Sans" w:hAnsi="Open Sans" w:cs="Arial"/>
        </w:rPr>
        <w:t xml:space="preserve">, Burns JA, Aguilar FG, Beussink L, Shah SJ. </w:t>
      </w:r>
      <w:hyperlink r:id="rId16" w:tgtFrame="_blank" w:history="1">
        <w:r w:rsidRPr="00883495">
          <w:rPr>
            <w:rStyle w:val="Hyperlink"/>
            <w:rFonts w:ascii="Open Sans" w:hAnsi="Open Sans" w:cs="Arial"/>
            <w:color w:val="auto"/>
            <w:u w:val="none"/>
          </w:rPr>
          <w:t xml:space="preserve">Albuminuria is independently associated with cardiac remodeling, abnormal right and left ventricular function, and worse outcomes in heart failure with preserved ejection fraction. </w:t>
        </w:r>
      </w:hyperlink>
      <w:r w:rsidRPr="005377ED">
        <w:rPr>
          <w:rFonts w:ascii="Open Sans" w:hAnsi="Open Sans" w:cs="Arial"/>
          <w:i/>
        </w:rPr>
        <w:t>JACC Heart Fail</w:t>
      </w:r>
      <w:r w:rsidRPr="00883495">
        <w:rPr>
          <w:rFonts w:ascii="Open Sans" w:hAnsi="Open Sans" w:cs="Arial"/>
        </w:rPr>
        <w:t xml:space="preserve">. 2014 Dec;2(6):586-96. </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Fonts w:ascii="Open Sans" w:hAnsi="Open Sans" w:cs="Arial"/>
        </w:rPr>
        <w:t>Burke MA</w:t>
      </w:r>
      <w:r w:rsidR="007A5293">
        <w:rPr>
          <w:rFonts w:ascii="Open Sans" w:hAnsi="Open Sans" w:cs="Arial"/>
        </w:rPr>
        <w:t>*</w:t>
      </w:r>
      <w:r w:rsidRPr="00883495">
        <w:rPr>
          <w:rFonts w:ascii="Open Sans" w:hAnsi="Open Sans" w:cs="Arial"/>
        </w:rPr>
        <w:t xml:space="preserve">, </w:t>
      </w:r>
      <w:r w:rsidRPr="00883495">
        <w:rPr>
          <w:rStyle w:val="Strong"/>
          <w:rFonts w:ascii="Open Sans" w:hAnsi="Open Sans" w:cs="Arial"/>
        </w:rPr>
        <w:t>Katz DH</w:t>
      </w:r>
      <w:r w:rsidR="007A5293">
        <w:rPr>
          <w:rStyle w:val="Strong"/>
          <w:rFonts w:ascii="Open Sans" w:hAnsi="Open Sans" w:cs="Arial"/>
        </w:rPr>
        <w:t>*</w:t>
      </w:r>
      <w:r w:rsidRPr="00883495">
        <w:rPr>
          <w:rFonts w:ascii="Open Sans" w:hAnsi="Open Sans" w:cs="Arial"/>
        </w:rPr>
        <w:t>, Beussink L, Selvaraj S, Gupta DK, Fox J, Chakrabarti S, Sauer AJ, Rich JD, Freed BH, Shah SJ.</w:t>
      </w:r>
      <w:hyperlink r:id="rId17" w:tgtFrame="_blank" w:history="1">
        <w:r w:rsidRPr="00883495">
          <w:rPr>
            <w:rStyle w:val="Hyperlink"/>
            <w:rFonts w:ascii="Open Sans" w:hAnsi="Open Sans" w:cs="Arial"/>
            <w:color w:val="auto"/>
            <w:u w:val="none"/>
          </w:rPr>
          <w:t xml:space="preserve">Prognostic importance of pathophysiologic markers in patients with heart failure and preserved ejection fraction. </w:t>
        </w:r>
      </w:hyperlink>
      <w:r w:rsidRPr="005377ED">
        <w:rPr>
          <w:rFonts w:ascii="Open Sans" w:hAnsi="Open Sans" w:cs="Arial"/>
          <w:i/>
        </w:rPr>
        <w:t>Circ Heart Fail</w:t>
      </w:r>
      <w:r w:rsidRPr="00883495">
        <w:rPr>
          <w:rFonts w:ascii="Open Sans" w:hAnsi="Open Sans" w:cs="Arial"/>
        </w:rPr>
        <w:t xml:space="preserve">. 2014 Mar 1;7(2):288-99. </w:t>
      </w:r>
      <w:r w:rsidR="007A5293">
        <w:rPr>
          <w:rFonts w:ascii="Open Sans" w:hAnsi="Open Sans" w:cs="Arial"/>
        </w:rPr>
        <w:t>*equal contribution</w:t>
      </w:r>
    </w:p>
    <w:p w:rsidR="00883495" w:rsidRP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rPr>
      </w:pPr>
      <w:r w:rsidRPr="00883495">
        <w:rPr>
          <w:rStyle w:val="Strong"/>
          <w:rFonts w:ascii="Open Sans" w:hAnsi="Open Sans" w:cs="Arial"/>
        </w:rPr>
        <w:t>Katz DH</w:t>
      </w:r>
      <w:r w:rsidRPr="00883495">
        <w:rPr>
          <w:rFonts w:ascii="Open Sans" w:hAnsi="Open Sans" w:cs="Arial"/>
        </w:rPr>
        <w:t xml:space="preserve">, Selvaraj S, Aguilar FG, Martinez EE, Beussink L, Kim KY, Peng J, Sha J, Irvin MR, Eckfeldt JH, Turner ST, Freedman BI, Arnett DK, Shah SJ. </w:t>
      </w:r>
      <w:hyperlink r:id="rId18" w:tgtFrame="_blank" w:history="1">
        <w:r w:rsidRPr="00883495">
          <w:rPr>
            <w:rStyle w:val="Hyperlink"/>
            <w:rFonts w:ascii="Open Sans" w:hAnsi="Open Sans" w:cs="Arial"/>
            <w:color w:val="auto"/>
            <w:u w:val="none"/>
          </w:rPr>
          <w:t xml:space="preserve">Association of low-grade albuminuria with adverse cardiac mechanics: findings from the hypertension genetic epidemiology network (HyperGEN) study. </w:t>
        </w:r>
      </w:hyperlink>
      <w:r w:rsidRPr="00883495">
        <w:rPr>
          <w:rFonts w:ascii="Open Sans" w:hAnsi="Open Sans" w:cs="Arial"/>
        </w:rPr>
        <w:t xml:space="preserve">Circulation. 2014 Jan 7;129(1):42-50. </w:t>
      </w:r>
    </w:p>
    <w:p w:rsidR="00883495" w:rsidRDefault="00883495" w:rsidP="00C7314A">
      <w:pPr>
        <w:pStyle w:val="cdt4ke"/>
        <w:numPr>
          <w:ilvl w:val="0"/>
          <w:numId w:val="9"/>
        </w:numPr>
        <w:tabs>
          <w:tab w:val="clear" w:pos="630"/>
        </w:tabs>
        <w:spacing w:before="0" w:beforeAutospacing="0" w:after="240" w:afterAutospacing="0"/>
        <w:ind w:left="360"/>
        <w:rPr>
          <w:rFonts w:ascii="Open Sans" w:hAnsi="Open Sans" w:cs="Arial"/>
          <w:color w:val="212121"/>
        </w:rPr>
      </w:pPr>
      <w:r w:rsidRPr="00883495">
        <w:rPr>
          <w:rStyle w:val="Strong"/>
          <w:rFonts w:ascii="Open Sans" w:hAnsi="Open Sans" w:cs="Arial"/>
        </w:rPr>
        <w:t>Katz DH</w:t>
      </w:r>
      <w:r w:rsidRPr="00883495">
        <w:rPr>
          <w:rFonts w:ascii="Open Sans" w:hAnsi="Open Sans" w:cs="Arial"/>
        </w:rPr>
        <w:t xml:space="preserve">, Beussink L, Sauer AJ, Freed BH, Burke MA, Shah SJ. </w:t>
      </w:r>
      <w:hyperlink r:id="rId19" w:tgtFrame="_blank" w:history="1">
        <w:r w:rsidRPr="00883495">
          <w:rPr>
            <w:rStyle w:val="Hyperlink"/>
            <w:rFonts w:ascii="Open Sans" w:hAnsi="Open Sans" w:cs="Arial"/>
            <w:color w:val="auto"/>
            <w:u w:val="none"/>
          </w:rPr>
          <w:t>Prevalence, clinical characteristics, and outcomes associated with eccentric versus concentric left ventricular hypertrophy in heart failure with preserved ejection fraction.</w:t>
        </w:r>
      </w:hyperlink>
      <w:r w:rsidR="00815731">
        <w:rPr>
          <w:rFonts w:ascii="Open Sans" w:hAnsi="Open Sans" w:cs="Arial"/>
        </w:rPr>
        <w:t xml:space="preserve"> </w:t>
      </w:r>
      <w:r w:rsidRPr="005377ED">
        <w:rPr>
          <w:rFonts w:ascii="Open Sans" w:hAnsi="Open Sans" w:cs="Arial"/>
          <w:i/>
        </w:rPr>
        <w:t>Am J Cardiol</w:t>
      </w:r>
      <w:r w:rsidRPr="00883495">
        <w:rPr>
          <w:rFonts w:ascii="Open Sans" w:hAnsi="Open Sans" w:cs="Arial"/>
        </w:rPr>
        <w:t xml:space="preserve">. 2013 Oct 15;112(8):1158-64. </w:t>
      </w:r>
    </w:p>
    <w:p w:rsidR="0064108B" w:rsidRPr="00A71A6A" w:rsidRDefault="0064108B" w:rsidP="00A50163">
      <w:pPr>
        <w:ind w:left="300"/>
      </w:pPr>
    </w:p>
    <w:p w:rsidR="0064108B" w:rsidRPr="00A71A6A" w:rsidRDefault="0064108B" w:rsidP="00C7314A">
      <w:pPr>
        <w:rPr>
          <w:b/>
        </w:rPr>
      </w:pPr>
      <w:r w:rsidRPr="00A71A6A">
        <w:rPr>
          <w:b/>
        </w:rPr>
        <w:t xml:space="preserve">Peer-reviewed publications (other - </w:t>
      </w:r>
      <w:r w:rsidR="006B61DF">
        <w:rPr>
          <w:b/>
        </w:rPr>
        <w:t>8</w:t>
      </w:r>
      <w:r w:rsidRPr="00A71A6A">
        <w:rPr>
          <w:b/>
        </w:rPr>
        <w:t xml:space="preserve"> total)</w:t>
      </w:r>
    </w:p>
    <w:p w:rsidR="006B61DF" w:rsidRDefault="006B61DF" w:rsidP="00C7314A">
      <w:pPr>
        <w:pStyle w:val="cdt4ke"/>
        <w:numPr>
          <w:ilvl w:val="0"/>
          <w:numId w:val="10"/>
        </w:numPr>
        <w:tabs>
          <w:tab w:val="clear" w:pos="720"/>
        </w:tabs>
        <w:spacing w:before="0" w:beforeAutospacing="0" w:after="240" w:afterAutospacing="0"/>
        <w:ind w:left="360"/>
        <w:rPr>
          <w:rFonts w:ascii="Open Sans" w:hAnsi="Open Sans" w:cs="Arial"/>
        </w:rPr>
      </w:pPr>
      <w:r w:rsidRPr="00C7314A">
        <w:rPr>
          <w:rFonts w:ascii="Open Sans" w:hAnsi="Open Sans" w:cs="Arial"/>
          <w:b/>
        </w:rPr>
        <w:t>Katz DH</w:t>
      </w:r>
      <w:r w:rsidRPr="006B61DF">
        <w:rPr>
          <w:rFonts w:ascii="Open Sans" w:hAnsi="Open Sans" w:cs="Arial"/>
        </w:rPr>
        <w:t xml:space="preserve">, Thompson AD. Proteomics in Heart Failure: From Benchtop to Bedside. </w:t>
      </w:r>
      <w:r w:rsidRPr="00C7314A">
        <w:rPr>
          <w:rFonts w:ascii="Open Sans" w:hAnsi="Open Sans" w:cs="Arial"/>
          <w:i/>
        </w:rPr>
        <w:t>J Card Fail</w:t>
      </w:r>
      <w:r w:rsidRPr="006B61DF">
        <w:rPr>
          <w:rFonts w:ascii="Open Sans" w:hAnsi="Open Sans" w:cs="Arial"/>
        </w:rPr>
        <w:t>. 2022 Apr;28(4):601-603.</w:t>
      </w:r>
    </w:p>
    <w:p w:rsidR="00883495" w:rsidRPr="00883495" w:rsidRDefault="00883495" w:rsidP="00C7314A">
      <w:pPr>
        <w:pStyle w:val="cdt4ke"/>
        <w:numPr>
          <w:ilvl w:val="0"/>
          <w:numId w:val="10"/>
        </w:numPr>
        <w:tabs>
          <w:tab w:val="clear" w:pos="720"/>
        </w:tabs>
        <w:spacing w:before="0" w:beforeAutospacing="0" w:after="240" w:afterAutospacing="0"/>
        <w:ind w:left="360"/>
        <w:rPr>
          <w:rFonts w:ascii="Open Sans" w:hAnsi="Open Sans" w:cs="Arial"/>
        </w:rPr>
      </w:pPr>
      <w:r w:rsidRPr="00883495">
        <w:rPr>
          <w:rFonts w:ascii="Open Sans" w:hAnsi="Open Sans" w:cs="Arial"/>
        </w:rPr>
        <w:t xml:space="preserve">Rao P, </w:t>
      </w:r>
      <w:r w:rsidRPr="00883495">
        <w:rPr>
          <w:rStyle w:val="Strong"/>
          <w:rFonts w:ascii="Open Sans" w:hAnsi="Open Sans" w:cs="Arial"/>
        </w:rPr>
        <w:t>Katz D</w:t>
      </w:r>
      <w:r w:rsidRPr="00883495">
        <w:rPr>
          <w:rFonts w:ascii="Open Sans" w:hAnsi="Open Sans" w:cs="Arial"/>
        </w:rPr>
        <w:t xml:space="preserve">, Hieda M, Sabe M. </w:t>
      </w:r>
      <w:hyperlink r:id="rId20" w:tgtFrame="_blank" w:history="1">
        <w:r w:rsidRPr="00883495">
          <w:rPr>
            <w:rStyle w:val="Hyperlink"/>
            <w:rFonts w:ascii="Open Sans" w:hAnsi="Open Sans" w:cs="Arial"/>
            <w:color w:val="auto"/>
            <w:u w:val="none"/>
          </w:rPr>
          <w:t>How to Manage Temporary Mechanical Circulatory Support Devices in the Critical Care Setting: Translating Physiology</w:t>
        </w:r>
        <w:bookmarkStart w:id="0" w:name="_GoBack"/>
        <w:bookmarkEnd w:id="0"/>
        <w:r w:rsidRPr="00883495">
          <w:rPr>
            <w:rStyle w:val="Hyperlink"/>
            <w:rFonts w:ascii="Open Sans" w:hAnsi="Open Sans" w:cs="Arial"/>
            <w:color w:val="auto"/>
            <w:u w:val="none"/>
          </w:rPr>
          <w:t xml:space="preserve"> to the Bedside</w:t>
        </w:r>
      </w:hyperlink>
      <w:hyperlink r:id="rId21" w:tgtFrame="_blank" w:history="1">
        <w:r w:rsidRPr="00883495">
          <w:rPr>
            <w:rStyle w:val="Hyperlink"/>
            <w:rFonts w:ascii="Open Sans" w:hAnsi="Open Sans" w:cs="Arial"/>
            <w:color w:val="auto"/>
            <w:u w:val="none"/>
          </w:rPr>
          <w:t xml:space="preserve">. </w:t>
        </w:r>
      </w:hyperlink>
      <w:r w:rsidRPr="00C7314A">
        <w:rPr>
          <w:rFonts w:ascii="Open Sans" w:hAnsi="Open Sans" w:cs="Arial"/>
          <w:i/>
        </w:rPr>
        <w:t>Heart Fail Clin</w:t>
      </w:r>
      <w:r w:rsidRPr="00883495">
        <w:rPr>
          <w:rFonts w:ascii="Open Sans" w:hAnsi="Open Sans" w:cs="Arial"/>
        </w:rPr>
        <w:t xml:space="preserve">. 2020 Jul;16(3):283-293. </w:t>
      </w:r>
    </w:p>
    <w:p w:rsidR="00883495" w:rsidRPr="00883495" w:rsidRDefault="00883495" w:rsidP="00C7314A">
      <w:pPr>
        <w:pStyle w:val="cdt4ke"/>
        <w:numPr>
          <w:ilvl w:val="0"/>
          <w:numId w:val="10"/>
        </w:numPr>
        <w:tabs>
          <w:tab w:val="clear" w:pos="720"/>
        </w:tabs>
        <w:spacing w:before="0" w:beforeAutospacing="0" w:after="240" w:afterAutospacing="0"/>
        <w:ind w:left="360"/>
        <w:rPr>
          <w:rFonts w:ascii="Open Sans" w:hAnsi="Open Sans" w:cs="Arial"/>
        </w:rPr>
      </w:pPr>
      <w:r w:rsidRPr="00883495">
        <w:rPr>
          <w:rStyle w:val="Strong"/>
          <w:rFonts w:ascii="Open Sans" w:hAnsi="Open Sans" w:cs="Arial"/>
        </w:rPr>
        <w:t>Katz D</w:t>
      </w:r>
      <w:r w:rsidRPr="00883495">
        <w:rPr>
          <w:rFonts w:ascii="Open Sans" w:hAnsi="Open Sans" w:cs="Arial"/>
        </w:rPr>
        <w:t xml:space="preserve">, Gavin MC. </w:t>
      </w:r>
      <w:hyperlink r:id="rId22" w:tgtFrame="_blank" w:history="1">
        <w:r w:rsidRPr="00883495">
          <w:rPr>
            <w:rStyle w:val="Hyperlink"/>
            <w:rFonts w:ascii="Open Sans" w:hAnsi="Open Sans" w:cs="Arial"/>
            <w:color w:val="auto"/>
            <w:u w:val="none"/>
          </w:rPr>
          <w:t>Stable Ischemic Heart Disease</w:t>
        </w:r>
      </w:hyperlink>
      <w:hyperlink r:id="rId23" w:tgtFrame="_blank" w:history="1">
        <w:r w:rsidRPr="00883495">
          <w:rPr>
            <w:rStyle w:val="Hyperlink"/>
            <w:rFonts w:ascii="Open Sans" w:hAnsi="Open Sans" w:cs="Arial"/>
            <w:color w:val="auto"/>
            <w:u w:val="none"/>
          </w:rPr>
          <w:t xml:space="preserve">. </w:t>
        </w:r>
      </w:hyperlink>
      <w:r w:rsidRPr="00C7314A">
        <w:rPr>
          <w:rFonts w:ascii="Open Sans" w:hAnsi="Open Sans" w:cs="Arial"/>
          <w:i/>
        </w:rPr>
        <w:t>Ann Intern Med</w:t>
      </w:r>
      <w:r w:rsidRPr="00883495">
        <w:rPr>
          <w:rFonts w:ascii="Open Sans" w:hAnsi="Open Sans" w:cs="Arial"/>
        </w:rPr>
        <w:t xml:space="preserve">. 2019 Aug 6;171(3):ITC17-ITC32. </w:t>
      </w:r>
    </w:p>
    <w:p w:rsidR="00883495" w:rsidRDefault="00883495" w:rsidP="00C7314A">
      <w:pPr>
        <w:pStyle w:val="cdt4ke"/>
        <w:numPr>
          <w:ilvl w:val="0"/>
          <w:numId w:val="10"/>
        </w:numPr>
        <w:tabs>
          <w:tab w:val="clear" w:pos="720"/>
        </w:tabs>
        <w:spacing w:before="0" w:beforeAutospacing="0" w:after="240" w:afterAutospacing="0"/>
        <w:ind w:left="360"/>
        <w:rPr>
          <w:rFonts w:ascii="Open Sans" w:hAnsi="Open Sans" w:cs="Arial"/>
        </w:rPr>
      </w:pPr>
      <w:r w:rsidRPr="00883495">
        <w:rPr>
          <w:rStyle w:val="Strong"/>
          <w:rFonts w:ascii="Open Sans" w:hAnsi="Open Sans" w:cs="Arial"/>
        </w:rPr>
        <w:t>Katz DH</w:t>
      </w:r>
      <w:r w:rsidRPr="00883495">
        <w:rPr>
          <w:rFonts w:ascii="Open Sans" w:hAnsi="Open Sans" w:cs="Arial"/>
        </w:rPr>
        <w:t xml:space="preserve">, Gerszten RE. </w:t>
      </w:r>
      <w:hyperlink r:id="rId24" w:tgtFrame="_blank" w:history="1">
        <w:r w:rsidRPr="00883495">
          <w:rPr>
            <w:rStyle w:val="Hyperlink"/>
            <w:rFonts w:ascii="Open Sans" w:hAnsi="Open Sans" w:cs="Arial"/>
            <w:color w:val="auto"/>
            <w:u w:val="none"/>
          </w:rPr>
          <w:t xml:space="preserve">A Role for Branched-Chain Amino Acids in the Pathophysiology of Diabetes: Using Data to Guide Discovery. </w:t>
        </w:r>
      </w:hyperlink>
      <w:r w:rsidRPr="00C7314A">
        <w:rPr>
          <w:rFonts w:ascii="Open Sans" w:hAnsi="Open Sans" w:cs="Arial"/>
          <w:i/>
        </w:rPr>
        <w:t>Clin Chem</w:t>
      </w:r>
      <w:r w:rsidRPr="00883495">
        <w:rPr>
          <w:rFonts w:ascii="Open Sans" w:hAnsi="Open Sans" w:cs="Arial"/>
        </w:rPr>
        <w:t xml:space="preserve">. 2018 Aug;64(8):1250-1251. </w:t>
      </w:r>
    </w:p>
    <w:p w:rsidR="00883495" w:rsidRPr="00883495" w:rsidRDefault="00883495" w:rsidP="00C7314A">
      <w:pPr>
        <w:pStyle w:val="cdt4ke"/>
        <w:numPr>
          <w:ilvl w:val="0"/>
          <w:numId w:val="10"/>
        </w:numPr>
        <w:tabs>
          <w:tab w:val="clear" w:pos="720"/>
        </w:tabs>
        <w:spacing w:before="0" w:beforeAutospacing="0" w:after="240" w:afterAutospacing="0"/>
        <w:ind w:left="360"/>
        <w:rPr>
          <w:rFonts w:ascii="Open Sans" w:hAnsi="Open Sans" w:cs="Arial"/>
        </w:rPr>
      </w:pPr>
      <w:r w:rsidRPr="00883495">
        <w:rPr>
          <w:rStyle w:val="Strong"/>
          <w:rFonts w:ascii="Open Sans" w:hAnsi="Open Sans" w:cs="Arial"/>
        </w:rPr>
        <w:t>Katz DH</w:t>
      </w:r>
      <w:r w:rsidRPr="00883495">
        <w:rPr>
          <w:rFonts w:ascii="Open Sans" w:hAnsi="Open Sans" w:cs="Arial"/>
        </w:rPr>
        <w:t xml:space="preserve">, Intwala SS, Stone NJ. </w:t>
      </w:r>
      <w:hyperlink r:id="rId25" w:tgtFrame="_blank" w:history="1">
        <w:r w:rsidRPr="00883495">
          <w:rPr>
            <w:rStyle w:val="Hyperlink"/>
            <w:rFonts w:ascii="Open Sans" w:hAnsi="Open Sans" w:cs="Arial"/>
            <w:color w:val="auto"/>
            <w:u w:val="none"/>
          </w:rPr>
          <w:t xml:space="preserve">Addressing statin adverse effects in the clinic: the 5 Ms. </w:t>
        </w:r>
      </w:hyperlink>
      <w:r w:rsidRPr="00883495">
        <w:rPr>
          <w:rFonts w:ascii="Open Sans" w:hAnsi="Open Sans" w:cs="Arial"/>
        </w:rPr>
        <w:t xml:space="preserve">J Cardiovasc Pharmacol Ther.2014 Nov;19(6):533-42. </w:t>
      </w:r>
    </w:p>
    <w:p w:rsidR="00883495" w:rsidRPr="00883495" w:rsidRDefault="00883495" w:rsidP="00C7314A">
      <w:pPr>
        <w:pStyle w:val="cdt4ke"/>
        <w:numPr>
          <w:ilvl w:val="0"/>
          <w:numId w:val="10"/>
        </w:numPr>
        <w:tabs>
          <w:tab w:val="clear" w:pos="720"/>
        </w:tabs>
        <w:spacing w:before="0" w:beforeAutospacing="0" w:after="240" w:afterAutospacing="0"/>
        <w:ind w:left="360"/>
        <w:rPr>
          <w:rFonts w:ascii="Open Sans" w:hAnsi="Open Sans" w:cs="Arial"/>
        </w:rPr>
      </w:pPr>
      <w:r w:rsidRPr="00883495">
        <w:rPr>
          <w:rFonts w:ascii="Open Sans" w:hAnsi="Open Sans" w:cs="Arial"/>
        </w:rPr>
        <w:lastRenderedPageBreak/>
        <w:t xml:space="preserve">Shah SJ, </w:t>
      </w:r>
      <w:r w:rsidRPr="00883495">
        <w:rPr>
          <w:rStyle w:val="Strong"/>
          <w:rFonts w:ascii="Open Sans" w:hAnsi="Open Sans" w:cs="Arial"/>
        </w:rPr>
        <w:t>Katz DH</w:t>
      </w:r>
      <w:r w:rsidRPr="00883495">
        <w:rPr>
          <w:rFonts w:ascii="Open Sans" w:hAnsi="Open Sans" w:cs="Arial"/>
        </w:rPr>
        <w:t xml:space="preserve">, Deo RC. </w:t>
      </w:r>
      <w:hyperlink r:id="rId26" w:tgtFrame="_blank" w:history="1">
        <w:r w:rsidRPr="00883495">
          <w:rPr>
            <w:rStyle w:val="Hyperlink"/>
            <w:rFonts w:ascii="Open Sans" w:hAnsi="Open Sans" w:cs="Arial"/>
            <w:color w:val="auto"/>
            <w:u w:val="none"/>
          </w:rPr>
          <w:t xml:space="preserve">Phenotypic spectrum of heart failure with preserved ejection fraction. </w:t>
        </w:r>
      </w:hyperlink>
      <w:r w:rsidRPr="00C7314A">
        <w:rPr>
          <w:rFonts w:ascii="Open Sans" w:hAnsi="Open Sans" w:cs="Arial"/>
          <w:i/>
        </w:rPr>
        <w:t>Heart Fail Clin</w:t>
      </w:r>
      <w:r w:rsidRPr="00883495">
        <w:rPr>
          <w:rFonts w:ascii="Open Sans" w:hAnsi="Open Sans" w:cs="Arial"/>
        </w:rPr>
        <w:t xml:space="preserve">. 2014 Jul;10(3):407-18. </w:t>
      </w:r>
    </w:p>
    <w:p w:rsidR="00883495" w:rsidRPr="00883495" w:rsidRDefault="00883495" w:rsidP="00C7314A">
      <w:pPr>
        <w:pStyle w:val="cdt4ke"/>
        <w:numPr>
          <w:ilvl w:val="0"/>
          <w:numId w:val="10"/>
        </w:numPr>
        <w:tabs>
          <w:tab w:val="clear" w:pos="720"/>
        </w:tabs>
        <w:spacing w:before="0" w:beforeAutospacing="0" w:after="240" w:afterAutospacing="0"/>
        <w:ind w:left="360"/>
        <w:rPr>
          <w:rFonts w:ascii="Open Sans" w:hAnsi="Open Sans" w:cs="Arial"/>
        </w:rPr>
      </w:pPr>
      <w:r w:rsidRPr="00883495">
        <w:rPr>
          <w:rFonts w:ascii="Open Sans" w:hAnsi="Open Sans" w:cs="Arial"/>
        </w:rPr>
        <w:t xml:space="preserve">Stone NJ, Intwala S, </w:t>
      </w:r>
      <w:r w:rsidRPr="00883495">
        <w:rPr>
          <w:rStyle w:val="Strong"/>
          <w:rFonts w:ascii="Open Sans" w:hAnsi="Open Sans" w:cs="Arial"/>
        </w:rPr>
        <w:t>Katz D</w:t>
      </w:r>
      <w:r w:rsidRPr="00883495">
        <w:rPr>
          <w:rFonts w:ascii="Open Sans" w:hAnsi="Open Sans" w:cs="Arial"/>
        </w:rPr>
        <w:t xml:space="preserve">. </w:t>
      </w:r>
      <w:hyperlink r:id="rId27" w:tgtFrame="_blank" w:history="1">
        <w:r w:rsidRPr="00883495">
          <w:rPr>
            <w:rStyle w:val="Hyperlink"/>
            <w:rFonts w:ascii="Open Sans" w:hAnsi="Open Sans" w:cs="Arial"/>
            <w:color w:val="auto"/>
            <w:u w:val="none"/>
          </w:rPr>
          <w:t xml:space="preserve">Response by Neil J. Stone, Sunny Intwala, and Dan Katz. </w:t>
        </w:r>
      </w:hyperlink>
      <w:r w:rsidRPr="00C7314A">
        <w:rPr>
          <w:rFonts w:ascii="Open Sans" w:hAnsi="Open Sans" w:cs="Arial"/>
          <w:i/>
        </w:rPr>
        <w:t>J Am Geriatr Soc</w:t>
      </w:r>
      <w:r w:rsidRPr="00883495">
        <w:rPr>
          <w:rFonts w:ascii="Open Sans" w:hAnsi="Open Sans" w:cs="Arial"/>
        </w:rPr>
        <w:t xml:space="preserve">. 2014 May;62(5):947-8. </w:t>
      </w:r>
    </w:p>
    <w:p w:rsidR="0064108B" w:rsidRPr="00A71A6A" w:rsidRDefault="00883495" w:rsidP="00C7314A">
      <w:pPr>
        <w:pStyle w:val="cdt4ke"/>
        <w:numPr>
          <w:ilvl w:val="0"/>
          <w:numId w:val="10"/>
        </w:numPr>
        <w:tabs>
          <w:tab w:val="clear" w:pos="720"/>
        </w:tabs>
        <w:spacing w:before="0" w:beforeAutospacing="0" w:after="240" w:afterAutospacing="0"/>
        <w:ind w:left="360"/>
      </w:pPr>
      <w:r w:rsidRPr="00602F03">
        <w:rPr>
          <w:rFonts w:ascii="Open Sans" w:hAnsi="Open Sans" w:cs="Arial"/>
        </w:rPr>
        <w:t xml:space="preserve">Stone NJ, Intwala S, </w:t>
      </w:r>
      <w:r w:rsidRPr="00602F03">
        <w:rPr>
          <w:rStyle w:val="Strong"/>
          <w:rFonts w:ascii="Open Sans" w:hAnsi="Open Sans" w:cs="Arial"/>
        </w:rPr>
        <w:t>Katz D</w:t>
      </w:r>
      <w:r w:rsidRPr="00602F03">
        <w:rPr>
          <w:rFonts w:ascii="Open Sans" w:hAnsi="Open Sans" w:cs="Arial"/>
        </w:rPr>
        <w:t xml:space="preserve">. </w:t>
      </w:r>
      <w:hyperlink r:id="rId28" w:tgtFrame="_blank" w:history="1">
        <w:r w:rsidRPr="00602F03">
          <w:rPr>
            <w:rStyle w:val="Hyperlink"/>
            <w:rFonts w:ascii="Open Sans" w:hAnsi="Open Sans" w:cs="Arial"/>
            <w:color w:val="auto"/>
            <w:u w:val="none"/>
          </w:rPr>
          <w:t xml:space="preserve">Statins in very elderly adults (debate). </w:t>
        </w:r>
      </w:hyperlink>
      <w:r w:rsidRPr="00C7314A">
        <w:rPr>
          <w:rFonts w:ascii="Open Sans" w:hAnsi="Open Sans" w:cs="Arial"/>
          <w:i/>
        </w:rPr>
        <w:t>J Am Geriatr Soc</w:t>
      </w:r>
      <w:r w:rsidRPr="00602F03">
        <w:rPr>
          <w:rFonts w:ascii="Open Sans" w:hAnsi="Open Sans" w:cs="Arial"/>
        </w:rPr>
        <w:t xml:space="preserve">. 2014 May;62(5):943-5. </w:t>
      </w:r>
    </w:p>
    <w:p w:rsidR="0064108B" w:rsidRPr="00A71A6A" w:rsidRDefault="0064108B" w:rsidP="00A50163">
      <w:pPr>
        <w:ind w:left="300"/>
      </w:pPr>
    </w:p>
    <w:p w:rsidR="0064108B" w:rsidRPr="00A71A6A" w:rsidRDefault="0064108B" w:rsidP="00C7314A">
      <w:pPr>
        <w:rPr>
          <w:b/>
        </w:rPr>
      </w:pPr>
      <w:r w:rsidRPr="00A71A6A">
        <w:rPr>
          <w:b/>
        </w:rPr>
        <w:t xml:space="preserve">Non-Peer-reviewed Articles </w:t>
      </w:r>
    </w:p>
    <w:p w:rsidR="0064108B" w:rsidRPr="007A5293" w:rsidRDefault="007A5293" w:rsidP="00A50163">
      <w:pPr>
        <w:spacing w:before="120"/>
        <w:ind w:left="300"/>
      </w:pPr>
      <w:r w:rsidRPr="007A5293">
        <w:t>None</w:t>
      </w:r>
    </w:p>
    <w:p w:rsidR="0064108B" w:rsidRPr="00A71A6A" w:rsidRDefault="0064108B" w:rsidP="00A50163">
      <w:pPr>
        <w:ind w:left="300"/>
      </w:pPr>
    </w:p>
    <w:p w:rsidR="0064108B" w:rsidRPr="00A71A6A" w:rsidRDefault="0064108B" w:rsidP="00C7314A">
      <w:pPr>
        <w:rPr>
          <w:b/>
        </w:rPr>
      </w:pPr>
      <w:r w:rsidRPr="00A71A6A">
        <w:rPr>
          <w:b/>
        </w:rPr>
        <w:t>Book Chapters (</w:t>
      </w:r>
      <w:r w:rsidR="007A5293">
        <w:rPr>
          <w:b/>
        </w:rPr>
        <w:t>5</w:t>
      </w:r>
      <w:r w:rsidRPr="00A71A6A">
        <w:rPr>
          <w:b/>
        </w:rPr>
        <w:t xml:space="preserve"> total)</w:t>
      </w:r>
    </w:p>
    <w:p w:rsidR="00BD3F0B" w:rsidRPr="00BD3F0B" w:rsidRDefault="00BD3F0B" w:rsidP="00C7314A">
      <w:pPr>
        <w:pStyle w:val="NormalWeb"/>
        <w:numPr>
          <w:ilvl w:val="0"/>
          <w:numId w:val="11"/>
        </w:numPr>
        <w:spacing w:after="0"/>
        <w:ind w:left="360"/>
        <w:outlineLvl w:val="0"/>
        <w:rPr>
          <w:bCs/>
          <w:color w:val="000000"/>
        </w:rPr>
      </w:pPr>
      <w:r w:rsidRPr="00BD3F0B">
        <w:rPr>
          <w:b/>
          <w:bCs/>
          <w:color w:val="000000"/>
        </w:rPr>
        <w:t>Daniel H. Katz</w:t>
      </w:r>
      <w:r w:rsidRPr="00BD3F0B">
        <w:rPr>
          <w:bCs/>
          <w:color w:val="000000"/>
        </w:rPr>
        <w:t xml:space="preserve"> </w:t>
      </w:r>
      <w:r w:rsidRPr="00BD3F0B">
        <w:rPr>
          <w:bCs/>
        </w:rPr>
        <w:t xml:space="preserve">and Michael C. Gavin. Stable Ischemic Heart Disease. In: </w:t>
      </w:r>
      <w:r w:rsidRPr="00BD3F0B">
        <w:rPr>
          <w:rStyle w:val="Strong"/>
          <w:b w:val="0"/>
          <w:shd w:val="clear" w:color="auto" w:fill="FFFFFF"/>
        </w:rPr>
        <w:t>Wells</w:t>
      </w:r>
      <w:r w:rsidRPr="00BD3F0B">
        <w:rPr>
          <w:shd w:val="clear" w:color="auto" w:fill="FFFFFF"/>
        </w:rPr>
        <w:t xml:space="preserve"> BJ, </w:t>
      </w:r>
      <w:r w:rsidRPr="00BD3F0B">
        <w:rPr>
          <w:rStyle w:val="Strong"/>
          <w:b w:val="0"/>
          <w:shd w:val="clear" w:color="auto" w:fill="FFFFFF"/>
        </w:rPr>
        <w:t>Quintero</w:t>
      </w:r>
      <w:r w:rsidRPr="00BD3F0B">
        <w:rPr>
          <w:rStyle w:val="Strong"/>
          <w:shd w:val="clear" w:color="auto" w:fill="FFFFFF"/>
        </w:rPr>
        <w:t xml:space="preserve"> </w:t>
      </w:r>
      <w:r w:rsidRPr="00BD3F0B">
        <w:rPr>
          <w:rStyle w:val="Strong"/>
          <w:b w:val="0"/>
          <w:shd w:val="clear" w:color="auto" w:fill="FFFFFF"/>
        </w:rPr>
        <w:t>Pinzon P</w:t>
      </w:r>
      <w:r w:rsidRPr="00BD3F0B">
        <w:rPr>
          <w:b/>
          <w:shd w:val="clear" w:color="auto" w:fill="FFFFFF"/>
        </w:rPr>
        <w:t>, </w:t>
      </w:r>
      <w:r w:rsidRPr="00BD3F0B">
        <w:rPr>
          <w:rStyle w:val="Strong"/>
          <w:b w:val="0"/>
          <w:shd w:val="clear" w:color="auto" w:fill="FFFFFF"/>
        </w:rPr>
        <w:t>Southmayd</w:t>
      </w:r>
      <w:r w:rsidRPr="00BD3F0B">
        <w:rPr>
          <w:b/>
          <w:shd w:val="clear" w:color="auto" w:fill="FFFFFF"/>
        </w:rPr>
        <w:t xml:space="preserve"> </w:t>
      </w:r>
      <w:r w:rsidRPr="00BD3F0B">
        <w:rPr>
          <w:shd w:val="clear" w:color="auto" w:fill="FFFFFF"/>
        </w:rPr>
        <w:t xml:space="preserve">G. eds. Handbook of </w:t>
      </w:r>
      <w:r>
        <w:rPr>
          <w:shd w:val="clear" w:color="auto" w:fill="FFFFFF"/>
        </w:rPr>
        <w:t>Outpatient</w:t>
      </w:r>
      <w:r w:rsidRPr="00BD3F0B">
        <w:rPr>
          <w:shd w:val="clear" w:color="auto" w:fill="FFFFFF"/>
        </w:rPr>
        <w:t xml:space="preserve"> Cardiology. </w:t>
      </w:r>
      <w:r>
        <w:rPr>
          <w:shd w:val="clear" w:color="auto" w:fill="FFFFFF"/>
        </w:rPr>
        <w:t>In press.</w:t>
      </w:r>
      <w:r w:rsidRPr="00BD3F0B">
        <w:rPr>
          <w:bCs/>
          <w:color w:val="000000"/>
        </w:rPr>
        <w:br/>
      </w:r>
    </w:p>
    <w:p w:rsidR="00BD3F0B" w:rsidRPr="00BD3F0B" w:rsidRDefault="00BD3F0B" w:rsidP="00C7314A">
      <w:pPr>
        <w:pStyle w:val="NormalWeb"/>
        <w:numPr>
          <w:ilvl w:val="0"/>
          <w:numId w:val="11"/>
        </w:numPr>
        <w:spacing w:after="0"/>
        <w:ind w:left="360"/>
        <w:outlineLvl w:val="0"/>
        <w:rPr>
          <w:bCs/>
          <w:color w:val="000000"/>
        </w:rPr>
      </w:pPr>
      <w:r w:rsidRPr="00BD3F0B">
        <w:rPr>
          <w:b/>
          <w:bCs/>
          <w:color w:val="000000"/>
        </w:rPr>
        <w:t>Daniel H. Katz</w:t>
      </w:r>
      <w:r w:rsidRPr="00BD3F0B">
        <w:rPr>
          <w:bCs/>
          <w:color w:val="000000"/>
        </w:rPr>
        <w:t xml:space="preserve"> </w:t>
      </w:r>
      <w:r w:rsidRPr="00BD3F0B">
        <w:rPr>
          <w:bCs/>
        </w:rPr>
        <w:t xml:space="preserve">and Michael C. Gavin. Stable Ischemic Heart Disease. In: </w:t>
      </w:r>
      <w:r w:rsidRPr="00BD3F0B">
        <w:rPr>
          <w:rStyle w:val="Strong"/>
          <w:b w:val="0"/>
          <w:shd w:val="clear" w:color="auto" w:fill="FFFFFF"/>
        </w:rPr>
        <w:t>Wells</w:t>
      </w:r>
      <w:r w:rsidRPr="00BD3F0B">
        <w:rPr>
          <w:shd w:val="clear" w:color="auto" w:fill="FFFFFF"/>
        </w:rPr>
        <w:t xml:space="preserve"> BJ, </w:t>
      </w:r>
      <w:r w:rsidRPr="00BD3F0B">
        <w:rPr>
          <w:rStyle w:val="Strong"/>
          <w:b w:val="0"/>
          <w:shd w:val="clear" w:color="auto" w:fill="FFFFFF"/>
        </w:rPr>
        <w:t>Quintero</w:t>
      </w:r>
      <w:r w:rsidRPr="00BD3F0B">
        <w:rPr>
          <w:rStyle w:val="Strong"/>
          <w:shd w:val="clear" w:color="auto" w:fill="FFFFFF"/>
        </w:rPr>
        <w:t xml:space="preserve"> </w:t>
      </w:r>
      <w:r w:rsidRPr="00BD3F0B">
        <w:rPr>
          <w:rStyle w:val="Strong"/>
          <w:b w:val="0"/>
          <w:shd w:val="clear" w:color="auto" w:fill="FFFFFF"/>
        </w:rPr>
        <w:t>Pinzon P</w:t>
      </w:r>
      <w:r w:rsidRPr="00BD3F0B">
        <w:rPr>
          <w:b/>
          <w:shd w:val="clear" w:color="auto" w:fill="FFFFFF"/>
        </w:rPr>
        <w:t>, </w:t>
      </w:r>
      <w:r w:rsidRPr="00BD3F0B">
        <w:rPr>
          <w:rStyle w:val="Strong"/>
          <w:b w:val="0"/>
          <w:shd w:val="clear" w:color="auto" w:fill="FFFFFF"/>
        </w:rPr>
        <w:t>Southmayd</w:t>
      </w:r>
      <w:r w:rsidRPr="00BD3F0B">
        <w:rPr>
          <w:b/>
          <w:shd w:val="clear" w:color="auto" w:fill="FFFFFF"/>
        </w:rPr>
        <w:t xml:space="preserve"> </w:t>
      </w:r>
      <w:r w:rsidRPr="00BD3F0B">
        <w:rPr>
          <w:shd w:val="clear" w:color="auto" w:fill="FFFFFF"/>
        </w:rPr>
        <w:t xml:space="preserve">G. eds. </w:t>
      </w:r>
      <w:r>
        <w:rPr>
          <w:shd w:val="clear" w:color="auto" w:fill="FFFFFF"/>
        </w:rPr>
        <w:t>Handbook of In</w:t>
      </w:r>
      <w:r w:rsidRPr="00BD3F0B">
        <w:rPr>
          <w:shd w:val="clear" w:color="auto" w:fill="FFFFFF"/>
        </w:rPr>
        <w:t>p</w:t>
      </w:r>
      <w:r>
        <w:rPr>
          <w:shd w:val="clear" w:color="auto" w:fill="FFFFFF"/>
        </w:rPr>
        <w:t>a</w:t>
      </w:r>
      <w:r w:rsidRPr="00BD3F0B">
        <w:rPr>
          <w:shd w:val="clear" w:color="auto" w:fill="FFFFFF"/>
        </w:rPr>
        <w:t>tient Cardiology. 1</w:t>
      </w:r>
      <w:r w:rsidRPr="00BD3F0B">
        <w:rPr>
          <w:shd w:val="clear" w:color="auto" w:fill="FFFFFF"/>
          <w:vertAlign w:val="superscript"/>
        </w:rPr>
        <w:t>st</w:t>
      </w:r>
      <w:r w:rsidRPr="00BD3F0B">
        <w:rPr>
          <w:shd w:val="clear" w:color="auto" w:fill="FFFFFF"/>
        </w:rPr>
        <w:t xml:space="preserve"> ed. </w:t>
      </w:r>
      <w:r>
        <w:rPr>
          <w:shd w:val="clear" w:color="auto" w:fill="FFFFFF"/>
        </w:rPr>
        <w:t xml:space="preserve">Cham, </w:t>
      </w:r>
      <w:r w:rsidRPr="00BD3F0B">
        <w:rPr>
          <w:shd w:val="clear" w:color="auto" w:fill="FFFFFF"/>
        </w:rPr>
        <w:t>Switzerland: Springer International Publishing. 2020</w:t>
      </w:r>
      <w:r>
        <w:rPr>
          <w:shd w:val="clear" w:color="auto" w:fill="FFFFFF"/>
        </w:rPr>
        <w:br/>
      </w:r>
    </w:p>
    <w:p w:rsidR="007A5293" w:rsidRPr="00BD3F0B" w:rsidRDefault="007A5293" w:rsidP="00C7314A">
      <w:pPr>
        <w:pStyle w:val="NormalWeb"/>
        <w:numPr>
          <w:ilvl w:val="0"/>
          <w:numId w:val="11"/>
        </w:numPr>
        <w:spacing w:after="0"/>
        <w:ind w:left="360"/>
        <w:outlineLvl w:val="0"/>
        <w:rPr>
          <w:bCs/>
          <w:color w:val="000000"/>
        </w:rPr>
      </w:pPr>
      <w:r w:rsidRPr="00BD3F0B">
        <w:rPr>
          <w:b/>
          <w:bCs/>
          <w:color w:val="000000"/>
        </w:rPr>
        <w:t>Daniel H. Katz,</w:t>
      </w:r>
      <w:r w:rsidRPr="00BD3F0B">
        <w:rPr>
          <w:bCs/>
          <w:color w:val="000000"/>
        </w:rPr>
        <w:t xml:space="preserve"> Frederick Heupler Jr., and Marwa A. Sabe. Cardiac Output. In: Askari, A.T., Messerli, A.W. eds. Cardiovascular Hemodynamics: An Introductory Guide. 2nd ed. </w:t>
      </w:r>
      <w:r w:rsidRPr="00BD3F0B">
        <w:t>New York, NY: Humana Press. 2019.</w:t>
      </w:r>
      <w:r w:rsidRPr="00BD3F0B">
        <w:rPr>
          <w:i/>
        </w:rPr>
        <w:br/>
      </w:r>
    </w:p>
    <w:p w:rsidR="007A5293" w:rsidRPr="00BD3F0B" w:rsidRDefault="007A5293" w:rsidP="00C7314A">
      <w:pPr>
        <w:pStyle w:val="NormalWeb"/>
        <w:numPr>
          <w:ilvl w:val="0"/>
          <w:numId w:val="11"/>
        </w:numPr>
        <w:spacing w:after="0"/>
        <w:ind w:left="360"/>
        <w:outlineLvl w:val="0"/>
        <w:rPr>
          <w:bCs/>
          <w:color w:val="000000"/>
        </w:rPr>
      </w:pPr>
      <w:r w:rsidRPr="00BD3F0B">
        <w:rPr>
          <w:b/>
          <w:bCs/>
          <w:color w:val="000000"/>
        </w:rPr>
        <w:t>Daniel H. Katz</w:t>
      </w:r>
      <w:r w:rsidRPr="00BD3F0B">
        <w:rPr>
          <w:bCs/>
          <w:color w:val="000000"/>
        </w:rPr>
        <w:t xml:space="preserve"> and Marwa A. Sabe. Mechanical Circulatory Support. In: Askari, A.T., Messerli, A.W. eds. Cardiovascular Hemodynamics: An Introductory Guide. 2nd ed. </w:t>
      </w:r>
      <w:r w:rsidRPr="00BD3F0B">
        <w:t>New York, NY: Humana Press. 2019.</w:t>
      </w:r>
      <w:r w:rsidRPr="00BD3F0B">
        <w:rPr>
          <w:bCs/>
          <w:color w:val="000000"/>
        </w:rPr>
        <w:br/>
      </w:r>
    </w:p>
    <w:p w:rsidR="0064108B" w:rsidRPr="005852D8" w:rsidRDefault="007A5293" w:rsidP="0064108B">
      <w:pPr>
        <w:pStyle w:val="NormalWeb"/>
        <w:numPr>
          <w:ilvl w:val="0"/>
          <w:numId w:val="11"/>
        </w:numPr>
        <w:spacing w:after="0"/>
        <w:ind w:left="360"/>
        <w:outlineLvl w:val="0"/>
        <w:rPr>
          <w:bCs/>
          <w:color w:val="000000"/>
        </w:rPr>
      </w:pPr>
      <w:r w:rsidRPr="00BD3F0B">
        <w:rPr>
          <w:b/>
        </w:rPr>
        <w:t xml:space="preserve">Katz DH, </w:t>
      </w:r>
      <w:r w:rsidRPr="00BD3F0B">
        <w:t>Rasmussen-Torvik LJ. Genome-Wide Association Studies. In: Shah SJ, Arnett DK, eds. Cardiovascular Genetics and Genomics in Clinical Practice. New York, NY: Demos Medical Publishing. 2015</w:t>
      </w:r>
    </w:p>
    <w:p w:rsidR="0064108B" w:rsidRPr="00A71A6A" w:rsidRDefault="0064108B" w:rsidP="0064108B">
      <w:pPr>
        <w:rPr>
          <w:b/>
        </w:rPr>
      </w:pPr>
    </w:p>
    <w:p w:rsidR="0064108B" w:rsidRDefault="0064108B" w:rsidP="0064108B">
      <w:pPr>
        <w:rPr>
          <w:b/>
        </w:rPr>
      </w:pPr>
      <w:r w:rsidRPr="00A71A6A">
        <w:rPr>
          <w:b/>
        </w:rPr>
        <w:t>Abstracts (</w:t>
      </w:r>
      <w:r w:rsidR="009A63D5">
        <w:rPr>
          <w:b/>
        </w:rPr>
        <w:t>8</w:t>
      </w:r>
      <w:r w:rsidRPr="00A71A6A">
        <w:rPr>
          <w:b/>
        </w:rPr>
        <w:t xml:space="preserve"> total</w:t>
      </w:r>
      <w:r w:rsidR="00FE2D5F">
        <w:rPr>
          <w:b/>
        </w:rPr>
        <w:t>, 7</w:t>
      </w:r>
      <w:r w:rsidR="00602F03">
        <w:rPr>
          <w:b/>
        </w:rPr>
        <w:t xml:space="preserve"> full publications</w:t>
      </w:r>
      <w:r w:rsidR="009A63D5">
        <w:rPr>
          <w:b/>
        </w:rPr>
        <w:t xml:space="preserve"> as above</w:t>
      </w:r>
      <w:r w:rsidRPr="00A71A6A">
        <w:rPr>
          <w:b/>
        </w:rPr>
        <w:t>)</w:t>
      </w:r>
    </w:p>
    <w:p w:rsidR="007D1CBB" w:rsidRPr="00A71A6A" w:rsidRDefault="007D1CBB" w:rsidP="00C7314A">
      <w:pPr>
        <w:pStyle w:val="ListParagraph"/>
        <w:numPr>
          <w:ilvl w:val="0"/>
          <w:numId w:val="12"/>
        </w:numPr>
        <w:ind w:left="360"/>
      </w:pPr>
      <w:r w:rsidRPr="007D1CBB">
        <w:rPr>
          <w:b/>
        </w:rPr>
        <w:t>Katz DH</w:t>
      </w:r>
      <w:r>
        <w:t>, Jiang G, Farrell LA, Shen D, Aquilante C, Brieke A, Lindenfeld J, Quintero Pinzon PA, Sabe MA, Gerszten RE. Proteomic Profiles o</w:t>
      </w:r>
      <w:r w:rsidRPr="007D1CBB">
        <w:t>f Left Ventricular Assist Device Implantation</w:t>
      </w:r>
      <w:r>
        <w:t>. Abstract to be presented at: Heart Failure Society of America, Annual Scientific Meeting; Septemeber 11, 2021; Denver, CO.</w:t>
      </w:r>
    </w:p>
    <w:p w:rsidR="0064108B" w:rsidRPr="00A71A6A" w:rsidRDefault="0064108B" w:rsidP="0064108B">
      <w:pPr>
        <w:tabs>
          <w:tab w:val="num" w:pos="720"/>
        </w:tabs>
        <w:ind w:left="720"/>
      </w:pPr>
    </w:p>
    <w:p w:rsidR="0064108B" w:rsidRPr="00A71A6A" w:rsidRDefault="0064108B" w:rsidP="0064108B">
      <w:pPr>
        <w:ind w:left="2880" w:hanging="2880"/>
      </w:pPr>
    </w:p>
    <w:p w:rsidR="0064108B" w:rsidRPr="00A71A6A" w:rsidRDefault="0064108B" w:rsidP="0064108B">
      <w:pPr>
        <w:numPr>
          <w:ilvl w:val="0"/>
          <w:numId w:val="6"/>
        </w:numPr>
        <w:ind w:left="720"/>
        <w:rPr>
          <w:b/>
          <w:smallCaps/>
          <w:sz w:val="28"/>
        </w:rPr>
      </w:pPr>
      <w:r w:rsidRPr="00A71A6A">
        <w:rPr>
          <w:b/>
          <w:smallCaps/>
          <w:sz w:val="28"/>
        </w:rPr>
        <w:t xml:space="preserve"> Grant Funding </w:t>
      </w:r>
    </w:p>
    <w:p w:rsidR="0064108B" w:rsidRPr="00A71A6A" w:rsidRDefault="0064108B" w:rsidP="0064108B">
      <w:pPr>
        <w:ind w:left="2880" w:hanging="2880"/>
      </w:pPr>
    </w:p>
    <w:p w:rsidR="0064108B" w:rsidRPr="00A71A6A" w:rsidRDefault="0064108B" w:rsidP="0064108B">
      <w:pPr>
        <w:ind w:left="2880" w:hanging="2880"/>
        <w:rPr>
          <w:b/>
        </w:rPr>
      </w:pPr>
      <w:r w:rsidRPr="00A71A6A">
        <w:rPr>
          <w:b/>
        </w:rPr>
        <w:t>Current:</w:t>
      </w:r>
    </w:p>
    <w:p w:rsidR="0064108B" w:rsidRPr="00A71A6A" w:rsidRDefault="00602F03" w:rsidP="0064108B">
      <w:pPr>
        <w:ind w:left="2880" w:hanging="2880"/>
      </w:pPr>
      <w:r>
        <w:t>None</w:t>
      </w:r>
    </w:p>
    <w:p w:rsidR="0064108B" w:rsidRPr="00A71A6A" w:rsidRDefault="0064108B" w:rsidP="0064108B">
      <w:pPr>
        <w:ind w:left="2880" w:hanging="2880"/>
      </w:pPr>
    </w:p>
    <w:p w:rsidR="0064108B" w:rsidRPr="00A71A6A" w:rsidRDefault="0064108B" w:rsidP="0064108B">
      <w:pPr>
        <w:ind w:left="2880" w:hanging="2880"/>
      </w:pPr>
      <w:r w:rsidRPr="00A71A6A">
        <w:rPr>
          <w:b/>
        </w:rPr>
        <w:t>Submitted:</w:t>
      </w:r>
    </w:p>
    <w:p w:rsidR="00AA3304" w:rsidRDefault="00AA3304" w:rsidP="00AA3304">
      <w:pPr>
        <w:ind w:left="2880" w:hanging="2880"/>
      </w:pPr>
      <w:r>
        <w:t>2022</w:t>
      </w:r>
      <w:r>
        <w:tab/>
        <w:t xml:space="preserve">Funder: NIH/NHLBI </w:t>
      </w:r>
    </w:p>
    <w:p w:rsidR="00AA3304" w:rsidRPr="00A71A6A" w:rsidRDefault="00AA3304" w:rsidP="00AA3304">
      <w:pPr>
        <w:ind w:left="2880" w:hanging="2880"/>
      </w:pPr>
      <w:r>
        <w:lastRenderedPageBreak/>
        <w:tab/>
        <w:t xml:space="preserve">Award: </w:t>
      </w:r>
      <w:r w:rsidRPr="00AA3304">
        <w:t>K23 Career Development Award (PA-20-206)</w:t>
      </w:r>
      <w:r>
        <w:t xml:space="preserve"> Resubmission</w:t>
      </w:r>
    </w:p>
    <w:p w:rsidR="0064108B" w:rsidRDefault="00AA3304" w:rsidP="0064108B">
      <w:r>
        <w:tab/>
      </w:r>
      <w:r>
        <w:tab/>
      </w:r>
      <w:r>
        <w:tab/>
      </w:r>
      <w:r>
        <w:tab/>
        <w:t xml:space="preserve">Title: </w:t>
      </w:r>
      <w:r w:rsidRPr="00AA3304">
        <w:t>Identifying Proteomic Markers of Exercise Training in Heart Failure</w:t>
      </w:r>
    </w:p>
    <w:p w:rsidR="00AA3304" w:rsidRPr="00A71A6A" w:rsidRDefault="00AA3304" w:rsidP="0064108B">
      <w:r>
        <w:tab/>
      </w:r>
      <w:r>
        <w:tab/>
      </w:r>
      <w:r>
        <w:tab/>
      </w:r>
      <w:r>
        <w:tab/>
        <w:t>Role: Principal Investigator</w:t>
      </w:r>
    </w:p>
    <w:p w:rsidR="005852D8" w:rsidRDefault="005852D8" w:rsidP="0064108B">
      <w:pPr>
        <w:ind w:left="2880" w:hanging="2880"/>
        <w:rPr>
          <w:b/>
        </w:rPr>
      </w:pPr>
    </w:p>
    <w:p w:rsidR="0064108B" w:rsidRPr="00A71A6A" w:rsidRDefault="0064108B" w:rsidP="0064108B">
      <w:pPr>
        <w:ind w:left="2880" w:hanging="2880"/>
        <w:rPr>
          <w:b/>
        </w:rPr>
      </w:pPr>
      <w:r w:rsidRPr="00A71A6A">
        <w:rPr>
          <w:b/>
        </w:rPr>
        <w:t>Completed:</w:t>
      </w:r>
    </w:p>
    <w:p w:rsidR="0064108B" w:rsidRPr="00A71A6A" w:rsidRDefault="0064108B" w:rsidP="0064108B">
      <w:pPr>
        <w:ind w:left="2880" w:hanging="2880"/>
      </w:pPr>
      <w:r w:rsidRPr="00A71A6A">
        <w:t>201</w:t>
      </w:r>
      <w:r w:rsidR="00602F03">
        <w:t>9</w:t>
      </w:r>
      <w:r w:rsidRPr="00A71A6A">
        <w:t xml:space="preserve"> – 20</w:t>
      </w:r>
      <w:r w:rsidR="00602F03">
        <w:t>21</w:t>
      </w:r>
      <w:r w:rsidRPr="00A71A6A">
        <w:tab/>
        <w:t xml:space="preserve">Funder: </w:t>
      </w:r>
      <w:r w:rsidR="00602F03">
        <w:t>NHLBI</w:t>
      </w:r>
      <w:r w:rsidR="00A50163">
        <w:t>/BIDMC</w:t>
      </w:r>
      <w:r w:rsidRPr="00A71A6A">
        <w:t xml:space="preserve"> (</w:t>
      </w:r>
      <w:r w:rsidR="00602F03">
        <w:t>T32</w:t>
      </w:r>
      <w:r w:rsidRPr="00A71A6A">
        <w:t>)</w:t>
      </w:r>
    </w:p>
    <w:p w:rsidR="0064108B" w:rsidRPr="00A71A6A" w:rsidRDefault="0064108B" w:rsidP="0064108B">
      <w:pPr>
        <w:ind w:left="2880" w:hanging="2880"/>
      </w:pPr>
      <w:r w:rsidRPr="00A71A6A">
        <w:tab/>
        <w:t xml:space="preserve">Title:  </w:t>
      </w:r>
      <w:r w:rsidR="00602F03" w:rsidRPr="00602F03">
        <w:t>Proteomic Profiling of Left Ventricular Mass Index and Incident Heart Failure: Insights from the Jackson Heart Study</w:t>
      </w:r>
    </w:p>
    <w:p w:rsidR="0064108B" w:rsidRPr="00A71A6A" w:rsidRDefault="0064108B" w:rsidP="0064108B">
      <w:pPr>
        <w:ind w:left="2880" w:hanging="2880"/>
      </w:pPr>
      <w:r w:rsidRPr="00A71A6A">
        <w:tab/>
        <w:t xml:space="preserve">Role: </w:t>
      </w:r>
      <w:r w:rsidR="00602F03">
        <w:t>Post-Doctoral Fellow</w:t>
      </w:r>
    </w:p>
    <w:p w:rsidR="0064108B" w:rsidRPr="00A71A6A" w:rsidRDefault="0064108B" w:rsidP="0064108B">
      <w:pPr>
        <w:rPr>
          <w:b/>
          <w:smallCaps/>
        </w:rPr>
      </w:pPr>
    </w:p>
    <w:p w:rsidR="0064108B" w:rsidRPr="00A71A6A" w:rsidRDefault="0064108B" w:rsidP="0064108B"/>
    <w:p w:rsidR="0064108B" w:rsidRPr="00A71A6A" w:rsidRDefault="0064108B" w:rsidP="0064108B">
      <w:pPr>
        <w:rPr>
          <w:b/>
        </w:rPr>
      </w:pPr>
    </w:p>
    <w:p w:rsidR="00602F03" w:rsidRDefault="0064108B" w:rsidP="0064108B">
      <w:pPr>
        <w:numPr>
          <w:ilvl w:val="0"/>
          <w:numId w:val="6"/>
        </w:numPr>
        <w:ind w:left="720"/>
        <w:rPr>
          <w:b/>
          <w:smallCaps/>
          <w:sz w:val="28"/>
        </w:rPr>
      </w:pPr>
      <w:r>
        <w:rPr>
          <w:b/>
          <w:smallCaps/>
          <w:sz w:val="28"/>
        </w:rPr>
        <w:t xml:space="preserve">Clinical Trials </w:t>
      </w:r>
    </w:p>
    <w:p w:rsidR="0064108B" w:rsidRDefault="00602F03" w:rsidP="00602F03">
      <w:pPr>
        <w:ind w:left="720" w:firstLine="720"/>
        <w:rPr>
          <w:b/>
          <w:smallCaps/>
          <w:sz w:val="28"/>
        </w:rPr>
      </w:pPr>
      <w:r>
        <w:t>None</w:t>
      </w:r>
    </w:p>
    <w:p w:rsidR="0064108B" w:rsidRDefault="0064108B" w:rsidP="0064108B">
      <w:pPr>
        <w:ind w:left="1440"/>
        <w:rPr>
          <w:b/>
          <w:smallCaps/>
          <w:sz w:val="28"/>
        </w:rPr>
      </w:pPr>
    </w:p>
    <w:p w:rsidR="0064108B" w:rsidRDefault="0064108B" w:rsidP="0064108B">
      <w:pPr>
        <w:numPr>
          <w:ilvl w:val="0"/>
          <w:numId w:val="6"/>
        </w:numPr>
        <w:ind w:left="720"/>
        <w:rPr>
          <w:b/>
          <w:smallCaps/>
          <w:sz w:val="28"/>
        </w:rPr>
      </w:pPr>
      <w:r>
        <w:rPr>
          <w:b/>
          <w:smallCaps/>
          <w:sz w:val="28"/>
        </w:rPr>
        <w:t>Patents</w:t>
      </w:r>
    </w:p>
    <w:p w:rsidR="0064108B" w:rsidRPr="007C4AC6" w:rsidRDefault="0064108B" w:rsidP="0064108B">
      <w:pPr>
        <w:ind w:left="1440"/>
      </w:pPr>
      <w:r w:rsidRPr="007C4AC6">
        <w:t>None</w:t>
      </w:r>
    </w:p>
    <w:p w:rsidR="0064108B" w:rsidRPr="007C4AC6" w:rsidRDefault="0064108B" w:rsidP="0064108B">
      <w:pPr>
        <w:ind w:left="720"/>
        <w:rPr>
          <w:b/>
          <w:smallCaps/>
        </w:rPr>
      </w:pPr>
    </w:p>
    <w:p w:rsidR="0064108B" w:rsidRPr="00A71A6A" w:rsidRDefault="0064108B" w:rsidP="0064108B">
      <w:pPr>
        <w:numPr>
          <w:ilvl w:val="0"/>
          <w:numId w:val="6"/>
        </w:numPr>
        <w:ind w:left="720"/>
        <w:rPr>
          <w:b/>
          <w:smallCaps/>
          <w:sz w:val="28"/>
        </w:rPr>
      </w:pPr>
      <w:r w:rsidRPr="00A71A6A">
        <w:rPr>
          <w:b/>
          <w:smallCaps/>
          <w:sz w:val="28"/>
        </w:rPr>
        <w:t>Editorial Service</w:t>
      </w:r>
    </w:p>
    <w:p w:rsidR="0064108B" w:rsidRPr="00A71A6A" w:rsidRDefault="0064108B" w:rsidP="0064108B"/>
    <w:p w:rsidR="0064108B" w:rsidRPr="00A71A6A" w:rsidRDefault="0064108B" w:rsidP="0064108B">
      <w:pPr>
        <w:ind w:left="2880" w:hanging="2880"/>
        <w:rPr>
          <w:b/>
        </w:rPr>
      </w:pPr>
      <w:r w:rsidRPr="00A71A6A">
        <w:rPr>
          <w:b/>
        </w:rPr>
        <w:t>Editorial Positions</w:t>
      </w:r>
    </w:p>
    <w:p w:rsidR="0064108B" w:rsidRPr="00A71A6A" w:rsidRDefault="00602F03" w:rsidP="0064108B">
      <w:pPr>
        <w:ind w:left="2880" w:hanging="2880"/>
      </w:pPr>
      <w:r>
        <w:t>None</w:t>
      </w:r>
    </w:p>
    <w:p w:rsidR="0064108B" w:rsidRPr="00A71A6A" w:rsidRDefault="0064108B" w:rsidP="0064108B"/>
    <w:p w:rsidR="0064108B" w:rsidRPr="00A71A6A" w:rsidRDefault="0064108B" w:rsidP="0064108B">
      <w:pPr>
        <w:ind w:left="2880" w:hanging="2880"/>
        <w:rPr>
          <w:b/>
        </w:rPr>
      </w:pPr>
      <w:r w:rsidRPr="00A71A6A">
        <w:rPr>
          <w:b/>
        </w:rPr>
        <w:t>Ad Hoc Reviewer</w:t>
      </w:r>
    </w:p>
    <w:p w:rsidR="00602F03" w:rsidRDefault="0064108B" w:rsidP="0064108B">
      <w:pPr>
        <w:ind w:left="2880" w:hanging="2880"/>
        <w:rPr>
          <w:i/>
        </w:rPr>
      </w:pPr>
      <w:r w:rsidRPr="00A71A6A">
        <w:t>201</w:t>
      </w:r>
      <w:r w:rsidR="00602F03">
        <w:t>9</w:t>
      </w:r>
      <w:r w:rsidRPr="00A71A6A">
        <w:t xml:space="preserve"> – </w:t>
      </w:r>
      <w:r w:rsidR="00602F03">
        <w:t>present</w:t>
      </w:r>
      <w:r w:rsidRPr="00A71A6A">
        <w:tab/>
      </w:r>
      <w:r w:rsidR="00602F03" w:rsidRPr="00602F03">
        <w:rPr>
          <w:i/>
        </w:rPr>
        <w:t xml:space="preserve">Journal of the American College of Cardiology </w:t>
      </w:r>
    </w:p>
    <w:p w:rsidR="0064108B" w:rsidRPr="00A71A6A" w:rsidRDefault="0064108B" w:rsidP="00602F03">
      <w:pPr>
        <w:ind w:left="2880" w:hanging="2880"/>
      </w:pPr>
      <w:r w:rsidRPr="00A71A6A">
        <w:t>20</w:t>
      </w:r>
      <w:r w:rsidR="00602F03">
        <w:t>21</w:t>
      </w:r>
      <w:r w:rsidRPr="00A71A6A">
        <w:t xml:space="preserve"> – present</w:t>
      </w:r>
      <w:r w:rsidRPr="00A71A6A">
        <w:tab/>
      </w:r>
      <w:r w:rsidR="00602F03">
        <w:rPr>
          <w:i/>
        </w:rPr>
        <w:t>Scientific Reports</w:t>
      </w:r>
    </w:p>
    <w:p w:rsidR="0064108B" w:rsidRPr="009A63D5" w:rsidRDefault="009A63D5" w:rsidP="0064108B">
      <w:pPr>
        <w:ind w:left="2880" w:hanging="2880"/>
        <w:rPr>
          <w:i/>
        </w:rPr>
      </w:pPr>
      <w:r>
        <w:t>2021 – present</w:t>
      </w:r>
      <w:r>
        <w:tab/>
      </w:r>
      <w:r>
        <w:rPr>
          <w:i/>
        </w:rPr>
        <w:t>Circulation</w:t>
      </w:r>
    </w:p>
    <w:p w:rsidR="0064108B" w:rsidRDefault="0064108B" w:rsidP="0064108B"/>
    <w:p w:rsidR="0064108B" w:rsidRPr="00A71A6A" w:rsidRDefault="0064108B" w:rsidP="0064108B">
      <w:pPr>
        <w:numPr>
          <w:ilvl w:val="0"/>
          <w:numId w:val="6"/>
        </w:numPr>
        <w:ind w:left="720"/>
        <w:rPr>
          <w:b/>
          <w:smallCaps/>
          <w:sz w:val="28"/>
        </w:rPr>
      </w:pPr>
      <w:r>
        <w:rPr>
          <w:b/>
          <w:smallCaps/>
          <w:sz w:val="28"/>
        </w:rPr>
        <w:t>Service as Grant Reviewer</w:t>
      </w:r>
    </w:p>
    <w:p w:rsidR="0064108B" w:rsidRDefault="0064108B" w:rsidP="0064108B">
      <w:pPr>
        <w:ind w:left="1440"/>
      </w:pPr>
      <w:r>
        <w:t>None</w:t>
      </w:r>
    </w:p>
    <w:p w:rsidR="0064108B" w:rsidRDefault="0064108B" w:rsidP="0064108B"/>
    <w:p w:rsidR="0064108B" w:rsidRPr="00A71A6A" w:rsidRDefault="0064108B" w:rsidP="0064108B">
      <w:pPr>
        <w:numPr>
          <w:ilvl w:val="0"/>
          <w:numId w:val="6"/>
        </w:numPr>
        <w:ind w:left="720"/>
        <w:rPr>
          <w:b/>
          <w:smallCaps/>
          <w:sz w:val="28"/>
        </w:rPr>
      </w:pPr>
      <w:r>
        <w:rPr>
          <w:b/>
          <w:smallCaps/>
          <w:sz w:val="28"/>
        </w:rPr>
        <w:t>University Administrative Service</w:t>
      </w:r>
    </w:p>
    <w:p w:rsidR="0064108B" w:rsidRPr="00602F03" w:rsidRDefault="00602F03" w:rsidP="00602F03">
      <w:pPr>
        <w:ind w:left="720" w:firstLine="720"/>
      </w:pPr>
      <w:r>
        <w:t>None</w:t>
      </w:r>
    </w:p>
    <w:p w:rsidR="0064108B" w:rsidRDefault="0064108B" w:rsidP="0064108B">
      <w:pPr>
        <w:rPr>
          <w:b/>
          <w:sz w:val="28"/>
        </w:rPr>
      </w:pPr>
    </w:p>
    <w:p w:rsidR="0064108B" w:rsidRPr="00A71A6A" w:rsidRDefault="0064108B" w:rsidP="0064108B">
      <w:pPr>
        <w:numPr>
          <w:ilvl w:val="0"/>
          <w:numId w:val="6"/>
        </w:numPr>
        <w:ind w:left="720"/>
        <w:rPr>
          <w:b/>
          <w:smallCaps/>
          <w:sz w:val="28"/>
        </w:rPr>
      </w:pPr>
      <w:r>
        <w:rPr>
          <w:b/>
          <w:smallCaps/>
          <w:sz w:val="28"/>
        </w:rPr>
        <w:t>Service to Professional Organizations</w:t>
      </w:r>
    </w:p>
    <w:p w:rsidR="0064108B" w:rsidRPr="00B86A90" w:rsidRDefault="00602F03" w:rsidP="00602F03">
      <w:pPr>
        <w:ind w:left="720" w:firstLine="720"/>
      </w:pPr>
      <w:r>
        <w:t>None</w:t>
      </w:r>
    </w:p>
    <w:p w:rsidR="0064108B" w:rsidRDefault="0064108B" w:rsidP="0064108B">
      <w:pPr>
        <w:rPr>
          <w:b/>
          <w:sz w:val="28"/>
        </w:rPr>
      </w:pPr>
    </w:p>
    <w:p w:rsidR="0064108B" w:rsidRPr="00A71A6A" w:rsidRDefault="0064108B" w:rsidP="0064108B">
      <w:pPr>
        <w:rPr>
          <w:sz w:val="28"/>
        </w:rPr>
      </w:pPr>
      <w:r>
        <w:rPr>
          <w:b/>
          <w:sz w:val="28"/>
        </w:rPr>
        <w:t>XIII</w:t>
      </w:r>
      <w:r w:rsidRPr="00A71A6A">
        <w:rPr>
          <w:b/>
          <w:sz w:val="28"/>
        </w:rPr>
        <w:t>.</w:t>
      </w:r>
      <w:r w:rsidRPr="00A71A6A">
        <w:rPr>
          <w:b/>
          <w:sz w:val="28"/>
        </w:rPr>
        <w:tab/>
      </w:r>
      <w:r w:rsidRPr="00A71A6A">
        <w:rPr>
          <w:b/>
          <w:smallCaps/>
          <w:sz w:val="28"/>
        </w:rPr>
        <w:t>Invited Presentations</w:t>
      </w:r>
      <w:r w:rsidR="00A50163">
        <w:rPr>
          <w:b/>
          <w:sz w:val="28"/>
        </w:rPr>
        <w:t xml:space="preserve"> </w:t>
      </w:r>
    </w:p>
    <w:p w:rsidR="0064108B" w:rsidRPr="00A71A6A" w:rsidRDefault="0064108B" w:rsidP="0064108B">
      <w:pPr>
        <w:tabs>
          <w:tab w:val="left" w:pos="720"/>
          <w:tab w:val="left" w:pos="1080"/>
        </w:tabs>
        <w:spacing w:before="120"/>
        <w:rPr>
          <w:b/>
        </w:rPr>
      </w:pPr>
      <w:r w:rsidRPr="00A71A6A">
        <w:rPr>
          <w:b/>
        </w:rPr>
        <w:t>Grand Rounds:</w:t>
      </w:r>
    </w:p>
    <w:p w:rsidR="0064108B" w:rsidRPr="00A71A6A" w:rsidRDefault="0064108B" w:rsidP="00A50163">
      <w:pPr>
        <w:numPr>
          <w:ilvl w:val="0"/>
          <w:numId w:val="5"/>
        </w:numPr>
        <w:tabs>
          <w:tab w:val="left" w:pos="720"/>
          <w:tab w:val="left" w:pos="1080"/>
        </w:tabs>
        <w:spacing w:before="120"/>
      </w:pPr>
      <w:r w:rsidRPr="00A71A6A">
        <w:t>20</w:t>
      </w:r>
      <w:r w:rsidR="00A50163">
        <w:t>21</w:t>
      </w:r>
      <w:r w:rsidRPr="00A71A6A">
        <w:tab/>
        <w:t>“</w:t>
      </w:r>
      <w:r w:rsidR="00A50163" w:rsidRPr="00A50163">
        <w:t>Whole Genome Sequence Analysis of the Plasma Proteome in Black Adults</w:t>
      </w:r>
      <w:r w:rsidRPr="00A71A6A">
        <w:t>”</w:t>
      </w:r>
      <w:r w:rsidR="00A50163">
        <w:t>.</w:t>
      </w:r>
      <w:r w:rsidRPr="00A71A6A">
        <w:t xml:space="preserve">  </w:t>
      </w:r>
      <w:r w:rsidR="00A50163">
        <w:t>Cardiology</w:t>
      </w:r>
      <w:r w:rsidRPr="00A71A6A">
        <w:t xml:space="preserve"> Grand Rounds, </w:t>
      </w:r>
      <w:r w:rsidR="00A50163">
        <w:t>Beth Israel Deaconess Medical Center</w:t>
      </w:r>
      <w:r w:rsidRPr="00A71A6A">
        <w:t xml:space="preserve">, </w:t>
      </w:r>
      <w:r w:rsidR="00A50163">
        <w:t>Boston, M</w:t>
      </w:r>
      <w:r w:rsidRPr="00A71A6A">
        <w:t>A</w:t>
      </w:r>
    </w:p>
    <w:p w:rsidR="00A50163" w:rsidRDefault="00A50163" w:rsidP="00A50163">
      <w:pPr>
        <w:numPr>
          <w:ilvl w:val="0"/>
          <w:numId w:val="5"/>
        </w:numPr>
        <w:tabs>
          <w:tab w:val="left" w:pos="720"/>
          <w:tab w:val="left" w:pos="1080"/>
        </w:tabs>
        <w:spacing w:before="120"/>
      </w:pPr>
      <w:r w:rsidRPr="00A71A6A">
        <w:t>20</w:t>
      </w:r>
      <w:r>
        <w:t>19</w:t>
      </w:r>
      <w:r w:rsidRPr="00A71A6A">
        <w:tab/>
        <w:t>“</w:t>
      </w:r>
      <w:r w:rsidRPr="00A50163">
        <w:t xml:space="preserve">Proteomic Profiling of Left Ventricular Mass Index and Incident Heart Failure: </w:t>
      </w:r>
      <w:r w:rsidRPr="00A50163">
        <w:br/>
        <w:t>Insights from the Jackson Heart Study</w:t>
      </w:r>
      <w:r w:rsidRPr="00A71A6A">
        <w:t>”</w:t>
      </w:r>
      <w:r>
        <w:t>.</w:t>
      </w:r>
      <w:r w:rsidRPr="00A71A6A">
        <w:t xml:space="preserve">  </w:t>
      </w:r>
      <w:r>
        <w:t>Cardiology</w:t>
      </w:r>
      <w:r w:rsidRPr="00A71A6A">
        <w:t xml:space="preserve"> Grand Rounds, </w:t>
      </w:r>
      <w:r>
        <w:t>Beth Israel Deaconess Medical Center</w:t>
      </w:r>
      <w:r w:rsidRPr="00A71A6A">
        <w:t xml:space="preserve">, </w:t>
      </w:r>
      <w:r>
        <w:t>Boston, M</w:t>
      </w:r>
      <w:r w:rsidRPr="00A71A6A">
        <w:t xml:space="preserve">A </w:t>
      </w:r>
    </w:p>
    <w:p w:rsidR="0064108B" w:rsidRPr="00A71A6A" w:rsidRDefault="0064108B" w:rsidP="0064108B"/>
    <w:p w:rsidR="0064108B" w:rsidRPr="00A71A6A" w:rsidRDefault="0064108B" w:rsidP="0064108B">
      <w:pPr>
        <w:numPr>
          <w:ilvl w:val="0"/>
          <w:numId w:val="8"/>
        </w:numPr>
        <w:spacing w:before="120"/>
        <w:ind w:left="720"/>
        <w:rPr>
          <w:b/>
          <w:sz w:val="28"/>
        </w:rPr>
      </w:pPr>
      <w:r w:rsidRPr="00A71A6A">
        <w:rPr>
          <w:b/>
          <w:smallCaps/>
          <w:sz w:val="28"/>
        </w:rPr>
        <w:lastRenderedPageBreak/>
        <w:t>Trainees</w:t>
      </w:r>
    </w:p>
    <w:p w:rsidR="0064108B" w:rsidRPr="00A50163" w:rsidRDefault="00A50163" w:rsidP="00A50163">
      <w:pPr>
        <w:spacing w:before="120"/>
        <w:ind w:left="720" w:firstLine="720"/>
      </w:pPr>
      <w:r w:rsidRPr="00A50163">
        <w:t>None</w:t>
      </w:r>
    </w:p>
    <w:p w:rsidR="0064108B" w:rsidRPr="00A71A6A" w:rsidRDefault="0064108B" w:rsidP="0064108B"/>
    <w:p w:rsidR="0022746B" w:rsidRPr="00A50163" w:rsidRDefault="00101F79"/>
    <w:sectPr w:rsidR="0022746B" w:rsidRPr="00A50163" w:rsidSect="00EA12FC">
      <w:footerReference w:type="default" r:id="rId29"/>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F79" w:rsidRDefault="00101F79" w:rsidP="0064108B">
      <w:r>
        <w:separator/>
      </w:r>
    </w:p>
  </w:endnote>
  <w:endnote w:type="continuationSeparator" w:id="0">
    <w:p w:rsidR="00101F79" w:rsidRDefault="00101F79" w:rsidP="00641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E06" w:rsidRPr="006515F9" w:rsidRDefault="0064108B" w:rsidP="006515F9">
    <w:pPr>
      <w:pStyle w:val="Footer"/>
      <w:tabs>
        <w:tab w:val="clear" w:pos="8640"/>
        <w:tab w:val="right" w:pos="10080"/>
      </w:tabs>
      <w:rPr>
        <w:sz w:val="16"/>
        <w:szCs w:val="16"/>
      </w:rPr>
    </w:pPr>
    <w:r>
      <w:rPr>
        <w:sz w:val="16"/>
        <w:szCs w:val="16"/>
      </w:rPr>
      <w:t xml:space="preserve">Daniel H. Katz – </w:t>
    </w:r>
    <w:r w:rsidRPr="0064108B">
      <w:rPr>
        <w:i/>
        <w:sz w:val="16"/>
        <w:szCs w:val="16"/>
      </w:rPr>
      <w:t>Curriculum Vitae</w:t>
    </w:r>
    <w:r w:rsidR="00E01A52" w:rsidRPr="006515F9">
      <w:rPr>
        <w:sz w:val="16"/>
        <w:szCs w:val="16"/>
      </w:rPr>
      <w:tab/>
    </w:r>
    <w:r w:rsidR="00E01A52" w:rsidRPr="006515F9">
      <w:rPr>
        <w:sz w:val="16"/>
        <w:szCs w:val="16"/>
      </w:rPr>
      <w:tab/>
      <w:t xml:space="preserve">Page </w:t>
    </w:r>
    <w:r w:rsidR="00E01A52" w:rsidRPr="006515F9">
      <w:rPr>
        <w:rStyle w:val="PageNumber"/>
        <w:sz w:val="16"/>
        <w:szCs w:val="16"/>
      </w:rPr>
      <w:fldChar w:fldCharType="begin"/>
    </w:r>
    <w:r w:rsidR="00E01A52" w:rsidRPr="006515F9">
      <w:rPr>
        <w:rStyle w:val="PageNumber"/>
        <w:sz w:val="16"/>
        <w:szCs w:val="16"/>
      </w:rPr>
      <w:instrText xml:space="preserve"> PAGE </w:instrText>
    </w:r>
    <w:r w:rsidR="00E01A52" w:rsidRPr="006515F9">
      <w:rPr>
        <w:rStyle w:val="PageNumber"/>
        <w:sz w:val="16"/>
        <w:szCs w:val="16"/>
      </w:rPr>
      <w:fldChar w:fldCharType="separate"/>
    </w:r>
    <w:r w:rsidR="004D1313">
      <w:rPr>
        <w:rStyle w:val="PageNumber"/>
        <w:noProof/>
        <w:sz w:val="16"/>
        <w:szCs w:val="16"/>
      </w:rPr>
      <w:t>5</w:t>
    </w:r>
    <w:r w:rsidR="00E01A52" w:rsidRPr="006515F9">
      <w:rPr>
        <w:rStyle w:val="PageNumber"/>
        <w:sz w:val="16"/>
        <w:szCs w:val="16"/>
      </w:rPr>
      <w:fldChar w:fldCharType="end"/>
    </w:r>
    <w:r w:rsidR="00E01A52" w:rsidRPr="006515F9">
      <w:rPr>
        <w:rStyle w:val="PageNumber"/>
        <w:sz w:val="16"/>
        <w:szCs w:val="16"/>
      </w:rPr>
      <w:t xml:space="preserve"> of </w:t>
    </w:r>
    <w:r w:rsidR="00E01A52" w:rsidRPr="006515F9">
      <w:rPr>
        <w:rStyle w:val="PageNumber"/>
        <w:sz w:val="16"/>
        <w:szCs w:val="16"/>
      </w:rPr>
      <w:fldChar w:fldCharType="begin"/>
    </w:r>
    <w:r w:rsidR="00E01A52" w:rsidRPr="006515F9">
      <w:rPr>
        <w:rStyle w:val="PageNumber"/>
        <w:sz w:val="16"/>
        <w:szCs w:val="16"/>
      </w:rPr>
      <w:instrText xml:space="preserve"> NUMPAGES </w:instrText>
    </w:r>
    <w:r w:rsidR="00E01A52" w:rsidRPr="006515F9">
      <w:rPr>
        <w:rStyle w:val="PageNumber"/>
        <w:sz w:val="16"/>
        <w:szCs w:val="16"/>
      </w:rPr>
      <w:fldChar w:fldCharType="separate"/>
    </w:r>
    <w:r w:rsidR="004D1313">
      <w:rPr>
        <w:rStyle w:val="PageNumber"/>
        <w:noProof/>
        <w:sz w:val="16"/>
        <w:szCs w:val="16"/>
      </w:rPr>
      <w:t>7</w:t>
    </w:r>
    <w:r w:rsidR="00E01A52" w:rsidRPr="006515F9">
      <w:rPr>
        <w:rStyle w:val="PageNumbe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F79" w:rsidRDefault="00101F79" w:rsidP="0064108B">
      <w:r>
        <w:separator/>
      </w:r>
    </w:p>
  </w:footnote>
  <w:footnote w:type="continuationSeparator" w:id="0">
    <w:p w:rsidR="00101F79" w:rsidRDefault="00101F79" w:rsidP="006410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FEA"/>
    <w:multiLevelType w:val="hybridMultilevel"/>
    <w:tmpl w:val="1D8268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622CD4"/>
    <w:multiLevelType w:val="hybridMultilevel"/>
    <w:tmpl w:val="D346E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64AE4"/>
    <w:multiLevelType w:val="hybridMultilevel"/>
    <w:tmpl w:val="CF406F80"/>
    <w:lvl w:ilvl="0" w:tplc="432EC8E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05178"/>
    <w:multiLevelType w:val="hybridMultilevel"/>
    <w:tmpl w:val="B73C2426"/>
    <w:lvl w:ilvl="0" w:tplc="E00A8910">
      <w:start w:val="9"/>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D22124"/>
    <w:multiLevelType w:val="multilevel"/>
    <w:tmpl w:val="5254C386"/>
    <w:lvl w:ilvl="0">
      <w:start w:val="1"/>
      <w:numFmt w:val="decimal"/>
      <w:lvlText w:val="%1."/>
      <w:lvlJc w:val="left"/>
      <w:pPr>
        <w:tabs>
          <w:tab w:val="num" w:pos="630"/>
        </w:tabs>
        <w:ind w:left="630" w:hanging="360"/>
      </w:pPr>
    </w:lvl>
    <w:lvl w:ilvl="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5" w15:restartNumberingAfterBreak="0">
    <w:nsid w:val="117B58E4"/>
    <w:multiLevelType w:val="hybridMultilevel"/>
    <w:tmpl w:val="4314E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1137F"/>
    <w:multiLevelType w:val="hybridMultilevel"/>
    <w:tmpl w:val="1D8268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7203C29"/>
    <w:multiLevelType w:val="multilevel"/>
    <w:tmpl w:val="5254C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A810D1"/>
    <w:multiLevelType w:val="hybridMultilevel"/>
    <w:tmpl w:val="C0841F0E"/>
    <w:lvl w:ilvl="0" w:tplc="B6E61E10">
      <w:start w:val="1"/>
      <w:numFmt w:val="decimal"/>
      <w:lvlText w:val="%1."/>
      <w:lvlJc w:val="left"/>
      <w:pPr>
        <w:tabs>
          <w:tab w:val="num" w:pos="2340"/>
        </w:tabs>
        <w:ind w:left="2340" w:hanging="360"/>
      </w:pPr>
      <w:rPr>
        <w:rFonts w:hint="default"/>
      </w:rPr>
    </w:lvl>
    <w:lvl w:ilvl="1" w:tplc="DE24C350">
      <w:start w:val="2002"/>
      <w:numFmt w:val="decimal"/>
      <w:lvlText w:val="%2"/>
      <w:lvlJc w:val="left"/>
      <w:pPr>
        <w:tabs>
          <w:tab w:val="num" w:pos="1560"/>
        </w:tabs>
        <w:ind w:left="1560" w:hanging="48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F4D1EEE"/>
    <w:multiLevelType w:val="hybridMultilevel"/>
    <w:tmpl w:val="97BECCCC"/>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0" w15:restartNumberingAfterBreak="0">
    <w:nsid w:val="703A2B83"/>
    <w:multiLevelType w:val="hybridMultilevel"/>
    <w:tmpl w:val="E8E8A9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E045C6"/>
    <w:multiLevelType w:val="hybridMultilevel"/>
    <w:tmpl w:val="B56A2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6"/>
  </w:num>
  <w:num w:numId="5">
    <w:abstractNumId w:val="10"/>
  </w:num>
  <w:num w:numId="6">
    <w:abstractNumId w:val="2"/>
  </w:num>
  <w:num w:numId="7">
    <w:abstractNumId w:val="11"/>
  </w:num>
  <w:num w:numId="8">
    <w:abstractNumId w:val="3"/>
  </w:num>
  <w:num w:numId="9">
    <w:abstractNumId w:val="4"/>
  </w:num>
  <w:num w:numId="10">
    <w:abstractNumId w:val="7"/>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08B"/>
    <w:rsid w:val="000E4480"/>
    <w:rsid w:val="00101F79"/>
    <w:rsid w:val="00183BE7"/>
    <w:rsid w:val="001D3134"/>
    <w:rsid w:val="00234918"/>
    <w:rsid w:val="00361609"/>
    <w:rsid w:val="00432585"/>
    <w:rsid w:val="00452903"/>
    <w:rsid w:val="004D1313"/>
    <w:rsid w:val="00527C8E"/>
    <w:rsid w:val="005377ED"/>
    <w:rsid w:val="00556AB8"/>
    <w:rsid w:val="005852D8"/>
    <w:rsid w:val="00602F03"/>
    <w:rsid w:val="0064108B"/>
    <w:rsid w:val="006A4E74"/>
    <w:rsid w:val="006B61DF"/>
    <w:rsid w:val="00730AE9"/>
    <w:rsid w:val="007926F5"/>
    <w:rsid w:val="007A5293"/>
    <w:rsid w:val="007A7BD3"/>
    <w:rsid w:val="007B0229"/>
    <w:rsid w:val="007D1CBB"/>
    <w:rsid w:val="00815731"/>
    <w:rsid w:val="00883495"/>
    <w:rsid w:val="00886793"/>
    <w:rsid w:val="00894458"/>
    <w:rsid w:val="008E7415"/>
    <w:rsid w:val="00935D7D"/>
    <w:rsid w:val="0097436F"/>
    <w:rsid w:val="009967A7"/>
    <w:rsid w:val="009A63D5"/>
    <w:rsid w:val="00A50163"/>
    <w:rsid w:val="00AA3304"/>
    <w:rsid w:val="00BD3F0B"/>
    <w:rsid w:val="00C7314A"/>
    <w:rsid w:val="00CE24F0"/>
    <w:rsid w:val="00D74DD0"/>
    <w:rsid w:val="00D93362"/>
    <w:rsid w:val="00E01A52"/>
    <w:rsid w:val="00E13FDE"/>
    <w:rsid w:val="00FE2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0F272-D011-4B3B-8EB2-42592596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0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64108B"/>
    <w:rPr>
      <w:sz w:val="16"/>
      <w:szCs w:val="16"/>
    </w:rPr>
  </w:style>
  <w:style w:type="paragraph" w:styleId="CommentText">
    <w:name w:val="annotation text"/>
    <w:basedOn w:val="Normal"/>
    <w:link w:val="CommentTextChar"/>
    <w:semiHidden/>
    <w:rsid w:val="0064108B"/>
    <w:rPr>
      <w:sz w:val="20"/>
      <w:szCs w:val="20"/>
    </w:rPr>
  </w:style>
  <w:style w:type="character" w:customStyle="1" w:styleId="CommentTextChar">
    <w:name w:val="Comment Text Char"/>
    <w:basedOn w:val="DefaultParagraphFont"/>
    <w:link w:val="CommentText"/>
    <w:semiHidden/>
    <w:rsid w:val="0064108B"/>
    <w:rPr>
      <w:rFonts w:ascii="Times New Roman" w:eastAsia="Times New Roman" w:hAnsi="Times New Roman" w:cs="Times New Roman"/>
      <w:sz w:val="20"/>
      <w:szCs w:val="20"/>
    </w:rPr>
  </w:style>
  <w:style w:type="paragraph" w:styleId="Header">
    <w:name w:val="header"/>
    <w:basedOn w:val="Normal"/>
    <w:link w:val="HeaderChar"/>
    <w:semiHidden/>
    <w:rsid w:val="0064108B"/>
    <w:pPr>
      <w:tabs>
        <w:tab w:val="center" w:pos="4320"/>
        <w:tab w:val="right" w:pos="8640"/>
      </w:tabs>
    </w:pPr>
  </w:style>
  <w:style w:type="character" w:customStyle="1" w:styleId="HeaderChar">
    <w:name w:val="Header Char"/>
    <w:basedOn w:val="DefaultParagraphFont"/>
    <w:link w:val="Header"/>
    <w:semiHidden/>
    <w:rsid w:val="0064108B"/>
    <w:rPr>
      <w:rFonts w:ascii="Times New Roman" w:eastAsia="Times New Roman" w:hAnsi="Times New Roman" w:cs="Times New Roman"/>
      <w:sz w:val="24"/>
      <w:szCs w:val="24"/>
    </w:rPr>
  </w:style>
  <w:style w:type="paragraph" w:styleId="Footer">
    <w:name w:val="footer"/>
    <w:basedOn w:val="Normal"/>
    <w:link w:val="FooterChar"/>
    <w:semiHidden/>
    <w:rsid w:val="0064108B"/>
    <w:pPr>
      <w:tabs>
        <w:tab w:val="center" w:pos="4320"/>
        <w:tab w:val="right" w:pos="8640"/>
      </w:tabs>
    </w:pPr>
  </w:style>
  <w:style w:type="character" w:customStyle="1" w:styleId="FooterChar">
    <w:name w:val="Footer Char"/>
    <w:basedOn w:val="DefaultParagraphFont"/>
    <w:link w:val="Footer"/>
    <w:semiHidden/>
    <w:rsid w:val="0064108B"/>
    <w:rPr>
      <w:rFonts w:ascii="Times New Roman" w:eastAsia="Times New Roman" w:hAnsi="Times New Roman" w:cs="Times New Roman"/>
      <w:sz w:val="24"/>
      <w:szCs w:val="24"/>
    </w:rPr>
  </w:style>
  <w:style w:type="character" w:styleId="PageNumber">
    <w:name w:val="page number"/>
    <w:basedOn w:val="DefaultParagraphFont"/>
    <w:semiHidden/>
    <w:rsid w:val="0064108B"/>
  </w:style>
  <w:style w:type="character" w:styleId="Hyperlink">
    <w:name w:val="Hyperlink"/>
    <w:uiPriority w:val="99"/>
    <w:unhideWhenUsed/>
    <w:rsid w:val="0064108B"/>
    <w:rPr>
      <w:color w:val="0000FF"/>
      <w:u w:val="single"/>
    </w:rPr>
  </w:style>
  <w:style w:type="paragraph" w:styleId="BalloonText">
    <w:name w:val="Balloon Text"/>
    <w:basedOn w:val="Normal"/>
    <w:link w:val="BalloonTextChar"/>
    <w:uiPriority w:val="99"/>
    <w:semiHidden/>
    <w:unhideWhenUsed/>
    <w:rsid w:val="006410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08B"/>
    <w:rPr>
      <w:rFonts w:ascii="Segoe UI" w:eastAsia="Times New Roman" w:hAnsi="Segoe UI" w:cs="Segoe UI"/>
      <w:sz w:val="18"/>
      <w:szCs w:val="18"/>
    </w:rPr>
  </w:style>
  <w:style w:type="paragraph" w:customStyle="1" w:styleId="cdt4ke">
    <w:name w:val="cdt4ke"/>
    <w:basedOn w:val="Normal"/>
    <w:rsid w:val="00883495"/>
    <w:pPr>
      <w:spacing w:before="100" w:beforeAutospacing="1" w:after="100" w:afterAutospacing="1"/>
    </w:pPr>
  </w:style>
  <w:style w:type="character" w:styleId="Strong">
    <w:name w:val="Strong"/>
    <w:basedOn w:val="DefaultParagraphFont"/>
    <w:uiPriority w:val="22"/>
    <w:qFormat/>
    <w:rsid w:val="00883495"/>
    <w:rPr>
      <w:b/>
      <w:bCs/>
    </w:rPr>
  </w:style>
  <w:style w:type="paragraph" w:styleId="ListParagraph">
    <w:name w:val="List Paragraph"/>
    <w:basedOn w:val="Normal"/>
    <w:uiPriority w:val="34"/>
    <w:qFormat/>
    <w:rsid w:val="00883495"/>
    <w:pPr>
      <w:ind w:left="720"/>
      <w:contextualSpacing/>
    </w:pPr>
  </w:style>
  <w:style w:type="paragraph" w:styleId="NormalWeb">
    <w:name w:val="Normal (Web)"/>
    <w:basedOn w:val="Normal"/>
    <w:unhideWhenUsed/>
    <w:rsid w:val="007A529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076218">
      <w:bodyDiv w:val="1"/>
      <w:marLeft w:val="0"/>
      <w:marRight w:val="0"/>
      <w:marTop w:val="0"/>
      <w:marBottom w:val="0"/>
      <w:divBdr>
        <w:top w:val="none" w:sz="0" w:space="0" w:color="auto"/>
        <w:left w:val="none" w:sz="0" w:space="0" w:color="auto"/>
        <w:bottom w:val="none" w:sz="0" w:space="0" w:color="auto"/>
        <w:right w:val="none" w:sz="0" w:space="0" w:color="auto"/>
      </w:divBdr>
    </w:div>
    <w:div w:id="866329303">
      <w:bodyDiv w:val="1"/>
      <w:marLeft w:val="0"/>
      <w:marRight w:val="0"/>
      <w:marTop w:val="0"/>
      <w:marBottom w:val="0"/>
      <w:divBdr>
        <w:top w:val="none" w:sz="0" w:space="0" w:color="auto"/>
        <w:left w:val="none" w:sz="0" w:space="0" w:color="auto"/>
        <w:bottom w:val="none" w:sz="0" w:space="0" w:color="auto"/>
        <w:right w:val="none" w:sz="0" w:space="0" w:color="auto"/>
      </w:divBdr>
    </w:div>
    <w:div w:id="1192569470">
      <w:bodyDiv w:val="1"/>
      <w:marLeft w:val="0"/>
      <w:marRight w:val="0"/>
      <w:marTop w:val="0"/>
      <w:marBottom w:val="0"/>
      <w:divBdr>
        <w:top w:val="none" w:sz="0" w:space="0" w:color="auto"/>
        <w:left w:val="none" w:sz="0" w:space="0" w:color="auto"/>
        <w:bottom w:val="none" w:sz="0" w:space="0" w:color="auto"/>
        <w:right w:val="none" w:sz="0" w:space="0" w:color="auto"/>
      </w:divBdr>
      <w:divsChild>
        <w:div w:id="1608804086">
          <w:marLeft w:val="0"/>
          <w:marRight w:val="0"/>
          <w:marTop w:val="0"/>
          <w:marBottom w:val="0"/>
          <w:divBdr>
            <w:top w:val="none" w:sz="0" w:space="0" w:color="auto"/>
            <w:left w:val="none" w:sz="0" w:space="0" w:color="auto"/>
            <w:bottom w:val="none" w:sz="0" w:space="0" w:color="auto"/>
            <w:right w:val="none" w:sz="0" w:space="0" w:color="auto"/>
          </w:divBdr>
        </w:div>
        <w:div w:id="454910197">
          <w:marLeft w:val="0"/>
          <w:marRight w:val="0"/>
          <w:marTop w:val="0"/>
          <w:marBottom w:val="0"/>
          <w:divBdr>
            <w:top w:val="none" w:sz="0" w:space="0" w:color="auto"/>
            <w:left w:val="none" w:sz="0" w:space="0" w:color="auto"/>
            <w:bottom w:val="none" w:sz="0" w:space="0" w:color="auto"/>
            <w:right w:val="none" w:sz="0" w:space="0" w:color="auto"/>
          </w:divBdr>
        </w:div>
      </w:divsChild>
    </w:div>
    <w:div w:id="175338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3A%2F%2Fpubmed.ncbi.nlm.nih.gov%2F33464957%2F&amp;sa=D&amp;sntz=1&amp;usg=AFQjCNFCV_F6hA3P3zybttcmtD3VhHhRuQ" TargetMode="External"/><Relationship Id="rId13" Type="http://schemas.openxmlformats.org/officeDocument/2006/relationships/hyperlink" Target="https://www.google.com/url?q=https%3A%2F%2Fwww.ncbi.nlm.nih.gov%2Fpubmed%2F26525308%2F&amp;sa=D&amp;sntz=1&amp;usg=AFQjCNGRMkLl88byfqFR0fQ79uW1vX8EvQ" TargetMode="External"/><Relationship Id="rId18" Type="http://schemas.openxmlformats.org/officeDocument/2006/relationships/hyperlink" Target="https://www.google.com/url?q=https%3A%2F%2Fwww.ncbi.nlm.nih.gov%2Fpubmed%2F24077169%2F&amp;sa=D&amp;sntz=1&amp;usg=AFQjCNFe8u_j5RdkdJ-9prOFUq5b9IxVxg" TargetMode="External"/><Relationship Id="rId26" Type="http://schemas.openxmlformats.org/officeDocument/2006/relationships/hyperlink" Target="https://www.google.com/url?q=https%3A%2F%2Fwww.ncbi.nlm.nih.gov%2Fpubmed%2F24975905%2F&amp;sa=D&amp;sntz=1&amp;usg=AFQjCNEUCp8fpr7uUz1jrIWdLC5_-9dIrg" TargetMode="External"/><Relationship Id="rId3" Type="http://schemas.openxmlformats.org/officeDocument/2006/relationships/settings" Target="settings.xml"/><Relationship Id="rId21" Type="http://schemas.openxmlformats.org/officeDocument/2006/relationships/hyperlink" Target="https://www.google.com/url?q=https%3A%2F%2Fwww.ncbi.nlm.nih.gov%2Fpubmed%2F32503752%2F&amp;sa=D&amp;sntz=1&amp;usg=AFQjCNHAW_cojXPeECVxtwkcESFZart1Dg" TargetMode="External"/><Relationship Id="rId7" Type="http://schemas.openxmlformats.org/officeDocument/2006/relationships/hyperlink" Target="https://www.google.com/url?q=https%3A%2F%2Fpubmed.ncbi.nlm.nih.gov%2F33591955%2F&amp;sa=D&amp;sntz=1&amp;usg=AFQjCNGOSD9wvjUYC3pB1JRyHhoN3jZ8Aw" TargetMode="External"/><Relationship Id="rId12" Type="http://schemas.openxmlformats.org/officeDocument/2006/relationships/hyperlink" Target="https://www.google.com/url?q=https%3A%2F%2Fwww.ncbi.nlm.nih.gov%2Fpubmed%2F28258421%2F&amp;sa=D&amp;sntz=1&amp;usg=AFQjCNHcYc2Nx9ATZr01HsJHKGH8yZuGNQ" TargetMode="External"/><Relationship Id="rId17" Type="http://schemas.openxmlformats.org/officeDocument/2006/relationships/hyperlink" Target="https://www.google.com/url?q=https%3A%2F%2Fwww.ncbi.nlm.nih.gov%2Fpubmed%2F24365774%2F&amp;sa=D&amp;sntz=1&amp;usg=AFQjCNEvTCNUjPJp6wnj5IIo6b_9fxtYdg" TargetMode="External"/><Relationship Id="rId25" Type="http://schemas.openxmlformats.org/officeDocument/2006/relationships/hyperlink" Target="https://www.google.com/url?q=https%3A%2F%2Fwww.ncbi.nlm.nih.gov%2Fpubmed%2F24770611%2F&amp;sa=D&amp;sntz=1&amp;usg=AFQjCNHuwk6SAXAFD2Lf3JKBVTAW8ejvNQ" TargetMode="External"/><Relationship Id="rId2" Type="http://schemas.openxmlformats.org/officeDocument/2006/relationships/styles" Target="styles.xml"/><Relationship Id="rId16" Type="http://schemas.openxmlformats.org/officeDocument/2006/relationships/hyperlink" Target="https://www.google.com/url?q=https%3A%2F%2Fwww.ncbi.nlm.nih.gov%2Fpubmed%2F25282032%2F&amp;sa=D&amp;sntz=1&amp;usg=AFQjCNH8rZfRYho9BuxF8ZAmSw-e3SC7cA" TargetMode="External"/><Relationship Id="rId20" Type="http://schemas.openxmlformats.org/officeDocument/2006/relationships/hyperlink" Target="https://www.google.com/url?q=https%3A%2F%2Fwww.ncbi.nlm.nih.gov%2Fpubmed%2F32503752%2F&amp;sa=D&amp;sntz=1&amp;usg=AFQjCNHAW_cojXPeECVxtwkcESFZart1Dg"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q=https%3A%2F%2Fwww.ncbi.nlm.nih.gov%2Fpubmed%2F32958645%2F&amp;sa=D&amp;sntz=1&amp;usg=AFQjCNFYr_GfkLWfMB-hXi6qiXzQHCtB9A" TargetMode="External"/><Relationship Id="rId24" Type="http://schemas.openxmlformats.org/officeDocument/2006/relationships/hyperlink" Target="https://www.google.com/url?q=https%3A%2F%2Fwww.ncbi.nlm.nih.gov%2Fpubmed%2F29506975%2F&amp;sa=D&amp;sntz=1&amp;usg=AFQjCNGRS_luZdp5k6jSBTUI7PZid_0LvQ" TargetMode="External"/><Relationship Id="rId5" Type="http://schemas.openxmlformats.org/officeDocument/2006/relationships/footnotes" Target="footnotes.xml"/><Relationship Id="rId15" Type="http://schemas.openxmlformats.org/officeDocument/2006/relationships/hyperlink" Target="https://www.google.com/url?q=https%3A%2F%2Fwww.ncbi.nlm.nih.gov%2Fpubmed%2F25398313%2F&amp;sa=D&amp;sntz=1&amp;usg=AFQjCNFJFPtKRS0gwLVGlrjkgvX25LHfaA" TargetMode="External"/><Relationship Id="rId23" Type="http://schemas.openxmlformats.org/officeDocument/2006/relationships/hyperlink" Target="https://www.google.com/url?q=https%3A%2F%2Fwww.ncbi.nlm.nih.gov%2Fpubmed%2F31382288%2F&amp;sa=D&amp;sntz=1&amp;usg=AFQjCNEJqk_M7cv4dt2C3tgcwZWZg7-hsQ" TargetMode="External"/><Relationship Id="rId28" Type="http://schemas.openxmlformats.org/officeDocument/2006/relationships/hyperlink" Target="https://www.google.com/url?q=https%3A%2F%2Fwww.ncbi.nlm.nih.gov%2Fpubmed%2F24800984%2F&amp;sa=D&amp;sntz=1&amp;usg=AFQjCNEVSNpgz_Z7qUU-UmZ4EPf0Ck9SCQ" TargetMode="External"/><Relationship Id="rId10" Type="http://schemas.openxmlformats.org/officeDocument/2006/relationships/hyperlink" Target="https://www.google.com/url?q=https%3A%2F%2Fwww.ncbi.nlm.nih.gov%2Fpubmed%2F32958645%2F&amp;sa=D&amp;sntz=1&amp;usg=AFQjCNFYr_GfkLWfMB-hXi6qiXzQHCtB9A" TargetMode="External"/><Relationship Id="rId19" Type="http://schemas.openxmlformats.org/officeDocument/2006/relationships/hyperlink" Target="https://www.google.com/url?q=https%3A%2F%2Fwww.ncbi.nlm.nih.gov%2Fpubmed%2F23810323%2F&amp;sa=D&amp;sntz=1&amp;usg=AFQjCNHcXKFkeUzIJT39QUYDozjsLBJIyA"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m/url?q=https%3A%2F%2Fpubmed.ncbi.nlm.nih.gov%2F33289972%2F&amp;sa=D&amp;sntz=1&amp;usg=AFQjCNHoXy0F6mnP3W7lAEIj8e-t18jv1A" TargetMode="External"/><Relationship Id="rId14" Type="http://schemas.openxmlformats.org/officeDocument/2006/relationships/hyperlink" Target="https://www.google.com/url?q=https%3A%2F%2Fwww.ncbi.nlm.nih.gov%2Fpubmed%2F26260398%2F&amp;sa=D&amp;sntz=1&amp;usg=AFQjCNERC3dhRiCiVeXtL1lmXbrA1aBOcQ" TargetMode="External"/><Relationship Id="rId22" Type="http://schemas.openxmlformats.org/officeDocument/2006/relationships/hyperlink" Target="https://www.google.com/url?q=https%3A%2F%2Fwww.ncbi.nlm.nih.gov%2Fpubmed%2F31382288%2F&amp;sa=D&amp;sntz=1&amp;usg=AFQjCNEJqk_M7cv4dt2C3tgcwZWZg7-hsQ" TargetMode="External"/><Relationship Id="rId27" Type="http://schemas.openxmlformats.org/officeDocument/2006/relationships/hyperlink" Target="https://www.google.com/url?q=https%3A%2F%2Fwww.ncbi.nlm.nih.gov%2Fpubmed%2F24801252%2F&amp;sa=D&amp;sntz=1&amp;usg=AFQjCNGJ9aICBDeDCFH__l83gY3exao_yQ"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2432</Words>
  <Characters>13865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BIDMC</Company>
  <LinksUpToDate>false</LinksUpToDate>
  <CharactersWithSpaces>16265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Katz,Daniel H  (BIDMC - Gerszten - Med Cardiovascular)</dc:creator>
  <cp:keywords/>
  <dc:description/>
  <cp:lastModifiedBy>Katz,Daniel H  (BIDMC - Gerszten - Med Cardiovascular)</cp:lastModifiedBy>
  <cp:revision>2</cp:revision>
  <cp:lastPrinted>2021-12-04T06:29:00Z</cp:lastPrinted>
  <dcterms:created xsi:type="dcterms:W3CDTF">2022-09-08T20:58:00Z</dcterms:created>
  <dcterms:modified xsi:type="dcterms:W3CDTF">2022-09-08T20:58:00Z</dcterms:modified>
</cp:coreProperties>
</file>