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6DF0F" w14:textId="77777777" w:rsidR="00427C66" w:rsidRDefault="00427C66" w:rsidP="00427C66">
      <w:pPr>
        <w:pStyle w:val="Heading1"/>
        <w:rPr>
          <w:rFonts w:ascii="Times New Roman" w:hAnsi="Times New Roman"/>
        </w:rPr>
      </w:pPr>
      <w:r>
        <w:rPr>
          <w:rFonts w:ascii="Times New Roman" w:hAnsi="Times New Roman"/>
        </w:rPr>
        <w:t>CURRICULUM VITAE</w:t>
      </w:r>
    </w:p>
    <w:p w14:paraId="1B7813D3" w14:textId="77777777" w:rsidR="00427C66" w:rsidRDefault="00427C66" w:rsidP="00427C66">
      <w:pPr>
        <w:jc w:val="center"/>
        <w:rPr>
          <w:rFonts w:ascii="Times New Roman" w:hAnsi="Times New Roman"/>
          <w:b/>
        </w:rPr>
      </w:pPr>
    </w:p>
    <w:p w14:paraId="689D432B" w14:textId="77777777" w:rsidR="00427C66" w:rsidRDefault="003A2862" w:rsidP="00427C66">
      <w:pPr>
        <w:jc w:val="center"/>
        <w:rPr>
          <w:rFonts w:ascii="Times New Roman" w:hAnsi="Times New Roman"/>
          <w:b/>
        </w:rPr>
      </w:pPr>
      <w:r>
        <w:rPr>
          <w:rFonts w:ascii="Times New Roman" w:hAnsi="Times New Roman"/>
          <w:b/>
        </w:rPr>
        <w:t>STANLEY C. DERESINSKI, MD, FACP, FIDSA</w:t>
      </w:r>
    </w:p>
    <w:p w14:paraId="7426A754" w14:textId="77777777" w:rsidR="00427C66" w:rsidRDefault="00427C66" w:rsidP="00427C66">
      <w:pPr>
        <w:rPr>
          <w:rFonts w:ascii="Times New Roman" w:hAnsi="Times New Roman"/>
          <w:b/>
        </w:rPr>
      </w:pPr>
    </w:p>
    <w:p w14:paraId="09EE3223" w14:textId="77777777" w:rsidR="00427C66" w:rsidRDefault="00427C66" w:rsidP="00427C66">
      <w:pPr>
        <w:rPr>
          <w:rFonts w:ascii="Times New Roman" w:hAnsi="Times New Roman"/>
          <w:b/>
        </w:rPr>
      </w:pPr>
    </w:p>
    <w:p w14:paraId="12061C7E" w14:textId="77777777" w:rsidR="00427C66" w:rsidRDefault="00427C66" w:rsidP="00427C66">
      <w:pPr>
        <w:rPr>
          <w:rFonts w:ascii="Times New Roman" w:hAnsi="Times New Roman"/>
          <w:b/>
        </w:rPr>
      </w:pPr>
      <w:r>
        <w:rPr>
          <w:rFonts w:ascii="Times New Roman" w:hAnsi="Times New Roman"/>
          <w:b/>
        </w:rPr>
        <w:t>Current Major Affiliations and Activities:</w:t>
      </w:r>
    </w:p>
    <w:p w14:paraId="0F7FD4F5" w14:textId="77777777" w:rsidR="00427C66" w:rsidRDefault="00427C66" w:rsidP="00427C66">
      <w:pPr>
        <w:rPr>
          <w:rFonts w:ascii="Times New Roman" w:hAnsi="Times New Roman"/>
          <w:b/>
        </w:rPr>
      </w:pPr>
    </w:p>
    <w:p w14:paraId="361983E9" w14:textId="77777777" w:rsidR="00427C66" w:rsidRDefault="00427C66" w:rsidP="00427C66">
      <w:pPr>
        <w:numPr>
          <w:ilvl w:val="0"/>
          <w:numId w:val="1"/>
        </w:numPr>
        <w:tabs>
          <w:tab w:val="clear" w:pos="360"/>
          <w:tab w:val="num" w:pos="1080"/>
        </w:tabs>
        <w:ind w:left="1080"/>
        <w:rPr>
          <w:rFonts w:ascii="Times New Roman" w:hAnsi="Times New Roman"/>
          <w:b/>
        </w:rPr>
      </w:pPr>
      <w:r>
        <w:rPr>
          <w:rFonts w:ascii="Times New Roman" w:hAnsi="Times New Roman"/>
        </w:rPr>
        <w:t>Clinical Professor of Medicine, Stanford University</w:t>
      </w:r>
    </w:p>
    <w:p w14:paraId="0BE6515F" w14:textId="77777777" w:rsidR="00427C66" w:rsidRPr="00E94B34" w:rsidRDefault="00427C66" w:rsidP="00427C66">
      <w:pPr>
        <w:ind w:left="720"/>
        <w:rPr>
          <w:rFonts w:ascii="Times New Roman" w:hAnsi="Times New Roman"/>
          <w:b/>
        </w:rPr>
      </w:pPr>
      <w:r w:rsidRPr="002D163C">
        <w:rPr>
          <w:rFonts w:ascii="Times New Roman" w:hAnsi="Times New Roman"/>
          <w:b/>
        </w:rPr>
        <w:t>•</w:t>
      </w:r>
      <w:r>
        <w:rPr>
          <w:rFonts w:ascii="Times New Roman" w:hAnsi="Times New Roman"/>
        </w:rPr>
        <w:t xml:space="preserve">     Editor, Infectious Disease Alert</w:t>
      </w:r>
    </w:p>
    <w:p w14:paraId="1DCC672E" w14:textId="77777777" w:rsidR="00427C66" w:rsidRPr="00E664E9" w:rsidRDefault="00427C66" w:rsidP="00427C66">
      <w:pPr>
        <w:numPr>
          <w:ilvl w:val="0"/>
          <w:numId w:val="1"/>
        </w:numPr>
        <w:tabs>
          <w:tab w:val="clear" w:pos="360"/>
          <w:tab w:val="num" w:pos="1080"/>
        </w:tabs>
        <w:ind w:left="1080"/>
        <w:rPr>
          <w:rFonts w:ascii="Times New Roman" w:hAnsi="Times New Roman"/>
          <w:b/>
        </w:rPr>
      </w:pPr>
      <w:r>
        <w:rPr>
          <w:rFonts w:ascii="Times New Roman" w:hAnsi="Times New Roman"/>
        </w:rPr>
        <w:t>Section Editor, Clinical Infectious Disease</w:t>
      </w:r>
    </w:p>
    <w:p w14:paraId="459F15FE" w14:textId="77777777" w:rsidR="00427C66" w:rsidRPr="002420F1" w:rsidRDefault="00427C66" w:rsidP="00427C66">
      <w:pPr>
        <w:numPr>
          <w:ilvl w:val="0"/>
          <w:numId w:val="1"/>
        </w:numPr>
        <w:tabs>
          <w:tab w:val="clear" w:pos="360"/>
          <w:tab w:val="num" w:pos="1080"/>
        </w:tabs>
        <w:ind w:left="1080"/>
        <w:rPr>
          <w:rFonts w:ascii="Times New Roman" w:hAnsi="Times New Roman"/>
          <w:b/>
        </w:rPr>
      </w:pPr>
      <w:r>
        <w:rPr>
          <w:rFonts w:ascii="Times New Roman" w:hAnsi="Times New Roman"/>
        </w:rPr>
        <w:t>Medical Director, Antimicrobial Stewardship Program, Stanford Hospital</w:t>
      </w:r>
    </w:p>
    <w:p w14:paraId="031B99A7" w14:textId="77777777" w:rsidR="00427C66" w:rsidRPr="00DC1453" w:rsidRDefault="00427C66" w:rsidP="00427C66">
      <w:pPr>
        <w:numPr>
          <w:ilvl w:val="0"/>
          <w:numId w:val="1"/>
        </w:numPr>
        <w:tabs>
          <w:tab w:val="clear" w:pos="360"/>
          <w:tab w:val="num" w:pos="1080"/>
        </w:tabs>
        <w:ind w:left="1080"/>
        <w:rPr>
          <w:rFonts w:ascii="Times New Roman" w:hAnsi="Times New Roman"/>
          <w:b/>
        </w:rPr>
      </w:pPr>
      <w:r>
        <w:rPr>
          <w:rFonts w:ascii="Times New Roman" w:hAnsi="Times New Roman"/>
        </w:rPr>
        <w:t>Chair, Pharmacy &amp; Therapeutics Committee, Stanford Hospital</w:t>
      </w:r>
    </w:p>
    <w:p w14:paraId="54E2501E" w14:textId="77777777" w:rsidR="00DC1453" w:rsidRPr="003A2862" w:rsidRDefault="00DC1453" w:rsidP="003A2862">
      <w:pPr>
        <w:numPr>
          <w:ilvl w:val="0"/>
          <w:numId w:val="1"/>
        </w:numPr>
        <w:tabs>
          <w:tab w:val="clear" w:pos="360"/>
          <w:tab w:val="num" w:pos="1080"/>
        </w:tabs>
        <w:ind w:left="1080"/>
        <w:rPr>
          <w:rFonts w:ascii="Times New Roman" w:hAnsi="Times New Roman"/>
          <w:b/>
        </w:rPr>
      </w:pPr>
      <w:r>
        <w:rPr>
          <w:rFonts w:ascii="Times New Roman" w:hAnsi="Times New Roman"/>
        </w:rPr>
        <w:t>Chair, Specialty Drugs Subcommittee. Stanford Hospital</w:t>
      </w:r>
    </w:p>
    <w:p w14:paraId="09286E70" w14:textId="77777777" w:rsidR="00427C66" w:rsidRDefault="00427C66" w:rsidP="00427C66">
      <w:pPr>
        <w:rPr>
          <w:rFonts w:ascii="Times New Roman" w:hAnsi="Times New Roman"/>
        </w:rPr>
      </w:pPr>
    </w:p>
    <w:p w14:paraId="6F217981" w14:textId="77777777" w:rsidR="00427C66" w:rsidRDefault="00427C66" w:rsidP="00427C66">
      <w:pPr>
        <w:rPr>
          <w:rFonts w:ascii="Times New Roman" w:hAnsi="Times New Roman"/>
          <w:b/>
        </w:rPr>
      </w:pPr>
      <w:r>
        <w:rPr>
          <w:rFonts w:ascii="Times New Roman" w:hAnsi="Times New Roman"/>
          <w:b/>
        </w:rPr>
        <w:t>Address:</w:t>
      </w:r>
    </w:p>
    <w:p w14:paraId="723F3A41" w14:textId="77777777" w:rsidR="00A5003D" w:rsidRDefault="00A5003D" w:rsidP="000F4403">
      <w:pPr>
        <w:rPr>
          <w:rFonts w:ascii="Times New Roman" w:hAnsi="Times New Roman"/>
        </w:rPr>
      </w:pPr>
      <w:r>
        <w:rPr>
          <w:rFonts w:ascii="Times New Roman" w:hAnsi="Times New Roman"/>
        </w:rPr>
        <w:t>Division of Infectious Diseases</w:t>
      </w:r>
      <w:r w:rsidR="00427C66">
        <w:rPr>
          <w:rFonts w:ascii="Times New Roman" w:hAnsi="Times New Roman"/>
        </w:rPr>
        <w:tab/>
      </w:r>
    </w:p>
    <w:p w14:paraId="7EAABB22" w14:textId="77777777" w:rsidR="000F4403" w:rsidRDefault="000F4403" w:rsidP="000F4403">
      <w:pPr>
        <w:rPr>
          <w:rFonts w:ascii="Times New Roman" w:hAnsi="Times New Roman"/>
        </w:rPr>
      </w:pPr>
      <w:r>
        <w:rPr>
          <w:rFonts w:ascii="Times New Roman" w:hAnsi="Times New Roman"/>
        </w:rPr>
        <w:t>300 Pasteur Drive</w:t>
      </w:r>
      <w:r w:rsidR="004E2D77">
        <w:rPr>
          <w:rFonts w:ascii="Times New Roman" w:hAnsi="Times New Roman"/>
        </w:rPr>
        <w:t>, Lane L-134</w:t>
      </w:r>
    </w:p>
    <w:p w14:paraId="76D9FA5D" w14:textId="77777777" w:rsidR="000F4403" w:rsidRDefault="004E2D77" w:rsidP="000F4403">
      <w:pPr>
        <w:rPr>
          <w:rFonts w:ascii="Times New Roman" w:hAnsi="Times New Roman"/>
        </w:rPr>
      </w:pPr>
      <w:r>
        <w:rPr>
          <w:rFonts w:ascii="Times New Roman" w:hAnsi="Times New Roman"/>
        </w:rPr>
        <w:t>Stanford</w:t>
      </w:r>
      <w:r w:rsidR="000F4403">
        <w:rPr>
          <w:rFonts w:ascii="Times New Roman" w:hAnsi="Times New Roman"/>
        </w:rPr>
        <w:t>, CA 94305</w:t>
      </w:r>
    </w:p>
    <w:p w14:paraId="2366BB19" w14:textId="77777777" w:rsidR="00427C66" w:rsidRDefault="004E2D77" w:rsidP="00427C66">
      <w:pPr>
        <w:rPr>
          <w:rFonts w:ascii="Times New Roman" w:hAnsi="Times New Roman"/>
        </w:rPr>
      </w:pPr>
      <w:r>
        <w:rPr>
          <w:rFonts w:ascii="Times New Roman" w:hAnsi="Times New Roman"/>
        </w:rPr>
        <w:t>(Tel) 650 723 7192</w:t>
      </w:r>
    </w:p>
    <w:p w14:paraId="3724648E" w14:textId="77777777" w:rsidR="004E2D77" w:rsidRDefault="004E2D77" w:rsidP="00427C66">
      <w:pPr>
        <w:rPr>
          <w:rFonts w:ascii="Times New Roman" w:hAnsi="Times New Roman"/>
        </w:rPr>
      </w:pPr>
      <w:r>
        <w:rPr>
          <w:rFonts w:ascii="Times New Roman" w:hAnsi="Times New Roman"/>
        </w:rPr>
        <w:t>(Fax) 650 723 3473</w:t>
      </w:r>
    </w:p>
    <w:p w14:paraId="0A327774" w14:textId="77777777" w:rsidR="004E2D77" w:rsidRDefault="004E2D77" w:rsidP="00427C66">
      <w:pPr>
        <w:rPr>
          <w:rFonts w:ascii="Times New Roman" w:hAnsi="Times New Roman"/>
        </w:rPr>
      </w:pPr>
      <w:r>
        <w:rPr>
          <w:rFonts w:ascii="Times New Roman" w:hAnsi="Times New Roman"/>
        </w:rPr>
        <w:t xml:space="preserve">Email: </w:t>
      </w:r>
      <w:hyperlink r:id="rId7" w:history="1">
        <w:r w:rsidRPr="00473093">
          <w:rPr>
            <w:rStyle w:val="Hyperlink"/>
            <w:rFonts w:ascii="Times New Roman" w:hAnsi="Times New Roman"/>
          </w:rPr>
          <w:t>polishmd@stanford.edu</w:t>
        </w:r>
      </w:hyperlink>
    </w:p>
    <w:p w14:paraId="4D1D44C7" w14:textId="77777777" w:rsidR="00A5003D" w:rsidRDefault="00A5003D" w:rsidP="00427C66">
      <w:pPr>
        <w:rPr>
          <w:rFonts w:ascii="Times New Roman" w:hAnsi="Times New Roman"/>
        </w:rPr>
      </w:pPr>
    </w:p>
    <w:p w14:paraId="76E46380" w14:textId="77777777" w:rsidR="00427C66" w:rsidRDefault="00427C66" w:rsidP="00427C66">
      <w:pPr>
        <w:rPr>
          <w:rFonts w:ascii="Times New Roman" w:hAnsi="Times New Roman"/>
        </w:rPr>
      </w:pPr>
      <w:r>
        <w:rPr>
          <w:rFonts w:ascii="Times New Roman" w:hAnsi="Times New Roman"/>
          <w:b/>
        </w:rPr>
        <w:t>Place of Birth:</w:t>
      </w:r>
      <w:r>
        <w:rPr>
          <w:rFonts w:ascii="Times New Roman" w:hAnsi="Times New Roman"/>
          <w:b/>
        </w:rPr>
        <w:tab/>
      </w:r>
      <w:r>
        <w:rPr>
          <w:rFonts w:ascii="Times New Roman" w:hAnsi="Times New Roman"/>
        </w:rPr>
        <w:t>Chicago, Illinois, USA</w:t>
      </w:r>
    </w:p>
    <w:p w14:paraId="32CA2434" w14:textId="77777777" w:rsidR="00427C66" w:rsidRDefault="00427C66" w:rsidP="00427C66">
      <w:pPr>
        <w:pStyle w:val="Header"/>
        <w:tabs>
          <w:tab w:val="clear" w:pos="4320"/>
          <w:tab w:val="clear" w:pos="8640"/>
        </w:tabs>
        <w:rPr>
          <w:rFonts w:ascii="Times New Roman" w:hAnsi="Times New Roman"/>
        </w:rPr>
      </w:pPr>
    </w:p>
    <w:p w14:paraId="0FDBBEBA" w14:textId="77777777" w:rsidR="00427C66" w:rsidRDefault="00427C66" w:rsidP="00427C66">
      <w:pPr>
        <w:rPr>
          <w:rFonts w:ascii="Times New Roman" w:hAnsi="Times New Roman"/>
        </w:rPr>
      </w:pPr>
      <w:r>
        <w:rPr>
          <w:rFonts w:ascii="Times New Roman" w:hAnsi="Times New Roman"/>
          <w:b/>
        </w:rPr>
        <w:t>Citizenship:</w:t>
      </w:r>
      <w:r>
        <w:rPr>
          <w:rFonts w:ascii="Times New Roman" w:hAnsi="Times New Roman"/>
        </w:rPr>
        <w:tab/>
      </w:r>
      <w:r>
        <w:rPr>
          <w:rFonts w:ascii="Times New Roman" w:hAnsi="Times New Roman"/>
        </w:rPr>
        <w:tab/>
        <w:t>United States</w:t>
      </w:r>
    </w:p>
    <w:p w14:paraId="7C30A542" w14:textId="77777777" w:rsidR="00427C66" w:rsidRDefault="00427C66" w:rsidP="00427C66">
      <w:pPr>
        <w:rPr>
          <w:rFonts w:ascii="Times New Roman" w:hAnsi="Times New Roman"/>
        </w:rPr>
      </w:pPr>
    </w:p>
    <w:p w14:paraId="7140BDF3" w14:textId="77777777" w:rsidR="00427C66" w:rsidRDefault="00427C66" w:rsidP="00427C66">
      <w:pPr>
        <w:rPr>
          <w:rFonts w:ascii="Times New Roman" w:hAnsi="Times New Roman"/>
          <w:b/>
        </w:rPr>
      </w:pPr>
      <w:r>
        <w:rPr>
          <w:rFonts w:ascii="Times New Roman" w:hAnsi="Times New Roman"/>
          <w:b/>
        </w:rPr>
        <w:t>Formal Education:</w:t>
      </w:r>
    </w:p>
    <w:p w14:paraId="5BC3FF8C" w14:textId="77777777" w:rsidR="00427C66" w:rsidRDefault="00427C66" w:rsidP="00427C66">
      <w:pPr>
        <w:numPr>
          <w:ilvl w:val="1"/>
          <w:numId w:val="2"/>
        </w:numPr>
        <w:rPr>
          <w:rFonts w:ascii="Times New Roman" w:hAnsi="Times New Roman"/>
        </w:rPr>
      </w:pPr>
      <w:r>
        <w:rPr>
          <w:rFonts w:ascii="Times New Roman" w:hAnsi="Times New Roman"/>
        </w:rPr>
        <w:t>Pre-Med, Loyola University, Chicago, Illinois</w:t>
      </w:r>
    </w:p>
    <w:p w14:paraId="092F89D6" w14:textId="77777777" w:rsidR="00427C66" w:rsidRDefault="00427C66" w:rsidP="00427C66">
      <w:pPr>
        <w:numPr>
          <w:ilvl w:val="1"/>
          <w:numId w:val="3"/>
        </w:numPr>
        <w:rPr>
          <w:rFonts w:ascii="Times New Roman" w:hAnsi="Times New Roman"/>
        </w:rPr>
      </w:pPr>
      <w:r>
        <w:rPr>
          <w:rFonts w:ascii="Times New Roman" w:hAnsi="Times New Roman"/>
        </w:rPr>
        <w:t>M.D., University of Illinois College of Medicine, Chicago, Illinois</w:t>
      </w:r>
    </w:p>
    <w:p w14:paraId="7FC78066" w14:textId="77777777" w:rsidR="00427C66" w:rsidRDefault="00427C66" w:rsidP="00427C66">
      <w:pPr>
        <w:rPr>
          <w:rFonts w:ascii="Times New Roman" w:hAnsi="Times New Roman"/>
        </w:rPr>
      </w:pPr>
    </w:p>
    <w:p w14:paraId="2395C8F6" w14:textId="77777777" w:rsidR="00427C66" w:rsidRDefault="00427C66" w:rsidP="00427C66">
      <w:pPr>
        <w:rPr>
          <w:rFonts w:ascii="Times New Roman" w:hAnsi="Times New Roman"/>
        </w:rPr>
      </w:pPr>
      <w:r>
        <w:rPr>
          <w:rFonts w:ascii="Times New Roman" w:hAnsi="Times New Roman"/>
          <w:b/>
        </w:rPr>
        <w:t>Clinical Training:</w:t>
      </w:r>
    </w:p>
    <w:p w14:paraId="444B3B3E" w14:textId="77777777" w:rsidR="00427C66" w:rsidRDefault="00427C66" w:rsidP="00427C66">
      <w:pPr>
        <w:numPr>
          <w:ilvl w:val="1"/>
          <w:numId w:val="4"/>
        </w:numPr>
        <w:rPr>
          <w:rFonts w:ascii="Times New Roman" w:hAnsi="Times New Roman"/>
        </w:rPr>
      </w:pPr>
      <w:r>
        <w:rPr>
          <w:rFonts w:ascii="Times New Roman" w:hAnsi="Times New Roman"/>
        </w:rPr>
        <w:t>Intern, Internal Medicine, University of Illinois Medical Center, Chicago, Illinois</w:t>
      </w:r>
    </w:p>
    <w:p w14:paraId="152C8401" w14:textId="77777777" w:rsidR="00427C66" w:rsidRDefault="00427C66" w:rsidP="00427C66">
      <w:pPr>
        <w:numPr>
          <w:ilvl w:val="1"/>
          <w:numId w:val="5"/>
        </w:numPr>
        <w:rPr>
          <w:rFonts w:ascii="Times New Roman" w:hAnsi="Times New Roman"/>
        </w:rPr>
      </w:pPr>
      <w:r>
        <w:rPr>
          <w:rFonts w:ascii="Times New Roman" w:hAnsi="Times New Roman"/>
        </w:rPr>
        <w:t>Resident, Medicine, University of Illinois Medical Center</w:t>
      </w:r>
    </w:p>
    <w:p w14:paraId="67D0E2F7" w14:textId="77777777" w:rsidR="00427C66" w:rsidRDefault="00427C66" w:rsidP="00427C66">
      <w:pPr>
        <w:numPr>
          <w:ilvl w:val="1"/>
          <w:numId w:val="6"/>
        </w:numPr>
        <w:rPr>
          <w:rFonts w:ascii="Times New Roman" w:hAnsi="Times New Roman"/>
        </w:rPr>
      </w:pPr>
      <w:r>
        <w:rPr>
          <w:rFonts w:ascii="Times New Roman" w:hAnsi="Times New Roman"/>
        </w:rPr>
        <w:t>Senior Resident, Internal Medicine, Stanford University Medical Center, Stanford, California</w:t>
      </w:r>
    </w:p>
    <w:p w14:paraId="53A01E4E" w14:textId="77777777" w:rsidR="00427C66" w:rsidRDefault="00427C66" w:rsidP="00427C66">
      <w:pPr>
        <w:pStyle w:val="BodyTextIndent"/>
        <w:numPr>
          <w:ilvl w:val="1"/>
          <w:numId w:val="7"/>
        </w:numPr>
        <w:rPr>
          <w:sz w:val="24"/>
        </w:rPr>
      </w:pPr>
      <w:r>
        <w:rPr>
          <w:sz w:val="24"/>
        </w:rPr>
        <w:t>Postdoctoral Fellow, Infectious Diseases, Stanford University Medical Center, Stanford, California</w:t>
      </w:r>
    </w:p>
    <w:p w14:paraId="40B78ADA" w14:textId="77777777" w:rsidR="00427C66" w:rsidRDefault="00427C66" w:rsidP="00427C66">
      <w:pPr>
        <w:pStyle w:val="BodyTextIndent"/>
        <w:rPr>
          <w:rFonts w:ascii="Courier New" w:hAnsi="Courier New"/>
          <w:sz w:val="20"/>
        </w:rPr>
      </w:pPr>
    </w:p>
    <w:p w14:paraId="5C5691FA" w14:textId="77777777" w:rsidR="00427C66" w:rsidRDefault="00427C66" w:rsidP="00427C66">
      <w:pPr>
        <w:pStyle w:val="BodyTextIndent"/>
        <w:rPr>
          <w:rFonts w:ascii="Courier New" w:hAnsi="Courier New"/>
          <w:sz w:val="20"/>
        </w:rPr>
      </w:pPr>
    </w:p>
    <w:p w14:paraId="002B1A49" w14:textId="77777777" w:rsidR="00427C66" w:rsidRDefault="00427C66" w:rsidP="00427C66">
      <w:pPr>
        <w:pStyle w:val="BodyTextIndent"/>
        <w:rPr>
          <w:b/>
          <w:sz w:val="24"/>
        </w:rPr>
      </w:pPr>
      <w:r>
        <w:rPr>
          <w:b/>
          <w:sz w:val="24"/>
        </w:rPr>
        <w:t>Academic and Professional Experience, Chronological:</w:t>
      </w:r>
    </w:p>
    <w:p w14:paraId="109C1CAB" w14:textId="77777777" w:rsidR="00427C66" w:rsidRDefault="00427C66" w:rsidP="00427C66">
      <w:pPr>
        <w:pStyle w:val="BodyTextIndent"/>
        <w:numPr>
          <w:ilvl w:val="1"/>
          <w:numId w:val="8"/>
        </w:numPr>
        <w:rPr>
          <w:sz w:val="24"/>
        </w:rPr>
      </w:pPr>
      <w:r>
        <w:rPr>
          <w:sz w:val="24"/>
        </w:rPr>
        <w:t>Physician, U.S. Army, Viet Nam &amp; Letterman General Hospital, San Francisco, California</w:t>
      </w:r>
    </w:p>
    <w:p w14:paraId="50047DCD" w14:textId="77777777" w:rsidR="00427C66" w:rsidRDefault="00427C66" w:rsidP="00427C66">
      <w:pPr>
        <w:pStyle w:val="BodyTextIndent"/>
        <w:numPr>
          <w:ilvl w:val="1"/>
          <w:numId w:val="9"/>
        </w:numPr>
        <w:rPr>
          <w:sz w:val="24"/>
        </w:rPr>
      </w:pPr>
      <w:r>
        <w:rPr>
          <w:sz w:val="24"/>
        </w:rPr>
        <w:t>Volunteer Attending Physician, Santa Clara County Free Clinic</w:t>
      </w:r>
    </w:p>
    <w:p w14:paraId="575AF3B9" w14:textId="77777777" w:rsidR="00427C66" w:rsidRDefault="00427C66" w:rsidP="00427C66">
      <w:pPr>
        <w:pStyle w:val="BodyTextIndent"/>
        <w:numPr>
          <w:ilvl w:val="1"/>
          <w:numId w:val="10"/>
        </w:numPr>
        <w:rPr>
          <w:sz w:val="24"/>
        </w:rPr>
      </w:pPr>
      <w:r>
        <w:rPr>
          <w:sz w:val="24"/>
        </w:rPr>
        <w:t>Attending Physician, Internal Medicine, Santa Clara County Valley Medical Center, San Jose, California</w:t>
      </w:r>
    </w:p>
    <w:p w14:paraId="5744F2D9" w14:textId="77777777" w:rsidR="00427C66" w:rsidRDefault="00427C66" w:rsidP="00427C66">
      <w:pPr>
        <w:pStyle w:val="BodyTextIndent"/>
        <w:numPr>
          <w:ilvl w:val="1"/>
          <w:numId w:val="11"/>
        </w:numPr>
        <w:rPr>
          <w:sz w:val="24"/>
        </w:rPr>
      </w:pPr>
      <w:r>
        <w:rPr>
          <w:sz w:val="24"/>
        </w:rPr>
        <w:lastRenderedPageBreak/>
        <w:t>Assistant Professor of Medicine, Division of Infectious Diseases, University of South Florida School of Medicine, Tampa, Florida</w:t>
      </w:r>
    </w:p>
    <w:p w14:paraId="0B25453A" w14:textId="77777777" w:rsidR="00427C66" w:rsidRDefault="00427C66" w:rsidP="00427C66">
      <w:pPr>
        <w:pStyle w:val="BodyTextIndent"/>
        <w:numPr>
          <w:ilvl w:val="1"/>
          <w:numId w:val="12"/>
        </w:numPr>
        <w:rPr>
          <w:sz w:val="24"/>
        </w:rPr>
      </w:pPr>
      <w:r>
        <w:rPr>
          <w:sz w:val="24"/>
        </w:rPr>
        <w:t>Internist and Chief, Infectious Diseases Research Unit, Spinal Cord Injury Center, Veterans Administration Medical Center, Palo Alto, California</w:t>
      </w:r>
    </w:p>
    <w:p w14:paraId="2FDD861B" w14:textId="77777777" w:rsidR="00427C66" w:rsidRDefault="00427C66" w:rsidP="00427C66">
      <w:pPr>
        <w:pStyle w:val="BodyTextIndent"/>
        <w:numPr>
          <w:ilvl w:val="1"/>
          <w:numId w:val="13"/>
        </w:numPr>
        <w:rPr>
          <w:sz w:val="24"/>
        </w:rPr>
      </w:pPr>
      <w:r>
        <w:rPr>
          <w:sz w:val="24"/>
        </w:rPr>
        <w:t>Assistant Clinical Professor of Medicine, Stanford University School of Medicine, Stanford, California</w:t>
      </w:r>
    </w:p>
    <w:p w14:paraId="606E90F3" w14:textId="77777777" w:rsidR="00427C66" w:rsidRDefault="00427C66" w:rsidP="00427C66">
      <w:pPr>
        <w:pStyle w:val="BodyTextIndent"/>
        <w:numPr>
          <w:ilvl w:val="1"/>
          <w:numId w:val="14"/>
        </w:numPr>
        <w:tabs>
          <w:tab w:val="clear" w:pos="1440"/>
          <w:tab w:val="num" w:pos="0"/>
        </w:tabs>
        <w:rPr>
          <w:sz w:val="24"/>
        </w:rPr>
      </w:pPr>
      <w:r>
        <w:rPr>
          <w:sz w:val="24"/>
        </w:rPr>
        <w:t>Volunteer Physician, Flying Samaritans, Colonet, Baja, Mexico</w:t>
      </w:r>
      <w:r>
        <w:rPr>
          <w:sz w:val="24"/>
        </w:rPr>
        <w:tab/>
      </w:r>
    </w:p>
    <w:p w14:paraId="0CBB9DA3" w14:textId="77777777" w:rsidR="00427C66" w:rsidRDefault="00427C66" w:rsidP="00427C66">
      <w:pPr>
        <w:pStyle w:val="BodyTextIndent"/>
        <w:rPr>
          <w:sz w:val="24"/>
        </w:rPr>
      </w:pPr>
      <w:r>
        <w:rPr>
          <w:sz w:val="24"/>
        </w:rPr>
        <w:t>1982-87</w:t>
      </w:r>
      <w:r>
        <w:rPr>
          <w:sz w:val="24"/>
        </w:rPr>
        <w:tab/>
        <w:t>Associate Chief, Division of Infectious Diseases, Veterans Administration Medical Center, Palo Alto, California</w:t>
      </w:r>
      <w:r>
        <w:rPr>
          <w:sz w:val="24"/>
        </w:rPr>
        <w:tab/>
      </w:r>
      <w:r>
        <w:rPr>
          <w:sz w:val="24"/>
        </w:rPr>
        <w:tab/>
      </w:r>
    </w:p>
    <w:p w14:paraId="149B2426" w14:textId="77777777" w:rsidR="00427C66" w:rsidRDefault="00427C66" w:rsidP="00427C66">
      <w:pPr>
        <w:pStyle w:val="BodyTextIndent"/>
        <w:rPr>
          <w:sz w:val="24"/>
        </w:rPr>
      </w:pPr>
      <w:r>
        <w:rPr>
          <w:sz w:val="24"/>
        </w:rPr>
        <w:t>1985-92</w:t>
      </w:r>
      <w:r>
        <w:rPr>
          <w:sz w:val="24"/>
        </w:rPr>
        <w:tab/>
        <w:t>Associate Clinical Professor of Medicine, Stanford University School of Medicine, Stanford, California</w:t>
      </w:r>
    </w:p>
    <w:p w14:paraId="1EC6868C" w14:textId="77777777" w:rsidR="00427C66" w:rsidRDefault="00F10309" w:rsidP="00F10309">
      <w:pPr>
        <w:pStyle w:val="BodyTextIndent"/>
        <w:rPr>
          <w:sz w:val="24"/>
        </w:rPr>
      </w:pPr>
      <w:r>
        <w:rPr>
          <w:sz w:val="24"/>
        </w:rPr>
        <w:t>1985- 12</w:t>
      </w:r>
      <w:r>
        <w:rPr>
          <w:sz w:val="24"/>
        </w:rPr>
        <w:tab/>
      </w:r>
      <w:r w:rsidR="00427C66">
        <w:rPr>
          <w:sz w:val="24"/>
        </w:rPr>
        <w:t>Hospital Epidemiologist, Sequoia Hospital, Redwood City, California</w:t>
      </w:r>
    </w:p>
    <w:p w14:paraId="412459F0" w14:textId="77777777" w:rsidR="00427C66" w:rsidRDefault="00427C66" w:rsidP="00427C66">
      <w:pPr>
        <w:pStyle w:val="BodyTextIndent"/>
        <w:ind w:left="0" w:firstLine="0"/>
        <w:rPr>
          <w:sz w:val="24"/>
        </w:rPr>
      </w:pPr>
      <w:r>
        <w:rPr>
          <w:sz w:val="24"/>
        </w:rPr>
        <w:t>1986-00</w:t>
      </w:r>
      <w:r>
        <w:rPr>
          <w:sz w:val="24"/>
        </w:rPr>
        <w:tab/>
        <w:t>Director, AIDS Program and Associate Director, Division of Infectious</w:t>
      </w:r>
      <w:r>
        <w:rPr>
          <w:sz w:val="24"/>
        </w:rPr>
        <w:tab/>
      </w:r>
      <w:r>
        <w:rPr>
          <w:sz w:val="24"/>
        </w:rPr>
        <w:tab/>
      </w:r>
      <w:r>
        <w:rPr>
          <w:sz w:val="24"/>
        </w:rPr>
        <w:tab/>
        <w:t>Disease, Santa Clara Valley Medical Center, San Jose, California</w:t>
      </w:r>
    </w:p>
    <w:p w14:paraId="2A9B250E" w14:textId="77777777" w:rsidR="00427C66" w:rsidRDefault="00427C66" w:rsidP="00427C66">
      <w:pPr>
        <w:pStyle w:val="BodyTextIndent"/>
        <w:numPr>
          <w:ilvl w:val="1"/>
          <w:numId w:val="16"/>
        </w:numPr>
        <w:rPr>
          <w:sz w:val="24"/>
        </w:rPr>
      </w:pPr>
      <w:r>
        <w:rPr>
          <w:sz w:val="24"/>
        </w:rPr>
        <w:t>Medical Director, Technology Marketing Management, Inc., Santa Clara, California</w:t>
      </w:r>
    </w:p>
    <w:p w14:paraId="1CE94DE6" w14:textId="77777777" w:rsidR="00427C66" w:rsidRDefault="00427C66" w:rsidP="00427C66">
      <w:pPr>
        <w:pStyle w:val="BodyTextIndent"/>
        <w:rPr>
          <w:sz w:val="24"/>
        </w:rPr>
      </w:pPr>
      <w:r>
        <w:rPr>
          <w:sz w:val="24"/>
        </w:rPr>
        <w:t>1987-01</w:t>
      </w:r>
      <w:r>
        <w:rPr>
          <w:sz w:val="24"/>
        </w:rPr>
        <w:tab/>
        <w:t>Medical Director, AIDS Community Research Consortium, Redwood City, California</w:t>
      </w:r>
    </w:p>
    <w:p w14:paraId="3D5E32CB" w14:textId="77777777" w:rsidR="00427C66" w:rsidRDefault="00427C66" w:rsidP="00427C66">
      <w:pPr>
        <w:pStyle w:val="BodyTextIndent"/>
        <w:ind w:left="0" w:firstLine="0"/>
        <w:rPr>
          <w:sz w:val="24"/>
        </w:rPr>
      </w:pPr>
      <w:r>
        <w:rPr>
          <w:sz w:val="24"/>
        </w:rPr>
        <w:t>1987-91</w:t>
      </w:r>
      <w:r>
        <w:rPr>
          <w:sz w:val="24"/>
        </w:rPr>
        <w:tab/>
        <w:t xml:space="preserve">Coordinator of United States Centers, International Neutropenia Trial </w:t>
      </w:r>
      <w:r>
        <w:rPr>
          <w:sz w:val="24"/>
        </w:rPr>
        <w:tab/>
      </w:r>
      <w:r>
        <w:rPr>
          <w:sz w:val="24"/>
        </w:rPr>
        <w:tab/>
      </w:r>
      <w:r>
        <w:rPr>
          <w:sz w:val="24"/>
        </w:rPr>
        <w:tab/>
        <w:t>Group</w:t>
      </w:r>
    </w:p>
    <w:p w14:paraId="61CF5F19" w14:textId="77777777" w:rsidR="00427C66" w:rsidRDefault="00427C66" w:rsidP="00427C66">
      <w:pPr>
        <w:pStyle w:val="BodyTextIndent"/>
        <w:ind w:left="0" w:firstLine="0"/>
        <w:rPr>
          <w:sz w:val="24"/>
        </w:rPr>
      </w:pPr>
      <w:r>
        <w:rPr>
          <w:sz w:val="24"/>
        </w:rPr>
        <w:t>1988-89</w:t>
      </w:r>
      <w:r>
        <w:rPr>
          <w:sz w:val="24"/>
        </w:rPr>
        <w:tab/>
        <w:t xml:space="preserve">Hospital Epidemiologist, San Mateo County General Hospital, San Mateo, </w:t>
      </w:r>
      <w:r>
        <w:rPr>
          <w:sz w:val="24"/>
        </w:rPr>
        <w:tab/>
      </w:r>
      <w:r>
        <w:rPr>
          <w:sz w:val="24"/>
        </w:rPr>
        <w:tab/>
        <w:t>California</w:t>
      </w:r>
    </w:p>
    <w:p w14:paraId="6B803B9D" w14:textId="77777777" w:rsidR="00427C66" w:rsidRDefault="00427C66" w:rsidP="00427C66">
      <w:pPr>
        <w:pStyle w:val="BodyTextIndent"/>
        <w:rPr>
          <w:sz w:val="24"/>
        </w:rPr>
      </w:pPr>
      <w:r>
        <w:rPr>
          <w:sz w:val="24"/>
        </w:rPr>
        <w:t>1988-09</w:t>
      </w:r>
      <w:r>
        <w:rPr>
          <w:sz w:val="24"/>
        </w:rPr>
        <w:tab/>
        <w:t>Associate Chief, Division of Infectious Diseases, Santa Clara Valley Medical Center, San Jose, California</w:t>
      </w:r>
    </w:p>
    <w:p w14:paraId="317BE7B4" w14:textId="77777777" w:rsidR="00427C66" w:rsidRDefault="00427C66" w:rsidP="00427C66">
      <w:pPr>
        <w:pStyle w:val="BodyTextIndent"/>
        <w:rPr>
          <w:sz w:val="24"/>
        </w:rPr>
      </w:pPr>
      <w:r>
        <w:rPr>
          <w:sz w:val="24"/>
        </w:rPr>
        <w:t>1992-98</w:t>
      </w:r>
      <w:r>
        <w:rPr>
          <w:sz w:val="24"/>
        </w:rPr>
        <w:tab/>
        <w:t>Principal Investigator, California Collaborative Treatment Group (CCTG), Stanford/Santa Clara Valley Medical Center</w:t>
      </w:r>
    </w:p>
    <w:p w14:paraId="7974ACFE" w14:textId="77777777" w:rsidR="00427C66" w:rsidRDefault="00427C66" w:rsidP="00427C66">
      <w:pPr>
        <w:pStyle w:val="BodyTextIndent"/>
        <w:numPr>
          <w:ilvl w:val="1"/>
          <w:numId w:val="17"/>
        </w:numPr>
        <w:rPr>
          <w:sz w:val="24"/>
        </w:rPr>
      </w:pPr>
      <w:r>
        <w:rPr>
          <w:sz w:val="24"/>
        </w:rPr>
        <w:t>Principal Investigator, Stanford AIDS Clinical Trials Unit Satellite, Santa Clara Valley Medical Center and AIDS Community Research Consortium</w:t>
      </w:r>
    </w:p>
    <w:p w14:paraId="0C1D8CDB" w14:textId="77777777" w:rsidR="00427C66" w:rsidRDefault="00427C66" w:rsidP="00427C66">
      <w:pPr>
        <w:pStyle w:val="BodyTextIndent"/>
        <w:numPr>
          <w:ilvl w:val="0"/>
          <w:numId w:val="18"/>
        </w:numPr>
        <w:rPr>
          <w:sz w:val="24"/>
        </w:rPr>
      </w:pPr>
      <w:r>
        <w:rPr>
          <w:sz w:val="24"/>
        </w:rPr>
        <w:t>Clinical Professor of Medicine, Infectious Diseases and Geographic Medicine, Stanford University School of Medicine, Stanford, California</w:t>
      </w:r>
    </w:p>
    <w:p w14:paraId="64B15558" w14:textId="77777777" w:rsidR="00427C66" w:rsidRDefault="00427C66" w:rsidP="00427C66">
      <w:pPr>
        <w:pStyle w:val="BodyTextIndent"/>
        <w:numPr>
          <w:ilvl w:val="1"/>
          <w:numId w:val="19"/>
        </w:numPr>
        <w:rPr>
          <w:sz w:val="24"/>
        </w:rPr>
      </w:pPr>
      <w:r>
        <w:rPr>
          <w:sz w:val="24"/>
        </w:rPr>
        <w:t>Acting Chief, Division of Infectious Disease, Santa Clara Valley Medical Center, San Jose, California</w:t>
      </w:r>
    </w:p>
    <w:p w14:paraId="0223FC1F" w14:textId="77777777" w:rsidR="00427C66" w:rsidRDefault="00427C66" w:rsidP="00427C66">
      <w:pPr>
        <w:pStyle w:val="BodyTextIndent"/>
        <w:numPr>
          <w:ilvl w:val="1"/>
          <w:numId w:val="20"/>
        </w:numPr>
        <w:rPr>
          <w:sz w:val="24"/>
        </w:rPr>
      </w:pPr>
      <w:r>
        <w:rPr>
          <w:sz w:val="24"/>
        </w:rPr>
        <w:t>Hospital Epidemiologist, Santa Clara Valley Medical Center, San Jose, California</w:t>
      </w:r>
    </w:p>
    <w:p w14:paraId="398BDAFF" w14:textId="77777777" w:rsidR="00427C66" w:rsidRDefault="00427C66" w:rsidP="00427C66">
      <w:pPr>
        <w:pStyle w:val="BodyTextIndent"/>
        <w:rPr>
          <w:sz w:val="24"/>
        </w:rPr>
      </w:pPr>
      <w:r>
        <w:rPr>
          <w:sz w:val="24"/>
        </w:rPr>
        <w:t>2005-06          Acting Chief, Division of Infectious Disease, Santa Clara Valley Medical Center, San Jose, California</w:t>
      </w:r>
    </w:p>
    <w:p w14:paraId="455D4926" w14:textId="77777777" w:rsidR="00427C66" w:rsidRDefault="00427C66" w:rsidP="00427C66">
      <w:pPr>
        <w:pStyle w:val="BodyTextIndent"/>
        <w:rPr>
          <w:sz w:val="24"/>
        </w:rPr>
      </w:pPr>
      <w:r>
        <w:rPr>
          <w:sz w:val="24"/>
        </w:rPr>
        <w:t>2008-10</w:t>
      </w:r>
      <w:r>
        <w:rPr>
          <w:sz w:val="24"/>
        </w:rPr>
        <w:tab/>
        <w:t>President Elect, Sequoia Hospital Professional Staff</w:t>
      </w:r>
    </w:p>
    <w:p w14:paraId="26CBFF7D" w14:textId="77777777" w:rsidR="00427C66" w:rsidRDefault="00427C66" w:rsidP="00427C66">
      <w:pPr>
        <w:pStyle w:val="BodyTextIndent"/>
        <w:rPr>
          <w:sz w:val="24"/>
        </w:rPr>
      </w:pPr>
      <w:r>
        <w:rPr>
          <w:sz w:val="24"/>
        </w:rPr>
        <w:t>2010-12</w:t>
      </w:r>
      <w:r>
        <w:rPr>
          <w:sz w:val="24"/>
        </w:rPr>
        <w:tab/>
        <w:t>President, Sequoia Hospital Professional Staff</w:t>
      </w:r>
    </w:p>
    <w:p w14:paraId="7AB931E0" w14:textId="7D9D7263" w:rsidR="00132102" w:rsidRDefault="00132102" w:rsidP="00427C66">
      <w:pPr>
        <w:pStyle w:val="BodyTextIndent"/>
        <w:rPr>
          <w:sz w:val="24"/>
        </w:rPr>
      </w:pPr>
      <w:r>
        <w:rPr>
          <w:sz w:val="24"/>
        </w:rPr>
        <w:t>2010-16</w:t>
      </w:r>
      <w:r>
        <w:rPr>
          <w:sz w:val="24"/>
        </w:rPr>
        <w:tab/>
        <w:t>Sequoia Hospital Community Advisory Board</w:t>
      </w:r>
    </w:p>
    <w:p w14:paraId="7B15193A" w14:textId="77777777" w:rsidR="00427C66" w:rsidRDefault="00427C66" w:rsidP="00427C66">
      <w:pPr>
        <w:pStyle w:val="BodyTextIndent"/>
        <w:rPr>
          <w:sz w:val="24"/>
        </w:rPr>
      </w:pPr>
      <w:r>
        <w:rPr>
          <w:sz w:val="24"/>
        </w:rPr>
        <w:t>2010-12</w:t>
      </w:r>
      <w:r>
        <w:rPr>
          <w:sz w:val="24"/>
        </w:rPr>
        <w:tab/>
        <w:t>Chair, Standards and Practice Guidelines Committee, Infectious Diseases Society of America</w:t>
      </w:r>
    </w:p>
    <w:p w14:paraId="7375B676" w14:textId="77777777" w:rsidR="00427C66" w:rsidRDefault="00427C66" w:rsidP="00427C66">
      <w:pPr>
        <w:pStyle w:val="BodyTextIndent"/>
        <w:rPr>
          <w:sz w:val="24"/>
        </w:rPr>
      </w:pPr>
      <w:r>
        <w:rPr>
          <w:sz w:val="24"/>
        </w:rPr>
        <w:t>2012-</w:t>
      </w:r>
      <w:r w:rsidR="00DC1453">
        <w:rPr>
          <w:sz w:val="24"/>
        </w:rPr>
        <w:t>15</w:t>
      </w:r>
      <w:r>
        <w:rPr>
          <w:sz w:val="24"/>
        </w:rPr>
        <w:tab/>
        <w:t>Member, Hospital Acquired Infections Committee, California Department of Public Health</w:t>
      </w:r>
    </w:p>
    <w:p w14:paraId="05E5B865" w14:textId="77777777" w:rsidR="004103C3" w:rsidRDefault="004103C3" w:rsidP="00427C66">
      <w:pPr>
        <w:pStyle w:val="BodyTextIndent"/>
        <w:rPr>
          <w:sz w:val="24"/>
        </w:rPr>
      </w:pPr>
      <w:r>
        <w:rPr>
          <w:sz w:val="24"/>
        </w:rPr>
        <w:t>2102-15</w:t>
      </w:r>
      <w:r>
        <w:rPr>
          <w:sz w:val="24"/>
        </w:rPr>
        <w:tab/>
        <w:t>Member, Antimicrobial Stewardship Subcommitte, California Department of Public Health</w:t>
      </w:r>
    </w:p>
    <w:p w14:paraId="58DFA0FB" w14:textId="77777777" w:rsidR="00427C66" w:rsidRDefault="00427C66" w:rsidP="00427C66">
      <w:pPr>
        <w:pStyle w:val="BodyTextIndent"/>
        <w:rPr>
          <w:sz w:val="24"/>
        </w:rPr>
      </w:pPr>
      <w:r>
        <w:rPr>
          <w:sz w:val="24"/>
        </w:rPr>
        <w:t xml:space="preserve">2012- </w:t>
      </w:r>
      <w:r w:rsidR="00A5003D">
        <w:rPr>
          <w:sz w:val="24"/>
        </w:rPr>
        <w:t>15</w:t>
      </w:r>
      <w:r>
        <w:rPr>
          <w:sz w:val="24"/>
        </w:rPr>
        <w:tab/>
        <w:t xml:space="preserve">Member, Board of Directors, Infectious </w:t>
      </w:r>
      <w:r w:rsidR="00A5003D">
        <w:rPr>
          <w:sz w:val="24"/>
        </w:rPr>
        <w:t xml:space="preserve">Diseases </w:t>
      </w:r>
      <w:r>
        <w:rPr>
          <w:sz w:val="24"/>
        </w:rPr>
        <w:t>Society of America</w:t>
      </w:r>
    </w:p>
    <w:p w14:paraId="162F900F" w14:textId="77777777" w:rsidR="004103C3" w:rsidRDefault="004103C3" w:rsidP="004103C3">
      <w:pPr>
        <w:pStyle w:val="BodyTextIndent"/>
        <w:rPr>
          <w:sz w:val="24"/>
        </w:rPr>
      </w:pPr>
      <w:r>
        <w:rPr>
          <w:sz w:val="24"/>
        </w:rPr>
        <w:lastRenderedPageBreak/>
        <w:t>2015-16</w:t>
      </w:r>
      <w:r>
        <w:rPr>
          <w:sz w:val="24"/>
        </w:rPr>
        <w:tab/>
        <w:t>Expert Advisor, Inpatient antibiotic prescribing: setting a national goal for appropriate use.  CDC and the Pew Charitable Trusts.</w:t>
      </w:r>
    </w:p>
    <w:p w14:paraId="39B63EE1" w14:textId="77777777" w:rsidR="00B2564B" w:rsidRDefault="004103C3" w:rsidP="00427C66">
      <w:pPr>
        <w:pStyle w:val="BodyTextIndent"/>
        <w:rPr>
          <w:sz w:val="24"/>
        </w:rPr>
      </w:pPr>
      <w:r>
        <w:rPr>
          <w:sz w:val="24"/>
        </w:rPr>
        <w:t>2015</w:t>
      </w:r>
      <w:r w:rsidR="00B2564B">
        <w:rPr>
          <w:sz w:val="24"/>
        </w:rPr>
        <w:t>-</w:t>
      </w:r>
      <w:r w:rsidR="00B2564B">
        <w:rPr>
          <w:sz w:val="24"/>
        </w:rPr>
        <w:tab/>
        <w:t>Member, Antimicrobial Stewardship Committee, Society for Healthcare Epidemiology of America</w:t>
      </w:r>
    </w:p>
    <w:p w14:paraId="1F9716C1" w14:textId="77777777" w:rsidR="00B2564B" w:rsidRDefault="00B2564B" w:rsidP="00427C66">
      <w:pPr>
        <w:pStyle w:val="BodyTextIndent"/>
        <w:rPr>
          <w:sz w:val="24"/>
        </w:rPr>
      </w:pPr>
      <w:r>
        <w:rPr>
          <w:sz w:val="24"/>
        </w:rPr>
        <w:t>2016-</w:t>
      </w:r>
      <w:r>
        <w:rPr>
          <w:sz w:val="24"/>
        </w:rPr>
        <w:tab/>
        <w:t xml:space="preserve">Member, </w:t>
      </w:r>
      <w:r w:rsidR="003A2862">
        <w:rPr>
          <w:sz w:val="24"/>
        </w:rPr>
        <w:t>Advisory Committee, Antimicrobial Stewardship Program, Center for Infectious Disease Research and Policy (CIDRAP)</w:t>
      </w:r>
    </w:p>
    <w:p w14:paraId="0250BBDD" w14:textId="77777777" w:rsidR="004E2D77" w:rsidRDefault="004E2D77" w:rsidP="00427C66">
      <w:pPr>
        <w:pStyle w:val="BodyTextIndent"/>
        <w:rPr>
          <w:sz w:val="24"/>
        </w:rPr>
      </w:pPr>
      <w:r>
        <w:rPr>
          <w:sz w:val="24"/>
        </w:rPr>
        <w:t xml:space="preserve">2016- </w:t>
      </w:r>
      <w:r>
        <w:rPr>
          <w:sz w:val="24"/>
        </w:rPr>
        <w:tab/>
        <w:t>Panel Co-Chair, Guideline on evaluation of critical care patients with new fever onset.  IDSA and Society of Critical Care Medicine</w:t>
      </w:r>
    </w:p>
    <w:p w14:paraId="6E43C747" w14:textId="77777777" w:rsidR="00427C66" w:rsidRDefault="00427C66" w:rsidP="00427C66">
      <w:pPr>
        <w:pStyle w:val="BodyTextIndent"/>
        <w:ind w:left="0" w:firstLine="0"/>
        <w:rPr>
          <w:sz w:val="24"/>
        </w:rPr>
      </w:pPr>
    </w:p>
    <w:p w14:paraId="3940DF43" w14:textId="77777777" w:rsidR="00427C66" w:rsidRDefault="00427C66" w:rsidP="00427C66">
      <w:pPr>
        <w:pStyle w:val="BodyTextIndent"/>
        <w:ind w:left="0" w:firstLine="0"/>
        <w:rPr>
          <w:sz w:val="24"/>
        </w:rPr>
      </w:pPr>
      <w:r>
        <w:rPr>
          <w:b/>
          <w:sz w:val="24"/>
        </w:rPr>
        <w:t xml:space="preserve">Board Certification and Licensure: </w:t>
      </w:r>
    </w:p>
    <w:p w14:paraId="08C1F079" w14:textId="77777777" w:rsidR="00427C66" w:rsidRDefault="00427C66" w:rsidP="00427C66">
      <w:pPr>
        <w:pStyle w:val="BodyTextIndent"/>
        <w:numPr>
          <w:ilvl w:val="0"/>
          <w:numId w:val="21"/>
        </w:numPr>
        <w:rPr>
          <w:sz w:val="24"/>
        </w:rPr>
      </w:pPr>
      <w:r>
        <w:rPr>
          <w:sz w:val="24"/>
        </w:rPr>
        <w:t>California Physicians and Surgeons Certificate (G22154), 1972 (current)</w:t>
      </w:r>
    </w:p>
    <w:p w14:paraId="13331159" w14:textId="77777777" w:rsidR="00427C66" w:rsidRDefault="00427C66" w:rsidP="00427C66">
      <w:pPr>
        <w:pStyle w:val="BodyTextIndent"/>
        <w:numPr>
          <w:ilvl w:val="0"/>
          <w:numId w:val="21"/>
        </w:numPr>
        <w:rPr>
          <w:sz w:val="24"/>
        </w:rPr>
      </w:pPr>
      <w:r>
        <w:rPr>
          <w:sz w:val="24"/>
        </w:rPr>
        <w:t>American Board of Internal Medicine, 1973</w:t>
      </w:r>
    </w:p>
    <w:p w14:paraId="292D506F" w14:textId="77777777" w:rsidR="00427C66" w:rsidRDefault="00427C66" w:rsidP="00427C66">
      <w:pPr>
        <w:pStyle w:val="BodyTextIndent"/>
        <w:numPr>
          <w:ilvl w:val="0"/>
          <w:numId w:val="21"/>
        </w:numPr>
        <w:rPr>
          <w:sz w:val="24"/>
        </w:rPr>
      </w:pPr>
      <w:r>
        <w:rPr>
          <w:sz w:val="24"/>
        </w:rPr>
        <w:t>American Board of Internal Medicine, Infectious Diseases, 1976</w:t>
      </w:r>
    </w:p>
    <w:p w14:paraId="4A7388A4" w14:textId="77777777" w:rsidR="00427C66" w:rsidRDefault="00427C66" w:rsidP="00427C66">
      <w:pPr>
        <w:pStyle w:val="BodyTextIndent"/>
        <w:numPr>
          <w:ilvl w:val="0"/>
          <w:numId w:val="21"/>
        </w:numPr>
        <w:rPr>
          <w:sz w:val="24"/>
        </w:rPr>
      </w:pPr>
      <w:r>
        <w:rPr>
          <w:sz w:val="24"/>
        </w:rPr>
        <w:t>Certificate in Tropical and Travel Medicine (American Society of Tropical Medicine and Hygiene), 1995</w:t>
      </w:r>
    </w:p>
    <w:p w14:paraId="4D4DDF02" w14:textId="77777777" w:rsidR="00427C66" w:rsidRDefault="00427C66" w:rsidP="00427C66">
      <w:pPr>
        <w:pStyle w:val="BodyTextIndent"/>
        <w:ind w:left="0" w:firstLine="0"/>
        <w:rPr>
          <w:sz w:val="24"/>
        </w:rPr>
      </w:pPr>
    </w:p>
    <w:p w14:paraId="3F712AFD" w14:textId="77777777" w:rsidR="00427C66" w:rsidRDefault="00427C66" w:rsidP="00427C66">
      <w:pPr>
        <w:pStyle w:val="BodyTextIndent"/>
        <w:rPr>
          <w:sz w:val="24"/>
        </w:rPr>
      </w:pPr>
      <w:r>
        <w:rPr>
          <w:b/>
          <w:sz w:val="24"/>
        </w:rPr>
        <w:t xml:space="preserve">Awards and Honors: </w:t>
      </w:r>
    </w:p>
    <w:p w14:paraId="738B0EE3" w14:textId="77777777" w:rsidR="00427C66" w:rsidRDefault="00427C66" w:rsidP="00427C66">
      <w:pPr>
        <w:pStyle w:val="BodyTextIndent"/>
        <w:numPr>
          <w:ilvl w:val="0"/>
          <w:numId w:val="22"/>
        </w:numPr>
        <w:rPr>
          <w:sz w:val="24"/>
        </w:rPr>
      </w:pPr>
      <w:r>
        <w:rPr>
          <w:sz w:val="24"/>
        </w:rPr>
        <w:t>Berkelheim Scholarship and Illinois State Scholarship, University of Illinois College of Medicine, 1961-64</w:t>
      </w:r>
    </w:p>
    <w:p w14:paraId="38C718A5" w14:textId="77777777" w:rsidR="00427C66" w:rsidRDefault="00427C66" w:rsidP="00427C66">
      <w:pPr>
        <w:pStyle w:val="BodyTextIndent"/>
        <w:numPr>
          <w:ilvl w:val="0"/>
          <w:numId w:val="22"/>
        </w:numPr>
        <w:rPr>
          <w:sz w:val="24"/>
        </w:rPr>
      </w:pPr>
      <w:r>
        <w:rPr>
          <w:sz w:val="24"/>
        </w:rPr>
        <w:t>Lazard Fund Fellow, Stanford University, 1973-74</w:t>
      </w:r>
    </w:p>
    <w:p w14:paraId="49094749" w14:textId="77777777" w:rsidR="00427C66" w:rsidRDefault="00427C66" w:rsidP="00427C66">
      <w:pPr>
        <w:pStyle w:val="BodyTextIndent"/>
        <w:numPr>
          <w:ilvl w:val="0"/>
          <w:numId w:val="22"/>
        </w:numPr>
        <w:rPr>
          <w:sz w:val="24"/>
        </w:rPr>
      </w:pPr>
      <w:r>
        <w:rPr>
          <w:sz w:val="24"/>
        </w:rPr>
        <w:t>Research Fellow, American Lung Association, 1974-76</w:t>
      </w:r>
    </w:p>
    <w:p w14:paraId="04009117" w14:textId="77777777" w:rsidR="00427C66" w:rsidRDefault="00427C66" w:rsidP="00427C66">
      <w:pPr>
        <w:pStyle w:val="BodyTextIndent"/>
        <w:numPr>
          <w:ilvl w:val="0"/>
          <w:numId w:val="22"/>
        </w:numPr>
        <w:rPr>
          <w:sz w:val="24"/>
        </w:rPr>
      </w:pPr>
      <w:r>
        <w:rPr>
          <w:sz w:val="24"/>
        </w:rPr>
        <w:t>Russel V. Lee Award for Excellence in Clinical Teaching awarded by Stanford University Department of Medicine House Staff, 1984</w:t>
      </w:r>
    </w:p>
    <w:p w14:paraId="24CAE378" w14:textId="77777777" w:rsidR="00427C66" w:rsidRDefault="00427C66" w:rsidP="00427C66">
      <w:pPr>
        <w:pStyle w:val="BodyTextIndent"/>
        <w:numPr>
          <w:ilvl w:val="0"/>
          <w:numId w:val="22"/>
        </w:numPr>
        <w:rPr>
          <w:sz w:val="24"/>
        </w:rPr>
      </w:pPr>
      <w:r>
        <w:rPr>
          <w:sz w:val="24"/>
        </w:rPr>
        <w:t>Stanford University School of Medicine, Kenneth L. Vosti, M.D. Infectious Diseases Teaching Award, 2005</w:t>
      </w:r>
    </w:p>
    <w:p w14:paraId="16852A58" w14:textId="77777777" w:rsidR="00427C66" w:rsidRDefault="00427C66" w:rsidP="00427C66">
      <w:pPr>
        <w:pStyle w:val="BodyTextIndent"/>
        <w:numPr>
          <w:ilvl w:val="0"/>
          <w:numId w:val="22"/>
        </w:numPr>
        <w:rPr>
          <w:sz w:val="24"/>
        </w:rPr>
      </w:pPr>
      <w:r>
        <w:rPr>
          <w:sz w:val="24"/>
        </w:rPr>
        <w:t>Stanford University Department of Medicine 2005 Divisional Award for Exceptional Contributions to Education in Medicine (Infectious Diseases)</w:t>
      </w:r>
    </w:p>
    <w:p w14:paraId="0DB62AD8" w14:textId="77777777" w:rsidR="00427C66" w:rsidRDefault="00427C66" w:rsidP="00427C66">
      <w:pPr>
        <w:pStyle w:val="BodyTextIndent"/>
        <w:numPr>
          <w:ilvl w:val="0"/>
          <w:numId w:val="22"/>
        </w:numPr>
        <w:rPr>
          <w:sz w:val="24"/>
        </w:rPr>
      </w:pPr>
      <w:r>
        <w:rPr>
          <w:sz w:val="24"/>
        </w:rPr>
        <w:t>Stanford University School of Medicine, Kenneth L. Vosti, M.D. Infectious Diseases Teaching Award, 2008</w:t>
      </w:r>
      <w:r w:rsidR="003629B5">
        <w:rPr>
          <w:sz w:val="24"/>
        </w:rPr>
        <w:t>, 2016</w:t>
      </w:r>
    </w:p>
    <w:p w14:paraId="20964EC7" w14:textId="77777777" w:rsidR="00427C66" w:rsidRDefault="00427C66" w:rsidP="00427C66">
      <w:pPr>
        <w:pStyle w:val="BodyTextIndent"/>
        <w:numPr>
          <w:ilvl w:val="0"/>
          <w:numId w:val="22"/>
        </w:numPr>
        <w:rPr>
          <w:sz w:val="24"/>
        </w:rPr>
      </w:pPr>
      <w:r>
        <w:rPr>
          <w:sz w:val="24"/>
        </w:rPr>
        <w:t>IDSA Watanakunakorn Clinician Award, 2011</w:t>
      </w:r>
    </w:p>
    <w:p w14:paraId="4158E582" w14:textId="77777777" w:rsidR="00427C66" w:rsidRDefault="00427C66" w:rsidP="00427C66">
      <w:pPr>
        <w:pStyle w:val="BodyTextIndent"/>
        <w:rPr>
          <w:sz w:val="24"/>
        </w:rPr>
      </w:pPr>
    </w:p>
    <w:p w14:paraId="0A69956E" w14:textId="77777777" w:rsidR="00427C66" w:rsidRDefault="00427C66" w:rsidP="00427C66">
      <w:pPr>
        <w:pStyle w:val="BodyTextIndent"/>
        <w:rPr>
          <w:sz w:val="24"/>
        </w:rPr>
      </w:pPr>
      <w:r>
        <w:rPr>
          <w:b/>
          <w:sz w:val="24"/>
        </w:rPr>
        <w:t xml:space="preserve">Current Professional Societies: </w:t>
      </w:r>
    </w:p>
    <w:p w14:paraId="0F965157" w14:textId="77777777" w:rsidR="00427C66" w:rsidRDefault="00427C66" w:rsidP="00427C66">
      <w:pPr>
        <w:pStyle w:val="BodyTextIndent"/>
        <w:numPr>
          <w:ilvl w:val="0"/>
          <w:numId w:val="23"/>
        </w:numPr>
        <w:rPr>
          <w:sz w:val="24"/>
        </w:rPr>
      </w:pPr>
      <w:r>
        <w:rPr>
          <w:sz w:val="24"/>
        </w:rPr>
        <w:t>Fellow, Infectious Disease Society of America</w:t>
      </w:r>
    </w:p>
    <w:p w14:paraId="14BB28CF" w14:textId="77777777" w:rsidR="00427C66" w:rsidRDefault="00427C66" w:rsidP="00427C66">
      <w:pPr>
        <w:pStyle w:val="BodyTextIndent"/>
        <w:numPr>
          <w:ilvl w:val="0"/>
          <w:numId w:val="23"/>
        </w:numPr>
        <w:rPr>
          <w:sz w:val="24"/>
        </w:rPr>
      </w:pPr>
      <w:r>
        <w:rPr>
          <w:sz w:val="24"/>
        </w:rPr>
        <w:t>Fellow, American College of Physicians</w:t>
      </w:r>
    </w:p>
    <w:p w14:paraId="6B195B7F" w14:textId="77777777" w:rsidR="00427C66" w:rsidRDefault="00427C66" w:rsidP="00427C66">
      <w:pPr>
        <w:pStyle w:val="BodyTextIndent"/>
        <w:numPr>
          <w:ilvl w:val="0"/>
          <w:numId w:val="23"/>
        </w:numPr>
        <w:rPr>
          <w:sz w:val="24"/>
        </w:rPr>
      </w:pPr>
      <w:r>
        <w:rPr>
          <w:sz w:val="24"/>
        </w:rPr>
        <w:t>American Society of Microbiology</w:t>
      </w:r>
    </w:p>
    <w:p w14:paraId="46D81039" w14:textId="77777777" w:rsidR="00427C66" w:rsidRDefault="00427C66" w:rsidP="00427C66">
      <w:pPr>
        <w:pStyle w:val="BodyTextIndent"/>
        <w:numPr>
          <w:ilvl w:val="0"/>
          <w:numId w:val="23"/>
        </w:numPr>
        <w:rPr>
          <w:sz w:val="24"/>
        </w:rPr>
      </w:pPr>
      <w:r>
        <w:rPr>
          <w:sz w:val="24"/>
        </w:rPr>
        <w:t>American Association for the Advancement of Sciences</w:t>
      </w:r>
    </w:p>
    <w:p w14:paraId="69F32290" w14:textId="77777777" w:rsidR="00427C66" w:rsidRDefault="00427C66" w:rsidP="00427C66">
      <w:pPr>
        <w:pStyle w:val="BodyTextIndent"/>
        <w:numPr>
          <w:ilvl w:val="0"/>
          <w:numId w:val="23"/>
        </w:numPr>
        <w:rPr>
          <w:sz w:val="24"/>
        </w:rPr>
      </w:pPr>
      <w:r>
        <w:rPr>
          <w:sz w:val="24"/>
        </w:rPr>
        <w:t>American Society for Tropical Medicine and Hygiene</w:t>
      </w:r>
    </w:p>
    <w:p w14:paraId="2F81CF92" w14:textId="77777777" w:rsidR="00427C66" w:rsidRDefault="00427C66" w:rsidP="00427C66">
      <w:pPr>
        <w:pStyle w:val="BodyTextIndent"/>
        <w:numPr>
          <w:ilvl w:val="0"/>
          <w:numId w:val="23"/>
        </w:numPr>
        <w:rPr>
          <w:sz w:val="24"/>
        </w:rPr>
      </w:pPr>
      <w:r>
        <w:rPr>
          <w:sz w:val="24"/>
        </w:rPr>
        <w:t>Bay Area Infectious Diseases Society</w:t>
      </w:r>
    </w:p>
    <w:p w14:paraId="2204E50A" w14:textId="77777777" w:rsidR="00427C66" w:rsidRDefault="00427C66" w:rsidP="00427C66">
      <w:pPr>
        <w:pStyle w:val="BodyTextIndent"/>
        <w:numPr>
          <w:ilvl w:val="0"/>
          <w:numId w:val="23"/>
        </w:numPr>
        <w:rPr>
          <w:sz w:val="24"/>
        </w:rPr>
      </w:pPr>
      <w:r>
        <w:rPr>
          <w:sz w:val="24"/>
        </w:rPr>
        <w:t>California Medical Association</w:t>
      </w:r>
    </w:p>
    <w:p w14:paraId="30D371AC" w14:textId="77777777" w:rsidR="00427C66" w:rsidRDefault="00427C66" w:rsidP="00427C66">
      <w:pPr>
        <w:pStyle w:val="BodyTextIndent"/>
        <w:numPr>
          <w:ilvl w:val="0"/>
          <w:numId w:val="23"/>
        </w:numPr>
        <w:rPr>
          <w:sz w:val="24"/>
        </w:rPr>
      </w:pPr>
      <w:r>
        <w:rPr>
          <w:sz w:val="24"/>
        </w:rPr>
        <w:t>Coccidioidomycosis Study Group</w:t>
      </w:r>
    </w:p>
    <w:p w14:paraId="3ABCA070" w14:textId="77777777" w:rsidR="00427C66" w:rsidRDefault="00427C66" w:rsidP="00427C66">
      <w:pPr>
        <w:pStyle w:val="BodyTextIndent"/>
        <w:rPr>
          <w:sz w:val="24"/>
        </w:rPr>
      </w:pPr>
    </w:p>
    <w:p w14:paraId="7163B111" w14:textId="77777777" w:rsidR="00427C66" w:rsidRDefault="00427C66" w:rsidP="00427C66">
      <w:pPr>
        <w:pStyle w:val="BodyTextIndent"/>
        <w:rPr>
          <w:sz w:val="24"/>
        </w:rPr>
      </w:pPr>
      <w:r>
        <w:rPr>
          <w:b/>
          <w:sz w:val="24"/>
        </w:rPr>
        <w:t xml:space="preserve">Editorships, Editorial and Other Boards and Selected Consultancies: </w:t>
      </w:r>
    </w:p>
    <w:p w14:paraId="188CC4DA" w14:textId="77777777" w:rsidR="00427C66" w:rsidRDefault="00427C66" w:rsidP="00427C66">
      <w:pPr>
        <w:pStyle w:val="BodyTextIndent"/>
        <w:numPr>
          <w:ilvl w:val="0"/>
          <w:numId w:val="24"/>
        </w:numPr>
        <w:rPr>
          <w:sz w:val="24"/>
        </w:rPr>
      </w:pPr>
      <w:r>
        <w:rPr>
          <w:sz w:val="24"/>
        </w:rPr>
        <w:t>Editor, Infectious Disease Alert, 1992-</w:t>
      </w:r>
    </w:p>
    <w:p w14:paraId="6B68936B" w14:textId="77777777" w:rsidR="00427C66" w:rsidRDefault="00427C66" w:rsidP="00427C66">
      <w:pPr>
        <w:pStyle w:val="BodyTextIndent"/>
        <w:numPr>
          <w:ilvl w:val="0"/>
          <w:numId w:val="24"/>
        </w:numPr>
        <w:rPr>
          <w:sz w:val="24"/>
        </w:rPr>
      </w:pPr>
      <w:r>
        <w:rPr>
          <w:sz w:val="24"/>
        </w:rPr>
        <w:t>Editor, Infectious Disease Reports, 1994-95</w:t>
      </w:r>
    </w:p>
    <w:p w14:paraId="25EC60DD" w14:textId="77777777" w:rsidR="00427C66" w:rsidRDefault="00427C66" w:rsidP="00427C66">
      <w:pPr>
        <w:pStyle w:val="BodyTextIndent"/>
        <w:numPr>
          <w:ilvl w:val="0"/>
          <w:numId w:val="24"/>
        </w:numPr>
        <w:rPr>
          <w:sz w:val="24"/>
        </w:rPr>
      </w:pPr>
      <w:r>
        <w:rPr>
          <w:sz w:val="24"/>
        </w:rPr>
        <w:t>Associate Editor, The Physician’s Therapeutics and Drug Alert, 1996-</w:t>
      </w:r>
      <w:r w:rsidR="003629B5">
        <w:rPr>
          <w:sz w:val="24"/>
        </w:rPr>
        <w:t>1998</w:t>
      </w:r>
    </w:p>
    <w:p w14:paraId="784CD4D3" w14:textId="77777777" w:rsidR="00427C66" w:rsidRDefault="00427C66" w:rsidP="00427C66">
      <w:pPr>
        <w:pStyle w:val="BodyTextIndent"/>
        <w:numPr>
          <w:ilvl w:val="0"/>
          <w:numId w:val="24"/>
        </w:numPr>
        <w:rPr>
          <w:sz w:val="24"/>
        </w:rPr>
      </w:pPr>
      <w:r>
        <w:rPr>
          <w:sz w:val="24"/>
        </w:rPr>
        <w:lastRenderedPageBreak/>
        <w:t>Editorial Advisory Board, Managed Care Liability Alert, 1996-97</w:t>
      </w:r>
    </w:p>
    <w:p w14:paraId="368D9AFD" w14:textId="77777777" w:rsidR="00427C66" w:rsidRDefault="00427C66" w:rsidP="00427C66">
      <w:pPr>
        <w:pStyle w:val="BodyTextIndent"/>
        <w:numPr>
          <w:ilvl w:val="0"/>
          <w:numId w:val="24"/>
        </w:numPr>
        <w:rPr>
          <w:sz w:val="24"/>
        </w:rPr>
      </w:pPr>
      <w:r>
        <w:rPr>
          <w:sz w:val="24"/>
        </w:rPr>
        <w:t>Examiner, Scientific American Medicine, 1987-92</w:t>
      </w:r>
    </w:p>
    <w:p w14:paraId="717FAAF5" w14:textId="77777777" w:rsidR="00427C66" w:rsidRDefault="00427C66" w:rsidP="00427C66">
      <w:pPr>
        <w:pStyle w:val="BodyTextIndent"/>
        <w:numPr>
          <w:ilvl w:val="0"/>
          <w:numId w:val="24"/>
        </w:numPr>
        <w:rPr>
          <w:sz w:val="24"/>
        </w:rPr>
      </w:pPr>
      <w:r>
        <w:rPr>
          <w:sz w:val="24"/>
        </w:rPr>
        <w:t>Founder, AIDS Community Research Consortium, Redwood City, California</w:t>
      </w:r>
    </w:p>
    <w:p w14:paraId="49CE6B0B" w14:textId="77777777" w:rsidR="00427C66" w:rsidRDefault="00427C66" w:rsidP="00427C66">
      <w:pPr>
        <w:pStyle w:val="BodyTextIndent"/>
        <w:numPr>
          <w:ilvl w:val="0"/>
          <w:numId w:val="24"/>
        </w:numPr>
        <w:rPr>
          <w:sz w:val="24"/>
        </w:rPr>
      </w:pPr>
      <w:r>
        <w:rPr>
          <w:sz w:val="24"/>
        </w:rPr>
        <w:t>Chairman of the Board, AIDS Community Research Consortium, 1988-96</w:t>
      </w:r>
    </w:p>
    <w:p w14:paraId="0EED7086" w14:textId="77777777" w:rsidR="00427C66" w:rsidRDefault="00427C66" w:rsidP="00427C66">
      <w:pPr>
        <w:pStyle w:val="BodyTextIndent"/>
        <w:numPr>
          <w:ilvl w:val="0"/>
          <w:numId w:val="24"/>
        </w:numPr>
        <w:rPr>
          <w:sz w:val="24"/>
        </w:rPr>
      </w:pPr>
      <w:r>
        <w:rPr>
          <w:sz w:val="24"/>
        </w:rPr>
        <w:t>Field Reader, Agency for Health Care Policy and Research (AHCPR)</w:t>
      </w:r>
    </w:p>
    <w:p w14:paraId="46026AE5" w14:textId="77777777" w:rsidR="00427C66" w:rsidRDefault="00427C66" w:rsidP="00427C66">
      <w:pPr>
        <w:pStyle w:val="BodyTextIndent"/>
        <w:numPr>
          <w:ilvl w:val="0"/>
          <w:numId w:val="24"/>
        </w:numPr>
        <w:rPr>
          <w:sz w:val="24"/>
        </w:rPr>
      </w:pPr>
      <w:r>
        <w:rPr>
          <w:sz w:val="24"/>
        </w:rPr>
        <w:t>Ad Hoc Reviewer, Pediatric AIDS Clinical Trials Group, 1998</w:t>
      </w:r>
    </w:p>
    <w:p w14:paraId="65CB9F17" w14:textId="77777777" w:rsidR="00427C66" w:rsidRDefault="00427C66" w:rsidP="00427C66">
      <w:pPr>
        <w:pStyle w:val="BodyTextIndent"/>
        <w:numPr>
          <w:ilvl w:val="0"/>
          <w:numId w:val="24"/>
        </w:numPr>
        <w:rPr>
          <w:sz w:val="24"/>
        </w:rPr>
      </w:pPr>
      <w:r>
        <w:rPr>
          <w:sz w:val="24"/>
        </w:rPr>
        <w:t>Domain Expert, Division of Medical Informatics, Stanford. T-Helper Project, 1990-95 (Consultant on AHCPR funded project to develop an electronic database and expert advice system for the management of multiple simultaneously enrolling HIV clinical therapeutic trials.)</w:t>
      </w:r>
    </w:p>
    <w:p w14:paraId="4FA335A2" w14:textId="77777777" w:rsidR="00427C66" w:rsidRDefault="00427C66" w:rsidP="00427C66">
      <w:pPr>
        <w:pStyle w:val="BodyTextIndent"/>
        <w:numPr>
          <w:ilvl w:val="0"/>
          <w:numId w:val="24"/>
        </w:numPr>
        <w:rPr>
          <w:sz w:val="24"/>
        </w:rPr>
      </w:pPr>
      <w:r>
        <w:rPr>
          <w:sz w:val="24"/>
        </w:rPr>
        <w:t>Medical Advisory Board and Consultant, Scientific Exchange, Inc., 1996-</w:t>
      </w:r>
      <w:r w:rsidR="003629B5">
        <w:rPr>
          <w:sz w:val="24"/>
        </w:rPr>
        <w:t>1998</w:t>
      </w:r>
    </w:p>
    <w:p w14:paraId="434D607E" w14:textId="77777777" w:rsidR="00427C66" w:rsidRDefault="00427C66" w:rsidP="00427C66">
      <w:pPr>
        <w:pStyle w:val="BodyTextIndent"/>
        <w:numPr>
          <w:ilvl w:val="0"/>
          <w:numId w:val="24"/>
        </w:numPr>
        <w:rPr>
          <w:sz w:val="24"/>
        </w:rPr>
      </w:pPr>
      <w:r>
        <w:rPr>
          <w:sz w:val="24"/>
        </w:rPr>
        <w:t>Consultant, Immunex Corp., 1996-98</w:t>
      </w:r>
    </w:p>
    <w:p w14:paraId="0A7B970C" w14:textId="77777777" w:rsidR="00427C66" w:rsidRDefault="00427C66" w:rsidP="00427C66">
      <w:pPr>
        <w:pStyle w:val="BodyTextIndent"/>
        <w:numPr>
          <w:ilvl w:val="0"/>
          <w:numId w:val="24"/>
        </w:numPr>
        <w:rPr>
          <w:sz w:val="24"/>
        </w:rPr>
      </w:pPr>
      <w:r>
        <w:rPr>
          <w:sz w:val="24"/>
        </w:rPr>
        <w:t>Consultant, Aerogen Corp., 1997</w:t>
      </w:r>
    </w:p>
    <w:p w14:paraId="425E4F99" w14:textId="77777777" w:rsidR="00427C66" w:rsidRDefault="00427C66" w:rsidP="00427C66">
      <w:pPr>
        <w:pStyle w:val="BodyTextIndent"/>
        <w:numPr>
          <w:ilvl w:val="0"/>
          <w:numId w:val="24"/>
        </w:numPr>
        <w:rPr>
          <w:sz w:val="24"/>
        </w:rPr>
      </w:pPr>
      <w:r>
        <w:rPr>
          <w:sz w:val="24"/>
        </w:rPr>
        <w:t>Consultant, Protein Design Laboratory, 1996-1999</w:t>
      </w:r>
    </w:p>
    <w:p w14:paraId="372068D0" w14:textId="77777777" w:rsidR="00427C66" w:rsidRDefault="00427C66" w:rsidP="00427C66">
      <w:pPr>
        <w:pStyle w:val="BodyTextIndent"/>
        <w:numPr>
          <w:ilvl w:val="0"/>
          <w:numId w:val="24"/>
        </w:numPr>
        <w:rPr>
          <w:sz w:val="24"/>
        </w:rPr>
      </w:pPr>
      <w:r>
        <w:rPr>
          <w:sz w:val="24"/>
        </w:rPr>
        <w:t>Medical Advisory Board, SyStemix Corporation, 1996-98</w:t>
      </w:r>
    </w:p>
    <w:p w14:paraId="7161D14C" w14:textId="77777777" w:rsidR="00427C66" w:rsidRDefault="00427C66" w:rsidP="00427C66">
      <w:pPr>
        <w:pStyle w:val="BodyTextIndent"/>
        <w:numPr>
          <w:ilvl w:val="0"/>
          <w:numId w:val="24"/>
        </w:numPr>
        <w:rPr>
          <w:sz w:val="24"/>
        </w:rPr>
      </w:pPr>
      <w:r>
        <w:rPr>
          <w:sz w:val="24"/>
        </w:rPr>
        <w:t>Chairman, Infection Control Committee, Sequoia Hospital, Redwood City, California</w:t>
      </w:r>
    </w:p>
    <w:p w14:paraId="50A7335D" w14:textId="77777777" w:rsidR="00427C66" w:rsidRDefault="00427C66" w:rsidP="00427C66">
      <w:pPr>
        <w:pStyle w:val="BodyTextIndent"/>
        <w:numPr>
          <w:ilvl w:val="0"/>
          <w:numId w:val="24"/>
        </w:numPr>
        <w:rPr>
          <w:sz w:val="24"/>
        </w:rPr>
      </w:pPr>
      <w:r>
        <w:rPr>
          <w:sz w:val="24"/>
        </w:rPr>
        <w:t>Chairman, Infection Control Committee, Santa Clara Valley Medical Center, San Jose, California, 1998-99</w:t>
      </w:r>
    </w:p>
    <w:p w14:paraId="396A6036" w14:textId="77777777" w:rsidR="00427C66" w:rsidRDefault="00427C66" w:rsidP="00427C66">
      <w:pPr>
        <w:pStyle w:val="BodyTextIndent"/>
        <w:numPr>
          <w:ilvl w:val="0"/>
          <w:numId w:val="24"/>
        </w:numPr>
        <w:rPr>
          <w:sz w:val="24"/>
        </w:rPr>
      </w:pPr>
      <w:r>
        <w:rPr>
          <w:sz w:val="24"/>
        </w:rPr>
        <w:t>Member, HIV Planning Council, Santa Clara County, California, 1996-98</w:t>
      </w:r>
    </w:p>
    <w:p w14:paraId="40F9C0E6" w14:textId="77777777" w:rsidR="00427C66" w:rsidRDefault="00427C66" w:rsidP="00427C66">
      <w:pPr>
        <w:pStyle w:val="BodyTextIndent"/>
        <w:numPr>
          <w:ilvl w:val="0"/>
          <w:numId w:val="24"/>
        </w:numPr>
        <w:rPr>
          <w:sz w:val="24"/>
        </w:rPr>
      </w:pPr>
      <w:r>
        <w:rPr>
          <w:sz w:val="24"/>
        </w:rPr>
        <w:t>Section Editor, Fungal Infections, Current Infectious Disease Reports, 2000-</w:t>
      </w:r>
      <w:r w:rsidR="003629B5">
        <w:rPr>
          <w:sz w:val="24"/>
        </w:rPr>
        <w:t>2003</w:t>
      </w:r>
    </w:p>
    <w:p w14:paraId="486A03C2" w14:textId="77777777" w:rsidR="00427C66" w:rsidRDefault="00427C66" w:rsidP="00427C66">
      <w:pPr>
        <w:pStyle w:val="BodyTextIndent"/>
        <w:numPr>
          <w:ilvl w:val="0"/>
          <w:numId w:val="24"/>
        </w:numPr>
        <w:rPr>
          <w:sz w:val="24"/>
        </w:rPr>
      </w:pPr>
      <w:r>
        <w:rPr>
          <w:sz w:val="24"/>
        </w:rPr>
        <w:t>Member, Antimicrobial Use and Clinical Trials Committee, Infectious Disease Society of America, 2000-</w:t>
      </w:r>
      <w:r w:rsidR="003629B5">
        <w:rPr>
          <w:sz w:val="24"/>
        </w:rPr>
        <w:t>2003</w:t>
      </w:r>
    </w:p>
    <w:p w14:paraId="261EF8E7" w14:textId="77777777" w:rsidR="00427C66" w:rsidRDefault="00427C66" w:rsidP="00427C66">
      <w:pPr>
        <w:pStyle w:val="BodyTextIndent"/>
        <w:numPr>
          <w:ilvl w:val="0"/>
          <w:numId w:val="24"/>
        </w:numPr>
        <w:rPr>
          <w:sz w:val="24"/>
        </w:rPr>
      </w:pPr>
      <w:r>
        <w:rPr>
          <w:sz w:val="24"/>
        </w:rPr>
        <w:t>Member Pharmaceutical Relations Committee, Infectious Disease Society of America, 2000-</w:t>
      </w:r>
      <w:r w:rsidR="003629B5">
        <w:rPr>
          <w:sz w:val="24"/>
        </w:rPr>
        <w:t>2003</w:t>
      </w:r>
    </w:p>
    <w:p w14:paraId="0D3F7E14" w14:textId="77777777" w:rsidR="00427C66" w:rsidRDefault="00427C66" w:rsidP="00427C66">
      <w:pPr>
        <w:pStyle w:val="BodyTextIndent"/>
        <w:numPr>
          <w:ilvl w:val="0"/>
          <w:numId w:val="24"/>
        </w:numPr>
        <w:rPr>
          <w:sz w:val="24"/>
        </w:rPr>
      </w:pPr>
      <w:r>
        <w:rPr>
          <w:sz w:val="24"/>
        </w:rPr>
        <w:t>Section Editor, In The Literature, Clinical Infectious Diseases, 2005-</w:t>
      </w:r>
    </w:p>
    <w:p w14:paraId="57D475AB" w14:textId="77777777" w:rsidR="00427C66" w:rsidRDefault="00427C66" w:rsidP="00427C66">
      <w:pPr>
        <w:pStyle w:val="BodyTextIndent"/>
        <w:numPr>
          <w:ilvl w:val="0"/>
          <w:numId w:val="24"/>
        </w:numPr>
        <w:rPr>
          <w:sz w:val="24"/>
        </w:rPr>
      </w:pPr>
      <w:r>
        <w:rPr>
          <w:sz w:val="24"/>
        </w:rPr>
        <w:t>Member, Standards and Practice Guidelines Committee, Infectious Disease</w:t>
      </w:r>
      <w:r w:rsidR="003629B5">
        <w:rPr>
          <w:sz w:val="24"/>
        </w:rPr>
        <w:t>s</w:t>
      </w:r>
      <w:r>
        <w:rPr>
          <w:sz w:val="24"/>
        </w:rPr>
        <w:t xml:space="preserve"> Society of America, 2005-</w:t>
      </w:r>
    </w:p>
    <w:p w14:paraId="0CB30800" w14:textId="77777777" w:rsidR="00427C66" w:rsidRDefault="00427C66" w:rsidP="00427C66">
      <w:pPr>
        <w:pStyle w:val="BodyTextIndent"/>
        <w:rPr>
          <w:sz w:val="24"/>
        </w:rPr>
      </w:pPr>
    </w:p>
    <w:p w14:paraId="4B46AA89" w14:textId="77777777" w:rsidR="00427C66" w:rsidRDefault="00427C66" w:rsidP="00427C66">
      <w:pPr>
        <w:pStyle w:val="BodyTextIndent"/>
        <w:rPr>
          <w:b/>
          <w:sz w:val="24"/>
        </w:rPr>
      </w:pPr>
      <w:r>
        <w:rPr>
          <w:b/>
          <w:sz w:val="24"/>
        </w:rPr>
        <w:t>Reviewer for the following journals:</w:t>
      </w:r>
    </w:p>
    <w:p w14:paraId="71092EFF" w14:textId="77777777" w:rsidR="00427C66" w:rsidRDefault="00427C66" w:rsidP="00427C66">
      <w:pPr>
        <w:pStyle w:val="BodyTextIndent"/>
        <w:numPr>
          <w:ilvl w:val="0"/>
          <w:numId w:val="25"/>
        </w:numPr>
        <w:rPr>
          <w:b/>
          <w:sz w:val="24"/>
        </w:rPr>
      </w:pPr>
      <w:r>
        <w:rPr>
          <w:sz w:val="24"/>
        </w:rPr>
        <w:t>Clinical Infectious Diseases</w:t>
      </w:r>
    </w:p>
    <w:p w14:paraId="085CD5B1" w14:textId="77777777" w:rsidR="00427C66" w:rsidRDefault="00427C66" w:rsidP="00427C66">
      <w:pPr>
        <w:pStyle w:val="BodyTextIndent"/>
        <w:numPr>
          <w:ilvl w:val="0"/>
          <w:numId w:val="25"/>
        </w:numPr>
        <w:rPr>
          <w:b/>
          <w:sz w:val="24"/>
        </w:rPr>
      </w:pPr>
      <w:r>
        <w:rPr>
          <w:sz w:val="24"/>
        </w:rPr>
        <w:t>American Journal of Tropical Medicine and Hygiene</w:t>
      </w:r>
    </w:p>
    <w:p w14:paraId="6C7E8DE3" w14:textId="77777777" w:rsidR="00427C66" w:rsidRDefault="00427C66" w:rsidP="00427C66">
      <w:pPr>
        <w:pStyle w:val="BodyTextIndent"/>
        <w:numPr>
          <w:ilvl w:val="0"/>
          <w:numId w:val="25"/>
        </w:numPr>
        <w:rPr>
          <w:b/>
          <w:sz w:val="24"/>
        </w:rPr>
      </w:pPr>
      <w:r>
        <w:rPr>
          <w:sz w:val="24"/>
        </w:rPr>
        <w:t>AIDS</w:t>
      </w:r>
    </w:p>
    <w:p w14:paraId="4E162C35" w14:textId="77777777" w:rsidR="00427C66" w:rsidRDefault="00427C66" w:rsidP="00427C66">
      <w:pPr>
        <w:pStyle w:val="BodyTextIndent"/>
        <w:numPr>
          <w:ilvl w:val="0"/>
          <w:numId w:val="25"/>
        </w:numPr>
        <w:rPr>
          <w:b/>
          <w:sz w:val="24"/>
        </w:rPr>
      </w:pPr>
      <w:r>
        <w:rPr>
          <w:sz w:val="24"/>
        </w:rPr>
        <w:t>American Journal of Medicine</w:t>
      </w:r>
    </w:p>
    <w:p w14:paraId="43AAD913" w14:textId="77777777" w:rsidR="00427C66" w:rsidRDefault="00427C66" w:rsidP="00427C66">
      <w:pPr>
        <w:pStyle w:val="BodyTextIndent"/>
        <w:numPr>
          <w:ilvl w:val="0"/>
          <w:numId w:val="25"/>
        </w:numPr>
        <w:rPr>
          <w:b/>
          <w:sz w:val="24"/>
        </w:rPr>
      </w:pPr>
      <w:r>
        <w:rPr>
          <w:sz w:val="24"/>
        </w:rPr>
        <w:t>Infectious Disease in Clinical Practice</w:t>
      </w:r>
    </w:p>
    <w:p w14:paraId="0C56965B" w14:textId="77777777" w:rsidR="00427C66" w:rsidRDefault="00427C66" w:rsidP="00427C66">
      <w:pPr>
        <w:pStyle w:val="BodyTextIndent"/>
        <w:numPr>
          <w:ilvl w:val="0"/>
          <w:numId w:val="25"/>
        </w:numPr>
        <w:rPr>
          <w:b/>
          <w:sz w:val="24"/>
        </w:rPr>
      </w:pPr>
      <w:r>
        <w:rPr>
          <w:sz w:val="24"/>
        </w:rPr>
        <w:t>New England Journal of Medicine</w:t>
      </w:r>
    </w:p>
    <w:p w14:paraId="70D2DC79" w14:textId="77777777" w:rsidR="00427C66" w:rsidRPr="003D5E6A" w:rsidRDefault="00427C66" w:rsidP="00427C66">
      <w:pPr>
        <w:pStyle w:val="BodyTextIndent"/>
        <w:numPr>
          <w:ilvl w:val="0"/>
          <w:numId w:val="25"/>
        </w:numPr>
        <w:rPr>
          <w:b/>
          <w:sz w:val="24"/>
        </w:rPr>
      </w:pPr>
      <w:r>
        <w:rPr>
          <w:sz w:val="24"/>
        </w:rPr>
        <w:t>Emerging Infectious Disease</w:t>
      </w:r>
    </w:p>
    <w:p w14:paraId="64610FBB" w14:textId="77777777" w:rsidR="00427C66" w:rsidRPr="003A2862" w:rsidRDefault="00427C66" w:rsidP="00427C66">
      <w:pPr>
        <w:pStyle w:val="BodyTextIndent"/>
        <w:numPr>
          <w:ilvl w:val="0"/>
          <w:numId w:val="25"/>
        </w:numPr>
        <w:rPr>
          <w:b/>
          <w:sz w:val="24"/>
        </w:rPr>
      </w:pPr>
      <w:r>
        <w:rPr>
          <w:sz w:val="24"/>
        </w:rPr>
        <w:t>Infectious Disease Alert</w:t>
      </w:r>
    </w:p>
    <w:p w14:paraId="7AA569D9" w14:textId="77777777" w:rsidR="003A2862" w:rsidRDefault="003A2862" w:rsidP="00427C66">
      <w:pPr>
        <w:pStyle w:val="BodyTextIndent"/>
        <w:numPr>
          <w:ilvl w:val="0"/>
          <w:numId w:val="25"/>
        </w:numPr>
        <w:rPr>
          <w:b/>
          <w:sz w:val="24"/>
        </w:rPr>
      </w:pPr>
      <w:r>
        <w:rPr>
          <w:sz w:val="24"/>
        </w:rPr>
        <w:t>JAMA</w:t>
      </w:r>
    </w:p>
    <w:p w14:paraId="36DA9FC5" w14:textId="77777777" w:rsidR="00427C66" w:rsidRDefault="00427C66" w:rsidP="00427C66">
      <w:pPr>
        <w:pStyle w:val="BodyTextIndent"/>
        <w:rPr>
          <w:sz w:val="24"/>
        </w:rPr>
      </w:pPr>
    </w:p>
    <w:p w14:paraId="7C301ECE" w14:textId="77777777" w:rsidR="00427C66" w:rsidRDefault="00427C66" w:rsidP="00427C66">
      <w:pPr>
        <w:pStyle w:val="BodyTextIndent"/>
        <w:rPr>
          <w:b/>
          <w:sz w:val="24"/>
        </w:rPr>
      </w:pPr>
      <w:r>
        <w:rPr>
          <w:b/>
          <w:sz w:val="24"/>
        </w:rPr>
        <w:t>Journal and Other Original Articles:</w:t>
      </w:r>
    </w:p>
    <w:p w14:paraId="5D1AC7A9" w14:textId="6DA2A7E9" w:rsidR="00427C66" w:rsidRDefault="00427C66" w:rsidP="00427C66">
      <w:pPr>
        <w:pStyle w:val="BodyTextIndent"/>
        <w:numPr>
          <w:ilvl w:val="0"/>
          <w:numId w:val="26"/>
        </w:numPr>
        <w:rPr>
          <w:b/>
          <w:sz w:val="24"/>
        </w:rPr>
      </w:pPr>
      <w:r>
        <w:rPr>
          <w:sz w:val="24"/>
        </w:rPr>
        <w:t xml:space="preserve">Karnick AS, Deresinski SC, Lourenco RV. Decreased pulmonary perfusion with bronchial foreign </w:t>
      </w:r>
      <w:r w:rsidR="00B701C0">
        <w:rPr>
          <w:sz w:val="24"/>
        </w:rPr>
        <w:t xml:space="preserve">body.  Amer Rev Resp Dis 1973; </w:t>
      </w:r>
      <w:r>
        <w:rPr>
          <w:sz w:val="24"/>
        </w:rPr>
        <w:t>107:127-129.</w:t>
      </w:r>
    </w:p>
    <w:p w14:paraId="676A7DED" w14:textId="77777777" w:rsidR="00427C66" w:rsidRDefault="00427C66" w:rsidP="00427C66">
      <w:pPr>
        <w:pStyle w:val="BodyTextIndent"/>
        <w:numPr>
          <w:ilvl w:val="0"/>
          <w:numId w:val="26"/>
        </w:numPr>
        <w:rPr>
          <w:b/>
          <w:sz w:val="24"/>
        </w:rPr>
      </w:pPr>
      <w:r>
        <w:rPr>
          <w:sz w:val="24"/>
        </w:rPr>
        <w:t>Deresinski SC, Stevens DA. Anterior cervical infection: Complications of transtracheal aspirations. Amer Rev Resp Dis 1974; 110:354-356.</w:t>
      </w:r>
    </w:p>
    <w:p w14:paraId="7B6DDDA3" w14:textId="77777777" w:rsidR="00427C66" w:rsidRDefault="00427C66" w:rsidP="00427C66">
      <w:pPr>
        <w:pStyle w:val="BodyTextIndent"/>
        <w:numPr>
          <w:ilvl w:val="0"/>
          <w:numId w:val="26"/>
        </w:numPr>
        <w:rPr>
          <w:b/>
          <w:sz w:val="24"/>
        </w:rPr>
      </w:pPr>
      <w:r>
        <w:rPr>
          <w:sz w:val="24"/>
        </w:rPr>
        <w:lastRenderedPageBreak/>
        <w:t xml:space="preserve">Deresinski SC, Levine HB, Stevens DA. Soluble antigens of mycelia and spherules in the in vitro detection of immunity to </w:t>
      </w:r>
      <w:r>
        <w:rPr>
          <w:i/>
          <w:sz w:val="24"/>
        </w:rPr>
        <w:t>Coccidioides immitis.</w:t>
      </w:r>
      <w:r>
        <w:rPr>
          <w:sz w:val="24"/>
        </w:rPr>
        <w:t xml:space="preserve"> Infect Immun 1974: 10:700-704.</w:t>
      </w:r>
    </w:p>
    <w:p w14:paraId="40DCAFAD" w14:textId="77777777" w:rsidR="00427C66" w:rsidRDefault="00427C66" w:rsidP="00427C66">
      <w:pPr>
        <w:pStyle w:val="BodyTextIndent"/>
        <w:numPr>
          <w:ilvl w:val="0"/>
          <w:numId w:val="26"/>
        </w:numPr>
        <w:rPr>
          <w:b/>
          <w:sz w:val="24"/>
        </w:rPr>
      </w:pPr>
      <w:r>
        <w:rPr>
          <w:sz w:val="24"/>
        </w:rPr>
        <w:t>Deresinski SC, Stevens DA.  Disseminated herpes simplex in multiple myeloma. Oncol 1974; 30:318-323.</w:t>
      </w:r>
    </w:p>
    <w:p w14:paraId="6D4C4441" w14:textId="77777777" w:rsidR="00427C66" w:rsidRDefault="00427C66" w:rsidP="00427C66">
      <w:pPr>
        <w:pStyle w:val="BodyTextIndent"/>
        <w:numPr>
          <w:ilvl w:val="0"/>
          <w:numId w:val="26"/>
        </w:numPr>
        <w:rPr>
          <w:b/>
          <w:sz w:val="24"/>
        </w:rPr>
      </w:pPr>
      <w:r>
        <w:rPr>
          <w:sz w:val="24"/>
        </w:rPr>
        <w:t>Deresinski SC, Stevens DA.  Clinical evaluation of parenteral dicloxacillin. Curr Ther Res 1975; 18:151-162.</w:t>
      </w:r>
    </w:p>
    <w:p w14:paraId="21E36B99" w14:textId="77777777" w:rsidR="00427C66" w:rsidRDefault="00427C66" w:rsidP="00427C66">
      <w:pPr>
        <w:pStyle w:val="BodyTextIndent"/>
        <w:numPr>
          <w:ilvl w:val="0"/>
          <w:numId w:val="26"/>
        </w:numPr>
        <w:rPr>
          <w:b/>
          <w:sz w:val="24"/>
        </w:rPr>
      </w:pPr>
      <w:r>
        <w:rPr>
          <w:sz w:val="24"/>
        </w:rPr>
        <w:t>Stevens DA, Levine HB, Deresinski SC, Blaine LJ.   Use of spherulin in clinical coccidioidomycosis.  Chest, 1975; 68:697-702.  Reprinted in Boletin de la Oficina Sanitaria Panamericana (WHO) 4/86,333-341.</w:t>
      </w:r>
    </w:p>
    <w:p w14:paraId="2CA39B55" w14:textId="77777777" w:rsidR="00427C66" w:rsidRDefault="00427C66" w:rsidP="00427C66">
      <w:pPr>
        <w:pStyle w:val="BodyTextIndent"/>
        <w:numPr>
          <w:ilvl w:val="0"/>
          <w:numId w:val="26"/>
        </w:numPr>
        <w:rPr>
          <w:b/>
          <w:sz w:val="24"/>
        </w:rPr>
      </w:pPr>
      <w:r>
        <w:rPr>
          <w:sz w:val="24"/>
        </w:rPr>
        <w:t>Deresinski SC, Stevens DA.  Coccidioidomycosis in compromised hosts; The Stanford Experience. Medicine 1975; 54:377-395.</w:t>
      </w:r>
    </w:p>
    <w:p w14:paraId="1B8AE20D" w14:textId="77777777" w:rsidR="00427C66" w:rsidRDefault="00427C66" w:rsidP="00427C66">
      <w:pPr>
        <w:pStyle w:val="BodyTextIndent"/>
        <w:numPr>
          <w:ilvl w:val="0"/>
          <w:numId w:val="26"/>
        </w:numPr>
        <w:rPr>
          <w:b/>
          <w:sz w:val="24"/>
        </w:rPr>
      </w:pPr>
      <w:r>
        <w:rPr>
          <w:sz w:val="24"/>
        </w:rPr>
        <w:t>Stevens DA, Levine HB, Deresinski SC.  Miconazole in coccidioidomycosis: therapeutic and pharmacologic studies in man.  Amer J Med 1976; 60:191-202.</w:t>
      </w:r>
    </w:p>
    <w:p w14:paraId="3A0EBBDA" w14:textId="77777777" w:rsidR="00427C66" w:rsidRDefault="00427C66" w:rsidP="00427C66">
      <w:pPr>
        <w:pStyle w:val="BodyTextIndent"/>
        <w:numPr>
          <w:ilvl w:val="0"/>
          <w:numId w:val="26"/>
        </w:numPr>
        <w:rPr>
          <w:b/>
          <w:sz w:val="24"/>
        </w:rPr>
      </w:pPr>
      <w:r>
        <w:rPr>
          <w:sz w:val="24"/>
        </w:rPr>
        <w:t>Catanzaro A, Spitler L, Deresinski, SC (for the Coccidioidomycosis Cooperative Study Group). Clinical and immunologic results of transfer factor therapy in coccidioidomycosis. In, “Transfer Factor, Basic Properties and Clinical Applications”. Ascher NS, Gottlieb AA, Kirkpatrick CH (eds.) Academic Press, 1976, pp. 477-494.</w:t>
      </w:r>
    </w:p>
    <w:p w14:paraId="62497DB3" w14:textId="77777777" w:rsidR="00427C66" w:rsidRDefault="00427C66" w:rsidP="00427C66">
      <w:pPr>
        <w:pStyle w:val="BodyTextIndent"/>
        <w:numPr>
          <w:ilvl w:val="0"/>
          <w:numId w:val="26"/>
        </w:numPr>
        <w:rPr>
          <w:b/>
          <w:sz w:val="24"/>
        </w:rPr>
      </w:pPr>
      <w:r>
        <w:rPr>
          <w:sz w:val="24"/>
        </w:rPr>
        <w:t>Deresinski SC, Lilly RB, Levine HB, et al. Treatment of fungal meningitis with miconazole. Arch Int med: 1977; 137:1180-1185.</w:t>
      </w:r>
    </w:p>
    <w:p w14:paraId="38681E42" w14:textId="77777777" w:rsidR="00427C66" w:rsidRDefault="00427C66" w:rsidP="00427C66">
      <w:pPr>
        <w:pStyle w:val="BodyTextIndent"/>
        <w:numPr>
          <w:ilvl w:val="0"/>
          <w:numId w:val="26"/>
        </w:numPr>
        <w:rPr>
          <w:b/>
          <w:sz w:val="24"/>
        </w:rPr>
      </w:pPr>
      <w:r>
        <w:rPr>
          <w:sz w:val="24"/>
        </w:rPr>
        <w:t xml:space="preserve">Deresinski SC, Applegate RJ, Levine HB, Stevens DA.  Cellular immunity to </w:t>
      </w:r>
      <w:r>
        <w:rPr>
          <w:i/>
          <w:sz w:val="24"/>
        </w:rPr>
        <w:t>Coccidioides immitis:</w:t>
      </w:r>
      <w:r>
        <w:rPr>
          <w:sz w:val="24"/>
        </w:rPr>
        <w:t xml:space="preserve"> in vitro lymphocyte response to spherules, arthrospores and endospores.  Cell Immunol 1977; 32:110-119.</w:t>
      </w:r>
    </w:p>
    <w:p w14:paraId="0D5DA8D7" w14:textId="77777777" w:rsidR="00427C66" w:rsidRDefault="00427C66" w:rsidP="00427C66">
      <w:pPr>
        <w:pStyle w:val="BodyTextIndent"/>
        <w:numPr>
          <w:ilvl w:val="0"/>
          <w:numId w:val="26"/>
        </w:numPr>
        <w:rPr>
          <w:b/>
          <w:sz w:val="24"/>
        </w:rPr>
      </w:pPr>
      <w:r>
        <w:rPr>
          <w:sz w:val="24"/>
        </w:rPr>
        <w:t>Deresinski SC, Stevens DA.  Miconazole in human coccidioidomycosis. In, “Proceedings of the 3rd International Symposium on Coccidioidomycosis”, Ajello L (Ed.), Symposia Specialists, Miami 1977; 267-292</w:t>
      </w:r>
    </w:p>
    <w:p w14:paraId="5D22F1EE" w14:textId="77777777" w:rsidR="00427C66" w:rsidRDefault="00427C66" w:rsidP="00427C66">
      <w:pPr>
        <w:pStyle w:val="BodyTextIndent"/>
        <w:numPr>
          <w:ilvl w:val="0"/>
          <w:numId w:val="26"/>
        </w:numPr>
        <w:rPr>
          <w:b/>
          <w:sz w:val="24"/>
        </w:rPr>
      </w:pPr>
      <w:r>
        <w:rPr>
          <w:sz w:val="24"/>
        </w:rPr>
        <w:t>Stevens DA, Levine HB, Deresinski SC, et al.  Epidemiological and clinical skin test studies with spherulin.  In, “Proceedings of the 3rd International Symposium on Coccidioidomycosis”,  Ajello L (Ed), Symposia Specialists, Miami 1977; 107-114.</w:t>
      </w:r>
    </w:p>
    <w:p w14:paraId="20A82FA6" w14:textId="77777777" w:rsidR="00427C66" w:rsidRDefault="00427C66" w:rsidP="00427C66">
      <w:pPr>
        <w:pStyle w:val="BodyTextIndent"/>
        <w:numPr>
          <w:ilvl w:val="0"/>
          <w:numId w:val="26"/>
        </w:numPr>
        <w:rPr>
          <w:b/>
          <w:sz w:val="24"/>
        </w:rPr>
      </w:pPr>
      <w:r>
        <w:rPr>
          <w:sz w:val="24"/>
        </w:rPr>
        <w:t xml:space="preserve">Deresinski SC, Levine HB, Stevens DA.  Phagocytosis of killed endospores of </w:t>
      </w:r>
      <w:r>
        <w:rPr>
          <w:i/>
          <w:sz w:val="24"/>
        </w:rPr>
        <w:t>Coccidioides immitis</w:t>
      </w:r>
      <w:r>
        <w:rPr>
          <w:sz w:val="24"/>
        </w:rPr>
        <w:t xml:space="preserve"> by human peripheral monocytes.  Mycopathologia 1978; 64:179-181.</w:t>
      </w:r>
    </w:p>
    <w:p w14:paraId="6F38B444" w14:textId="77777777" w:rsidR="00427C66" w:rsidRDefault="00427C66" w:rsidP="00427C66">
      <w:pPr>
        <w:pStyle w:val="BodyTextIndent"/>
        <w:numPr>
          <w:ilvl w:val="0"/>
          <w:numId w:val="26"/>
        </w:numPr>
        <w:rPr>
          <w:b/>
          <w:sz w:val="24"/>
        </w:rPr>
      </w:pPr>
      <w:r>
        <w:rPr>
          <w:sz w:val="24"/>
        </w:rPr>
        <w:t xml:space="preserve">Yu VL, Rumans LM, Wing EJ, McLeod RX, Harvey RM,  Deresinski SC. </w:t>
      </w:r>
      <w:r>
        <w:rPr>
          <w:i/>
          <w:sz w:val="24"/>
        </w:rPr>
        <w:t xml:space="preserve">Pseudomonas maltophilia </w:t>
      </w:r>
      <w:r>
        <w:rPr>
          <w:sz w:val="24"/>
        </w:rPr>
        <w:t>causing heroin-associated endocarditis: report of two cases treated successfully.  Arch Intern Med: 1978; 138:1667-1671.</w:t>
      </w:r>
    </w:p>
    <w:p w14:paraId="6D68810C" w14:textId="01986C2F" w:rsidR="00427C66" w:rsidRDefault="00427C66" w:rsidP="00427C66">
      <w:pPr>
        <w:pStyle w:val="BodyTextIndent"/>
        <w:numPr>
          <w:ilvl w:val="0"/>
          <w:numId w:val="26"/>
        </w:numPr>
        <w:rPr>
          <w:b/>
          <w:sz w:val="24"/>
        </w:rPr>
      </w:pPr>
      <w:r>
        <w:rPr>
          <w:sz w:val="24"/>
        </w:rPr>
        <w:t>Deresinski SC, Stevens DA.  Miconazole in the treatment of musculoskeletal coccidioidomyc</w:t>
      </w:r>
      <w:r w:rsidR="00AB0BD7">
        <w:rPr>
          <w:sz w:val="24"/>
        </w:rPr>
        <w:t xml:space="preserve">osis.  Amer Rev Resp Dis 1979; </w:t>
      </w:r>
      <w:r>
        <w:rPr>
          <w:sz w:val="24"/>
        </w:rPr>
        <w:t>120:1101-1107.</w:t>
      </w:r>
    </w:p>
    <w:p w14:paraId="5D2B9C5F" w14:textId="77777777" w:rsidR="00427C66" w:rsidRDefault="00427C66" w:rsidP="00427C66">
      <w:pPr>
        <w:pStyle w:val="BodyTextIndent"/>
        <w:numPr>
          <w:ilvl w:val="0"/>
          <w:numId w:val="26"/>
        </w:numPr>
        <w:rPr>
          <w:b/>
          <w:sz w:val="24"/>
        </w:rPr>
      </w:pPr>
      <w:r>
        <w:rPr>
          <w:sz w:val="24"/>
        </w:rPr>
        <w:t xml:space="preserve">Deresinski SC, Pappagianis D, Stevens DA.  Association of ABO blood group and the outcome of coccidioidal infection.  Sabouradia 1979; 17:261-264. </w:t>
      </w:r>
    </w:p>
    <w:p w14:paraId="6D1AE1D1" w14:textId="77777777" w:rsidR="00427C66" w:rsidRDefault="00427C66" w:rsidP="00427C66">
      <w:pPr>
        <w:pStyle w:val="BodyTextIndent"/>
        <w:numPr>
          <w:ilvl w:val="0"/>
          <w:numId w:val="26"/>
        </w:numPr>
        <w:rPr>
          <w:b/>
          <w:sz w:val="24"/>
        </w:rPr>
      </w:pPr>
      <w:r>
        <w:rPr>
          <w:sz w:val="24"/>
        </w:rPr>
        <w:t>Deresinski SC, Scalarone G, Levine HB, et al. Spherulin Skin testing and histoplasmal and coccidioidal serology: lack of effect. Amer Rev Resp Dis 1980; 116:116-118.</w:t>
      </w:r>
    </w:p>
    <w:p w14:paraId="3B56120D" w14:textId="77777777" w:rsidR="00427C66" w:rsidRDefault="00427C66" w:rsidP="00427C66">
      <w:pPr>
        <w:pStyle w:val="BodyTextIndent"/>
        <w:numPr>
          <w:ilvl w:val="0"/>
          <w:numId w:val="26"/>
        </w:numPr>
        <w:rPr>
          <w:b/>
          <w:sz w:val="24"/>
        </w:rPr>
      </w:pPr>
      <w:r>
        <w:rPr>
          <w:sz w:val="24"/>
        </w:rPr>
        <w:t>Yangco B, Deresinski SC.  Necrotizing (cavitary) pneumococcal pneumonia. Case reports and review of literature. Medicine 1980; 59:449-457.</w:t>
      </w:r>
    </w:p>
    <w:p w14:paraId="6FFF51C3" w14:textId="77777777" w:rsidR="00427C66" w:rsidRDefault="00427C66" w:rsidP="00427C66">
      <w:pPr>
        <w:pStyle w:val="BodyTextIndent"/>
        <w:numPr>
          <w:ilvl w:val="0"/>
          <w:numId w:val="26"/>
        </w:numPr>
        <w:rPr>
          <w:b/>
          <w:sz w:val="24"/>
        </w:rPr>
      </w:pPr>
      <w:r>
        <w:rPr>
          <w:sz w:val="24"/>
        </w:rPr>
        <w:lastRenderedPageBreak/>
        <w:t xml:space="preserve">Yangco B, Solomon DA, Eikman E, Deresinski SC.  Rapid radiometric antimicrobial susceptibility testing of </w:t>
      </w:r>
      <w:r>
        <w:rPr>
          <w:i/>
          <w:sz w:val="24"/>
        </w:rPr>
        <w:t>Mycobacterium intracellulare.</w:t>
      </w:r>
      <w:r>
        <w:rPr>
          <w:sz w:val="24"/>
        </w:rPr>
        <w:t xml:space="preserve"> Antimicrob Agents Chemother 1981; 19:534-539.</w:t>
      </w:r>
    </w:p>
    <w:p w14:paraId="30F0AC43" w14:textId="77777777" w:rsidR="00427C66" w:rsidRDefault="00427C66" w:rsidP="00427C66">
      <w:pPr>
        <w:pStyle w:val="BodyTextIndent"/>
        <w:numPr>
          <w:ilvl w:val="0"/>
          <w:numId w:val="26"/>
        </w:numPr>
        <w:rPr>
          <w:b/>
          <w:sz w:val="24"/>
        </w:rPr>
      </w:pPr>
      <w:r>
        <w:rPr>
          <w:sz w:val="24"/>
        </w:rPr>
        <w:t>Yangco B, Klein TW, Deresinski SC, Vickery AC, Craig CP.  A clinical study comparing flubendazole and mebendazole in trichuriasis and other helminthiases. Clin Therapeutics 1981; 4:285-290.</w:t>
      </w:r>
    </w:p>
    <w:p w14:paraId="1C0D5B16" w14:textId="77777777" w:rsidR="00427C66" w:rsidRDefault="00427C66" w:rsidP="00427C66">
      <w:pPr>
        <w:pStyle w:val="BodyTextIndent"/>
        <w:numPr>
          <w:ilvl w:val="0"/>
          <w:numId w:val="26"/>
        </w:numPr>
        <w:rPr>
          <w:b/>
          <w:sz w:val="24"/>
        </w:rPr>
      </w:pPr>
      <w:r>
        <w:rPr>
          <w:sz w:val="24"/>
        </w:rPr>
        <w:t>Yangco B, Germain BF, Deresinski SC.  Fatal iatrogenic gas gangrene following intra-articular steroid injection. Amer J Med Sci 1982; 283:94-98.</w:t>
      </w:r>
    </w:p>
    <w:p w14:paraId="476C1F2D" w14:textId="77777777" w:rsidR="00427C66" w:rsidRDefault="00427C66" w:rsidP="00427C66">
      <w:pPr>
        <w:pStyle w:val="BodyTextIndent"/>
        <w:numPr>
          <w:ilvl w:val="0"/>
          <w:numId w:val="26"/>
        </w:numPr>
        <w:rPr>
          <w:b/>
          <w:sz w:val="24"/>
        </w:rPr>
      </w:pPr>
      <w:r>
        <w:rPr>
          <w:sz w:val="24"/>
        </w:rPr>
        <w:t>Deresinski SC, Cooney DP, Auerbach DM, Ammann AD, Luft B, Goldman H. AIDS transmission via transfusion therapy. Lancet. 1984 Jan 14;1(8368):102.</w:t>
      </w:r>
    </w:p>
    <w:p w14:paraId="19F4E66E" w14:textId="77777777" w:rsidR="00427C66" w:rsidRDefault="00427C66" w:rsidP="00427C66">
      <w:pPr>
        <w:pStyle w:val="BodyTextIndent"/>
        <w:numPr>
          <w:ilvl w:val="0"/>
          <w:numId w:val="26"/>
        </w:numPr>
        <w:rPr>
          <w:b/>
          <w:sz w:val="24"/>
        </w:rPr>
      </w:pPr>
      <w:r>
        <w:rPr>
          <w:sz w:val="24"/>
        </w:rPr>
        <w:t>Swerdlow B, Deresinski SC. Development of aspergillus sinusitis in a patient receiving amphotericin B. Treatment with granulocyte transfusions.  Amer J Med 1984; 76: 162-166.</w:t>
      </w:r>
    </w:p>
    <w:p w14:paraId="6338BEB5" w14:textId="77777777" w:rsidR="00427C66" w:rsidRDefault="00427C66" w:rsidP="00427C66">
      <w:pPr>
        <w:pStyle w:val="BodyTextIndent"/>
        <w:numPr>
          <w:ilvl w:val="0"/>
          <w:numId w:val="26"/>
        </w:numPr>
        <w:rPr>
          <w:b/>
          <w:sz w:val="24"/>
        </w:rPr>
      </w:pPr>
      <w:r>
        <w:rPr>
          <w:sz w:val="24"/>
        </w:rPr>
        <w:t>Deresinski SC. Management of tuberculosis: A Step-wise guide for the practitioner. West J Med 1984: 141:546-548.</w:t>
      </w:r>
    </w:p>
    <w:p w14:paraId="12F9212A" w14:textId="77777777" w:rsidR="00427C66" w:rsidRDefault="00427C66" w:rsidP="00427C66">
      <w:pPr>
        <w:pStyle w:val="BodyTextIndent"/>
        <w:numPr>
          <w:ilvl w:val="0"/>
          <w:numId w:val="26"/>
        </w:numPr>
        <w:rPr>
          <w:b/>
          <w:sz w:val="24"/>
        </w:rPr>
      </w:pPr>
      <w:r>
        <w:rPr>
          <w:sz w:val="24"/>
        </w:rPr>
        <w:t>Deresinski SC, Perkash I. Urinary tract infection in male spinal cord injured patients. 1. Bacteriologic diagnosis. J Amer. Paraplegia Soc. 185; 8:4-6.</w:t>
      </w:r>
    </w:p>
    <w:p w14:paraId="7A7A01F3" w14:textId="77777777" w:rsidR="00427C66" w:rsidRDefault="00427C66" w:rsidP="00427C66">
      <w:pPr>
        <w:pStyle w:val="BodyTextIndent"/>
        <w:numPr>
          <w:ilvl w:val="0"/>
          <w:numId w:val="26"/>
        </w:numPr>
        <w:rPr>
          <w:b/>
          <w:sz w:val="24"/>
        </w:rPr>
      </w:pPr>
      <w:r>
        <w:rPr>
          <w:sz w:val="24"/>
        </w:rPr>
        <w:t>Deresinski SC, Perkash I.  Urinary tract infection in male spinal cord injured patients. II.  Symptom evaluation and quantitative determination of pyuria. J Amer Paraplegia Soc. 1985; 8:7-9.</w:t>
      </w:r>
    </w:p>
    <w:p w14:paraId="35A9C23C" w14:textId="77777777" w:rsidR="00427C66" w:rsidRDefault="00427C66" w:rsidP="00427C66">
      <w:pPr>
        <w:pStyle w:val="BodyTextIndent"/>
        <w:numPr>
          <w:ilvl w:val="0"/>
          <w:numId w:val="26"/>
        </w:numPr>
        <w:rPr>
          <w:b/>
          <w:sz w:val="24"/>
        </w:rPr>
      </w:pPr>
      <w:r>
        <w:rPr>
          <w:sz w:val="24"/>
        </w:rPr>
        <w:t>Deresinski SC. Herpes zoster and the classification of HTLV-III/LAV-related diseases. J Infect Dis. 1986 Jul;154(1):190.</w:t>
      </w:r>
    </w:p>
    <w:p w14:paraId="4C8D547C" w14:textId="77777777" w:rsidR="00427C66" w:rsidRDefault="00427C66" w:rsidP="00427C66">
      <w:pPr>
        <w:pStyle w:val="BodyTextIndent"/>
        <w:numPr>
          <w:ilvl w:val="0"/>
          <w:numId w:val="26"/>
        </w:numPr>
        <w:rPr>
          <w:b/>
          <w:sz w:val="24"/>
        </w:rPr>
      </w:pPr>
      <w:r>
        <w:rPr>
          <w:sz w:val="24"/>
        </w:rPr>
        <w:t>Winston DJ, Ho WG, Champlin RE, Kark J, Bartlett J, Finley RS, Joshi JH, Talbott G, Levitt L, Deresinski S, et al. Norfloxacin for prevention of bacterial infections in granulocytopenic patients.  Am J M ed 1987; 82(6B): 40-46.</w:t>
      </w:r>
    </w:p>
    <w:p w14:paraId="64EEE6F8" w14:textId="77777777" w:rsidR="00427C66" w:rsidRDefault="00427C66" w:rsidP="00427C66">
      <w:pPr>
        <w:pStyle w:val="BodyTextIndent"/>
        <w:numPr>
          <w:ilvl w:val="0"/>
          <w:numId w:val="26"/>
        </w:numPr>
        <w:rPr>
          <w:b/>
          <w:sz w:val="24"/>
        </w:rPr>
      </w:pPr>
      <w:r>
        <w:rPr>
          <w:sz w:val="24"/>
        </w:rPr>
        <w:t>Deresinski SC.  Managing the patient with community-acquired pneumonia. Infections in Medicine 1990; 7:33-39.</w:t>
      </w:r>
    </w:p>
    <w:p w14:paraId="3C1FB4B3" w14:textId="77777777" w:rsidR="00427C66" w:rsidRDefault="00427C66" w:rsidP="00427C66">
      <w:pPr>
        <w:pStyle w:val="BodyTextIndent"/>
        <w:numPr>
          <w:ilvl w:val="0"/>
          <w:numId w:val="26"/>
        </w:numPr>
        <w:rPr>
          <w:b/>
          <w:sz w:val="24"/>
        </w:rPr>
      </w:pPr>
      <w:r>
        <w:rPr>
          <w:sz w:val="24"/>
        </w:rPr>
        <w:t xml:space="preserve">Lang OS, Kessinger JM, Tucker RM, Greene SI, Deresinski SC, Stevens DA. Low dose dapsone prophylaxis of </w:t>
      </w:r>
      <w:r>
        <w:rPr>
          <w:i/>
          <w:sz w:val="24"/>
        </w:rPr>
        <w:t>Pneumocystis carinii</w:t>
      </w:r>
      <w:r>
        <w:rPr>
          <w:sz w:val="24"/>
        </w:rPr>
        <w:t xml:space="preserve"> pneumonia. AIDS 1990; 1145-1151.</w:t>
      </w:r>
    </w:p>
    <w:p w14:paraId="2764137E" w14:textId="77777777" w:rsidR="00427C66" w:rsidRDefault="00427C66" w:rsidP="00427C66">
      <w:pPr>
        <w:pStyle w:val="BodyTextIndent"/>
        <w:numPr>
          <w:ilvl w:val="0"/>
          <w:numId w:val="26"/>
        </w:numPr>
        <w:rPr>
          <w:b/>
          <w:sz w:val="24"/>
        </w:rPr>
      </w:pPr>
      <w:r>
        <w:rPr>
          <w:sz w:val="24"/>
        </w:rPr>
        <w:t>Kemper CA, Lombard CM, Deresinski SC, Tompkins LS. Visceral bacillary epithelioid angiomatosis:   manifestations of disseminated cat scratch disease in the immunocompromised host.  A report of two cases.  Amer J Med, 1990; 89:216-222.</w:t>
      </w:r>
    </w:p>
    <w:p w14:paraId="454C81CB" w14:textId="502EF016" w:rsidR="00427C66" w:rsidRDefault="00AB0BD7" w:rsidP="00427C66">
      <w:pPr>
        <w:pStyle w:val="BodyTextIndent"/>
        <w:numPr>
          <w:ilvl w:val="0"/>
          <w:numId w:val="26"/>
        </w:numPr>
        <w:rPr>
          <w:b/>
          <w:sz w:val="24"/>
        </w:rPr>
      </w:pPr>
      <w:r>
        <w:rPr>
          <w:sz w:val="24"/>
        </w:rPr>
        <w:t xml:space="preserve">Kemper CA, Deresinski </w:t>
      </w:r>
      <w:r w:rsidR="00427C66">
        <w:rPr>
          <w:sz w:val="24"/>
        </w:rPr>
        <w:t>SC.  Diagnosis and management of pneumonia. Pharmacotherapy 1991; 11: (2pt2):84S-89S.</w:t>
      </w:r>
    </w:p>
    <w:p w14:paraId="231C2B5B" w14:textId="2AB86E09" w:rsidR="00427C66" w:rsidRDefault="00427C66" w:rsidP="00427C66">
      <w:pPr>
        <w:pStyle w:val="BodyTextIndent"/>
        <w:numPr>
          <w:ilvl w:val="0"/>
          <w:numId w:val="26"/>
        </w:numPr>
        <w:rPr>
          <w:b/>
          <w:sz w:val="24"/>
        </w:rPr>
      </w:pPr>
      <w:r>
        <w:rPr>
          <w:sz w:val="24"/>
        </w:rPr>
        <w:t>Kemper CA, Davis RE, Deresinski SC, Dorfmann RF.  Inflammatory pseudotumor of intra-abdominal lymph nodes manifesting as recurrent fever of unkn</w:t>
      </w:r>
      <w:r w:rsidR="00AB0BD7">
        <w:rPr>
          <w:sz w:val="24"/>
        </w:rPr>
        <w:t xml:space="preserve">own origin.  Amer J Med, 1991; </w:t>
      </w:r>
      <w:r>
        <w:rPr>
          <w:sz w:val="24"/>
        </w:rPr>
        <w:t>90:519-523.</w:t>
      </w:r>
    </w:p>
    <w:p w14:paraId="0AB7F709" w14:textId="77777777" w:rsidR="00427C66" w:rsidRDefault="00427C66" w:rsidP="00427C66">
      <w:pPr>
        <w:pStyle w:val="BodyTextIndent"/>
        <w:numPr>
          <w:ilvl w:val="0"/>
          <w:numId w:val="26"/>
        </w:numPr>
        <w:rPr>
          <w:b/>
          <w:sz w:val="24"/>
        </w:rPr>
      </w:pPr>
      <w:r>
        <w:rPr>
          <w:sz w:val="24"/>
        </w:rPr>
        <w:t>Kemper CA, Haiduven-Griffiths D, Reyes VV, Deresinski SC.  Efficiency of diagnosis and adequacy of antimalarial therapy in patients hospitalized with malaria. Travel Medicine 2, Lobel H, Steffen R, Kozarsky E (eds), 1991; pp. 109-111.</w:t>
      </w:r>
    </w:p>
    <w:p w14:paraId="4E8CD7DB" w14:textId="77777777" w:rsidR="00427C66" w:rsidRDefault="00427C66" w:rsidP="00427C66">
      <w:pPr>
        <w:pStyle w:val="BodyTextIndent"/>
        <w:numPr>
          <w:ilvl w:val="0"/>
          <w:numId w:val="26"/>
        </w:numPr>
        <w:rPr>
          <w:b/>
          <w:sz w:val="24"/>
        </w:rPr>
      </w:pPr>
      <w:r>
        <w:rPr>
          <w:sz w:val="24"/>
        </w:rPr>
        <w:t xml:space="preserve">Kemper CA, Meng T, Nussbaum J, Chiu J, Feigal D, Bartok A, Leedom J, Tilles JG, Deresinski SC, McCutchan JA and the California Collaborative Treatment Group. Treatment of </w:t>
      </w:r>
      <w:r>
        <w:rPr>
          <w:i/>
          <w:sz w:val="24"/>
        </w:rPr>
        <w:t>Mycobacterium avium</w:t>
      </w:r>
      <w:r>
        <w:rPr>
          <w:sz w:val="24"/>
        </w:rPr>
        <w:t xml:space="preserve"> complex bacteremia with a four drug oral regimen:  rifampin, ethambutol, clofazimine and ciprofloxacin.  Ann Int Med: 1992; 116:466-472.</w:t>
      </w:r>
    </w:p>
    <w:p w14:paraId="0C41C042" w14:textId="77777777" w:rsidR="00427C66" w:rsidRDefault="00427C66" w:rsidP="00427C66">
      <w:pPr>
        <w:pStyle w:val="BodyTextIndent"/>
        <w:numPr>
          <w:ilvl w:val="0"/>
          <w:numId w:val="26"/>
        </w:numPr>
        <w:rPr>
          <w:b/>
          <w:sz w:val="24"/>
        </w:rPr>
      </w:pPr>
      <w:r>
        <w:rPr>
          <w:sz w:val="24"/>
        </w:rPr>
        <w:lastRenderedPageBreak/>
        <w:t xml:space="preserve">Kemper CA, Deresinski SC.  Atypical papulovesicular rash due to infection with </w:t>
      </w:r>
      <w:r>
        <w:rPr>
          <w:i/>
          <w:sz w:val="24"/>
        </w:rPr>
        <w:t>Rickettsia conorii</w:t>
      </w:r>
      <w:r>
        <w:rPr>
          <w:sz w:val="24"/>
        </w:rPr>
        <w:t>.  Clin Infect Dis, 1992: 15:591-594.</w:t>
      </w:r>
    </w:p>
    <w:p w14:paraId="51795355" w14:textId="77777777" w:rsidR="00427C66" w:rsidRDefault="00427C66" w:rsidP="00427C66">
      <w:pPr>
        <w:pStyle w:val="BodyTextIndent"/>
        <w:numPr>
          <w:ilvl w:val="0"/>
          <w:numId w:val="26"/>
        </w:numPr>
        <w:rPr>
          <w:b/>
          <w:sz w:val="24"/>
        </w:rPr>
      </w:pPr>
      <w:r>
        <w:rPr>
          <w:sz w:val="24"/>
        </w:rPr>
        <w:t>Kemper CA, Zolopa AR, Hamilton JR, Fenstersheib M, Bhatia B, Deresinski SC. Prevalence of measles antibodies in adults with HIV infection:  Possible risk factors of measles seronegativity.  AIDS 1992; 6:1321-1325.</w:t>
      </w:r>
    </w:p>
    <w:p w14:paraId="367EB5ED" w14:textId="77777777" w:rsidR="00427C66" w:rsidRDefault="00427C66" w:rsidP="00427C66">
      <w:pPr>
        <w:pStyle w:val="BodyTextIndent"/>
        <w:numPr>
          <w:ilvl w:val="0"/>
          <w:numId w:val="26"/>
        </w:numPr>
        <w:rPr>
          <w:b/>
          <w:sz w:val="24"/>
        </w:rPr>
      </w:pPr>
      <w:r>
        <w:rPr>
          <w:sz w:val="24"/>
        </w:rPr>
        <w:t>Staal FJT, Roederer M, Bubp J, Mole LA, Anderson MT, Raju PA, Israelski DM, Deresinski SC, Herzenberg LA. CD20 expression is increased on B lymphocytes from HIV-infected individuals.  J Acquired Immunodef Synd 1992; 5:627-632.</w:t>
      </w:r>
    </w:p>
    <w:p w14:paraId="36161AF7" w14:textId="77777777" w:rsidR="00427C66" w:rsidRDefault="00427C66" w:rsidP="00427C66">
      <w:pPr>
        <w:pStyle w:val="BodyTextIndent"/>
        <w:numPr>
          <w:ilvl w:val="0"/>
          <w:numId w:val="26"/>
        </w:numPr>
        <w:rPr>
          <w:b/>
          <w:sz w:val="24"/>
        </w:rPr>
      </w:pPr>
      <w:r>
        <w:rPr>
          <w:sz w:val="24"/>
        </w:rPr>
        <w:t>Staal FJT, Roederer M, Israelski DM, Bubp J, Mole LA, McShane D, Deresinski SC, et al. Intracellular glutathione levels in T cell subsets decrease in HIV infected individuals.  AIDS Research and Human Retroviruses 1992; 8:305-311.</w:t>
      </w:r>
    </w:p>
    <w:p w14:paraId="091555B8" w14:textId="77777777" w:rsidR="00427C66" w:rsidRDefault="00427C66" w:rsidP="00427C66">
      <w:pPr>
        <w:pStyle w:val="BodyTextIndent"/>
        <w:numPr>
          <w:ilvl w:val="0"/>
          <w:numId w:val="26"/>
        </w:numPr>
        <w:rPr>
          <w:b/>
          <w:sz w:val="24"/>
        </w:rPr>
      </w:pPr>
      <w:r>
        <w:rPr>
          <w:sz w:val="24"/>
        </w:rPr>
        <w:t>Champsi JH, Deresinski S. Cutaneous Tuberculosis (Photoessay).  JAMA 1992; 268:1339.</w:t>
      </w:r>
    </w:p>
    <w:p w14:paraId="12861B1C" w14:textId="77777777" w:rsidR="00427C66" w:rsidRDefault="00427C66" w:rsidP="00427C66">
      <w:pPr>
        <w:pStyle w:val="BodyTextIndent"/>
        <w:numPr>
          <w:ilvl w:val="0"/>
          <w:numId w:val="26"/>
        </w:numPr>
        <w:rPr>
          <w:b/>
          <w:sz w:val="24"/>
        </w:rPr>
      </w:pPr>
      <w:r>
        <w:rPr>
          <w:sz w:val="24"/>
        </w:rPr>
        <w:t>Musen MA, Carlson RW, Fagan LM, Deresinski SC, Shortliffe EH. T-HELPER: automated support for community-based clinical research.  Section on Medical Informatics, Stanford University School of Medicine, California 94305-5479. Proc Annu Symp Comput Appl Med Care (UNITED STATES) 1992, p719-723, ISSN 0195-4210 Journal Code: BGL.</w:t>
      </w:r>
    </w:p>
    <w:p w14:paraId="3DCABB8B" w14:textId="5027C0A4" w:rsidR="00427C66" w:rsidRDefault="00427C66" w:rsidP="00427C66">
      <w:pPr>
        <w:pStyle w:val="BodyTextIndent"/>
        <w:numPr>
          <w:ilvl w:val="0"/>
          <w:numId w:val="26"/>
        </w:numPr>
        <w:rPr>
          <w:b/>
          <w:sz w:val="24"/>
        </w:rPr>
      </w:pPr>
      <w:r>
        <w:rPr>
          <w:sz w:val="24"/>
        </w:rPr>
        <w:t xml:space="preserve">Kemper C, Hostetler J, Follansbee S, Ruane P, Covington D, Leong S, Deresinski SC, Stevens DA.  Ulcerative and plaque-like tracheobronchitis due to </w:t>
      </w:r>
      <w:r>
        <w:rPr>
          <w:i/>
          <w:sz w:val="24"/>
        </w:rPr>
        <w:t>Aspergillus</w:t>
      </w:r>
      <w:r>
        <w:rPr>
          <w:sz w:val="24"/>
        </w:rPr>
        <w:t xml:space="preserve"> </w:t>
      </w:r>
      <w:r w:rsidR="00082039">
        <w:rPr>
          <w:sz w:val="24"/>
        </w:rPr>
        <w:t>in AIDS.  Clin Infect Dis 1993;</w:t>
      </w:r>
      <w:r>
        <w:rPr>
          <w:sz w:val="24"/>
        </w:rPr>
        <w:t xml:space="preserve"> 17:344-352.</w:t>
      </w:r>
    </w:p>
    <w:p w14:paraId="25898A15" w14:textId="77777777" w:rsidR="00427C66" w:rsidRDefault="00427C66" w:rsidP="00427C66">
      <w:pPr>
        <w:pStyle w:val="BodyTextIndent"/>
        <w:numPr>
          <w:ilvl w:val="0"/>
          <w:numId w:val="26"/>
        </w:numPr>
        <w:rPr>
          <w:sz w:val="24"/>
        </w:rPr>
      </w:pPr>
      <w:r>
        <w:rPr>
          <w:sz w:val="24"/>
        </w:rPr>
        <w:t xml:space="preserve">Havlir D, Kemper CA, Bartok A, Deresinski SC, McCutchan JA.  Reproducibility of lysis-centrifugation cultures for quantification of </w:t>
      </w:r>
      <w:r>
        <w:rPr>
          <w:i/>
          <w:sz w:val="24"/>
        </w:rPr>
        <w:t>Mycobacterium avium</w:t>
      </w:r>
      <w:r>
        <w:rPr>
          <w:sz w:val="24"/>
        </w:rPr>
        <w:t xml:space="preserve"> complex bacteremia.  J Clin Micro 1993: 31(7):1794-1798.</w:t>
      </w:r>
    </w:p>
    <w:p w14:paraId="2882FF27" w14:textId="77777777" w:rsidR="00427C66" w:rsidRDefault="00427C66" w:rsidP="00427C66">
      <w:pPr>
        <w:pStyle w:val="BodyTextIndent"/>
        <w:numPr>
          <w:ilvl w:val="0"/>
          <w:numId w:val="26"/>
        </w:numPr>
        <w:rPr>
          <w:sz w:val="24"/>
        </w:rPr>
      </w:pPr>
      <w:r>
        <w:rPr>
          <w:sz w:val="24"/>
        </w:rPr>
        <w:t xml:space="preserve">Kemper CA, Mickelson P, Morton A, Walton B, Deresinski SC. </w:t>
      </w:r>
      <w:r>
        <w:rPr>
          <w:i/>
          <w:sz w:val="24"/>
        </w:rPr>
        <w:t>Helicobater (Campylobacter) fennelia</w:t>
      </w:r>
      <w:r>
        <w:rPr>
          <w:sz w:val="24"/>
        </w:rPr>
        <w:t>-like organisms as an important but occult cause of  bacteremia in a patient  with acquired immunodeficiency syndrome. J Infect Dis 1993; 26:97-101.</w:t>
      </w:r>
    </w:p>
    <w:p w14:paraId="4483457F" w14:textId="77777777" w:rsidR="00427C66" w:rsidRDefault="00427C66" w:rsidP="00427C66">
      <w:pPr>
        <w:pStyle w:val="BodyTextIndent"/>
        <w:numPr>
          <w:ilvl w:val="0"/>
          <w:numId w:val="26"/>
        </w:numPr>
        <w:rPr>
          <w:sz w:val="24"/>
        </w:rPr>
      </w:pPr>
      <w:r>
        <w:rPr>
          <w:sz w:val="24"/>
        </w:rPr>
        <w:t>de Pauw BE, Deresinski SC, Feld R, Lane-Allman E, Donnelly JP.  Ceftazidime compared with piperacillin and tobramycin for the empiric treatment of fever in neutropenic patients with cancer.  A multicenter randomized trial.  Ann Int Med 1994: 12:834-844.</w:t>
      </w:r>
    </w:p>
    <w:p w14:paraId="7B0DFA2A" w14:textId="77777777" w:rsidR="00427C66" w:rsidRDefault="00427C66" w:rsidP="00427C66">
      <w:pPr>
        <w:pStyle w:val="BodyTextIndent"/>
        <w:numPr>
          <w:ilvl w:val="0"/>
          <w:numId w:val="26"/>
        </w:numPr>
        <w:rPr>
          <w:sz w:val="24"/>
        </w:rPr>
      </w:pPr>
      <w:r>
        <w:rPr>
          <w:sz w:val="24"/>
        </w:rPr>
        <w:t>Bermudez LE, Kemper CA, Deresinski SC. Dysfunctional monocytes from a patient with disseminated Mycobacterium kansasii infection are activated in vitro and in vivo by GM-CSF. Biotherapy. 1994;8(2):135-42.</w:t>
      </w:r>
    </w:p>
    <w:p w14:paraId="62432613" w14:textId="77777777" w:rsidR="00427C66" w:rsidRDefault="00427C66" w:rsidP="00427C66">
      <w:pPr>
        <w:pStyle w:val="BodyTextIndent"/>
        <w:numPr>
          <w:ilvl w:val="0"/>
          <w:numId w:val="26"/>
        </w:numPr>
        <w:rPr>
          <w:sz w:val="24"/>
        </w:rPr>
      </w:pPr>
      <w:r>
        <w:rPr>
          <w:sz w:val="24"/>
        </w:rPr>
        <w:t xml:space="preserve">Dohn MN, Weinberg WG, Torres RA, Follansbee SE, Caldwell PT, Scott J, Gathe JC, Haghighat DP, Sampson JH, Spotkov J, Deresinski SC, Meyer RD, Lancaster DT and the Atovaquone Study Group.  Oral atovaquone compared to intravenous pentamidine for </w:t>
      </w:r>
      <w:r>
        <w:rPr>
          <w:i/>
          <w:sz w:val="24"/>
        </w:rPr>
        <w:t>Pneumocystis carinii</w:t>
      </w:r>
      <w:r>
        <w:rPr>
          <w:sz w:val="24"/>
        </w:rPr>
        <w:t xml:space="preserve"> pneumonia in AIDS.  Ann Int Med, 1994; 121:174-180.</w:t>
      </w:r>
    </w:p>
    <w:p w14:paraId="45189AD1" w14:textId="77777777" w:rsidR="00427C66" w:rsidRDefault="00427C66" w:rsidP="00427C66">
      <w:pPr>
        <w:pStyle w:val="BodyTextIndent"/>
        <w:numPr>
          <w:ilvl w:val="0"/>
          <w:numId w:val="26"/>
        </w:numPr>
        <w:tabs>
          <w:tab w:val="clear" w:pos="360"/>
        </w:tabs>
        <w:rPr>
          <w:sz w:val="24"/>
        </w:rPr>
      </w:pPr>
      <w:r>
        <w:rPr>
          <w:sz w:val="24"/>
        </w:rPr>
        <w:t xml:space="preserve">Kemper CA, Havlir D, Bartok AE, Lane NM, Ken C, Deresinski SC.  Transient bacteremia due to </w:t>
      </w:r>
      <w:r>
        <w:rPr>
          <w:i/>
          <w:sz w:val="24"/>
        </w:rPr>
        <w:t>Mycobacterium avium</w:t>
      </w:r>
      <w:r>
        <w:rPr>
          <w:sz w:val="24"/>
        </w:rPr>
        <w:t xml:space="preserve"> in patients with AIDS. J Infect Dis 1994; 170:488-493.</w:t>
      </w:r>
    </w:p>
    <w:p w14:paraId="5BF81DB0" w14:textId="4F7AED10" w:rsidR="00427C66" w:rsidRDefault="00427C66" w:rsidP="00427C66">
      <w:pPr>
        <w:pStyle w:val="BodyTextIndent"/>
        <w:numPr>
          <w:ilvl w:val="0"/>
          <w:numId w:val="26"/>
        </w:numPr>
        <w:tabs>
          <w:tab w:val="clear" w:pos="360"/>
        </w:tabs>
        <w:rPr>
          <w:sz w:val="24"/>
        </w:rPr>
      </w:pPr>
      <w:r>
        <w:rPr>
          <w:sz w:val="24"/>
        </w:rPr>
        <w:t xml:space="preserve">Kemper CA, Havlir D, Haghighat D, Dube M, Bartok AE, Yangco B, Leedom JM, Tillis JG, McCutchan JA, Deresinski SC.  The individual microbiologic effect of three individual antimycobacterial agents, clofazimine, ethambutol and rifampin on </w:t>
      </w:r>
      <w:r>
        <w:rPr>
          <w:i/>
          <w:sz w:val="24"/>
        </w:rPr>
        <w:lastRenderedPageBreak/>
        <w:t xml:space="preserve">Mycobacterium avium </w:t>
      </w:r>
      <w:r>
        <w:rPr>
          <w:sz w:val="24"/>
        </w:rPr>
        <w:t xml:space="preserve"> complex bacteremia in patients with AIDS.  J Infect Dis, 1994; 170:157-164.</w:t>
      </w:r>
    </w:p>
    <w:p w14:paraId="5897DA01" w14:textId="77777777" w:rsidR="00427C66" w:rsidRDefault="00427C66" w:rsidP="00427C66">
      <w:pPr>
        <w:pStyle w:val="BodyTextIndent"/>
        <w:numPr>
          <w:ilvl w:val="0"/>
          <w:numId w:val="26"/>
        </w:numPr>
        <w:tabs>
          <w:tab w:val="clear" w:pos="360"/>
        </w:tabs>
        <w:rPr>
          <w:sz w:val="24"/>
        </w:rPr>
      </w:pPr>
      <w:r>
        <w:rPr>
          <w:sz w:val="24"/>
        </w:rPr>
        <w:t>Zolopa AR, Kemper CA, Shiboski S, Moss AR, Deresinski SC.  Progressive immunodeficiency does not alter measles antibody status:  The San Francisco General Hospital Longitudinal Cohort Experience.  Clin Infect Dis 1994; 18:636-638.</w:t>
      </w:r>
    </w:p>
    <w:p w14:paraId="549335DF" w14:textId="77777777" w:rsidR="00427C66" w:rsidRDefault="00427C66" w:rsidP="00427C66">
      <w:pPr>
        <w:pStyle w:val="BodyTextIndent"/>
        <w:numPr>
          <w:ilvl w:val="0"/>
          <w:numId w:val="26"/>
        </w:numPr>
        <w:tabs>
          <w:tab w:val="clear" w:pos="360"/>
        </w:tabs>
        <w:rPr>
          <w:sz w:val="24"/>
        </w:rPr>
      </w:pPr>
      <w:r>
        <w:rPr>
          <w:sz w:val="24"/>
        </w:rPr>
        <w:t xml:space="preserve">Sison JP, Kemper CA, Loveless M, McShane D, Visvesvara GS, Deresinski SC. </w:t>
      </w:r>
    </w:p>
    <w:p w14:paraId="2E86A03A" w14:textId="77777777" w:rsidR="00427C66" w:rsidRDefault="00427C66" w:rsidP="00427C66">
      <w:pPr>
        <w:pStyle w:val="BodyTextIndent"/>
        <w:numPr>
          <w:ilvl w:val="0"/>
          <w:numId w:val="26"/>
        </w:numPr>
        <w:tabs>
          <w:tab w:val="clear" w:pos="360"/>
        </w:tabs>
        <w:rPr>
          <w:sz w:val="24"/>
        </w:rPr>
      </w:pPr>
      <w:r>
        <w:rPr>
          <w:sz w:val="24"/>
        </w:rPr>
        <w:t xml:space="preserve">Disseminated </w:t>
      </w:r>
      <w:r>
        <w:rPr>
          <w:i/>
          <w:sz w:val="24"/>
        </w:rPr>
        <w:t>Acanthamoeba</w:t>
      </w:r>
      <w:r>
        <w:rPr>
          <w:sz w:val="24"/>
        </w:rPr>
        <w:t xml:space="preserve"> skin infection in AIDS:  Presentation of two cases and a review of the literature.  Clin Infect Dis, 1995; 20:1207-1216.</w:t>
      </w:r>
    </w:p>
    <w:p w14:paraId="7DBDA057" w14:textId="77777777" w:rsidR="00427C66" w:rsidRDefault="00427C66" w:rsidP="00427C66">
      <w:pPr>
        <w:pStyle w:val="BodyTextIndent"/>
        <w:numPr>
          <w:ilvl w:val="0"/>
          <w:numId w:val="26"/>
        </w:numPr>
        <w:tabs>
          <w:tab w:val="clear" w:pos="360"/>
        </w:tabs>
        <w:rPr>
          <w:sz w:val="24"/>
        </w:rPr>
      </w:pPr>
      <w:r>
        <w:rPr>
          <w:sz w:val="24"/>
        </w:rPr>
        <w:t xml:space="preserve">Bermudez Luiz E., Deresinski, Stanley.  Effect of recombinant cytokines on the survival of </w:t>
      </w:r>
      <w:r>
        <w:rPr>
          <w:i/>
          <w:sz w:val="24"/>
        </w:rPr>
        <w:t>Mycobacterium kansasii</w:t>
      </w:r>
      <w:r>
        <w:rPr>
          <w:sz w:val="24"/>
        </w:rPr>
        <w:t xml:space="preserve"> within human macrophages.  Immunology and Infectious Diseases, 1994; 4:23-27.</w:t>
      </w:r>
    </w:p>
    <w:p w14:paraId="6EBD308C" w14:textId="77777777" w:rsidR="00427C66" w:rsidRDefault="00427C66" w:rsidP="00427C66">
      <w:pPr>
        <w:pStyle w:val="BodyTextIndent"/>
        <w:numPr>
          <w:ilvl w:val="0"/>
          <w:numId w:val="26"/>
        </w:numPr>
        <w:tabs>
          <w:tab w:val="clear" w:pos="360"/>
        </w:tabs>
        <w:rPr>
          <w:sz w:val="24"/>
        </w:rPr>
      </w:pPr>
      <w:r>
        <w:rPr>
          <w:sz w:val="24"/>
        </w:rPr>
        <w:t>Kemper CA, Deresinski SC. Mycobacterium avium complex infection in AIDS. AIDS Clin Rev. 1995-96;:153-228. Review.</w:t>
      </w:r>
    </w:p>
    <w:p w14:paraId="6AFC704E" w14:textId="77777777" w:rsidR="00427C66" w:rsidRDefault="00427C66" w:rsidP="00427C66">
      <w:pPr>
        <w:pStyle w:val="BodyTextIndent"/>
        <w:numPr>
          <w:ilvl w:val="0"/>
          <w:numId w:val="26"/>
        </w:numPr>
        <w:tabs>
          <w:tab w:val="clear" w:pos="360"/>
        </w:tabs>
        <w:rPr>
          <w:sz w:val="24"/>
        </w:rPr>
      </w:pPr>
      <w:r>
        <w:rPr>
          <w:sz w:val="24"/>
        </w:rPr>
        <w:t xml:space="preserve">Bermudez LE, Kemper CA, Deresinski SC.  In vivo and In vitro Activation of dysfunctional monocytes from a patient with disseminated </w:t>
      </w:r>
      <w:r>
        <w:rPr>
          <w:i/>
          <w:sz w:val="24"/>
        </w:rPr>
        <w:t>Mycobacterium kansasii</w:t>
      </w:r>
      <w:r>
        <w:rPr>
          <w:sz w:val="24"/>
        </w:rPr>
        <w:t xml:space="preserve"> infection using GM-CSF.  Biotherapy, 1995; 4:3-10.</w:t>
      </w:r>
    </w:p>
    <w:p w14:paraId="716D4D81" w14:textId="77777777" w:rsidR="00427C66" w:rsidRDefault="00427C66" w:rsidP="00427C66">
      <w:pPr>
        <w:pStyle w:val="BodyTextIndent"/>
        <w:numPr>
          <w:ilvl w:val="0"/>
          <w:numId w:val="26"/>
        </w:numPr>
        <w:tabs>
          <w:tab w:val="clear" w:pos="360"/>
        </w:tabs>
        <w:rPr>
          <w:sz w:val="24"/>
        </w:rPr>
      </w:pPr>
      <w:r>
        <w:rPr>
          <w:sz w:val="24"/>
        </w:rPr>
        <w:t>Kemper CA, Linette A, Kane C, Deresinski SC.  Travels with HIV: The frequency of travel of HIV infected adults.  J. Travel Medicine, 1995; 2:1-4.</w:t>
      </w:r>
    </w:p>
    <w:p w14:paraId="094340BB" w14:textId="77777777" w:rsidR="00427C66" w:rsidRDefault="00427C66" w:rsidP="00427C66">
      <w:pPr>
        <w:pStyle w:val="BodyTextIndent"/>
        <w:numPr>
          <w:ilvl w:val="0"/>
          <w:numId w:val="26"/>
        </w:numPr>
        <w:tabs>
          <w:tab w:val="clear" w:pos="360"/>
        </w:tabs>
        <w:rPr>
          <w:sz w:val="24"/>
        </w:rPr>
      </w:pPr>
      <w:r>
        <w:rPr>
          <w:sz w:val="24"/>
        </w:rPr>
        <w:t xml:space="preserve">Deresinski SC, Khan Ali, Koster F, Ostroff S, Stevens DL.  Emerging infections: Beyond the media hype.  Patient Care, 1995, pp 28-55. </w:t>
      </w:r>
    </w:p>
    <w:p w14:paraId="74170AF1" w14:textId="77777777" w:rsidR="00427C66" w:rsidRDefault="00427C66" w:rsidP="00427C66">
      <w:pPr>
        <w:pStyle w:val="BodyTextIndent"/>
        <w:numPr>
          <w:ilvl w:val="0"/>
          <w:numId w:val="26"/>
        </w:numPr>
        <w:tabs>
          <w:tab w:val="clear" w:pos="360"/>
        </w:tabs>
        <w:rPr>
          <w:sz w:val="24"/>
        </w:rPr>
      </w:pPr>
      <w:r>
        <w:rPr>
          <w:sz w:val="24"/>
        </w:rPr>
        <w:t>Deresinski SC.   Infections in the diabetic patient:  strategies for the clinician.  Infectious Disease Reports.  1995; 1:1-12.</w:t>
      </w:r>
    </w:p>
    <w:p w14:paraId="330BA48E" w14:textId="77777777" w:rsidR="00427C66" w:rsidRDefault="00427C66" w:rsidP="00427C66">
      <w:pPr>
        <w:pStyle w:val="BodyTextIndent"/>
        <w:numPr>
          <w:ilvl w:val="0"/>
          <w:numId w:val="26"/>
        </w:numPr>
        <w:tabs>
          <w:tab w:val="clear" w:pos="360"/>
        </w:tabs>
        <w:rPr>
          <w:sz w:val="24"/>
        </w:rPr>
      </w:pPr>
      <w:r>
        <w:rPr>
          <w:sz w:val="24"/>
        </w:rPr>
        <w:t xml:space="preserve">Sison JJP, Yao Y, Kemper CA, Hamilton JR, Brummer E, Stevens DA, Deresinski SC.  Treatment of </w:t>
      </w:r>
      <w:r>
        <w:rPr>
          <w:i/>
          <w:sz w:val="24"/>
        </w:rPr>
        <w:t>Mycobacterium avium</w:t>
      </w:r>
      <w:r>
        <w:rPr>
          <w:sz w:val="24"/>
        </w:rPr>
        <w:t xml:space="preserve"> complex infection.  Do the results of in vitro susceptibility tests predict therapeutic outcome in humans?  J. Infect Dis 1996; 173:677-683.</w:t>
      </w:r>
    </w:p>
    <w:p w14:paraId="60B4AFBB" w14:textId="77777777" w:rsidR="00427C66" w:rsidRDefault="00427C66" w:rsidP="00427C66">
      <w:pPr>
        <w:pStyle w:val="BodyTextIndent"/>
        <w:numPr>
          <w:ilvl w:val="0"/>
          <w:numId w:val="26"/>
        </w:numPr>
        <w:tabs>
          <w:tab w:val="clear" w:pos="360"/>
        </w:tabs>
        <w:rPr>
          <w:sz w:val="24"/>
        </w:rPr>
      </w:pPr>
      <w:r>
        <w:rPr>
          <w:sz w:val="24"/>
        </w:rPr>
        <w:t xml:space="preserve">Yao, Y, Sison JP, Kemper CA, Hamilton JR, Brummer E, Stevens DA, Deresinski SC.  Treatment of </w:t>
      </w:r>
      <w:r>
        <w:rPr>
          <w:i/>
          <w:sz w:val="24"/>
        </w:rPr>
        <w:t>Mycobacterium avium</w:t>
      </w:r>
      <w:r>
        <w:rPr>
          <w:sz w:val="24"/>
        </w:rPr>
        <w:t xml:space="preserve"> complex infection.  Comparison of multiple methods of in vitro susceptibility testing with each other and with a therapeutic murine model. </w:t>
      </w:r>
    </w:p>
    <w:p w14:paraId="0EC6721A" w14:textId="77777777" w:rsidR="00427C66" w:rsidRDefault="00427C66" w:rsidP="00427C66">
      <w:pPr>
        <w:pStyle w:val="BodyTextIndent"/>
        <w:numPr>
          <w:ilvl w:val="0"/>
          <w:numId w:val="26"/>
        </w:numPr>
        <w:tabs>
          <w:tab w:val="clear" w:pos="360"/>
        </w:tabs>
        <w:rPr>
          <w:sz w:val="24"/>
        </w:rPr>
      </w:pPr>
      <w:r>
        <w:rPr>
          <w:sz w:val="24"/>
        </w:rPr>
        <w:t xml:space="preserve">Sison JP, Yao Y, Kemper CA, Hamilton JR, Brummer E, Stevens DA, Deresinski SC. Treatment of </w:t>
      </w:r>
      <w:r>
        <w:rPr>
          <w:i/>
          <w:sz w:val="24"/>
        </w:rPr>
        <w:t xml:space="preserve">Mycobacterium avium </w:t>
      </w:r>
      <w:r>
        <w:rPr>
          <w:sz w:val="24"/>
        </w:rPr>
        <w:t xml:space="preserve"> complex infection.  Does the beige mouse model predict therapeutic outcome in humans?  J. Infect Dis 1996; 173:750-753.</w:t>
      </w:r>
    </w:p>
    <w:p w14:paraId="6E1408C3" w14:textId="77777777" w:rsidR="00427C66" w:rsidRDefault="00427C66" w:rsidP="00427C66">
      <w:pPr>
        <w:pStyle w:val="BodyTextIndent"/>
        <w:numPr>
          <w:ilvl w:val="0"/>
          <w:numId w:val="26"/>
        </w:numPr>
        <w:tabs>
          <w:tab w:val="clear" w:pos="360"/>
        </w:tabs>
        <w:rPr>
          <w:sz w:val="24"/>
        </w:rPr>
      </w:pPr>
      <w:r>
        <w:rPr>
          <w:sz w:val="24"/>
        </w:rPr>
        <w:t xml:space="preserve">Deresinski SC, Clemons KV, Kemper CA, Roesch K, Walton B, Stevens DA. Genotypic analysis of pseudoepidemic due to contamination of Hank’s balanced salt solution with </w:t>
      </w:r>
      <w:r>
        <w:rPr>
          <w:i/>
          <w:sz w:val="24"/>
        </w:rPr>
        <w:t xml:space="preserve">Candida parapsilosis. </w:t>
      </w:r>
      <w:r>
        <w:rPr>
          <w:sz w:val="24"/>
        </w:rPr>
        <w:t xml:space="preserve"> J Clin Microbiol, 1995; 33:  2224-2226.</w:t>
      </w:r>
    </w:p>
    <w:p w14:paraId="11A11F52" w14:textId="77777777" w:rsidR="00427C66" w:rsidRDefault="00427C66" w:rsidP="00427C66">
      <w:pPr>
        <w:pStyle w:val="BodyTextIndent"/>
        <w:numPr>
          <w:ilvl w:val="0"/>
          <w:numId w:val="26"/>
        </w:numPr>
        <w:tabs>
          <w:tab w:val="clear" w:pos="360"/>
        </w:tabs>
        <w:rPr>
          <w:sz w:val="24"/>
        </w:rPr>
      </w:pPr>
      <w:r>
        <w:rPr>
          <w:sz w:val="24"/>
        </w:rPr>
        <w:t xml:space="preserve">Kemper CA, Deresinski SC.  </w:t>
      </w:r>
      <w:r>
        <w:rPr>
          <w:i/>
          <w:sz w:val="24"/>
        </w:rPr>
        <w:t>Mycobacterium avium</w:t>
      </w:r>
      <w:r>
        <w:rPr>
          <w:sz w:val="24"/>
        </w:rPr>
        <w:t xml:space="preserve"> complex infection in HIV infection.  Bailliere’s Clinical Infectious Diseases.  International Practice and Research (ed. I Bramify), Baillere Tindall, London, U.K., 1996; 13:103-122. </w:t>
      </w:r>
    </w:p>
    <w:p w14:paraId="6D3B57A4" w14:textId="77777777" w:rsidR="00427C66" w:rsidRDefault="00427C66" w:rsidP="00427C66">
      <w:pPr>
        <w:pStyle w:val="BodyTextIndent"/>
        <w:numPr>
          <w:ilvl w:val="0"/>
          <w:numId w:val="26"/>
        </w:numPr>
        <w:tabs>
          <w:tab w:val="clear" w:pos="360"/>
        </w:tabs>
        <w:rPr>
          <w:sz w:val="24"/>
        </w:rPr>
      </w:pPr>
      <w:r>
        <w:rPr>
          <w:sz w:val="24"/>
        </w:rPr>
        <w:t>Dompeling EC, Donnelly JP, Deresinski SC, Feld R, Lane-Allman EF, DePauw BE. Early identification of neutropenic patients at risk of gram positive bacteraemia and the impact of empirical administration of vancomycin. Eur J Cancer 1996; 32A: 8:1332-1339.</w:t>
      </w:r>
    </w:p>
    <w:p w14:paraId="189E1A07" w14:textId="77777777" w:rsidR="00427C66" w:rsidRDefault="00427C66" w:rsidP="00427C66">
      <w:pPr>
        <w:pStyle w:val="BodyTextIndent"/>
        <w:numPr>
          <w:ilvl w:val="0"/>
          <w:numId w:val="26"/>
        </w:numPr>
        <w:tabs>
          <w:tab w:val="clear" w:pos="360"/>
        </w:tabs>
        <w:rPr>
          <w:sz w:val="24"/>
        </w:rPr>
      </w:pPr>
      <w:r>
        <w:rPr>
          <w:sz w:val="24"/>
        </w:rPr>
        <w:t xml:space="preserve">Deresinski SC.  Treatment of </w:t>
      </w:r>
      <w:r>
        <w:rPr>
          <w:i/>
          <w:sz w:val="24"/>
        </w:rPr>
        <w:t>Pneumocystis carinii</w:t>
      </w:r>
      <w:r>
        <w:rPr>
          <w:sz w:val="24"/>
        </w:rPr>
        <w:t xml:space="preserve"> pneumonia in adults with AIDS. Sem. Resp. Inf. 1997; 12:79-97.  </w:t>
      </w:r>
    </w:p>
    <w:p w14:paraId="0459444E" w14:textId="3CDFCD28" w:rsidR="00427C66" w:rsidRDefault="00427C66" w:rsidP="00427C66">
      <w:pPr>
        <w:pStyle w:val="BodyTextIndent"/>
        <w:numPr>
          <w:ilvl w:val="0"/>
          <w:numId w:val="26"/>
        </w:numPr>
        <w:tabs>
          <w:tab w:val="clear" w:pos="360"/>
        </w:tabs>
        <w:rPr>
          <w:sz w:val="24"/>
        </w:rPr>
      </w:pPr>
      <w:r>
        <w:rPr>
          <w:sz w:val="24"/>
        </w:rPr>
        <w:lastRenderedPageBreak/>
        <w:t>Kemper CA, Linette A, Kane C, Deresinski SC.  The compliance and health of HIV-infected individuals who trav</w:t>
      </w:r>
      <w:r w:rsidR="004939B7">
        <w:rPr>
          <w:sz w:val="24"/>
        </w:rPr>
        <w:t xml:space="preserve">el.  International J STD AIDS, </w:t>
      </w:r>
      <w:r>
        <w:rPr>
          <w:sz w:val="24"/>
        </w:rPr>
        <w:t>1996;  7:1-6.</w:t>
      </w:r>
    </w:p>
    <w:p w14:paraId="6F9E1BEE" w14:textId="77777777" w:rsidR="00427C66" w:rsidRDefault="00427C66" w:rsidP="00427C66">
      <w:pPr>
        <w:pStyle w:val="BodyTextIndent"/>
        <w:numPr>
          <w:ilvl w:val="0"/>
          <w:numId w:val="26"/>
        </w:numPr>
        <w:tabs>
          <w:tab w:val="clear" w:pos="360"/>
        </w:tabs>
        <w:rPr>
          <w:sz w:val="24"/>
        </w:rPr>
      </w:pPr>
      <w:r>
        <w:rPr>
          <w:sz w:val="24"/>
        </w:rPr>
        <w:t>DePauw BE, Donnelly JP, Deresinski SC, Feld R, Linker CA, Raemaekers JMM.  Evolution of the clinical picture of infection during the course of a febrile episode of neutropenic patients with malignant diseases.  Infection 1998; 26:349-354.</w:t>
      </w:r>
    </w:p>
    <w:p w14:paraId="1FA27120" w14:textId="6A793C06" w:rsidR="00427C66" w:rsidRDefault="00427C66" w:rsidP="00427C66">
      <w:pPr>
        <w:pStyle w:val="BodyTextIndent"/>
        <w:numPr>
          <w:ilvl w:val="0"/>
          <w:numId w:val="26"/>
        </w:numPr>
        <w:tabs>
          <w:tab w:val="clear" w:pos="360"/>
        </w:tabs>
        <w:rPr>
          <w:sz w:val="24"/>
        </w:rPr>
      </w:pPr>
      <w:r>
        <w:rPr>
          <w:sz w:val="24"/>
        </w:rPr>
        <w:t xml:space="preserve">Dunn CJ, Ruder M, Deresinski SC. </w:t>
      </w:r>
      <w:r>
        <w:rPr>
          <w:i/>
          <w:sz w:val="24"/>
        </w:rPr>
        <w:t>Aspergillus fumigatus</w:t>
      </w:r>
      <w:r>
        <w:rPr>
          <w:sz w:val="24"/>
        </w:rPr>
        <w:t xml:space="preserve"> infection of an automatic internal card</w:t>
      </w:r>
      <w:r w:rsidR="002E0436">
        <w:rPr>
          <w:sz w:val="24"/>
        </w:rPr>
        <w:t xml:space="preserve">iac defibrillator.  PACE 1996; </w:t>
      </w:r>
      <w:r>
        <w:rPr>
          <w:sz w:val="24"/>
        </w:rPr>
        <w:t>19:2156-2157.</w:t>
      </w:r>
    </w:p>
    <w:p w14:paraId="35DA8F40" w14:textId="77777777" w:rsidR="00427C66" w:rsidRDefault="00427C66" w:rsidP="00427C66">
      <w:pPr>
        <w:pStyle w:val="BodyTextIndent"/>
        <w:numPr>
          <w:ilvl w:val="0"/>
          <w:numId w:val="26"/>
        </w:numPr>
        <w:tabs>
          <w:tab w:val="clear" w:pos="360"/>
        </w:tabs>
        <w:rPr>
          <w:sz w:val="24"/>
        </w:rPr>
      </w:pPr>
      <w:r>
        <w:rPr>
          <w:sz w:val="24"/>
        </w:rPr>
        <w:t>Deresinski SC, Hector R. The history of coccidioidomycosis.  I.  The early history of the disease in North America.  II.  Biographies of four coccidioidomycologists.  In Coccidioidomycosis.  Proceedings of the 5th International Conference on Coccidioidomycosis, 1994.  Einstein HE, Catanzara A, eds. National Foundation for Infectious Diseases.  Washington, DC, 1994, pp. 48-76.</w:t>
      </w:r>
    </w:p>
    <w:p w14:paraId="1CB64DB0" w14:textId="77777777" w:rsidR="00427C66" w:rsidRDefault="00427C66" w:rsidP="00427C66">
      <w:pPr>
        <w:pStyle w:val="BodyTextIndent"/>
        <w:numPr>
          <w:ilvl w:val="0"/>
          <w:numId w:val="26"/>
        </w:numPr>
        <w:tabs>
          <w:tab w:val="clear" w:pos="360"/>
        </w:tabs>
        <w:rPr>
          <w:sz w:val="24"/>
        </w:rPr>
      </w:pPr>
      <w:r>
        <w:rPr>
          <w:sz w:val="24"/>
        </w:rPr>
        <w:t>Kemper CA, Linett A, Kane C, Deresinski SC. Travels with HIV: the compliance and health of HIV-infected adults who travel. Int J STD AIDS. 1997 Jan;8(1):44-9.</w:t>
      </w:r>
    </w:p>
    <w:p w14:paraId="18CF1EB3" w14:textId="2F0DF5BA" w:rsidR="00427C66" w:rsidRDefault="00427C66" w:rsidP="00427C66">
      <w:pPr>
        <w:pStyle w:val="BodyTextIndent"/>
        <w:numPr>
          <w:ilvl w:val="0"/>
          <w:numId w:val="26"/>
        </w:numPr>
        <w:tabs>
          <w:tab w:val="clear" w:pos="360"/>
        </w:tabs>
        <w:rPr>
          <w:sz w:val="24"/>
        </w:rPr>
      </w:pPr>
      <w:r>
        <w:rPr>
          <w:sz w:val="24"/>
        </w:rPr>
        <w:t xml:space="preserve">Deresinski SC. </w:t>
      </w:r>
      <w:r w:rsidRPr="00B6160C">
        <w:rPr>
          <w:i/>
          <w:sz w:val="24"/>
        </w:rPr>
        <w:t>Coccidioides immitis</w:t>
      </w:r>
      <w:r>
        <w:rPr>
          <w:sz w:val="24"/>
        </w:rPr>
        <w:t xml:space="preserve"> as a Potential Bioweapon. Seminars in Respir</w:t>
      </w:r>
      <w:r w:rsidR="00AB0BD7">
        <w:rPr>
          <w:sz w:val="24"/>
        </w:rPr>
        <w:t xml:space="preserve">atory Infections, Vol 18 No 3, </w:t>
      </w:r>
      <w:r>
        <w:rPr>
          <w:sz w:val="24"/>
        </w:rPr>
        <w:t>2003, pp. 216-219.</w:t>
      </w:r>
    </w:p>
    <w:p w14:paraId="5CD9709F" w14:textId="77777777" w:rsidR="00427C66" w:rsidRDefault="00427C66" w:rsidP="00427C66">
      <w:pPr>
        <w:pStyle w:val="BodyTextIndent"/>
        <w:numPr>
          <w:ilvl w:val="0"/>
          <w:numId w:val="26"/>
        </w:numPr>
        <w:tabs>
          <w:tab w:val="clear" w:pos="360"/>
        </w:tabs>
        <w:rPr>
          <w:sz w:val="24"/>
        </w:rPr>
      </w:pPr>
      <w:r>
        <w:rPr>
          <w:sz w:val="24"/>
        </w:rPr>
        <w:t xml:space="preserve">Deresinski SC, Methicillin-Resistant </w:t>
      </w:r>
      <w:r w:rsidRPr="00AD793A">
        <w:rPr>
          <w:i/>
          <w:sz w:val="24"/>
        </w:rPr>
        <w:t>Staphylococcus aureus</w:t>
      </w:r>
      <w:r>
        <w:rPr>
          <w:sz w:val="24"/>
        </w:rPr>
        <w:t>: An Evolutionary, Epidemiologic, and Therapeutic Odyssey. Clinical Infectious Diseases, 2005; 40:562-73.</w:t>
      </w:r>
    </w:p>
    <w:p w14:paraId="1CC27B6D" w14:textId="77777777" w:rsidR="00807900" w:rsidRPr="00807900" w:rsidRDefault="00807900" w:rsidP="00807900">
      <w:pPr>
        <w:pStyle w:val="BodyTextIndent"/>
        <w:numPr>
          <w:ilvl w:val="0"/>
          <w:numId w:val="26"/>
        </w:numPr>
        <w:rPr>
          <w:sz w:val="24"/>
        </w:rPr>
      </w:pPr>
      <w:r>
        <w:rPr>
          <w:sz w:val="24"/>
        </w:rPr>
        <w:t>Song JC, Deresinski S. Hepatotoxicity of antifungal agents. Curr Opin Invest Drugs 2005; 6:1701-7.</w:t>
      </w:r>
    </w:p>
    <w:p w14:paraId="6C05BB25" w14:textId="77777777" w:rsidR="00427C66" w:rsidRDefault="00427C66" w:rsidP="00427C66">
      <w:pPr>
        <w:pStyle w:val="BodyTextIndent"/>
        <w:numPr>
          <w:ilvl w:val="0"/>
          <w:numId w:val="26"/>
        </w:numPr>
        <w:tabs>
          <w:tab w:val="clear" w:pos="360"/>
        </w:tabs>
        <w:rPr>
          <w:sz w:val="24"/>
        </w:rPr>
      </w:pPr>
      <w:r>
        <w:rPr>
          <w:sz w:val="24"/>
        </w:rPr>
        <w:t>Deresinski SC. Antistaphylococcal Vaccines and Immunoglobulins-Current Status and Future Prospects. Drugs, 2006; 66:1797-1806.</w:t>
      </w:r>
    </w:p>
    <w:p w14:paraId="32E95D46" w14:textId="77777777" w:rsidR="00427C66" w:rsidRDefault="00427C66" w:rsidP="00427C66">
      <w:pPr>
        <w:pStyle w:val="BodyTextIndent"/>
        <w:numPr>
          <w:ilvl w:val="0"/>
          <w:numId w:val="26"/>
        </w:numPr>
        <w:tabs>
          <w:tab w:val="clear" w:pos="360"/>
        </w:tabs>
        <w:rPr>
          <w:sz w:val="24"/>
        </w:rPr>
      </w:pPr>
      <w:r>
        <w:rPr>
          <w:sz w:val="24"/>
        </w:rPr>
        <w:t xml:space="preserve">Deresinski SC. Counterpoint: Vancomycin and </w:t>
      </w:r>
      <w:r w:rsidRPr="00F57EB1">
        <w:rPr>
          <w:i/>
          <w:sz w:val="24"/>
        </w:rPr>
        <w:t>Staphylococcus aureus</w:t>
      </w:r>
      <w:r>
        <w:rPr>
          <w:sz w:val="24"/>
        </w:rPr>
        <w:t>-An Antibiotic Enters Obsolescence. Clinical Infectious Diseases 2007; 44:1543-8.</w:t>
      </w:r>
    </w:p>
    <w:p w14:paraId="3DAC1062" w14:textId="77777777" w:rsidR="00427C66" w:rsidRDefault="00427C66" w:rsidP="00427C66">
      <w:pPr>
        <w:pStyle w:val="BodyTextIndent"/>
        <w:numPr>
          <w:ilvl w:val="0"/>
          <w:numId w:val="26"/>
        </w:numPr>
        <w:tabs>
          <w:tab w:val="clear" w:pos="360"/>
        </w:tabs>
        <w:rPr>
          <w:sz w:val="24"/>
        </w:rPr>
      </w:pPr>
      <w:r>
        <w:rPr>
          <w:sz w:val="24"/>
        </w:rPr>
        <w:t>Deresinski SC. Vancomycin: does it still have a role as an antistaphylococcal agent? Future Drugs Ltd, 2007; pp 393-401.</w:t>
      </w:r>
    </w:p>
    <w:p w14:paraId="0CFD6429" w14:textId="0FB28823" w:rsidR="00427C66" w:rsidRDefault="00427C66" w:rsidP="00427C66">
      <w:pPr>
        <w:pStyle w:val="BodyTextIndent"/>
        <w:numPr>
          <w:ilvl w:val="0"/>
          <w:numId w:val="26"/>
        </w:numPr>
        <w:tabs>
          <w:tab w:val="clear" w:pos="360"/>
        </w:tabs>
        <w:rPr>
          <w:sz w:val="24"/>
        </w:rPr>
      </w:pPr>
      <w:r>
        <w:rPr>
          <w:sz w:val="24"/>
        </w:rPr>
        <w:t>Rosenbloom MJ, Sullivan EV, Sassoon SA, O'Reilly A, Fama R, Kemper CA, Deresinski S, Pfefferbaum A.  Alcoholism, HIV infection, and their comorbid</w:t>
      </w:r>
      <w:r w:rsidR="00972831">
        <w:rPr>
          <w:sz w:val="24"/>
        </w:rPr>
        <w:t>ity</w:t>
      </w:r>
      <w:r>
        <w:rPr>
          <w:sz w:val="24"/>
        </w:rPr>
        <w:t>: Factors affecting self-rated health-related quality of life. Journal of Studies on Alcohol and Drugs, 2007; 68(1):115-125.</w:t>
      </w:r>
    </w:p>
    <w:p w14:paraId="6FF8233A" w14:textId="77777777" w:rsidR="00427C66" w:rsidRDefault="00427C66" w:rsidP="00427C66">
      <w:pPr>
        <w:pStyle w:val="BodyTextIndent"/>
        <w:numPr>
          <w:ilvl w:val="0"/>
          <w:numId w:val="26"/>
        </w:numPr>
        <w:tabs>
          <w:tab w:val="clear" w:pos="360"/>
        </w:tabs>
        <w:rPr>
          <w:sz w:val="24"/>
        </w:rPr>
      </w:pPr>
      <w:r>
        <w:rPr>
          <w:sz w:val="24"/>
        </w:rPr>
        <w:t xml:space="preserve">Deresinski SC, Vijayalashmi N. Posaconazole: A Broad-Spectrum Triazole Antifungal Agent. Clinical Infectious Diseases, 2007; 45:1610-7. </w:t>
      </w:r>
    </w:p>
    <w:p w14:paraId="1D6C59F7" w14:textId="77777777" w:rsidR="00427C66" w:rsidRDefault="00427C66" w:rsidP="00427C66">
      <w:pPr>
        <w:pStyle w:val="BodyTextIndent"/>
        <w:numPr>
          <w:ilvl w:val="0"/>
          <w:numId w:val="26"/>
        </w:numPr>
        <w:tabs>
          <w:tab w:val="clear" w:pos="360"/>
        </w:tabs>
        <w:rPr>
          <w:sz w:val="24"/>
        </w:rPr>
      </w:pPr>
      <w:r>
        <w:rPr>
          <w:sz w:val="24"/>
        </w:rPr>
        <w:t>Deresinski SC. Principles of Antibiotic Therapy in Severe Infections: Optimizing the Therapeutic Approach by Use of Laboratory and Clinical Data. Clinical Infectious Diseases. 2007; 45:S177-83.</w:t>
      </w:r>
    </w:p>
    <w:p w14:paraId="60C40FCD" w14:textId="77777777" w:rsidR="00427C66" w:rsidRDefault="00427C66" w:rsidP="00427C66">
      <w:pPr>
        <w:pStyle w:val="BodyTextIndent"/>
        <w:numPr>
          <w:ilvl w:val="0"/>
          <w:numId w:val="26"/>
        </w:numPr>
        <w:tabs>
          <w:tab w:val="clear" w:pos="360"/>
        </w:tabs>
        <w:rPr>
          <w:sz w:val="24"/>
        </w:rPr>
      </w:pPr>
      <w:r>
        <w:rPr>
          <w:sz w:val="24"/>
        </w:rPr>
        <w:t>Deresinski SC. Ceftobiprole: breaking therapeutic dogmas of the ß-lactam class. ScienceDirect Diagnostic Microbiology and Infectious Disease 2008; pp 82-85.</w:t>
      </w:r>
    </w:p>
    <w:p w14:paraId="5C9F18B7" w14:textId="77777777" w:rsidR="00427C66" w:rsidRDefault="00427C66" w:rsidP="00427C66">
      <w:pPr>
        <w:pStyle w:val="BodyTextIndent"/>
        <w:numPr>
          <w:ilvl w:val="0"/>
          <w:numId w:val="26"/>
        </w:numPr>
        <w:tabs>
          <w:tab w:val="clear" w:pos="360"/>
        </w:tabs>
        <w:rPr>
          <w:sz w:val="24"/>
        </w:rPr>
      </w:pPr>
      <w:r>
        <w:rPr>
          <w:sz w:val="24"/>
        </w:rPr>
        <w:t xml:space="preserve">Deresinski SC. Vancomycin Heteroresistance and Methicillin-Resistant </w:t>
      </w:r>
      <w:r>
        <w:rPr>
          <w:i/>
          <w:sz w:val="24"/>
        </w:rPr>
        <w:t>Staphylococus aureus.</w:t>
      </w:r>
      <w:r>
        <w:rPr>
          <w:sz w:val="24"/>
        </w:rPr>
        <w:t xml:space="preserve"> JID. 2009:199, pp. 605-609.</w:t>
      </w:r>
    </w:p>
    <w:p w14:paraId="5E841E3D" w14:textId="77777777" w:rsidR="00427C66" w:rsidRDefault="00427C66" w:rsidP="00427C66">
      <w:pPr>
        <w:pStyle w:val="BodyTextIndent"/>
        <w:numPr>
          <w:ilvl w:val="0"/>
          <w:numId w:val="26"/>
        </w:numPr>
        <w:tabs>
          <w:tab w:val="clear" w:pos="360"/>
        </w:tabs>
        <w:rPr>
          <w:sz w:val="24"/>
        </w:rPr>
      </w:pPr>
      <w:r>
        <w:rPr>
          <w:sz w:val="24"/>
        </w:rPr>
        <w:t>Deresinski SC.  Vancomycin in combination with other antibiotics for the treatment of serious methicillin-resistant Staphylococcus aureus infections. Clinical Infectious Diseases. 2009:49(7):pp 1072-1079.</w:t>
      </w:r>
    </w:p>
    <w:p w14:paraId="0D88EA5F" w14:textId="77777777" w:rsidR="00427C66" w:rsidRDefault="00427C66" w:rsidP="00427C66">
      <w:pPr>
        <w:pStyle w:val="BodyTextIndent"/>
        <w:numPr>
          <w:ilvl w:val="0"/>
          <w:numId w:val="26"/>
        </w:numPr>
        <w:tabs>
          <w:tab w:val="clear" w:pos="360"/>
        </w:tabs>
        <w:rPr>
          <w:sz w:val="24"/>
        </w:rPr>
      </w:pPr>
      <w:r>
        <w:rPr>
          <w:sz w:val="24"/>
        </w:rPr>
        <w:t xml:space="preserve">Stevens DA, Clemons KV, Levine JB, Pappagianis D, Barron EJ, Hamilton JR, Deresinski SC, Johnson N. Expert Opinion:  What to do when there is </w:t>
      </w:r>
      <w:r w:rsidRPr="00377DD0">
        <w:rPr>
          <w:i/>
          <w:sz w:val="24"/>
        </w:rPr>
        <w:t>Coccidioides</w:t>
      </w:r>
      <w:r>
        <w:rPr>
          <w:sz w:val="24"/>
        </w:rPr>
        <w:t xml:space="preserve"> exposure in a laboratory. Clinical Infectious Diseases, 2009:49, pp. 919-923.</w:t>
      </w:r>
    </w:p>
    <w:p w14:paraId="5893FAAE" w14:textId="77777777" w:rsidR="00427C66" w:rsidRDefault="00427C66" w:rsidP="00427C66">
      <w:pPr>
        <w:pStyle w:val="BodyTextIndent"/>
        <w:numPr>
          <w:ilvl w:val="0"/>
          <w:numId w:val="26"/>
        </w:numPr>
        <w:tabs>
          <w:tab w:val="clear" w:pos="360"/>
        </w:tabs>
        <w:rPr>
          <w:sz w:val="24"/>
        </w:rPr>
      </w:pPr>
      <w:r>
        <w:rPr>
          <w:sz w:val="24"/>
        </w:rPr>
        <w:lastRenderedPageBreak/>
        <w:t>Schirmer PL, Deresinski SC. Ceftobiprole: A new cephalosporin for the treatment of skin and skin structure infections. Expert Rev Anti Infect Ther, 2009 Sep. 7:777-791.</w:t>
      </w:r>
    </w:p>
    <w:p w14:paraId="4004B995" w14:textId="77777777" w:rsidR="00427C66" w:rsidRDefault="00427C66" w:rsidP="00427C66">
      <w:pPr>
        <w:pStyle w:val="BodyTextIndent"/>
        <w:numPr>
          <w:ilvl w:val="0"/>
          <w:numId w:val="26"/>
        </w:numPr>
        <w:tabs>
          <w:tab w:val="clear" w:pos="360"/>
        </w:tabs>
        <w:rPr>
          <w:sz w:val="24"/>
        </w:rPr>
      </w:pPr>
      <w:r>
        <w:rPr>
          <w:sz w:val="24"/>
        </w:rPr>
        <w:t xml:space="preserve">Deresinski SC, Liu C, Talan DA. Focus on: MRSA (Methicillin-resistant </w:t>
      </w:r>
      <w:r w:rsidRPr="00377DD0">
        <w:rPr>
          <w:i/>
          <w:sz w:val="24"/>
        </w:rPr>
        <w:t>Staphylococcus</w:t>
      </w:r>
      <w:r>
        <w:rPr>
          <w:sz w:val="24"/>
        </w:rPr>
        <w:t xml:space="preserve"> aureus), Challenging Clinical Cases in Adult Immunization. Vol 1, No 1, April 2009 pp 1-16.  Continuing medical education activity sponsored by Vindico Medical Education</w:t>
      </w:r>
    </w:p>
    <w:p w14:paraId="105050D7" w14:textId="77777777" w:rsidR="00427C66" w:rsidRDefault="00427C66" w:rsidP="00427C66">
      <w:pPr>
        <w:pStyle w:val="BodyTextIndent"/>
        <w:numPr>
          <w:ilvl w:val="0"/>
          <w:numId w:val="26"/>
        </w:numPr>
        <w:tabs>
          <w:tab w:val="clear" w:pos="360"/>
        </w:tabs>
        <w:rPr>
          <w:sz w:val="24"/>
        </w:rPr>
      </w:pPr>
      <w:r>
        <w:rPr>
          <w:sz w:val="24"/>
        </w:rPr>
        <w:t>Deresinski SC, Koff RS, Connor BA, Gish RG. Focus on: Hepatitis B. Challenging Clinical Cases in Adult Immunization. Vol 1, No 2, July 2009 pp 1-12. Continuing medical activity sponsored by Vindico Medical Education</w:t>
      </w:r>
    </w:p>
    <w:p w14:paraId="7439F50F" w14:textId="77777777" w:rsidR="00427C66" w:rsidRDefault="00427C66" w:rsidP="00427C66">
      <w:pPr>
        <w:pStyle w:val="BodyTextIndent"/>
        <w:numPr>
          <w:ilvl w:val="0"/>
          <w:numId w:val="26"/>
        </w:numPr>
        <w:tabs>
          <w:tab w:val="clear" w:pos="360"/>
        </w:tabs>
        <w:rPr>
          <w:sz w:val="24"/>
        </w:rPr>
      </w:pPr>
      <w:r>
        <w:rPr>
          <w:sz w:val="24"/>
        </w:rPr>
        <w:t>Deresinski SC, Piedra PA, Tapper ML, File TM. Focus on: Influenza, Challenging Clinical Cases in Adult Immunization. Vol 1, No 3, September 2009 pp 1-16. Continuing medical activity sponsored by Vindico Medical Education</w:t>
      </w:r>
    </w:p>
    <w:p w14:paraId="6E7B400D" w14:textId="77777777" w:rsidR="00427C66" w:rsidRDefault="00427C66" w:rsidP="00427C66">
      <w:pPr>
        <w:pStyle w:val="BodyTextIndent"/>
        <w:numPr>
          <w:ilvl w:val="0"/>
          <w:numId w:val="26"/>
        </w:numPr>
        <w:tabs>
          <w:tab w:val="clear" w:pos="360"/>
        </w:tabs>
        <w:rPr>
          <w:sz w:val="24"/>
        </w:rPr>
      </w:pPr>
      <w:r>
        <w:rPr>
          <w:sz w:val="24"/>
        </w:rPr>
        <w:t xml:space="preserve">Deresinski SC Vancomycin in Combination with Other Antibiotics for the Treatment of Serious Methicillin-Resistant </w:t>
      </w:r>
      <w:r w:rsidRPr="00D55D28">
        <w:rPr>
          <w:i/>
          <w:sz w:val="24"/>
        </w:rPr>
        <w:t xml:space="preserve">Staphylococcus aureus </w:t>
      </w:r>
      <w:r>
        <w:rPr>
          <w:sz w:val="24"/>
        </w:rPr>
        <w:t>Infections. Clinical Infectious Diseases, 2009; 49:1072-9.</w:t>
      </w:r>
    </w:p>
    <w:p w14:paraId="09551974" w14:textId="77777777" w:rsidR="00427C66" w:rsidRDefault="00427C66" w:rsidP="00427C66">
      <w:pPr>
        <w:pStyle w:val="BodyTextIndent"/>
        <w:numPr>
          <w:ilvl w:val="0"/>
          <w:numId w:val="26"/>
        </w:numPr>
        <w:tabs>
          <w:tab w:val="clear" w:pos="360"/>
        </w:tabs>
        <w:rPr>
          <w:sz w:val="24"/>
        </w:rPr>
      </w:pPr>
      <w:r>
        <w:rPr>
          <w:sz w:val="24"/>
        </w:rPr>
        <w:t xml:space="preserve">Deresinski SC, Schirmer P.  Management of infections due to KPC-producing </w:t>
      </w:r>
      <w:r w:rsidRPr="00B01C1C">
        <w:rPr>
          <w:i/>
          <w:sz w:val="24"/>
        </w:rPr>
        <w:t>Klebsiella pneumoniae</w:t>
      </w:r>
      <w:r w:rsidRPr="00B01C1C">
        <w:rPr>
          <w:sz w:val="24"/>
        </w:rPr>
        <w:t>. F1000 Medicine Reports 2009, 1:79 (doi:10.3410/MI-79).</w:t>
      </w:r>
    </w:p>
    <w:p w14:paraId="20BE2BD1" w14:textId="77777777" w:rsidR="00427C66" w:rsidRDefault="00427C66" w:rsidP="00427C66">
      <w:pPr>
        <w:pStyle w:val="BodyTextIndent"/>
        <w:numPr>
          <w:ilvl w:val="0"/>
          <w:numId w:val="26"/>
        </w:numPr>
        <w:tabs>
          <w:tab w:val="clear" w:pos="360"/>
        </w:tabs>
        <w:rPr>
          <w:sz w:val="24"/>
        </w:rPr>
      </w:pPr>
      <w:r>
        <w:rPr>
          <w:sz w:val="24"/>
        </w:rPr>
        <w:t xml:space="preserve">Deresinski SC. Antibiotic therapy of vascular catheter-related bloodstream infections: is vancomycin the optimal choice for </w:t>
      </w:r>
      <w:r w:rsidRPr="00C926BA">
        <w:rPr>
          <w:i/>
          <w:sz w:val="24"/>
        </w:rPr>
        <w:t>Staphylococcus aureus</w:t>
      </w:r>
      <w:r>
        <w:rPr>
          <w:sz w:val="24"/>
        </w:rPr>
        <w:t xml:space="preserve"> infections? International Journal of Antimicrobial Agents, 2009, 34S, S43-S46.</w:t>
      </w:r>
    </w:p>
    <w:p w14:paraId="3AA3BF00" w14:textId="77777777" w:rsidR="00427C66" w:rsidRDefault="00427C66" w:rsidP="00427C66">
      <w:pPr>
        <w:pStyle w:val="BodyTextIndent"/>
        <w:numPr>
          <w:ilvl w:val="0"/>
          <w:numId w:val="26"/>
        </w:numPr>
        <w:tabs>
          <w:tab w:val="clear" w:pos="360"/>
        </w:tabs>
        <w:rPr>
          <w:sz w:val="24"/>
        </w:rPr>
      </w:pPr>
      <w:r>
        <w:rPr>
          <w:sz w:val="24"/>
        </w:rPr>
        <w:t>Deresinski SC. Bacteriophage therapy: Exploiting smaller fleas. Clinical Infectious Diseases, 2009; 48:1096-1101.</w:t>
      </w:r>
    </w:p>
    <w:p w14:paraId="36E3472E" w14:textId="6CC77172" w:rsidR="00427C66" w:rsidRDefault="00427C66" w:rsidP="00427C66">
      <w:pPr>
        <w:pStyle w:val="BodyTextIndent"/>
        <w:numPr>
          <w:ilvl w:val="0"/>
          <w:numId w:val="26"/>
        </w:numPr>
        <w:tabs>
          <w:tab w:val="clear" w:pos="360"/>
        </w:tabs>
        <w:rPr>
          <w:sz w:val="24"/>
        </w:rPr>
      </w:pPr>
      <w:r>
        <w:rPr>
          <w:sz w:val="24"/>
        </w:rPr>
        <w:t xml:space="preserve">Deresinski SC, Herrera, V.  Immunothereapies for </w:t>
      </w:r>
      <w:r>
        <w:rPr>
          <w:i/>
          <w:sz w:val="24"/>
        </w:rPr>
        <w:t>Staphylococcus aureus</w:t>
      </w:r>
      <w:r>
        <w:rPr>
          <w:sz w:val="24"/>
        </w:rPr>
        <w:t>:  Current challenges and future prospects. Infect Control Hosp Epidemiol, 2010; 31(S1):S45-S47</w:t>
      </w:r>
      <w:r w:rsidR="00D86FA5">
        <w:rPr>
          <w:sz w:val="24"/>
        </w:rPr>
        <w:t>.</w:t>
      </w:r>
    </w:p>
    <w:p w14:paraId="482E83EE" w14:textId="77777777" w:rsidR="00427C66" w:rsidRDefault="00427C66" w:rsidP="00427C66">
      <w:pPr>
        <w:pStyle w:val="BodyTextIndent"/>
        <w:numPr>
          <w:ilvl w:val="0"/>
          <w:numId w:val="26"/>
        </w:numPr>
        <w:tabs>
          <w:tab w:val="clear" w:pos="360"/>
        </w:tabs>
        <w:rPr>
          <w:sz w:val="24"/>
        </w:rPr>
      </w:pPr>
      <w:r>
        <w:rPr>
          <w:sz w:val="24"/>
        </w:rPr>
        <w:t>Sullivan, EV, Rosenbloom MJ, Rohlfing T, Kemper, CA, Deresinski, S, Pfefferbaum A. Pontocerebellar contribution to postural instability and psychomotor slowing in HIV infection without dementia. Brain Imaging and Behavior 2011, pp 5:12-24.</w:t>
      </w:r>
    </w:p>
    <w:p w14:paraId="3B882198" w14:textId="77777777" w:rsidR="00427C66" w:rsidRPr="00BC21CC" w:rsidRDefault="00427C66" w:rsidP="00427C66">
      <w:pPr>
        <w:widowControl w:val="0"/>
        <w:numPr>
          <w:ilvl w:val="0"/>
          <w:numId w:val="26"/>
        </w:numPr>
        <w:autoSpaceDE w:val="0"/>
        <w:autoSpaceDN w:val="0"/>
        <w:adjustRightInd w:val="0"/>
        <w:rPr>
          <w:rFonts w:ascii="Times New Roman" w:hAnsi="Times New Roman"/>
        </w:rPr>
      </w:pPr>
      <w:r w:rsidRPr="00BC21CC">
        <w:rPr>
          <w:rFonts w:ascii="Times New Roman" w:hAnsi="Times New Roman"/>
        </w:rPr>
        <w:t>Deresinski S, File TM Jr. Improving clinical practice guidelines--the answer</w:t>
      </w:r>
    </w:p>
    <w:p w14:paraId="707D9FC7" w14:textId="77777777" w:rsidR="00427C66" w:rsidRDefault="00427C66" w:rsidP="00427C66">
      <w:pPr>
        <w:ind w:left="360"/>
        <w:rPr>
          <w:rFonts w:ascii="Times New Roman" w:hAnsi="Times New Roman"/>
        </w:rPr>
      </w:pPr>
      <w:r w:rsidRPr="00BC21CC">
        <w:rPr>
          <w:rFonts w:ascii="Times New Roman" w:hAnsi="Times New Roman"/>
        </w:rPr>
        <w:t>is more clinical research. Arch Intern Med. 2011 Aug 8;171(15):1402-3.</w:t>
      </w:r>
    </w:p>
    <w:p w14:paraId="1E679426" w14:textId="755FABA3"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w:t>
      </w:r>
      <w:r w:rsidR="00A92FF1">
        <w:rPr>
          <w:rFonts w:ascii="Times New Roman" w:hAnsi="Times New Roman"/>
        </w:rPr>
        <w:t xml:space="preserve">   </w:t>
      </w:r>
      <w:r>
        <w:rPr>
          <w:rFonts w:ascii="Times New Roman" w:hAnsi="Times New Roman"/>
        </w:rPr>
        <w:t xml:space="preserve"> </w:t>
      </w:r>
      <w:r w:rsidRPr="00BC3170">
        <w:rPr>
          <w:rFonts w:ascii="Times New Roman" w:hAnsi="Times New Roman"/>
        </w:rPr>
        <w:t>Deresinski S. Methicillin-resistant Staphylococcus aureus and vancomycin:</w:t>
      </w:r>
    </w:p>
    <w:p w14:paraId="06AB3D37" w14:textId="77777777" w:rsidR="00427C66" w:rsidRPr="00BC3170" w:rsidRDefault="00427C66" w:rsidP="00427C66">
      <w:pPr>
        <w:rPr>
          <w:rFonts w:ascii="Times New Roman" w:hAnsi="Times New Roman"/>
        </w:rPr>
      </w:pPr>
      <w:r>
        <w:rPr>
          <w:rFonts w:ascii="Times New Roman" w:hAnsi="Times New Roman"/>
        </w:rPr>
        <w:t xml:space="preserve">      </w:t>
      </w:r>
      <w:r w:rsidRPr="00BC3170">
        <w:rPr>
          <w:rFonts w:ascii="Times New Roman" w:hAnsi="Times New Roman"/>
        </w:rPr>
        <w:t xml:space="preserve">minimum inhibitory concentration matters. </w:t>
      </w:r>
      <w:r w:rsidRPr="00BC3170">
        <w:rPr>
          <w:rFonts w:ascii="Times New Roman" w:hAnsi="Times New Roman"/>
          <w:sz w:val="26"/>
          <w:szCs w:val="26"/>
        </w:rPr>
        <w:t>Clin Infect Dis. 2012 Mar;54(6):772-4.</w:t>
      </w:r>
    </w:p>
    <w:p w14:paraId="72581E6D" w14:textId="724892EF" w:rsidR="00427C66" w:rsidRPr="00BC3170" w:rsidRDefault="00A92FF1" w:rsidP="00427C66">
      <w:pPr>
        <w:widowControl w:val="0"/>
        <w:autoSpaceDE w:val="0"/>
        <w:autoSpaceDN w:val="0"/>
        <w:adjustRightInd w:val="0"/>
        <w:rPr>
          <w:rFonts w:ascii="Times New Roman" w:hAnsi="Times New Roman"/>
        </w:rPr>
      </w:pPr>
      <w:r>
        <w:rPr>
          <w:rFonts w:ascii="Times New Roman" w:hAnsi="Times New Roman"/>
        </w:rPr>
        <w:t xml:space="preserve">•  </w:t>
      </w:r>
      <w:r w:rsidR="00427C66">
        <w:rPr>
          <w:rFonts w:ascii="Times New Roman" w:hAnsi="Times New Roman"/>
        </w:rPr>
        <w:t xml:space="preserve"> </w:t>
      </w:r>
      <w:r>
        <w:rPr>
          <w:rFonts w:ascii="Times New Roman" w:hAnsi="Times New Roman"/>
        </w:rPr>
        <w:t xml:space="preserve"> </w:t>
      </w:r>
      <w:r w:rsidR="00427C66" w:rsidRPr="00BC3170">
        <w:rPr>
          <w:rFonts w:ascii="Times New Roman" w:hAnsi="Times New Roman"/>
        </w:rPr>
        <w:t>Pfefferbaum A, Rosenbloom MJ, Sassoon SA, Kemper CA, Deresinski S, Rohlfing T,</w:t>
      </w:r>
    </w:p>
    <w:p w14:paraId="39942552" w14:textId="77777777"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Pr="00BC3170">
        <w:rPr>
          <w:rFonts w:ascii="Times New Roman" w:hAnsi="Times New Roman"/>
        </w:rPr>
        <w:t>Sullivan EV. Regional brain structural dysmorphology in human immunodeficiency</w:t>
      </w:r>
    </w:p>
    <w:p w14:paraId="0368A005" w14:textId="77777777"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Pr="00BC3170">
        <w:rPr>
          <w:rFonts w:ascii="Times New Roman" w:hAnsi="Times New Roman"/>
        </w:rPr>
        <w:t xml:space="preserve">virus infection: effects of acquired immune deficiency syndrome, alcoholism, and </w:t>
      </w:r>
    </w:p>
    <w:p w14:paraId="5FCFA280" w14:textId="77777777"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Pr="00BC3170">
        <w:rPr>
          <w:rFonts w:ascii="Times New Roman" w:hAnsi="Times New Roman"/>
        </w:rPr>
        <w:t xml:space="preserve">age. Biol Psychiatry. 2012 Sep 1;72(5):361-70. </w:t>
      </w:r>
    </w:p>
    <w:p w14:paraId="038FCE7E" w14:textId="4FEC1F75" w:rsidR="0034759B" w:rsidRDefault="00427C66" w:rsidP="0034759B">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sidRPr="00BC3170">
        <w:rPr>
          <w:rFonts w:ascii="Times New Roman" w:hAnsi="Times New Roman"/>
        </w:rPr>
        <w:t>Deresinski S. The multiple paths to heteroresistance and intermediate resistance to</w:t>
      </w:r>
    </w:p>
    <w:p w14:paraId="5E02C567" w14:textId="307FB288" w:rsidR="00810638" w:rsidRDefault="0034759B" w:rsidP="0034759B">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Pr>
          <w:rFonts w:ascii="Times New Roman" w:hAnsi="Times New Roman"/>
        </w:rPr>
        <w:t xml:space="preserve">vancomycin in </w:t>
      </w:r>
      <w:r w:rsidRPr="0034759B">
        <w:rPr>
          <w:rFonts w:ascii="Times New Roman" w:hAnsi="Times New Roman"/>
          <w:i/>
        </w:rPr>
        <w:t>Staphyloccocus aureus</w:t>
      </w:r>
      <w:r>
        <w:rPr>
          <w:rFonts w:ascii="Times New Roman" w:hAnsi="Times New Roman"/>
        </w:rPr>
        <w:t>.</w:t>
      </w:r>
      <w:r w:rsidR="00427C66" w:rsidRPr="00BC3170">
        <w:rPr>
          <w:rFonts w:ascii="Times New Roman" w:hAnsi="Times New Roman"/>
        </w:rPr>
        <w:t xml:space="preserve"> </w:t>
      </w:r>
      <w:r>
        <w:rPr>
          <w:rFonts w:ascii="Times New Roman" w:hAnsi="Times New Roman"/>
        </w:rPr>
        <w:t xml:space="preserve">J Infect Dis. 2013 Jul: 208(1): 7-9. Clin </w:t>
      </w:r>
      <w:r w:rsidR="00427C66" w:rsidRPr="00BC3170">
        <w:rPr>
          <w:rFonts w:ascii="Times New Roman" w:hAnsi="Times New Roman"/>
        </w:rPr>
        <w:t>Infect</w:t>
      </w:r>
    </w:p>
    <w:p w14:paraId="3B99FBAA" w14:textId="2DF0DBE1" w:rsidR="00427C66" w:rsidRPr="00BC3170" w:rsidRDefault="00810638" w:rsidP="0034759B">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Pr>
          <w:rFonts w:ascii="Times New Roman" w:hAnsi="Times New Roman"/>
        </w:rPr>
        <w:t>Dis. 2012 Mar: 54(6):772-4.</w:t>
      </w:r>
      <w:r w:rsidR="00427C66" w:rsidRPr="00BC3170">
        <w:rPr>
          <w:rFonts w:ascii="Times New Roman" w:hAnsi="Times New Roman"/>
        </w:rPr>
        <w:t xml:space="preserve"> </w:t>
      </w:r>
      <w:r w:rsidR="0034759B">
        <w:rPr>
          <w:rFonts w:ascii="Times New Roman" w:hAnsi="Times New Roman"/>
        </w:rPr>
        <w:t xml:space="preserve">   </w:t>
      </w:r>
      <w:r>
        <w:rPr>
          <w:rFonts w:ascii="Times New Roman" w:hAnsi="Times New Roman"/>
        </w:rPr>
        <w:t xml:space="preserve"> </w:t>
      </w:r>
    </w:p>
    <w:p w14:paraId="1D588991" w14:textId="0112A703"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Pr>
          <w:rFonts w:ascii="Times New Roman" w:hAnsi="Times New Roman"/>
        </w:rPr>
        <w:t xml:space="preserve"> </w:t>
      </w:r>
      <w:r w:rsidRPr="00BC3170">
        <w:rPr>
          <w:rFonts w:ascii="Times New Roman" w:hAnsi="Times New Roman"/>
        </w:rPr>
        <w:t xml:space="preserve">Moncada PA, Budvytiene I, Ho DY, Deresinski SC, Montoya JG, Banaei N. Utility </w:t>
      </w:r>
    </w:p>
    <w:p w14:paraId="68A24D39" w14:textId="39A4C47C"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sidRPr="00BC3170">
        <w:rPr>
          <w:rFonts w:ascii="Times New Roman" w:hAnsi="Times New Roman"/>
        </w:rPr>
        <w:t>of DNA sequencing for direct identification of invasive fungi from fresh and</w:t>
      </w:r>
    </w:p>
    <w:p w14:paraId="357983D6" w14:textId="2DD75A02"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sidRPr="00BC3170">
        <w:rPr>
          <w:rFonts w:ascii="Times New Roman" w:hAnsi="Times New Roman"/>
        </w:rPr>
        <w:t>formalin-fixed specimens. Am J Clin Pathol. 2013 Aug;140(2):203-8.</w:t>
      </w:r>
    </w:p>
    <w:p w14:paraId="11C37373" w14:textId="0C3023BA"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sidRPr="00BC3170">
        <w:rPr>
          <w:rFonts w:ascii="Times New Roman" w:hAnsi="Times New Roman"/>
        </w:rPr>
        <w:t>Waggoner JJ, Soda EA, Deresinski S. Rare and emerging viral infections in</w:t>
      </w:r>
    </w:p>
    <w:p w14:paraId="1230B9ED" w14:textId="439DC906"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sidRPr="00BC3170">
        <w:rPr>
          <w:rFonts w:ascii="Times New Roman" w:hAnsi="Times New Roman"/>
        </w:rPr>
        <w:t>transplant recipients. Clin Infect Dis. 2013 Oct;57(8):1182-8.</w:t>
      </w:r>
    </w:p>
    <w:p w14:paraId="725986F2" w14:textId="1735C818"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sidRPr="00BC3170">
        <w:rPr>
          <w:rFonts w:ascii="Times New Roman" w:hAnsi="Times New Roman"/>
        </w:rPr>
        <w:t>Pfefferbaum A, Rogosa DA, Rosenbloom MJ, Chu W, Sassoon SA, Kemper CA,</w:t>
      </w:r>
    </w:p>
    <w:p w14:paraId="6F9AE78D" w14:textId="054A08A7"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984181">
        <w:rPr>
          <w:rFonts w:ascii="Times New Roman" w:hAnsi="Times New Roman"/>
        </w:rPr>
        <w:t xml:space="preserve"> </w:t>
      </w:r>
      <w:r w:rsidRPr="00BC3170">
        <w:rPr>
          <w:rFonts w:ascii="Times New Roman" w:hAnsi="Times New Roman"/>
        </w:rPr>
        <w:t>Deresinski S, Rohlfing T, Zahr NM, Sullivan EV. Accelerated aging of selective</w:t>
      </w:r>
    </w:p>
    <w:p w14:paraId="24B1ECF5" w14:textId="16FA095A" w:rsidR="00427C66" w:rsidRPr="00BC3170" w:rsidRDefault="00427C66" w:rsidP="00234815">
      <w:pPr>
        <w:widowControl w:val="0"/>
        <w:autoSpaceDE w:val="0"/>
        <w:autoSpaceDN w:val="0"/>
        <w:adjustRightInd w:val="0"/>
        <w:rPr>
          <w:rFonts w:ascii="Times New Roman" w:hAnsi="Times New Roman"/>
        </w:rPr>
      </w:pPr>
      <w:r>
        <w:rPr>
          <w:rFonts w:ascii="Times New Roman" w:hAnsi="Times New Roman"/>
        </w:rPr>
        <w:lastRenderedPageBreak/>
        <w:t xml:space="preserve">   </w:t>
      </w:r>
      <w:r w:rsidR="00984181">
        <w:rPr>
          <w:rFonts w:ascii="Times New Roman" w:hAnsi="Times New Roman"/>
        </w:rPr>
        <w:t xml:space="preserve"> </w:t>
      </w:r>
      <w:r w:rsidR="00277EA6">
        <w:rPr>
          <w:rFonts w:ascii="Times New Roman" w:hAnsi="Times New Roman"/>
        </w:rPr>
        <w:t xml:space="preserve"> </w:t>
      </w:r>
      <w:r w:rsidRPr="00BC3170">
        <w:rPr>
          <w:rFonts w:ascii="Times New Roman" w:hAnsi="Times New Roman"/>
        </w:rPr>
        <w:t>brain structures in human immunodeficiency virus infection: a controlled,</w:t>
      </w:r>
    </w:p>
    <w:p w14:paraId="58DC39A9" w14:textId="11456E6E" w:rsidR="00427C66" w:rsidRPr="00BC3170" w:rsidRDefault="00427C66" w:rsidP="00427C66">
      <w:pPr>
        <w:widowControl w:val="0"/>
        <w:autoSpaceDE w:val="0"/>
        <w:autoSpaceDN w:val="0"/>
        <w:adjustRightInd w:val="0"/>
        <w:rPr>
          <w:rFonts w:ascii="Times New Roman" w:hAnsi="Times New Roman"/>
        </w:rPr>
      </w:pPr>
      <w:r>
        <w:rPr>
          <w:rFonts w:ascii="Times New Roman" w:hAnsi="Times New Roman"/>
        </w:rPr>
        <w:t xml:space="preserve">   </w:t>
      </w:r>
      <w:r w:rsidR="00277EA6">
        <w:rPr>
          <w:rFonts w:ascii="Times New Roman" w:hAnsi="Times New Roman"/>
        </w:rPr>
        <w:t xml:space="preserve"> </w:t>
      </w:r>
      <w:r w:rsidR="00984181">
        <w:rPr>
          <w:rFonts w:ascii="Times New Roman" w:hAnsi="Times New Roman"/>
        </w:rPr>
        <w:t xml:space="preserve"> </w:t>
      </w:r>
      <w:r w:rsidRPr="00BC3170">
        <w:rPr>
          <w:rFonts w:ascii="Times New Roman" w:hAnsi="Times New Roman"/>
        </w:rPr>
        <w:t>longitudinal magnetic resonance imaging study. Neurobiol Aging. 2014</w:t>
      </w:r>
    </w:p>
    <w:p w14:paraId="139CED40" w14:textId="6539CB71" w:rsidR="00427C66" w:rsidRPr="00BC3170" w:rsidRDefault="00427C66" w:rsidP="00427C66">
      <w:pPr>
        <w:rPr>
          <w:rFonts w:ascii="Times New Roman" w:hAnsi="Times New Roman"/>
        </w:rPr>
      </w:pPr>
      <w:r>
        <w:rPr>
          <w:rFonts w:ascii="Times New Roman" w:hAnsi="Times New Roman"/>
        </w:rPr>
        <w:t xml:space="preserve">   </w:t>
      </w:r>
      <w:r w:rsidR="00984181">
        <w:rPr>
          <w:rFonts w:ascii="Times New Roman" w:hAnsi="Times New Roman"/>
        </w:rPr>
        <w:t xml:space="preserve"> </w:t>
      </w:r>
      <w:r w:rsidR="00A92FF1">
        <w:rPr>
          <w:rFonts w:ascii="Times New Roman" w:hAnsi="Times New Roman"/>
        </w:rPr>
        <w:t xml:space="preserve"> </w:t>
      </w:r>
      <w:r w:rsidRPr="00BC3170">
        <w:rPr>
          <w:rFonts w:ascii="Times New Roman" w:hAnsi="Times New Roman"/>
        </w:rPr>
        <w:t>Jul;35(7):1755-68.</w:t>
      </w:r>
    </w:p>
    <w:p w14:paraId="443835FC" w14:textId="753E8830" w:rsidR="00E123A9" w:rsidRDefault="00427C66" w:rsidP="00234815">
      <w:pPr>
        <w:rPr>
          <w:rFonts w:ascii="Times New Roman" w:hAnsi="Times New Roman"/>
        </w:rPr>
      </w:pPr>
      <w:r>
        <w:rPr>
          <w:rFonts w:ascii="Times New Roman" w:hAnsi="Times New Roman"/>
        </w:rPr>
        <w:t>• </w:t>
      </w:r>
      <w:r w:rsidR="00984181">
        <w:rPr>
          <w:rFonts w:ascii="Times New Roman" w:hAnsi="Times New Roman"/>
        </w:rPr>
        <w:t xml:space="preserve"> </w:t>
      </w:r>
      <w:r w:rsidR="00A92FF1">
        <w:rPr>
          <w:rFonts w:ascii="Times New Roman" w:hAnsi="Times New Roman"/>
        </w:rPr>
        <w:t xml:space="preserve"> </w:t>
      </w:r>
      <w:r>
        <w:rPr>
          <w:rFonts w:ascii="Times New Roman" w:hAnsi="Times New Roman"/>
        </w:rPr>
        <w:t xml:space="preserve">Tan SK, Gajurel K, Tung C, Albers G, Deresinski S, Montoya JG, Sheigkh AY,   </w:t>
      </w:r>
    </w:p>
    <w:p w14:paraId="712C70E1" w14:textId="208BC9CB" w:rsidR="00984181" w:rsidRDefault="00E123A9" w:rsidP="00E123A9">
      <w:pPr>
        <w:rPr>
          <w:rFonts w:ascii="Times New Roman" w:hAnsi="Times New Roman"/>
        </w:rPr>
      </w:pPr>
      <w:r>
        <w:rPr>
          <w:rFonts w:ascii="Times New Roman" w:hAnsi="Times New Roman"/>
        </w:rPr>
        <w:t xml:space="preserve">   </w:t>
      </w:r>
      <w:r w:rsidR="00061684">
        <w:rPr>
          <w:rFonts w:ascii="Times New Roman" w:hAnsi="Times New Roman"/>
        </w:rPr>
        <w:t xml:space="preserve"> </w:t>
      </w:r>
      <w:r w:rsidR="00984181">
        <w:rPr>
          <w:rFonts w:ascii="Times New Roman" w:hAnsi="Times New Roman"/>
        </w:rPr>
        <w:t xml:space="preserve"> </w:t>
      </w:r>
      <w:r>
        <w:rPr>
          <w:rFonts w:ascii="Times New Roman" w:hAnsi="Times New Roman"/>
        </w:rPr>
        <w:t xml:space="preserve">Banerjee </w:t>
      </w:r>
      <w:r w:rsidR="00427C66">
        <w:rPr>
          <w:rFonts w:ascii="Times New Roman" w:hAnsi="Times New Roman"/>
        </w:rPr>
        <w:t xml:space="preserve">D, Ha R.  </w:t>
      </w:r>
      <w:r w:rsidR="00427C66" w:rsidRPr="004C2DB9">
        <w:rPr>
          <w:rFonts w:ascii="Times New Roman" w:hAnsi="Times New Roman"/>
        </w:rPr>
        <w:t>Fatal Acanthamoeba Encephalitis in a Patient with a Total</w:t>
      </w:r>
    </w:p>
    <w:p w14:paraId="14C952DF" w14:textId="2DC940EC" w:rsidR="00984181" w:rsidRDefault="00984181" w:rsidP="00E123A9">
      <w:pPr>
        <w:rPr>
          <w:rFonts w:ascii="Times New Roman" w:hAnsi="Times New Roman"/>
        </w:rPr>
      </w:pPr>
      <w:r>
        <w:rPr>
          <w:rFonts w:ascii="Times New Roman" w:hAnsi="Times New Roman"/>
        </w:rPr>
        <w:t xml:space="preserve">   </w:t>
      </w:r>
      <w:r w:rsidR="00061684">
        <w:rPr>
          <w:rFonts w:ascii="Times New Roman" w:hAnsi="Times New Roman"/>
        </w:rPr>
        <w:t xml:space="preserve"> </w:t>
      </w:r>
      <w:r>
        <w:rPr>
          <w:rFonts w:ascii="Times New Roman" w:hAnsi="Times New Roman"/>
        </w:rPr>
        <w:t xml:space="preserve"> </w:t>
      </w:r>
      <w:r w:rsidR="00427C66" w:rsidRPr="004C2DB9">
        <w:rPr>
          <w:rFonts w:ascii="Times New Roman" w:hAnsi="Times New Roman"/>
        </w:rPr>
        <w:t>Artif</w:t>
      </w:r>
      <w:r w:rsidR="00E123A9">
        <w:rPr>
          <w:rFonts w:ascii="Times New Roman" w:hAnsi="Times New Roman"/>
        </w:rPr>
        <w:t>icial</w:t>
      </w:r>
      <w:r w:rsidR="00687A7C">
        <w:rPr>
          <w:rFonts w:ascii="Times New Roman" w:hAnsi="Times New Roman"/>
        </w:rPr>
        <w:t>Heart(Syncardia</w:t>
      </w:r>
      <w:r w:rsidR="00687A7C" w:rsidRPr="00687A7C">
        <w:rPr>
          <w:rFonts w:ascii="Times New Roman" w:hAnsi="Times New Roman"/>
          <w:vertAlign w:val="superscript"/>
        </w:rPr>
        <w:t>TM</w:t>
      </w:r>
      <w:r w:rsidR="00687A7C">
        <w:rPr>
          <w:rFonts w:ascii="Times New Roman" w:hAnsi="Times New Roman"/>
        </w:rPr>
        <w:t>)</w:t>
      </w:r>
      <w:r w:rsidR="00E123A9">
        <w:rPr>
          <w:rFonts w:ascii="Times New Roman" w:hAnsi="Times New Roman"/>
        </w:rPr>
        <w:t xml:space="preserve"> </w:t>
      </w:r>
      <w:r w:rsidR="00427C66">
        <w:rPr>
          <w:rFonts w:ascii="Times New Roman" w:hAnsi="Times New Roman"/>
        </w:rPr>
        <w:t>Device.</w:t>
      </w:r>
      <w:r w:rsidR="00687A7C">
        <w:rPr>
          <w:rFonts w:ascii="Times New Roman" w:hAnsi="Times New Roman"/>
        </w:rPr>
        <w:t xml:space="preserve"> </w:t>
      </w:r>
      <w:r w:rsidR="00427C66" w:rsidRPr="004C2DB9">
        <w:rPr>
          <w:rFonts w:ascii="Times New Roman" w:hAnsi="Times New Roman"/>
        </w:rPr>
        <w:t xml:space="preserve">Open </w:t>
      </w:r>
      <w:r>
        <w:rPr>
          <w:rFonts w:ascii="Times New Roman" w:hAnsi="Times New Roman"/>
        </w:rPr>
        <w:t>Forum Infectious Diseases 2014</w:t>
      </w:r>
      <w:r w:rsidR="00061684">
        <w:rPr>
          <w:rFonts w:ascii="Times New Roman" w:hAnsi="Times New Roman"/>
        </w:rPr>
        <w:t xml:space="preserve"> Aug 19</w:t>
      </w:r>
      <w:r>
        <w:rPr>
          <w:rFonts w:ascii="Times New Roman" w:hAnsi="Times New Roman"/>
        </w:rPr>
        <w:t>;</w:t>
      </w:r>
    </w:p>
    <w:p w14:paraId="06467676" w14:textId="46FD2553" w:rsidR="00427C66" w:rsidRDefault="00984181" w:rsidP="00E123A9">
      <w:pPr>
        <w:rPr>
          <w:rFonts w:ascii="Times New Roman" w:hAnsi="Times New Roman"/>
          <w:color w:val="000000" w:themeColor="text1"/>
        </w:rPr>
      </w:pPr>
      <w:r>
        <w:rPr>
          <w:rFonts w:ascii="Times New Roman" w:hAnsi="Times New Roman"/>
        </w:rPr>
        <w:t xml:space="preserve">    </w:t>
      </w:r>
      <w:r w:rsidR="00061684">
        <w:rPr>
          <w:rFonts w:ascii="Times New Roman" w:hAnsi="Times New Roman"/>
        </w:rPr>
        <w:t xml:space="preserve"> 1(2</w:t>
      </w:r>
      <w:r w:rsidR="00061684" w:rsidRPr="00622DD2">
        <w:rPr>
          <w:rFonts w:ascii="Times New Roman" w:hAnsi="Times New Roman"/>
          <w:color w:val="7F7F7F" w:themeColor="text1" w:themeTint="80"/>
        </w:rPr>
        <w:t xml:space="preserve">): </w:t>
      </w:r>
      <w:r w:rsidR="00061684" w:rsidRPr="00622DD2">
        <w:rPr>
          <w:rFonts w:ascii="Times New Roman" w:hAnsi="Times New Roman"/>
          <w:color w:val="000000" w:themeColor="text1"/>
        </w:rPr>
        <w:t>ofu057. doi:10.1093/ofid/ofu</w:t>
      </w:r>
      <w:r w:rsidR="00622DD2" w:rsidRPr="00622DD2">
        <w:rPr>
          <w:rFonts w:ascii="Times New Roman" w:hAnsi="Times New Roman"/>
          <w:color w:val="000000" w:themeColor="text1"/>
        </w:rPr>
        <w:t>057.eCollection 2014 SEP</w:t>
      </w:r>
      <w:r w:rsidR="00061684" w:rsidRPr="00622DD2">
        <w:rPr>
          <w:rFonts w:ascii="Times New Roman" w:hAnsi="Times New Roman"/>
          <w:color w:val="000000" w:themeColor="text1"/>
        </w:rPr>
        <w:t>. PubMed PMID:</w:t>
      </w:r>
      <w:r w:rsidR="00622DD2" w:rsidRPr="00622DD2">
        <w:rPr>
          <w:rFonts w:ascii="Times New Roman" w:hAnsi="Times New Roman"/>
          <w:color w:val="000000" w:themeColor="text1"/>
        </w:rPr>
        <w:t xml:space="preserve">   </w:t>
      </w:r>
    </w:p>
    <w:p w14:paraId="2372FCD8" w14:textId="7F2FCEE2" w:rsidR="00622DD2" w:rsidRPr="00622DD2" w:rsidRDefault="00622DD2" w:rsidP="00E123A9">
      <w:pPr>
        <w:rPr>
          <w:rFonts w:ascii="Times New Roman" w:hAnsi="Times New Roman"/>
          <w:color w:val="000000" w:themeColor="text1"/>
          <w:vertAlign w:val="subscript"/>
        </w:rPr>
      </w:pPr>
      <w:r>
        <w:rPr>
          <w:rFonts w:ascii="Times New Roman" w:hAnsi="Times New Roman"/>
          <w:color w:val="000000" w:themeColor="text1"/>
        </w:rPr>
        <w:t xml:space="preserve">     25734127: PubMed Central PMCID: PMC4281817.</w:t>
      </w:r>
    </w:p>
    <w:p w14:paraId="553862FC" w14:textId="77777777" w:rsidR="00984181" w:rsidRDefault="00427C66" w:rsidP="00984181">
      <w:pPr>
        <w:pStyle w:val="BodyTextIndent"/>
        <w:rPr>
          <w:sz w:val="24"/>
        </w:rPr>
      </w:pPr>
      <w:r w:rsidRPr="00622DD2">
        <w:rPr>
          <w:color w:val="000000" w:themeColor="text1"/>
          <w:sz w:val="24"/>
        </w:rPr>
        <w:t xml:space="preserve">• </w:t>
      </w:r>
      <w:r w:rsidR="00234815" w:rsidRPr="00622DD2">
        <w:rPr>
          <w:color w:val="000000" w:themeColor="text1"/>
          <w:sz w:val="24"/>
        </w:rPr>
        <w:t xml:space="preserve"> </w:t>
      </w:r>
      <w:r w:rsidR="00984181" w:rsidRPr="00622DD2">
        <w:rPr>
          <w:color w:val="000000" w:themeColor="text1"/>
          <w:sz w:val="24"/>
        </w:rPr>
        <w:t xml:space="preserve"> </w:t>
      </w:r>
      <w:r w:rsidRPr="00622DD2">
        <w:rPr>
          <w:color w:val="000000" w:themeColor="text1"/>
          <w:sz w:val="24"/>
        </w:rPr>
        <w:t>Riddell J IV, Kauffman CA, Smith JA, Assi M</w:t>
      </w:r>
      <w:r>
        <w:rPr>
          <w:sz w:val="24"/>
        </w:rPr>
        <w:t>, Blue</w:t>
      </w:r>
      <w:r w:rsidR="00984181">
        <w:rPr>
          <w:sz w:val="24"/>
        </w:rPr>
        <w:t xml:space="preserve"> S, Burtago MI, Deresinski S, et</w:t>
      </w:r>
    </w:p>
    <w:p w14:paraId="30B613A1" w14:textId="77777777" w:rsidR="00984181" w:rsidRDefault="00984181" w:rsidP="00984181">
      <w:pPr>
        <w:pStyle w:val="BodyTextIndent"/>
        <w:rPr>
          <w:sz w:val="24"/>
        </w:rPr>
      </w:pPr>
      <w:r>
        <w:rPr>
          <w:sz w:val="24"/>
        </w:rPr>
        <w:t xml:space="preserve">     </w:t>
      </w:r>
      <w:r w:rsidR="00234815">
        <w:rPr>
          <w:sz w:val="24"/>
        </w:rPr>
        <w:t xml:space="preserve">al </w:t>
      </w:r>
      <w:r w:rsidR="00427C66">
        <w:rPr>
          <w:sz w:val="24"/>
        </w:rPr>
        <w:t xml:space="preserve">  </w:t>
      </w:r>
      <w:r w:rsidR="00427C66" w:rsidRPr="00AB3A46">
        <w:rPr>
          <w:i/>
          <w:sz w:val="24"/>
        </w:rPr>
        <w:t>Histoplasma capsulatum</w:t>
      </w:r>
      <w:r w:rsidR="00427C66">
        <w:rPr>
          <w:sz w:val="24"/>
        </w:rPr>
        <w:t xml:space="preserve"> endocarditis: multice</w:t>
      </w:r>
      <w:r>
        <w:rPr>
          <w:sz w:val="24"/>
        </w:rPr>
        <w:t>nter case series with review of</w:t>
      </w:r>
    </w:p>
    <w:p w14:paraId="78809D7E" w14:textId="5C17925E" w:rsidR="002075BC" w:rsidRPr="002075BC" w:rsidRDefault="00984181" w:rsidP="00984181">
      <w:pPr>
        <w:pStyle w:val="BodyTextIndent"/>
        <w:rPr>
          <w:sz w:val="24"/>
        </w:rPr>
      </w:pPr>
      <w:r>
        <w:rPr>
          <w:sz w:val="24"/>
        </w:rPr>
        <w:t xml:space="preserve">     </w:t>
      </w:r>
      <w:r w:rsidR="00427C66">
        <w:rPr>
          <w:sz w:val="24"/>
        </w:rPr>
        <w:t>current</w:t>
      </w:r>
      <w:r w:rsidR="00427C66">
        <w:rPr>
          <w:b/>
          <w:sz w:val="24"/>
        </w:rPr>
        <w:t xml:space="preserve"> </w:t>
      </w:r>
      <w:r w:rsidR="00427C66">
        <w:rPr>
          <w:sz w:val="24"/>
        </w:rPr>
        <w:t>diagnostic techni</w:t>
      </w:r>
      <w:r w:rsidR="00183C8B">
        <w:rPr>
          <w:sz w:val="24"/>
        </w:rPr>
        <w:t>ques and treatment.  Medicine 20</w:t>
      </w:r>
      <w:r w:rsidR="002075BC">
        <w:rPr>
          <w:sz w:val="24"/>
        </w:rPr>
        <w:t>14; 93:186-93.</w:t>
      </w:r>
    </w:p>
    <w:p w14:paraId="1FF0317F" w14:textId="493875CA" w:rsidR="00400DEE" w:rsidRDefault="002075BC" w:rsidP="002075BC">
      <w:pPr>
        <w:rPr>
          <w:rFonts w:ascii="Times New Roman" w:hAnsi="Times New Roman"/>
          <w:szCs w:val="24"/>
        </w:rPr>
      </w:pPr>
      <w:r w:rsidRPr="00C72DC3">
        <w:rPr>
          <w:rFonts w:ascii="Times New Roman" w:hAnsi="Times New Roman"/>
          <w:szCs w:val="24"/>
        </w:rPr>
        <w:t xml:space="preserve">• </w:t>
      </w:r>
      <w:r w:rsidR="00234815">
        <w:rPr>
          <w:rFonts w:ascii="Times New Roman" w:hAnsi="Times New Roman"/>
          <w:szCs w:val="24"/>
        </w:rPr>
        <w:t xml:space="preserve"> </w:t>
      </w:r>
      <w:r w:rsidR="00277EA6">
        <w:rPr>
          <w:rFonts w:ascii="Times New Roman" w:hAnsi="Times New Roman"/>
          <w:szCs w:val="24"/>
        </w:rPr>
        <w:t xml:space="preserve"> </w:t>
      </w:r>
      <w:r w:rsidRPr="00C72DC3">
        <w:rPr>
          <w:rFonts w:ascii="Times New Roman" w:hAnsi="Times New Roman"/>
          <w:szCs w:val="24"/>
        </w:rPr>
        <w:t xml:space="preserve">Robilotti E, Deresinski S.  Carbapenemase-producing </w:t>
      </w:r>
      <w:r w:rsidRPr="00C72DC3">
        <w:rPr>
          <w:rFonts w:ascii="Times New Roman" w:hAnsi="Times New Roman"/>
          <w:i/>
          <w:szCs w:val="24"/>
        </w:rPr>
        <w:t>Klebsiella pneumoniae</w:t>
      </w:r>
      <w:r w:rsidRPr="00C72DC3">
        <w:rPr>
          <w:rFonts w:ascii="Times New Roman" w:hAnsi="Times New Roman"/>
          <w:szCs w:val="24"/>
        </w:rPr>
        <w:t>. F1000</w:t>
      </w:r>
    </w:p>
    <w:p w14:paraId="1E30CC20" w14:textId="00647B88" w:rsidR="002075BC" w:rsidRPr="00622DD2" w:rsidRDefault="00400DEE" w:rsidP="00622DD2">
      <w:pPr>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 xml:space="preserve"> </w:t>
      </w:r>
      <w:r w:rsidR="00871A28">
        <w:rPr>
          <w:rFonts w:ascii="Times New Roman" w:hAnsi="Times New Roman"/>
          <w:szCs w:val="24"/>
        </w:rPr>
        <w:t xml:space="preserve"> </w:t>
      </w:r>
      <w:r w:rsidR="00277EA6">
        <w:rPr>
          <w:rFonts w:ascii="Times New Roman" w:hAnsi="Times New Roman"/>
          <w:szCs w:val="24"/>
        </w:rPr>
        <w:t xml:space="preserve"> </w:t>
      </w:r>
      <w:r w:rsidR="002075BC" w:rsidRPr="00C72DC3">
        <w:rPr>
          <w:rFonts w:ascii="Times New Roman" w:hAnsi="Times New Roman"/>
          <w:szCs w:val="24"/>
        </w:rPr>
        <w:t>Prime Rep</w:t>
      </w:r>
      <w:r w:rsidR="00C52DC0">
        <w:rPr>
          <w:rFonts w:ascii="Times New Roman" w:hAnsi="Times New Roman"/>
          <w:szCs w:val="24"/>
        </w:rPr>
        <w:t>orts 2014; 6:(80) (04 Sep 2014).</w:t>
      </w:r>
    </w:p>
    <w:p w14:paraId="51139C26" w14:textId="1DF44936" w:rsidR="002075BC" w:rsidRPr="00C72DC3" w:rsidRDefault="002075BC" w:rsidP="002075BC">
      <w:pPr>
        <w:pStyle w:val="BodyTextIndent"/>
        <w:rPr>
          <w:sz w:val="24"/>
          <w:szCs w:val="24"/>
        </w:rPr>
      </w:pPr>
      <w:r w:rsidRPr="00C72DC3">
        <w:rPr>
          <w:sz w:val="24"/>
          <w:szCs w:val="24"/>
        </w:rPr>
        <w:t xml:space="preserve">• </w:t>
      </w:r>
      <w:r w:rsidR="00944D85">
        <w:rPr>
          <w:sz w:val="24"/>
          <w:szCs w:val="24"/>
        </w:rPr>
        <w:t xml:space="preserve">  </w:t>
      </w:r>
      <w:r w:rsidRPr="00C72DC3">
        <w:rPr>
          <w:sz w:val="24"/>
          <w:szCs w:val="24"/>
        </w:rPr>
        <w:t>Robilotti E, Deresinski S, Pinsky B.  Norovirus.  Clin Rev Microbiol 2015; 28;134-64.</w:t>
      </w:r>
    </w:p>
    <w:p w14:paraId="51AB1DE7" w14:textId="77777777" w:rsidR="00277EA6" w:rsidRDefault="002075BC" w:rsidP="002075BC">
      <w:pPr>
        <w:widowControl w:val="0"/>
        <w:autoSpaceDE w:val="0"/>
        <w:autoSpaceDN w:val="0"/>
        <w:adjustRightInd w:val="0"/>
        <w:rPr>
          <w:rFonts w:ascii="Times New Roman" w:hAnsi="Times New Roman"/>
          <w:i/>
          <w:szCs w:val="24"/>
        </w:rPr>
      </w:pPr>
      <w:r w:rsidRPr="00C72DC3">
        <w:rPr>
          <w:rFonts w:ascii="Times New Roman" w:hAnsi="Times New Roman"/>
          <w:szCs w:val="24"/>
        </w:rPr>
        <w:t>• </w:t>
      </w:r>
      <w:r w:rsidR="00944D85">
        <w:rPr>
          <w:rFonts w:ascii="Times New Roman" w:hAnsi="Times New Roman"/>
          <w:szCs w:val="24"/>
        </w:rPr>
        <w:t xml:space="preserve">  </w:t>
      </w:r>
      <w:r w:rsidRPr="00C72DC3">
        <w:rPr>
          <w:rFonts w:ascii="Times New Roman" w:hAnsi="Times New Roman"/>
          <w:szCs w:val="24"/>
        </w:rPr>
        <w:t xml:space="preserve">Watkins RR, Deresinski S. Is combination therapy for carbapenem-resistant </w:t>
      </w:r>
      <w:r w:rsidRPr="00C72DC3">
        <w:rPr>
          <w:rFonts w:ascii="Times New Roman" w:hAnsi="Times New Roman"/>
          <w:i/>
          <w:szCs w:val="24"/>
        </w:rPr>
        <w:t xml:space="preserve">Klebsiella </w:t>
      </w:r>
    </w:p>
    <w:p w14:paraId="785A444E" w14:textId="5F609326" w:rsidR="002075BC" w:rsidRPr="00C72DC3" w:rsidRDefault="002075BC" w:rsidP="002075BC">
      <w:pPr>
        <w:widowControl w:val="0"/>
        <w:autoSpaceDE w:val="0"/>
        <w:autoSpaceDN w:val="0"/>
        <w:adjustRightInd w:val="0"/>
        <w:rPr>
          <w:rFonts w:ascii="Times New Roman" w:hAnsi="Times New Roman"/>
          <w:szCs w:val="24"/>
        </w:rPr>
      </w:pPr>
      <w:r w:rsidRPr="00C72DC3">
        <w:rPr>
          <w:rFonts w:ascii="Times New Roman" w:hAnsi="Times New Roman"/>
          <w:i/>
          <w:szCs w:val="24"/>
        </w:rPr>
        <w:t xml:space="preserve">  </w:t>
      </w:r>
      <w:r w:rsidR="00277EA6">
        <w:rPr>
          <w:rFonts w:ascii="Times New Roman" w:hAnsi="Times New Roman"/>
          <w:i/>
          <w:szCs w:val="24"/>
        </w:rPr>
        <w:t xml:space="preserve">   </w:t>
      </w:r>
      <w:r w:rsidRPr="00C72DC3">
        <w:rPr>
          <w:rFonts w:ascii="Times New Roman" w:hAnsi="Times New Roman"/>
          <w:i/>
          <w:szCs w:val="24"/>
        </w:rPr>
        <w:t>pneumoniae</w:t>
      </w:r>
      <w:r w:rsidRPr="00C72DC3">
        <w:rPr>
          <w:rFonts w:ascii="Times New Roman" w:hAnsi="Times New Roman"/>
          <w:szCs w:val="24"/>
        </w:rPr>
        <w:t xml:space="preserve"> the new standard of care? Expert Rev Anti Infect Ther. 2015</w:t>
      </w:r>
    </w:p>
    <w:p w14:paraId="39FB50C2" w14:textId="3E084C36" w:rsidR="002075BC" w:rsidRPr="00C72DC3" w:rsidRDefault="00277EA6" w:rsidP="002075BC">
      <w:pPr>
        <w:pStyle w:val="BodyTextIndent"/>
        <w:rPr>
          <w:sz w:val="24"/>
          <w:szCs w:val="24"/>
        </w:rPr>
      </w:pPr>
      <w:r>
        <w:rPr>
          <w:sz w:val="24"/>
          <w:szCs w:val="24"/>
        </w:rPr>
        <w:t xml:space="preserve">    </w:t>
      </w:r>
      <w:r w:rsidR="002075BC" w:rsidRPr="00C72DC3">
        <w:rPr>
          <w:sz w:val="24"/>
          <w:szCs w:val="24"/>
        </w:rPr>
        <w:t>Apr;13(4):405-7.</w:t>
      </w:r>
    </w:p>
    <w:p w14:paraId="7955F605" w14:textId="58FA9A9A" w:rsidR="002075BC" w:rsidRPr="00C72DC3" w:rsidRDefault="002075BC" w:rsidP="002075BC">
      <w:pPr>
        <w:widowControl w:val="0"/>
        <w:autoSpaceDE w:val="0"/>
        <w:autoSpaceDN w:val="0"/>
        <w:adjustRightInd w:val="0"/>
        <w:rPr>
          <w:rFonts w:ascii="Times New Roman" w:hAnsi="Times New Roman"/>
          <w:szCs w:val="24"/>
        </w:rPr>
      </w:pPr>
      <w:r w:rsidRPr="00C72DC3">
        <w:rPr>
          <w:rFonts w:ascii="Times New Roman" w:hAnsi="Times New Roman"/>
          <w:szCs w:val="24"/>
        </w:rPr>
        <w:t xml:space="preserve">• </w:t>
      </w:r>
      <w:r w:rsidR="00277EA6">
        <w:rPr>
          <w:rFonts w:ascii="Times New Roman" w:hAnsi="Times New Roman"/>
          <w:szCs w:val="24"/>
        </w:rPr>
        <w:t xml:space="preserve">  </w:t>
      </w:r>
      <w:r w:rsidRPr="00C72DC3">
        <w:rPr>
          <w:rFonts w:ascii="Times New Roman" w:hAnsi="Times New Roman"/>
          <w:szCs w:val="24"/>
        </w:rPr>
        <w:t>Horng LM, Yaghoubian S, Ram A, Johnson R, Castro L, Kuo J, Deresinski S.</w:t>
      </w:r>
    </w:p>
    <w:p w14:paraId="71CC0BF5" w14:textId="674DF538" w:rsidR="002075BC" w:rsidRPr="00C72DC3" w:rsidRDefault="00277EA6"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A92FF1">
        <w:rPr>
          <w:rFonts w:ascii="Times New Roman" w:hAnsi="Times New Roman"/>
          <w:szCs w:val="24"/>
        </w:rPr>
        <w:t xml:space="preserve"> </w:t>
      </w:r>
      <w:r w:rsidR="002075BC" w:rsidRPr="00C72DC3">
        <w:rPr>
          <w:rFonts w:ascii="Times New Roman" w:hAnsi="Times New Roman"/>
          <w:szCs w:val="24"/>
        </w:rPr>
        <w:t>Endocarditis due to Coccidioides spp: The Seventh Case. Open Forum Infect Dis.</w:t>
      </w:r>
    </w:p>
    <w:p w14:paraId="38B303AE" w14:textId="34C55B0F" w:rsidR="00A92FF1" w:rsidRDefault="00A92FF1"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2015 Jul 1;2(3):ofv086. doi: 10.1093/ofid/ofv086.  PMID: 26180835; PubMed Central</w:t>
      </w:r>
    </w:p>
    <w:p w14:paraId="3BF3B6CE" w14:textId="12430FA4" w:rsidR="002075BC" w:rsidRPr="00C72DC3" w:rsidRDefault="002075BC" w:rsidP="002075BC">
      <w:pPr>
        <w:widowControl w:val="0"/>
        <w:autoSpaceDE w:val="0"/>
        <w:autoSpaceDN w:val="0"/>
        <w:adjustRightInd w:val="0"/>
        <w:rPr>
          <w:rFonts w:ascii="Times New Roman" w:hAnsi="Times New Roman"/>
          <w:szCs w:val="24"/>
        </w:rPr>
      </w:pPr>
      <w:r w:rsidRPr="00C72DC3">
        <w:rPr>
          <w:rFonts w:ascii="Times New Roman" w:hAnsi="Times New Roman"/>
          <w:szCs w:val="24"/>
        </w:rPr>
        <w:t xml:space="preserve"> </w:t>
      </w:r>
      <w:r w:rsidR="00A92FF1">
        <w:rPr>
          <w:rFonts w:ascii="Times New Roman" w:hAnsi="Times New Roman"/>
          <w:szCs w:val="24"/>
        </w:rPr>
        <w:t xml:space="preserve">   </w:t>
      </w:r>
      <w:r w:rsidRPr="00C72DC3">
        <w:rPr>
          <w:rFonts w:ascii="Times New Roman" w:hAnsi="Times New Roman"/>
          <w:szCs w:val="24"/>
        </w:rPr>
        <w:t>PMCID: PMC4498286.</w:t>
      </w:r>
    </w:p>
    <w:p w14:paraId="0FB8DFF8" w14:textId="31BBBB1B" w:rsidR="002075BC" w:rsidRPr="00C72DC3" w:rsidRDefault="002075BC" w:rsidP="002075BC">
      <w:pPr>
        <w:widowControl w:val="0"/>
        <w:autoSpaceDE w:val="0"/>
        <w:autoSpaceDN w:val="0"/>
        <w:adjustRightInd w:val="0"/>
        <w:rPr>
          <w:rFonts w:ascii="Times New Roman" w:hAnsi="Times New Roman"/>
          <w:szCs w:val="24"/>
        </w:rPr>
      </w:pPr>
      <w:r w:rsidRPr="00C72DC3">
        <w:rPr>
          <w:rFonts w:ascii="Times New Roman" w:hAnsi="Times New Roman"/>
          <w:szCs w:val="24"/>
        </w:rPr>
        <w:t xml:space="preserve">• </w:t>
      </w:r>
      <w:r w:rsidR="00A92FF1">
        <w:rPr>
          <w:rFonts w:ascii="Times New Roman" w:hAnsi="Times New Roman"/>
          <w:szCs w:val="24"/>
        </w:rPr>
        <w:t xml:space="preserve">  </w:t>
      </w:r>
      <w:r w:rsidRPr="00C72DC3">
        <w:rPr>
          <w:rFonts w:ascii="Times New Roman" w:hAnsi="Times New Roman"/>
          <w:szCs w:val="24"/>
        </w:rPr>
        <w:t xml:space="preserve">Forrester JD, Gomez CA, Forrester JA, Nguyen M, Gregg D, Deresinski S, Banaei </w:t>
      </w:r>
    </w:p>
    <w:p w14:paraId="4274EC7C" w14:textId="0A05BAF3" w:rsidR="002075BC" w:rsidRPr="00C72DC3" w:rsidRDefault="00A92FF1"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N, Weiser TG. First case of mesh infection due to Coccidioides spp. and</w:t>
      </w:r>
    </w:p>
    <w:p w14:paraId="37FE9D4B" w14:textId="77777777" w:rsidR="00A92FF1" w:rsidRDefault="00A92FF1"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 xml:space="preserve">literature review of fungal mesh infections after hernia repair. Mycoses. 2015; </w:t>
      </w:r>
    </w:p>
    <w:p w14:paraId="1AA11E27" w14:textId="3C9C377A" w:rsidR="002075BC" w:rsidRPr="00C72DC3" w:rsidRDefault="00A92FF1"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58(10):582-7.</w:t>
      </w:r>
    </w:p>
    <w:p w14:paraId="320E6E20" w14:textId="50092866" w:rsidR="002075BC" w:rsidRPr="00C72DC3" w:rsidRDefault="002075BC" w:rsidP="002075BC">
      <w:pPr>
        <w:widowControl w:val="0"/>
        <w:autoSpaceDE w:val="0"/>
        <w:autoSpaceDN w:val="0"/>
        <w:adjustRightInd w:val="0"/>
        <w:rPr>
          <w:rFonts w:ascii="Times New Roman" w:hAnsi="Times New Roman"/>
          <w:szCs w:val="24"/>
        </w:rPr>
      </w:pPr>
      <w:r w:rsidRPr="00C72DC3">
        <w:rPr>
          <w:rFonts w:ascii="Times New Roman" w:hAnsi="Times New Roman"/>
          <w:szCs w:val="24"/>
        </w:rPr>
        <w:t xml:space="preserve">• </w:t>
      </w:r>
      <w:r w:rsidR="00A92FF1">
        <w:rPr>
          <w:rFonts w:ascii="Times New Roman" w:hAnsi="Times New Roman"/>
          <w:szCs w:val="24"/>
        </w:rPr>
        <w:t xml:space="preserve">  </w:t>
      </w:r>
      <w:r w:rsidRPr="00C72DC3">
        <w:rPr>
          <w:rFonts w:ascii="Times New Roman" w:hAnsi="Times New Roman"/>
          <w:szCs w:val="24"/>
        </w:rPr>
        <w:t>Gomez CA, Gerber DA, Zambrano E, Banaei N, Deresinski S, Blackburn BG.</w:t>
      </w:r>
    </w:p>
    <w:p w14:paraId="6EA37EB0" w14:textId="0A5FAC2C" w:rsidR="002075BC" w:rsidRPr="00C72DC3" w:rsidRDefault="00A92FF1"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 xml:space="preserve">Infectious Endocarditis Caused by </w:t>
      </w:r>
      <w:r w:rsidR="002075BC" w:rsidRPr="00925F4B">
        <w:rPr>
          <w:rFonts w:ascii="Times New Roman" w:hAnsi="Times New Roman"/>
          <w:i/>
          <w:szCs w:val="24"/>
        </w:rPr>
        <w:t>Parvimonas micra</w:t>
      </w:r>
      <w:r w:rsidR="002075BC" w:rsidRPr="00C72DC3">
        <w:rPr>
          <w:rFonts w:ascii="Times New Roman" w:hAnsi="Times New Roman"/>
          <w:szCs w:val="24"/>
        </w:rPr>
        <w:t>. Anaerobe. 2015 Oct 17. pii:</w:t>
      </w:r>
    </w:p>
    <w:p w14:paraId="11402791" w14:textId="135CC2AB" w:rsidR="002075BC" w:rsidRPr="00C72DC3" w:rsidRDefault="00A92FF1"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S1075-9964(15)30067-6. doi: 10.1016/j.anaerobe.2015.10.007. [Epub ahead of print]</w:t>
      </w:r>
    </w:p>
    <w:p w14:paraId="653AA271" w14:textId="68A4D3D0" w:rsidR="002075BC" w:rsidRPr="00C72DC3" w:rsidRDefault="00A92FF1"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PubMed PMID: 26485192.</w:t>
      </w:r>
    </w:p>
    <w:p w14:paraId="1576AECE" w14:textId="0FAE58BC" w:rsidR="002075BC" w:rsidRPr="00C72DC3" w:rsidRDefault="002075BC" w:rsidP="002075BC">
      <w:pPr>
        <w:widowControl w:val="0"/>
        <w:autoSpaceDE w:val="0"/>
        <w:autoSpaceDN w:val="0"/>
        <w:adjustRightInd w:val="0"/>
        <w:rPr>
          <w:rFonts w:ascii="Times New Roman" w:hAnsi="Times New Roman"/>
          <w:szCs w:val="24"/>
        </w:rPr>
      </w:pPr>
      <w:r w:rsidRPr="00C72DC3">
        <w:rPr>
          <w:rFonts w:ascii="Times New Roman" w:hAnsi="Times New Roman"/>
          <w:szCs w:val="24"/>
        </w:rPr>
        <w:t>• </w:t>
      </w:r>
      <w:r w:rsidR="00E31BAA">
        <w:rPr>
          <w:rFonts w:ascii="Times New Roman" w:hAnsi="Times New Roman"/>
          <w:szCs w:val="24"/>
        </w:rPr>
        <w:t xml:space="preserve">  </w:t>
      </w:r>
      <w:r w:rsidRPr="00C72DC3">
        <w:rPr>
          <w:rFonts w:ascii="Times New Roman" w:hAnsi="Times New Roman"/>
          <w:szCs w:val="24"/>
        </w:rPr>
        <w:t>Benedict K, Thompson GR 3rd, Deresinski S, Chiller T. Mycotic Infections</w:t>
      </w:r>
    </w:p>
    <w:p w14:paraId="051CE1F1" w14:textId="2E8EDC7F" w:rsidR="002075BC" w:rsidRPr="00C72DC3" w:rsidRDefault="00E31BAA"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Acquired outside Areas of Known Endemicity, United States. Emerg Infect Dis. 2015</w:t>
      </w:r>
    </w:p>
    <w:p w14:paraId="40148A81" w14:textId="39ADB074" w:rsidR="002075BC" w:rsidRPr="00C72DC3" w:rsidRDefault="00E31BAA" w:rsidP="002075BC">
      <w:pPr>
        <w:widowControl w:val="0"/>
        <w:autoSpaceDE w:val="0"/>
        <w:autoSpaceDN w:val="0"/>
        <w:adjustRightInd w:val="0"/>
        <w:rPr>
          <w:rFonts w:ascii="Times New Roman" w:hAnsi="Times New Roman"/>
          <w:szCs w:val="24"/>
        </w:rPr>
      </w:pPr>
      <w:r>
        <w:rPr>
          <w:rFonts w:ascii="Times New Roman" w:hAnsi="Times New Roman"/>
          <w:szCs w:val="24"/>
        </w:rPr>
        <w:t xml:space="preserve">    </w:t>
      </w:r>
      <w:r w:rsidR="002075BC" w:rsidRPr="00C72DC3">
        <w:rPr>
          <w:rFonts w:ascii="Times New Roman" w:hAnsi="Times New Roman"/>
          <w:szCs w:val="24"/>
        </w:rPr>
        <w:t>Nov;21(11):1935-41.</w:t>
      </w:r>
    </w:p>
    <w:p w14:paraId="6F125A4A" w14:textId="669A9994" w:rsidR="002075BC" w:rsidRPr="00C72DC3" w:rsidRDefault="002075BC" w:rsidP="002075BC">
      <w:pPr>
        <w:widowControl w:val="0"/>
        <w:autoSpaceDE w:val="0"/>
        <w:autoSpaceDN w:val="0"/>
        <w:adjustRightInd w:val="0"/>
        <w:rPr>
          <w:rFonts w:ascii="Times New Roman" w:hAnsi="Times New Roman"/>
          <w:szCs w:val="24"/>
        </w:rPr>
      </w:pPr>
      <w:r w:rsidRPr="00C72DC3">
        <w:rPr>
          <w:rFonts w:ascii="Times New Roman" w:hAnsi="Times New Roman"/>
          <w:szCs w:val="24"/>
        </w:rPr>
        <w:t>•</w:t>
      </w:r>
      <w:r w:rsidR="00832F8F">
        <w:rPr>
          <w:rFonts w:ascii="Times New Roman" w:hAnsi="Times New Roman"/>
          <w:szCs w:val="24"/>
        </w:rPr>
        <w:t xml:space="preserve">   </w:t>
      </w:r>
      <w:r w:rsidRPr="00C72DC3">
        <w:rPr>
          <w:rFonts w:ascii="Times New Roman" w:eastAsiaTheme="minorEastAsia" w:hAnsi="Times New Roman"/>
          <w:szCs w:val="24"/>
        </w:rPr>
        <w:t>Kullar R, Sakoulas G, Deresinski S, van Hal SJ. When sepsis persists: a review</w:t>
      </w:r>
    </w:p>
    <w:p w14:paraId="2E1ECA83" w14:textId="54029E67" w:rsidR="002075BC" w:rsidRPr="00C72DC3" w:rsidRDefault="00832F8F"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of MRSA bacteraemia salvage therapy. J Antimicrob Chemother. 2016</w:t>
      </w:r>
    </w:p>
    <w:p w14:paraId="6E4BC05B" w14:textId="0383B4E1" w:rsidR="002075BC" w:rsidRPr="00C72DC3" w:rsidRDefault="00832F8F"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 xml:space="preserve">Mar;71(3):576-86. </w:t>
      </w:r>
    </w:p>
    <w:p w14:paraId="6B1F48CF" w14:textId="6EBEDEF2" w:rsidR="002075BC" w:rsidRPr="00C72DC3" w:rsidRDefault="002075BC"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w:t>
      </w:r>
      <w:r w:rsidR="00832F8F">
        <w:rPr>
          <w:rFonts w:ascii="Times New Roman" w:eastAsiaTheme="minorEastAsia" w:hAnsi="Times New Roman"/>
          <w:szCs w:val="24"/>
        </w:rPr>
        <w:t xml:space="preserve">  </w:t>
      </w:r>
      <w:r>
        <w:rPr>
          <w:rFonts w:ascii="Times New Roman" w:eastAsiaTheme="minorEastAsia" w:hAnsi="Times New Roman"/>
          <w:szCs w:val="24"/>
        </w:rPr>
        <w:t> </w:t>
      </w:r>
      <w:r w:rsidRPr="00C72DC3">
        <w:rPr>
          <w:rFonts w:ascii="Times New Roman" w:eastAsiaTheme="minorEastAsia" w:hAnsi="Times New Roman"/>
          <w:szCs w:val="24"/>
        </w:rPr>
        <w:t>Holubar M, Meng L, Deresinski S. Bacteremia due to Methicillin-Resistant</w:t>
      </w:r>
    </w:p>
    <w:p w14:paraId="2A3920D1" w14:textId="2B7BE77F" w:rsidR="002075BC" w:rsidRPr="00C72DC3" w:rsidRDefault="00832F8F"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Staphylococcus aureus: New Therapeutic Approaches. Infect Dis Clin North Am. 2016</w:t>
      </w:r>
    </w:p>
    <w:p w14:paraId="6CACAFE4" w14:textId="4B6CB719" w:rsidR="002075BC" w:rsidRPr="00C72DC3" w:rsidRDefault="00832F8F"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 xml:space="preserve">Jun;30(2):491-507. </w:t>
      </w:r>
    </w:p>
    <w:p w14:paraId="37E49FFC" w14:textId="24B90A42" w:rsidR="002075BC" w:rsidRPr="00C72DC3" w:rsidRDefault="002075BC"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w:t>
      </w:r>
      <w:r w:rsidR="00832F8F">
        <w:rPr>
          <w:rFonts w:ascii="Times New Roman" w:eastAsiaTheme="minorEastAsia" w:hAnsi="Times New Roman"/>
          <w:szCs w:val="24"/>
        </w:rPr>
        <w:t xml:space="preserve">  </w:t>
      </w:r>
      <w:r w:rsidRPr="00C72DC3">
        <w:rPr>
          <w:rFonts w:ascii="Times New Roman" w:eastAsiaTheme="minorEastAsia" w:hAnsi="Times New Roman"/>
          <w:szCs w:val="24"/>
        </w:rPr>
        <w:t>Nelson JK, Giraldeau G, Montoya JG, Deresinski S, Ho DY, Pham M.</w:t>
      </w:r>
    </w:p>
    <w:p w14:paraId="58DA5E96" w14:textId="69CB4716" w:rsidR="002075BC" w:rsidRPr="00C72DC3" w:rsidRDefault="00832F8F"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Donor-Derived Coccidioides immitis Endocarditis and Disseminated Infection in the</w:t>
      </w:r>
    </w:p>
    <w:p w14:paraId="4C6B8ABD" w14:textId="36731147" w:rsidR="002075BC" w:rsidRPr="00C72DC3" w:rsidRDefault="00832F8F"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Setting of Solid Organ Transplantation. Open Forum Infect Dis. 2016 May</w:t>
      </w:r>
    </w:p>
    <w:p w14:paraId="54B6643A" w14:textId="776A950D" w:rsidR="002075BC" w:rsidRPr="00C72DC3" w:rsidRDefault="00832F8F" w:rsidP="002075BC">
      <w:pPr>
        <w:widowControl w:val="0"/>
        <w:autoSpaceDE w:val="0"/>
        <w:autoSpaceDN w:val="0"/>
        <w:adjustRightInd w:val="0"/>
        <w:rPr>
          <w:rFonts w:ascii="Times New Roman" w:eastAsiaTheme="minorEastAsia"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5;3(3):ofw086. doi: 10.1093/ofid/ofw086. eCollection 2016 Sep. PubMed PMID:</w:t>
      </w:r>
    </w:p>
    <w:p w14:paraId="742FF0AA" w14:textId="4EE4FFC5" w:rsidR="002075BC" w:rsidRPr="00C72DC3" w:rsidRDefault="00832F8F" w:rsidP="002075BC">
      <w:pPr>
        <w:widowControl w:val="0"/>
        <w:autoSpaceDE w:val="0"/>
        <w:autoSpaceDN w:val="0"/>
        <w:adjustRightInd w:val="0"/>
        <w:rPr>
          <w:rFonts w:ascii="Times New Roman" w:hAnsi="Times New Roman"/>
          <w:szCs w:val="24"/>
        </w:rPr>
      </w:pPr>
      <w:r>
        <w:rPr>
          <w:rFonts w:ascii="Times New Roman" w:eastAsiaTheme="minorEastAsia" w:hAnsi="Times New Roman"/>
          <w:szCs w:val="24"/>
        </w:rPr>
        <w:t xml:space="preserve">    </w:t>
      </w:r>
      <w:r w:rsidR="002075BC" w:rsidRPr="00C72DC3">
        <w:rPr>
          <w:rFonts w:ascii="Times New Roman" w:eastAsiaTheme="minorEastAsia" w:hAnsi="Times New Roman"/>
          <w:szCs w:val="24"/>
        </w:rPr>
        <w:t>27413765.</w:t>
      </w:r>
    </w:p>
    <w:p w14:paraId="13B42DC5" w14:textId="77777777" w:rsidR="002075BC" w:rsidRPr="00AB3A46" w:rsidRDefault="002075BC" w:rsidP="00427C66">
      <w:pPr>
        <w:pStyle w:val="BodyTextIndent"/>
        <w:rPr>
          <w:sz w:val="24"/>
        </w:rPr>
      </w:pPr>
    </w:p>
    <w:p w14:paraId="4F3DE1F3" w14:textId="77777777" w:rsidR="00427C66" w:rsidRDefault="00427C66" w:rsidP="00427C66">
      <w:pPr>
        <w:pStyle w:val="BodyTextIndent"/>
        <w:rPr>
          <w:b/>
          <w:sz w:val="24"/>
        </w:rPr>
      </w:pPr>
    </w:p>
    <w:p w14:paraId="4234FFB5" w14:textId="77777777" w:rsidR="00832F8F" w:rsidRDefault="00832F8F" w:rsidP="00427C66">
      <w:pPr>
        <w:pStyle w:val="BodyTextIndent"/>
        <w:rPr>
          <w:b/>
          <w:sz w:val="24"/>
        </w:rPr>
      </w:pPr>
    </w:p>
    <w:p w14:paraId="0642A61D" w14:textId="77777777" w:rsidR="00832F8F" w:rsidRDefault="00832F8F" w:rsidP="00427C66">
      <w:pPr>
        <w:pStyle w:val="BodyTextIndent"/>
        <w:rPr>
          <w:b/>
          <w:sz w:val="24"/>
        </w:rPr>
      </w:pPr>
    </w:p>
    <w:p w14:paraId="1411F68E" w14:textId="77777777" w:rsidR="00427C66" w:rsidRDefault="00427C66" w:rsidP="00427C66">
      <w:pPr>
        <w:pStyle w:val="BodyTextIndent"/>
        <w:rPr>
          <w:b/>
          <w:sz w:val="24"/>
        </w:rPr>
      </w:pPr>
      <w:r>
        <w:rPr>
          <w:b/>
          <w:sz w:val="24"/>
        </w:rPr>
        <w:lastRenderedPageBreak/>
        <w:t>Book Chapters, and Monographs:</w:t>
      </w:r>
    </w:p>
    <w:p w14:paraId="102C5FCF" w14:textId="77777777" w:rsidR="00427C66" w:rsidRDefault="00427C66" w:rsidP="00427C66">
      <w:pPr>
        <w:pStyle w:val="BodyTextIndent"/>
        <w:numPr>
          <w:ilvl w:val="0"/>
          <w:numId w:val="27"/>
        </w:numPr>
        <w:rPr>
          <w:sz w:val="24"/>
        </w:rPr>
      </w:pPr>
      <w:r>
        <w:rPr>
          <w:sz w:val="24"/>
        </w:rPr>
        <w:t>Deresinski, SC. The history of coccidioidomycosis. In, “Coccidioidomycosis”. Stevens, DA, Ed., Plenum, NY, 1-20, 1980.</w:t>
      </w:r>
    </w:p>
    <w:p w14:paraId="116440D9" w14:textId="77777777" w:rsidR="00427C66" w:rsidRDefault="00427C66" w:rsidP="00427C66">
      <w:pPr>
        <w:pStyle w:val="BodyTextIndent"/>
        <w:numPr>
          <w:ilvl w:val="0"/>
          <w:numId w:val="27"/>
        </w:numPr>
        <w:rPr>
          <w:sz w:val="24"/>
        </w:rPr>
      </w:pPr>
      <w:r>
        <w:rPr>
          <w:sz w:val="24"/>
        </w:rPr>
        <w:t>Deresinski, SC. Coccidioidomycosis of the musculoskeletal system. In “Coccidioidomycosis”, Stevens, DA, Ed., Plenum, NY, 195-212, 1980.</w:t>
      </w:r>
    </w:p>
    <w:p w14:paraId="4E188498" w14:textId="77777777" w:rsidR="00427C66" w:rsidRDefault="00427C66" w:rsidP="00427C66">
      <w:pPr>
        <w:pStyle w:val="BodyTextIndent"/>
        <w:numPr>
          <w:ilvl w:val="0"/>
          <w:numId w:val="27"/>
        </w:numPr>
        <w:rPr>
          <w:sz w:val="24"/>
        </w:rPr>
      </w:pPr>
      <w:r>
        <w:rPr>
          <w:sz w:val="24"/>
        </w:rPr>
        <w:t>Deresinski, SC. Einstein H. Drug treatment of systemic mycoses. In Handbook of the Deep Mycoses. Einstein, H. Ed. American College of Chest Physicians, Park Ridge, Illinois, 1981, pp. 95-102.</w:t>
      </w:r>
    </w:p>
    <w:p w14:paraId="1DA3AB2A" w14:textId="77777777" w:rsidR="00427C66" w:rsidRDefault="00427C66" w:rsidP="00427C66">
      <w:pPr>
        <w:pStyle w:val="BodyTextIndent"/>
        <w:numPr>
          <w:ilvl w:val="0"/>
          <w:numId w:val="27"/>
        </w:numPr>
        <w:rPr>
          <w:sz w:val="24"/>
        </w:rPr>
      </w:pPr>
      <w:r>
        <w:rPr>
          <w:sz w:val="24"/>
        </w:rPr>
        <w:t xml:space="preserve">Deresinski SC. Nosocomial pneumonia: etiology, diagnosis and therapy. In, </w:t>
      </w:r>
      <w:r>
        <w:rPr>
          <w:sz w:val="24"/>
        </w:rPr>
        <w:br/>
        <w:t>“New Approaches to Antimicrobial Therapy: Proceedings of a Symposium”, Pankey GA, ed., 1987, Wallace Communications, 1987.</w:t>
      </w:r>
    </w:p>
    <w:p w14:paraId="2AEA2BF9" w14:textId="77777777" w:rsidR="00427C66" w:rsidRDefault="00427C66" w:rsidP="00427C66">
      <w:pPr>
        <w:pStyle w:val="BodyTextIndent"/>
        <w:numPr>
          <w:ilvl w:val="0"/>
          <w:numId w:val="27"/>
        </w:numPr>
        <w:rPr>
          <w:sz w:val="24"/>
        </w:rPr>
      </w:pPr>
      <w:r>
        <w:rPr>
          <w:sz w:val="24"/>
        </w:rPr>
        <w:t>Deresinski, SC. Coccidioidomycosis. In, Conn’s Current Therapy, 1988 Edition, Rakel RE, ed., W.B. Saunders Company.</w:t>
      </w:r>
    </w:p>
    <w:p w14:paraId="74A5AE65" w14:textId="77777777" w:rsidR="00427C66" w:rsidRDefault="00427C66" w:rsidP="00427C66">
      <w:pPr>
        <w:pStyle w:val="BodyTextIndent"/>
        <w:numPr>
          <w:ilvl w:val="0"/>
          <w:numId w:val="27"/>
        </w:numPr>
        <w:rPr>
          <w:sz w:val="24"/>
        </w:rPr>
      </w:pPr>
      <w:r>
        <w:rPr>
          <w:sz w:val="24"/>
        </w:rPr>
        <w:t>Deresinski SC. Fever of unknown origin: common and less common causes. In, The Handbook if Difficult Diagnosis. Anne A. Louis (ed.), Churchill Livingstone, New York. , 1990.</w:t>
      </w:r>
    </w:p>
    <w:p w14:paraId="132048B6" w14:textId="77777777" w:rsidR="00427C66" w:rsidRDefault="00427C66" w:rsidP="00427C66">
      <w:pPr>
        <w:pStyle w:val="BodyTextIndent"/>
        <w:numPr>
          <w:ilvl w:val="0"/>
          <w:numId w:val="27"/>
        </w:numPr>
        <w:rPr>
          <w:sz w:val="24"/>
        </w:rPr>
      </w:pPr>
      <w:r>
        <w:rPr>
          <w:sz w:val="24"/>
        </w:rPr>
        <w:t>Deresinski SC.  Postsurgical fever: Causes of postoperative infection. In, The Handbook of Difficult Diagnosis. Anne A. Louis (ed.), Churchill Livingstone, New York. , 1990.</w:t>
      </w:r>
    </w:p>
    <w:p w14:paraId="589236DF" w14:textId="77777777" w:rsidR="00427C66" w:rsidRDefault="00427C66" w:rsidP="00427C66">
      <w:pPr>
        <w:pStyle w:val="BodyTextIndent"/>
        <w:numPr>
          <w:ilvl w:val="0"/>
          <w:numId w:val="27"/>
        </w:numPr>
        <w:rPr>
          <w:sz w:val="24"/>
        </w:rPr>
      </w:pPr>
      <w:r>
        <w:rPr>
          <w:sz w:val="24"/>
        </w:rPr>
        <w:t>Deresinski SC. Major infectious disease risks for travelers: The United States and other countries. In, The Handbook of Difficult Diagnosis. Anne A. Louis (ed.), Churchill Livingstone, New York, 1990.</w:t>
      </w:r>
    </w:p>
    <w:p w14:paraId="7C4FF129" w14:textId="77777777" w:rsidR="00427C66" w:rsidRDefault="00427C66" w:rsidP="00427C66">
      <w:pPr>
        <w:pStyle w:val="BodyTextIndent"/>
        <w:numPr>
          <w:ilvl w:val="0"/>
          <w:numId w:val="27"/>
        </w:numPr>
        <w:rPr>
          <w:sz w:val="24"/>
        </w:rPr>
      </w:pPr>
      <w:r>
        <w:rPr>
          <w:sz w:val="24"/>
        </w:rPr>
        <w:t>Deresinski SC, Garcia G. Diarrhea in AIDS: Common enteropathic agents and other causes. In, The Handbook of Difficult Diagnosis. Anne A. Louis (ed.), Churchill Livingstone, New York, 1990.</w:t>
      </w:r>
    </w:p>
    <w:p w14:paraId="21E39E2B" w14:textId="77777777" w:rsidR="00427C66" w:rsidRDefault="00427C66" w:rsidP="00427C66">
      <w:pPr>
        <w:pStyle w:val="BodyTextIndent"/>
        <w:numPr>
          <w:ilvl w:val="0"/>
          <w:numId w:val="27"/>
        </w:numPr>
        <w:rPr>
          <w:sz w:val="24"/>
        </w:rPr>
      </w:pPr>
      <w:r>
        <w:rPr>
          <w:sz w:val="24"/>
        </w:rPr>
        <w:t>Deresinski SC, Garcia G. Traveler’s diarrhea: Major etiologic agents. In, The Handbook of Difficult Diagnosis. Anne A. Louis (ed.), Churchill Livingstone, New York, 1990.</w:t>
      </w:r>
    </w:p>
    <w:p w14:paraId="34379D3B" w14:textId="77777777" w:rsidR="00427C66" w:rsidRDefault="00427C66" w:rsidP="00427C66">
      <w:pPr>
        <w:pStyle w:val="BodyTextIndent"/>
        <w:numPr>
          <w:ilvl w:val="0"/>
          <w:numId w:val="27"/>
        </w:numPr>
        <w:rPr>
          <w:sz w:val="24"/>
        </w:rPr>
      </w:pPr>
      <w:r>
        <w:rPr>
          <w:sz w:val="24"/>
        </w:rPr>
        <w:t>Deresinski, SC, Louis AA. Acute meningitis: Common infectious etiologies. In, The Handbook of Difficult Diagnosis. Anne A. Louis (ed.), Churchill Livingstone, New York, 1990.</w:t>
      </w:r>
    </w:p>
    <w:p w14:paraId="5497B075" w14:textId="77777777" w:rsidR="00427C66" w:rsidRDefault="00427C66" w:rsidP="00427C66">
      <w:pPr>
        <w:pStyle w:val="BodyTextIndent"/>
        <w:numPr>
          <w:ilvl w:val="0"/>
          <w:numId w:val="27"/>
        </w:numPr>
        <w:rPr>
          <w:sz w:val="24"/>
        </w:rPr>
      </w:pPr>
      <w:r>
        <w:rPr>
          <w:sz w:val="24"/>
        </w:rPr>
        <w:t>Deresinski SC, Louis AA. Chronic meningitis: Infectious and Noninfectious causes. In, The Handbook of Difficult Diagnosis. Anne A. Louis (ed.), Churchill Livingstone, New York, 1990.</w:t>
      </w:r>
    </w:p>
    <w:p w14:paraId="5A59520B" w14:textId="77777777" w:rsidR="00427C66" w:rsidRDefault="00427C66" w:rsidP="00427C66">
      <w:pPr>
        <w:pStyle w:val="BodyTextIndent"/>
        <w:numPr>
          <w:ilvl w:val="0"/>
          <w:numId w:val="27"/>
        </w:numPr>
        <w:rPr>
          <w:sz w:val="24"/>
        </w:rPr>
      </w:pPr>
      <w:r>
        <w:rPr>
          <w:sz w:val="24"/>
        </w:rPr>
        <w:t>Deresinski SC, Louis AA. Low cerebrospinal fluid glucose (hypoglycorrhachia): Associated disorders. In, The Handbook of Difficult Diagnosis. Anne A. Louis (ed.), Churchill Livingstone, New York, 1990.</w:t>
      </w:r>
    </w:p>
    <w:p w14:paraId="2FAD4C29" w14:textId="77777777" w:rsidR="00427C66" w:rsidRDefault="00427C66" w:rsidP="00427C66">
      <w:pPr>
        <w:pStyle w:val="BodyTextIndent"/>
        <w:numPr>
          <w:ilvl w:val="0"/>
          <w:numId w:val="27"/>
        </w:numPr>
        <w:rPr>
          <w:sz w:val="24"/>
        </w:rPr>
      </w:pPr>
      <w:r>
        <w:rPr>
          <w:sz w:val="24"/>
        </w:rPr>
        <w:t>Deresinski SC. Coccidioides immitis. In Infectious Diseases. Gorbach S, Bartlett J, Blacklow N (eds), WB Saunders Company, Philadelphia, 1992, pp. 1912-1923.</w:t>
      </w:r>
    </w:p>
    <w:p w14:paraId="264F8468" w14:textId="77777777" w:rsidR="00427C66" w:rsidRDefault="00427C66" w:rsidP="00427C66">
      <w:pPr>
        <w:pStyle w:val="BodyTextIndent"/>
        <w:numPr>
          <w:ilvl w:val="0"/>
          <w:numId w:val="27"/>
        </w:numPr>
        <w:rPr>
          <w:sz w:val="24"/>
        </w:rPr>
      </w:pPr>
      <w:r>
        <w:rPr>
          <w:sz w:val="24"/>
        </w:rPr>
        <w:t>Kemper CA, Deresinski SC. Fungal arthritis, in the Oxford Textbook of Rheumatology. Maddison PJ, Isenberg DA, Woo P and Glass DN (eds.), Oxford University Press, 1993, pp. 599-607.</w:t>
      </w:r>
    </w:p>
    <w:p w14:paraId="53975682" w14:textId="77777777" w:rsidR="00427C66" w:rsidRDefault="00427C66" w:rsidP="00427C66">
      <w:pPr>
        <w:pStyle w:val="BodyTextIndent"/>
        <w:numPr>
          <w:ilvl w:val="0"/>
          <w:numId w:val="27"/>
        </w:numPr>
        <w:rPr>
          <w:sz w:val="24"/>
        </w:rPr>
      </w:pPr>
      <w:r>
        <w:rPr>
          <w:sz w:val="24"/>
        </w:rPr>
        <w:t>Deresinski SC. Tuberculosis: The New Challenge. American Health Consultants Monograph, Atlanta, 1993.</w:t>
      </w:r>
    </w:p>
    <w:p w14:paraId="6FDE9310" w14:textId="77777777" w:rsidR="00427C66" w:rsidRDefault="00427C66" w:rsidP="00427C66">
      <w:pPr>
        <w:pStyle w:val="BodyTextIndent"/>
        <w:numPr>
          <w:ilvl w:val="0"/>
          <w:numId w:val="27"/>
        </w:numPr>
        <w:rPr>
          <w:sz w:val="24"/>
        </w:rPr>
      </w:pPr>
      <w:r>
        <w:rPr>
          <w:sz w:val="24"/>
        </w:rPr>
        <w:lastRenderedPageBreak/>
        <w:t>Deresinski SC. The immunology of coccidioidomycosis, In Pulmonary Infections and Immunity (eds, H. Friedman, H. Chmel, M. Bendinelli), Plenum Press, New York, 1994, pp. 29-49.</w:t>
      </w:r>
    </w:p>
    <w:p w14:paraId="48BCC4D9" w14:textId="77777777" w:rsidR="00427C66" w:rsidRDefault="00427C66" w:rsidP="00427C66">
      <w:pPr>
        <w:pStyle w:val="BodyTextIndent"/>
        <w:numPr>
          <w:ilvl w:val="0"/>
          <w:numId w:val="27"/>
        </w:numPr>
        <w:rPr>
          <w:sz w:val="24"/>
        </w:rPr>
      </w:pPr>
      <w:r>
        <w:rPr>
          <w:sz w:val="24"/>
        </w:rPr>
        <w:t>Deresinski SC, Kemper CA. The immunology of pneumoccocal pneumonia, In Pulmonary Infections and Immunity (eds, H. Friedman, H. Chmel, M. Bendinelli), Plenum Press, New York, 1994.</w:t>
      </w:r>
    </w:p>
    <w:p w14:paraId="0CD89260" w14:textId="77777777" w:rsidR="00427C66" w:rsidRDefault="00427C66" w:rsidP="00427C66">
      <w:pPr>
        <w:pStyle w:val="BodyTextIndent"/>
        <w:numPr>
          <w:ilvl w:val="0"/>
          <w:numId w:val="27"/>
        </w:numPr>
        <w:rPr>
          <w:sz w:val="24"/>
        </w:rPr>
      </w:pPr>
      <w:r>
        <w:rPr>
          <w:sz w:val="24"/>
        </w:rPr>
        <w:t>Kemper CA and Deresinski SC. “Fungal diseases of bones and joints.” In Principles and Practice of Mycology, eds. CC Kibbler, FC Odds, DWR Mackenzie, 1996; pp 49-68. John Wiley &amp; Sons, Ltd., Sussex, England.</w:t>
      </w:r>
    </w:p>
    <w:p w14:paraId="6B7422AC" w14:textId="77777777" w:rsidR="00427C66" w:rsidRDefault="00427C66" w:rsidP="00427C66">
      <w:pPr>
        <w:pStyle w:val="BodyTextIndent"/>
        <w:numPr>
          <w:ilvl w:val="0"/>
          <w:numId w:val="27"/>
        </w:numPr>
        <w:rPr>
          <w:sz w:val="24"/>
        </w:rPr>
      </w:pPr>
      <w:r>
        <w:rPr>
          <w:sz w:val="24"/>
        </w:rPr>
        <w:t>Kemper CA and Deresinski SC. “Disseminated Mycobacterium avium complex infection”, In AIDS Clinical Review 1995/1996, (eds. P. Volberding and M. Jacobs), 1995; pp. 153-230. Marcel Dekker, Inc., New York, NY.</w:t>
      </w:r>
    </w:p>
    <w:p w14:paraId="61630A5B" w14:textId="77777777" w:rsidR="00427C66" w:rsidRDefault="00427C66" w:rsidP="00427C66">
      <w:pPr>
        <w:pStyle w:val="BodyTextIndent"/>
        <w:numPr>
          <w:ilvl w:val="0"/>
          <w:numId w:val="27"/>
        </w:numPr>
        <w:rPr>
          <w:sz w:val="24"/>
        </w:rPr>
      </w:pPr>
      <w:r>
        <w:rPr>
          <w:sz w:val="24"/>
        </w:rPr>
        <w:t>Deresinski SC. Coccidioidomycosis, In Current Therapy of Infectious Disease, Schlossberg D (Ed.), Mosby Year Book, Philadelphia, 1995, pp 599-602.</w:t>
      </w:r>
    </w:p>
    <w:p w14:paraId="2F91383A" w14:textId="77777777" w:rsidR="00427C66" w:rsidRDefault="00427C66" w:rsidP="00427C66">
      <w:pPr>
        <w:pStyle w:val="BodyTextIndent"/>
        <w:numPr>
          <w:ilvl w:val="0"/>
          <w:numId w:val="27"/>
        </w:numPr>
        <w:rPr>
          <w:sz w:val="24"/>
        </w:rPr>
      </w:pPr>
      <w:r>
        <w:rPr>
          <w:sz w:val="24"/>
        </w:rPr>
        <w:t>Kemper CA, Deresinski SC. “Mycobacterium avium complex infection in HIV infection. Bailliere’s Clinical Infectious Diseases; International Practice and Research, (ed. I), 1996. Bailliere Tindall, London, UK, vol. 3, pp. 103-122.</w:t>
      </w:r>
    </w:p>
    <w:p w14:paraId="7126C383" w14:textId="77777777" w:rsidR="00427C66" w:rsidRDefault="00427C66" w:rsidP="00427C66">
      <w:pPr>
        <w:pStyle w:val="BodyTextIndent"/>
        <w:numPr>
          <w:ilvl w:val="0"/>
          <w:numId w:val="27"/>
        </w:numPr>
        <w:rPr>
          <w:sz w:val="24"/>
        </w:rPr>
      </w:pPr>
      <w:r>
        <w:rPr>
          <w:sz w:val="24"/>
        </w:rPr>
        <w:t>Kemper CA, Deresinski SC. Fungal arthritis. In Oxford Textbook of Rheumatology, (eds. P.O. Maddison, D.A. Isenberg, P. Woo, E.N. Glass), 1996: (In Press). Oxford University Press, Oxford, U.K.</w:t>
      </w:r>
    </w:p>
    <w:p w14:paraId="77276C80" w14:textId="77777777" w:rsidR="00427C66" w:rsidRDefault="00427C66" w:rsidP="00427C66">
      <w:pPr>
        <w:pStyle w:val="BodyTextIndent"/>
        <w:numPr>
          <w:ilvl w:val="0"/>
          <w:numId w:val="27"/>
        </w:numPr>
        <w:rPr>
          <w:sz w:val="24"/>
        </w:rPr>
      </w:pPr>
      <w:r>
        <w:rPr>
          <w:sz w:val="24"/>
        </w:rPr>
        <w:t>Deresinski, SC, Kemper CA. Coccidioides immitis. In: Infectious Diseases (eds. S. Gorbach, J. Bartlett, N. Blacklow), 1998, W.B. Saunders Company, Philadelphia. PP. 2344-2360.</w:t>
      </w:r>
    </w:p>
    <w:p w14:paraId="3E7A6AB4" w14:textId="77777777" w:rsidR="00427C66" w:rsidRDefault="00427C66" w:rsidP="00427C66">
      <w:pPr>
        <w:pStyle w:val="BodyTextIndent"/>
        <w:numPr>
          <w:ilvl w:val="0"/>
          <w:numId w:val="27"/>
        </w:numPr>
        <w:rPr>
          <w:sz w:val="24"/>
        </w:rPr>
      </w:pPr>
      <w:r>
        <w:rPr>
          <w:sz w:val="24"/>
        </w:rPr>
        <w:t>Kemper CA, Deresinski SC. Fungal disease of bone and joint. In: Principles and Practice of Clinical Mycology, (eds. CC Kibbler, DWR Mackenzie, FC Odds), 1998. Churchill Livingstone, New York.</w:t>
      </w:r>
    </w:p>
    <w:p w14:paraId="795C4D22" w14:textId="77777777" w:rsidR="00427C66" w:rsidRDefault="00427C66" w:rsidP="00427C66">
      <w:pPr>
        <w:pStyle w:val="BodyTextIndent"/>
        <w:numPr>
          <w:ilvl w:val="0"/>
          <w:numId w:val="27"/>
        </w:numPr>
        <w:rPr>
          <w:sz w:val="24"/>
        </w:rPr>
      </w:pPr>
      <w:r>
        <w:rPr>
          <w:sz w:val="24"/>
        </w:rPr>
        <w:t>Deresinski SC, Kemper CA. Management of the HIV infected adult. Health maintenance in the age of potent antiretroviral therapy. American Health Consultants Monograph, Atlanta, 1998.</w:t>
      </w:r>
    </w:p>
    <w:p w14:paraId="65081812" w14:textId="77777777" w:rsidR="00427C66" w:rsidRDefault="00427C66" w:rsidP="00427C66">
      <w:pPr>
        <w:pStyle w:val="BodyTextIndent"/>
        <w:numPr>
          <w:ilvl w:val="0"/>
          <w:numId w:val="27"/>
        </w:numPr>
        <w:rPr>
          <w:sz w:val="24"/>
        </w:rPr>
      </w:pPr>
      <w:r>
        <w:rPr>
          <w:sz w:val="24"/>
        </w:rPr>
        <w:t>Deresinski SC. The Management of the Hospitalized Patient with Sepsis. American Health Consultants Monograph, Atlanta, 1998.</w:t>
      </w:r>
    </w:p>
    <w:p w14:paraId="02905B29" w14:textId="77777777" w:rsidR="00427C66" w:rsidRDefault="00427C66" w:rsidP="00427C66">
      <w:pPr>
        <w:pStyle w:val="BodyTextIndent"/>
        <w:numPr>
          <w:ilvl w:val="0"/>
          <w:numId w:val="27"/>
        </w:numPr>
        <w:rPr>
          <w:sz w:val="24"/>
        </w:rPr>
      </w:pPr>
      <w:r>
        <w:rPr>
          <w:sz w:val="24"/>
        </w:rPr>
        <w:t>Deresinski SC. Coccidioidomycosis, In Current Therapy of Infectious Disease, Schlossberg I (Ed.), Mosby Year Book, Philadelphia, 2001, pp 717-719.</w:t>
      </w:r>
    </w:p>
    <w:p w14:paraId="7705E798" w14:textId="77777777" w:rsidR="00427C66" w:rsidRDefault="00427C66" w:rsidP="00427C66">
      <w:pPr>
        <w:pStyle w:val="BodyTextIndent"/>
        <w:numPr>
          <w:ilvl w:val="0"/>
          <w:numId w:val="27"/>
        </w:numPr>
        <w:rPr>
          <w:sz w:val="24"/>
        </w:rPr>
      </w:pPr>
      <w:r>
        <w:rPr>
          <w:sz w:val="24"/>
        </w:rPr>
        <w:t>Kemper CA, Deresinski SC. Fungal Infection of Bone and Joint. In Clinical Mycoloy, (eds Anaissie, McGinnis, Pfaller), 2001.</w:t>
      </w:r>
    </w:p>
    <w:p w14:paraId="389298CC" w14:textId="77777777" w:rsidR="00427C66" w:rsidRDefault="00427C66" w:rsidP="00427C66">
      <w:pPr>
        <w:pStyle w:val="BodyTextIndent"/>
        <w:numPr>
          <w:ilvl w:val="0"/>
          <w:numId w:val="27"/>
        </w:numPr>
        <w:rPr>
          <w:sz w:val="24"/>
        </w:rPr>
      </w:pPr>
      <w:r>
        <w:rPr>
          <w:sz w:val="24"/>
        </w:rPr>
        <w:t xml:space="preserve">Kemper CA, Deresinski SC. “Fungal arthritis.” In Oxford Textbook of Rheumatology, (eds PJ Maddison, DA Isenberg, P Woo, and DN Glass), 2001. Oxford University Press, Oxford, UK. </w:t>
      </w:r>
    </w:p>
    <w:p w14:paraId="6AFCAE23" w14:textId="77777777" w:rsidR="00427C66" w:rsidRDefault="00427C66" w:rsidP="00427C66">
      <w:pPr>
        <w:pStyle w:val="BodyTextIndent"/>
        <w:numPr>
          <w:ilvl w:val="0"/>
          <w:numId w:val="27"/>
        </w:numPr>
        <w:rPr>
          <w:sz w:val="24"/>
        </w:rPr>
      </w:pPr>
      <w:r>
        <w:rPr>
          <w:sz w:val="24"/>
        </w:rPr>
        <w:t>Deresinski SC, Mirels LF, Kemper CA. Coccidioidomycosis immitis. In Infectious Diseases, (eds. L Sherwood, S Gorbach, J Bartlett, N Blacklow) 2004, Lippencott, Williams &amp; Wilkins, pp 2227-2245.</w:t>
      </w:r>
    </w:p>
    <w:p w14:paraId="7AB1615C" w14:textId="77777777" w:rsidR="00427C66" w:rsidRDefault="00427C66" w:rsidP="00427C66">
      <w:pPr>
        <w:pStyle w:val="BodyTextIndent"/>
        <w:numPr>
          <w:ilvl w:val="0"/>
          <w:numId w:val="27"/>
        </w:numPr>
        <w:rPr>
          <w:sz w:val="24"/>
        </w:rPr>
      </w:pPr>
      <w:r>
        <w:rPr>
          <w:sz w:val="24"/>
        </w:rPr>
        <w:t>Mirels LF, Deresinski SC. Coccidioidomycosis. Clinical Infectious Disease, (ed D Schlossberg) Cambridge University Press, 2008, pp 1219-1228.</w:t>
      </w:r>
    </w:p>
    <w:p w14:paraId="01F0EEF3" w14:textId="77777777" w:rsidR="00427C66" w:rsidRDefault="00427C66" w:rsidP="00427C66">
      <w:pPr>
        <w:pStyle w:val="BodyTextIndent"/>
        <w:numPr>
          <w:ilvl w:val="0"/>
          <w:numId w:val="27"/>
        </w:numPr>
        <w:rPr>
          <w:sz w:val="24"/>
        </w:rPr>
      </w:pPr>
      <w:r>
        <w:rPr>
          <w:sz w:val="24"/>
        </w:rPr>
        <w:t>Kemper CA, Deresinski SC. Fungal infections of bone and joint. In Clinical Mycology, (eds.  E. Anaissie, M. McGinnis, M. Pfaller) 2009, pp 525-545. Churchill Livingstone.</w:t>
      </w:r>
    </w:p>
    <w:p w14:paraId="03BF277C" w14:textId="7C232264" w:rsidR="00233A81" w:rsidRDefault="00233A81" w:rsidP="00233A81">
      <w:pPr>
        <w:pStyle w:val="BodyTextIndent"/>
        <w:numPr>
          <w:ilvl w:val="0"/>
          <w:numId w:val="27"/>
        </w:numPr>
        <w:rPr>
          <w:sz w:val="24"/>
        </w:rPr>
      </w:pPr>
      <w:r>
        <w:rPr>
          <w:sz w:val="24"/>
        </w:rPr>
        <w:lastRenderedPageBreak/>
        <w:t>Banei N, Deresinski S, Pinsky BL.  Microbiologic diagnosis of lung disease. In, Murray &amp; Nadel’s Textbook of Respiratory Medicine, Broaddus VC, Mason RJ, Talmadge EK Jr, Lazarus SC, Murray JF.  Chapter 17, pp 278-98.</w:t>
      </w:r>
      <w:r w:rsidR="00C36791">
        <w:rPr>
          <w:sz w:val="24"/>
        </w:rPr>
        <w:t xml:space="preserve">  2015. Elsevier.</w:t>
      </w:r>
    </w:p>
    <w:p w14:paraId="60CD2940" w14:textId="64A3CEDE" w:rsidR="00E838FC" w:rsidRDefault="00E838FC" w:rsidP="00233A81">
      <w:pPr>
        <w:pStyle w:val="BodyTextIndent"/>
        <w:numPr>
          <w:ilvl w:val="0"/>
          <w:numId w:val="27"/>
        </w:numPr>
        <w:rPr>
          <w:sz w:val="24"/>
        </w:rPr>
      </w:pPr>
      <w:r>
        <w:rPr>
          <w:sz w:val="24"/>
        </w:rPr>
        <w:t>Holubar M, Deresinski S.  Antimicrobial Stewardship.  UpToDate.</w:t>
      </w:r>
      <w:r w:rsidR="00A1144C">
        <w:rPr>
          <w:sz w:val="24"/>
        </w:rPr>
        <w:t xml:space="preserve">  2016- (ongoing)</w:t>
      </w:r>
      <w:r w:rsidR="00CF5677">
        <w:rPr>
          <w:sz w:val="24"/>
        </w:rPr>
        <w:t>.</w:t>
      </w:r>
      <w:bookmarkStart w:id="0" w:name="_GoBack"/>
      <w:bookmarkEnd w:id="0"/>
    </w:p>
    <w:p w14:paraId="406F0AEC" w14:textId="77777777" w:rsidR="00427C66" w:rsidRDefault="00427C66" w:rsidP="00427C66">
      <w:pPr>
        <w:pStyle w:val="BodyTextIndent"/>
        <w:ind w:left="0" w:firstLine="0"/>
        <w:jc w:val="both"/>
        <w:rPr>
          <w:sz w:val="24"/>
        </w:rPr>
      </w:pPr>
    </w:p>
    <w:p w14:paraId="2BFA0739" w14:textId="77777777" w:rsidR="00427C66" w:rsidRDefault="00427C66" w:rsidP="00427C66">
      <w:pPr>
        <w:pStyle w:val="BodyTextIndent"/>
        <w:ind w:left="0" w:firstLine="0"/>
        <w:rPr>
          <w:sz w:val="24"/>
        </w:rPr>
      </w:pPr>
    </w:p>
    <w:p w14:paraId="31F3D493" w14:textId="77777777" w:rsidR="00427C66" w:rsidRDefault="00427C66" w:rsidP="00427C66">
      <w:pPr>
        <w:pStyle w:val="BodyTextIndent"/>
        <w:ind w:left="0" w:firstLine="0"/>
        <w:rPr>
          <w:sz w:val="24"/>
        </w:rPr>
      </w:pPr>
      <w:r>
        <w:rPr>
          <w:b/>
          <w:sz w:val="24"/>
        </w:rPr>
        <w:t>Letters and Abstracts:</w:t>
      </w:r>
    </w:p>
    <w:p w14:paraId="722ECE16" w14:textId="77777777" w:rsidR="00427C66" w:rsidRDefault="00427C66" w:rsidP="00427C66">
      <w:pPr>
        <w:pStyle w:val="BodyTextIndent"/>
        <w:numPr>
          <w:ilvl w:val="0"/>
          <w:numId w:val="28"/>
        </w:numPr>
        <w:rPr>
          <w:sz w:val="24"/>
        </w:rPr>
      </w:pPr>
      <w:r>
        <w:rPr>
          <w:sz w:val="24"/>
        </w:rPr>
        <w:t>Deresinski SC. Hemolysis attributed to medication.  New Engl J Med 1965; 275: 965.</w:t>
      </w:r>
    </w:p>
    <w:p w14:paraId="08A51529" w14:textId="77777777" w:rsidR="00427C66" w:rsidRDefault="00427C66" w:rsidP="00427C66">
      <w:pPr>
        <w:pStyle w:val="BodyTextIndent"/>
        <w:numPr>
          <w:ilvl w:val="0"/>
          <w:numId w:val="28"/>
        </w:numPr>
        <w:rPr>
          <w:sz w:val="24"/>
        </w:rPr>
      </w:pPr>
      <w:r>
        <w:rPr>
          <w:sz w:val="24"/>
        </w:rPr>
        <w:t>Deresinski SC, Stevens DA. Clinical evaluation of parenteral dicloxacillin. Fourteenth Interscience Conference on Antimicrobial Agents and Chemotherapy. Abstract No. 325. Presented to ICAAC, 1974.</w:t>
      </w:r>
    </w:p>
    <w:p w14:paraId="4029806A" w14:textId="77777777" w:rsidR="00427C66" w:rsidRDefault="00427C66" w:rsidP="00427C66">
      <w:pPr>
        <w:pStyle w:val="BodyTextIndent"/>
        <w:numPr>
          <w:ilvl w:val="0"/>
          <w:numId w:val="28"/>
        </w:numPr>
        <w:rPr>
          <w:sz w:val="24"/>
        </w:rPr>
      </w:pPr>
      <w:r>
        <w:rPr>
          <w:sz w:val="24"/>
        </w:rPr>
        <w:t>Deresinski SC, Stevens DA. Coccidioidomycosis in compromised hosts. Presented to American College of Physicians Annual Meeting, 1975. Abstract No. 66.</w:t>
      </w:r>
    </w:p>
    <w:p w14:paraId="13303708" w14:textId="77777777" w:rsidR="00427C66" w:rsidRDefault="00427C66" w:rsidP="00427C66">
      <w:pPr>
        <w:pStyle w:val="BodyTextIndent"/>
        <w:numPr>
          <w:ilvl w:val="0"/>
          <w:numId w:val="28"/>
        </w:numPr>
        <w:rPr>
          <w:sz w:val="24"/>
        </w:rPr>
      </w:pPr>
      <w:r>
        <w:rPr>
          <w:sz w:val="24"/>
        </w:rPr>
        <w:t>Graybill JR, et al. (Coccidioidomycosis Cooperative Treatment Group). Transfer factor in coccidioidomycosis. Clin Res 23:304A, 1975.</w:t>
      </w:r>
    </w:p>
    <w:p w14:paraId="3BBBDD30" w14:textId="77777777" w:rsidR="00427C66" w:rsidRDefault="00427C66" w:rsidP="00427C66">
      <w:pPr>
        <w:pStyle w:val="BodyTextIndent"/>
        <w:numPr>
          <w:ilvl w:val="0"/>
          <w:numId w:val="28"/>
        </w:numPr>
        <w:rPr>
          <w:sz w:val="24"/>
        </w:rPr>
      </w:pPr>
      <w:r>
        <w:rPr>
          <w:sz w:val="24"/>
        </w:rPr>
        <w:t xml:space="preserve">Deresinski SC, Stevens DA. </w:t>
      </w:r>
      <w:r>
        <w:rPr>
          <w:i/>
          <w:sz w:val="24"/>
        </w:rPr>
        <w:t>Nocardia</w:t>
      </w:r>
      <w:r>
        <w:rPr>
          <w:sz w:val="24"/>
        </w:rPr>
        <w:t xml:space="preserve"> infections after transtracheal aspiration. Amer Rev Resp Dis 1975; 111:707-708.</w:t>
      </w:r>
    </w:p>
    <w:p w14:paraId="31214584" w14:textId="77777777" w:rsidR="00427C66" w:rsidRDefault="00427C66" w:rsidP="00427C66">
      <w:pPr>
        <w:pStyle w:val="BodyTextIndent"/>
        <w:numPr>
          <w:ilvl w:val="0"/>
          <w:numId w:val="28"/>
        </w:numPr>
        <w:rPr>
          <w:sz w:val="24"/>
        </w:rPr>
      </w:pPr>
      <w:r>
        <w:rPr>
          <w:sz w:val="24"/>
        </w:rPr>
        <w:t>Deresinski SC, Levine HB, Blaine LJ, Stevens DA. Use of spherulin in clinical coccidioidomycosis. Presented to the International Conference on Lung Disease, Montreal, 1975. Amer Resp Dis 111:916-917, 1975.</w:t>
      </w:r>
    </w:p>
    <w:p w14:paraId="6474B2F1" w14:textId="77777777" w:rsidR="00427C66" w:rsidRDefault="00427C66" w:rsidP="00427C66">
      <w:pPr>
        <w:pStyle w:val="BodyTextIndent"/>
        <w:numPr>
          <w:ilvl w:val="0"/>
          <w:numId w:val="28"/>
        </w:numPr>
        <w:rPr>
          <w:sz w:val="24"/>
        </w:rPr>
      </w:pPr>
      <w:r>
        <w:rPr>
          <w:sz w:val="24"/>
        </w:rPr>
        <w:t>Stevens DA, Levine HB, Deresinski SC. Miconazole therapy of human coccidioidomycosis. Presented to International Conference on Lung Disease, Montreal, 1975. Amer Rev Resp Dis 111:950, 1975.</w:t>
      </w:r>
    </w:p>
    <w:p w14:paraId="6C01A728" w14:textId="77777777" w:rsidR="00427C66" w:rsidRDefault="00427C66" w:rsidP="00427C66">
      <w:pPr>
        <w:pStyle w:val="BodyTextIndent"/>
        <w:numPr>
          <w:ilvl w:val="0"/>
          <w:numId w:val="28"/>
        </w:numPr>
        <w:rPr>
          <w:sz w:val="24"/>
        </w:rPr>
      </w:pPr>
      <w:r>
        <w:rPr>
          <w:sz w:val="24"/>
        </w:rPr>
        <w:t>Deresinski SC. Shunt removal vs. intraventricular antibiotics for shunt infections. J. Infect. Dis. 132:490-491, 1975.</w:t>
      </w:r>
    </w:p>
    <w:p w14:paraId="1676A10B" w14:textId="77777777" w:rsidR="00427C66" w:rsidRDefault="00427C66" w:rsidP="00427C66">
      <w:pPr>
        <w:pStyle w:val="BodyTextIndent"/>
        <w:numPr>
          <w:ilvl w:val="0"/>
          <w:numId w:val="28"/>
        </w:numPr>
        <w:rPr>
          <w:sz w:val="24"/>
        </w:rPr>
      </w:pPr>
      <w:r>
        <w:rPr>
          <w:sz w:val="24"/>
        </w:rPr>
        <w:t>Deresinski SC, Lilley RB, Levine HB, Galgiani JG, Stevens DA. Treatment of fungal meningitis with miconazole.  Presented to the 72</w:t>
      </w:r>
      <w:r>
        <w:rPr>
          <w:sz w:val="24"/>
          <w:vertAlign w:val="superscript"/>
        </w:rPr>
        <w:t>nd</w:t>
      </w:r>
      <w:r>
        <w:rPr>
          <w:sz w:val="24"/>
        </w:rPr>
        <w:t xml:space="preserve"> Annual Meeting of the American Lung Association, New Orleans, Louisiana, 1976. Amer. Rev. Resp. Dis. 113:71, 1976.</w:t>
      </w:r>
    </w:p>
    <w:p w14:paraId="600CF20B" w14:textId="77777777" w:rsidR="00427C66" w:rsidRDefault="00427C66" w:rsidP="00427C66">
      <w:pPr>
        <w:pStyle w:val="BodyTextIndent"/>
        <w:numPr>
          <w:ilvl w:val="0"/>
          <w:numId w:val="28"/>
        </w:numPr>
        <w:rPr>
          <w:sz w:val="24"/>
        </w:rPr>
      </w:pPr>
      <w:r>
        <w:rPr>
          <w:sz w:val="24"/>
        </w:rPr>
        <w:t xml:space="preserve">Deresinski SC, Applegate RJ, Stevens DA. Cellular immunity to </w:t>
      </w:r>
      <w:r>
        <w:rPr>
          <w:i/>
          <w:sz w:val="24"/>
        </w:rPr>
        <w:t>Coccidioides immitis</w:t>
      </w:r>
      <w:r>
        <w:rPr>
          <w:sz w:val="24"/>
        </w:rPr>
        <w:t>: in vitro cellular response to spherules, arthro-spores and endospores. Presented to the 3</w:t>
      </w:r>
      <w:r>
        <w:rPr>
          <w:sz w:val="24"/>
          <w:vertAlign w:val="superscript"/>
        </w:rPr>
        <w:t>rd</w:t>
      </w:r>
      <w:r>
        <w:rPr>
          <w:sz w:val="24"/>
        </w:rPr>
        <w:t xml:space="preserve"> International Coccidioidomycosis Symposium, Tucson, Arizona, November 17-19, 1976.</w:t>
      </w:r>
    </w:p>
    <w:p w14:paraId="6BAE8209" w14:textId="77777777" w:rsidR="00427C66" w:rsidRDefault="00427C66" w:rsidP="00427C66">
      <w:pPr>
        <w:pStyle w:val="BodyTextIndent"/>
        <w:numPr>
          <w:ilvl w:val="0"/>
          <w:numId w:val="28"/>
        </w:numPr>
        <w:rPr>
          <w:sz w:val="24"/>
        </w:rPr>
      </w:pPr>
      <w:r>
        <w:rPr>
          <w:sz w:val="24"/>
        </w:rPr>
        <w:t>Deresinski SC, Stevens DA. Miconazole in human coccidioidomycosis. Presented to the 3</w:t>
      </w:r>
      <w:r>
        <w:rPr>
          <w:sz w:val="24"/>
          <w:vertAlign w:val="superscript"/>
        </w:rPr>
        <w:t>rd</w:t>
      </w:r>
      <w:r>
        <w:rPr>
          <w:sz w:val="24"/>
        </w:rPr>
        <w:t xml:space="preserve"> International Coccidioidomycosis Symposium, Tucson, Arizona, November 17-19, 1976.</w:t>
      </w:r>
    </w:p>
    <w:p w14:paraId="20BF7EA5" w14:textId="77777777" w:rsidR="00427C66" w:rsidRDefault="00427C66" w:rsidP="00427C66">
      <w:pPr>
        <w:pStyle w:val="BodyTextIndent"/>
        <w:numPr>
          <w:ilvl w:val="0"/>
          <w:numId w:val="28"/>
        </w:numPr>
        <w:rPr>
          <w:sz w:val="24"/>
        </w:rPr>
      </w:pPr>
      <w:r>
        <w:rPr>
          <w:sz w:val="24"/>
        </w:rPr>
        <w:t>Deresinski SC. Diagnostic tests in histoplasmosis. New Engl J Med 1977; 296:342.</w:t>
      </w:r>
    </w:p>
    <w:p w14:paraId="6D6A3EA7" w14:textId="77777777" w:rsidR="00427C66" w:rsidRDefault="00427C66" w:rsidP="00427C66">
      <w:pPr>
        <w:pStyle w:val="BodyTextIndent"/>
        <w:numPr>
          <w:ilvl w:val="0"/>
          <w:numId w:val="28"/>
        </w:numPr>
        <w:rPr>
          <w:sz w:val="24"/>
        </w:rPr>
      </w:pPr>
      <w:r>
        <w:rPr>
          <w:sz w:val="24"/>
        </w:rPr>
        <w:t>Deresinski SC. Eosinophilic pleural effusion. Ann Int Med 1978; 89:425.</w:t>
      </w:r>
    </w:p>
    <w:p w14:paraId="1FF28E25" w14:textId="77777777" w:rsidR="00427C66" w:rsidRDefault="00427C66" w:rsidP="00427C66">
      <w:pPr>
        <w:pStyle w:val="BodyTextIndent"/>
        <w:numPr>
          <w:ilvl w:val="0"/>
          <w:numId w:val="28"/>
        </w:numPr>
        <w:rPr>
          <w:sz w:val="24"/>
        </w:rPr>
      </w:pPr>
      <w:r>
        <w:rPr>
          <w:sz w:val="24"/>
        </w:rPr>
        <w:t>Deresinski SC, Pappagianis D, Stevens DA. Association of ABO blood groups and disseminated coccidioidal disease. Proceedings of the 3</w:t>
      </w:r>
      <w:r>
        <w:rPr>
          <w:sz w:val="24"/>
          <w:vertAlign w:val="superscript"/>
        </w:rPr>
        <w:t>rd</w:t>
      </w:r>
      <w:r>
        <w:rPr>
          <w:sz w:val="24"/>
        </w:rPr>
        <w:t xml:space="preserve"> Annual Coccidioidomycosis Study Group, Beverly Hills, 1978, Abstract No. 16.</w:t>
      </w:r>
    </w:p>
    <w:p w14:paraId="3743F67C" w14:textId="77777777" w:rsidR="00427C66" w:rsidRDefault="00427C66" w:rsidP="00427C66">
      <w:pPr>
        <w:pStyle w:val="BodyTextIndent"/>
        <w:numPr>
          <w:ilvl w:val="0"/>
          <w:numId w:val="28"/>
        </w:numPr>
        <w:rPr>
          <w:sz w:val="24"/>
        </w:rPr>
      </w:pPr>
      <w:r>
        <w:rPr>
          <w:sz w:val="24"/>
        </w:rPr>
        <w:t>Utz J, Deresinski SC. The Mycosis: Their Therapy. A videotape prepared for the American College of Physicians, 1978.</w:t>
      </w:r>
    </w:p>
    <w:p w14:paraId="4553D31B" w14:textId="77777777" w:rsidR="00427C66" w:rsidRDefault="00427C66" w:rsidP="00427C66">
      <w:pPr>
        <w:pStyle w:val="BodyTextIndent"/>
        <w:numPr>
          <w:ilvl w:val="0"/>
          <w:numId w:val="28"/>
        </w:numPr>
        <w:rPr>
          <w:sz w:val="24"/>
        </w:rPr>
      </w:pPr>
      <w:r>
        <w:rPr>
          <w:sz w:val="24"/>
        </w:rPr>
        <w:t>Deresinski SC, Stevens DA. Bone and joint coccidioidomycosis treated with miconazole. American Lung Association Proceedings of the 24</w:t>
      </w:r>
      <w:r>
        <w:rPr>
          <w:sz w:val="24"/>
          <w:vertAlign w:val="superscript"/>
        </w:rPr>
        <w:t>th</w:t>
      </w:r>
      <w:r>
        <w:rPr>
          <w:sz w:val="24"/>
        </w:rPr>
        <w:t xml:space="preserve"> Annual Coccidioidomycosis Study Group, Las Vegas, Nevada, 1979. Abstract No. 14.</w:t>
      </w:r>
    </w:p>
    <w:p w14:paraId="3BD68767" w14:textId="77777777" w:rsidR="00427C66" w:rsidRDefault="00427C66" w:rsidP="00427C66">
      <w:pPr>
        <w:pStyle w:val="BodyTextIndent"/>
        <w:numPr>
          <w:ilvl w:val="0"/>
          <w:numId w:val="28"/>
        </w:numPr>
        <w:rPr>
          <w:sz w:val="24"/>
        </w:rPr>
      </w:pPr>
      <w:r>
        <w:rPr>
          <w:sz w:val="24"/>
        </w:rPr>
        <w:lastRenderedPageBreak/>
        <w:t xml:space="preserve">Yangco B, Solomon DA., Eikman E., Deresinski, S.C. Rapid radiometric method for determining drug susceptibility of </w:t>
      </w:r>
      <w:r>
        <w:rPr>
          <w:i/>
          <w:sz w:val="24"/>
        </w:rPr>
        <w:t>Mycobacterium avium intracellulare</w:t>
      </w:r>
      <w:r>
        <w:rPr>
          <w:sz w:val="24"/>
        </w:rPr>
        <w:t>.  Presented to the combined American Society for Microbiology 79</w:t>
      </w:r>
      <w:r>
        <w:rPr>
          <w:sz w:val="24"/>
          <w:vertAlign w:val="superscript"/>
        </w:rPr>
        <w:t>th</w:t>
      </w:r>
      <w:r>
        <w:rPr>
          <w:sz w:val="24"/>
        </w:rPr>
        <w:t xml:space="preserve"> Annual Meeting and the U.S. – Japan Intersociety Microbiology Congress, Honolulu, Hawaii, May 9, 1979.</w:t>
      </w:r>
    </w:p>
    <w:p w14:paraId="30155708" w14:textId="77777777" w:rsidR="00427C66" w:rsidRDefault="00427C66" w:rsidP="00427C66">
      <w:pPr>
        <w:pStyle w:val="BodyTextIndent"/>
        <w:numPr>
          <w:ilvl w:val="0"/>
          <w:numId w:val="28"/>
        </w:numPr>
        <w:rPr>
          <w:sz w:val="24"/>
        </w:rPr>
      </w:pPr>
      <w:r>
        <w:rPr>
          <w:sz w:val="24"/>
        </w:rPr>
        <w:t xml:space="preserve">Yangco B, Eikman E, Deresinski SC. Determination of antibiotic susceptibility of </w:t>
      </w:r>
      <w:r>
        <w:rPr>
          <w:i/>
          <w:sz w:val="24"/>
        </w:rPr>
        <w:t>Naegleria gruberi</w:t>
      </w:r>
      <w:r>
        <w:rPr>
          <w:sz w:val="24"/>
        </w:rPr>
        <w:t xml:space="preserve"> by a rapid radiometric method. Presented to the Combined American Society for Microbiology 79</w:t>
      </w:r>
      <w:r>
        <w:rPr>
          <w:sz w:val="24"/>
          <w:vertAlign w:val="superscript"/>
        </w:rPr>
        <w:t>th</w:t>
      </w:r>
      <w:r>
        <w:rPr>
          <w:sz w:val="24"/>
        </w:rPr>
        <w:t xml:space="preserve"> Annual Meeting and the U.S. – Japan Intersociety Microbiology Congress, Honolulu, Hawaii, May 9, 1979.</w:t>
      </w:r>
    </w:p>
    <w:p w14:paraId="3DB894DD" w14:textId="77777777" w:rsidR="00427C66" w:rsidRDefault="00427C66" w:rsidP="00427C66">
      <w:pPr>
        <w:pStyle w:val="BodyTextIndent"/>
        <w:numPr>
          <w:ilvl w:val="0"/>
          <w:numId w:val="28"/>
        </w:numPr>
        <w:rPr>
          <w:sz w:val="24"/>
        </w:rPr>
      </w:pPr>
      <w:r>
        <w:rPr>
          <w:sz w:val="24"/>
        </w:rPr>
        <w:t>Yangco B, Eikman E, Deresinski SC. Rapid automatic measurement of antibiotic effect in microbial cultures monitored by a radiometric method. Presented to the Society of Nuclear Medicine 26</w:t>
      </w:r>
      <w:r>
        <w:rPr>
          <w:sz w:val="24"/>
          <w:vertAlign w:val="superscript"/>
        </w:rPr>
        <w:t>th</w:t>
      </w:r>
      <w:r>
        <w:rPr>
          <w:sz w:val="24"/>
        </w:rPr>
        <w:t xml:space="preserve"> Annual Meeting, 1979.</w:t>
      </w:r>
    </w:p>
    <w:p w14:paraId="6D33BCA5" w14:textId="77777777" w:rsidR="00427C66" w:rsidRDefault="00427C66" w:rsidP="00427C66">
      <w:pPr>
        <w:pStyle w:val="BodyTextIndent"/>
        <w:numPr>
          <w:ilvl w:val="0"/>
          <w:numId w:val="28"/>
        </w:numPr>
        <w:rPr>
          <w:sz w:val="24"/>
        </w:rPr>
      </w:pPr>
      <w:r>
        <w:rPr>
          <w:sz w:val="24"/>
        </w:rPr>
        <w:t>Yangco B, Klein TW, Deresinski SC, Vickery AC, Craig CP. A clinical study comparing flubendazole and mebendazole in trichuriasis and other helminthiases. Presented to the 20</w:t>
      </w:r>
      <w:r>
        <w:rPr>
          <w:sz w:val="24"/>
          <w:vertAlign w:val="superscript"/>
        </w:rPr>
        <w:t>th</w:t>
      </w:r>
      <w:r>
        <w:rPr>
          <w:sz w:val="24"/>
        </w:rPr>
        <w:t xml:space="preserve"> Interscience Conference on Antimicrobial Agents and Chemotherapy, New Orleans, September 1980. Abstract No. 425.</w:t>
      </w:r>
    </w:p>
    <w:p w14:paraId="74D90863" w14:textId="77777777" w:rsidR="00427C66" w:rsidRDefault="00427C66" w:rsidP="00427C66">
      <w:pPr>
        <w:pStyle w:val="BodyTextIndent"/>
        <w:numPr>
          <w:ilvl w:val="0"/>
          <w:numId w:val="28"/>
        </w:numPr>
        <w:rPr>
          <w:sz w:val="24"/>
        </w:rPr>
      </w:pPr>
      <w:r>
        <w:rPr>
          <w:sz w:val="24"/>
        </w:rPr>
        <w:t>Deresinski SC, Perkash I. Urinary tract infections in male spinal cord injured patients, Bacteriological Diagnosis. 21</w:t>
      </w:r>
      <w:r>
        <w:rPr>
          <w:sz w:val="24"/>
          <w:vertAlign w:val="superscript"/>
        </w:rPr>
        <w:t>st</w:t>
      </w:r>
      <w:r>
        <w:rPr>
          <w:sz w:val="24"/>
        </w:rPr>
        <w:t xml:space="preserve"> Interscience Conference on Antimicrobial Agents and Chemotherapy, Chicago, Illinois, November 4-6, 1981.</w:t>
      </w:r>
    </w:p>
    <w:p w14:paraId="4523C74F" w14:textId="77777777" w:rsidR="00427C66" w:rsidRDefault="00427C66" w:rsidP="00427C66">
      <w:pPr>
        <w:pStyle w:val="BodyTextIndent"/>
        <w:numPr>
          <w:ilvl w:val="0"/>
          <w:numId w:val="28"/>
        </w:numPr>
        <w:rPr>
          <w:sz w:val="24"/>
        </w:rPr>
      </w:pPr>
      <w:r>
        <w:rPr>
          <w:sz w:val="24"/>
        </w:rPr>
        <w:t>Deresinski SC, Cooney DP, Auerbach DM, Ammann AJ, Luft B, Goldman H. Acquired immunodeficiency syndrome. Possible transmission by platelet transfusion from an asymptomatic donor. Lancet 1983; i:102-103.</w:t>
      </w:r>
    </w:p>
    <w:p w14:paraId="08A1F998" w14:textId="77777777" w:rsidR="00427C66" w:rsidRDefault="00427C66" w:rsidP="00427C66">
      <w:pPr>
        <w:pStyle w:val="BodyTextIndent"/>
        <w:numPr>
          <w:ilvl w:val="0"/>
          <w:numId w:val="28"/>
        </w:numPr>
        <w:rPr>
          <w:sz w:val="24"/>
        </w:rPr>
      </w:pPr>
      <w:r>
        <w:rPr>
          <w:sz w:val="24"/>
        </w:rPr>
        <w:t xml:space="preserve">Yangco BG, Solomon DS, Lockman CG, Espinoza JA, Deresinski SC. An animal model of </w:t>
      </w:r>
      <w:r>
        <w:rPr>
          <w:i/>
          <w:sz w:val="24"/>
        </w:rPr>
        <w:t>Mycobacterium avium-intracellulare</w:t>
      </w:r>
      <w:r>
        <w:rPr>
          <w:sz w:val="24"/>
        </w:rPr>
        <w:t xml:space="preserve"> infection. Presented to the 1983 meeting of the American Society of Microbiology.</w:t>
      </w:r>
    </w:p>
    <w:p w14:paraId="48F0F22B" w14:textId="77777777" w:rsidR="00427C66" w:rsidRDefault="00427C66" w:rsidP="00427C66">
      <w:pPr>
        <w:pStyle w:val="BodyTextIndent"/>
        <w:numPr>
          <w:ilvl w:val="0"/>
          <w:numId w:val="28"/>
        </w:numPr>
        <w:rPr>
          <w:sz w:val="24"/>
        </w:rPr>
      </w:pPr>
      <w:r>
        <w:rPr>
          <w:sz w:val="24"/>
        </w:rPr>
        <w:t>Walton, B, Roesch, K, Deresinski SC. A pseudo-epidemic of yeast seen on Gram stain of surgical specimens. 27</w:t>
      </w:r>
      <w:r>
        <w:rPr>
          <w:sz w:val="24"/>
          <w:vertAlign w:val="superscript"/>
        </w:rPr>
        <w:t>th</w:t>
      </w:r>
      <w:r>
        <w:rPr>
          <w:sz w:val="24"/>
        </w:rPr>
        <w:t xml:space="preserve"> Interscience Conference on Antimicrobial Agents and Chemotherapy, New York, October, 1987. Abstract No.</w:t>
      </w:r>
    </w:p>
    <w:p w14:paraId="5E872D11" w14:textId="77777777" w:rsidR="00427C66" w:rsidRDefault="00427C66" w:rsidP="00427C66">
      <w:pPr>
        <w:pStyle w:val="BodyTextIndent"/>
        <w:numPr>
          <w:ilvl w:val="0"/>
          <w:numId w:val="28"/>
        </w:numPr>
        <w:rPr>
          <w:sz w:val="24"/>
        </w:rPr>
      </w:pPr>
      <w:r>
        <w:rPr>
          <w:sz w:val="24"/>
        </w:rPr>
        <w:t>Deresinski SC. Herpes zoster and the classification of HTLV-III/LAV-related diseases. J. Infect. Dis. 1989; 159:560-561.</w:t>
      </w:r>
    </w:p>
    <w:p w14:paraId="02D8D007" w14:textId="77777777" w:rsidR="00427C66" w:rsidRDefault="00427C66" w:rsidP="00427C66">
      <w:pPr>
        <w:pStyle w:val="BodyTextIndent"/>
        <w:numPr>
          <w:ilvl w:val="0"/>
          <w:numId w:val="28"/>
        </w:numPr>
        <w:rPr>
          <w:sz w:val="24"/>
        </w:rPr>
      </w:pPr>
      <w:r>
        <w:rPr>
          <w:sz w:val="24"/>
        </w:rPr>
        <w:t xml:space="preserve">Lang OS, Kessinger JM, tucker RM, Greene SI, Deresinski SC, Stevens DA. Low dose dapsone prophylaxis of </w:t>
      </w:r>
      <w:r>
        <w:rPr>
          <w:i/>
          <w:sz w:val="24"/>
        </w:rPr>
        <w:t>Pneumocystis carinii</w:t>
      </w:r>
      <w:r>
        <w:rPr>
          <w:sz w:val="24"/>
        </w:rPr>
        <w:t xml:space="preserve"> pneumonia. Presented to the Vth International Conference on AIDS, Montreal, June 4-9, 1989.</w:t>
      </w:r>
    </w:p>
    <w:p w14:paraId="52B150C4" w14:textId="77777777" w:rsidR="00427C66" w:rsidRDefault="00427C66" w:rsidP="00427C66">
      <w:pPr>
        <w:pStyle w:val="BodyTextIndent"/>
        <w:numPr>
          <w:ilvl w:val="0"/>
          <w:numId w:val="28"/>
        </w:numPr>
        <w:rPr>
          <w:sz w:val="24"/>
        </w:rPr>
      </w:pPr>
      <w:r>
        <w:rPr>
          <w:sz w:val="24"/>
        </w:rPr>
        <w:t>de Pauw BE, Feld R, Deresinski S, Donnelly JP, Lane-Allman E. Multicentre, randomized comparative study of ceftazidime vs. piperacillin + tobramycin as empirical therapy for febrile granulocytopenic patients. Presented to the Sixth International Symposium on Infections in the Immunocompromised Host. Peebles, Scotland, June 3-6, 1990.</w:t>
      </w:r>
    </w:p>
    <w:p w14:paraId="77746032" w14:textId="77777777" w:rsidR="00427C66" w:rsidRDefault="00427C66" w:rsidP="00427C66">
      <w:pPr>
        <w:pStyle w:val="BodyTextIndent"/>
        <w:numPr>
          <w:ilvl w:val="0"/>
          <w:numId w:val="28"/>
        </w:numPr>
        <w:rPr>
          <w:sz w:val="24"/>
        </w:rPr>
      </w:pPr>
      <w:r>
        <w:rPr>
          <w:sz w:val="24"/>
        </w:rPr>
        <w:t>Kemper CA, Lombard C, Deresinski S, Tompkins L. Extra-cutaneous bacillary epithelioid angiomatosis in two immunocompromised hosts. Is it Cat Scratch Disease? Abstract Th.B.538. Presented to the VIth International conference on AIDS, San Francisco, June 20-24, 1990.</w:t>
      </w:r>
    </w:p>
    <w:p w14:paraId="469B4BB6" w14:textId="77777777" w:rsidR="00427C66" w:rsidRDefault="00427C66" w:rsidP="00427C66">
      <w:pPr>
        <w:pStyle w:val="BodyTextIndent"/>
        <w:numPr>
          <w:ilvl w:val="0"/>
          <w:numId w:val="28"/>
        </w:numPr>
        <w:rPr>
          <w:sz w:val="24"/>
        </w:rPr>
      </w:pPr>
      <w:r>
        <w:rPr>
          <w:sz w:val="24"/>
        </w:rPr>
        <w:t>Deresinski SC, dePauw BE, Feld R. Empirical treatment of Gram-negative bacteremia in granulocytopenic patients with leukemia. 30</w:t>
      </w:r>
      <w:r>
        <w:rPr>
          <w:sz w:val="24"/>
          <w:vertAlign w:val="superscript"/>
        </w:rPr>
        <w:t>th</w:t>
      </w:r>
      <w:r>
        <w:rPr>
          <w:sz w:val="24"/>
        </w:rPr>
        <w:t xml:space="preserve"> Interscience Conference on Antimicrobial Agents and Chemotherapy, Atlanta, October 21-24, 1990, Abstract No. 251.</w:t>
      </w:r>
    </w:p>
    <w:p w14:paraId="4EB44E2C" w14:textId="77777777" w:rsidR="00427C66" w:rsidRDefault="00427C66" w:rsidP="00427C66">
      <w:pPr>
        <w:pStyle w:val="BodyTextIndent"/>
        <w:numPr>
          <w:ilvl w:val="0"/>
          <w:numId w:val="28"/>
        </w:numPr>
        <w:rPr>
          <w:sz w:val="24"/>
        </w:rPr>
      </w:pPr>
      <w:r>
        <w:rPr>
          <w:sz w:val="24"/>
        </w:rPr>
        <w:lastRenderedPageBreak/>
        <w:t>Kemper CA, Haiduven-Griffith D, Reyes VV, Deresinski SC. Delays in diagnosis and adequacy of antimalarial therapy. Second Conference on International Travel Medicine, Atlanta, Georgia, 1991.</w:t>
      </w:r>
    </w:p>
    <w:p w14:paraId="7627CBA4" w14:textId="77777777" w:rsidR="00427C66" w:rsidRDefault="00427C66" w:rsidP="00427C66">
      <w:pPr>
        <w:pStyle w:val="BodyTextIndent"/>
        <w:numPr>
          <w:ilvl w:val="0"/>
          <w:numId w:val="28"/>
        </w:numPr>
        <w:rPr>
          <w:sz w:val="24"/>
        </w:rPr>
      </w:pPr>
      <w:r>
        <w:rPr>
          <w:sz w:val="24"/>
        </w:rPr>
        <w:t xml:space="preserve">Kemper CA, Deresinski SC. Isolation of </w:t>
      </w:r>
      <w:r>
        <w:rPr>
          <w:i/>
          <w:sz w:val="24"/>
        </w:rPr>
        <w:t>Treponema pallidum</w:t>
      </w:r>
      <w:r>
        <w:rPr>
          <w:sz w:val="24"/>
        </w:rPr>
        <w:t xml:space="preserve"> from the cerebrospinal fluid of HIV infected patients with latent syphilis. University of California Universitywide AIDS Task Force Meeting, March 1991.</w:t>
      </w:r>
    </w:p>
    <w:p w14:paraId="6FBC54BA" w14:textId="77777777" w:rsidR="00427C66" w:rsidRDefault="00427C66" w:rsidP="00427C66">
      <w:pPr>
        <w:pStyle w:val="BodyTextIndent"/>
        <w:numPr>
          <w:ilvl w:val="0"/>
          <w:numId w:val="28"/>
        </w:numPr>
        <w:rPr>
          <w:sz w:val="24"/>
        </w:rPr>
      </w:pPr>
      <w:r>
        <w:rPr>
          <w:sz w:val="24"/>
        </w:rPr>
        <w:t>Kemper C, Zolopa A, Bhatia G, Fenstersheib M, Hamilton JR, DeGregori N, Lang O, Kessinger JM, Deresinski SC and the California Collaborative Treatment Group. Measles immunity in HIV infection. VIIth International Conference on AIDS, Florence, 1991; Abstract M.C.3319.</w:t>
      </w:r>
    </w:p>
    <w:p w14:paraId="270B510B" w14:textId="77777777" w:rsidR="00427C66" w:rsidRDefault="00427C66" w:rsidP="00427C66">
      <w:pPr>
        <w:pStyle w:val="BodyTextIndent"/>
        <w:numPr>
          <w:ilvl w:val="0"/>
          <w:numId w:val="28"/>
        </w:numPr>
        <w:rPr>
          <w:sz w:val="24"/>
        </w:rPr>
      </w:pPr>
      <w:r>
        <w:rPr>
          <w:sz w:val="24"/>
        </w:rPr>
        <w:t>Lane NM, Kemper CA, Fodor M, Tu SW, Lai T, Yvon M, Carlson RW, Deresinski SC, Musen MA. Opportunity to enhance accrual to clinical trials using a microcomputer. VIIth International Conference on AIDS, Florence, 1991; Abstract M.D.4129.</w:t>
      </w:r>
    </w:p>
    <w:p w14:paraId="7830D501" w14:textId="77777777" w:rsidR="00427C66" w:rsidRDefault="00427C66" w:rsidP="00427C66">
      <w:pPr>
        <w:pStyle w:val="BodyTextIndent"/>
        <w:numPr>
          <w:ilvl w:val="0"/>
          <w:numId w:val="28"/>
        </w:numPr>
        <w:rPr>
          <w:sz w:val="24"/>
        </w:rPr>
      </w:pPr>
      <w:r>
        <w:rPr>
          <w:sz w:val="24"/>
        </w:rPr>
        <w:t xml:space="preserve"> Kemper CA, Holton P, Feigal D, Rickamn L, Leedom J, McCutchan A, Deresinski S and the California Collaborative Treatment Group. RPR, CD4 and CSF findings in HIV infection and syphilis. 31</w:t>
      </w:r>
      <w:r>
        <w:rPr>
          <w:sz w:val="24"/>
          <w:vertAlign w:val="superscript"/>
        </w:rPr>
        <w:t>st</w:t>
      </w:r>
      <w:r>
        <w:rPr>
          <w:sz w:val="24"/>
        </w:rPr>
        <w:t xml:space="preserve"> Interscience Conference on Antimicrobial Agents and Chemotherapy, Chicago, 1991, Abstract No. 567.</w:t>
      </w:r>
    </w:p>
    <w:p w14:paraId="0468888B" w14:textId="77777777" w:rsidR="00427C66" w:rsidRDefault="00427C66" w:rsidP="00427C66">
      <w:pPr>
        <w:pStyle w:val="BodyTextIndent"/>
        <w:numPr>
          <w:ilvl w:val="0"/>
          <w:numId w:val="28"/>
        </w:numPr>
        <w:rPr>
          <w:sz w:val="24"/>
        </w:rPr>
      </w:pPr>
      <w:r>
        <w:rPr>
          <w:sz w:val="24"/>
        </w:rPr>
        <w:t>Zolopa AR, Kemper CA, Shiboski S, Moss AR, Deresinski S. Measles immunity in HIV infected persons: The San Francisco General Hospital cohort. 31</w:t>
      </w:r>
      <w:r>
        <w:rPr>
          <w:sz w:val="24"/>
          <w:vertAlign w:val="superscript"/>
        </w:rPr>
        <w:t>st</w:t>
      </w:r>
      <w:r>
        <w:rPr>
          <w:sz w:val="24"/>
        </w:rPr>
        <w:t xml:space="preserve"> Interscience Conference on Antimicrobial Agents and Chemotherapy, Chicago, 1991, Abstract No. 629.</w:t>
      </w:r>
    </w:p>
    <w:p w14:paraId="394AF5AB" w14:textId="77777777" w:rsidR="00427C66" w:rsidRDefault="00427C66" w:rsidP="00427C66">
      <w:pPr>
        <w:pStyle w:val="BodyTextIndent"/>
        <w:numPr>
          <w:ilvl w:val="0"/>
          <w:numId w:val="28"/>
        </w:numPr>
        <w:rPr>
          <w:sz w:val="24"/>
        </w:rPr>
      </w:pPr>
      <w:r>
        <w:rPr>
          <w:sz w:val="24"/>
        </w:rPr>
        <w:t>Deresinski SC, Kemper C, Feld R, De Pauw BE. Invasive fungal infection at onset of fever in granulocytopenic patients with malignancy. Conference on Trends in the Management of Systemic Fungal Infections, Nijmegen, 1991, Abstract No. 15.</w:t>
      </w:r>
    </w:p>
    <w:p w14:paraId="0BBF6B4E" w14:textId="77777777" w:rsidR="00427C66" w:rsidRDefault="00427C66" w:rsidP="00427C66">
      <w:pPr>
        <w:pStyle w:val="BodyTextIndent"/>
        <w:numPr>
          <w:ilvl w:val="0"/>
          <w:numId w:val="28"/>
        </w:numPr>
        <w:rPr>
          <w:sz w:val="24"/>
        </w:rPr>
      </w:pPr>
      <w:r>
        <w:rPr>
          <w:sz w:val="24"/>
        </w:rPr>
        <w:t xml:space="preserve">Havlir D, Kemper CA, Deresinski S, and the California Collaborative Treatment Group. Reproducibility of the lysis centrifugation technique for quantification of </w:t>
      </w:r>
      <w:r>
        <w:rPr>
          <w:i/>
          <w:sz w:val="24"/>
        </w:rPr>
        <w:t>Mycobacterium avium</w:t>
      </w:r>
      <w:r>
        <w:rPr>
          <w:sz w:val="24"/>
        </w:rPr>
        <w:t xml:space="preserve"> complex bacteremia. Meeting of the American Society of Microbiology, New Orleans, 1992, P. 172, Abstract No. U-39.</w:t>
      </w:r>
    </w:p>
    <w:p w14:paraId="49843C11" w14:textId="77777777" w:rsidR="00427C66" w:rsidRDefault="00427C66" w:rsidP="00427C66">
      <w:pPr>
        <w:pStyle w:val="BodyTextIndent"/>
        <w:numPr>
          <w:ilvl w:val="0"/>
          <w:numId w:val="28"/>
        </w:numPr>
        <w:rPr>
          <w:sz w:val="24"/>
        </w:rPr>
      </w:pPr>
      <w:r>
        <w:rPr>
          <w:sz w:val="24"/>
        </w:rPr>
        <w:t xml:space="preserve">Bermudez LE, Kemper C, Deresinski SC. Dysfunctional monocytes from a patient with disseminated </w:t>
      </w:r>
      <w:r>
        <w:rPr>
          <w:i/>
          <w:sz w:val="24"/>
        </w:rPr>
        <w:t>Mycobacterium kansasii</w:t>
      </w:r>
      <w:r>
        <w:rPr>
          <w:sz w:val="24"/>
        </w:rPr>
        <w:t xml:space="preserve"> infection are activated in vivo by GM-CSF. Meeting of the American Society of Microbiology, New Orleans, 1992, P. 152, Abstract No. E-47.</w:t>
      </w:r>
    </w:p>
    <w:p w14:paraId="710142DF" w14:textId="77777777" w:rsidR="00427C66" w:rsidRDefault="00427C66" w:rsidP="00427C66">
      <w:pPr>
        <w:pStyle w:val="BodyTextIndent"/>
        <w:numPr>
          <w:ilvl w:val="0"/>
          <w:numId w:val="28"/>
        </w:numPr>
        <w:rPr>
          <w:sz w:val="24"/>
        </w:rPr>
      </w:pPr>
      <w:r>
        <w:rPr>
          <w:sz w:val="24"/>
        </w:rPr>
        <w:t>Tu SW, Kemper CA, Lane NM, Deresinski SC, Carlson RW, Musen MA. Determination of patient’s eligibility for clinical trials. American Medical Informatics Association Spring Congress, Portland, 1992, Abstract.</w:t>
      </w:r>
    </w:p>
    <w:p w14:paraId="586F5807" w14:textId="77777777" w:rsidR="00427C66" w:rsidRDefault="00427C66" w:rsidP="00427C66">
      <w:pPr>
        <w:pStyle w:val="BodyTextIndent"/>
        <w:numPr>
          <w:ilvl w:val="0"/>
          <w:numId w:val="28"/>
        </w:numPr>
        <w:rPr>
          <w:sz w:val="24"/>
        </w:rPr>
      </w:pPr>
      <w:r>
        <w:rPr>
          <w:sz w:val="24"/>
        </w:rPr>
        <w:t xml:space="preserve">Kemper CA, Kane CA, Deresinski SC. Isolation of </w:t>
      </w:r>
      <w:r>
        <w:rPr>
          <w:i/>
          <w:sz w:val="24"/>
        </w:rPr>
        <w:t>Treponema pallidum</w:t>
      </w:r>
      <w:r>
        <w:rPr>
          <w:sz w:val="24"/>
        </w:rPr>
        <w:t xml:space="preserve"> from the CSF of HIV infected with latent syphilis. University of California, Annual Universitywide AIDS Research Program Meeting, San Francisco, 1992, Abstract.</w:t>
      </w:r>
    </w:p>
    <w:p w14:paraId="4290D77D" w14:textId="77777777" w:rsidR="00427C66" w:rsidRDefault="00427C66" w:rsidP="00427C66">
      <w:pPr>
        <w:pStyle w:val="BodyTextIndent"/>
        <w:numPr>
          <w:ilvl w:val="0"/>
          <w:numId w:val="28"/>
        </w:numPr>
        <w:rPr>
          <w:sz w:val="24"/>
        </w:rPr>
      </w:pPr>
      <w:r>
        <w:rPr>
          <w:sz w:val="24"/>
        </w:rPr>
        <w:t xml:space="preserve">Kemper Ca, Havlir D, Haghighat D, Dube M, Bartok A, Deresinski SC and the California Collaborative Treatment Group. Effect of ethambutol, rifampin, or clofazimine, given singly, on </w:t>
      </w:r>
      <w:r>
        <w:rPr>
          <w:i/>
          <w:sz w:val="24"/>
        </w:rPr>
        <w:t>Mycobacterium avium</w:t>
      </w:r>
      <w:r>
        <w:rPr>
          <w:sz w:val="24"/>
        </w:rPr>
        <w:t xml:space="preserve"> complex bacteremia in AIDS. VIII International Conference on AIDS, Amsterdam, 1992, Abstract No. PoB 3087.</w:t>
      </w:r>
    </w:p>
    <w:p w14:paraId="49A7B32C" w14:textId="77777777" w:rsidR="00427C66" w:rsidRDefault="00427C66" w:rsidP="00427C66">
      <w:pPr>
        <w:pStyle w:val="BodyTextIndent"/>
        <w:numPr>
          <w:ilvl w:val="0"/>
          <w:numId w:val="28"/>
        </w:numPr>
        <w:rPr>
          <w:sz w:val="24"/>
        </w:rPr>
      </w:pPr>
      <w:r>
        <w:rPr>
          <w:sz w:val="24"/>
        </w:rPr>
        <w:t xml:space="preserve">Kemper C, Hostetler J, Follansbee S, Ruane P, Covington D, Leong S, Deresinski S, Stevens D. Ulcerative and plaque-like tracheobronchitis due to </w:t>
      </w:r>
      <w:r>
        <w:rPr>
          <w:i/>
          <w:sz w:val="24"/>
        </w:rPr>
        <w:t>Aspergillus</w:t>
      </w:r>
      <w:r>
        <w:rPr>
          <w:sz w:val="24"/>
        </w:rPr>
        <w:t xml:space="preserve"> in AIDS. VIII International Conference on AIDS, Amsterdam, 1992, Abstract No. PoB 3196.</w:t>
      </w:r>
    </w:p>
    <w:p w14:paraId="419173E1" w14:textId="77777777" w:rsidR="00427C66" w:rsidRDefault="00427C66" w:rsidP="00427C66">
      <w:pPr>
        <w:pStyle w:val="BodyTextIndent"/>
        <w:numPr>
          <w:ilvl w:val="0"/>
          <w:numId w:val="28"/>
        </w:numPr>
        <w:rPr>
          <w:sz w:val="24"/>
        </w:rPr>
      </w:pPr>
      <w:r>
        <w:rPr>
          <w:sz w:val="24"/>
        </w:rPr>
        <w:lastRenderedPageBreak/>
        <w:t>Lane N, Tu SW, Kemper CA, Carlson RW, Deresinski SC, Musen MA. Automated eligibility evaluation for HIV clinical trials. VIII International Conference on AIDS, Amsterdam, 1992, Abstract No. PoC 4511.</w:t>
      </w:r>
    </w:p>
    <w:p w14:paraId="041750DD" w14:textId="77777777" w:rsidR="00427C66" w:rsidRDefault="00427C66" w:rsidP="00427C66">
      <w:pPr>
        <w:pStyle w:val="BodyTextIndent"/>
        <w:numPr>
          <w:ilvl w:val="0"/>
          <w:numId w:val="28"/>
        </w:numPr>
        <w:rPr>
          <w:sz w:val="24"/>
        </w:rPr>
      </w:pPr>
      <w:r>
        <w:rPr>
          <w:sz w:val="24"/>
        </w:rPr>
        <w:t xml:space="preserve">Sullam P, Burnside A, Chew T, Deresinski S, et al. Safety profile of rifabutin for the prevention of </w:t>
      </w:r>
      <w:r>
        <w:rPr>
          <w:i/>
          <w:sz w:val="24"/>
        </w:rPr>
        <w:t>M. avium</w:t>
      </w:r>
      <w:r>
        <w:rPr>
          <w:sz w:val="24"/>
        </w:rPr>
        <w:t xml:space="preserve"> complex bacterium in patients with AIDS and CD4 &lt;200. VIII International Conference on AIDS, Amsterdam, 1992, Abstract No. PoB 3265.</w:t>
      </w:r>
    </w:p>
    <w:p w14:paraId="0D85E4C3" w14:textId="77777777" w:rsidR="00427C66" w:rsidRDefault="00427C66" w:rsidP="00427C66">
      <w:pPr>
        <w:pStyle w:val="BodyTextIndent"/>
        <w:numPr>
          <w:ilvl w:val="0"/>
          <w:numId w:val="28"/>
        </w:numPr>
        <w:rPr>
          <w:sz w:val="24"/>
        </w:rPr>
      </w:pPr>
      <w:r>
        <w:rPr>
          <w:sz w:val="24"/>
        </w:rPr>
        <w:t xml:space="preserve">Kemper C, Havlir D, Haghighat D, Dube M, Yangco B, Leedom J, Tillis J, McCutchan J, Deresinski S and the California Collaborative Treatment Group. Effect of ethambutol, rifampin, or clofazimine, in combinations of two, on </w:t>
      </w:r>
      <w:r>
        <w:rPr>
          <w:i/>
          <w:sz w:val="24"/>
        </w:rPr>
        <w:t>M. avium</w:t>
      </w:r>
      <w:r>
        <w:rPr>
          <w:sz w:val="24"/>
        </w:rPr>
        <w:t xml:space="preserve"> bacteremia. 32</w:t>
      </w:r>
      <w:r>
        <w:rPr>
          <w:sz w:val="24"/>
          <w:vertAlign w:val="superscript"/>
        </w:rPr>
        <w:t>nd</w:t>
      </w:r>
      <w:r>
        <w:rPr>
          <w:sz w:val="24"/>
        </w:rPr>
        <w:t xml:space="preserve"> Interscience Conference on Antimicrobial Agents and Chemotherapy, Anaheim, 1992, Abstract No. 894.</w:t>
      </w:r>
    </w:p>
    <w:p w14:paraId="64A5C256" w14:textId="77777777" w:rsidR="00427C66" w:rsidRDefault="00427C66" w:rsidP="00427C66">
      <w:pPr>
        <w:pStyle w:val="BodyTextIndent"/>
        <w:numPr>
          <w:ilvl w:val="0"/>
          <w:numId w:val="28"/>
        </w:numPr>
        <w:rPr>
          <w:sz w:val="24"/>
        </w:rPr>
      </w:pPr>
      <w:r>
        <w:rPr>
          <w:sz w:val="24"/>
        </w:rPr>
        <w:t xml:space="preserve">Sison J, Kemper C, McShane D, Visvesvara G, Deresinski S. Disseminated </w:t>
      </w:r>
      <w:r>
        <w:rPr>
          <w:i/>
          <w:sz w:val="24"/>
        </w:rPr>
        <w:t>Acanthamoeba</w:t>
      </w:r>
      <w:r>
        <w:rPr>
          <w:sz w:val="24"/>
        </w:rPr>
        <w:t xml:space="preserve"> infection in AIDS. 32</w:t>
      </w:r>
      <w:r>
        <w:rPr>
          <w:sz w:val="24"/>
          <w:vertAlign w:val="superscript"/>
        </w:rPr>
        <w:t>nd</w:t>
      </w:r>
      <w:r>
        <w:rPr>
          <w:sz w:val="24"/>
        </w:rPr>
        <w:t xml:space="preserve"> Interscience Conference on Antimicrobial Agents and Chemotherapy, Anaheim, 1992, Abstract No. 1086.</w:t>
      </w:r>
    </w:p>
    <w:p w14:paraId="461D519B" w14:textId="77777777" w:rsidR="00427C66" w:rsidRDefault="00427C66" w:rsidP="00427C66">
      <w:pPr>
        <w:pStyle w:val="BodyTextIndent"/>
        <w:numPr>
          <w:ilvl w:val="0"/>
          <w:numId w:val="28"/>
        </w:numPr>
        <w:rPr>
          <w:sz w:val="24"/>
        </w:rPr>
      </w:pPr>
      <w:r>
        <w:rPr>
          <w:sz w:val="24"/>
        </w:rPr>
        <w:t>Cameron W, Sparti P, Pietroski N, Pearce D, Eron L, Sullam P, Conanat M, Chew T, Deresinski S, et al. Rifabutin prevents M. avium complex bacteremia in patients with AIDS and CD4 &lt;200. 32</w:t>
      </w:r>
      <w:r>
        <w:rPr>
          <w:sz w:val="24"/>
          <w:vertAlign w:val="superscript"/>
        </w:rPr>
        <w:t>nd</w:t>
      </w:r>
      <w:r>
        <w:rPr>
          <w:sz w:val="24"/>
        </w:rPr>
        <w:t xml:space="preserve"> Interscience Conference on Antimicrobial Agents and Chemotherapy, Anaheim, 1992, Abstract No. 888.</w:t>
      </w:r>
    </w:p>
    <w:p w14:paraId="6DD08484" w14:textId="77777777" w:rsidR="00427C66" w:rsidRDefault="00427C66" w:rsidP="00427C66">
      <w:pPr>
        <w:pStyle w:val="BodyTextIndent"/>
        <w:numPr>
          <w:ilvl w:val="0"/>
          <w:numId w:val="28"/>
        </w:numPr>
        <w:rPr>
          <w:sz w:val="24"/>
        </w:rPr>
      </w:pPr>
      <w:r>
        <w:rPr>
          <w:sz w:val="24"/>
        </w:rPr>
        <w:t>Feld R, Goodman PJ, Higgins B, DePauw B, Deresinski S, Donnelly JP, Lane-Allman and the Intercontinental Antimicrobial Study Group. Prognostic factors predicting for the development of superinfection in febrile neutropenic cancer patients. 32</w:t>
      </w:r>
      <w:r>
        <w:rPr>
          <w:sz w:val="24"/>
          <w:vertAlign w:val="superscript"/>
        </w:rPr>
        <w:t>nd</w:t>
      </w:r>
      <w:r>
        <w:rPr>
          <w:sz w:val="24"/>
        </w:rPr>
        <w:t xml:space="preserve"> Interscience Conference on Antimicrobial Agents and Chemotherapy, Anaheim, 1992, Abstract No. 1695.</w:t>
      </w:r>
    </w:p>
    <w:p w14:paraId="7378BAA7" w14:textId="77777777" w:rsidR="00427C66" w:rsidRDefault="00427C66" w:rsidP="00427C66">
      <w:pPr>
        <w:pStyle w:val="BodyTextIndent"/>
        <w:numPr>
          <w:ilvl w:val="0"/>
          <w:numId w:val="28"/>
        </w:numPr>
        <w:rPr>
          <w:sz w:val="24"/>
        </w:rPr>
      </w:pPr>
      <w:r>
        <w:rPr>
          <w:sz w:val="24"/>
        </w:rPr>
        <w:t xml:space="preserve">Yao Y, et al. Susceptibility of </w:t>
      </w:r>
      <w:r>
        <w:rPr>
          <w:i/>
          <w:sz w:val="24"/>
        </w:rPr>
        <w:t>Mycobacterium avium</w:t>
      </w:r>
      <w:r>
        <w:rPr>
          <w:sz w:val="24"/>
        </w:rPr>
        <w:t xml:space="preserve"> complex (MAC) to rifampin, ethambutol, or clofazimine in human macrophages and by agar, broth microdilution, and Bactec methods. World Congress on Tuberculosis, November 16, 1992, Abstract No. 1695.</w:t>
      </w:r>
    </w:p>
    <w:p w14:paraId="799D9EDD" w14:textId="77777777" w:rsidR="00427C66" w:rsidRDefault="00427C66" w:rsidP="00427C66">
      <w:pPr>
        <w:pStyle w:val="BodyTextIndent"/>
        <w:numPr>
          <w:ilvl w:val="0"/>
          <w:numId w:val="28"/>
        </w:numPr>
        <w:rPr>
          <w:sz w:val="24"/>
        </w:rPr>
      </w:pPr>
      <w:r>
        <w:rPr>
          <w:sz w:val="24"/>
        </w:rPr>
        <w:t xml:space="preserve">Kemper CA, Havlir D, Bartok A, Kane C, Deresinski S and the California Collaborative Treatment Group. Transient </w:t>
      </w:r>
      <w:r>
        <w:rPr>
          <w:i/>
          <w:sz w:val="24"/>
        </w:rPr>
        <w:t>Mycobacterium avium</w:t>
      </w:r>
      <w:r>
        <w:rPr>
          <w:sz w:val="24"/>
        </w:rPr>
        <w:t xml:space="preserve"> bacteremia in patients with AIDS. Frontiers in Mycobacteriology: </w:t>
      </w:r>
      <w:r>
        <w:rPr>
          <w:i/>
          <w:sz w:val="24"/>
        </w:rPr>
        <w:t>M avium</w:t>
      </w:r>
      <w:r>
        <w:rPr>
          <w:sz w:val="24"/>
        </w:rPr>
        <w:t xml:space="preserve">, the Modern Epidemic, Vail, Colorado, November 1992, Abstract No. 14. </w:t>
      </w:r>
    </w:p>
    <w:p w14:paraId="2EE46A6A" w14:textId="77777777" w:rsidR="00427C66" w:rsidRDefault="00427C66" w:rsidP="00427C66">
      <w:pPr>
        <w:pStyle w:val="BodyTextIndent"/>
        <w:numPr>
          <w:ilvl w:val="0"/>
          <w:numId w:val="28"/>
        </w:numPr>
        <w:rPr>
          <w:sz w:val="24"/>
        </w:rPr>
      </w:pPr>
      <w:r>
        <w:rPr>
          <w:sz w:val="24"/>
        </w:rPr>
        <w:t xml:space="preserve">Sison J, Kemper C, Yao Y, Hamilton J, Brummer E, Perlman A, Stevens D, Deresinski S. Comparison of in vitro susceptibility with quantitative </w:t>
      </w:r>
      <w:r>
        <w:rPr>
          <w:i/>
          <w:sz w:val="24"/>
        </w:rPr>
        <w:t>Mycobacterium avium</w:t>
      </w:r>
      <w:r>
        <w:rPr>
          <w:sz w:val="24"/>
        </w:rPr>
        <w:t xml:space="preserve"> cultures. Frontiers in Mycobacteriology: M avium, the Modern Epidemic, Vail, Colorado, November 1992, Abstract 47.</w:t>
      </w:r>
    </w:p>
    <w:p w14:paraId="0BD32E2A" w14:textId="77777777" w:rsidR="00427C66" w:rsidRDefault="00427C66" w:rsidP="00427C66">
      <w:pPr>
        <w:pStyle w:val="BodyTextIndent"/>
        <w:numPr>
          <w:ilvl w:val="0"/>
          <w:numId w:val="28"/>
        </w:numPr>
        <w:rPr>
          <w:sz w:val="24"/>
        </w:rPr>
      </w:pPr>
      <w:r>
        <w:rPr>
          <w:sz w:val="24"/>
        </w:rPr>
        <w:t xml:space="preserve">Yao Y, Hamilton J, Sison J, Kemper C, Brummer E, Perlman A, Stevens D, Deresinski S. Correlation of </w:t>
      </w:r>
      <w:r>
        <w:rPr>
          <w:i/>
          <w:sz w:val="24"/>
        </w:rPr>
        <w:t>Mycobacterium avium</w:t>
      </w:r>
      <w:r>
        <w:rPr>
          <w:sz w:val="24"/>
        </w:rPr>
        <w:t xml:space="preserve"> complex susceptibility to rifampin, ethambutol or clofazimine in various dilution methods, treatment in human macrophages, and treatment in an animal model. Frontiers in Mycobacteriology: M avium, the Modern Epidemic, Vail, Colorado, November 1992, Abstract 65.</w:t>
      </w:r>
    </w:p>
    <w:p w14:paraId="3F9EC9F0" w14:textId="77777777" w:rsidR="00427C66" w:rsidRDefault="00427C66" w:rsidP="00427C66">
      <w:pPr>
        <w:pStyle w:val="BodyTextIndent"/>
        <w:numPr>
          <w:ilvl w:val="0"/>
          <w:numId w:val="28"/>
        </w:numPr>
        <w:rPr>
          <w:sz w:val="24"/>
        </w:rPr>
      </w:pPr>
      <w:r>
        <w:rPr>
          <w:sz w:val="24"/>
        </w:rPr>
        <w:t>Kemper CA, Kane CA, Griffiths D, Mena H, Deresinski SC. Motivations for travel and affect on health of HIV-infected persons. Third Conference on International Travel Medicine, Paris, France, 1993; abstract.</w:t>
      </w:r>
    </w:p>
    <w:p w14:paraId="49B5DD5F" w14:textId="77777777" w:rsidR="00427C66" w:rsidRDefault="00427C66" w:rsidP="00427C66">
      <w:pPr>
        <w:pStyle w:val="BodyTextIndent"/>
        <w:numPr>
          <w:ilvl w:val="0"/>
          <w:numId w:val="28"/>
        </w:numPr>
        <w:rPr>
          <w:sz w:val="24"/>
        </w:rPr>
      </w:pPr>
      <w:r>
        <w:rPr>
          <w:sz w:val="24"/>
        </w:rPr>
        <w:t xml:space="preserve">Kemper CA, Bermudez LE, Agosti J, Deresinski SC. Recombinant granylocyte macrophage colony stimulating factor (rhuGM-CSF) primes activation of monocytes </w:t>
      </w:r>
      <w:r>
        <w:rPr>
          <w:sz w:val="24"/>
        </w:rPr>
        <w:lastRenderedPageBreak/>
        <w:t xml:space="preserve">(MO) in vivo in a patient with AIDS and </w:t>
      </w:r>
      <w:r>
        <w:rPr>
          <w:i/>
          <w:sz w:val="24"/>
        </w:rPr>
        <w:t>M. avium</w:t>
      </w:r>
      <w:r>
        <w:rPr>
          <w:sz w:val="24"/>
        </w:rPr>
        <w:t xml:space="preserve"> complex (MAC) bacteremia. IX International Conference on AIDS, Berlin, 1993; abstract PoB28.2170; p. 497.</w:t>
      </w:r>
    </w:p>
    <w:p w14:paraId="60FA4F8A" w14:textId="77777777" w:rsidR="00427C66" w:rsidRDefault="00427C66" w:rsidP="00427C66">
      <w:pPr>
        <w:pStyle w:val="BodyTextIndent"/>
        <w:numPr>
          <w:ilvl w:val="0"/>
          <w:numId w:val="28"/>
        </w:numPr>
        <w:rPr>
          <w:sz w:val="24"/>
        </w:rPr>
      </w:pPr>
      <w:r>
        <w:rPr>
          <w:sz w:val="24"/>
        </w:rPr>
        <w:t>Sison J, Fagan L, Lane N, Musen M, Kemper C, Deresinski S. T-Helper I and II: An automated medical record and protocol accrual system in an AIDS clinic. IX International Conference on AIDS, Berlin, 1993; abstract PoB.2554.</w:t>
      </w:r>
    </w:p>
    <w:p w14:paraId="7DCA4CA7" w14:textId="77777777" w:rsidR="00427C66" w:rsidRDefault="00427C66" w:rsidP="00427C66">
      <w:pPr>
        <w:pStyle w:val="BodyTextIndent"/>
        <w:numPr>
          <w:ilvl w:val="0"/>
          <w:numId w:val="28"/>
        </w:numPr>
        <w:rPr>
          <w:sz w:val="24"/>
        </w:rPr>
      </w:pPr>
      <w:r>
        <w:rPr>
          <w:sz w:val="24"/>
        </w:rPr>
        <w:t>Sison JP, Yao Y, Kemper CA, Hamilton JR, Brummer E, Stevens DA, Deresinski SC. Correlations of three methods of in vitro susceptibility testing of MAC with treatment response in humans. In the Proceedings and Abstracts of the 32</w:t>
      </w:r>
      <w:r>
        <w:rPr>
          <w:sz w:val="24"/>
          <w:vertAlign w:val="superscript"/>
        </w:rPr>
        <w:t>nd</w:t>
      </w:r>
      <w:r>
        <w:rPr>
          <w:sz w:val="24"/>
        </w:rPr>
        <w:t xml:space="preserve"> Interscience Conference on Antimicrobial Agents and Chemotherapy (ICAAC), New Orleans, 1993; Abstract No. 1346.</w:t>
      </w:r>
    </w:p>
    <w:p w14:paraId="54EB959B" w14:textId="77777777" w:rsidR="00427C66" w:rsidRDefault="00427C66" w:rsidP="00427C66">
      <w:pPr>
        <w:pStyle w:val="BodyTextIndent"/>
        <w:numPr>
          <w:ilvl w:val="0"/>
          <w:numId w:val="28"/>
        </w:numPr>
        <w:rPr>
          <w:sz w:val="24"/>
        </w:rPr>
      </w:pPr>
      <w:r>
        <w:rPr>
          <w:sz w:val="24"/>
        </w:rPr>
        <w:t xml:space="preserve">Yao YZ, Sison JP, Kemper CA, Hamilton JR, Brummer E, Stevens DA, Deresinski SC. Correlation of </w:t>
      </w:r>
      <w:r>
        <w:rPr>
          <w:i/>
          <w:sz w:val="24"/>
        </w:rPr>
        <w:t>Mycobacterium avium</w:t>
      </w:r>
      <w:r>
        <w:rPr>
          <w:sz w:val="24"/>
        </w:rPr>
        <w:t xml:space="preserve"> complex (MAC) susceptibility to ethambutol (EMB) with treatment of infected human macrophages (MP) and beige mice. In the Proceedings and Abstracts of the 33</w:t>
      </w:r>
      <w:r>
        <w:rPr>
          <w:sz w:val="24"/>
          <w:vertAlign w:val="superscript"/>
        </w:rPr>
        <w:t>rd</w:t>
      </w:r>
      <w:r>
        <w:rPr>
          <w:sz w:val="24"/>
        </w:rPr>
        <w:t xml:space="preserve"> Interscience Conference on Antimicrobial Agents and Chemotherapy (ICAAC), New Orleans, 1993, Abstract No. 1584.</w:t>
      </w:r>
    </w:p>
    <w:p w14:paraId="6CD74DB9" w14:textId="77777777" w:rsidR="00427C66" w:rsidRDefault="00427C66" w:rsidP="00427C66">
      <w:pPr>
        <w:pStyle w:val="BodyTextIndent"/>
        <w:numPr>
          <w:ilvl w:val="0"/>
          <w:numId w:val="28"/>
        </w:numPr>
        <w:rPr>
          <w:sz w:val="24"/>
        </w:rPr>
      </w:pPr>
      <w:r>
        <w:rPr>
          <w:sz w:val="24"/>
        </w:rPr>
        <w:t xml:space="preserve">Champsi J, Perlman A, Bermudez LE, Deresinski S. Emergence of resistant </w:t>
      </w:r>
      <w:r>
        <w:rPr>
          <w:i/>
          <w:sz w:val="24"/>
        </w:rPr>
        <w:t>Mycobacterium avium</w:t>
      </w:r>
      <w:r>
        <w:rPr>
          <w:sz w:val="24"/>
        </w:rPr>
        <w:t xml:space="preserve"> complex (MAC) in the murine model during single agent therapy with ethambutol (EMB), ciproflosacin (CIP), or clarithoromycine (CLA). In the Proceedings and Abstracts of the 33</w:t>
      </w:r>
      <w:r>
        <w:rPr>
          <w:sz w:val="24"/>
          <w:vertAlign w:val="superscript"/>
        </w:rPr>
        <w:t>rd</w:t>
      </w:r>
      <w:r>
        <w:rPr>
          <w:sz w:val="24"/>
        </w:rPr>
        <w:t xml:space="preserve"> Interscience Conference on Antimicrobial Agents and Chemotherapy (ICAAC), New Orleans, 1993, Abstract No. 288.</w:t>
      </w:r>
    </w:p>
    <w:p w14:paraId="1ACD9A0F" w14:textId="77777777" w:rsidR="00427C66" w:rsidRDefault="00427C66" w:rsidP="00427C66">
      <w:pPr>
        <w:pStyle w:val="BodyTextIndent"/>
        <w:numPr>
          <w:ilvl w:val="0"/>
          <w:numId w:val="28"/>
        </w:numPr>
        <w:rPr>
          <w:sz w:val="24"/>
        </w:rPr>
      </w:pPr>
      <w:r>
        <w:rPr>
          <w:sz w:val="24"/>
        </w:rPr>
        <w:t>Kemper CA, Kane CA, Griffiths D, Mena H, Deresinski SC. Motivations for travel and affect on health of HIV-infected persons. Third Conference on International Travel Medicine, Paris, France, 1993; abstract.</w:t>
      </w:r>
    </w:p>
    <w:p w14:paraId="5C9C01FF" w14:textId="77777777" w:rsidR="00427C66" w:rsidRDefault="00427C66" w:rsidP="00427C66">
      <w:pPr>
        <w:pStyle w:val="BodyTextIndent"/>
        <w:numPr>
          <w:ilvl w:val="0"/>
          <w:numId w:val="28"/>
        </w:numPr>
        <w:rPr>
          <w:sz w:val="24"/>
        </w:rPr>
      </w:pPr>
      <w:r>
        <w:rPr>
          <w:sz w:val="24"/>
        </w:rPr>
        <w:t xml:space="preserve">Kemper CA, Bermudez LE, Agosti J, Deresinski SC. Recombinant granulocyte macrophage colony stimulating factor (rhuGM-CSF) primes activation of monocytes (MO) in vivo in a patient with AIDS and </w:t>
      </w:r>
      <w:r>
        <w:rPr>
          <w:i/>
          <w:sz w:val="24"/>
        </w:rPr>
        <w:t>M. avium</w:t>
      </w:r>
      <w:r>
        <w:rPr>
          <w:sz w:val="24"/>
        </w:rPr>
        <w:t xml:space="preserve"> complex (MAC) bacteremia. IX International Conference on AIDS, Berlin, 1993; abstract PoB28.2170; p. 497.</w:t>
      </w:r>
    </w:p>
    <w:p w14:paraId="68057797" w14:textId="77777777" w:rsidR="00427C66" w:rsidRDefault="00427C66" w:rsidP="00427C66">
      <w:pPr>
        <w:pStyle w:val="BodyTextIndent"/>
        <w:numPr>
          <w:ilvl w:val="0"/>
          <w:numId w:val="28"/>
        </w:numPr>
        <w:rPr>
          <w:sz w:val="24"/>
        </w:rPr>
      </w:pPr>
      <w:r>
        <w:rPr>
          <w:sz w:val="24"/>
        </w:rPr>
        <w:t>Sison J, Fagan L, Lane N, Musen M, Kemper C, Deresinski S. T-Helper I and II: An automated medical record and protocol accrual system in an AIDS clinic. IX International Conference on AIDS, Berlin, 1993; abstract PoB.2554.</w:t>
      </w:r>
    </w:p>
    <w:p w14:paraId="34C9C189" w14:textId="77777777" w:rsidR="00427C66" w:rsidRDefault="00427C66" w:rsidP="00427C66">
      <w:pPr>
        <w:pStyle w:val="BodyTextIndent"/>
        <w:numPr>
          <w:ilvl w:val="0"/>
          <w:numId w:val="28"/>
        </w:numPr>
        <w:rPr>
          <w:sz w:val="24"/>
        </w:rPr>
      </w:pPr>
      <w:r>
        <w:rPr>
          <w:sz w:val="24"/>
        </w:rPr>
        <w:t>Sison JP, Yao Y, Kemper CA, Hamilton JR, Brummer E, Stevens DA, Deresinski SC. Correlation of three methods of in vitro susceptibility testing of MAC with treatment response in humans. In the Proceedings and Abstracts of the 33</w:t>
      </w:r>
      <w:r>
        <w:rPr>
          <w:sz w:val="24"/>
          <w:vertAlign w:val="superscript"/>
        </w:rPr>
        <w:t>rd</w:t>
      </w:r>
      <w:r>
        <w:rPr>
          <w:sz w:val="24"/>
        </w:rPr>
        <w:t xml:space="preserve"> Interscience Conference on Antimicrobial Agents and Chemotherapy (ICAAC), New Orleans, 1993; abstract 1346.</w:t>
      </w:r>
    </w:p>
    <w:p w14:paraId="3B126AE7" w14:textId="77777777" w:rsidR="00427C66" w:rsidRDefault="00427C66" w:rsidP="00427C66">
      <w:pPr>
        <w:pStyle w:val="BodyTextIndent"/>
        <w:numPr>
          <w:ilvl w:val="0"/>
          <w:numId w:val="28"/>
        </w:numPr>
        <w:rPr>
          <w:sz w:val="24"/>
        </w:rPr>
      </w:pPr>
      <w:r>
        <w:rPr>
          <w:sz w:val="24"/>
        </w:rPr>
        <w:t xml:space="preserve">Yao YZ, Sison JP, Kemper CA, Hamilton JR, Brummer E, Stevens DA, Deresinski SC. Correlation of </w:t>
      </w:r>
      <w:r>
        <w:rPr>
          <w:i/>
          <w:sz w:val="24"/>
        </w:rPr>
        <w:t>Mycobacterium avium</w:t>
      </w:r>
      <w:r>
        <w:rPr>
          <w:sz w:val="24"/>
        </w:rPr>
        <w:t xml:space="preserve"> complex (MAC) susceptibility to ethambutol (EMB) with treatment of infected human macrophages (MP) and beige mice. In the Proceedings and Abstracts of the 33</w:t>
      </w:r>
      <w:r>
        <w:rPr>
          <w:sz w:val="24"/>
          <w:vertAlign w:val="superscript"/>
        </w:rPr>
        <w:t>rd</w:t>
      </w:r>
      <w:r>
        <w:rPr>
          <w:sz w:val="24"/>
        </w:rPr>
        <w:t xml:space="preserve"> Interscience Conference on Antimicrobial Agents and Chemotherapy (ICAAC), New Orleans, 1993; abstract 1584.</w:t>
      </w:r>
    </w:p>
    <w:p w14:paraId="4C9BFA5B" w14:textId="77777777" w:rsidR="00427C66" w:rsidRDefault="00427C66" w:rsidP="00427C66">
      <w:pPr>
        <w:pStyle w:val="BodyTextIndent"/>
        <w:numPr>
          <w:ilvl w:val="0"/>
          <w:numId w:val="28"/>
        </w:numPr>
        <w:rPr>
          <w:sz w:val="24"/>
        </w:rPr>
      </w:pPr>
      <w:r>
        <w:rPr>
          <w:sz w:val="24"/>
        </w:rPr>
        <w:t xml:space="preserve">SC Deresinski, CA Kemper, K Roesch, KV Clemons, B Walton, DA Stevens. Contaminated Hanks balanced salt solution (HBSS) with </w:t>
      </w:r>
      <w:r>
        <w:rPr>
          <w:i/>
          <w:sz w:val="24"/>
        </w:rPr>
        <w:t>Candida Parapsilosis</w:t>
      </w:r>
      <w:r>
        <w:rPr>
          <w:sz w:val="24"/>
        </w:rPr>
        <w:t xml:space="preserve"> (CP) [abstract J254]. In: Program and abstracts of the 34</w:t>
      </w:r>
      <w:r>
        <w:rPr>
          <w:sz w:val="24"/>
          <w:vertAlign w:val="superscript"/>
        </w:rPr>
        <w:t>th</w:t>
      </w:r>
      <w:r>
        <w:rPr>
          <w:sz w:val="24"/>
        </w:rPr>
        <w:t xml:space="preserve"> Interscience Conference on </w:t>
      </w:r>
      <w:r>
        <w:rPr>
          <w:sz w:val="24"/>
        </w:rPr>
        <w:lastRenderedPageBreak/>
        <w:t>Antimicrobial Agents and Chemotherapy (Orlando, FL). Washington, DC: American Society for Microbiology, 1994.</w:t>
      </w:r>
    </w:p>
    <w:p w14:paraId="16E0581E" w14:textId="77777777" w:rsidR="00427C66" w:rsidRDefault="00427C66" w:rsidP="00427C66">
      <w:pPr>
        <w:pStyle w:val="BodyTextIndent"/>
        <w:numPr>
          <w:ilvl w:val="0"/>
          <w:numId w:val="28"/>
        </w:numPr>
        <w:rPr>
          <w:sz w:val="24"/>
        </w:rPr>
      </w:pPr>
      <w:r>
        <w:rPr>
          <w:sz w:val="24"/>
        </w:rPr>
        <w:t>Deresinski SC, Israelski DI, Frascino RJ, Moseph P, Galpin JE, Conant MA, Resnick L, Fyfe G, Alexander JM, Moody D, Moseley A. A Randomized Multi Center Comparison of Treatment of HIV Infected Patients: Activated CD8+ Cells Plus rIL-2 Plus Antiretroviral (AR) Therapy vs rIL2 Plus AR Therapy vs AR Therapy Alone [abstract 206]. In: Abstracts of the 2</w:t>
      </w:r>
      <w:r>
        <w:rPr>
          <w:sz w:val="24"/>
          <w:vertAlign w:val="superscript"/>
        </w:rPr>
        <w:t>nd</w:t>
      </w:r>
      <w:r>
        <w:rPr>
          <w:sz w:val="24"/>
        </w:rPr>
        <w:t xml:space="preserve"> National Conference on Human Retroviruses and Related Infections, Washington, DC, 1995.</w:t>
      </w:r>
    </w:p>
    <w:p w14:paraId="37A12F52" w14:textId="77777777" w:rsidR="00427C66" w:rsidRDefault="00427C66" w:rsidP="00427C66">
      <w:pPr>
        <w:pStyle w:val="BodyTextIndent"/>
        <w:numPr>
          <w:ilvl w:val="0"/>
          <w:numId w:val="28"/>
        </w:numPr>
        <w:rPr>
          <w:sz w:val="24"/>
        </w:rPr>
      </w:pPr>
      <w:r>
        <w:rPr>
          <w:sz w:val="24"/>
        </w:rPr>
        <w:t xml:space="preserve">Kemper C, L. Bermudez, J. Agosti, S. Deresinski. Immunomodulatory therapy of </w:t>
      </w:r>
      <w:r>
        <w:rPr>
          <w:i/>
          <w:sz w:val="24"/>
        </w:rPr>
        <w:t>Mycobacterium avium</w:t>
      </w:r>
      <w:r>
        <w:rPr>
          <w:sz w:val="24"/>
        </w:rPr>
        <w:t xml:space="preserve"> (MAC) bacteremia in AIDS with rhGMCSF [abstract G109]. In: Program and abstracts of the 35</w:t>
      </w:r>
      <w:r>
        <w:rPr>
          <w:sz w:val="24"/>
          <w:vertAlign w:val="superscript"/>
        </w:rPr>
        <w:t>th</w:t>
      </w:r>
      <w:r>
        <w:rPr>
          <w:sz w:val="24"/>
        </w:rPr>
        <w:t xml:space="preserve"> Interscience Conference on Antimicrobial Agents and Chemotherapy (San Francisco, CA). Washington, DC: American Society for Microbiology, 1995; p. 177.</w:t>
      </w:r>
    </w:p>
    <w:p w14:paraId="3DA12E03" w14:textId="77777777" w:rsidR="00427C66" w:rsidRDefault="00427C66" w:rsidP="00427C66">
      <w:pPr>
        <w:pStyle w:val="BodyTextIndent"/>
        <w:numPr>
          <w:ilvl w:val="0"/>
          <w:numId w:val="28"/>
        </w:numPr>
        <w:rPr>
          <w:sz w:val="24"/>
        </w:rPr>
      </w:pPr>
      <w:r>
        <w:rPr>
          <w:sz w:val="24"/>
        </w:rPr>
        <w:t>Kemper CA, Ganer A, Kent G, Deresinski S. Double-blind placebo controlled cross-over study fails to show benefit of mexiletine in painful neuropathy [abstract LB21]. In: Proceedings of the 2</w:t>
      </w:r>
      <w:r>
        <w:rPr>
          <w:sz w:val="24"/>
          <w:vertAlign w:val="superscript"/>
        </w:rPr>
        <w:t>nd</w:t>
      </w:r>
      <w:r>
        <w:rPr>
          <w:sz w:val="24"/>
        </w:rPr>
        <w:t xml:space="preserve"> Conference on Human Retroviruses and Related Infections. (Washington DC.) Washington, D.C.: American Society for Microbiology, January 1995, p. 171.</w:t>
      </w:r>
    </w:p>
    <w:p w14:paraId="6B6EFF08" w14:textId="77777777" w:rsidR="00427C66" w:rsidRDefault="00427C66" w:rsidP="00427C66">
      <w:pPr>
        <w:pStyle w:val="BodyTextIndent"/>
        <w:numPr>
          <w:ilvl w:val="0"/>
          <w:numId w:val="28"/>
        </w:numPr>
        <w:rPr>
          <w:sz w:val="24"/>
        </w:rPr>
      </w:pPr>
      <w:r>
        <w:rPr>
          <w:sz w:val="24"/>
        </w:rPr>
        <w:t>Carol A. Kemper, A. Linett, C. Kane, S. Deresinski. The effects of travel on the compliance and health of HIV-infected adults [abstract 31]. In: Abstracts of the Fourth Conference on International Travel Medicine (Acapulco, Mexico). World Health Organization, April 1995; p. 63.</w:t>
      </w:r>
    </w:p>
    <w:p w14:paraId="1C3ABCDC" w14:textId="77777777" w:rsidR="00427C66" w:rsidRDefault="00427C66" w:rsidP="00427C66">
      <w:pPr>
        <w:pStyle w:val="BodyTextIndent"/>
        <w:numPr>
          <w:ilvl w:val="0"/>
          <w:numId w:val="28"/>
        </w:numPr>
        <w:rPr>
          <w:sz w:val="24"/>
        </w:rPr>
      </w:pPr>
      <w:r>
        <w:rPr>
          <w:sz w:val="24"/>
        </w:rPr>
        <w:t>Arias G, Gangar M, Kane C, Cayme B, Deresinski S, Kemper C. The prevalence of measles antibody in HIV infected patients in the United States: younger patients are more likely to lack antibody [abstract 258]. In: Abstracts of the Fifth International Conference on Travel Medicine. March 24-27, 1997, Geneva. Switzerland; World Health Organization.</w:t>
      </w:r>
    </w:p>
    <w:p w14:paraId="146C0D94" w14:textId="77777777" w:rsidR="00427C66" w:rsidRDefault="00427C66" w:rsidP="00427C66">
      <w:pPr>
        <w:pStyle w:val="BodyTextIndent"/>
        <w:numPr>
          <w:ilvl w:val="0"/>
          <w:numId w:val="28"/>
        </w:numPr>
        <w:rPr>
          <w:sz w:val="24"/>
        </w:rPr>
      </w:pPr>
      <w:r>
        <w:rPr>
          <w:sz w:val="24"/>
        </w:rPr>
        <w:t>Benson P, Nahass R, Deresinski S, Scolaro M, Nusrat R, Wool M, for the Astra Study Group. Safety of oral vs. intravenous hydration during induction therapy with intravenous Foscavir in AIDS patients with CMV infections [abstract 299]. In: Abstracts of the 4</w:t>
      </w:r>
      <w:r>
        <w:rPr>
          <w:sz w:val="24"/>
          <w:vertAlign w:val="superscript"/>
        </w:rPr>
        <w:t>th</w:t>
      </w:r>
      <w:r>
        <w:rPr>
          <w:sz w:val="24"/>
        </w:rPr>
        <w:t xml:space="preserve"> Conference on Retroviruses and Opportunistic Infections. Washington DC. 1997.</w:t>
      </w:r>
    </w:p>
    <w:p w14:paraId="1051AF73" w14:textId="77777777" w:rsidR="00427C66" w:rsidRDefault="00427C66" w:rsidP="00427C66">
      <w:pPr>
        <w:pStyle w:val="BodyTextIndent"/>
        <w:numPr>
          <w:ilvl w:val="0"/>
          <w:numId w:val="28"/>
        </w:numPr>
        <w:rPr>
          <w:sz w:val="24"/>
        </w:rPr>
      </w:pPr>
      <w:r>
        <w:rPr>
          <w:sz w:val="24"/>
        </w:rPr>
        <w:t>Schluter WW, Kemper CA, Deresinski SC, Bellini WJ, Holodniy M, Heath JL, Redd SC. Immunogenicity and safety of measles vaccine among HIV-infected persons [abstract I-48]. Programs and abstracts of the 37</w:t>
      </w:r>
      <w:r>
        <w:rPr>
          <w:sz w:val="24"/>
          <w:vertAlign w:val="superscript"/>
        </w:rPr>
        <w:t>th</w:t>
      </w:r>
      <w:r>
        <w:rPr>
          <w:sz w:val="24"/>
        </w:rPr>
        <w:t xml:space="preserve"> Interscience Conference on Antimicrobial Agents and Chemotherapy (Toronto, Canada). Washington, D.C.: American Society for Microbiology, 1997; p. 251.</w:t>
      </w:r>
    </w:p>
    <w:p w14:paraId="28C48999" w14:textId="77777777" w:rsidR="00427C66" w:rsidRDefault="00427C66" w:rsidP="00427C66">
      <w:pPr>
        <w:pStyle w:val="BodyTextIndent"/>
        <w:numPr>
          <w:ilvl w:val="0"/>
          <w:numId w:val="28"/>
        </w:numPr>
        <w:rPr>
          <w:sz w:val="24"/>
        </w:rPr>
      </w:pPr>
      <w:r>
        <w:rPr>
          <w:sz w:val="24"/>
        </w:rPr>
        <w:t>Deresinski C, Camp B, Kemper C, Yuen A, Leemhuis T, Lui J, Winger E, Moseley A, Juttner C. Hematopoietic stem cell mobilization in HIV infected patients and retroviral transduction with RevM10 [abstract 617]. The 5</w:t>
      </w:r>
      <w:r>
        <w:rPr>
          <w:sz w:val="24"/>
          <w:vertAlign w:val="superscript"/>
        </w:rPr>
        <w:t>th</w:t>
      </w:r>
      <w:r>
        <w:rPr>
          <w:sz w:val="24"/>
        </w:rPr>
        <w:t xml:space="preserve"> Conference on Society of America, 1998; p. 195.</w:t>
      </w:r>
    </w:p>
    <w:p w14:paraId="16DF7C9D" w14:textId="77777777" w:rsidR="00427C66" w:rsidRDefault="00427C66" w:rsidP="00427C66">
      <w:pPr>
        <w:pStyle w:val="BodyTextIndent"/>
        <w:numPr>
          <w:ilvl w:val="0"/>
          <w:numId w:val="28"/>
        </w:numPr>
        <w:rPr>
          <w:sz w:val="24"/>
        </w:rPr>
      </w:pPr>
      <w:r>
        <w:rPr>
          <w:sz w:val="24"/>
        </w:rPr>
        <w:t>Kemper CA, Deresinski SC. Mediterranean spotted fever in travelers from the United States. J. Travel Med 1998; 5:158.</w:t>
      </w:r>
    </w:p>
    <w:p w14:paraId="16BC5832" w14:textId="77777777" w:rsidR="00427C66" w:rsidRDefault="00427C66" w:rsidP="00427C66">
      <w:pPr>
        <w:pStyle w:val="BodyTextIndent"/>
        <w:numPr>
          <w:ilvl w:val="0"/>
          <w:numId w:val="28"/>
        </w:numPr>
        <w:rPr>
          <w:sz w:val="24"/>
        </w:rPr>
      </w:pPr>
      <w:r>
        <w:rPr>
          <w:sz w:val="24"/>
        </w:rPr>
        <w:t xml:space="preserve">Carabasi M, Deresinski S, Bucy P, Tilden A, Shaw G, Jackson S, Kemper C, Martin T, Squires K. Safety of autologous stem cells transfected with RevM10 infused into </w:t>
      </w:r>
      <w:r>
        <w:rPr>
          <w:sz w:val="24"/>
        </w:rPr>
        <w:lastRenderedPageBreak/>
        <w:t>HIV+ patients with CD4+ cell counts &lt;500 after conditioning with cyclophosphamide. Tandem BMT Meeting (Keystone Resort, CO), 1999.</w:t>
      </w:r>
    </w:p>
    <w:p w14:paraId="529042BD" w14:textId="77777777" w:rsidR="00427C66" w:rsidRDefault="00427C66" w:rsidP="00427C66">
      <w:pPr>
        <w:pStyle w:val="BodyTextIndent"/>
        <w:numPr>
          <w:ilvl w:val="0"/>
          <w:numId w:val="28"/>
        </w:numPr>
        <w:rPr>
          <w:sz w:val="24"/>
        </w:rPr>
      </w:pPr>
      <w:r>
        <w:rPr>
          <w:sz w:val="24"/>
        </w:rPr>
        <w:t>Kemper CA, Martinez S, Haiduven D, Cody S, Deresinski SC. The tolerance of prophylactic azithromycin administered during a hospital-wide outbreak of pertussis (abstract 06.22). ICMAS-KO 5. Seville, Spain: 2000.</w:t>
      </w:r>
    </w:p>
    <w:p w14:paraId="035D3EEE" w14:textId="77777777" w:rsidR="00427C66" w:rsidRDefault="00427C66" w:rsidP="00427C66">
      <w:pPr>
        <w:pStyle w:val="BodyTextIndent"/>
        <w:numPr>
          <w:ilvl w:val="0"/>
          <w:numId w:val="28"/>
        </w:numPr>
        <w:rPr>
          <w:sz w:val="24"/>
        </w:rPr>
      </w:pPr>
      <w:r>
        <w:rPr>
          <w:sz w:val="24"/>
        </w:rPr>
        <w:t>Kemper C, Haubrich R, Frank I, Buscarino C, McCutchan A, Martinez S, Deresinski S. The safety and immunogenicity of Hepatitis A Vaccine [Harvix (HVX)] in HIV+ patients: A double-blind, randomized, placebo-controlled trial [abstract 558]. The 8</w:t>
      </w:r>
      <w:r>
        <w:rPr>
          <w:sz w:val="24"/>
          <w:vertAlign w:val="superscript"/>
        </w:rPr>
        <w:t>th</w:t>
      </w:r>
      <w:r>
        <w:rPr>
          <w:sz w:val="24"/>
        </w:rPr>
        <w:t xml:space="preserve"> Conference on Retroviruses and Opportunistic Infections (Chicago, IL). Infectious Disease Society of America, 2000; p. </w:t>
      </w:r>
    </w:p>
    <w:p w14:paraId="2B43E403" w14:textId="77777777" w:rsidR="00427C66" w:rsidRDefault="00427C66" w:rsidP="00427C66">
      <w:pPr>
        <w:pStyle w:val="BodyTextIndent"/>
        <w:numPr>
          <w:ilvl w:val="0"/>
          <w:numId w:val="28"/>
        </w:numPr>
        <w:rPr>
          <w:sz w:val="24"/>
        </w:rPr>
      </w:pPr>
      <w:r>
        <w:rPr>
          <w:sz w:val="24"/>
        </w:rPr>
        <w:t>Sassoon SA, Rosenbloom MJ, O'Reilly A, Kemper CA, Deresinski S, Pfefferbaum A, Sullivan EV. Frontal lobe dysfunction in alcohol, HIV, and their comorbidity. Alcoholism-Clinical and Experimental Research; 2004; 28: S151A</w:t>
      </w:r>
    </w:p>
    <w:p w14:paraId="08BC7B2B" w14:textId="77777777" w:rsidR="00466FF9" w:rsidRDefault="00E615AF" w:rsidP="00E615AF">
      <w:pPr>
        <w:widowControl w:val="0"/>
        <w:autoSpaceDE w:val="0"/>
        <w:autoSpaceDN w:val="0"/>
        <w:adjustRightInd w:val="0"/>
        <w:rPr>
          <w:rFonts w:ascii="Times New Roman" w:eastAsiaTheme="minorEastAsia" w:hAnsi="Times New Roman"/>
          <w:color w:val="262626"/>
          <w:szCs w:val="24"/>
          <w:lang w:eastAsia="ja-JP"/>
        </w:rPr>
      </w:pPr>
      <w:r>
        <w:rPr>
          <w:rFonts w:ascii="SourceSansPro-Regular" w:eastAsiaTheme="minorEastAsia" w:hAnsi="SourceSansPro-Regular" w:cs="SourceSansPro-Regular"/>
          <w:color w:val="262626"/>
          <w:szCs w:val="24"/>
          <w:lang w:eastAsia="ja-JP"/>
        </w:rPr>
        <w:t xml:space="preserve">•     </w:t>
      </w:r>
      <w:r w:rsidRPr="00E615AF">
        <w:rPr>
          <w:rFonts w:ascii="SourceSansPro-Regular" w:eastAsiaTheme="minorEastAsia" w:hAnsi="SourceSansPro-Regular" w:cs="SourceSansPro-Regular"/>
          <w:color w:val="262626"/>
          <w:szCs w:val="24"/>
          <w:lang w:eastAsia="ja-JP"/>
        </w:rPr>
        <w:t xml:space="preserve">Holubar M, Walker K, Tran H, Robilotti E, Deresinski S.  </w:t>
      </w:r>
      <w:r w:rsidRPr="00E615AF">
        <w:rPr>
          <w:rFonts w:ascii="Times New Roman" w:eastAsiaTheme="minorEastAsia" w:hAnsi="Times New Roman"/>
          <w:color w:val="262626"/>
          <w:szCs w:val="24"/>
          <w:lang w:eastAsia="ja-JP"/>
        </w:rPr>
        <w:t>Leveraging online</w:t>
      </w:r>
    </w:p>
    <w:p w14:paraId="3B6E3809" w14:textId="77777777" w:rsidR="00466FF9" w:rsidRDefault="00E615AF" w:rsidP="00E615AF">
      <w:pPr>
        <w:widowControl w:val="0"/>
        <w:autoSpaceDE w:val="0"/>
        <w:autoSpaceDN w:val="0"/>
        <w:adjustRightInd w:val="0"/>
        <w:rPr>
          <w:rFonts w:ascii="Times New Roman" w:eastAsiaTheme="minorEastAsia" w:hAnsi="Times New Roman"/>
          <w:color w:val="262626"/>
          <w:szCs w:val="24"/>
          <w:lang w:eastAsia="ja-JP"/>
        </w:rPr>
      </w:pPr>
      <w:r w:rsidRPr="00E615AF">
        <w:rPr>
          <w:rFonts w:ascii="Times New Roman" w:eastAsiaTheme="minorEastAsia" w:hAnsi="Times New Roman"/>
          <w:color w:val="262626"/>
          <w:szCs w:val="24"/>
          <w:lang w:eastAsia="ja-JP"/>
        </w:rPr>
        <w:t xml:space="preserve"> </w:t>
      </w:r>
      <w:r>
        <w:rPr>
          <w:rFonts w:ascii="Times New Roman" w:eastAsiaTheme="minorEastAsia" w:hAnsi="Times New Roman"/>
          <w:color w:val="262626"/>
          <w:szCs w:val="24"/>
          <w:lang w:eastAsia="ja-JP"/>
        </w:rPr>
        <w:t xml:space="preserve">    </w:t>
      </w:r>
      <w:r w:rsidR="00466FF9">
        <w:rPr>
          <w:rFonts w:ascii="Times New Roman" w:eastAsiaTheme="minorEastAsia" w:hAnsi="Times New Roman"/>
          <w:color w:val="262626"/>
          <w:szCs w:val="24"/>
          <w:lang w:eastAsia="ja-JP"/>
        </w:rPr>
        <w:t xml:space="preserve"> </w:t>
      </w:r>
      <w:r w:rsidRPr="00E615AF">
        <w:rPr>
          <w:rFonts w:ascii="Times New Roman" w:eastAsiaTheme="minorEastAsia" w:hAnsi="Times New Roman"/>
          <w:color w:val="262626"/>
          <w:szCs w:val="24"/>
          <w:lang w:eastAsia="ja-JP"/>
        </w:rPr>
        <w:t>curricula for antimicrobial stewardship: Optimizing therapy with antibiotic timeouts.</w:t>
      </w:r>
    </w:p>
    <w:p w14:paraId="668F1FBA" w14:textId="5CBE968E" w:rsidR="00E615AF" w:rsidRPr="00E615AF" w:rsidRDefault="00466FF9" w:rsidP="00E615AF">
      <w:pPr>
        <w:widowControl w:val="0"/>
        <w:autoSpaceDE w:val="0"/>
        <w:autoSpaceDN w:val="0"/>
        <w:adjustRightInd w:val="0"/>
        <w:rPr>
          <w:rFonts w:ascii="Times New Roman" w:eastAsiaTheme="minorEastAsia" w:hAnsi="Times New Roman"/>
          <w:color w:val="262626"/>
          <w:szCs w:val="24"/>
          <w:lang w:eastAsia="ja-JP"/>
        </w:rPr>
      </w:pPr>
      <w:r>
        <w:rPr>
          <w:rFonts w:ascii="Times New Roman" w:eastAsiaTheme="minorEastAsia" w:hAnsi="Times New Roman"/>
          <w:color w:val="262626"/>
          <w:szCs w:val="24"/>
          <w:lang w:eastAsia="ja-JP"/>
        </w:rPr>
        <w:t xml:space="preserve">   </w:t>
      </w:r>
      <w:r w:rsidR="00E615AF">
        <w:rPr>
          <w:rFonts w:ascii="Times New Roman" w:eastAsiaTheme="minorEastAsia" w:hAnsi="Times New Roman"/>
          <w:color w:val="262626"/>
          <w:szCs w:val="24"/>
          <w:lang w:eastAsia="ja-JP"/>
        </w:rPr>
        <w:t xml:space="preserve">  </w:t>
      </w:r>
      <w:r>
        <w:rPr>
          <w:rFonts w:ascii="Times New Roman" w:eastAsiaTheme="minorEastAsia" w:hAnsi="Times New Roman"/>
          <w:color w:val="262626"/>
          <w:szCs w:val="24"/>
          <w:lang w:eastAsia="ja-JP"/>
        </w:rPr>
        <w:t xml:space="preserve"> </w:t>
      </w:r>
      <w:r w:rsidR="00E615AF">
        <w:rPr>
          <w:rFonts w:ascii="Times New Roman" w:eastAsiaTheme="minorEastAsia" w:hAnsi="Times New Roman"/>
          <w:color w:val="262626"/>
          <w:szCs w:val="24"/>
          <w:lang w:eastAsia="ja-JP"/>
        </w:rPr>
        <w:t>Stanford Innovations in Medical Education.  28 May 2016.</w:t>
      </w:r>
    </w:p>
    <w:p w14:paraId="1BC11E34" w14:textId="77777777" w:rsidR="00427C66" w:rsidRDefault="00427C66" w:rsidP="00427C66">
      <w:pPr>
        <w:pStyle w:val="BodyTextIndent"/>
        <w:rPr>
          <w:sz w:val="24"/>
        </w:rPr>
      </w:pPr>
    </w:p>
    <w:p w14:paraId="5AB07F7D" w14:textId="208820A9" w:rsidR="00427C66" w:rsidRDefault="00427C66" w:rsidP="00427C66">
      <w:pPr>
        <w:pStyle w:val="BodyTextIndent"/>
        <w:rPr>
          <w:b/>
          <w:sz w:val="24"/>
        </w:rPr>
      </w:pPr>
      <w:r>
        <w:rPr>
          <w:b/>
          <w:sz w:val="24"/>
        </w:rPr>
        <w:t>Videos, Audiocass</w:t>
      </w:r>
      <w:r w:rsidR="00466FF9">
        <w:rPr>
          <w:b/>
          <w:sz w:val="24"/>
        </w:rPr>
        <w:t>ettes, Computer-Learning Tools A</w:t>
      </w:r>
      <w:r>
        <w:rPr>
          <w:b/>
          <w:sz w:val="24"/>
        </w:rPr>
        <w:t>nd Online Courses</w:t>
      </w:r>
    </w:p>
    <w:p w14:paraId="4017CD01" w14:textId="77777777" w:rsidR="00427C66" w:rsidRPr="006758C1" w:rsidRDefault="006758C1" w:rsidP="00427C66">
      <w:pPr>
        <w:pStyle w:val="BodyTextIndent"/>
        <w:rPr>
          <w:sz w:val="24"/>
        </w:rPr>
      </w:pPr>
      <w:r w:rsidRPr="006758C1">
        <w:rPr>
          <w:sz w:val="24"/>
        </w:rPr>
        <w:t>Scientific American Patient Management Problems</w:t>
      </w:r>
    </w:p>
    <w:p w14:paraId="6C207D19" w14:textId="7FE0C725" w:rsidR="00427C66" w:rsidRDefault="001A5457" w:rsidP="00427C66">
      <w:pPr>
        <w:pStyle w:val="BodyTextIndent"/>
        <w:numPr>
          <w:ilvl w:val="0"/>
          <w:numId w:val="29"/>
        </w:numPr>
        <w:rPr>
          <w:sz w:val="24"/>
        </w:rPr>
      </w:pPr>
      <w:r>
        <w:rPr>
          <w:sz w:val="24"/>
        </w:rPr>
        <w:t xml:space="preserve">A 32 </w:t>
      </w:r>
      <w:r w:rsidR="00427C66">
        <w:rPr>
          <w:sz w:val="24"/>
        </w:rPr>
        <w:t>Year Old Man with Persisting Lymphadenopathy and Subsequent Pneumonia. (Diagnosis: PCP).</w:t>
      </w:r>
    </w:p>
    <w:p w14:paraId="356C0AD7" w14:textId="6D44D525" w:rsidR="00427C66" w:rsidRDefault="001A5457" w:rsidP="00427C66">
      <w:pPr>
        <w:pStyle w:val="BodyTextIndent"/>
        <w:numPr>
          <w:ilvl w:val="0"/>
          <w:numId w:val="29"/>
        </w:numPr>
        <w:rPr>
          <w:sz w:val="24"/>
        </w:rPr>
      </w:pPr>
      <w:r>
        <w:rPr>
          <w:sz w:val="24"/>
        </w:rPr>
        <w:t xml:space="preserve">A 65 </w:t>
      </w:r>
      <w:r w:rsidR="00427C66">
        <w:rPr>
          <w:sz w:val="24"/>
        </w:rPr>
        <w:t>Year Old Man with a Six Week History of Weight Loss, Night Sweats, Musculoskeletal Complaints and Transient Visual Disturbance. (Diagnosis: S. bovis endocarditis and colonic malignancy).</w:t>
      </w:r>
    </w:p>
    <w:p w14:paraId="0CE89D2B" w14:textId="04B1CC47" w:rsidR="00427C66" w:rsidRDefault="001A5457" w:rsidP="00427C66">
      <w:pPr>
        <w:pStyle w:val="BodyTextIndent"/>
        <w:numPr>
          <w:ilvl w:val="0"/>
          <w:numId w:val="29"/>
        </w:numPr>
        <w:rPr>
          <w:sz w:val="24"/>
        </w:rPr>
      </w:pPr>
      <w:r>
        <w:rPr>
          <w:sz w:val="24"/>
        </w:rPr>
        <w:t xml:space="preserve">A 72 </w:t>
      </w:r>
      <w:r w:rsidR="00427C66">
        <w:rPr>
          <w:sz w:val="24"/>
        </w:rPr>
        <w:t>Year Old Man with Abdominal Pain and Fever. (Diagnosis: acute diverticulitis with abscess formation).</w:t>
      </w:r>
    </w:p>
    <w:p w14:paraId="52E243E6" w14:textId="77777777" w:rsidR="00427C66" w:rsidRDefault="00427C66" w:rsidP="00427C66">
      <w:pPr>
        <w:pStyle w:val="BodyTextIndent"/>
        <w:numPr>
          <w:ilvl w:val="0"/>
          <w:numId w:val="29"/>
        </w:numPr>
        <w:rPr>
          <w:sz w:val="24"/>
        </w:rPr>
      </w:pPr>
      <w:r>
        <w:rPr>
          <w:sz w:val="24"/>
        </w:rPr>
        <w:t>A 24 Year Old Pregnant Woman with Fever, Pharyngitis and Lymphadenopathy. (Diagnosis: acute cytomegalovirus mononucleosis with fetal infection).</w:t>
      </w:r>
    </w:p>
    <w:p w14:paraId="4D53C11F" w14:textId="77777777" w:rsidR="00427C66" w:rsidRDefault="00427C66" w:rsidP="00427C66">
      <w:pPr>
        <w:pStyle w:val="BodyTextIndent"/>
        <w:numPr>
          <w:ilvl w:val="0"/>
          <w:numId w:val="29"/>
        </w:numPr>
        <w:rPr>
          <w:sz w:val="24"/>
        </w:rPr>
      </w:pPr>
      <w:r>
        <w:rPr>
          <w:sz w:val="24"/>
        </w:rPr>
        <w:t>A 64 year old man with pneumonia after undergoing coronary artery bypass grafting. (Diagnosis: Legionella infection).</w:t>
      </w:r>
    </w:p>
    <w:p w14:paraId="212491B0" w14:textId="77777777" w:rsidR="00427C66" w:rsidRDefault="00427C66" w:rsidP="00427C66">
      <w:pPr>
        <w:pStyle w:val="BodyTextIndent"/>
        <w:numPr>
          <w:ilvl w:val="0"/>
          <w:numId w:val="29"/>
        </w:numPr>
        <w:rPr>
          <w:sz w:val="24"/>
        </w:rPr>
      </w:pPr>
      <w:r>
        <w:rPr>
          <w:sz w:val="24"/>
        </w:rPr>
        <w:t>An 18 year old woman with lower abdominal pain and fever. (Diagnosis: Tubo-ovarian abscess).</w:t>
      </w:r>
    </w:p>
    <w:p w14:paraId="12F5D519" w14:textId="7410B35A" w:rsidR="00427C66" w:rsidRDefault="00427C66" w:rsidP="00427C66">
      <w:pPr>
        <w:pStyle w:val="BodyTextIndent"/>
        <w:numPr>
          <w:ilvl w:val="0"/>
          <w:numId w:val="29"/>
        </w:numPr>
        <w:rPr>
          <w:sz w:val="24"/>
        </w:rPr>
      </w:pPr>
      <w:r>
        <w:rPr>
          <w:sz w:val="24"/>
        </w:rPr>
        <w:t>Broadening Perspectives in Antim</w:t>
      </w:r>
      <w:r w:rsidR="00F937F3">
        <w:rPr>
          <w:sz w:val="24"/>
        </w:rPr>
        <w:t xml:space="preserve">icrobial Practice – Discussions </w:t>
      </w:r>
      <w:r>
        <w:rPr>
          <w:sz w:val="24"/>
        </w:rPr>
        <w:t>With the Experts, 2008</w:t>
      </w:r>
    </w:p>
    <w:p w14:paraId="7BFCD07B" w14:textId="77777777" w:rsidR="006758C1" w:rsidRDefault="006758C1" w:rsidP="006758C1">
      <w:pPr>
        <w:pStyle w:val="BodyTextIndent"/>
        <w:ind w:left="0" w:firstLine="0"/>
        <w:rPr>
          <w:sz w:val="24"/>
        </w:rPr>
      </w:pPr>
    </w:p>
    <w:p w14:paraId="2CD70BED" w14:textId="77777777" w:rsidR="006758C1" w:rsidRPr="00F937F3" w:rsidRDefault="006758C1" w:rsidP="006758C1">
      <w:pPr>
        <w:pStyle w:val="BodyTextIndent"/>
        <w:ind w:left="0" w:firstLine="0"/>
        <w:rPr>
          <w:b/>
          <w:sz w:val="24"/>
        </w:rPr>
      </w:pPr>
      <w:r w:rsidRPr="00F937F3">
        <w:rPr>
          <w:b/>
          <w:sz w:val="24"/>
        </w:rPr>
        <w:t>Audio Education</w:t>
      </w:r>
    </w:p>
    <w:p w14:paraId="50F145B5" w14:textId="77777777" w:rsidR="006758C1" w:rsidRDefault="006758C1" w:rsidP="006758C1">
      <w:pPr>
        <w:pStyle w:val="BodyTextIndent"/>
        <w:numPr>
          <w:ilvl w:val="0"/>
          <w:numId w:val="29"/>
        </w:numPr>
        <w:rPr>
          <w:sz w:val="24"/>
        </w:rPr>
      </w:pPr>
      <w:r>
        <w:rPr>
          <w:sz w:val="24"/>
        </w:rPr>
        <w:t>Internal Medicine Board Review.  Infectious Diseases.  Audiodigest. 2014.</w:t>
      </w:r>
    </w:p>
    <w:p w14:paraId="530C1CF3" w14:textId="77777777" w:rsidR="006758C1" w:rsidRDefault="006758C1" w:rsidP="006758C1">
      <w:pPr>
        <w:pStyle w:val="BodyTextIndent"/>
        <w:ind w:left="360" w:firstLine="0"/>
        <w:rPr>
          <w:sz w:val="24"/>
        </w:rPr>
      </w:pPr>
    </w:p>
    <w:p w14:paraId="101D5C62" w14:textId="77777777" w:rsidR="00066C89" w:rsidRDefault="007A088D" w:rsidP="00F937F3">
      <w:pPr>
        <w:pStyle w:val="BodyTextIndent"/>
        <w:ind w:left="0" w:firstLine="0"/>
        <w:rPr>
          <w:b/>
          <w:sz w:val="24"/>
        </w:rPr>
      </w:pPr>
      <w:r>
        <w:rPr>
          <w:b/>
          <w:sz w:val="24"/>
        </w:rPr>
        <w:t xml:space="preserve">Online </w:t>
      </w:r>
    </w:p>
    <w:p w14:paraId="7C5A3A31" w14:textId="516DE7CE" w:rsidR="006758C1" w:rsidRPr="00F937F3" w:rsidRDefault="006758C1" w:rsidP="00F937F3">
      <w:pPr>
        <w:pStyle w:val="BodyTextIndent"/>
        <w:ind w:left="0" w:firstLine="0"/>
        <w:rPr>
          <w:b/>
          <w:sz w:val="24"/>
        </w:rPr>
      </w:pPr>
      <w:r w:rsidRPr="00F937F3">
        <w:rPr>
          <w:b/>
          <w:sz w:val="24"/>
        </w:rPr>
        <w:t>Courses</w:t>
      </w:r>
    </w:p>
    <w:p w14:paraId="2C776BCE" w14:textId="77777777" w:rsidR="00506BEA" w:rsidRDefault="00427C66" w:rsidP="00427C66">
      <w:pPr>
        <w:pStyle w:val="BodyTextIndent"/>
        <w:numPr>
          <w:ilvl w:val="0"/>
          <w:numId w:val="29"/>
        </w:numPr>
        <w:rPr>
          <w:sz w:val="24"/>
        </w:rPr>
      </w:pPr>
      <w:r>
        <w:rPr>
          <w:sz w:val="24"/>
        </w:rPr>
        <w:t>Antimicrobial Stewardship: Optimization of Antibiotic Practices</w:t>
      </w:r>
      <w:r w:rsidR="00506BEA">
        <w:rPr>
          <w:sz w:val="24"/>
        </w:rPr>
        <w:t xml:space="preserve">, 2013-   </w:t>
      </w:r>
    </w:p>
    <w:p w14:paraId="7C6F7701" w14:textId="77777777" w:rsidR="00427C66" w:rsidRPr="007A088D" w:rsidRDefault="00506BEA" w:rsidP="00506BEA">
      <w:pPr>
        <w:pStyle w:val="BodyTextIndent"/>
        <w:ind w:left="360" w:firstLine="0"/>
        <w:rPr>
          <w:color w:val="548DD4" w:themeColor="text2" w:themeTint="99"/>
          <w:sz w:val="24"/>
        </w:rPr>
      </w:pPr>
      <w:r>
        <w:rPr>
          <w:sz w:val="24"/>
        </w:rPr>
        <w:t xml:space="preserve">Stanford </w:t>
      </w:r>
      <w:r w:rsidRPr="007A088D">
        <w:rPr>
          <w:color w:val="548DD4" w:themeColor="text2" w:themeTint="99"/>
          <w:sz w:val="24"/>
        </w:rPr>
        <w:t>Online   http://online.stanford.edu/course/optimizing-antimicrobial-therapy-time-outs</w:t>
      </w:r>
    </w:p>
    <w:p w14:paraId="5B3551E7" w14:textId="77777777" w:rsidR="00506BEA" w:rsidRDefault="00427C66" w:rsidP="00427C66">
      <w:pPr>
        <w:pStyle w:val="BodyTextIndent"/>
        <w:ind w:left="0" w:firstLine="0"/>
        <w:rPr>
          <w:sz w:val="24"/>
        </w:rPr>
      </w:pPr>
      <w:r>
        <w:rPr>
          <w:sz w:val="24"/>
        </w:rPr>
        <w:t xml:space="preserve">• </w:t>
      </w:r>
      <w:r w:rsidR="00506BEA">
        <w:rPr>
          <w:sz w:val="24"/>
        </w:rPr>
        <w:t xml:space="preserve">    </w:t>
      </w:r>
      <w:r w:rsidR="006758C1">
        <w:rPr>
          <w:sz w:val="24"/>
        </w:rPr>
        <w:t xml:space="preserve">Optimizing Antimicrobial Therapy with </w:t>
      </w:r>
      <w:r w:rsidR="00506BEA">
        <w:rPr>
          <w:sz w:val="24"/>
        </w:rPr>
        <w:t>Tim</w:t>
      </w:r>
      <w:r w:rsidR="000C764F">
        <w:rPr>
          <w:sz w:val="24"/>
        </w:rPr>
        <w:t xml:space="preserve">eouts, 2016-     </w:t>
      </w:r>
    </w:p>
    <w:p w14:paraId="27940487" w14:textId="77777777" w:rsidR="00506BEA" w:rsidRDefault="00506BEA" w:rsidP="00506BEA">
      <w:pPr>
        <w:pStyle w:val="BodyTextIndent"/>
        <w:ind w:left="0" w:firstLine="0"/>
        <w:rPr>
          <w:sz w:val="24"/>
        </w:rPr>
      </w:pPr>
      <w:r>
        <w:rPr>
          <w:sz w:val="24"/>
        </w:rPr>
        <w:t xml:space="preserve">      Stanford Online. </w:t>
      </w:r>
      <w:hyperlink r:id="rId8" w:history="1">
        <w:r w:rsidRPr="00473093">
          <w:rPr>
            <w:rStyle w:val="Hyperlink"/>
            <w:sz w:val="24"/>
          </w:rPr>
          <w:t>http://online.stanford.edu/course/optimizing-antimicrobial-therapy-</w:t>
        </w:r>
        <w:r>
          <w:rPr>
            <w:rStyle w:val="Hyperlink"/>
            <w:sz w:val="24"/>
          </w:rPr>
          <w:t xml:space="preserve">    </w:t>
        </w:r>
        <w:r w:rsidRPr="00473093">
          <w:rPr>
            <w:rStyle w:val="Hyperlink"/>
            <w:sz w:val="24"/>
          </w:rPr>
          <w:t>time-outs</w:t>
        </w:r>
      </w:hyperlink>
    </w:p>
    <w:p w14:paraId="747E8150" w14:textId="2E95B3CC" w:rsidR="00427C66" w:rsidRPr="00F937F3" w:rsidRDefault="000C764F" w:rsidP="00427C66">
      <w:pPr>
        <w:pStyle w:val="BodyTextIndent"/>
        <w:ind w:left="0" w:firstLine="0"/>
        <w:rPr>
          <w:sz w:val="24"/>
        </w:rPr>
      </w:pPr>
      <w:r>
        <w:rPr>
          <w:sz w:val="24"/>
        </w:rPr>
        <w:lastRenderedPageBreak/>
        <w:t xml:space="preserve"> •    </w:t>
      </w:r>
      <w:r w:rsidR="00B07F50">
        <w:rPr>
          <w:rFonts w:eastAsiaTheme="minorEastAsia"/>
        </w:rPr>
        <w:t>To Prescribe or Not to P</w:t>
      </w:r>
      <w:r w:rsidRPr="000C764F">
        <w:rPr>
          <w:rFonts w:eastAsiaTheme="minorEastAsia"/>
        </w:rPr>
        <w:t>rescribe? Antibiotics and outpatient infections</w:t>
      </w:r>
      <w:r>
        <w:rPr>
          <w:rFonts w:eastAsiaTheme="minorEastAsia"/>
        </w:rPr>
        <w:t>, 2016-</w:t>
      </w:r>
      <w:r>
        <w:rPr>
          <w:rFonts w:eastAsiaTheme="minorEastAsia"/>
        </w:rPr>
        <w:tab/>
      </w:r>
      <w:r>
        <w:rPr>
          <w:rFonts w:eastAsiaTheme="minorEastAsia"/>
        </w:rPr>
        <w:tab/>
      </w:r>
    </w:p>
    <w:p w14:paraId="3433C4D6" w14:textId="77777777" w:rsidR="000C764F" w:rsidRDefault="000C764F" w:rsidP="000C764F">
      <w:pPr>
        <w:pStyle w:val="BodyTextIndent"/>
        <w:ind w:left="0" w:firstLine="0"/>
        <w:rPr>
          <w:sz w:val="24"/>
        </w:rPr>
      </w:pPr>
      <w:r>
        <w:rPr>
          <w:rFonts w:eastAsiaTheme="minorEastAsia"/>
        </w:rPr>
        <w:t xml:space="preserve">       Stanford Online.  </w:t>
      </w:r>
    </w:p>
    <w:p w14:paraId="41131970" w14:textId="77777777" w:rsidR="000C764F" w:rsidRDefault="000C764F" w:rsidP="00427C66">
      <w:pPr>
        <w:pStyle w:val="BodyTextIndent"/>
        <w:ind w:left="0" w:firstLine="0"/>
        <w:rPr>
          <w:sz w:val="24"/>
        </w:rPr>
      </w:pPr>
    </w:p>
    <w:p w14:paraId="14C3B369" w14:textId="77777777" w:rsidR="00427C66" w:rsidRDefault="00427C66" w:rsidP="00427C66">
      <w:pPr>
        <w:pStyle w:val="BodyTextIndent"/>
        <w:ind w:left="0" w:firstLine="0"/>
        <w:rPr>
          <w:b/>
          <w:sz w:val="24"/>
        </w:rPr>
      </w:pPr>
      <w:r>
        <w:rPr>
          <w:b/>
          <w:sz w:val="24"/>
        </w:rPr>
        <w:t>Grant support</w:t>
      </w:r>
    </w:p>
    <w:p w14:paraId="32C66ED4" w14:textId="77777777" w:rsidR="00427C66" w:rsidRPr="00BF5386" w:rsidRDefault="00427C66" w:rsidP="00427C66">
      <w:pPr>
        <w:pStyle w:val="BodyTextIndent"/>
        <w:ind w:left="0" w:firstLine="0"/>
        <w:rPr>
          <w:sz w:val="24"/>
        </w:rPr>
      </w:pPr>
      <w:r>
        <w:rPr>
          <w:sz w:val="24"/>
        </w:rPr>
        <w:t xml:space="preserve"> Grant support has been received from a variety of sources, including the American Lung Association, Veterans Administration, the Centers for Disease Control, the American Foundation for AIDS Research, and the University of California AIDS Research Program. The latter source included support both for laboratory work and as Principal Investigator at the Santa Clara Valley Medical Center Unit of the California Collaborative Treatment Group.</w:t>
      </w:r>
      <w:r w:rsidR="000C764F">
        <w:rPr>
          <w:sz w:val="24"/>
        </w:rPr>
        <w:t xml:space="preserve">  </w:t>
      </w:r>
    </w:p>
    <w:p w14:paraId="019690E3" w14:textId="77777777" w:rsidR="00C714B3" w:rsidRDefault="00C714B3"/>
    <w:sectPr w:rsidR="00C714B3">
      <w:headerReference w:type="even" r:id="rId9"/>
      <w:headerReference w:type="default" r:id="rId10"/>
      <w:footerReference w:type="default" r:id="rId11"/>
      <w:pgSz w:w="12240" w:h="15840" w:code="1"/>
      <w:pgMar w:top="1440" w:right="1440" w:bottom="1296" w:left="216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12F00" w14:textId="77777777" w:rsidR="00E34AAD" w:rsidRDefault="00E34AAD">
      <w:r>
        <w:separator/>
      </w:r>
    </w:p>
  </w:endnote>
  <w:endnote w:type="continuationSeparator" w:id="0">
    <w:p w14:paraId="059ADCC0" w14:textId="77777777" w:rsidR="00E34AAD" w:rsidRDefault="00E34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SourceSansPro-Regular">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276B1" w14:textId="77777777" w:rsidR="00277EA6" w:rsidRDefault="00277EA6">
    <w:pPr>
      <w:pStyle w:val="Footer"/>
    </w:pPr>
    <w:r>
      <w:tab/>
    </w:r>
    <w:r>
      <w:fldChar w:fldCharType="begin"/>
    </w:r>
    <w:r>
      <w:instrText xml:space="preserve"> DATE \@ "MM/dd/yy" </w:instrText>
    </w:r>
    <w:r>
      <w:fldChar w:fldCharType="separate"/>
    </w:r>
    <w:r w:rsidR="00A1144C">
      <w:rPr>
        <w:noProof/>
      </w:rPr>
      <w:t>07/23/16</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97F456" w14:textId="77777777" w:rsidR="00E34AAD" w:rsidRDefault="00E34AAD">
      <w:r>
        <w:separator/>
      </w:r>
    </w:p>
  </w:footnote>
  <w:footnote w:type="continuationSeparator" w:id="0">
    <w:p w14:paraId="15D10382" w14:textId="77777777" w:rsidR="00E34AAD" w:rsidRDefault="00E34AA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10E17" w14:textId="77777777" w:rsidR="00277EA6" w:rsidRDefault="00277EA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42C62F9F" w14:textId="77777777" w:rsidR="00277EA6" w:rsidRDefault="00277EA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4981F" w14:textId="77777777" w:rsidR="00277EA6" w:rsidRDefault="00277EA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F5677">
      <w:rPr>
        <w:rStyle w:val="PageNumber"/>
        <w:noProof/>
      </w:rPr>
      <w:t>12</w:t>
    </w:r>
    <w:r>
      <w:rPr>
        <w:rStyle w:val="PageNumber"/>
      </w:rPr>
      <w:fldChar w:fldCharType="end"/>
    </w:r>
  </w:p>
  <w:p w14:paraId="54FCABDC" w14:textId="77777777" w:rsidR="00277EA6" w:rsidRDefault="00277EA6">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450F6"/>
    <w:multiLevelType w:val="multilevel"/>
    <w:tmpl w:val="4E4AFF8C"/>
    <w:lvl w:ilvl="0">
      <w:start w:val="1998"/>
      <w:numFmt w:val="decimal"/>
      <w:lvlText w:val="%1"/>
      <w:lvlJc w:val="left"/>
      <w:pPr>
        <w:tabs>
          <w:tab w:val="num" w:pos="1440"/>
        </w:tabs>
        <w:ind w:left="1440" w:hanging="1440"/>
      </w:pPr>
      <w:rPr>
        <w:rFonts w:hint="default"/>
      </w:rPr>
    </w:lvl>
    <w:lvl w:ilvl="1">
      <w:start w:val="99"/>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0E4505"/>
    <w:multiLevelType w:val="multilevel"/>
    <w:tmpl w:val="4D1A4464"/>
    <w:lvl w:ilvl="0">
      <w:start w:val="1972"/>
      <w:numFmt w:val="decimal"/>
      <w:lvlText w:val="%1"/>
      <w:lvlJc w:val="left"/>
      <w:pPr>
        <w:tabs>
          <w:tab w:val="num" w:pos="1440"/>
        </w:tabs>
        <w:ind w:left="1440" w:hanging="1440"/>
      </w:pPr>
      <w:rPr>
        <w:rFonts w:hint="default"/>
      </w:rPr>
    </w:lvl>
    <w:lvl w:ilvl="1">
      <w:start w:val="7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7B263D3"/>
    <w:multiLevelType w:val="multilevel"/>
    <w:tmpl w:val="A0AA0F8E"/>
    <w:lvl w:ilvl="0">
      <w:start w:val="1975"/>
      <w:numFmt w:val="decimal"/>
      <w:lvlText w:val="%1"/>
      <w:lvlJc w:val="left"/>
      <w:pPr>
        <w:tabs>
          <w:tab w:val="num" w:pos="1440"/>
        </w:tabs>
        <w:ind w:left="1440" w:hanging="1440"/>
      </w:pPr>
      <w:rPr>
        <w:rFonts w:hint="default"/>
      </w:rPr>
    </w:lvl>
    <w:lvl w:ilvl="1">
      <w:start w:val="7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B8F1393"/>
    <w:multiLevelType w:val="multilevel"/>
    <w:tmpl w:val="65E0B1CC"/>
    <w:lvl w:ilvl="0">
      <w:start w:val="1968"/>
      <w:numFmt w:val="decimal"/>
      <w:lvlText w:val="%1"/>
      <w:lvlJc w:val="left"/>
      <w:pPr>
        <w:tabs>
          <w:tab w:val="num" w:pos="1440"/>
        </w:tabs>
        <w:ind w:left="1440" w:hanging="1440"/>
      </w:pPr>
      <w:rPr>
        <w:rFonts w:hint="default"/>
      </w:rPr>
    </w:lvl>
    <w:lvl w:ilvl="1">
      <w:start w:val="69"/>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F3178F1"/>
    <w:multiLevelType w:val="singleLevel"/>
    <w:tmpl w:val="158AD64A"/>
    <w:lvl w:ilvl="0">
      <w:start w:val="1985"/>
      <w:numFmt w:val="decimal"/>
      <w:lvlText w:val="%1-"/>
      <w:lvlJc w:val="left"/>
      <w:pPr>
        <w:tabs>
          <w:tab w:val="num" w:pos="1440"/>
        </w:tabs>
        <w:ind w:left="1440" w:hanging="1440"/>
      </w:pPr>
      <w:rPr>
        <w:rFonts w:hint="default"/>
      </w:rPr>
    </w:lvl>
  </w:abstractNum>
  <w:abstractNum w:abstractNumId="5">
    <w:nsid w:val="106E6D93"/>
    <w:multiLevelType w:val="multilevel"/>
    <w:tmpl w:val="EF728FFA"/>
    <w:lvl w:ilvl="0">
      <w:start w:val="1964"/>
      <w:numFmt w:val="decimal"/>
      <w:lvlText w:val="%1"/>
      <w:lvlJc w:val="left"/>
      <w:pPr>
        <w:tabs>
          <w:tab w:val="num" w:pos="1440"/>
        </w:tabs>
        <w:ind w:left="1440" w:hanging="1440"/>
      </w:pPr>
      <w:rPr>
        <w:rFonts w:hint="default"/>
      </w:rPr>
    </w:lvl>
    <w:lvl w:ilvl="1">
      <w:start w:val="68"/>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BAB1323"/>
    <w:multiLevelType w:val="multilevel"/>
    <w:tmpl w:val="C7405C42"/>
    <w:lvl w:ilvl="0">
      <w:start w:val="1976"/>
      <w:numFmt w:val="decimal"/>
      <w:lvlText w:val="%1"/>
      <w:lvlJc w:val="left"/>
      <w:pPr>
        <w:tabs>
          <w:tab w:val="num" w:pos="1440"/>
        </w:tabs>
        <w:ind w:left="1440" w:hanging="1440"/>
      </w:pPr>
      <w:rPr>
        <w:rFonts w:hint="default"/>
      </w:rPr>
    </w:lvl>
    <w:lvl w:ilvl="1">
      <w:start w:val="78"/>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1F2338CE"/>
    <w:multiLevelType w:val="multilevel"/>
    <w:tmpl w:val="CD1E79D2"/>
    <w:lvl w:ilvl="0">
      <w:start w:val="1985"/>
      <w:numFmt w:val="decimal"/>
      <w:lvlText w:val="%1"/>
      <w:lvlJc w:val="left"/>
      <w:pPr>
        <w:ind w:left="800" w:hanging="800"/>
      </w:pPr>
      <w:rPr>
        <w:rFonts w:hint="default"/>
      </w:rPr>
    </w:lvl>
    <w:lvl w:ilvl="1">
      <w:start w:val="12"/>
      <w:numFmt w:val="decimal"/>
      <w:lvlText w:val="%1-%2"/>
      <w:lvlJc w:val="left"/>
      <w:pPr>
        <w:ind w:left="800" w:hanging="800"/>
      </w:pPr>
      <w:rPr>
        <w:rFonts w:hint="default"/>
      </w:rPr>
    </w:lvl>
    <w:lvl w:ilvl="2">
      <w:start w:val="1"/>
      <w:numFmt w:val="decimal"/>
      <w:lvlText w:val="%1-%2.%3"/>
      <w:lvlJc w:val="left"/>
      <w:pPr>
        <w:ind w:left="800" w:hanging="800"/>
      </w:pPr>
      <w:rPr>
        <w:rFonts w:hint="default"/>
      </w:rPr>
    </w:lvl>
    <w:lvl w:ilvl="3">
      <w:start w:val="1"/>
      <w:numFmt w:val="decimal"/>
      <w:lvlText w:val="%1-%2.%3.%4"/>
      <w:lvlJc w:val="left"/>
      <w:pPr>
        <w:ind w:left="800" w:hanging="8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6874351"/>
    <w:multiLevelType w:val="hybridMultilevel"/>
    <w:tmpl w:val="85CAF7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84776C3"/>
    <w:multiLevelType w:val="singleLevel"/>
    <w:tmpl w:val="DB68A888"/>
    <w:lvl w:ilvl="0">
      <w:start w:val="1992"/>
      <w:numFmt w:val="decimal"/>
      <w:lvlText w:val="%1-"/>
      <w:lvlJc w:val="left"/>
      <w:pPr>
        <w:tabs>
          <w:tab w:val="num" w:pos="1440"/>
        </w:tabs>
        <w:ind w:left="1440" w:hanging="1440"/>
      </w:pPr>
      <w:rPr>
        <w:rFonts w:hint="default"/>
      </w:rPr>
    </w:lvl>
  </w:abstractNum>
  <w:abstractNum w:abstractNumId="10">
    <w:nsid w:val="2A6050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2A6E7E66"/>
    <w:multiLevelType w:val="hybridMultilevel"/>
    <w:tmpl w:val="C7A0D2B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B5E75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2D2B0178"/>
    <w:multiLevelType w:val="hybridMultilevel"/>
    <w:tmpl w:val="32A42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43223F"/>
    <w:multiLevelType w:val="hybridMultilevel"/>
    <w:tmpl w:val="F95C0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093E63"/>
    <w:multiLevelType w:val="hybridMultilevel"/>
    <w:tmpl w:val="182CB5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4426399"/>
    <w:multiLevelType w:val="multilevel"/>
    <w:tmpl w:val="6F7A0630"/>
    <w:lvl w:ilvl="0">
      <w:start w:val="1969"/>
      <w:numFmt w:val="decimal"/>
      <w:lvlText w:val="%1"/>
      <w:lvlJc w:val="left"/>
      <w:pPr>
        <w:tabs>
          <w:tab w:val="num" w:pos="1440"/>
        </w:tabs>
        <w:ind w:left="1440" w:hanging="1440"/>
      </w:pPr>
      <w:rPr>
        <w:rFonts w:hint="default"/>
      </w:rPr>
    </w:lvl>
    <w:lvl w:ilvl="1">
      <w:start w:val="7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5477737"/>
    <w:multiLevelType w:val="hybridMultilevel"/>
    <w:tmpl w:val="A384972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4F024D36"/>
    <w:multiLevelType w:val="multilevel"/>
    <w:tmpl w:val="C88C24F4"/>
    <w:lvl w:ilvl="0">
      <w:start w:val="1998"/>
      <w:numFmt w:val="decimal"/>
      <w:lvlText w:val="%1"/>
      <w:lvlJc w:val="left"/>
      <w:pPr>
        <w:tabs>
          <w:tab w:val="num" w:pos="1440"/>
        </w:tabs>
        <w:ind w:left="1440" w:hanging="1440"/>
      </w:pPr>
      <w:rPr>
        <w:rFonts w:hint="default"/>
      </w:rPr>
    </w:lvl>
    <w:lvl w:ilvl="1">
      <w:start w:val="99"/>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03C4C1F"/>
    <w:multiLevelType w:val="multilevel"/>
    <w:tmpl w:val="32A42408"/>
    <w:lvl w:ilvl="0">
      <w:start w:val="1982"/>
      <w:numFmt w:val="decimal"/>
      <w:lvlText w:val="%1"/>
      <w:lvlJc w:val="left"/>
      <w:pPr>
        <w:tabs>
          <w:tab w:val="num" w:pos="1440"/>
        </w:tabs>
        <w:ind w:left="1440" w:hanging="1440"/>
      </w:pPr>
      <w:rPr>
        <w:rFonts w:hint="default"/>
      </w:rPr>
    </w:lvl>
    <w:lvl w:ilvl="1">
      <w:start w:val="8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585205D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58BA22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5CEE7111"/>
    <w:multiLevelType w:val="hybridMultilevel"/>
    <w:tmpl w:val="F2F06820"/>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3">
    <w:nsid w:val="610D6F40"/>
    <w:multiLevelType w:val="hybridMultilevel"/>
    <w:tmpl w:val="8BDA8C7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629E12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646E25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65D02D44"/>
    <w:multiLevelType w:val="multilevel"/>
    <w:tmpl w:val="7A187C08"/>
    <w:lvl w:ilvl="0">
      <w:start w:val="1972"/>
      <w:numFmt w:val="decimal"/>
      <w:lvlText w:val="%1"/>
      <w:lvlJc w:val="left"/>
      <w:pPr>
        <w:tabs>
          <w:tab w:val="num" w:pos="1440"/>
        </w:tabs>
        <w:ind w:left="1440" w:hanging="1440"/>
      </w:pPr>
      <w:rPr>
        <w:rFonts w:hint="default"/>
      </w:rPr>
    </w:lvl>
    <w:lvl w:ilvl="1">
      <w:start w:val="73"/>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6A225FD"/>
    <w:multiLevelType w:val="multilevel"/>
    <w:tmpl w:val="4E8241EE"/>
    <w:lvl w:ilvl="0">
      <w:start w:val="1978"/>
      <w:numFmt w:val="decimal"/>
      <w:lvlText w:val="%1"/>
      <w:lvlJc w:val="left"/>
      <w:pPr>
        <w:tabs>
          <w:tab w:val="num" w:pos="1440"/>
        </w:tabs>
        <w:ind w:left="1440" w:hanging="1440"/>
      </w:pPr>
      <w:rPr>
        <w:rFonts w:hint="default"/>
      </w:rPr>
    </w:lvl>
    <w:lvl w:ilvl="1">
      <w:start w:val="8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671448A9"/>
    <w:multiLevelType w:val="multilevel"/>
    <w:tmpl w:val="9E6AF394"/>
    <w:lvl w:ilvl="0">
      <w:start w:val="1970"/>
      <w:numFmt w:val="decimal"/>
      <w:lvlText w:val="%1"/>
      <w:lvlJc w:val="left"/>
      <w:pPr>
        <w:tabs>
          <w:tab w:val="num" w:pos="1440"/>
        </w:tabs>
        <w:ind w:left="1440" w:hanging="1440"/>
      </w:pPr>
      <w:rPr>
        <w:rFonts w:hint="default"/>
      </w:rPr>
    </w:lvl>
    <w:lvl w:ilvl="1">
      <w:start w:val="7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68624486"/>
    <w:multiLevelType w:val="multilevel"/>
    <w:tmpl w:val="3266C9C2"/>
    <w:lvl w:ilvl="0">
      <w:start w:val="1978"/>
      <w:numFmt w:val="decimal"/>
      <w:lvlText w:val="%1"/>
      <w:lvlJc w:val="left"/>
      <w:pPr>
        <w:tabs>
          <w:tab w:val="num" w:pos="1440"/>
        </w:tabs>
        <w:ind w:left="1440" w:hanging="1440"/>
      </w:pPr>
      <w:rPr>
        <w:rFonts w:hint="default"/>
      </w:rPr>
    </w:lvl>
    <w:lvl w:ilvl="1">
      <w:start w:val="8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6A0171C0"/>
    <w:multiLevelType w:val="multilevel"/>
    <w:tmpl w:val="5826273A"/>
    <w:lvl w:ilvl="0">
      <w:start w:val="1961"/>
      <w:numFmt w:val="decimal"/>
      <w:lvlText w:val="%1"/>
      <w:lvlJc w:val="left"/>
      <w:pPr>
        <w:tabs>
          <w:tab w:val="num" w:pos="1440"/>
        </w:tabs>
        <w:ind w:left="1440" w:hanging="1440"/>
      </w:pPr>
      <w:rPr>
        <w:rFonts w:hint="default"/>
      </w:rPr>
    </w:lvl>
    <w:lvl w:ilvl="1">
      <w:start w:val="6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2EE58E4"/>
    <w:multiLevelType w:val="multilevel"/>
    <w:tmpl w:val="E524411A"/>
    <w:lvl w:ilvl="0">
      <w:start w:val="1973"/>
      <w:numFmt w:val="decimal"/>
      <w:lvlText w:val="%1"/>
      <w:lvlJc w:val="left"/>
      <w:pPr>
        <w:tabs>
          <w:tab w:val="num" w:pos="1440"/>
        </w:tabs>
        <w:ind w:left="1440" w:hanging="1440"/>
      </w:pPr>
      <w:rPr>
        <w:rFonts w:hint="default"/>
      </w:rPr>
    </w:lvl>
    <w:lvl w:ilvl="1">
      <w:start w:val="7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5DE0496"/>
    <w:multiLevelType w:val="multilevel"/>
    <w:tmpl w:val="564858E8"/>
    <w:lvl w:ilvl="0">
      <w:start w:val="1992"/>
      <w:numFmt w:val="decimal"/>
      <w:lvlText w:val="%1"/>
      <w:lvlJc w:val="left"/>
      <w:pPr>
        <w:tabs>
          <w:tab w:val="num" w:pos="1440"/>
        </w:tabs>
        <w:ind w:left="1440" w:hanging="1440"/>
      </w:pPr>
      <w:rPr>
        <w:rFonts w:hint="default"/>
      </w:rPr>
    </w:lvl>
    <w:lvl w:ilvl="1">
      <w:start w:val="98"/>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82339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7D533DDA"/>
    <w:multiLevelType w:val="multilevel"/>
    <w:tmpl w:val="37A2C03A"/>
    <w:lvl w:ilvl="0">
      <w:start w:val="1986"/>
      <w:numFmt w:val="decimal"/>
      <w:lvlText w:val="%1"/>
      <w:lvlJc w:val="left"/>
      <w:pPr>
        <w:tabs>
          <w:tab w:val="num" w:pos="1440"/>
        </w:tabs>
        <w:ind w:left="1440" w:hanging="1440"/>
      </w:pPr>
      <w:rPr>
        <w:rFonts w:hint="default"/>
      </w:rPr>
    </w:lvl>
    <w:lvl w:ilvl="1">
      <w:start w:val="9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4"/>
  </w:num>
  <w:num w:numId="2">
    <w:abstractNumId w:val="30"/>
  </w:num>
  <w:num w:numId="3">
    <w:abstractNumId w:val="5"/>
  </w:num>
  <w:num w:numId="4">
    <w:abstractNumId w:val="3"/>
  </w:num>
  <w:num w:numId="5">
    <w:abstractNumId w:val="16"/>
  </w:num>
  <w:num w:numId="6">
    <w:abstractNumId w:val="26"/>
  </w:num>
  <w:num w:numId="7">
    <w:abstractNumId w:val="31"/>
  </w:num>
  <w:num w:numId="8">
    <w:abstractNumId w:val="28"/>
  </w:num>
  <w:num w:numId="9">
    <w:abstractNumId w:val="1"/>
  </w:num>
  <w:num w:numId="10">
    <w:abstractNumId w:val="2"/>
  </w:num>
  <w:num w:numId="11">
    <w:abstractNumId w:val="6"/>
  </w:num>
  <w:num w:numId="12">
    <w:abstractNumId w:val="27"/>
  </w:num>
  <w:num w:numId="13">
    <w:abstractNumId w:val="29"/>
  </w:num>
  <w:num w:numId="14">
    <w:abstractNumId w:val="19"/>
  </w:num>
  <w:num w:numId="15">
    <w:abstractNumId w:val="4"/>
  </w:num>
  <w:num w:numId="16">
    <w:abstractNumId w:val="34"/>
  </w:num>
  <w:num w:numId="17">
    <w:abstractNumId w:val="32"/>
  </w:num>
  <w:num w:numId="18">
    <w:abstractNumId w:val="9"/>
  </w:num>
  <w:num w:numId="19">
    <w:abstractNumId w:val="0"/>
  </w:num>
  <w:num w:numId="20">
    <w:abstractNumId w:val="18"/>
  </w:num>
  <w:num w:numId="21">
    <w:abstractNumId w:val="21"/>
  </w:num>
  <w:num w:numId="22">
    <w:abstractNumId w:val="20"/>
  </w:num>
  <w:num w:numId="23">
    <w:abstractNumId w:val="10"/>
  </w:num>
  <w:num w:numId="24">
    <w:abstractNumId w:val="12"/>
  </w:num>
  <w:num w:numId="25">
    <w:abstractNumId w:val="33"/>
  </w:num>
  <w:num w:numId="26">
    <w:abstractNumId w:val="25"/>
  </w:num>
  <w:num w:numId="27">
    <w:abstractNumId w:val="11"/>
  </w:num>
  <w:num w:numId="28">
    <w:abstractNumId w:val="23"/>
  </w:num>
  <w:num w:numId="29">
    <w:abstractNumId w:val="17"/>
  </w:num>
  <w:num w:numId="30">
    <w:abstractNumId w:val="7"/>
  </w:num>
  <w:num w:numId="31">
    <w:abstractNumId w:val="22"/>
  </w:num>
  <w:num w:numId="32">
    <w:abstractNumId w:val="14"/>
  </w:num>
  <w:num w:numId="33">
    <w:abstractNumId w:val="13"/>
  </w:num>
  <w:num w:numId="34">
    <w:abstractNumId w:val="8"/>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C66"/>
    <w:rsid w:val="000327C5"/>
    <w:rsid w:val="00061684"/>
    <w:rsid w:val="00066C89"/>
    <w:rsid w:val="00082039"/>
    <w:rsid w:val="000B4C91"/>
    <w:rsid w:val="000C764F"/>
    <w:rsid w:val="000F4403"/>
    <w:rsid w:val="00132102"/>
    <w:rsid w:val="00183C8B"/>
    <w:rsid w:val="001A5457"/>
    <w:rsid w:val="002075BC"/>
    <w:rsid w:val="00233A81"/>
    <w:rsid w:val="00234815"/>
    <w:rsid w:val="00277EA6"/>
    <w:rsid w:val="002E0436"/>
    <w:rsid w:val="00322A49"/>
    <w:rsid w:val="0034759B"/>
    <w:rsid w:val="003629B5"/>
    <w:rsid w:val="003A2862"/>
    <w:rsid w:val="00400DEE"/>
    <w:rsid w:val="004103C3"/>
    <w:rsid w:val="00427C66"/>
    <w:rsid w:val="00454F2E"/>
    <w:rsid w:val="00466FF9"/>
    <w:rsid w:val="004939B7"/>
    <w:rsid w:val="004E2D77"/>
    <w:rsid w:val="00506BEA"/>
    <w:rsid w:val="00622DD2"/>
    <w:rsid w:val="006758C1"/>
    <w:rsid w:val="00687A7C"/>
    <w:rsid w:val="007A088D"/>
    <w:rsid w:val="00807900"/>
    <w:rsid w:val="00810638"/>
    <w:rsid w:val="00832F8F"/>
    <w:rsid w:val="008539BF"/>
    <w:rsid w:val="00871A28"/>
    <w:rsid w:val="008966D1"/>
    <w:rsid w:val="008C3407"/>
    <w:rsid w:val="00944D85"/>
    <w:rsid w:val="00972831"/>
    <w:rsid w:val="00984181"/>
    <w:rsid w:val="00A1144C"/>
    <w:rsid w:val="00A5003D"/>
    <w:rsid w:val="00A90FE3"/>
    <w:rsid w:val="00A92FF1"/>
    <w:rsid w:val="00AB0BD7"/>
    <w:rsid w:val="00B07F50"/>
    <w:rsid w:val="00B2564B"/>
    <w:rsid w:val="00B701C0"/>
    <w:rsid w:val="00C36791"/>
    <w:rsid w:val="00C52DC0"/>
    <w:rsid w:val="00C714B3"/>
    <w:rsid w:val="00CF5677"/>
    <w:rsid w:val="00D45797"/>
    <w:rsid w:val="00D86FA5"/>
    <w:rsid w:val="00DC1453"/>
    <w:rsid w:val="00E123A9"/>
    <w:rsid w:val="00E31BAA"/>
    <w:rsid w:val="00E34AAD"/>
    <w:rsid w:val="00E615AF"/>
    <w:rsid w:val="00E838FC"/>
    <w:rsid w:val="00F10309"/>
    <w:rsid w:val="00F937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AEBC2D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C66"/>
    <w:rPr>
      <w:rFonts w:ascii="Courier New" w:eastAsia="Times New Roman" w:hAnsi="Courier New"/>
      <w:sz w:val="24"/>
      <w:lang w:eastAsia="en-US"/>
    </w:rPr>
  </w:style>
  <w:style w:type="paragraph" w:styleId="Heading1">
    <w:name w:val="heading 1"/>
    <w:basedOn w:val="Normal"/>
    <w:next w:val="Normal"/>
    <w:link w:val="Heading1Char"/>
    <w:qFormat/>
    <w:rsid w:val="00427C66"/>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7C66"/>
    <w:rPr>
      <w:rFonts w:ascii="Courier New" w:eastAsia="Times New Roman" w:hAnsi="Courier New"/>
      <w:b/>
      <w:sz w:val="24"/>
      <w:lang w:eastAsia="en-US"/>
    </w:rPr>
  </w:style>
  <w:style w:type="character" w:styleId="Hyperlink">
    <w:name w:val="Hyperlink"/>
    <w:rsid w:val="00427C66"/>
    <w:rPr>
      <w:color w:val="0000FF"/>
      <w:u w:val="single"/>
    </w:rPr>
  </w:style>
  <w:style w:type="paragraph" w:styleId="Header">
    <w:name w:val="header"/>
    <w:basedOn w:val="Normal"/>
    <w:link w:val="HeaderChar"/>
    <w:rsid w:val="00427C66"/>
    <w:pPr>
      <w:tabs>
        <w:tab w:val="center" w:pos="4320"/>
        <w:tab w:val="right" w:pos="8640"/>
      </w:tabs>
    </w:pPr>
  </w:style>
  <w:style w:type="character" w:customStyle="1" w:styleId="HeaderChar">
    <w:name w:val="Header Char"/>
    <w:basedOn w:val="DefaultParagraphFont"/>
    <w:link w:val="Header"/>
    <w:rsid w:val="00427C66"/>
    <w:rPr>
      <w:rFonts w:ascii="Courier New" w:eastAsia="Times New Roman" w:hAnsi="Courier New"/>
      <w:sz w:val="24"/>
      <w:lang w:eastAsia="en-US"/>
    </w:rPr>
  </w:style>
  <w:style w:type="character" w:styleId="PageNumber">
    <w:name w:val="page number"/>
    <w:basedOn w:val="DefaultParagraphFont"/>
    <w:rsid w:val="00427C66"/>
  </w:style>
  <w:style w:type="paragraph" w:styleId="BodyTextIndent">
    <w:name w:val="Body Text Indent"/>
    <w:basedOn w:val="Normal"/>
    <w:link w:val="BodyTextIndentChar"/>
    <w:rsid w:val="00427C66"/>
    <w:pPr>
      <w:ind w:left="1440" w:hanging="1440"/>
    </w:pPr>
    <w:rPr>
      <w:rFonts w:ascii="Times New Roman" w:hAnsi="Times New Roman"/>
      <w:sz w:val="22"/>
    </w:rPr>
  </w:style>
  <w:style w:type="character" w:customStyle="1" w:styleId="BodyTextIndentChar">
    <w:name w:val="Body Text Indent Char"/>
    <w:basedOn w:val="DefaultParagraphFont"/>
    <w:link w:val="BodyTextIndent"/>
    <w:rsid w:val="00427C66"/>
    <w:rPr>
      <w:rFonts w:eastAsia="Times New Roman"/>
      <w:sz w:val="22"/>
      <w:lang w:eastAsia="en-US"/>
    </w:rPr>
  </w:style>
  <w:style w:type="paragraph" w:styleId="Footer">
    <w:name w:val="footer"/>
    <w:basedOn w:val="Normal"/>
    <w:link w:val="FooterChar"/>
    <w:rsid w:val="00427C66"/>
    <w:pPr>
      <w:tabs>
        <w:tab w:val="center" w:pos="4320"/>
        <w:tab w:val="right" w:pos="8640"/>
      </w:tabs>
    </w:pPr>
  </w:style>
  <w:style w:type="character" w:customStyle="1" w:styleId="FooterChar">
    <w:name w:val="Footer Char"/>
    <w:basedOn w:val="DefaultParagraphFont"/>
    <w:link w:val="Footer"/>
    <w:rsid w:val="00427C66"/>
    <w:rPr>
      <w:rFonts w:ascii="Courier New" w:eastAsia="Times New Roman" w:hAnsi="Courier New"/>
      <w:sz w:val="24"/>
      <w:lang w:eastAsia="en-US"/>
    </w:rPr>
  </w:style>
  <w:style w:type="character" w:styleId="FollowedHyperlink">
    <w:name w:val="FollowedHyperlink"/>
    <w:basedOn w:val="DefaultParagraphFont"/>
    <w:uiPriority w:val="99"/>
    <w:semiHidden/>
    <w:unhideWhenUsed/>
    <w:rsid w:val="00506BEA"/>
    <w:rPr>
      <w:color w:val="800080" w:themeColor="followedHyperlink"/>
      <w:u w:val="single"/>
    </w:rPr>
  </w:style>
  <w:style w:type="paragraph" w:styleId="ListParagraph">
    <w:name w:val="List Paragraph"/>
    <w:basedOn w:val="Normal"/>
    <w:uiPriority w:val="34"/>
    <w:qFormat/>
    <w:rsid w:val="00400DEE"/>
    <w:pPr>
      <w:ind w:left="720"/>
      <w:contextualSpacing/>
    </w:pPr>
  </w:style>
  <w:style w:type="character" w:styleId="PlaceholderText">
    <w:name w:val="Placeholder Text"/>
    <w:basedOn w:val="DefaultParagraphFont"/>
    <w:uiPriority w:val="99"/>
    <w:semiHidden/>
    <w:rsid w:val="00C52DC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polishmd@stanford.edu" TargetMode="External"/><Relationship Id="rId8" Type="http://schemas.openxmlformats.org/officeDocument/2006/relationships/hyperlink" Target="http://online.stanford.edu/course/optimizing-antimicrobial-therapy-time-outs"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21</Pages>
  <Words>8581</Words>
  <Characters>48915</Characters>
  <Application>Microsoft Macintosh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28</cp:revision>
  <cp:lastPrinted>2016-07-24T03:05:00Z</cp:lastPrinted>
  <dcterms:created xsi:type="dcterms:W3CDTF">2016-07-16T18:13:00Z</dcterms:created>
  <dcterms:modified xsi:type="dcterms:W3CDTF">2016-07-24T03:06:00Z</dcterms:modified>
</cp:coreProperties>
</file>