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56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058"/>
        <w:gridCol w:w="270"/>
        <w:gridCol w:w="1241"/>
        <w:gridCol w:w="1422"/>
        <w:gridCol w:w="2665"/>
      </w:tblGrid>
      <w:tr w:rsidR="00EC62A6">
        <w:trPr>
          <w:trHeight w:hRule="exact" w:val="979"/>
          <w:jc w:val="center"/>
        </w:trPr>
        <w:tc>
          <w:tcPr>
            <w:tcW w:w="10656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EC62A6" w:rsidRDefault="00EC62A6">
            <w:pPr>
              <w:pStyle w:val="Heading1"/>
            </w:pPr>
            <w:r>
              <w:t>BIOGRAPHICAL SKETCH</w:t>
            </w:r>
          </w:p>
          <w:p w:rsidR="00EC62A6" w:rsidRDefault="00EC62A6">
            <w:pPr>
              <w:pStyle w:val="HeadNoteNotItalics"/>
            </w:pPr>
            <w:r>
              <w:t>Provide the following information for the key personnel and other significant contributors in the order listed on Form Page 2.</w:t>
            </w:r>
            <w:r>
              <w:br w:type="textWrapping" w:clear="all"/>
              <w:t xml:space="preserve">Follow this format for each person. </w:t>
            </w:r>
            <w:r>
              <w:rPr>
                <w:b/>
                <w:bCs/>
              </w:rPr>
              <w:t xml:space="preserve"> DO NOT EXCEED FOUR PAGES.</w:t>
            </w:r>
          </w:p>
        </w:tc>
      </w:tr>
      <w:tr w:rsidR="00EC62A6">
        <w:trPr>
          <w:trHeight w:hRule="exact" w:val="216"/>
          <w:jc w:val="center"/>
        </w:trPr>
        <w:tc>
          <w:tcPr>
            <w:tcW w:w="10656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C62A6" w:rsidRDefault="00EC62A6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EC62A6">
        <w:trPr>
          <w:trHeight w:val="504"/>
          <w:jc w:val="center"/>
        </w:trPr>
        <w:tc>
          <w:tcPr>
            <w:tcW w:w="532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4" w:type="dxa"/>
              <w:bottom w:w="14" w:type="dxa"/>
            </w:tcMar>
          </w:tcPr>
          <w:p w:rsidR="00EC62A6" w:rsidRDefault="00EC62A6">
            <w:pPr>
              <w:pStyle w:val="FormFieldCaption"/>
              <w:rPr>
                <w:sz w:val="22"/>
              </w:rPr>
            </w:pPr>
            <w:r>
              <w:rPr>
                <w:sz w:val="22"/>
              </w:rPr>
              <w:t>NAME</w:t>
            </w:r>
          </w:p>
          <w:p w:rsidR="00EC62A6" w:rsidRDefault="00EC62A6">
            <w:pPr>
              <w:pStyle w:val="DataField11pt-Single"/>
              <w:ind w:firstLine="360"/>
            </w:pPr>
            <w:r>
              <w:rPr>
                <w:b/>
                <w:bCs/>
                <w:color w:val="000000"/>
              </w:rPr>
              <w:t>Graham H. Creasey</w:t>
            </w:r>
          </w:p>
        </w:tc>
        <w:tc>
          <w:tcPr>
            <w:tcW w:w="5328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tcMar>
              <w:top w:w="14" w:type="dxa"/>
              <w:bottom w:w="14" w:type="dxa"/>
            </w:tcMar>
          </w:tcPr>
          <w:p w:rsidR="00EC62A6" w:rsidRDefault="00EC62A6">
            <w:pPr>
              <w:pStyle w:val="FormFieldCaption"/>
              <w:rPr>
                <w:sz w:val="22"/>
              </w:rPr>
            </w:pPr>
            <w:r>
              <w:rPr>
                <w:sz w:val="22"/>
              </w:rPr>
              <w:t>POSITION TITLE</w:t>
            </w:r>
          </w:p>
          <w:p w:rsidR="00EC62A6" w:rsidRDefault="00EC62A6">
            <w:pPr>
              <w:pStyle w:val="DataField11pt-Single"/>
            </w:pPr>
            <w:r>
              <w:rPr>
                <w:b/>
                <w:bCs/>
                <w:color w:val="000000"/>
              </w:rPr>
              <w:t>Professor</w:t>
            </w:r>
          </w:p>
        </w:tc>
      </w:tr>
      <w:tr w:rsidR="00EC62A6">
        <w:trPr>
          <w:trHeight w:hRule="exact" w:val="504"/>
          <w:jc w:val="center"/>
        </w:trPr>
        <w:tc>
          <w:tcPr>
            <w:tcW w:w="532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4" w:type="dxa"/>
              <w:bottom w:w="14" w:type="dxa"/>
            </w:tcMar>
          </w:tcPr>
          <w:p w:rsidR="00EC62A6" w:rsidRDefault="00EC62A6">
            <w:pPr>
              <w:pStyle w:val="FormFieldCaption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eRA</w:t>
            </w:r>
            <w:proofErr w:type="spellEnd"/>
            <w:proofErr w:type="gramEnd"/>
            <w:r>
              <w:rPr>
                <w:sz w:val="22"/>
              </w:rPr>
              <w:t xml:space="preserve"> COMMONS USER NAME</w:t>
            </w:r>
          </w:p>
          <w:p w:rsidR="00EC62A6" w:rsidRDefault="00EC62A6">
            <w:pPr>
              <w:pStyle w:val="DataField11pt-Single"/>
            </w:pPr>
          </w:p>
        </w:tc>
        <w:tc>
          <w:tcPr>
            <w:tcW w:w="5328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tcMar>
              <w:top w:w="14" w:type="dxa"/>
              <w:bottom w:w="14" w:type="dxa"/>
            </w:tcMar>
          </w:tcPr>
          <w:p w:rsidR="00EC62A6" w:rsidRDefault="00EC62A6">
            <w:pPr>
              <w:pStyle w:val="FormFieldCaption"/>
              <w:rPr>
                <w:sz w:val="22"/>
              </w:rPr>
            </w:pPr>
          </w:p>
        </w:tc>
      </w:tr>
      <w:tr w:rsidR="00EC62A6">
        <w:trPr>
          <w:trHeight w:hRule="exact" w:val="288"/>
          <w:jc w:val="center"/>
        </w:trPr>
        <w:tc>
          <w:tcPr>
            <w:tcW w:w="10656" w:type="dxa"/>
            <w:gridSpan w:val="5"/>
            <w:tcBorders>
              <w:left w:val="nil"/>
              <w:bottom w:val="single" w:sz="6" w:space="0" w:color="auto"/>
            </w:tcBorders>
            <w:vAlign w:val="center"/>
          </w:tcPr>
          <w:p w:rsidR="00EC62A6" w:rsidRDefault="00EC62A6">
            <w:pPr>
              <w:pStyle w:val="FormFieldCaption"/>
              <w:rPr>
                <w:sz w:val="22"/>
              </w:rPr>
            </w:pPr>
            <w:r>
              <w:rPr>
                <w:sz w:val="22"/>
              </w:rPr>
              <w:t xml:space="preserve">EDUCATION/TRAINING  </w:t>
            </w:r>
            <w:r>
              <w:rPr>
                <w:i/>
                <w:iCs/>
                <w:sz w:val="22"/>
              </w:rPr>
              <w:t>(Begin with baccalaureate or other initial professional education, such as nursing, and include postdoctoral training.)</w:t>
            </w:r>
          </w:p>
        </w:tc>
      </w:tr>
      <w:tr w:rsidR="00EC62A6">
        <w:trPr>
          <w:jc w:val="center"/>
        </w:trPr>
        <w:tc>
          <w:tcPr>
            <w:tcW w:w="50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C62A6" w:rsidRDefault="00EC62A6">
            <w:pPr>
              <w:pStyle w:val="FormFieldCaption"/>
              <w:jc w:val="center"/>
              <w:rPr>
                <w:sz w:val="22"/>
              </w:rPr>
            </w:pPr>
            <w:r>
              <w:rPr>
                <w:sz w:val="22"/>
              </w:rPr>
              <w:t>INSTITUTION AND LOCATION</w:t>
            </w:r>
          </w:p>
        </w:tc>
        <w:tc>
          <w:tcPr>
            <w:tcW w:w="151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C62A6" w:rsidRDefault="00EC62A6">
            <w:pPr>
              <w:pStyle w:val="FormFieldCaption"/>
              <w:jc w:val="center"/>
              <w:rPr>
                <w:i/>
                <w:iCs/>
                <w:sz w:val="22"/>
              </w:rPr>
            </w:pPr>
            <w:r>
              <w:rPr>
                <w:sz w:val="22"/>
              </w:rPr>
              <w:t>DEGREE</w:t>
            </w:r>
          </w:p>
        </w:tc>
        <w:tc>
          <w:tcPr>
            <w:tcW w:w="14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C62A6" w:rsidRDefault="00EC62A6">
            <w:pPr>
              <w:pStyle w:val="FormFieldCaption"/>
              <w:jc w:val="center"/>
              <w:rPr>
                <w:sz w:val="22"/>
              </w:rPr>
            </w:pPr>
            <w:r>
              <w:rPr>
                <w:sz w:val="22"/>
              </w:rPr>
              <w:t>YEAR(s)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C62A6" w:rsidRDefault="00EC62A6">
            <w:pPr>
              <w:pStyle w:val="FormFieldCaption"/>
              <w:jc w:val="center"/>
              <w:rPr>
                <w:sz w:val="22"/>
              </w:rPr>
            </w:pPr>
            <w:r>
              <w:rPr>
                <w:sz w:val="22"/>
              </w:rPr>
              <w:t>FIELD OF STUDY</w:t>
            </w:r>
          </w:p>
        </w:tc>
      </w:tr>
      <w:tr w:rsidR="00EC62A6">
        <w:trPr>
          <w:jc w:val="center"/>
        </w:trPr>
        <w:tc>
          <w:tcPr>
            <w:tcW w:w="5058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EC62A6" w:rsidRDefault="00EC62A6">
            <w:pPr>
              <w:rPr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University of Edinburgh</w:t>
            </w:r>
          </w:p>
        </w:tc>
        <w:tc>
          <w:tcPr>
            <w:tcW w:w="1511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62A6" w:rsidRDefault="008E1731">
            <w:pPr>
              <w:rPr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B</w:t>
            </w:r>
            <w:r w:rsidR="00EC62A6">
              <w:rPr>
                <w:rFonts w:ascii="Arial" w:hAnsi="Arial"/>
                <w:color w:val="000000"/>
                <w:sz w:val="22"/>
              </w:rPr>
              <w:t>Sc</w:t>
            </w:r>
          </w:p>
        </w:tc>
        <w:tc>
          <w:tcPr>
            <w:tcW w:w="1422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62A6" w:rsidRDefault="00EC62A6">
            <w:pPr>
              <w:jc w:val="center"/>
              <w:rPr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1970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EC62A6" w:rsidRDefault="00EC62A6">
            <w:pPr>
              <w:rPr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Medical Sciences</w:t>
            </w:r>
          </w:p>
        </w:tc>
      </w:tr>
      <w:tr w:rsidR="00EC62A6">
        <w:trPr>
          <w:jc w:val="center"/>
        </w:trPr>
        <w:tc>
          <w:tcPr>
            <w:tcW w:w="50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62A6" w:rsidRDefault="00EC62A6">
            <w:pPr>
              <w:pStyle w:val="Heading3"/>
              <w:rPr>
                <w:rFonts w:ascii="Times New Roman" w:hAnsi="Times New Roman" w:cs="Times New Roman"/>
                <w:b w:val="0"/>
                <w:bCs w:val="0"/>
                <w:smallCaps w:val="0"/>
                <w:sz w:val="22"/>
              </w:rPr>
            </w:pPr>
            <w:r>
              <w:rPr>
                <w:rFonts w:cs="Times New Roman"/>
                <w:b w:val="0"/>
                <w:bCs w:val="0"/>
                <w:smallCaps w:val="0"/>
                <w:sz w:val="22"/>
              </w:rPr>
              <w:t>University of Edinburgh</w:t>
            </w:r>
          </w:p>
        </w:tc>
        <w:tc>
          <w:tcPr>
            <w:tcW w:w="15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62A6" w:rsidRDefault="008E1731">
            <w:pPr>
              <w:rPr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MB, Ch</w:t>
            </w:r>
            <w:r w:rsidR="00EC62A6">
              <w:rPr>
                <w:rFonts w:ascii="Arial" w:hAnsi="Arial"/>
                <w:color w:val="000000"/>
                <w:sz w:val="22"/>
              </w:rPr>
              <w:t>B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62A6" w:rsidRDefault="00EC62A6">
            <w:pPr>
              <w:jc w:val="center"/>
              <w:rPr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1972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62A6" w:rsidRDefault="00EC62A6">
            <w:pPr>
              <w:rPr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Medicine</w:t>
            </w:r>
          </w:p>
        </w:tc>
      </w:tr>
      <w:tr w:rsidR="00EC62A6">
        <w:trPr>
          <w:jc w:val="center"/>
        </w:trPr>
        <w:tc>
          <w:tcPr>
            <w:tcW w:w="50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62A6" w:rsidRDefault="00EC62A6">
            <w:pPr>
              <w:rPr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Royal College of Surgeons of Edinburgh</w:t>
            </w:r>
          </w:p>
        </w:tc>
        <w:tc>
          <w:tcPr>
            <w:tcW w:w="15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62A6" w:rsidRDefault="008E1731">
            <w:pPr>
              <w:rPr>
                <w:color w:val="000000"/>
                <w:sz w:val="22"/>
              </w:rPr>
            </w:pPr>
            <w:proofErr w:type="spellStart"/>
            <w:r>
              <w:rPr>
                <w:rFonts w:ascii="Arial" w:hAnsi="Arial"/>
                <w:color w:val="000000"/>
                <w:sz w:val="22"/>
              </w:rPr>
              <w:t>FRCS</w:t>
            </w:r>
            <w:r w:rsidR="00EC62A6">
              <w:rPr>
                <w:rFonts w:ascii="Arial" w:hAnsi="Arial"/>
                <w:color w:val="000000"/>
                <w:sz w:val="22"/>
              </w:rPr>
              <w:t>Ed</w:t>
            </w:r>
            <w:proofErr w:type="spellEnd"/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62A6" w:rsidRDefault="00EC62A6">
            <w:pPr>
              <w:jc w:val="center"/>
              <w:rPr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1979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62A6" w:rsidRDefault="00EC62A6">
            <w:pPr>
              <w:rPr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>Surgery</w:t>
            </w:r>
          </w:p>
        </w:tc>
      </w:tr>
      <w:tr w:rsidR="00EC62A6">
        <w:trPr>
          <w:jc w:val="center"/>
        </w:trPr>
        <w:tc>
          <w:tcPr>
            <w:tcW w:w="5058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EC62A6" w:rsidRDefault="00EC62A6">
            <w:pPr>
              <w:pStyle w:val="DataField11pt-Single"/>
            </w:pPr>
          </w:p>
        </w:tc>
        <w:tc>
          <w:tcPr>
            <w:tcW w:w="1511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C62A6" w:rsidRDefault="00EC62A6">
            <w:pPr>
              <w:pStyle w:val="DataField11pt-Single"/>
              <w:jc w:val="center"/>
            </w:pP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C62A6" w:rsidRDefault="00EC62A6">
            <w:pPr>
              <w:pStyle w:val="DataField11pt-Single"/>
              <w:jc w:val="center"/>
            </w:pP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EC62A6" w:rsidRDefault="00EC62A6">
            <w:pPr>
              <w:pStyle w:val="DataField11pt-Single"/>
            </w:pPr>
          </w:p>
        </w:tc>
      </w:tr>
    </w:tbl>
    <w:p w:rsidR="00EC62A6" w:rsidRDefault="00EC62A6">
      <w:pPr>
        <w:pStyle w:val="DataField11pt-Single"/>
        <w:sectPr w:rsidR="00EC62A6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720" w:right="720" w:bottom="720" w:left="720" w:header="720" w:footer="720" w:gutter="0"/>
          <w:pgNumType w:start="34"/>
          <w:cols w:space="720"/>
          <w:docGrid w:linePitch="326"/>
        </w:sectPr>
      </w:pPr>
    </w:p>
    <w:p w:rsidR="00EC62A6" w:rsidRDefault="00EC62A6">
      <w:pPr>
        <w:rPr>
          <w:rFonts w:ascii="Arial" w:hAnsi="Arial"/>
          <w:b/>
          <w:color w:val="000000"/>
          <w:sz w:val="22"/>
          <w:u w:val="single"/>
        </w:rPr>
      </w:pPr>
    </w:p>
    <w:p w:rsidR="007233E7" w:rsidRDefault="007233E7">
      <w:pPr>
        <w:rPr>
          <w:rFonts w:ascii="Arial" w:hAnsi="Arial"/>
          <w:b/>
          <w:color w:val="000000"/>
          <w:sz w:val="22"/>
          <w:u w:val="single"/>
        </w:rPr>
      </w:pPr>
      <w:r>
        <w:rPr>
          <w:rFonts w:ascii="Arial" w:hAnsi="Arial"/>
          <w:b/>
          <w:color w:val="000000"/>
          <w:sz w:val="22"/>
          <w:u w:val="single"/>
        </w:rPr>
        <w:t>Personal Statement</w:t>
      </w:r>
    </w:p>
    <w:p w:rsidR="007233E7" w:rsidRPr="007233E7" w:rsidRDefault="00CB31DD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Since qualifying in surgery I have worked in spinal cord injury for over 30 years in Britain and the United States. </w:t>
      </w:r>
      <w:r w:rsidR="007233E7" w:rsidRPr="007233E7">
        <w:rPr>
          <w:rFonts w:ascii="Arial" w:hAnsi="Arial"/>
          <w:color w:val="000000"/>
          <w:sz w:val="22"/>
        </w:rPr>
        <w:t xml:space="preserve">I have </w:t>
      </w:r>
      <w:r>
        <w:rPr>
          <w:rFonts w:ascii="Arial" w:hAnsi="Arial"/>
          <w:color w:val="000000"/>
          <w:sz w:val="22"/>
        </w:rPr>
        <w:t>been particularly interested in restoring function by information technology, bioengineering, functional electrical stimulation and stem cells. I spent</w:t>
      </w:r>
      <w:r w:rsidR="00DE6D42">
        <w:rPr>
          <w:rFonts w:ascii="Arial" w:hAnsi="Arial"/>
          <w:color w:val="000000"/>
          <w:sz w:val="22"/>
        </w:rPr>
        <w:t xml:space="preserve"> 18 years</w:t>
      </w:r>
      <w:r w:rsidR="007233E7">
        <w:rPr>
          <w:rFonts w:ascii="Arial" w:hAnsi="Arial"/>
          <w:color w:val="000000"/>
          <w:sz w:val="22"/>
        </w:rPr>
        <w:t xml:space="preserve"> with the Functional Electrical Stimulation Center in Cleveland, Ohio</w:t>
      </w:r>
      <w:r>
        <w:rPr>
          <w:rFonts w:ascii="Arial" w:hAnsi="Arial"/>
          <w:color w:val="000000"/>
          <w:sz w:val="22"/>
        </w:rPr>
        <w:t>, and</w:t>
      </w:r>
      <w:r w:rsidR="007233E7">
        <w:rPr>
          <w:rFonts w:ascii="Arial" w:hAnsi="Arial"/>
          <w:color w:val="000000"/>
          <w:sz w:val="22"/>
        </w:rPr>
        <w:t xml:space="preserve"> </w:t>
      </w:r>
      <w:r>
        <w:rPr>
          <w:rFonts w:ascii="Arial" w:hAnsi="Arial"/>
          <w:color w:val="000000"/>
          <w:sz w:val="22"/>
        </w:rPr>
        <w:t>led</w:t>
      </w:r>
      <w:r w:rsidR="007233E7">
        <w:rPr>
          <w:rFonts w:ascii="Arial" w:hAnsi="Arial"/>
          <w:color w:val="000000"/>
          <w:sz w:val="22"/>
        </w:rPr>
        <w:t xml:space="preserve"> a multi-center clinical trial of electrical stimulation for restoring bladder, bowel and sexual function after spinal cord injury, </w:t>
      </w:r>
      <w:r>
        <w:rPr>
          <w:rFonts w:ascii="Arial" w:hAnsi="Arial"/>
          <w:color w:val="000000"/>
          <w:sz w:val="22"/>
        </w:rPr>
        <w:t>resulting</w:t>
      </w:r>
      <w:r w:rsidR="007233E7">
        <w:rPr>
          <w:rFonts w:ascii="Arial" w:hAnsi="Arial"/>
          <w:color w:val="000000"/>
          <w:sz w:val="22"/>
        </w:rPr>
        <w:t xml:space="preserve"> in FDA approval of a</w:t>
      </w:r>
      <w:r>
        <w:rPr>
          <w:rFonts w:ascii="Arial" w:hAnsi="Arial"/>
          <w:color w:val="000000"/>
          <w:sz w:val="22"/>
        </w:rPr>
        <w:t>n</w:t>
      </w:r>
      <w:r w:rsidR="007233E7">
        <w:rPr>
          <w:rFonts w:ascii="Arial" w:hAnsi="Arial"/>
          <w:color w:val="000000"/>
          <w:sz w:val="22"/>
        </w:rPr>
        <w:t xml:space="preserve"> </w:t>
      </w:r>
      <w:r>
        <w:rPr>
          <w:rFonts w:ascii="Arial" w:hAnsi="Arial"/>
          <w:color w:val="000000"/>
          <w:sz w:val="22"/>
        </w:rPr>
        <w:t>implantable stimulator</w:t>
      </w:r>
      <w:r w:rsidR="007233E7">
        <w:rPr>
          <w:rFonts w:ascii="Arial" w:hAnsi="Arial"/>
          <w:color w:val="000000"/>
          <w:sz w:val="22"/>
        </w:rPr>
        <w:t xml:space="preserve">. I have also participated in other clinical trials </w:t>
      </w:r>
      <w:r w:rsidR="006842D1">
        <w:rPr>
          <w:rFonts w:ascii="Arial" w:hAnsi="Arial"/>
          <w:color w:val="000000"/>
          <w:sz w:val="22"/>
        </w:rPr>
        <w:t>of f</w:t>
      </w:r>
      <w:r w:rsidR="002870AD">
        <w:rPr>
          <w:rFonts w:ascii="Arial" w:hAnsi="Arial"/>
          <w:color w:val="000000"/>
          <w:sz w:val="22"/>
        </w:rPr>
        <w:t>unctional</w:t>
      </w:r>
      <w:r w:rsidR="006842D1">
        <w:rPr>
          <w:rFonts w:ascii="Arial" w:hAnsi="Arial"/>
          <w:color w:val="000000"/>
          <w:sz w:val="22"/>
        </w:rPr>
        <w:t xml:space="preserve"> electrical s</w:t>
      </w:r>
      <w:r w:rsidR="002870AD">
        <w:rPr>
          <w:rFonts w:ascii="Arial" w:hAnsi="Arial"/>
          <w:color w:val="000000"/>
          <w:sz w:val="22"/>
        </w:rPr>
        <w:t xml:space="preserve">timulation </w:t>
      </w:r>
      <w:r w:rsidR="00DE6D42">
        <w:rPr>
          <w:rFonts w:ascii="Arial" w:hAnsi="Arial"/>
          <w:color w:val="000000"/>
          <w:sz w:val="22"/>
        </w:rPr>
        <w:t>of the lower limbs for mobility.</w:t>
      </w:r>
    </w:p>
    <w:p w:rsidR="007233E7" w:rsidRDefault="007233E7">
      <w:pPr>
        <w:rPr>
          <w:rFonts w:ascii="Arial" w:hAnsi="Arial"/>
          <w:b/>
          <w:color w:val="000000"/>
          <w:sz w:val="22"/>
          <w:u w:val="single"/>
        </w:rPr>
      </w:pPr>
    </w:p>
    <w:p w:rsidR="00EC62A6" w:rsidRDefault="0020320C">
      <w:pPr>
        <w:rPr>
          <w:rFonts w:ascii="Arial" w:hAnsi="Arial"/>
          <w:b/>
          <w:color w:val="000000"/>
          <w:sz w:val="22"/>
          <w:u w:val="single"/>
        </w:rPr>
      </w:pPr>
      <w:r>
        <w:rPr>
          <w:rFonts w:ascii="Arial" w:hAnsi="Arial"/>
          <w:b/>
          <w:color w:val="000000"/>
          <w:sz w:val="22"/>
          <w:u w:val="single"/>
        </w:rPr>
        <w:t>Current Position</w:t>
      </w:r>
    </w:p>
    <w:p w:rsidR="00EC62A6" w:rsidRDefault="00EC0D10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2008-present</w:t>
      </w:r>
      <w:r>
        <w:rPr>
          <w:rFonts w:ascii="Arial" w:hAnsi="Arial"/>
          <w:color w:val="000000"/>
          <w:sz w:val="22"/>
        </w:rPr>
        <w:tab/>
      </w:r>
      <w:r w:rsidR="00EC62A6">
        <w:rPr>
          <w:rFonts w:ascii="Arial" w:hAnsi="Arial"/>
          <w:color w:val="000000"/>
          <w:sz w:val="22"/>
        </w:rPr>
        <w:t>Professor of S</w:t>
      </w:r>
      <w:r>
        <w:rPr>
          <w:rFonts w:ascii="Arial" w:hAnsi="Arial"/>
          <w:color w:val="000000"/>
          <w:sz w:val="22"/>
        </w:rPr>
        <w:t xml:space="preserve">pinal </w:t>
      </w:r>
      <w:r w:rsidR="00EC62A6">
        <w:rPr>
          <w:rFonts w:ascii="Arial" w:hAnsi="Arial"/>
          <w:color w:val="000000"/>
          <w:sz w:val="22"/>
        </w:rPr>
        <w:t>C</w:t>
      </w:r>
      <w:r>
        <w:rPr>
          <w:rFonts w:ascii="Arial" w:hAnsi="Arial"/>
          <w:color w:val="000000"/>
          <w:sz w:val="22"/>
        </w:rPr>
        <w:t xml:space="preserve">ord </w:t>
      </w:r>
      <w:r w:rsidR="00EC62A6">
        <w:rPr>
          <w:rFonts w:ascii="Arial" w:hAnsi="Arial"/>
          <w:color w:val="000000"/>
          <w:sz w:val="22"/>
        </w:rPr>
        <w:t>I</w:t>
      </w:r>
      <w:r>
        <w:rPr>
          <w:rFonts w:ascii="Arial" w:hAnsi="Arial"/>
          <w:color w:val="000000"/>
          <w:sz w:val="22"/>
        </w:rPr>
        <w:t>njury</w:t>
      </w:r>
      <w:r w:rsidR="00EC62A6">
        <w:rPr>
          <w:rFonts w:ascii="Arial" w:hAnsi="Arial"/>
          <w:color w:val="000000"/>
          <w:sz w:val="22"/>
        </w:rPr>
        <w:t xml:space="preserve"> Medicine, Department of Neurosurgery, Stanford University</w:t>
      </w:r>
    </w:p>
    <w:p w:rsidR="00EC62A6" w:rsidRDefault="00EC62A6">
      <w:pPr>
        <w:rPr>
          <w:rFonts w:ascii="Arial" w:hAnsi="Arial"/>
          <w:b/>
          <w:color w:val="000000"/>
          <w:sz w:val="22"/>
          <w:u w:val="single"/>
        </w:rPr>
      </w:pPr>
    </w:p>
    <w:p w:rsidR="00EC62A6" w:rsidRDefault="00EC62A6">
      <w:pPr>
        <w:rPr>
          <w:rFonts w:ascii="Arial" w:hAnsi="Arial"/>
          <w:b/>
          <w:color w:val="000000"/>
          <w:sz w:val="22"/>
        </w:rPr>
      </w:pPr>
      <w:r>
        <w:rPr>
          <w:rFonts w:ascii="Arial" w:hAnsi="Arial"/>
          <w:b/>
          <w:color w:val="000000"/>
          <w:sz w:val="22"/>
          <w:u w:val="single"/>
        </w:rPr>
        <w:t>Honors:</w:t>
      </w:r>
    </w:p>
    <w:p w:rsidR="00EC62A6" w:rsidRDefault="00EC62A6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 xml:space="preserve">1966-1972 Anglo American </w:t>
      </w:r>
      <w:r w:rsidR="008E1731">
        <w:rPr>
          <w:rFonts w:ascii="Arial" w:hAnsi="Arial"/>
          <w:color w:val="000000"/>
          <w:sz w:val="22"/>
        </w:rPr>
        <w:t xml:space="preserve">Scholar; 1976 </w:t>
      </w:r>
      <w:proofErr w:type="spellStart"/>
      <w:r w:rsidR="008E1731">
        <w:rPr>
          <w:rFonts w:ascii="Arial" w:hAnsi="Arial"/>
          <w:color w:val="000000"/>
          <w:sz w:val="22"/>
        </w:rPr>
        <w:t>Wellcome</w:t>
      </w:r>
      <w:proofErr w:type="spellEnd"/>
      <w:r w:rsidR="008E1731">
        <w:rPr>
          <w:rFonts w:ascii="Arial" w:hAnsi="Arial"/>
          <w:color w:val="000000"/>
          <w:sz w:val="22"/>
        </w:rPr>
        <w:t xml:space="preserve"> Fellow; </w:t>
      </w:r>
      <w:r>
        <w:rPr>
          <w:rFonts w:ascii="Arial" w:hAnsi="Arial"/>
          <w:color w:val="000000"/>
          <w:sz w:val="22"/>
        </w:rPr>
        <w:t>1983 International Spinal Research Trust Fellow; 1985 Winston Churchill Fellow; 1999-02, Advanced Research Career Development Award, Veterans Affairs Rehabilitation Research and Development Service; 2004 Macy Fellow, Institute of Medical Simulation, Center for Medical Simulation, Harvard-MIT</w:t>
      </w:r>
    </w:p>
    <w:p w:rsidR="00EC62A6" w:rsidRDefault="00EC62A6">
      <w:pPr>
        <w:rPr>
          <w:rFonts w:ascii="Arial" w:hAnsi="Arial"/>
          <w:b/>
          <w:color w:val="000000"/>
          <w:sz w:val="22"/>
          <w:u w:val="single"/>
        </w:rPr>
      </w:pPr>
    </w:p>
    <w:p w:rsidR="00EC62A6" w:rsidRDefault="00EC62A6">
      <w:pPr>
        <w:rPr>
          <w:rFonts w:ascii="Arial" w:hAnsi="Arial"/>
          <w:b/>
          <w:color w:val="000000"/>
          <w:sz w:val="22"/>
          <w:u w:val="single"/>
        </w:rPr>
      </w:pPr>
      <w:r>
        <w:rPr>
          <w:rFonts w:ascii="Arial" w:hAnsi="Arial"/>
          <w:b/>
          <w:color w:val="000000"/>
          <w:sz w:val="22"/>
          <w:u w:val="single"/>
        </w:rPr>
        <w:t>Bibliography (selected):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Creasey G.H.  </w:t>
      </w:r>
      <w:proofErr w:type="gramStart"/>
      <w:r>
        <w:rPr>
          <w:rFonts w:ascii="Arial" w:hAnsi="Arial"/>
          <w:sz w:val="22"/>
        </w:rPr>
        <w:t>Functional electrical stimulation in quadriplegia.</w:t>
      </w:r>
      <w:proofErr w:type="gramEnd"/>
      <w:r>
        <w:rPr>
          <w:rFonts w:ascii="Arial" w:hAnsi="Arial"/>
          <w:sz w:val="22"/>
        </w:rPr>
        <w:t xml:space="preserve">  Seminars in </w:t>
      </w:r>
      <w:proofErr w:type="spellStart"/>
      <w:r>
        <w:rPr>
          <w:rFonts w:ascii="Arial" w:hAnsi="Arial"/>
          <w:sz w:val="22"/>
        </w:rPr>
        <w:t>Orthopaedics</w:t>
      </w:r>
      <w:proofErr w:type="spellEnd"/>
      <w:r>
        <w:rPr>
          <w:rFonts w:ascii="Arial" w:hAnsi="Arial"/>
          <w:sz w:val="22"/>
        </w:rPr>
        <w:t xml:space="preserve"> 4(1)</w:t>
      </w:r>
      <w:proofErr w:type="gramStart"/>
      <w:r>
        <w:rPr>
          <w:rFonts w:ascii="Arial" w:hAnsi="Arial"/>
          <w:sz w:val="22"/>
        </w:rPr>
        <w:t>:55</w:t>
      </w:r>
      <w:proofErr w:type="gramEnd"/>
      <w:r>
        <w:rPr>
          <w:rFonts w:ascii="Arial" w:hAnsi="Arial"/>
          <w:sz w:val="22"/>
        </w:rPr>
        <w:t>-63, 1989.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Douglas A.J., Walsh E.G., Wright G.W., Creasey G.H. &amp; Edmond P.  </w:t>
      </w:r>
      <w:proofErr w:type="gramStart"/>
      <w:r>
        <w:rPr>
          <w:rFonts w:ascii="Arial" w:hAnsi="Arial"/>
          <w:sz w:val="22"/>
        </w:rPr>
        <w:t>The effects of neuromuscular stimulation on muscle tone at the knee in paraplegia.</w:t>
      </w:r>
      <w:proofErr w:type="gramEnd"/>
      <w:r>
        <w:rPr>
          <w:rFonts w:ascii="Arial" w:hAnsi="Arial"/>
          <w:sz w:val="22"/>
        </w:rPr>
        <w:t xml:space="preserve">  </w:t>
      </w:r>
      <w:proofErr w:type="gramStart"/>
      <w:r>
        <w:rPr>
          <w:rFonts w:ascii="Arial" w:hAnsi="Arial"/>
          <w:sz w:val="22"/>
        </w:rPr>
        <w:t>Experimental Physiology 76:357-367, 1991.</w:t>
      </w:r>
      <w:proofErr w:type="gramEnd"/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Binnie</w:t>
      </w:r>
      <w:proofErr w:type="spellEnd"/>
      <w:r>
        <w:rPr>
          <w:rFonts w:ascii="Arial" w:hAnsi="Arial"/>
          <w:sz w:val="22"/>
        </w:rPr>
        <w:t xml:space="preserve"> N.R., Smith A.N., Creasey G.H. &amp; Edmond P.J.  The effects of electrical anterior sacral nerve root stimulation on pelvic floor function in paraplegic subjects.  Gastrointestinal Motility 3(1)</w:t>
      </w:r>
      <w:proofErr w:type="gramStart"/>
      <w:r>
        <w:rPr>
          <w:rFonts w:ascii="Arial" w:hAnsi="Arial"/>
          <w:sz w:val="22"/>
        </w:rPr>
        <w:t>:39</w:t>
      </w:r>
      <w:proofErr w:type="gramEnd"/>
      <w:r>
        <w:rPr>
          <w:rFonts w:ascii="Arial" w:hAnsi="Arial"/>
          <w:sz w:val="22"/>
        </w:rPr>
        <w:t>-45, 1991.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Peckham</w:t>
      </w:r>
      <w:proofErr w:type="spellEnd"/>
      <w:r>
        <w:rPr>
          <w:rFonts w:ascii="Arial" w:hAnsi="Arial"/>
          <w:sz w:val="22"/>
        </w:rPr>
        <w:t xml:space="preserve">, P.H. &amp; Creasey, G.H.  Neural prostheses: clinical applications of functional electrical stimulation in spinal cord injury.  </w:t>
      </w:r>
      <w:proofErr w:type="gramStart"/>
      <w:r>
        <w:rPr>
          <w:rFonts w:ascii="Arial" w:hAnsi="Arial"/>
          <w:sz w:val="22"/>
        </w:rPr>
        <w:t>Paraplegia 30:96-101, 1992.</w:t>
      </w:r>
      <w:proofErr w:type="gramEnd"/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Creasey, G.H.  </w:t>
      </w:r>
      <w:proofErr w:type="gramStart"/>
      <w:r>
        <w:rPr>
          <w:rFonts w:ascii="Arial" w:hAnsi="Arial"/>
          <w:sz w:val="22"/>
        </w:rPr>
        <w:t>Sacral root electrical stimulation for micturition after spinal cord injury.</w:t>
      </w:r>
      <w:proofErr w:type="gramEnd"/>
      <w:r>
        <w:rPr>
          <w:rFonts w:ascii="Arial" w:hAnsi="Arial"/>
          <w:sz w:val="22"/>
        </w:rPr>
        <w:t xml:space="preserve">  Urology Clinics of North America</w:t>
      </w:r>
      <w:r>
        <w:rPr>
          <w:rFonts w:ascii="Arial" w:hAnsi="Arial"/>
          <w:sz w:val="22"/>
          <w:u w:val="single"/>
        </w:rPr>
        <w:t>,</w:t>
      </w:r>
      <w:r>
        <w:rPr>
          <w:rFonts w:ascii="Arial" w:hAnsi="Arial"/>
          <w:sz w:val="22"/>
        </w:rPr>
        <w:t xml:space="preserve"> 20(3)</w:t>
      </w:r>
      <w:proofErr w:type="gramStart"/>
      <w:r>
        <w:rPr>
          <w:rFonts w:ascii="Arial" w:hAnsi="Arial"/>
          <w:sz w:val="22"/>
        </w:rPr>
        <w:t>:505</w:t>
      </w:r>
      <w:proofErr w:type="gramEnd"/>
      <w:r>
        <w:rPr>
          <w:rFonts w:ascii="Arial" w:hAnsi="Arial"/>
          <w:sz w:val="22"/>
        </w:rPr>
        <w:t>-515, 1993.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spellStart"/>
      <w:proofErr w:type="gramStart"/>
      <w:r>
        <w:rPr>
          <w:rFonts w:ascii="Arial" w:hAnsi="Arial"/>
          <w:sz w:val="22"/>
        </w:rPr>
        <w:t>Banwell</w:t>
      </w:r>
      <w:proofErr w:type="spellEnd"/>
      <w:r>
        <w:rPr>
          <w:rFonts w:ascii="Arial" w:hAnsi="Arial"/>
          <w:sz w:val="22"/>
        </w:rPr>
        <w:t xml:space="preserve">, J.G., Creasey, G.H., </w:t>
      </w:r>
      <w:proofErr w:type="spellStart"/>
      <w:r>
        <w:rPr>
          <w:rFonts w:ascii="Arial" w:hAnsi="Arial"/>
          <w:sz w:val="22"/>
        </w:rPr>
        <w:t>Aggarwal</w:t>
      </w:r>
      <w:proofErr w:type="spellEnd"/>
      <w:r>
        <w:rPr>
          <w:rFonts w:ascii="Arial" w:hAnsi="Arial"/>
          <w:sz w:val="22"/>
        </w:rPr>
        <w:t xml:space="preserve">, A.M., </w:t>
      </w:r>
      <w:proofErr w:type="spellStart"/>
      <w:r>
        <w:rPr>
          <w:rFonts w:ascii="Arial" w:hAnsi="Arial"/>
          <w:sz w:val="22"/>
        </w:rPr>
        <w:t>Bodner</w:t>
      </w:r>
      <w:proofErr w:type="spellEnd"/>
      <w:r>
        <w:rPr>
          <w:rFonts w:ascii="Arial" w:hAnsi="Arial"/>
          <w:sz w:val="22"/>
        </w:rPr>
        <w:t>, D.R. &amp; Mortimer, J.T.</w:t>
      </w:r>
      <w:proofErr w:type="gramEnd"/>
      <w:r>
        <w:rPr>
          <w:rFonts w:ascii="Arial" w:hAnsi="Arial"/>
          <w:sz w:val="22"/>
        </w:rPr>
        <w:t xml:space="preserve">  </w:t>
      </w:r>
      <w:proofErr w:type="gramStart"/>
      <w:r>
        <w:rPr>
          <w:rFonts w:ascii="Arial" w:hAnsi="Arial"/>
          <w:sz w:val="22"/>
        </w:rPr>
        <w:t>Management of the neurogenic bowel in patients with spinal cord injury.</w:t>
      </w:r>
      <w:proofErr w:type="gramEnd"/>
      <w:r>
        <w:rPr>
          <w:rFonts w:ascii="Arial" w:hAnsi="Arial"/>
          <w:sz w:val="22"/>
        </w:rPr>
        <w:t xml:space="preserve">  Urology Clinics of North America, 20(3)</w:t>
      </w:r>
      <w:proofErr w:type="gramStart"/>
      <w:r>
        <w:rPr>
          <w:rFonts w:ascii="Arial" w:hAnsi="Arial"/>
          <w:sz w:val="22"/>
        </w:rPr>
        <w:t>:517</w:t>
      </w:r>
      <w:proofErr w:type="gramEnd"/>
      <w:r>
        <w:rPr>
          <w:rFonts w:ascii="Arial" w:hAnsi="Arial"/>
          <w:sz w:val="22"/>
        </w:rPr>
        <w:t>-526, 1993.</w:t>
      </w:r>
    </w:p>
    <w:p w:rsidR="00EC62A6" w:rsidRDefault="00EC62A6">
      <w:pPr>
        <w:pStyle w:val="BodyTextIndent"/>
        <w:ind w:left="360" w:hanging="360"/>
        <w:rPr>
          <w:color w:val="auto"/>
          <w:sz w:val="22"/>
        </w:rPr>
      </w:pPr>
      <w:r>
        <w:rPr>
          <w:color w:val="auto"/>
          <w:sz w:val="22"/>
        </w:rPr>
        <w:t xml:space="preserve">Creasey, G.H.  </w:t>
      </w:r>
      <w:proofErr w:type="gramStart"/>
      <w:r>
        <w:rPr>
          <w:color w:val="auto"/>
          <w:sz w:val="22"/>
        </w:rPr>
        <w:t>Managing bladder, bowel and sexual function after spinal cord injury.</w:t>
      </w:r>
      <w:proofErr w:type="gramEnd"/>
      <w:r>
        <w:rPr>
          <w:color w:val="auto"/>
          <w:sz w:val="22"/>
        </w:rPr>
        <w:t xml:space="preserve">  In:  Rushton, D.N. ed., Handbook of </w:t>
      </w:r>
      <w:proofErr w:type="spellStart"/>
      <w:r>
        <w:rPr>
          <w:color w:val="auto"/>
          <w:sz w:val="22"/>
        </w:rPr>
        <w:t>Neuro</w:t>
      </w:r>
      <w:proofErr w:type="spellEnd"/>
      <w:r>
        <w:rPr>
          <w:color w:val="auto"/>
          <w:sz w:val="22"/>
        </w:rPr>
        <w:t>-Urology, New York, Marcel Dekker, pp.233-251, 1994.</w:t>
      </w:r>
    </w:p>
    <w:p w:rsidR="00EC62A6" w:rsidRDefault="00EC62A6">
      <w:pPr>
        <w:pStyle w:val="BodyTextIndent"/>
        <w:ind w:left="360" w:hanging="360"/>
        <w:rPr>
          <w:color w:val="auto"/>
          <w:sz w:val="22"/>
        </w:rPr>
      </w:pPr>
      <w:r>
        <w:rPr>
          <w:color w:val="auto"/>
          <w:sz w:val="22"/>
        </w:rPr>
        <w:t xml:space="preserve">Creasey, G.H. &amp; </w:t>
      </w:r>
      <w:proofErr w:type="spellStart"/>
      <w:r>
        <w:rPr>
          <w:color w:val="auto"/>
          <w:sz w:val="22"/>
        </w:rPr>
        <w:t>Bodner</w:t>
      </w:r>
      <w:proofErr w:type="spellEnd"/>
      <w:r>
        <w:rPr>
          <w:color w:val="auto"/>
          <w:sz w:val="22"/>
        </w:rPr>
        <w:t xml:space="preserve">, D.R.  </w:t>
      </w:r>
      <w:proofErr w:type="gramStart"/>
      <w:r>
        <w:rPr>
          <w:color w:val="auto"/>
          <w:sz w:val="22"/>
        </w:rPr>
        <w:t>Review of electrical stimulation in the management of the neurogenic bladder.</w:t>
      </w:r>
      <w:proofErr w:type="gramEnd"/>
      <w:r>
        <w:rPr>
          <w:color w:val="auto"/>
          <w:sz w:val="22"/>
        </w:rPr>
        <w:t xml:space="preserve">  </w:t>
      </w:r>
      <w:proofErr w:type="spellStart"/>
      <w:r>
        <w:rPr>
          <w:color w:val="auto"/>
          <w:sz w:val="22"/>
        </w:rPr>
        <w:t>Neurorehabilitation</w:t>
      </w:r>
      <w:proofErr w:type="spellEnd"/>
      <w:r>
        <w:rPr>
          <w:color w:val="auto"/>
          <w:sz w:val="22"/>
        </w:rPr>
        <w:t xml:space="preserve"> 4(4)</w:t>
      </w:r>
      <w:proofErr w:type="gramStart"/>
      <w:r>
        <w:rPr>
          <w:color w:val="auto"/>
          <w:sz w:val="22"/>
        </w:rPr>
        <w:t>:266</w:t>
      </w:r>
      <w:proofErr w:type="gramEnd"/>
      <w:r>
        <w:rPr>
          <w:color w:val="auto"/>
          <w:sz w:val="22"/>
        </w:rPr>
        <w:t>-274, 1994.</w:t>
      </w:r>
    </w:p>
    <w:p w:rsidR="00EC62A6" w:rsidRDefault="00EC62A6">
      <w:pPr>
        <w:pStyle w:val="BodyTextIndent"/>
        <w:ind w:left="360" w:hanging="360"/>
        <w:rPr>
          <w:color w:val="auto"/>
          <w:sz w:val="22"/>
        </w:rPr>
      </w:pPr>
      <w:proofErr w:type="gramStart"/>
      <w:r>
        <w:rPr>
          <w:color w:val="auto"/>
          <w:sz w:val="22"/>
        </w:rPr>
        <w:t xml:space="preserve">Grunewald, V., </w:t>
      </w:r>
      <w:proofErr w:type="spellStart"/>
      <w:r>
        <w:rPr>
          <w:color w:val="auto"/>
          <w:sz w:val="22"/>
        </w:rPr>
        <w:t>Bhadra</w:t>
      </w:r>
      <w:proofErr w:type="spellEnd"/>
      <w:r>
        <w:rPr>
          <w:color w:val="auto"/>
          <w:sz w:val="22"/>
        </w:rPr>
        <w:t xml:space="preserve">, N., </w:t>
      </w:r>
      <w:proofErr w:type="spellStart"/>
      <w:r>
        <w:rPr>
          <w:color w:val="auto"/>
          <w:sz w:val="22"/>
        </w:rPr>
        <w:t>Wipfler</w:t>
      </w:r>
      <w:proofErr w:type="spellEnd"/>
      <w:r>
        <w:rPr>
          <w:color w:val="auto"/>
          <w:sz w:val="22"/>
        </w:rPr>
        <w:t>, G., Creasey, G.H., Mortimer, J.T., Jonas U.</w:t>
      </w:r>
      <w:proofErr w:type="gramEnd"/>
      <w:r>
        <w:rPr>
          <w:color w:val="auto"/>
          <w:sz w:val="22"/>
        </w:rPr>
        <w:t xml:space="preserve">  </w:t>
      </w:r>
      <w:proofErr w:type="gramStart"/>
      <w:r>
        <w:rPr>
          <w:color w:val="auto"/>
          <w:sz w:val="22"/>
        </w:rPr>
        <w:t>Micturition without activation of the somatic urethral sphincter by selective sacral anterior root stimulation in the dog.</w:t>
      </w:r>
      <w:proofErr w:type="gramEnd"/>
      <w:r>
        <w:rPr>
          <w:color w:val="auto"/>
          <w:sz w:val="22"/>
        </w:rPr>
        <w:t xml:space="preserve">  Neurology and </w:t>
      </w:r>
      <w:proofErr w:type="spellStart"/>
      <w:r>
        <w:rPr>
          <w:color w:val="auto"/>
          <w:sz w:val="22"/>
        </w:rPr>
        <w:t>Urodynamics</w:t>
      </w:r>
      <w:proofErr w:type="spellEnd"/>
      <w:r>
        <w:rPr>
          <w:color w:val="auto"/>
          <w:sz w:val="22"/>
        </w:rPr>
        <w:t xml:space="preserve"> 14(5)</w:t>
      </w:r>
      <w:proofErr w:type="gramStart"/>
      <w:r>
        <w:rPr>
          <w:color w:val="auto"/>
          <w:sz w:val="22"/>
        </w:rPr>
        <w:t>:507</w:t>
      </w:r>
      <w:proofErr w:type="gramEnd"/>
      <w:r>
        <w:rPr>
          <w:color w:val="auto"/>
          <w:sz w:val="22"/>
        </w:rPr>
        <w:t>-509, 1995.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Wipfler</w:t>
      </w:r>
      <w:proofErr w:type="spellEnd"/>
      <w:r>
        <w:rPr>
          <w:rFonts w:ascii="Arial" w:hAnsi="Arial"/>
          <w:sz w:val="22"/>
        </w:rPr>
        <w:t xml:space="preserve">, G., Grunewald, V., </w:t>
      </w:r>
      <w:proofErr w:type="spellStart"/>
      <w:r>
        <w:rPr>
          <w:rFonts w:ascii="Arial" w:hAnsi="Arial"/>
          <w:sz w:val="22"/>
        </w:rPr>
        <w:t>Bhadra</w:t>
      </w:r>
      <w:proofErr w:type="spellEnd"/>
      <w:r>
        <w:rPr>
          <w:rFonts w:ascii="Arial" w:hAnsi="Arial"/>
          <w:sz w:val="22"/>
        </w:rPr>
        <w:t xml:space="preserve">, N., Creasey, G.H. &amp; Mortimer, J.T.  </w:t>
      </w:r>
      <w:proofErr w:type="gramStart"/>
      <w:r>
        <w:rPr>
          <w:rFonts w:ascii="Arial" w:hAnsi="Arial"/>
          <w:sz w:val="22"/>
        </w:rPr>
        <w:t xml:space="preserve">Sacral root stimulation for selective activation of the canine bladder using </w:t>
      </w:r>
      <w:proofErr w:type="spellStart"/>
      <w:r>
        <w:rPr>
          <w:rFonts w:ascii="Arial" w:hAnsi="Arial"/>
          <w:sz w:val="22"/>
        </w:rPr>
        <w:t>quasitrapezoidal</w:t>
      </w:r>
      <w:proofErr w:type="spellEnd"/>
      <w:r>
        <w:rPr>
          <w:rFonts w:ascii="Arial" w:hAnsi="Arial"/>
          <w:sz w:val="22"/>
        </w:rPr>
        <w:t xml:space="preserve"> pulses.</w:t>
      </w:r>
      <w:proofErr w:type="gramEnd"/>
      <w:r>
        <w:rPr>
          <w:rFonts w:ascii="Arial" w:hAnsi="Arial"/>
          <w:sz w:val="22"/>
        </w:rPr>
        <w:t xml:space="preserve">  </w:t>
      </w:r>
      <w:proofErr w:type="spellStart"/>
      <w:r>
        <w:rPr>
          <w:rFonts w:ascii="Arial" w:hAnsi="Arial"/>
          <w:sz w:val="22"/>
        </w:rPr>
        <w:t>Akt</w:t>
      </w:r>
      <w:proofErr w:type="spellEnd"/>
      <w:r>
        <w:rPr>
          <w:rFonts w:ascii="Arial" w:hAnsi="Arial"/>
          <w:sz w:val="22"/>
        </w:rPr>
        <w:t xml:space="preserve">. </w:t>
      </w:r>
      <w:proofErr w:type="gramStart"/>
      <w:r>
        <w:rPr>
          <w:rFonts w:ascii="Arial" w:hAnsi="Arial"/>
          <w:sz w:val="22"/>
        </w:rPr>
        <w:t>Urol. 26:13-15, 1995.</w:t>
      </w:r>
      <w:proofErr w:type="gramEnd"/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 xml:space="preserve">Grunewald V., </w:t>
      </w:r>
      <w:proofErr w:type="spellStart"/>
      <w:r>
        <w:rPr>
          <w:rFonts w:ascii="Arial" w:hAnsi="Arial"/>
          <w:sz w:val="22"/>
        </w:rPr>
        <w:t>Bhadra</w:t>
      </w:r>
      <w:proofErr w:type="spellEnd"/>
      <w:r>
        <w:rPr>
          <w:rFonts w:ascii="Arial" w:hAnsi="Arial"/>
          <w:sz w:val="22"/>
        </w:rPr>
        <w:t xml:space="preserve">, N., </w:t>
      </w:r>
      <w:proofErr w:type="spellStart"/>
      <w:r>
        <w:rPr>
          <w:rFonts w:ascii="Arial" w:hAnsi="Arial"/>
          <w:sz w:val="22"/>
        </w:rPr>
        <w:t>Wipfler</w:t>
      </w:r>
      <w:proofErr w:type="spellEnd"/>
      <w:r>
        <w:rPr>
          <w:rFonts w:ascii="Arial" w:hAnsi="Arial"/>
          <w:sz w:val="22"/>
        </w:rPr>
        <w:t xml:space="preserve">, G., Creasey, G.H., Mortimer, J.T., </w:t>
      </w:r>
      <w:proofErr w:type="spellStart"/>
      <w:r>
        <w:rPr>
          <w:rFonts w:ascii="Arial" w:hAnsi="Arial"/>
          <w:sz w:val="22"/>
        </w:rPr>
        <w:t>Hofner</w:t>
      </w:r>
      <w:proofErr w:type="spellEnd"/>
      <w:r>
        <w:rPr>
          <w:rFonts w:ascii="Arial" w:hAnsi="Arial"/>
          <w:sz w:val="22"/>
        </w:rPr>
        <w:t xml:space="preserve">, K., Jonas, U.  </w:t>
      </w:r>
      <w:proofErr w:type="gramStart"/>
      <w:r>
        <w:rPr>
          <w:rFonts w:ascii="Arial" w:hAnsi="Arial"/>
          <w:sz w:val="22"/>
        </w:rPr>
        <w:t>Micturition without activation of the striated urethral sphincter by selective sacral anterior root stimulation.</w:t>
      </w:r>
      <w:proofErr w:type="gramEnd"/>
      <w:r>
        <w:rPr>
          <w:rFonts w:ascii="Arial" w:hAnsi="Arial"/>
          <w:sz w:val="22"/>
        </w:rPr>
        <w:t xml:space="preserve">  J. </w:t>
      </w:r>
      <w:proofErr w:type="spellStart"/>
      <w:r>
        <w:rPr>
          <w:rFonts w:ascii="Arial" w:hAnsi="Arial"/>
          <w:sz w:val="22"/>
        </w:rPr>
        <w:t>Urol</w:t>
      </w:r>
      <w:proofErr w:type="spellEnd"/>
      <w:r>
        <w:rPr>
          <w:rFonts w:ascii="Arial" w:hAnsi="Arial"/>
          <w:sz w:val="22"/>
        </w:rPr>
        <w:t xml:space="preserve"> 155 (</w:t>
      </w:r>
      <w:proofErr w:type="spellStart"/>
      <w:r>
        <w:rPr>
          <w:rFonts w:ascii="Arial" w:hAnsi="Arial"/>
          <w:sz w:val="22"/>
        </w:rPr>
        <w:t>suppl</w:t>
      </w:r>
      <w:proofErr w:type="spellEnd"/>
      <w:r>
        <w:rPr>
          <w:rFonts w:ascii="Arial" w:hAnsi="Arial"/>
          <w:sz w:val="22"/>
        </w:rPr>
        <w:t>)</w:t>
      </w:r>
      <w:proofErr w:type="gramStart"/>
      <w:r>
        <w:rPr>
          <w:rFonts w:ascii="Arial" w:hAnsi="Arial"/>
          <w:sz w:val="22"/>
        </w:rPr>
        <w:t>,5:595A</w:t>
      </w:r>
      <w:proofErr w:type="gramEnd"/>
      <w:r>
        <w:rPr>
          <w:rFonts w:ascii="Arial" w:hAnsi="Arial"/>
          <w:sz w:val="22"/>
        </w:rPr>
        <w:t>, 1996.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Grunewald V., </w:t>
      </w:r>
      <w:proofErr w:type="spellStart"/>
      <w:r>
        <w:rPr>
          <w:rFonts w:ascii="Arial" w:hAnsi="Arial"/>
          <w:sz w:val="22"/>
        </w:rPr>
        <w:t>Bhadra</w:t>
      </w:r>
      <w:proofErr w:type="spellEnd"/>
      <w:r>
        <w:rPr>
          <w:rFonts w:ascii="Arial" w:hAnsi="Arial"/>
          <w:sz w:val="22"/>
        </w:rPr>
        <w:t xml:space="preserve">, N., Creasey, G.H., Mortimer, J.T., Truss, M.D., </w:t>
      </w:r>
      <w:proofErr w:type="spellStart"/>
      <w:r>
        <w:rPr>
          <w:rFonts w:ascii="Arial" w:hAnsi="Arial"/>
          <w:sz w:val="22"/>
        </w:rPr>
        <w:t>Krah</w:t>
      </w:r>
      <w:proofErr w:type="spellEnd"/>
      <w:r>
        <w:rPr>
          <w:rFonts w:ascii="Arial" w:hAnsi="Arial"/>
          <w:sz w:val="22"/>
        </w:rPr>
        <w:t xml:space="preserve">, H., Jonas, U.  Combined sacral anterior and dorsal root stimulation for electrically induced micturition in the dog.  J. </w:t>
      </w:r>
      <w:proofErr w:type="spellStart"/>
      <w:r>
        <w:rPr>
          <w:rFonts w:ascii="Arial" w:hAnsi="Arial"/>
          <w:sz w:val="22"/>
        </w:rPr>
        <w:t>Urol</w:t>
      </w:r>
      <w:proofErr w:type="spellEnd"/>
      <w:r>
        <w:rPr>
          <w:rFonts w:ascii="Arial" w:hAnsi="Arial"/>
          <w:sz w:val="22"/>
        </w:rPr>
        <w:t xml:space="preserve"> 155 (</w:t>
      </w:r>
      <w:proofErr w:type="spellStart"/>
      <w:r>
        <w:rPr>
          <w:rFonts w:ascii="Arial" w:hAnsi="Arial"/>
          <w:sz w:val="22"/>
        </w:rPr>
        <w:t>suppl</w:t>
      </w:r>
      <w:proofErr w:type="spellEnd"/>
      <w:r>
        <w:rPr>
          <w:rFonts w:ascii="Arial" w:hAnsi="Arial"/>
          <w:sz w:val="22"/>
        </w:rPr>
        <w:t>), 5:595A, 1996.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 xml:space="preserve">Creasey, G, </w:t>
      </w:r>
      <w:proofErr w:type="spellStart"/>
      <w:r>
        <w:rPr>
          <w:rFonts w:ascii="Arial" w:hAnsi="Arial"/>
          <w:sz w:val="22"/>
        </w:rPr>
        <w:t>Elefteriades</w:t>
      </w:r>
      <w:proofErr w:type="spellEnd"/>
      <w:r>
        <w:rPr>
          <w:rFonts w:ascii="Arial" w:hAnsi="Arial"/>
          <w:sz w:val="22"/>
        </w:rPr>
        <w:t xml:space="preserve">, J., </w:t>
      </w:r>
      <w:proofErr w:type="spellStart"/>
      <w:r>
        <w:rPr>
          <w:rFonts w:ascii="Arial" w:hAnsi="Arial"/>
          <w:sz w:val="22"/>
        </w:rPr>
        <w:t>DiMarco</w:t>
      </w:r>
      <w:proofErr w:type="spellEnd"/>
      <w:r>
        <w:rPr>
          <w:rFonts w:ascii="Arial" w:hAnsi="Arial"/>
          <w:sz w:val="22"/>
        </w:rPr>
        <w:t xml:space="preserve">, A., </w:t>
      </w:r>
      <w:proofErr w:type="spellStart"/>
      <w:r>
        <w:rPr>
          <w:rFonts w:ascii="Arial" w:hAnsi="Arial"/>
          <w:sz w:val="22"/>
        </w:rPr>
        <w:t>Talonen</w:t>
      </w:r>
      <w:proofErr w:type="spellEnd"/>
      <w:r>
        <w:rPr>
          <w:rFonts w:ascii="Arial" w:hAnsi="Arial"/>
          <w:sz w:val="22"/>
        </w:rPr>
        <w:t xml:space="preserve">, P., </w:t>
      </w:r>
      <w:proofErr w:type="spellStart"/>
      <w:r>
        <w:rPr>
          <w:rFonts w:ascii="Arial" w:hAnsi="Arial"/>
          <w:sz w:val="22"/>
        </w:rPr>
        <w:t>Bijak</w:t>
      </w:r>
      <w:proofErr w:type="spellEnd"/>
      <w:r>
        <w:rPr>
          <w:rFonts w:ascii="Arial" w:hAnsi="Arial"/>
          <w:sz w:val="22"/>
        </w:rPr>
        <w:t xml:space="preserve">, M., </w:t>
      </w:r>
      <w:proofErr w:type="spellStart"/>
      <w:r>
        <w:rPr>
          <w:rFonts w:ascii="Arial" w:hAnsi="Arial"/>
          <w:sz w:val="22"/>
        </w:rPr>
        <w:t>Girsch</w:t>
      </w:r>
      <w:proofErr w:type="spellEnd"/>
      <w:r>
        <w:rPr>
          <w:rFonts w:ascii="Arial" w:hAnsi="Arial"/>
          <w:sz w:val="22"/>
        </w:rPr>
        <w:t>, W., Kantor, C.</w:t>
      </w:r>
      <w:proofErr w:type="gramEnd"/>
      <w:r>
        <w:rPr>
          <w:rFonts w:ascii="Arial" w:hAnsi="Arial"/>
          <w:sz w:val="22"/>
        </w:rPr>
        <w:t xml:space="preserve">  </w:t>
      </w:r>
      <w:proofErr w:type="gramStart"/>
      <w:r>
        <w:rPr>
          <w:rFonts w:ascii="Arial" w:hAnsi="Arial"/>
          <w:sz w:val="22"/>
        </w:rPr>
        <w:t>Stimulation to Restore Respiration.</w:t>
      </w:r>
      <w:proofErr w:type="gramEnd"/>
      <w:r>
        <w:rPr>
          <w:rFonts w:ascii="Arial" w:hAnsi="Arial"/>
          <w:sz w:val="22"/>
        </w:rPr>
        <w:t xml:space="preserve">  J Rehab Res &amp; Dev 33(2)</w:t>
      </w:r>
      <w:proofErr w:type="gramStart"/>
      <w:r>
        <w:rPr>
          <w:rFonts w:ascii="Arial" w:hAnsi="Arial"/>
          <w:sz w:val="22"/>
        </w:rPr>
        <w:t>:123</w:t>
      </w:r>
      <w:proofErr w:type="gramEnd"/>
      <w:r>
        <w:rPr>
          <w:rFonts w:ascii="Arial" w:hAnsi="Arial"/>
          <w:sz w:val="22"/>
        </w:rPr>
        <w:t>-132, 1996.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 xml:space="preserve">Creasey GH, Takaoka Y, </w:t>
      </w:r>
      <w:proofErr w:type="spellStart"/>
      <w:r>
        <w:rPr>
          <w:rFonts w:ascii="Arial" w:hAnsi="Arial"/>
          <w:sz w:val="22"/>
        </w:rPr>
        <w:t>Bodner</w:t>
      </w:r>
      <w:proofErr w:type="spellEnd"/>
      <w:r>
        <w:rPr>
          <w:rFonts w:ascii="Arial" w:hAnsi="Arial"/>
          <w:sz w:val="22"/>
        </w:rPr>
        <w:t xml:space="preserve"> DR. Clinical experience of bladder and bowel stimulator.</w:t>
      </w:r>
      <w:proofErr w:type="gramEnd"/>
      <w:r>
        <w:rPr>
          <w:rFonts w:ascii="Arial" w:hAnsi="Arial"/>
          <w:sz w:val="22"/>
        </w:rPr>
        <w:t xml:space="preserve">  J of Spinal Cord Med 21(2)</w:t>
      </w:r>
      <w:proofErr w:type="gramStart"/>
      <w:r>
        <w:rPr>
          <w:rFonts w:ascii="Arial" w:hAnsi="Arial"/>
          <w:sz w:val="22"/>
        </w:rPr>
        <w:t>:164</w:t>
      </w:r>
      <w:proofErr w:type="gramEnd"/>
      <w:r>
        <w:rPr>
          <w:rFonts w:ascii="Arial" w:hAnsi="Arial"/>
          <w:sz w:val="22"/>
        </w:rPr>
        <w:t>, 1998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Creasey GH.  </w:t>
      </w:r>
      <w:proofErr w:type="gramStart"/>
      <w:r>
        <w:rPr>
          <w:rFonts w:ascii="Arial" w:hAnsi="Arial"/>
          <w:sz w:val="22"/>
        </w:rPr>
        <w:t>Restoration of bladder, bowel and sexual function.</w:t>
      </w:r>
      <w:proofErr w:type="gramEnd"/>
      <w:r>
        <w:rPr>
          <w:rFonts w:ascii="Arial" w:hAnsi="Arial"/>
          <w:sz w:val="22"/>
        </w:rPr>
        <w:t xml:space="preserve">  Topics in Spinal Cord Injury Rehab 5(1)</w:t>
      </w:r>
      <w:proofErr w:type="gramStart"/>
      <w:r>
        <w:rPr>
          <w:rFonts w:ascii="Arial" w:hAnsi="Arial"/>
          <w:sz w:val="22"/>
        </w:rPr>
        <w:t>:21</w:t>
      </w:r>
      <w:proofErr w:type="gramEnd"/>
      <w:r>
        <w:rPr>
          <w:rFonts w:ascii="Arial" w:hAnsi="Arial"/>
          <w:sz w:val="22"/>
        </w:rPr>
        <w:t>-32, 1999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Chae</w:t>
      </w:r>
      <w:proofErr w:type="spellEnd"/>
      <w:r>
        <w:rPr>
          <w:rFonts w:ascii="Arial" w:hAnsi="Arial"/>
          <w:sz w:val="22"/>
        </w:rPr>
        <w:t xml:space="preserve"> J, Kilgore K, </w:t>
      </w:r>
      <w:proofErr w:type="spellStart"/>
      <w:r>
        <w:rPr>
          <w:rFonts w:ascii="Arial" w:hAnsi="Arial"/>
          <w:sz w:val="22"/>
        </w:rPr>
        <w:t>Triolo</w:t>
      </w:r>
      <w:proofErr w:type="spellEnd"/>
      <w:r>
        <w:rPr>
          <w:rFonts w:ascii="Arial" w:hAnsi="Arial"/>
          <w:sz w:val="22"/>
        </w:rPr>
        <w:t xml:space="preserve"> R, Creasey GH.  </w:t>
      </w:r>
      <w:proofErr w:type="gramStart"/>
      <w:r>
        <w:rPr>
          <w:rFonts w:ascii="Arial" w:hAnsi="Arial"/>
          <w:sz w:val="22"/>
        </w:rPr>
        <w:t>Functional Neuromuscular stimulation in spinal cord injury.</w:t>
      </w:r>
      <w:proofErr w:type="gramEnd"/>
      <w:r>
        <w:rPr>
          <w:rFonts w:ascii="Arial" w:hAnsi="Arial"/>
          <w:sz w:val="22"/>
        </w:rPr>
        <w:t xml:space="preserve"> PM&amp;R Clinics of North America, 11(1)</w:t>
      </w:r>
      <w:proofErr w:type="gramStart"/>
      <w:r>
        <w:rPr>
          <w:rFonts w:ascii="Arial" w:hAnsi="Arial"/>
          <w:sz w:val="22"/>
        </w:rPr>
        <w:t>:209</w:t>
      </w:r>
      <w:proofErr w:type="gramEnd"/>
      <w:r>
        <w:rPr>
          <w:rFonts w:ascii="Arial" w:hAnsi="Arial"/>
          <w:sz w:val="22"/>
        </w:rPr>
        <w:t>-226, 2000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Creasey, GH, Kilgore KL, Brown-</w:t>
      </w:r>
      <w:proofErr w:type="spellStart"/>
      <w:r>
        <w:rPr>
          <w:rFonts w:ascii="Arial" w:hAnsi="Arial"/>
          <w:sz w:val="22"/>
        </w:rPr>
        <w:t>Triolo</w:t>
      </w:r>
      <w:proofErr w:type="spellEnd"/>
      <w:r>
        <w:rPr>
          <w:rFonts w:ascii="Arial" w:hAnsi="Arial"/>
          <w:sz w:val="22"/>
        </w:rPr>
        <w:t xml:space="preserve"> DL, Dahlberg JE, </w:t>
      </w:r>
      <w:proofErr w:type="spellStart"/>
      <w:r>
        <w:rPr>
          <w:rFonts w:ascii="Arial" w:hAnsi="Arial"/>
          <w:sz w:val="22"/>
        </w:rPr>
        <w:t>Peckham</w:t>
      </w:r>
      <w:proofErr w:type="spellEnd"/>
      <w:r>
        <w:rPr>
          <w:rFonts w:ascii="Arial" w:hAnsi="Arial"/>
          <w:sz w:val="22"/>
        </w:rPr>
        <w:t xml:space="preserve"> PH, Keith MW.  Reduction of costs </w:t>
      </w:r>
      <w:proofErr w:type="gramStart"/>
      <w:r>
        <w:rPr>
          <w:rFonts w:ascii="Arial" w:hAnsi="Arial"/>
          <w:sz w:val="22"/>
        </w:rPr>
        <w:t>of  disability</w:t>
      </w:r>
      <w:proofErr w:type="gramEnd"/>
      <w:r>
        <w:rPr>
          <w:rFonts w:ascii="Arial" w:hAnsi="Arial"/>
          <w:sz w:val="22"/>
        </w:rPr>
        <w:t xml:space="preserve"> using </w:t>
      </w:r>
      <w:proofErr w:type="spellStart"/>
      <w:r>
        <w:rPr>
          <w:rFonts w:ascii="Arial" w:hAnsi="Arial"/>
          <w:sz w:val="22"/>
        </w:rPr>
        <w:t>neuroprostheses</w:t>
      </w:r>
      <w:proofErr w:type="spellEnd"/>
      <w:r>
        <w:rPr>
          <w:rFonts w:ascii="Arial" w:hAnsi="Arial"/>
          <w:sz w:val="22"/>
        </w:rPr>
        <w:t>. Assist. Tech, 12:67-75, 2000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Creasey GH.  </w:t>
      </w:r>
      <w:proofErr w:type="gramStart"/>
      <w:r>
        <w:rPr>
          <w:rFonts w:ascii="Arial" w:hAnsi="Arial"/>
          <w:sz w:val="22"/>
        </w:rPr>
        <w:t>Implications of implantation of bladder stimulation systems in children and adolescents.</w:t>
      </w:r>
      <w:proofErr w:type="gramEnd"/>
      <w:r>
        <w:rPr>
          <w:rFonts w:ascii="Arial" w:hAnsi="Arial"/>
          <w:sz w:val="22"/>
        </w:rPr>
        <w:t xml:space="preserve">  Topics in SCI Rehab, 6(</w:t>
      </w:r>
      <w:proofErr w:type="spellStart"/>
      <w:r>
        <w:rPr>
          <w:rFonts w:ascii="Arial" w:hAnsi="Arial"/>
          <w:sz w:val="22"/>
        </w:rPr>
        <w:t>suppl</w:t>
      </w:r>
      <w:proofErr w:type="spellEnd"/>
      <w:r>
        <w:rPr>
          <w:rFonts w:ascii="Arial" w:hAnsi="Arial"/>
          <w:sz w:val="22"/>
        </w:rPr>
        <w:t>)</w:t>
      </w:r>
      <w:proofErr w:type="gramStart"/>
      <w:r>
        <w:rPr>
          <w:rFonts w:ascii="Arial" w:hAnsi="Arial"/>
          <w:sz w:val="22"/>
        </w:rPr>
        <w:t>:36</w:t>
      </w:r>
      <w:proofErr w:type="gramEnd"/>
      <w:r>
        <w:rPr>
          <w:rFonts w:ascii="Arial" w:hAnsi="Arial"/>
          <w:sz w:val="22"/>
        </w:rPr>
        <w:t>-41, 2000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Creasey GH.  </w:t>
      </w:r>
      <w:proofErr w:type="gramStart"/>
      <w:r>
        <w:rPr>
          <w:rFonts w:ascii="Arial" w:hAnsi="Arial"/>
          <w:sz w:val="22"/>
        </w:rPr>
        <w:t>Restoration of male sexual function following spinal cord injury.</w:t>
      </w:r>
      <w:proofErr w:type="gramEnd"/>
      <w:r>
        <w:rPr>
          <w:rFonts w:ascii="Arial" w:hAnsi="Arial"/>
          <w:sz w:val="22"/>
        </w:rPr>
        <w:t xml:space="preserve">  </w:t>
      </w:r>
      <w:proofErr w:type="spellStart"/>
      <w:r>
        <w:rPr>
          <w:rFonts w:ascii="Arial" w:hAnsi="Arial"/>
          <w:sz w:val="22"/>
        </w:rPr>
        <w:t>Int</w:t>
      </w:r>
      <w:proofErr w:type="spellEnd"/>
      <w:r>
        <w:rPr>
          <w:rFonts w:ascii="Arial" w:hAnsi="Arial"/>
          <w:sz w:val="22"/>
        </w:rPr>
        <w:t xml:space="preserve"> J of Impotence Research 12 </w:t>
      </w:r>
      <w:proofErr w:type="spellStart"/>
      <w:r>
        <w:rPr>
          <w:rFonts w:ascii="Arial" w:hAnsi="Arial"/>
          <w:sz w:val="22"/>
        </w:rPr>
        <w:t>Suppl</w:t>
      </w:r>
      <w:proofErr w:type="spellEnd"/>
      <w:r>
        <w:rPr>
          <w:rFonts w:ascii="Arial" w:hAnsi="Arial"/>
          <w:sz w:val="22"/>
        </w:rPr>
        <w:t xml:space="preserve"> 3, S54-S55, 2000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Creasey GH, Dahlberg JE.</w:t>
      </w:r>
      <w:proofErr w:type="gramEnd"/>
      <w:r>
        <w:rPr>
          <w:rFonts w:ascii="Arial" w:hAnsi="Arial"/>
          <w:sz w:val="22"/>
        </w:rPr>
        <w:t xml:space="preserve"> </w:t>
      </w:r>
      <w:proofErr w:type="gramStart"/>
      <w:r>
        <w:rPr>
          <w:rFonts w:ascii="Arial" w:hAnsi="Arial"/>
          <w:sz w:val="22"/>
        </w:rPr>
        <w:t>Economic consequences of an implanted neural prosthesis for bladder and bowel management.</w:t>
      </w:r>
      <w:proofErr w:type="gramEnd"/>
      <w:r>
        <w:rPr>
          <w:rFonts w:ascii="Arial" w:hAnsi="Arial"/>
          <w:sz w:val="22"/>
        </w:rPr>
        <w:t xml:space="preserve">  Arch Phys Med. Rehab, 82</w:t>
      </w:r>
      <w:proofErr w:type="gramStart"/>
      <w:r>
        <w:rPr>
          <w:rFonts w:ascii="Arial" w:hAnsi="Arial"/>
          <w:sz w:val="22"/>
        </w:rPr>
        <w:t>;1520</w:t>
      </w:r>
      <w:proofErr w:type="gramEnd"/>
      <w:r>
        <w:rPr>
          <w:rFonts w:ascii="Arial" w:hAnsi="Arial"/>
          <w:sz w:val="22"/>
        </w:rPr>
        <w:t>-5, 2001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Creasey GH, et al.</w:t>
      </w:r>
      <w:proofErr w:type="gramEnd"/>
      <w:r>
        <w:rPr>
          <w:rFonts w:ascii="Arial" w:hAnsi="Arial"/>
          <w:sz w:val="22"/>
        </w:rPr>
        <w:t xml:space="preserve"> An implanted </w:t>
      </w:r>
      <w:proofErr w:type="spellStart"/>
      <w:r>
        <w:rPr>
          <w:rFonts w:ascii="Arial" w:hAnsi="Arial"/>
          <w:sz w:val="22"/>
        </w:rPr>
        <w:t>neuroprosthesis</w:t>
      </w:r>
      <w:proofErr w:type="spellEnd"/>
      <w:r>
        <w:rPr>
          <w:rFonts w:ascii="Arial" w:hAnsi="Arial"/>
          <w:sz w:val="22"/>
        </w:rPr>
        <w:t xml:space="preserve"> for restoring bladder and bowel control to patients with spinal cord injuries:  A multi-center trial.  Arch Phys Med Rehab, 82</w:t>
      </w:r>
      <w:proofErr w:type="gramStart"/>
      <w:r>
        <w:rPr>
          <w:rFonts w:ascii="Arial" w:hAnsi="Arial"/>
          <w:sz w:val="22"/>
        </w:rPr>
        <w:t>;1512</w:t>
      </w:r>
      <w:proofErr w:type="gramEnd"/>
      <w:r>
        <w:rPr>
          <w:rFonts w:ascii="Arial" w:hAnsi="Arial"/>
          <w:sz w:val="22"/>
        </w:rPr>
        <w:t>-9, 2001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Bhadra</w:t>
      </w:r>
      <w:proofErr w:type="spellEnd"/>
      <w:r>
        <w:rPr>
          <w:rFonts w:ascii="Arial" w:hAnsi="Arial"/>
          <w:sz w:val="22"/>
        </w:rPr>
        <w:t xml:space="preserve"> N, </w:t>
      </w:r>
      <w:proofErr w:type="spellStart"/>
      <w:r>
        <w:rPr>
          <w:rFonts w:ascii="Arial" w:hAnsi="Arial"/>
          <w:sz w:val="22"/>
        </w:rPr>
        <w:t>Grünewald</w:t>
      </w:r>
      <w:proofErr w:type="spellEnd"/>
      <w:r>
        <w:rPr>
          <w:rFonts w:ascii="Arial" w:hAnsi="Arial"/>
          <w:sz w:val="22"/>
        </w:rPr>
        <w:t xml:space="preserve"> V, Creasey GH, Mortimer JT. Urethral pressure profiles in the female canine implanted with sacral anterior nerve root electrodes.  World J of Urology</w:t>
      </w:r>
      <w:proofErr w:type="gramStart"/>
      <w:r>
        <w:rPr>
          <w:rFonts w:ascii="Arial" w:hAnsi="Arial"/>
          <w:sz w:val="22"/>
        </w:rPr>
        <w:t>;19</w:t>
      </w:r>
      <w:proofErr w:type="gramEnd"/>
      <w:r>
        <w:rPr>
          <w:rFonts w:ascii="Arial" w:hAnsi="Arial"/>
          <w:sz w:val="22"/>
        </w:rPr>
        <w:t>(4) 272-277, 2001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Lee YH, Creasey GH.  Self-controlled dorsal penile nerve stimulation to inhibit bladder hyper-</w:t>
      </w:r>
      <w:proofErr w:type="spellStart"/>
      <w:r>
        <w:rPr>
          <w:rFonts w:ascii="Arial" w:hAnsi="Arial"/>
          <w:sz w:val="22"/>
        </w:rPr>
        <w:t>reflexia</w:t>
      </w:r>
      <w:proofErr w:type="spellEnd"/>
      <w:r>
        <w:rPr>
          <w:rFonts w:ascii="Arial" w:hAnsi="Arial"/>
          <w:sz w:val="22"/>
        </w:rPr>
        <w:t xml:space="preserve"> in incomplete spinal cord injury:  A case report. Arch Phys Med Rehab, 83:273-7, 2002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Bhadra</w:t>
      </w:r>
      <w:proofErr w:type="spellEnd"/>
      <w:r>
        <w:rPr>
          <w:rFonts w:ascii="Arial" w:hAnsi="Arial"/>
          <w:sz w:val="22"/>
        </w:rPr>
        <w:t xml:space="preserve"> N, </w:t>
      </w:r>
      <w:proofErr w:type="spellStart"/>
      <w:r>
        <w:rPr>
          <w:rFonts w:ascii="Arial" w:hAnsi="Arial"/>
          <w:sz w:val="22"/>
        </w:rPr>
        <w:t>Grünewald</w:t>
      </w:r>
      <w:proofErr w:type="spellEnd"/>
      <w:r>
        <w:rPr>
          <w:rFonts w:ascii="Arial" w:hAnsi="Arial"/>
          <w:sz w:val="22"/>
        </w:rPr>
        <w:t xml:space="preserve"> V, Creasey GH, Mortimer JT.  </w:t>
      </w:r>
      <w:proofErr w:type="gramStart"/>
      <w:r>
        <w:rPr>
          <w:rFonts w:ascii="Arial" w:hAnsi="Arial"/>
          <w:sz w:val="22"/>
        </w:rPr>
        <w:t>Selective suppression of sphincter activation during sacral root stimulation.</w:t>
      </w:r>
      <w:proofErr w:type="gram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Neurourology</w:t>
      </w:r>
      <w:proofErr w:type="spellEnd"/>
      <w:r>
        <w:rPr>
          <w:rFonts w:ascii="Arial" w:hAnsi="Arial"/>
          <w:sz w:val="22"/>
        </w:rPr>
        <w:t xml:space="preserve"> and </w:t>
      </w:r>
      <w:proofErr w:type="spellStart"/>
      <w:r>
        <w:rPr>
          <w:rFonts w:ascii="Arial" w:hAnsi="Arial"/>
          <w:sz w:val="22"/>
        </w:rPr>
        <w:t>Urodynamics</w:t>
      </w:r>
      <w:proofErr w:type="spellEnd"/>
      <w:r>
        <w:rPr>
          <w:rFonts w:ascii="Arial" w:hAnsi="Arial"/>
          <w:sz w:val="22"/>
        </w:rPr>
        <w:t>, 21:55-64, 2002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Jezernik</w:t>
      </w:r>
      <w:proofErr w:type="spellEnd"/>
      <w:r>
        <w:rPr>
          <w:rFonts w:ascii="Arial" w:hAnsi="Arial"/>
          <w:sz w:val="22"/>
        </w:rPr>
        <w:t xml:space="preserve"> S, </w:t>
      </w:r>
      <w:proofErr w:type="spellStart"/>
      <w:r>
        <w:rPr>
          <w:rFonts w:ascii="Arial" w:hAnsi="Arial"/>
          <w:sz w:val="22"/>
        </w:rPr>
        <w:t>Craggs</w:t>
      </w:r>
      <w:proofErr w:type="spellEnd"/>
      <w:r>
        <w:rPr>
          <w:rFonts w:ascii="Arial" w:hAnsi="Arial"/>
          <w:sz w:val="22"/>
        </w:rPr>
        <w:t xml:space="preserve"> M, Grill WM, Creasey G, </w:t>
      </w:r>
      <w:proofErr w:type="spellStart"/>
      <w:r>
        <w:rPr>
          <w:rFonts w:ascii="Arial" w:hAnsi="Arial"/>
          <w:sz w:val="22"/>
        </w:rPr>
        <w:t>Rijhoff</w:t>
      </w:r>
      <w:proofErr w:type="spellEnd"/>
      <w:r>
        <w:rPr>
          <w:rFonts w:ascii="Arial" w:hAnsi="Arial"/>
          <w:sz w:val="22"/>
        </w:rPr>
        <w:t xml:space="preserve"> NJ.  Electrical stimulation for the treatment of bladder dysfunction: current status and future possibilities.  </w:t>
      </w:r>
      <w:proofErr w:type="spellStart"/>
      <w:r>
        <w:rPr>
          <w:rFonts w:ascii="Arial" w:hAnsi="Arial"/>
          <w:sz w:val="22"/>
        </w:rPr>
        <w:t>Neurol</w:t>
      </w:r>
      <w:proofErr w:type="spellEnd"/>
      <w:r>
        <w:rPr>
          <w:rFonts w:ascii="Arial" w:hAnsi="Arial"/>
          <w:sz w:val="22"/>
        </w:rPr>
        <w:t xml:space="preserve"> Res, 24(5)</w:t>
      </w:r>
      <w:proofErr w:type="gramStart"/>
      <w:r>
        <w:rPr>
          <w:rFonts w:ascii="Arial" w:hAnsi="Arial"/>
          <w:sz w:val="22"/>
        </w:rPr>
        <w:t>:413</w:t>
      </w:r>
      <w:proofErr w:type="gramEnd"/>
      <w:r>
        <w:rPr>
          <w:rFonts w:ascii="Arial" w:hAnsi="Arial"/>
          <w:sz w:val="22"/>
        </w:rPr>
        <w:t>-30, 2002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Lee YH, Creasey GH, Lim H, Song J, Song K, Kim J.  </w:t>
      </w:r>
      <w:proofErr w:type="gramStart"/>
      <w:r>
        <w:rPr>
          <w:rFonts w:ascii="Arial" w:hAnsi="Arial"/>
          <w:sz w:val="22"/>
        </w:rPr>
        <w:t xml:space="preserve">Detrusor and blood pressure responses to dorsal penile nerve stimulation during </w:t>
      </w:r>
      <w:proofErr w:type="spellStart"/>
      <w:r>
        <w:rPr>
          <w:rFonts w:ascii="Arial" w:hAnsi="Arial"/>
          <w:sz w:val="22"/>
        </w:rPr>
        <w:t>hyperreflexic</w:t>
      </w:r>
      <w:proofErr w:type="spellEnd"/>
      <w:r>
        <w:rPr>
          <w:rFonts w:ascii="Arial" w:hAnsi="Arial"/>
          <w:sz w:val="22"/>
        </w:rPr>
        <w:t xml:space="preserve"> contraction of the bladder in patients with cervical cord injury.</w:t>
      </w:r>
      <w:proofErr w:type="gramEnd"/>
      <w:r>
        <w:rPr>
          <w:rFonts w:ascii="Arial" w:hAnsi="Arial"/>
          <w:sz w:val="22"/>
        </w:rPr>
        <w:t xml:space="preserve">  Arch Phys Med </w:t>
      </w:r>
      <w:proofErr w:type="spellStart"/>
      <w:r>
        <w:rPr>
          <w:rFonts w:ascii="Arial" w:hAnsi="Arial"/>
          <w:sz w:val="22"/>
        </w:rPr>
        <w:t>Refhabil</w:t>
      </w:r>
      <w:proofErr w:type="spellEnd"/>
      <w:r>
        <w:rPr>
          <w:rFonts w:ascii="Arial" w:hAnsi="Arial"/>
          <w:sz w:val="22"/>
        </w:rPr>
        <w:t>, 84(1)</w:t>
      </w:r>
      <w:proofErr w:type="gramStart"/>
      <w:r>
        <w:rPr>
          <w:rFonts w:ascii="Arial" w:hAnsi="Arial"/>
          <w:sz w:val="22"/>
        </w:rPr>
        <w:t>:136</w:t>
      </w:r>
      <w:proofErr w:type="gramEnd"/>
      <w:r>
        <w:rPr>
          <w:rFonts w:ascii="Arial" w:hAnsi="Arial"/>
          <w:sz w:val="22"/>
        </w:rPr>
        <w:t>-40, 2003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Fajardo</w:t>
      </w:r>
      <w:proofErr w:type="spellEnd"/>
      <w:r>
        <w:rPr>
          <w:rFonts w:ascii="Arial" w:hAnsi="Arial"/>
          <w:sz w:val="22"/>
        </w:rPr>
        <w:t xml:space="preserve"> NR, </w:t>
      </w:r>
      <w:proofErr w:type="spellStart"/>
      <w:r>
        <w:rPr>
          <w:rFonts w:ascii="Arial" w:hAnsi="Arial"/>
          <w:sz w:val="22"/>
        </w:rPr>
        <w:t>Pasiliao</w:t>
      </w:r>
      <w:proofErr w:type="spellEnd"/>
      <w:r>
        <w:rPr>
          <w:rFonts w:ascii="Arial" w:hAnsi="Arial"/>
          <w:sz w:val="22"/>
        </w:rPr>
        <w:t xml:space="preserve"> RV, </w:t>
      </w:r>
      <w:proofErr w:type="spellStart"/>
      <w:r>
        <w:rPr>
          <w:rFonts w:ascii="Arial" w:hAnsi="Arial"/>
          <w:sz w:val="22"/>
        </w:rPr>
        <w:t>Modeste</w:t>
      </w:r>
      <w:proofErr w:type="spellEnd"/>
      <w:r>
        <w:rPr>
          <w:rFonts w:ascii="Arial" w:hAnsi="Arial"/>
          <w:sz w:val="22"/>
        </w:rPr>
        <w:t xml:space="preserve">-Duncan R, Creasey GH, Bauman WA, </w:t>
      </w:r>
      <w:proofErr w:type="spellStart"/>
      <w:r>
        <w:rPr>
          <w:rFonts w:ascii="Arial" w:hAnsi="Arial"/>
          <w:sz w:val="22"/>
        </w:rPr>
        <w:t>Korsten</w:t>
      </w:r>
      <w:proofErr w:type="spellEnd"/>
      <w:r>
        <w:rPr>
          <w:rFonts w:ascii="Arial" w:hAnsi="Arial"/>
          <w:sz w:val="22"/>
        </w:rPr>
        <w:t xml:space="preserve"> MA. Decreased colonic motility in persons with chronic spinal cord injury.  Am J </w:t>
      </w:r>
      <w:proofErr w:type="spellStart"/>
      <w:proofErr w:type="gramStart"/>
      <w:r>
        <w:rPr>
          <w:rFonts w:ascii="Arial" w:hAnsi="Arial"/>
          <w:sz w:val="22"/>
        </w:rPr>
        <w:t>Gastroenterol</w:t>
      </w:r>
      <w:proofErr w:type="spellEnd"/>
      <w:r>
        <w:rPr>
          <w:rFonts w:ascii="Arial" w:hAnsi="Arial"/>
          <w:sz w:val="22"/>
        </w:rPr>
        <w:t>.</w:t>
      </w:r>
      <w:proofErr w:type="gramEnd"/>
      <w:r>
        <w:rPr>
          <w:rFonts w:ascii="Arial" w:hAnsi="Arial"/>
          <w:sz w:val="22"/>
        </w:rPr>
        <w:t xml:space="preserve"> 98(1)</w:t>
      </w:r>
      <w:proofErr w:type="gramStart"/>
      <w:r>
        <w:rPr>
          <w:rFonts w:ascii="Arial" w:hAnsi="Arial"/>
          <w:sz w:val="22"/>
        </w:rPr>
        <w:t>:128</w:t>
      </w:r>
      <w:proofErr w:type="gramEnd"/>
      <w:r>
        <w:rPr>
          <w:rFonts w:ascii="Arial" w:hAnsi="Arial"/>
          <w:sz w:val="22"/>
        </w:rPr>
        <w:t>-34, 2003</w:t>
      </w:r>
    </w:p>
    <w:p w:rsidR="00EC62A6" w:rsidRDefault="00EC62A6">
      <w:pPr>
        <w:ind w:left="36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Gustafson KJ, Creasey GH and Grill WM. A catheter based method to activate urethral sensory nerve fibers. Journal of Urology, 170(1)</w:t>
      </w:r>
      <w:proofErr w:type="gramStart"/>
      <w:r>
        <w:rPr>
          <w:rFonts w:ascii="Arial" w:hAnsi="Arial"/>
          <w:sz w:val="22"/>
        </w:rPr>
        <w:t>:126</w:t>
      </w:r>
      <w:proofErr w:type="gramEnd"/>
      <w:r>
        <w:rPr>
          <w:rFonts w:ascii="Arial" w:hAnsi="Arial"/>
          <w:sz w:val="22"/>
        </w:rPr>
        <w:t>-129, 2003</w:t>
      </w:r>
    </w:p>
    <w:p w:rsidR="00EC62A6" w:rsidRDefault="00EC62A6">
      <w:pPr>
        <w:ind w:left="360" w:hanging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</w:rPr>
        <w:t xml:space="preserve">Creasey GH, Ho </w:t>
      </w:r>
      <w:r>
        <w:rPr>
          <w:rFonts w:ascii="Arial" w:hAnsi="Arial"/>
          <w:sz w:val="22"/>
          <w:szCs w:val="22"/>
        </w:rPr>
        <w:t xml:space="preserve">CH, </w:t>
      </w:r>
      <w:proofErr w:type="spellStart"/>
      <w:r>
        <w:rPr>
          <w:rFonts w:ascii="Arial" w:hAnsi="Arial"/>
          <w:sz w:val="22"/>
          <w:szCs w:val="22"/>
        </w:rPr>
        <w:t>Triolo</w:t>
      </w:r>
      <w:proofErr w:type="spellEnd"/>
      <w:r>
        <w:rPr>
          <w:rFonts w:ascii="Arial" w:hAnsi="Arial"/>
          <w:sz w:val="22"/>
          <w:szCs w:val="22"/>
        </w:rPr>
        <w:t xml:space="preserve"> RJ, </w:t>
      </w:r>
      <w:proofErr w:type="spellStart"/>
      <w:r>
        <w:rPr>
          <w:rFonts w:ascii="Arial" w:hAnsi="Arial"/>
          <w:sz w:val="22"/>
          <w:szCs w:val="22"/>
        </w:rPr>
        <w:t>Gater</w:t>
      </w:r>
      <w:proofErr w:type="spellEnd"/>
      <w:r>
        <w:rPr>
          <w:rFonts w:ascii="Arial" w:hAnsi="Arial"/>
          <w:sz w:val="22"/>
          <w:szCs w:val="22"/>
        </w:rPr>
        <w:t xml:space="preserve"> D, </w:t>
      </w:r>
      <w:proofErr w:type="spellStart"/>
      <w:r>
        <w:rPr>
          <w:rFonts w:ascii="Arial" w:hAnsi="Arial"/>
          <w:sz w:val="22"/>
          <w:szCs w:val="22"/>
        </w:rPr>
        <w:t>DiMarco</w:t>
      </w:r>
      <w:proofErr w:type="spellEnd"/>
      <w:r>
        <w:rPr>
          <w:rFonts w:ascii="Arial" w:hAnsi="Arial"/>
          <w:sz w:val="22"/>
          <w:szCs w:val="22"/>
        </w:rPr>
        <w:t xml:space="preserve"> AF, Bogie KM and Keith MW.  </w:t>
      </w:r>
      <w:proofErr w:type="gramStart"/>
      <w:r>
        <w:rPr>
          <w:rFonts w:ascii="Arial" w:hAnsi="Arial"/>
          <w:sz w:val="22"/>
          <w:szCs w:val="22"/>
        </w:rPr>
        <w:t>Clinical applications of electrical stimulation after spinal cord injury.</w:t>
      </w:r>
      <w:proofErr w:type="gramEnd"/>
      <w:r>
        <w:rPr>
          <w:rFonts w:ascii="Arial" w:hAnsi="Arial"/>
          <w:sz w:val="22"/>
          <w:szCs w:val="22"/>
        </w:rPr>
        <w:t xml:space="preserve"> J Spinal Cord Med 27(4)</w:t>
      </w:r>
      <w:proofErr w:type="gramStart"/>
      <w:r>
        <w:rPr>
          <w:rFonts w:ascii="Arial" w:hAnsi="Arial"/>
          <w:sz w:val="22"/>
          <w:szCs w:val="22"/>
        </w:rPr>
        <w:t>:365</w:t>
      </w:r>
      <w:proofErr w:type="gramEnd"/>
      <w:r>
        <w:rPr>
          <w:rFonts w:ascii="Arial" w:hAnsi="Arial"/>
          <w:sz w:val="22"/>
          <w:szCs w:val="22"/>
        </w:rPr>
        <w:t>-375, 2004.</w:t>
      </w:r>
    </w:p>
    <w:p w:rsidR="00EC62A6" w:rsidRDefault="00EC62A6">
      <w:pPr>
        <w:ind w:left="360" w:hanging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Gustafson KJ, Creasey GH and Grill WM. A urethral afferent mediated excitatory bladder reflex exists in humans. </w:t>
      </w:r>
      <w:proofErr w:type="gramStart"/>
      <w:r>
        <w:rPr>
          <w:rFonts w:ascii="Arial" w:hAnsi="Arial"/>
          <w:sz w:val="22"/>
          <w:szCs w:val="22"/>
        </w:rPr>
        <w:t>Neuroscience Letters, 360(1-2): 9-12, 2004.</w:t>
      </w:r>
      <w:proofErr w:type="gramEnd"/>
    </w:p>
    <w:p w:rsidR="00EC62A6" w:rsidRDefault="00EC62A6">
      <w:pPr>
        <w:ind w:left="360" w:hanging="360"/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/>
          <w:sz w:val="22"/>
          <w:szCs w:val="22"/>
        </w:rPr>
        <w:t>Detection of neurogenic bladder contractions from the activity of the external anal sphincter cat and human.</w:t>
      </w:r>
      <w:proofErr w:type="gramEnd"/>
      <w:r>
        <w:rPr>
          <w:rFonts w:ascii="Arial" w:hAnsi="Arial"/>
          <w:sz w:val="22"/>
          <w:szCs w:val="22"/>
        </w:rPr>
        <w:t xml:space="preserve"> Wenzel BJ, Boggs JW, Gustafson KJ, Creasey GH, Grill WM</w:t>
      </w:r>
      <w:proofErr w:type="gramStart"/>
      <w:r>
        <w:rPr>
          <w:rFonts w:ascii="Arial" w:hAnsi="Arial"/>
          <w:sz w:val="22"/>
          <w:szCs w:val="22"/>
        </w:rPr>
        <w:t>..</w:t>
      </w:r>
      <w:proofErr w:type="gram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Neurourol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Urodyn</w:t>
      </w:r>
      <w:proofErr w:type="spellEnd"/>
      <w:r>
        <w:rPr>
          <w:rFonts w:ascii="Arial" w:hAnsi="Arial"/>
          <w:sz w:val="22"/>
          <w:szCs w:val="22"/>
        </w:rPr>
        <w:t>. 2006</w:t>
      </w:r>
      <w:proofErr w:type="gramStart"/>
      <w:r>
        <w:rPr>
          <w:rFonts w:ascii="Arial" w:hAnsi="Arial"/>
          <w:sz w:val="22"/>
          <w:szCs w:val="22"/>
        </w:rPr>
        <w:t>;25</w:t>
      </w:r>
      <w:proofErr w:type="gramEnd"/>
      <w:r>
        <w:rPr>
          <w:rFonts w:ascii="Arial" w:hAnsi="Arial"/>
          <w:sz w:val="22"/>
          <w:szCs w:val="22"/>
        </w:rPr>
        <w:t>(2):140-7.</w:t>
      </w:r>
    </w:p>
    <w:p w:rsidR="00EC62A6" w:rsidRDefault="00EC62A6">
      <w:pPr>
        <w:ind w:left="360" w:hanging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Selective activation of the sacral anterior roots for induction of bladder voiding. </w:t>
      </w:r>
      <w:proofErr w:type="spellStart"/>
      <w:r>
        <w:rPr>
          <w:rFonts w:ascii="Arial" w:hAnsi="Arial"/>
          <w:sz w:val="22"/>
          <w:szCs w:val="22"/>
        </w:rPr>
        <w:t>Bhadra</w:t>
      </w:r>
      <w:proofErr w:type="spellEnd"/>
      <w:r>
        <w:rPr>
          <w:rFonts w:ascii="Arial" w:hAnsi="Arial"/>
          <w:sz w:val="22"/>
          <w:szCs w:val="22"/>
        </w:rPr>
        <w:t xml:space="preserve"> N, Grunewald V, Creasey GH, Mortimer JT.  </w:t>
      </w:r>
      <w:proofErr w:type="spellStart"/>
      <w:r>
        <w:rPr>
          <w:rFonts w:ascii="Arial" w:hAnsi="Arial"/>
          <w:sz w:val="22"/>
          <w:szCs w:val="22"/>
        </w:rPr>
        <w:t>Neurourol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proofErr w:type="spellStart"/>
      <w:r>
        <w:rPr>
          <w:rFonts w:ascii="Arial" w:hAnsi="Arial"/>
          <w:sz w:val="22"/>
          <w:szCs w:val="22"/>
        </w:rPr>
        <w:t>Urodyn</w:t>
      </w:r>
      <w:proofErr w:type="spellEnd"/>
      <w:r>
        <w:rPr>
          <w:rFonts w:ascii="Arial" w:hAnsi="Arial"/>
          <w:sz w:val="22"/>
          <w:szCs w:val="22"/>
        </w:rPr>
        <w:t>. 2006</w:t>
      </w:r>
      <w:proofErr w:type="gramStart"/>
      <w:r>
        <w:rPr>
          <w:rFonts w:ascii="Arial" w:hAnsi="Arial"/>
          <w:sz w:val="22"/>
          <w:szCs w:val="22"/>
        </w:rPr>
        <w:t>;25</w:t>
      </w:r>
      <w:proofErr w:type="gramEnd"/>
      <w:r>
        <w:rPr>
          <w:rFonts w:ascii="Arial" w:hAnsi="Arial"/>
          <w:sz w:val="22"/>
          <w:szCs w:val="22"/>
        </w:rPr>
        <w:t xml:space="preserve">(2):185-93. </w:t>
      </w:r>
    </w:p>
    <w:p w:rsidR="00EC62A6" w:rsidRDefault="00EC62A6">
      <w:pPr>
        <w:ind w:left="360" w:hanging="360"/>
        <w:rPr>
          <w:rFonts w:ascii="Arial" w:hAnsi="Arial"/>
          <w:sz w:val="22"/>
          <w:szCs w:val="22"/>
        </w:rPr>
      </w:pPr>
      <w:r w:rsidRPr="00B33832">
        <w:rPr>
          <w:rFonts w:ascii="Arial" w:hAnsi="Arial"/>
          <w:sz w:val="22"/>
          <w:szCs w:val="22"/>
        </w:rPr>
        <w:t xml:space="preserve">Alexander MS, Anderson K, </w:t>
      </w:r>
      <w:proofErr w:type="spellStart"/>
      <w:r w:rsidRPr="00B33832">
        <w:rPr>
          <w:rFonts w:ascii="Arial" w:hAnsi="Arial"/>
          <w:sz w:val="22"/>
          <w:szCs w:val="22"/>
        </w:rPr>
        <w:t>Biering</w:t>
      </w:r>
      <w:proofErr w:type="spellEnd"/>
      <w:r w:rsidRPr="00B33832">
        <w:rPr>
          <w:rFonts w:ascii="Arial" w:hAnsi="Arial"/>
          <w:sz w:val="22"/>
          <w:szCs w:val="22"/>
        </w:rPr>
        <w:t xml:space="preserve">-Sorensen F, Blight AR, Brannon R, Bryce T, Creasey </w:t>
      </w:r>
      <w:proofErr w:type="gramStart"/>
      <w:r w:rsidRPr="00B33832">
        <w:rPr>
          <w:rFonts w:ascii="Arial" w:hAnsi="Arial"/>
          <w:sz w:val="22"/>
          <w:szCs w:val="22"/>
        </w:rPr>
        <w:t xml:space="preserve">GH  </w:t>
      </w:r>
      <w:r>
        <w:rPr>
          <w:rFonts w:ascii="Arial" w:hAnsi="Arial"/>
          <w:sz w:val="22"/>
          <w:szCs w:val="22"/>
        </w:rPr>
        <w:t>et</w:t>
      </w:r>
      <w:proofErr w:type="gramEnd"/>
      <w:r>
        <w:rPr>
          <w:rFonts w:ascii="Arial" w:hAnsi="Arial"/>
          <w:sz w:val="22"/>
          <w:szCs w:val="22"/>
        </w:rPr>
        <w:t xml:space="preserve"> al. </w:t>
      </w:r>
      <w:r w:rsidRPr="00B33832">
        <w:rPr>
          <w:rFonts w:ascii="Arial" w:hAnsi="Arial"/>
          <w:sz w:val="22"/>
          <w:szCs w:val="22"/>
        </w:rPr>
        <w:t>International Standards to document remaining autonomic function after spinal cord injury. Spinal Cord 47(1)</w:t>
      </w:r>
      <w:proofErr w:type="gramStart"/>
      <w:r w:rsidRPr="00B33832">
        <w:rPr>
          <w:rFonts w:ascii="Arial" w:hAnsi="Arial"/>
          <w:sz w:val="22"/>
          <w:szCs w:val="22"/>
        </w:rPr>
        <w:t>:36</w:t>
      </w:r>
      <w:proofErr w:type="gramEnd"/>
      <w:r w:rsidRPr="00B33832">
        <w:rPr>
          <w:rFonts w:ascii="Arial" w:hAnsi="Arial"/>
          <w:sz w:val="22"/>
          <w:szCs w:val="22"/>
        </w:rPr>
        <w:t>-43 2009</w:t>
      </w:r>
    </w:p>
    <w:p w:rsidR="00EC62A6" w:rsidRPr="00B33832" w:rsidRDefault="00EC62A6" w:rsidP="00EC62A6">
      <w:pPr>
        <w:ind w:left="360" w:hanging="360"/>
        <w:rPr>
          <w:rFonts w:ascii="Arial" w:hAnsi="Arial"/>
          <w:sz w:val="22"/>
          <w:szCs w:val="22"/>
        </w:rPr>
      </w:pPr>
      <w:proofErr w:type="spellStart"/>
      <w:r w:rsidRPr="00B33832">
        <w:rPr>
          <w:rFonts w:ascii="Arial" w:hAnsi="Arial"/>
          <w:sz w:val="22"/>
          <w:szCs w:val="22"/>
        </w:rPr>
        <w:t>DiMarco</w:t>
      </w:r>
      <w:proofErr w:type="spellEnd"/>
      <w:r w:rsidRPr="00B33832">
        <w:rPr>
          <w:rFonts w:ascii="Arial" w:hAnsi="Arial"/>
          <w:sz w:val="22"/>
          <w:szCs w:val="22"/>
        </w:rPr>
        <w:t xml:space="preserve"> AF, Kowalski KE, </w:t>
      </w:r>
      <w:proofErr w:type="spellStart"/>
      <w:r w:rsidRPr="00B33832">
        <w:rPr>
          <w:rFonts w:ascii="Arial" w:hAnsi="Arial"/>
          <w:sz w:val="22"/>
          <w:szCs w:val="22"/>
        </w:rPr>
        <w:t>Geertman</w:t>
      </w:r>
      <w:proofErr w:type="spellEnd"/>
      <w:r w:rsidRPr="00B33832">
        <w:rPr>
          <w:rFonts w:ascii="Arial" w:hAnsi="Arial"/>
          <w:sz w:val="22"/>
          <w:szCs w:val="22"/>
        </w:rPr>
        <w:t xml:space="preserve"> RT, </w:t>
      </w:r>
      <w:proofErr w:type="spellStart"/>
      <w:r w:rsidRPr="00B33832">
        <w:rPr>
          <w:rFonts w:ascii="Arial" w:hAnsi="Arial"/>
          <w:sz w:val="22"/>
          <w:szCs w:val="22"/>
        </w:rPr>
        <w:t>Hromyak</w:t>
      </w:r>
      <w:proofErr w:type="spellEnd"/>
      <w:r w:rsidRPr="00B33832">
        <w:rPr>
          <w:rFonts w:ascii="Arial" w:hAnsi="Arial"/>
          <w:sz w:val="22"/>
          <w:szCs w:val="22"/>
        </w:rPr>
        <w:t xml:space="preserve"> DR, Frost FS, Creasey GH, </w:t>
      </w:r>
      <w:proofErr w:type="spellStart"/>
      <w:r w:rsidRPr="00B33832">
        <w:rPr>
          <w:rFonts w:ascii="Arial" w:hAnsi="Arial"/>
          <w:sz w:val="22"/>
          <w:szCs w:val="22"/>
        </w:rPr>
        <w:t>Nemunaitis</w:t>
      </w:r>
      <w:proofErr w:type="spellEnd"/>
      <w:r w:rsidRPr="00B33832">
        <w:rPr>
          <w:rFonts w:ascii="Arial" w:hAnsi="Arial"/>
          <w:sz w:val="22"/>
          <w:szCs w:val="22"/>
        </w:rPr>
        <w:t xml:space="preserve"> GA. Lower thoracic spinal cord stimulation to restore cough in patients with spinal cord injury: results of a National Institutes of Health-Sponsored clinical trial. Part II: clinical outcomes. </w:t>
      </w:r>
      <w:proofErr w:type="gramStart"/>
      <w:r w:rsidRPr="00B33832">
        <w:rPr>
          <w:rFonts w:ascii="Arial" w:hAnsi="Arial"/>
          <w:sz w:val="22"/>
          <w:szCs w:val="22"/>
        </w:rPr>
        <w:t xml:space="preserve">Arch Phys Med </w:t>
      </w:r>
      <w:proofErr w:type="spellStart"/>
      <w:r w:rsidRPr="00B33832">
        <w:rPr>
          <w:rFonts w:ascii="Arial" w:hAnsi="Arial"/>
          <w:sz w:val="22"/>
          <w:szCs w:val="22"/>
        </w:rPr>
        <w:t>Rehabil</w:t>
      </w:r>
      <w:proofErr w:type="spellEnd"/>
      <w:r w:rsidRPr="00B33832">
        <w:rPr>
          <w:rFonts w:ascii="Arial" w:hAnsi="Arial"/>
          <w:sz w:val="22"/>
          <w:szCs w:val="22"/>
        </w:rPr>
        <w:t>.</w:t>
      </w:r>
      <w:proofErr w:type="gramEnd"/>
      <w:r w:rsidRPr="00B33832">
        <w:rPr>
          <w:rFonts w:ascii="Arial" w:hAnsi="Arial"/>
          <w:sz w:val="22"/>
          <w:szCs w:val="22"/>
        </w:rPr>
        <w:t xml:space="preserve"> 2009 May</w:t>
      </w:r>
      <w:proofErr w:type="gramStart"/>
      <w:r w:rsidRPr="00B33832">
        <w:rPr>
          <w:rFonts w:ascii="Arial" w:hAnsi="Arial"/>
          <w:sz w:val="22"/>
          <w:szCs w:val="22"/>
        </w:rPr>
        <w:t>;90</w:t>
      </w:r>
      <w:proofErr w:type="gramEnd"/>
      <w:r w:rsidRPr="00B33832">
        <w:rPr>
          <w:rFonts w:ascii="Arial" w:hAnsi="Arial"/>
          <w:sz w:val="22"/>
          <w:szCs w:val="22"/>
        </w:rPr>
        <w:t>(5):726-32</w:t>
      </w:r>
    </w:p>
    <w:p w:rsidR="00EC62A6" w:rsidRDefault="00EC62A6">
      <w:pPr>
        <w:rPr>
          <w:rFonts w:ascii="Arial" w:hAnsi="Arial"/>
          <w:b/>
          <w:color w:val="000000"/>
          <w:sz w:val="22"/>
          <w:u w:val="single"/>
        </w:rPr>
      </w:pPr>
    </w:p>
    <w:p w:rsidR="0020320C" w:rsidRDefault="00EC62A6">
      <w:pPr>
        <w:rPr>
          <w:rFonts w:ascii="Arial" w:hAnsi="Arial"/>
          <w:b/>
          <w:color w:val="000000"/>
          <w:sz w:val="22"/>
        </w:rPr>
      </w:pPr>
      <w:r>
        <w:rPr>
          <w:rFonts w:ascii="Arial" w:hAnsi="Arial"/>
          <w:b/>
          <w:color w:val="000000"/>
          <w:sz w:val="22"/>
          <w:u w:val="single"/>
        </w:rPr>
        <w:lastRenderedPageBreak/>
        <w:t xml:space="preserve">Research </w:t>
      </w:r>
      <w:r w:rsidR="00DC2103">
        <w:rPr>
          <w:rFonts w:ascii="Arial" w:hAnsi="Arial"/>
          <w:b/>
          <w:color w:val="000000"/>
          <w:sz w:val="22"/>
          <w:u w:val="single"/>
        </w:rPr>
        <w:t>Grants</w:t>
      </w:r>
    </w:p>
    <w:p w:rsidR="00EC62A6" w:rsidRDefault="00EC62A6">
      <w:pPr>
        <w:rPr>
          <w:rFonts w:ascii="Arial" w:hAnsi="Arial"/>
          <w:b/>
          <w:color w:val="000000"/>
          <w:sz w:val="22"/>
        </w:rPr>
      </w:pPr>
    </w:p>
    <w:p w:rsidR="00DC2103" w:rsidRPr="00DC2103" w:rsidRDefault="00DC2103" w:rsidP="0020320C">
      <w:pPr>
        <w:tabs>
          <w:tab w:val="left" w:pos="2880"/>
        </w:tabs>
        <w:ind w:left="3600" w:hanging="3600"/>
        <w:rPr>
          <w:rFonts w:ascii="Arial" w:hAnsi="Arial"/>
          <w:b/>
          <w:sz w:val="22"/>
        </w:rPr>
      </w:pPr>
      <w:r w:rsidRPr="00DC2103">
        <w:rPr>
          <w:rFonts w:ascii="Arial" w:hAnsi="Arial"/>
          <w:b/>
          <w:sz w:val="22"/>
        </w:rPr>
        <w:t>Current Support</w:t>
      </w:r>
    </w:p>
    <w:p w:rsidR="0020320C" w:rsidRDefault="0020320C" w:rsidP="006842D1">
      <w:pPr>
        <w:tabs>
          <w:tab w:val="left" w:pos="1800"/>
        </w:tabs>
        <w:rPr>
          <w:rFonts w:ascii="Arial" w:hAnsi="Arial"/>
          <w:sz w:val="22"/>
        </w:rPr>
      </w:pPr>
    </w:p>
    <w:p w:rsidR="006842D1" w:rsidRPr="006842D1" w:rsidRDefault="006842D1" w:rsidP="006842D1">
      <w:pPr>
        <w:ind w:left="3600" w:hanging="3600"/>
        <w:rPr>
          <w:rFonts w:ascii="Arial" w:hAnsi="Arial" w:cs="Arial"/>
          <w:sz w:val="22"/>
          <w:szCs w:val="22"/>
        </w:rPr>
      </w:pPr>
      <w:r w:rsidRPr="006842D1">
        <w:rPr>
          <w:rFonts w:ascii="Arial" w:hAnsi="Arial" w:cs="Arial"/>
          <w:b/>
          <w:sz w:val="22"/>
          <w:szCs w:val="22"/>
        </w:rPr>
        <w:t>Source of Support:</w:t>
      </w:r>
      <w:r w:rsidRPr="006842D1">
        <w:rPr>
          <w:rFonts w:ascii="Arial" w:hAnsi="Arial" w:cs="Arial"/>
          <w:sz w:val="22"/>
          <w:szCs w:val="22"/>
        </w:rPr>
        <w:tab/>
        <w:t>Department of Veterans Affairs Rehabilitation R&amp;D Service</w:t>
      </w:r>
    </w:p>
    <w:p w:rsidR="006842D1" w:rsidRPr="006842D1" w:rsidRDefault="006842D1" w:rsidP="006842D1">
      <w:pPr>
        <w:ind w:left="3600" w:hanging="36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Project title:</w:t>
      </w:r>
      <w:r>
        <w:rPr>
          <w:rFonts w:ascii="Arial" w:hAnsi="Arial" w:cs="Arial"/>
          <w:sz w:val="22"/>
          <w:szCs w:val="22"/>
        </w:rPr>
        <w:tab/>
        <w:t xml:space="preserve">"Evaluation of </w:t>
      </w:r>
      <w:proofErr w:type="spellStart"/>
      <w:r>
        <w:rPr>
          <w:rFonts w:ascii="Arial" w:hAnsi="Arial" w:cs="Arial"/>
          <w:sz w:val="22"/>
          <w:szCs w:val="22"/>
        </w:rPr>
        <w:t>Pudendal</w:t>
      </w:r>
      <w:proofErr w:type="spellEnd"/>
      <w:r>
        <w:rPr>
          <w:rFonts w:ascii="Arial" w:hAnsi="Arial" w:cs="Arial"/>
          <w:sz w:val="22"/>
          <w:szCs w:val="22"/>
        </w:rPr>
        <w:t xml:space="preserve"> Nerve B</w:t>
      </w:r>
      <w:r w:rsidRPr="006842D1">
        <w:rPr>
          <w:rFonts w:ascii="Arial" w:hAnsi="Arial" w:cs="Arial"/>
          <w:sz w:val="22"/>
          <w:szCs w:val="22"/>
        </w:rPr>
        <w:t>lock</w:t>
      </w:r>
      <w:r>
        <w:rPr>
          <w:rFonts w:ascii="Arial" w:hAnsi="Arial" w:cs="Arial"/>
          <w:sz w:val="22"/>
          <w:szCs w:val="22"/>
        </w:rPr>
        <w:t xml:space="preserve"> for Voiding after Spinal Cord I</w:t>
      </w:r>
      <w:bookmarkStart w:id="0" w:name="_GoBack"/>
      <w:bookmarkEnd w:id="0"/>
      <w:r w:rsidRPr="006842D1">
        <w:rPr>
          <w:rFonts w:ascii="Arial" w:hAnsi="Arial" w:cs="Arial"/>
          <w:sz w:val="22"/>
          <w:szCs w:val="22"/>
        </w:rPr>
        <w:t>njury"</w:t>
      </w:r>
    </w:p>
    <w:p w:rsidR="006842D1" w:rsidRPr="006842D1" w:rsidRDefault="006842D1" w:rsidP="006842D1">
      <w:pPr>
        <w:ind w:left="3600" w:hanging="3600"/>
        <w:rPr>
          <w:rFonts w:ascii="Arial" w:hAnsi="Arial" w:cs="Arial"/>
          <w:sz w:val="22"/>
          <w:szCs w:val="22"/>
        </w:rPr>
      </w:pPr>
      <w:r w:rsidRPr="006842D1">
        <w:rPr>
          <w:rFonts w:ascii="Arial" w:hAnsi="Arial" w:cs="Arial"/>
          <w:sz w:val="22"/>
          <w:szCs w:val="22"/>
        </w:rPr>
        <w:t>Role in project:</w:t>
      </w:r>
      <w:r w:rsidRPr="006842D1">
        <w:rPr>
          <w:rFonts w:ascii="Arial" w:hAnsi="Arial" w:cs="Arial"/>
          <w:sz w:val="22"/>
          <w:szCs w:val="22"/>
        </w:rPr>
        <w:tab/>
        <w:t>Principal Investigator</w:t>
      </w:r>
    </w:p>
    <w:p w:rsidR="006842D1" w:rsidRPr="006842D1" w:rsidRDefault="006842D1" w:rsidP="006842D1">
      <w:pPr>
        <w:ind w:left="3600" w:hanging="3600"/>
        <w:rPr>
          <w:rFonts w:ascii="Arial" w:hAnsi="Arial" w:cs="Arial"/>
          <w:sz w:val="22"/>
          <w:szCs w:val="22"/>
        </w:rPr>
      </w:pPr>
      <w:r w:rsidRPr="006842D1">
        <w:rPr>
          <w:rFonts w:ascii="Arial" w:hAnsi="Arial" w:cs="Arial"/>
          <w:sz w:val="22"/>
          <w:szCs w:val="22"/>
        </w:rPr>
        <w:t>Percentage of appointment:</w:t>
      </w:r>
      <w:r w:rsidRPr="006842D1">
        <w:rPr>
          <w:rFonts w:ascii="Arial" w:hAnsi="Arial" w:cs="Arial"/>
          <w:sz w:val="22"/>
          <w:szCs w:val="22"/>
        </w:rPr>
        <w:tab/>
        <w:t>25%</w:t>
      </w:r>
    </w:p>
    <w:p w:rsidR="006842D1" w:rsidRPr="006842D1" w:rsidRDefault="006842D1" w:rsidP="006842D1">
      <w:pPr>
        <w:ind w:left="3600" w:hanging="3600"/>
        <w:rPr>
          <w:rFonts w:ascii="Arial" w:hAnsi="Arial" w:cs="Arial"/>
          <w:sz w:val="22"/>
          <w:szCs w:val="22"/>
        </w:rPr>
      </w:pPr>
      <w:r w:rsidRPr="006842D1">
        <w:rPr>
          <w:rFonts w:ascii="Arial" w:hAnsi="Arial" w:cs="Arial"/>
          <w:sz w:val="22"/>
          <w:szCs w:val="22"/>
        </w:rPr>
        <w:t>Project Period:</w:t>
      </w:r>
      <w:r w:rsidRPr="006842D1">
        <w:rPr>
          <w:rFonts w:ascii="Arial" w:hAnsi="Arial" w:cs="Arial"/>
          <w:sz w:val="22"/>
          <w:szCs w:val="22"/>
        </w:rPr>
        <w:tab/>
        <w:t>2 years</w:t>
      </w:r>
    </w:p>
    <w:p w:rsidR="006842D1" w:rsidRPr="006842D1" w:rsidRDefault="006842D1" w:rsidP="006842D1">
      <w:pPr>
        <w:ind w:left="3600" w:hanging="3600"/>
        <w:rPr>
          <w:rFonts w:ascii="Arial" w:hAnsi="Arial" w:cs="Arial"/>
          <w:sz w:val="22"/>
          <w:szCs w:val="22"/>
        </w:rPr>
      </w:pPr>
      <w:r w:rsidRPr="006842D1">
        <w:rPr>
          <w:rFonts w:ascii="Arial" w:hAnsi="Arial" w:cs="Arial"/>
          <w:sz w:val="22"/>
          <w:szCs w:val="22"/>
        </w:rPr>
        <w:t>Brief description of project:</w:t>
      </w:r>
      <w:r w:rsidRPr="006842D1">
        <w:rPr>
          <w:rFonts w:ascii="Arial" w:hAnsi="Arial" w:cs="Arial"/>
          <w:sz w:val="22"/>
          <w:szCs w:val="22"/>
        </w:rPr>
        <w:tab/>
        <w:t xml:space="preserve">This project will evaluate for the first time in humans the use of electrical block of the </w:t>
      </w:r>
      <w:proofErr w:type="spellStart"/>
      <w:r w:rsidRPr="006842D1">
        <w:rPr>
          <w:rFonts w:ascii="Arial" w:hAnsi="Arial" w:cs="Arial"/>
          <w:sz w:val="22"/>
          <w:szCs w:val="22"/>
        </w:rPr>
        <w:t>pudendal</w:t>
      </w:r>
      <w:proofErr w:type="spellEnd"/>
      <w:r w:rsidRPr="006842D1">
        <w:rPr>
          <w:rFonts w:ascii="Arial" w:hAnsi="Arial" w:cs="Arial"/>
          <w:sz w:val="22"/>
          <w:szCs w:val="22"/>
        </w:rPr>
        <w:t xml:space="preserve"> nerves to reduce contraction of the external urethral sphincter and improve voiding after SCI by electrical stimulation without posterior </w:t>
      </w:r>
      <w:proofErr w:type="spellStart"/>
      <w:r w:rsidRPr="006842D1">
        <w:rPr>
          <w:rFonts w:ascii="Arial" w:hAnsi="Arial" w:cs="Arial"/>
          <w:sz w:val="22"/>
          <w:szCs w:val="22"/>
        </w:rPr>
        <w:t>rhizotomy</w:t>
      </w:r>
      <w:proofErr w:type="spellEnd"/>
      <w:r w:rsidRPr="006842D1">
        <w:rPr>
          <w:rFonts w:ascii="Arial" w:hAnsi="Arial" w:cs="Arial"/>
          <w:sz w:val="22"/>
          <w:szCs w:val="22"/>
        </w:rPr>
        <w:t>.</w:t>
      </w:r>
    </w:p>
    <w:p w:rsidR="006842D1" w:rsidRPr="0020320C" w:rsidRDefault="006842D1" w:rsidP="006842D1">
      <w:pPr>
        <w:tabs>
          <w:tab w:val="left" w:pos="1800"/>
        </w:tabs>
        <w:rPr>
          <w:rFonts w:ascii="Arial" w:hAnsi="Arial"/>
          <w:sz w:val="22"/>
        </w:rPr>
      </w:pPr>
    </w:p>
    <w:p w:rsidR="0020320C" w:rsidRPr="0020320C" w:rsidRDefault="0020320C" w:rsidP="0020320C">
      <w:pPr>
        <w:tabs>
          <w:tab w:val="left" w:pos="1800"/>
        </w:tabs>
        <w:ind w:left="3600" w:hanging="3600"/>
        <w:rPr>
          <w:rFonts w:ascii="Arial" w:hAnsi="Arial"/>
          <w:sz w:val="22"/>
        </w:rPr>
      </w:pPr>
      <w:r w:rsidRPr="0020320C">
        <w:rPr>
          <w:rFonts w:ascii="Arial" w:hAnsi="Arial"/>
          <w:sz w:val="22"/>
        </w:rPr>
        <w:t>Source of Support:</w:t>
      </w:r>
      <w:r w:rsidR="001B5733">
        <w:rPr>
          <w:rFonts w:ascii="Arial" w:hAnsi="Arial"/>
          <w:sz w:val="22"/>
        </w:rPr>
        <w:t xml:space="preserve"> </w:t>
      </w:r>
      <w:r w:rsidR="006842D1">
        <w:rPr>
          <w:rFonts w:ascii="Arial" w:hAnsi="Arial"/>
          <w:sz w:val="22"/>
        </w:rPr>
        <w:tab/>
      </w:r>
      <w:r w:rsidRPr="0020320C">
        <w:rPr>
          <w:rFonts w:ascii="Arial" w:hAnsi="Arial"/>
          <w:sz w:val="22"/>
        </w:rPr>
        <w:t>Department of Defense: Translational Research Partnership</w:t>
      </w:r>
    </w:p>
    <w:p w:rsidR="0020320C" w:rsidRPr="0020320C" w:rsidRDefault="0020320C" w:rsidP="0020320C">
      <w:pPr>
        <w:tabs>
          <w:tab w:val="left" w:pos="1800"/>
        </w:tabs>
        <w:ind w:left="3600" w:hanging="3600"/>
        <w:rPr>
          <w:rFonts w:ascii="Arial" w:hAnsi="Arial"/>
          <w:sz w:val="22"/>
        </w:rPr>
      </w:pPr>
      <w:r w:rsidRPr="0020320C">
        <w:rPr>
          <w:rFonts w:ascii="Arial" w:hAnsi="Arial"/>
          <w:sz w:val="22"/>
        </w:rPr>
        <w:t>Project title:</w:t>
      </w:r>
      <w:r w:rsidR="00DC2103">
        <w:rPr>
          <w:rFonts w:ascii="Arial" w:hAnsi="Arial"/>
          <w:sz w:val="22"/>
        </w:rPr>
        <w:tab/>
      </w:r>
      <w:r w:rsidR="006842D1">
        <w:rPr>
          <w:rFonts w:ascii="Arial" w:hAnsi="Arial"/>
          <w:sz w:val="22"/>
        </w:rPr>
        <w:tab/>
        <w:t>“</w:t>
      </w:r>
      <w:r w:rsidRPr="0020320C">
        <w:rPr>
          <w:rFonts w:ascii="Arial" w:hAnsi="Arial"/>
          <w:sz w:val="22"/>
        </w:rPr>
        <w:t>Effects of Early Acute Care on Autonomic Outcomes in</w:t>
      </w:r>
      <w:r w:rsidR="00DC2103">
        <w:rPr>
          <w:rFonts w:ascii="Arial" w:hAnsi="Arial"/>
          <w:sz w:val="22"/>
        </w:rPr>
        <w:t xml:space="preserve"> SCI: Bedside to Bench and Back</w:t>
      </w:r>
      <w:r w:rsidR="006842D1">
        <w:rPr>
          <w:rFonts w:ascii="Arial" w:hAnsi="Arial"/>
          <w:sz w:val="22"/>
        </w:rPr>
        <w:t>”</w:t>
      </w:r>
    </w:p>
    <w:p w:rsidR="0020320C" w:rsidRPr="0020320C" w:rsidRDefault="0020320C" w:rsidP="0020320C">
      <w:pPr>
        <w:tabs>
          <w:tab w:val="left" w:pos="1800"/>
        </w:tabs>
        <w:ind w:left="3600" w:hanging="3600"/>
        <w:rPr>
          <w:rFonts w:ascii="Arial" w:hAnsi="Arial"/>
          <w:sz w:val="22"/>
        </w:rPr>
      </w:pPr>
      <w:r w:rsidRPr="0020320C">
        <w:rPr>
          <w:rFonts w:ascii="Arial" w:hAnsi="Arial"/>
          <w:sz w:val="22"/>
        </w:rPr>
        <w:t>Role in project:</w:t>
      </w:r>
      <w:r w:rsidRPr="0020320C">
        <w:rPr>
          <w:rFonts w:ascii="Arial" w:hAnsi="Arial"/>
          <w:sz w:val="22"/>
        </w:rPr>
        <w:tab/>
      </w:r>
      <w:r w:rsidR="006842D1">
        <w:rPr>
          <w:rFonts w:ascii="Arial" w:hAnsi="Arial"/>
          <w:sz w:val="22"/>
        </w:rPr>
        <w:tab/>
      </w:r>
      <w:r w:rsidRPr="0020320C">
        <w:rPr>
          <w:rFonts w:ascii="Arial" w:hAnsi="Arial"/>
          <w:sz w:val="22"/>
        </w:rPr>
        <w:t>Site Principal Investigator (</w:t>
      </w:r>
      <w:r w:rsidR="00DC2103">
        <w:rPr>
          <w:rFonts w:ascii="Arial" w:hAnsi="Arial"/>
          <w:sz w:val="22"/>
        </w:rPr>
        <w:t xml:space="preserve">Multi-center </w:t>
      </w:r>
      <w:r w:rsidRPr="0020320C">
        <w:rPr>
          <w:rFonts w:ascii="Arial" w:hAnsi="Arial"/>
          <w:sz w:val="22"/>
        </w:rPr>
        <w:t>PI Michael Beattie, PhD, UCSF)</w:t>
      </w:r>
    </w:p>
    <w:p w:rsidR="0020320C" w:rsidRPr="0020320C" w:rsidRDefault="0020320C" w:rsidP="0020320C">
      <w:pPr>
        <w:tabs>
          <w:tab w:val="left" w:pos="1800"/>
        </w:tabs>
        <w:ind w:left="3600" w:hanging="3600"/>
        <w:rPr>
          <w:rFonts w:ascii="Arial" w:hAnsi="Arial"/>
          <w:sz w:val="22"/>
        </w:rPr>
      </w:pPr>
      <w:r>
        <w:rPr>
          <w:rFonts w:ascii="Arial" w:hAnsi="Arial"/>
          <w:sz w:val="22"/>
        </w:rPr>
        <w:t>Percentage of appointment:</w:t>
      </w:r>
      <w:r w:rsidR="006842D1">
        <w:rPr>
          <w:rFonts w:ascii="Arial" w:hAnsi="Arial"/>
          <w:sz w:val="22"/>
        </w:rPr>
        <w:tab/>
      </w:r>
      <w:r w:rsidRPr="0020320C">
        <w:rPr>
          <w:rFonts w:ascii="Arial" w:hAnsi="Arial"/>
          <w:sz w:val="22"/>
        </w:rPr>
        <w:t>10%</w:t>
      </w:r>
    </w:p>
    <w:p w:rsidR="0020320C" w:rsidRPr="0020320C" w:rsidRDefault="0020320C" w:rsidP="0020320C">
      <w:pPr>
        <w:tabs>
          <w:tab w:val="left" w:pos="1800"/>
        </w:tabs>
        <w:ind w:left="3600" w:hanging="3600"/>
        <w:rPr>
          <w:rFonts w:ascii="Arial" w:hAnsi="Arial"/>
          <w:sz w:val="22"/>
        </w:rPr>
      </w:pPr>
      <w:r w:rsidRPr="0020320C">
        <w:rPr>
          <w:rFonts w:ascii="Arial" w:hAnsi="Arial"/>
          <w:sz w:val="22"/>
        </w:rPr>
        <w:t>Project Period</w:t>
      </w:r>
      <w:r w:rsidRPr="0020320C">
        <w:rPr>
          <w:rFonts w:ascii="Arial" w:hAnsi="Arial"/>
          <w:sz w:val="22"/>
        </w:rPr>
        <w:tab/>
      </w:r>
      <w:r w:rsidR="006842D1">
        <w:rPr>
          <w:rFonts w:ascii="Arial" w:hAnsi="Arial"/>
          <w:sz w:val="22"/>
        </w:rPr>
        <w:tab/>
      </w:r>
      <w:r w:rsidRPr="0020320C">
        <w:rPr>
          <w:rFonts w:ascii="Arial" w:hAnsi="Arial"/>
          <w:sz w:val="22"/>
        </w:rPr>
        <w:t>3 years</w:t>
      </w:r>
    </w:p>
    <w:p w:rsidR="0020320C" w:rsidRPr="0020320C" w:rsidRDefault="006842D1" w:rsidP="006842D1">
      <w:pPr>
        <w:ind w:left="3600" w:hanging="3600"/>
        <w:rPr>
          <w:rFonts w:ascii="Arial" w:hAnsi="Arial"/>
          <w:sz w:val="22"/>
        </w:rPr>
      </w:pPr>
      <w:r w:rsidRPr="006842D1">
        <w:rPr>
          <w:rFonts w:ascii="Arial" w:hAnsi="Arial" w:cs="Arial"/>
          <w:sz w:val="22"/>
          <w:szCs w:val="22"/>
        </w:rPr>
        <w:t>Brief description of project:</w:t>
      </w:r>
      <w:r w:rsidR="00DC2103">
        <w:rPr>
          <w:rFonts w:ascii="Arial" w:hAnsi="Arial"/>
          <w:sz w:val="22"/>
        </w:rPr>
        <w:tab/>
        <w:t xml:space="preserve">The purpose of this grant is to determine the relationship between early management of acute spinal cord injury and later outcomes, particularly of bladder, bowel and </w:t>
      </w:r>
      <w:proofErr w:type="spellStart"/>
      <w:r w:rsidR="00DC2103">
        <w:rPr>
          <w:rFonts w:ascii="Arial" w:hAnsi="Arial"/>
          <w:sz w:val="22"/>
        </w:rPr>
        <w:t>locomotor</w:t>
      </w:r>
      <w:proofErr w:type="spellEnd"/>
      <w:r w:rsidR="00DC2103">
        <w:rPr>
          <w:rFonts w:ascii="Arial" w:hAnsi="Arial"/>
          <w:sz w:val="22"/>
        </w:rPr>
        <w:t xml:space="preserve"> function</w:t>
      </w:r>
    </w:p>
    <w:p w:rsidR="00DC2103" w:rsidRDefault="00DC2103">
      <w:pPr>
        <w:rPr>
          <w:rFonts w:ascii="Arial" w:hAnsi="Arial"/>
          <w:sz w:val="22"/>
        </w:rPr>
      </w:pPr>
    </w:p>
    <w:p w:rsidR="00DC2103" w:rsidRPr="00DC2103" w:rsidRDefault="00DC2103">
      <w:pPr>
        <w:rPr>
          <w:rFonts w:ascii="Arial" w:hAnsi="Arial"/>
          <w:b/>
          <w:sz w:val="22"/>
        </w:rPr>
      </w:pPr>
      <w:r w:rsidRPr="00DC2103">
        <w:rPr>
          <w:rFonts w:ascii="Arial" w:hAnsi="Arial"/>
          <w:b/>
          <w:sz w:val="22"/>
        </w:rPr>
        <w:t xml:space="preserve">Past Support (selected from 32 </w:t>
      </w:r>
      <w:r>
        <w:rPr>
          <w:rFonts w:ascii="Arial" w:hAnsi="Arial"/>
          <w:b/>
          <w:sz w:val="22"/>
        </w:rPr>
        <w:t xml:space="preserve">funded </w:t>
      </w:r>
      <w:r w:rsidRPr="00DC2103">
        <w:rPr>
          <w:rFonts w:ascii="Arial" w:hAnsi="Arial"/>
          <w:b/>
          <w:sz w:val="22"/>
        </w:rPr>
        <w:t>projects)</w:t>
      </w:r>
    </w:p>
    <w:p w:rsidR="0020320C" w:rsidRPr="0020320C" w:rsidRDefault="0020320C">
      <w:pPr>
        <w:rPr>
          <w:rFonts w:ascii="Arial" w:hAnsi="Arial"/>
          <w:sz w:val="22"/>
        </w:rPr>
      </w:pPr>
    </w:p>
    <w:p w:rsidR="00EC62A6" w:rsidRPr="0020320C" w:rsidRDefault="00EC62A6">
      <w:pPr>
        <w:rPr>
          <w:rFonts w:ascii="Arial" w:hAnsi="Arial"/>
          <w:sz w:val="22"/>
        </w:rPr>
      </w:pPr>
      <w:r w:rsidRPr="0020320C">
        <w:rPr>
          <w:rFonts w:ascii="Arial" w:hAnsi="Arial"/>
          <w:sz w:val="22"/>
        </w:rPr>
        <w:t>Source of support:</w:t>
      </w:r>
      <w:r w:rsidRPr="0020320C">
        <w:rPr>
          <w:rFonts w:ascii="Arial" w:hAnsi="Arial"/>
          <w:sz w:val="22"/>
        </w:rPr>
        <w:tab/>
      </w:r>
      <w:r w:rsidR="001B5733">
        <w:rPr>
          <w:rFonts w:ascii="Arial" w:hAnsi="Arial"/>
          <w:sz w:val="22"/>
        </w:rPr>
        <w:t xml:space="preserve"> </w:t>
      </w:r>
      <w:r w:rsidRPr="0020320C">
        <w:rPr>
          <w:rFonts w:ascii="Arial" w:hAnsi="Arial"/>
          <w:sz w:val="22"/>
        </w:rPr>
        <w:t>Department of Veterans Affairs RR&amp;D Service</w:t>
      </w:r>
    </w:p>
    <w:p w:rsidR="00EC62A6" w:rsidRPr="0020320C" w:rsidRDefault="00EC62A6">
      <w:pPr>
        <w:rPr>
          <w:rFonts w:ascii="Arial" w:hAnsi="Arial"/>
          <w:sz w:val="22"/>
        </w:rPr>
      </w:pPr>
      <w:r w:rsidRPr="0020320C">
        <w:rPr>
          <w:rFonts w:ascii="Arial" w:hAnsi="Arial"/>
          <w:sz w:val="22"/>
        </w:rPr>
        <w:t>Project title:</w:t>
      </w:r>
      <w:r w:rsidRPr="0020320C">
        <w:rPr>
          <w:rFonts w:ascii="Arial" w:hAnsi="Arial"/>
          <w:sz w:val="22"/>
        </w:rPr>
        <w:tab/>
      </w:r>
      <w:r w:rsidRPr="0020320C">
        <w:rPr>
          <w:rFonts w:ascii="Arial" w:hAnsi="Arial"/>
          <w:sz w:val="22"/>
        </w:rPr>
        <w:tab/>
        <w:t>Advanced Platform Technology Center of Excellence</w:t>
      </w:r>
    </w:p>
    <w:p w:rsidR="00DC2103" w:rsidRDefault="00EC62A6">
      <w:pPr>
        <w:rPr>
          <w:rFonts w:ascii="Arial" w:hAnsi="Arial"/>
          <w:sz w:val="22"/>
        </w:rPr>
      </w:pPr>
      <w:r w:rsidRPr="0020320C">
        <w:rPr>
          <w:rFonts w:ascii="Arial" w:hAnsi="Arial"/>
          <w:sz w:val="22"/>
        </w:rPr>
        <w:t>Role in project:</w:t>
      </w:r>
      <w:r w:rsidRPr="0020320C">
        <w:rPr>
          <w:rFonts w:ascii="Arial" w:hAnsi="Arial"/>
          <w:sz w:val="22"/>
        </w:rPr>
        <w:tab/>
        <w:t>Medical Director</w:t>
      </w:r>
      <w:r w:rsidRPr="0020320C">
        <w:rPr>
          <w:rFonts w:ascii="Arial" w:hAnsi="Arial"/>
          <w:sz w:val="22"/>
        </w:rPr>
        <w:tab/>
      </w:r>
    </w:p>
    <w:p w:rsidR="00EC62A6" w:rsidRDefault="00DC210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Project P</w:t>
      </w:r>
      <w:r w:rsidR="00EC62A6" w:rsidRPr="0020320C">
        <w:rPr>
          <w:rFonts w:ascii="Arial" w:hAnsi="Arial"/>
          <w:sz w:val="22"/>
        </w:rPr>
        <w:t xml:space="preserve">eriod: </w:t>
      </w:r>
      <w:r>
        <w:rPr>
          <w:rFonts w:ascii="Arial" w:hAnsi="Arial"/>
          <w:sz w:val="22"/>
        </w:rPr>
        <w:tab/>
      </w:r>
      <w:r w:rsidR="00EC62A6" w:rsidRPr="0020320C">
        <w:rPr>
          <w:rFonts w:ascii="Arial" w:hAnsi="Arial"/>
          <w:sz w:val="22"/>
        </w:rPr>
        <w:t>01/01/05 through</w:t>
      </w:r>
      <w:r w:rsidR="00EC62A6">
        <w:rPr>
          <w:rFonts w:ascii="Arial" w:hAnsi="Arial"/>
          <w:sz w:val="22"/>
        </w:rPr>
        <w:t xml:space="preserve"> 12/31/09</w:t>
      </w:r>
    </w:p>
    <w:p w:rsidR="00EC62A6" w:rsidRDefault="00EC62A6">
      <w:pPr>
        <w:pStyle w:val="DataField11pt-Single"/>
        <w:ind w:left="270"/>
      </w:pPr>
      <w:r>
        <w:t xml:space="preserve">This is a Center of Excellence supported by the Department of Veterans Affairs RR&amp;D Service to </w:t>
      </w:r>
      <w:proofErr w:type="gramStart"/>
      <w:r>
        <w:t>develop  modular</w:t>
      </w:r>
      <w:proofErr w:type="gramEnd"/>
      <w:r>
        <w:t xml:space="preserve"> flexible technologies capable of widespread dissemination for reducing disability and handicap</w:t>
      </w:r>
    </w:p>
    <w:p w:rsidR="00EC62A6" w:rsidRDefault="00EC62A6">
      <w:pPr>
        <w:pStyle w:val="DataField11pt-Single"/>
        <w:ind w:left="270"/>
      </w:pPr>
    </w:p>
    <w:p w:rsidR="00EC62A6" w:rsidRDefault="00EC62A6">
      <w:pPr>
        <w:tabs>
          <w:tab w:val="left" w:pos="-630"/>
          <w:tab w:val="left" w:pos="-540"/>
          <w:tab w:val="left" w:pos="-450"/>
          <w:tab w:val="left" w:pos="-360"/>
          <w:tab w:val="left" w:pos="-270"/>
        </w:tabs>
        <w:rPr>
          <w:rFonts w:ascii="Arial" w:eastAsia="Arial Unicode MS" w:hAnsi="Arial" w:cs="Arial"/>
          <w:vanish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</w:rPr>
        <w:t>Source of support:</w:t>
      </w:r>
      <w:r>
        <w:rPr>
          <w:rFonts w:ascii="Arial" w:hAnsi="Arial"/>
          <w:color w:val="000000"/>
          <w:sz w:val="22"/>
        </w:rPr>
        <w:tab/>
      </w:r>
      <w:r w:rsidR="001B5733">
        <w:rPr>
          <w:rFonts w:ascii="Arial" w:hAnsi="Arial"/>
          <w:color w:val="000000"/>
          <w:sz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Department of Veterans Affairs </w:t>
      </w:r>
    </w:p>
    <w:p w:rsidR="00EC62A6" w:rsidRDefault="00EC62A6">
      <w:pPr>
        <w:tabs>
          <w:tab w:val="left" w:pos="-630"/>
          <w:tab w:val="left" w:pos="-540"/>
          <w:tab w:val="left" w:pos="-450"/>
          <w:tab w:val="left" w:pos="-360"/>
          <w:tab w:val="left" w:pos="-270"/>
        </w:tabs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RR&amp;D Merit Review Program B3675R</w:t>
      </w:r>
    </w:p>
    <w:p w:rsidR="00EC62A6" w:rsidRDefault="00EC62A6">
      <w:pPr>
        <w:tabs>
          <w:tab w:val="left" w:pos="-630"/>
          <w:tab w:val="left" w:pos="-540"/>
          <w:tab w:val="left" w:pos="-450"/>
          <w:tab w:val="left" w:pos="-360"/>
          <w:tab w:val="left" w:pos="-270"/>
        </w:tabs>
        <w:rPr>
          <w:rFonts w:ascii="Arial" w:hAnsi="Arial" w:cs="Arial"/>
          <w:sz w:val="22"/>
          <w:szCs w:val="22"/>
        </w:rPr>
      </w:pPr>
      <w:r>
        <w:rPr>
          <w:rFonts w:ascii="Arial" w:hAnsi="Arial"/>
          <w:color w:val="000000"/>
          <w:sz w:val="22"/>
        </w:rPr>
        <w:t>Project title:</w:t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 w:cs="Arial"/>
          <w:sz w:val="22"/>
          <w:szCs w:val="22"/>
        </w:rPr>
        <w:t>Electrical Activation of Afferent Nerves to Restore Bladder Function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</w:p>
    <w:p w:rsidR="00DC2103" w:rsidRDefault="00EC62A6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Role in project:</w:t>
      </w:r>
      <w:r>
        <w:rPr>
          <w:rFonts w:ascii="Arial" w:hAnsi="Arial"/>
          <w:color w:val="000000"/>
          <w:sz w:val="22"/>
        </w:rPr>
        <w:tab/>
        <w:t>Co-PI</w:t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</w:p>
    <w:p w:rsidR="00EC62A6" w:rsidRDefault="00DC2103">
      <w:pPr>
        <w:rPr>
          <w:rFonts w:ascii="Arial" w:hAnsi="Arial" w:cs="Arial"/>
          <w:sz w:val="22"/>
          <w:szCs w:val="22"/>
        </w:rPr>
      </w:pPr>
      <w:r>
        <w:rPr>
          <w:rFonts w:ascii="Arial" w:hAnsi="Arial"/>
          <w:color w:val="000000"/>
          <w:sz w:val="22"/>
        </w:rPr>
        <w:t>Project P</w:t>
      </w:r>
      <w:r w:rsidR="00EC62A6">
        <w:rPr>
          <w:rFonts w:ascii="Arial" w:hAnsi="Arial"/>
          <w:color w:val="000000"/>
          <w:sz w:val="22"/>
        </w:rPr>
        <w:t>eriod:</w:t>
      </w:r>
      <w:r w:rsidR="00EC62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="00EC62A6">
        <w:rPr>
          <w:rFonts w:ascii="Arial" w:hAnsi="Arial" w:cs="Arial"/>
          <w:sz w:val="22"/>
          <w:szCs w:val="22"/>
        </w:rPr>
        <w:t>4/1/06 through 3/31/09</w:t>
      </w:r>
      <w:r w:rsidR="00EC62A6">
        <w:rPr>
          <w:rFonts w:ascii="Arial" w:hAnsi="Arial" w:cs="Arial"/>
          <w:sz w:val="22"/>
          <w:szCs w:val="22"/>
        </w:rPr>
        <w:tab/>
      </w:r>
      <w:r w:rsidR="00EC62A6">
        <w:rPr>
          <w:rFonts w:ascii="Arial" w:hAnsi="Arial" w:cs="Arial"/>
          <w:sz w:val="22"/>
          <w:szCs w:val="22"/>
        </w:rPr>
        <w:tab/>
      </w:r>
      <w:r w:rsidR="00EC62A6">
        <w:rPr>
          <w:rFonts w:ascii="Arial" w:hAnsi="Arial" w:cs="Arial"/>
          <w:sz w:val="22"/>
          <w:szCs w:val="22"/>
        </w:rPr>
        <w:tab/>
      </w:r>
    </w:p>
    <w:p w:rsidR="00EC62A6" w:rsidRDefault="0020320C">
      <w:pPr>
        <w:tabs>
          <w:tab w:val="left" w:pos="-630"/>
          <w:tab w:val="left" w:pos="-540"/>
          <w:tab w:val="left" w:pos="-450"/>
          <w:tab w:val="left" w:pos="-360"/>
          <w:tab w:val="left" w:pos="-270"/>
        </w:tabs>
        <w:ind w:left="27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project investigated</w:t>
      </w:r>
      <w:r w:rsidR="00EC62A6">
        <w:rPr>
          <w:rFonts w:ascii="Arial" w:hAnsi="Arial" w:cs="Arial"/>
          <w:sz w:val="22"/>
          <w:szCs w:val="22"/>
        </w:rPr>
        <w:t xml:space="preserve"> the production of micturition and continence via peripheral afferent stimulation.</w:t>
      </w:r>
    </w:p>
    <w:p w:rsidR="00EC62A6" w:rsidRDefault="00EC62A6">
      <w:pPr>
        <w:tabs>
          <w:tab w:val="left" w:pos="-360"/>
          <w:tab w:val="left" w:pos="360"/>
        </w:tabs>
        <w:ind w:left="270"/>
        <w:rPr>
          <w:rFonts w:ascii="Arial" w:hAnsi="Arial" w:cs="Arial"/>
          <w:sz w:val="22"/>
          <w:szCs w:val="22"/>
        </w:rPr>
      </w:pPr>
    </w:p>
    <w:p w:rsidR="00EC62A6" w:rsidRDefault="00EC62A6">
      <w:pPr>
        <w:rPr>
          <w:rFonts w:ascii="Arial" w:hAnsi="Arial" w:cs="Arial"/>
          <w:sz w:val="22"/>
          <w:szCs w:val="22"/>
        </w:rPr>
      </w:pPr>
      <w:r>
        <w:rPr>
          <w:rFonts w:ascii="Arial" w:hAnsi="Arial"/>
          <w:color w:val="000000"/>
          <w:sz w:val="22"/>
        </w:rPr>
        <w:t xml:space="preserve">Source of support: </w:t>
      </w:r>
      <w:r>
        <w:rPr>
          <w:rFonts w:ascii="Arial" w:hAnsi="Arial" w:cs="Arial"/>
          <w:sz w:val="22"/>
          <w:szCs w:val="22"/>
        </w:rPr>
        <w:t>Department of Veterans Affairs, Collaborative Studies Program</w:t>
      </w:r>
    </w:p>
    <w:p w:rsidR="00EC62A6" w:rsidRDefault="00EC62A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Project title: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Master regulators in FES-induced muscle hypertrophy: a genomic analysis</w:t>
      </w:r>
    </w:p>
    <w:p w:rsidR="00DC2103" w:rsidRDefault="00EC62A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Role in project:</w:t>
      </w:r>
      <w:r>
        <w:rPr>
          <w:rFonts w:ascii="Arial" w:hAnsi="Arial" w:cs="Arial"/>
          <w:sz w:val="22"/>
          <w:szCs w:val="22"/>
        </w:rPr>
        <w:tab/>
        <w:t>Co-PI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EC62A6" w:rsidRDefault="00DC21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EC62A6">
        <w:rPr>
          <w:rFonts w:ascii="Arial" w:hAnsi="Arial" w:cs="Arial"/>
          <w:sz w:val="22"/>
          <w:szCs w:val="22"/>
        </w:rPr>
        <w:t>roje</w:t>
      </w:r>
      <w:r>
        <w:rPr>
          <w:rFonts w:ascii="Arial" w:hAnsi="Arial" w:cs="Arial"/>
          <w:sz w:val="22"/>
          <w:szCs w:val="22"/>
        </w:rPr>
        <w:t>ct P</w:t>
      </w:r>
      <w:r w:rsidR="00EC62A6">
        <w:rPr>
          <w:rFonts w:ascii="Arial" w:hAnsi="Arial" w:cs="Arial"/>
          <w:sz w:val="22"/>
          <w:szCs w:val="22"/>
        </w:rPr>
        <w:t xml:space="preserve">eriod: </w:t>
      </w:r>
      <w:r>
        <w:rPr>
          <w:rFonts w:ascii="Arial" w:hAnsi="Arial" w:cs="Arial"/>
          <w:sz w:val="22"/>
          <w:szCs w:val="22"/>
        </w:rPr>
        <w:tab/>
      </w:r>
      <w:r w:rsidR="00EC62A6">
        <w:rPr>
          <w:rFonts w:ascii="Arial" w:hAnsi="Arial" w:cs="Arial"/>
          <w:sz w:val="22"/>
          <w:szCs w:val="22"/>
        </w:rPr>
        <w:t>10/1/06 through 9/30-08</w:t>
      </w:r>
    </w:p>
    <w:p w:rsidR="00EC62A6" w:rsidRDefault="00DC2103">
      <w:pPr>
        <w:ind w:left="27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purpose of this grant was</w:t>
      </w:r>
      <w:r w:rsidR="00EC62A6">
        <w:rPr>
          <w:rFonts w:ascii="Arial" w:hAnsi="Arial" w:cs="Arial"/>
          <w:sz w:val="22"/>
          <w:szCs w:val="22"/>
        </w:rPr>
        <w:t xml:space="preserve"> to evaluate the expression of genes controlling muscle hypertrophy in natural and FES-induced muscle hypertrophy.</w:t>
      </w:r>
    </w:p>
    <w:p w:rsidR="0020320C" w:rsidRDefault="0020320C">
      <w:pPr>
        <w:ind w:left="270"/>
        <w:rPr>
          <w:rFonts w:ascii="Arial" w:hAnsi="Arial" w:cs="Arial"/>
          <w:sz w:val="22"/>
          <w:szCs w:val="22"/>
        </w:rPr>
      </w:pPr>
    </w:p>
    <w:p w:rsidR="0020320C" w:rsidRDefault="0020320C" w:rsidP="0020320C">
      <w:pPr>
        <w:rPr>
          <w:rFonts w:ascii="Arial" w:hAnsi="Arial"/>
          <w:color w:val="000000"/>
          <w:sz w:val="22"/>
          <w:u w:val="single"/>
        </w:rPr>
      </w:pPr>
      <w:r>
        <w:rPr>
          <w:rFonts w:ascii="Arial" w:hAnsi="Arial"/>
          <w:color w:val="000000"/>
          <w:sz w:val="22"/>
        </w:rPr>
        <w:t>Source of support:</w:t>
      </w:r>
      <w:r w:rsidR="001B5733">
        <w:rPr>
          <w:rFonts w:ascii="Arial" w:hAnsi="Arial"/>
          <w:color w:val="000000"/>
          <w:sz w:val="22"/>
        </w:rPr>
        <w:t xml:space="preserve"> </w:t>
      </w:r>
      <w:r>
        <w:rPr>
          <w:rFonts w:ascii="Arial" w:hAnsi="Arial"/>
          <w:color w:val="000000"/>
          <w:sz w:val="22"/>
        </w:rPr>
        <w:tab/>
        <w:t xml:space="preserve">NIH </w:t>
      </w:r>
      <w:r>
        <w:rPr>
          <w:rFonts w:ascii="Arial" w:hAnsi="Arial" w:cs="Arial"/>
          <w:sz w:val="22"/>
          <w:szCs w:val="22"/>
        </w:rPr>
        <w:t xml:space="preserve">K25 NICHD HD40298 </w:t>
      </w:r>
      <w:r>
        <w:rPr>
          <w:rFonts w:ascii="Arial" w:hAnsi="Arial"/>
          <w:color w:val="000000"/>
          <w:sz w:val="22"/>
        </w:rPr>
        <w:t>(Gustafson-PI)</w:t>
      </w:r>
    </w:p>
    <w:p w:rsidR="0020320C" w:rsidRDefault="0020320C" w:rsidP="0020320C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Project title:</w:t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  <w:t>Career Development in Bladder Control Neural Prostheses</w:t>
      </w:r>
    </w:p>
    <w:p w:rsidR="00DC2103" w:rsidRDefault="0020320C" w:rsidP="0020320C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Role in project:</w:t>
      </w:r>
      <w:r>
        <w:rPr>
          <w:rFonts w:ascii="Arial" w:hAnsi="Arial"/>
          <w:color w:val="000000"/>
          <w:sz w:val="22"/>
        </w:rPr>
        <w:tab/>
        <w:t>Mentor</w:t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  <w:r>
        <w:rPr>
          <w:rFonts w:ascii="Arial" w:hAnsi="Arial"/>
          <w:color w:val="000000"/>
          <w:sz w:val="22"/>
        </w:rPr>
        <w:tab/>
      </w:r>
    </w:p>
    <w:p w:rsidR="0020320C" w:rsidRDefault="00DC2103" w:rsidP="0020320C">
      <w:pPr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  <w:t>Project P</w:t>
      </w:r>
      <w:r w:rsidR="0020320C">
        <w:rPr>
          <w:rFonts w:ascii="Arial" w:hAnsi="Arial"/>
          <w:color w:val="000000"/>
          <w:sz w:val="22"/>
        </w:rPr>
        <w:t xml:space="preserve">eriod: </w:t>
      </w:r>
      <w:r>
        <w:rPr>
          <w:rFonts w:ascii="Arial" w:hAnsi="Arial"/>
          <w:color w:val="000000"/>
          <w:sz w:val="22"/>
        </w:rPr>
        <w:tab/>
      </w:r>
      <w:r w:rsidR="0020320C">
        <w:rPr>
          <w:rFonts w:ascii="Arial" w:hAnsi="Arial"/>
          <w:color w:val="000000"/>
          <w:sz w:val="22"/>
        </w:rPr>
        <w:t>09/01/01 through 08/30/07</w:t>
      </w:r>
    </w:p>
    <w:p w:rsidR="0020320C" w:rsidRDefault="0020320C" w:rsidP="0020320C">
      <w:pPr>
        <w:tabs>
          <w:tab w:val="left" w:pos="-1440"/>
          <w:tab w:val="left" w:pos="-720"/>
          <w:tab w:val="left" w:pos="-630"/>
          <w:tab w:val="left" w:pos="-540"/>
          <w:tab w:val="left" w:pos="-450"/>
          <w:tab w:val="left" w:pos="-360"/>
          <w:tab w:val="left" w:pos="-270"/>
          <w:tab w:val="left" w:pos="-90"/>
          <w:tab w:val="left" w:pos="2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640"/>
          <w:tab w:val="left" w:pos="9360"/>
          <w:tab w:val="left" w:pos="10080"/>
          <w:tab w:val="left" w:pos="10800"/>
          <w:tab w:val="left" w:pos="11520"/>
        </w:tabs>
        <w:ind w:left="2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project used parallel projects in individuals with spinal cord injury and animal models to investigate the </w:t>
      </w:r>
      <w:proofErr w:type="spellStart"/>
      <w:r>
        <w:rPr>
          <w:rFonts w:ascii="Arial" w:hAnsi="Arial" w:cs="Arial"/>
          <w:sz w:val="22"/>
          <w:szCs w:val="22"/>
        </w:rPr>
        <w:t>neuro</w:t>
      </w:r>
      <w:proofErr w:type="spellEnd"/>
      <w:r>
        <w:rPr>
          <w:rFonts w:ascii="Arial" w:hAnsi="Arial" w:cs="Arial"/>
          <w:sz w:val="22"/>
          <w:szCs w:val="22"/>
        </w:rPr>
        <w:t xml:space="preserve">-physiology of continence and micturition and develop neural prostheses to restore bladder function. </w:t>
      </w:r>
    </w:p>
    <w:p w:rsidR="00EC62A6" w:rsidRDefault="00EC62A6">
      <w:pPr>
        <w:widowControl w:val="0"/>
        <w:tabs>
          <w:tab w:val="left" w:pos="-630"/>
          <w:tab w:val="left" w:pos="-540"/>
          <w:tab w:val="left" w:pos="-450"/>
          <w:tab w:val="left" w:pos="-270"/>
          <w:tab w:val="left" w:pos="270"/>
        </w:tabs>
        <w:ind w:left="360"/>
        <w:jc w:val="both"/>
        <w:rPr>
          <w:rFonts w:ascii="Arial" w:hAnsi="Arial"/>
          <w:color w:val="000000"/>
          <w:sz w:val="22"/>
        </w:rPr>
      </w:pPr>
    </w:p>
    <w:sectPr w:rsidR="00EC62A6" w:rsidSect="00A7096D">
      <w:footerReference w:type="default" r:id="rId12"/>
      <w:type w:val="continuous"/>
      <w:pgSz w:w="12240" w:h="15840" w:code="1"/>
      <w:pgMar w:top="1152" w:right="720" w:bottom="720" w:left="720" w:header="720" w:footer="720" w:gutter="0"/>
      <w:pgNumType w:start="34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2D1" w:rsidRDefault="006842D1">
      <w:r>
        <w:separator/>
      </w:r>
    </w:p>
  </w:endnote>
  <w:endnote w:type="continuationSeparator" w:id="0">
    <w:p w:rsidR="006842D1" w:rsidRDefault="0068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2D1" w:rsidRDefault="006842D1">
    <w:pPr>
      <w:pStyle w:val="FormFooter"/>
    </w:pPr>
    <w:r>
      <w:t>PHS 398/2590 (Rev. 09/04)</w:t>
    </w:r>
    <w:r>
      <w:tab/>
      <w:t xml:space="preserve">Page </w:t>
    </w:r>
    <w:r>
      <w:rPr>
        <w:rStyle w:val="PageNumber"/>
        <w:rFonts w:cs="Times New Roman"/>
        <w:sz w:val="16"/>
      </w:rPr>
      <w:fldChar w:fldCharType="begin"/>
    </w:r>
    <w:r>
      <w:rPr>
        <w:rStyle w:val="PageNumber"/>
        <w:rFonts w:cs="Times New Roman"/>
        <w:sz w:val="16"/>
      </w:rPr>
      <w:instrText xml:space="preserve"> PAGE </w:instrText>
    </w:r>
    <w:r>
      <w:rPr>
        <w:rStyle w:val="PageNumber"/>
        <w:rFonts w:cs="Times New Roman"/>
        <w:sz w:val="16"/>
      </w:rPr>
      <w:fldChar w:fldCharType="separate"/>
    </w:r>
    <w:r w:rsidR="003C7AB5">
      <w:rPr>
        <w:rStyle w:val="PageNumber"/>
        <w:rFonts w:cs="Times New Roman"/>
        <w:noProof/>
        <w:sz w:val="16"/>
      </w:rPr>
      <w:t>34</w:t>
    </w:r>
    <w:r>
      <w:rPr>
        <w:rStyle w:val="PageNumber"/>
        <w:rFonts w:cs="Times New Roman"/>
        <w:sz w:val="16"/>
      </w:rPr>
      <w:fldChar w:fldCharType="end"/>
    </w:r>
    <w:r>
      <w:tab/>
    </w:r>
    <w:r>
      <w:rPr>
        <w:b/>
        <w:bCs/>
      </w:rPr>
      <w:t>Biographical Sketch Format Page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2D1" w:rsidRDefault="006842D1">
    <w:pPr>
      <w:pStyle w:val="FormFooterBorder"/>
    </w:pPr>
    <w:r>
      <w:t>PHS 398/2590 (Rev. 09/04)</w:t>
    </w:r>
    <w:r>
      <w:tab/>
      <w:t xml:space="preserve">Page </w:t>
    </w:r>
    <w:r>
      <w:rPr>
        <w:rStyle w:val="PageNumber"/>
      </w:rPr>
      <w:t xml:space="preserve">    </w:t>
    </w:r>
    <w:r>
      <w:tab/>
    </w:r>
    <w:r>
      <w:rPr>
        <w:b/>
        <w:bCs/>
      </w:rPr>
      <w:t>Biographical Sketch Format Page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2D1" w:rsidRDefault="006842D1">
    <w:pPr>
      <w:pStyle w:val="FormFooterBorder"/>
    </w:pPr>
    <w:r>
      <w:t>PHS 398/2590 (Rev. 09/04)</w:t>
    </w:r>
    <w:r>
      <w:tab/>
      <w:t>Page</w:t>
    </w:r>
    <w:r>
      <w:tab/>
    </w:r>
    <w:r>
      <w:rPr>
        <w:b/>
        <w:bCs/>
      </w:rPr>
      <w:t>Continuation Format Page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2D1" w:rsidRDefault="006842D1">
      <w:r>
        <w:separator/>
      </w:r>
    </w:p>
  </w:footnote>
  <w:footnote w:type="continuationSeparator" w:id="0">
    <w:p w:rsidR="006842D1" w:rsidRDefault="006842D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2D1" w:rsidRDefault="006842D1">
    <w:pPr>
      <w:pStyle w:val="PIHeader"/>
      <w:rPr>
        <w:rStyle w:val="DataField11pt-SingleChar"/>
        <w:szCs w:val="24"/>
      </w:rPr>
    </w:pPr>
    <w:r>
      <w:t>Principal Investigator/Program Director (Last, First, Middle)</w:t>
    </w:r>
    <w:r>
      <w:rPr>
        <w:rStyle w:val="DataField11pt-SingleChar"/>
      </w:rPr>
      <w:t>:</w:t>
    </w:r>
    <w:r>
      <w:rPr>
        <w:rStyle w:val="DataField11pt-SingleChar"/>
      </w:rPr>
      <w:tab/>
    </w:r>
    <w:r>
      <w:rPr>
        <w:rStyle w:val="DataField11pt-SingleChar"/>
      </w:rPr>
      <w:tab/>
    </w:r>
    <w:r>
      <w:rPr>
        <w:rStyle w:val="DataField11pt-SingleChar"/>
      </w:rPr>
      <w:tab/>
    </w:r>
    <w:r>
      <w:rPr>
        <w:rStyle w:val="DataField11pt-SingleChar"/>
      </w:rPr>
      <w:tab/>
    </w:r>
    <w:r>
      <w:rPr>
        <w:rStyle w:val="DataField11pt-SingleChar"/>
      </w:rPr>
      <w:tab/>
    </w:r>
    <w:r>
      <w:rPr>
        <w:rStyle w:val="DataField11pt-SingleChar"/>
      </w:rPr>
      <w:tab/>
    </w:r>
    <w:r>
      <w:rPr>
        <w:rStyle w:val="DataField11pt-SingleChar"/>
      </w:rPr>
      <w:tab/>
    </w:r>
    <w:r>
      <w:rPr>
        <w:rStyle w:val="DataField11pt-SingleChar"/>
      </w:rPr>
      <w:tab/>
    </w:r>
    <w:r>
      <w:rPr>
        <w:rStyle w:val="DataField11pt-SingleChar"/>
      </w:rPr>
      <w:tab/>
    </w:r>
    <w:r>
      <w:rPr>
        <w:rStyle w:val="DataField11pt-SingleChar"/>
      </w:rPr>
      <w:tab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56" w:type="dxa"/>
      <w:jc w:val="center"/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5328"/>
      <w:gridCol w:w="5328"/>
    </w:tblGrid>
    <w:tr w:rsidR="006842D1">
      <w:trPr>
        <w:trHeight w:hRule="exact" w:val="360"/>
        <w:jc w:val="center"/>
      </w:trPr>
      <w:tc>
        <w:tcPr>
          <w:tcW w:w="5328" w:type="dxa"/>
          <w:tcBorders>
            <w:left w:val="nil"/>
            <w:right w:val="nil"/>
          </w:tcBorders>
          <w:vAlign w:val="bottom"/>
        </w:tcPr>
        <w:p w:rsidR="006842D1" w:rsidRDefault="006842D1">
          <w:pPr>
            <w:pStyle w:val="PIHeader"/>
          </w:pPr>
          <w:r>
            <w:t>Principal Investigator/Program Director (Last, First, Middle):</w:t>
          </w:r>
        </w:p>
      </w:tc>
      <w:tc>
        <w:tcPr>
          <w:tcW w:w="5328" w:type="dxa"/>
          <w:tcBorders>
            <w:left w:val="nil"/>
            <w:right w:val="nil"/>
          </w:tcBorders>
          <w:vAlign w:val="center"/>
        </w:tcPr>
        <w:p w:rsidR="006842D1" w:rsidRDefault="006842D1">
          <w:pPr>
            <w:pStyle w:val="DataField11pt-Single"/>
          </w:pPr>
        </w:p>
      </w:tc>
    </w:tr>
  </w:tbl>
  <w:p w:rsidR="006842D1" w:rsidRDefault="006842D1">
    <w:pPr>
      <w:pStyle w:val="Header"/>
      <w:tabs>
        <w:tab w:val="clear" w:pos="8640"/>
        <w:tab w:val="right" w:pos="10800"/>
      </w:tabs>
      <w:spacing w:line="20" w:lineRule="exac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486ED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D009D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0448867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C6EE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B86BCA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25B4CBE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1761C7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C1DC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02B2C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C26D0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138E681E"/>
    <w:multiLevelType w:val="singleLevel"/>
    <w:tmpl w:val="04090013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4D9E62D8"/>
    <w:multiLevelType w:val="multilevel"/>
    <w:tmpl w:val="55E0F6FE"/>
    <w:lvl w:ilvl="0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74EC44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0"/>
  </w:num>
  <w:num w:numId="12">
    <w:abstractNumId w:val="11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36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0C6"/>
    <w:rsid w:val="001332CE"/>
    <w:rsid w:val="00164E35"/>
    <w:rsid w:val="00177DC0"/>
    <w:rsid w:val="001B5733"/>
    <w:rsid w:val="00200415"/>
    <w:rsid w:val="0020320C"/>
    <w:rsid w:val="002870AD"/>
    <w:rsid w:val="002B01DD"/>
    <w:rsid w:val="003C7AB5"/>
    <w:rsid w:val="004754C7"/>
    <w:rsid w:val="006842D1"/>
    <w:rsid w:val="007233E7"/>
    <w:rsid w:val="007520C6"/>
    <w:rsid w:val="008E1731"/>
    <w:rsid w:val="00900A7F"/>
    <w:rsid w:val="00937823"/>
    <w:rsid w:val="009F2CA3"/>
    <w:rsid w:val="00A67B8C"/>
    <w:rsid w:val="00A7096D"/>
    <w:rsid w:val="00BF1F51"/>
    <w:rsid w:val="00BF485E"/>
    <w:rsid w:val="00C00980"/>
    <w:rsid w:val="00C77FC7"/>
    <w:rsid w:val="00CB31DD"/>
    <w:rsid w:val="00DC2103"/>
    <w:rsid w:val="00DE6D42"/>
    <w:rsid w:val="00EC0D10"/>
    <w:rsid w:val="00EC62A6"/>
    <w:rsid w:val="00F5327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A7096D"/>
    <w:pPr>
      <w:autoSpaceDE w:val="0"/>
      <w:autoSpaceDN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A7096D"/>
    <w:p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qFormat/>
    <w:rsid w:val="00A7096D"/>
    <w:pPr>
      <w:keepNext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qFormat/>
    <w:rsid w:val="00A7096D"/>
    <w:pPr>
      <w:keepNext/>
      <w:autoSpaceDE/>
      <w:autoSpaceDN/>
      <w:outlineLvl w:val="2"/>
    </w:pPr>
    <w:rPr>
      <w:rFonts w:ascii="Arial" w:hAnsi="Arial" w:cs="Arial"/>
      <w:b/>
      <w:bCs/>
      <w:smallCap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rsid w:val="00A7096D"/>
    <w:pPr>
      <w:numPr>
        <w:numId w:val="1"/>
      </w:numPr>
    </w:pPr>
    <w:rPr>
      <w:rFonts w:ascii="Times" w:hAnsi="Times" w:cs="Times"/>
    </w:rPr>
  </w:style>
  <w:style w:type="paragraph" w:styleId="ListBullet2">
    <w:name w:val="List Bullet 2"/>
    <w:basedOn w:val="Normal"/>
    <w:autoRedefine/>
    <w:rsid w:val="00A7096D"/>
    <w:pPr>
      <w:numPr>
        <w:numId w:val="2"/>
      </w:numPr>
    </w:pPr>
    <w:rPr>
      <w:rFonts w:ascii="Times" w:hAnsi="Times" w:cs="Times"/>
    </w:rPr>
  </w:style>
  <w:style w:type="paragraph" w:styleId="ListBullet3">
    <w:name w:val="List Bullet 3"/>
    <w:basedOn w:val="Normal"/>
    <w:autoRedefine/>
    <w:rsid w:val="00A7096D"/>
    <w:pPr>
      <w:numPr>
        <w:numId w:val="3"/>
      </w:numPr>
    </w:pPr>
    <w:rPr>
      <w:rFonts w:ascii="Times" w:hAnsi="Times" w:cs="Times"/>
    </w:rPr>
  </w:style>
  <w:style w:type="paragraph" w:styleId="ListBullet4">
    <w:name w:val="List Bullet 4"/>
    <w:basedOn w:val="Normal"/>
    <w:autoRedefine/>
    <w:rsid w:val="00A7096D"/>
    <w:pPr>
      <w:numPr>
        <w:numId w:val="4"/>
      </w:numPr>
    </w:pPr>
    <w:rPr>
      <w:rFonts w:ascii="Times" w:hAnsi="Times" w:cs="Times"/>
    </w:rPr>
  </w:style>
  <w:style w:type="paragraph" w:styleId="ListBullet5">
    <w:name w:val="List Bullet 5"/>
    <w:basedOn w:val="Normal"/>
    <w:autoRedefine/>
    <w:rsid w:val="00A7096D"/>
    <w:pPr>
      <w:numPr>
        <w:numId w:val="5"/>
      </w:numPr>
    </w:pPr>
    <w:rPr>
      <w:rFonts w:ascii="Times" w:hAnsi="Times" w:cs="Times"/>
    </w:rPr>
  </w:style>
  <w:style w:type="paragraph" w:styleId="ListNumber">
    <w:name w:val="List Number"/>
    <w:basedOn w:val="Normal"/>
    <w:rsid w:val="00A7096D"/>
    <w:pPr>
      <w:numPr>
        <w:numId w:val="6"/>
      </w:numPr>
    </w:pPr>
    <w:rPr>
      <w:rFonts w:ascii="Times" w:hAnsi="Times" w:cs="Times"/>
    </w:rPr>
  </w:style>
  <w:style w:type="paragraph" w:styleId="ListNumber2">
    <w:name w:val="List Number 2"/>
    <w:basedOn w:val="Normal"/>
    <w:rsid w:val="00A7096D"/>
    <w:pPr>
      <w:numPr>
        <w:numId w:val="7"/>
      </w:numPr>
    </w:pPr>
    <w:rPr>
      <w:rFonts w:ascii="Times" w:hAnsi="Times" w:cs="Times"/>
    </w:rPr>
  </w:style>
  <w:style w:type="paragraph" w:styleId="ListNumber3">
    <w:name w:val="List Number 3"/>
    <w:basedOn w:val="Normal"/>
    <w:rsid w:val="00A7096D"/>
    <w:pPr>
      <w:numPr>
        <w:numId w:val="8"/>
      </w:numPr>
    </w:pPr>
    <w:rPr>
      <w:rFonts w:ascii="Times" w:hAnsi="Times" w:cs="Times"/>
    </w:rPr>
  </w:style>
  <w:style w:type="paragraph" w:styleId="ListNumber4">
    <w:name w:val="List Number 4"/>
    <w:basedOn w:val="Normal"/>
    <w:rsid w:val="00A7096D"/>
    <w:pPr>
      <w:numPr>
        <w:numId w:val="9"/>
      </w:numPr>
    </w:pPr>
    <w:rPr>
      <w:rFonts w:ascii="Times" w:hAnsi="Times" w:cs="Times"/>
    </w:rPr>
  </w:style>
  <w:style w:type="paragraph" w:styleId="ListNumber5">
    <w:name w:val="List Number 5"/>
    <w:basedOn w:val="Normal"/>
    <w:rsid w:val="00A7096D"/>
    <w:pPr>
      <w:numPr>
        <w:numId w:val="10"/>
      </w:numPr>
    </w:pPr>
    <w:rPr>
      <w:rFonts w:ascii="Times" w:hAnsi="Times" w:cs="Times"/>
    </w:rPr>
  </w:style>
  <w:style w:type="paragraph" w:customStyle="1" w:styleId="QuickA">
    <w:name w:val="Quick A."/>
    <w:basedOn w:val="Normal"/>
    <w:rsid w:val="00A7096D"/>
    <w:pPr>
      <w:widowControl w:val="0"/>
      <w:numPr>
        <w:numId w:val="14"/>
      </w:numPr>
      <w:tabs>
        <w:tab w:val="clear" w:pos="360"/>
      </w:tabs>
      <w:ind w:left="720" w:hanging="720"/>
    </w:pPr>
  </w:style>
  <w:style w:type="paragraph" w:customStyle="1" w:styleId="ReminderList1">
    <w:name w:val="Reminder List 1"/>
    <w:basedOn w:val="Normal"/>
    <w:rsid w:val="00A7096D"/>
    <w:pPr>
      <w:numPr>
        <w:numId w:val="12"/>
      </w:numPr>
      <w:tabs>
        <w:tab w:val="left" w:pos="360"/>
      </w:tabs>
      <w:spacing w:after="120" w:line="260" w:lineRule="atLeast"/>
      <w:ind w:left="360"/>
    </w:pPr>
    <w:rPr>
      <w:rFonts w:ascii="Helvetica" w:hAnsi="Helvetica" w:cs="Helvetica"/>
      <w:b/>
      <w:bCs/>
      <w:color w:val="000000"/>
      <w:sz w:val="22"/>
      <w:szCs w:val="22"/>
    </w:rPr>
  </w:style>
  <w:style w:type="paragraph" w:customStyle="1" w:styleId="ReminderList2">
    <w:name w:val="Reminder List 2"/>
    <w:basedOn w:val="Normal"/>
    <w:rsid w:val="00A7096D"/>
    <w:pPr>
      <w:numPr>
        <w:numId w:val="11"/>
      </w:numPr>
      <w:tabs>
        <w:tab w:val="left" w:pos="720"/>
      </w:tabs>
      <w:spacing w:after="60" w:line="260" w:lineRule="atLeast"/>
      <w:ind w:left="749"/>
    </w:pPr>
    <w:rPr>
      <w:rFonts w:ascii="Helvetica" w:hAnsi="Helvetica" w:cs="Helvetica"/>
      <w:color w:val="000000"/>
      <w:sz w:val="22"/>
      <w:szCs w:val="22"/>
    </w:rPr>
  </w:style>
  <w:style w:type="paragraph" w:customStyle="1" w:styleId="ReminderList3">
    <w:name w:val="Reminder List 3"/>
    <w:basedOn w:val="Normal"/>
    <w:rsid w:val="00A7096D"/>
    <w:pPr>
      <w:numPr>
        <w:numId w:val="13"/>
      </w:numPr>
      <w:tabs>
        <w:tab w:val="left" w:pos="1080"/>
      </w:tabs>
      <w:spacing w:after="60"/>
      <w:ind w:left="1080" w:hanging="360"/>
    </w:pPr>
    <w:rPr>
      <w:rFonts w:ascii="Helvetica" w:hAnsi="Helvetica" w:cs="Helvetica"/>
      <w:sz w:val="22"/>
      <w:szCs w:val="22"/>
    </w:rPr>
  </w:style>
  <w:style w:type="paragraph" w:styleId="BodyTextIndent">
    <w:name w:val="Body Text Indent"/>
    <w:basedOn w:val="Normal"/>
    <w:rsid w:val="00A7096D"/>
    <w:pPr>
      <w:ind w:left="720"/>
      <w:jc w:val="both"/>
    </w:pPr>
    <w:rPr>
      <w:rFonts w:ascii="Arial" w:hAnsi="Arial" w:cs="Arial"/>
      <w:color w:val="FF0000"/>
      <w:sz w:val="20"/>
      <w:szCs w:val="20"/>
    </w:rPr>
  </w:style>
  <w:style w:type="paragraph" w:styleId="NormalWeb">
    <w:name w:val="Normal (Web)"/>
    <w:basedOn w:val="Normal"/>
    <w:rsid w:val="00A7096D"/>
    <w:pPr>
      <w:autoSpaceDE/>
      <w:autoSpaceDN/>
      <w:spacing w:before="100" w:beforeAutospacing="1" w:after="100" w:afterAutospacing="1"/>
    </w:pPr>
    <w:rPr>
      <w:rFonts w:ascii="Arial" w:eastAsia="Arial Unicode MS" w:hAnsi="Arial"/>
    </w:rPr>
  </w:style>
  <w:style w:type="paragraph" w:styleId="Header">
    <w:name w:val="header"/>
    <w:basedOn w:val="Normal"/>
    <w:rsid w:val="00A7096D"/>
    <w:pPr>
      <w:tabs>
        <w:tab w:val="center" w:pos="4320"/>
        <w:tab w:val="right" w:pos="8640"/>
      </w:tabs>
    </w:pPr>
  </w:style>
  <w:style w:type="paragraph" w:customStyle="1" w:styleId="DataField10pt">
    <w:name w:val="Data Field 10pt"/>
    <w:basedOn w:val="Normal"/>
    <w:rsid w:val="00A7096D"/>
    <w:rPr>
      <w:rFonts w:ascii="Arial" w:hAnsi="Arial" w:cs="Arial"/>
      <w:sz w:val="20"/>
      <w:szCs w:val="20"/>
    </w:rPr>
  </w:style>
  <w:style w:type="paragraph" w:customStyle="1" w:styleId="DataField11pt-Single">
    <w:name w:val="Data Field 11pt-Single"/>
    <w:basedOn w:val="Normal"/>
    <w:rsid w:val="00A7096D"/>
    <w:rPr>
      <w:rFonts w:ascii="Arial" w:hAnsi="Arial" w:cs="Arial"/>
      <w:sz w:val="22"/>
      <w:szCs w:val="20"/>
    </w:rPr>
  </w:style>
  <w:style w:type="paragraph" w:styleId="Footer">
    <w:name w:val="footer"/>
    <w:basedOn w:val="Normal"/>
    <w:rsid w:val="00A7096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7096D"/>
    <w:rPr>
      <w:rFonts w:ascii="Arial" w:hAnsi="Arial"/>
      <w:sz w:val="20"/>
      <w:u w:val="single"/>
    </w:rPr>
  </w:style>
  <w:style w:type="paragraph" w:customStyle="1" w:styleId="FormFooter">
    <w:name w:val="Form Footer"/>
    <w:basedOn w:val="Normal"/>
    <w:rsid w:val="00A7096D"/>
    <w:pPr>
      <w:tabs>
        <w:tab w:val="center" w:pos="5328"/>
        <w:tab w:val="right" w:pos="10728"/>
      </w:tabs>
      <w:ind w:left="58"/>
    </w:pPr>
    <w:rPr>
      <w:rFonts w:ascii="Arial" w:hAnsi="Arial" w:cs="Arial"/>
      <w:sz w:val="16"/>
      <w:szCs w:val="16"/>
    </w:rPr>
  </w:style>
  <w:style w:type="paragraph" w:customStyle="1" w:styleId="FormFooterBorder">
    <w:name w:val="FormFooter/Border"/>
    <w:basedOn w:val="Footer"/>
    <w:rsid w:val="00A7096D"/>
    <w:pPr>
      <w:pBdr>
        <w:top w:val="single" w:sz="6" w:space="1" w:color="auto"/>
      </w:pBdr>
      <w:tabs>
        <w:tab w:val="clear" w:pos="4320"/>
        <w:tab w:val="clear" w:pos="8640"/>
        <w:tab w:val="center" w:pos="5400"/>
        <w:tab w:val="right" w:pos="10800"/>
      </w:tabs>
    </w:pPr>
    <w:rPr>
      <w:rFonts w:ascii="Arial" w:hAnsi="Arial" w:cs="Arial"/>
      <w:sz w:val="16"/>
      <w:szCs w:val="16"/>
    </w:rPr>
  </w:style>
  <w:style w:type="paragraph" w:customStyle="1" w:styleId="HeadingNote">
    <w:name w:val="Heading Note"/>
    <w:basedOn w:val="Normal"/>
    <w:rsid w:val="00A7096D"/>
    <w:pPr>
      <w:spacing w:before="40" w:after="40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NameofApplicant">
    <w:name w:val="Name of Applicant"/>
    <w:basedOn w:val="Normal"/>
    <w:rsid w:val="00A7096D"/>
    <w:rPr>
      <w:rFonts w:ascii="Arial" w:hAnsi="Arial" w:cs="Arial"/>
      <w:sz w:val="16"/>
      <w:szCs w:val="15"/>
    </w:rPr>
  </w:style>
  <w:style w:type="paragraph" w:customStyle="1" w:styleId="Arial10BoldText">
    <w:name w:val="Arial10BoldText"/>
    <w:basedOn w:val="Normal"/>
    <w:rsid w:val="00A7096D"/>
    <w:pPr>
      <w:spacing w:before="20" w:after="20"/>
    </w:pPr>
    <w:rPr>
      <w:rFonts w:ascii="Arial" w:hAnsi="Arial" w:cs="Arial"/>
      <w:b/>
      <w:bCs/>
      <w:sz w:val="20"/>
      <w:szCs w:val="20"/>
    </w:rPr>
  </w:style>
  <w:style w:type="paragraph" w:customStyle="1" w:styleId="FormFieldCaption">
    <w:name w:val="Form Field Caption"/>
    <w:basedOn w:val="Normal"/>
    <w:rsid w:val="00A7096D"/>
    <w:pPr>
      <w:tabs>
        <w:tab w:val="left" w:pos="270"/>
      </w:tabs>
    </w:pPr>
    <w:rPr>
      <w:rFonts w:ascii="Arial" w:hAnsi="Arial" w:cs="Arial"/>
      <w:sz w:val="16"/>
      <w:szCs w:val="16"/>
    </w:rPr>
  </w:style>
  <w:style w:type="paragraph" w:customStyle="1" w:styleId="FormFieldCaption7pt">
    <w:name w:val="Form Field Caption 7pt"/>
    <w:basedOn w:val="Normal"/>
    <w:rsid w:val="00A7096D"/>
    <w:pPr>
      <w:tabs>
        <w:tab w:val="left" w:pos="252"/>
      </w:tabs>
    </w:pPr>
    <w:rPr>
      <w:rFonts w:ascii="Arial" w:hAnsi="Arial" w:cs="Arial"/>
      <w:sz w:val="14"/>
      <w:szCs w:val="14"/>
    </w:rPr>
  </w:style>
  <w:style w:type="paragraph" w:customStyle="1" w:styleId="PIHeader">
    <w:name w:val="PI Header"/>
    <w:basedOn w:val="Normal"/>
    <w:rsid w:val="00A7096D"/>
    <w:pPr>
      <w:spacing w:after="40"/>
      <w:ind w:left="864"/>
    </w:pPr>
    <w:rPr>
      <w:rFonts w:ascii="Arial" w:hAnsi="Arial" w:cs="Arial"/>
      <w:noProof/>
      <w:sz w:val="16"/>
      <w:szCs w:val="20"/>
    </w:rPr>
  </w:style>
  <w:style w:type="character" w:customStyle="1" w:styleId="DataField11pt-SingleChar">
    <w:name w:val="Data Field 11pt-Single Char"/>
    <w:basedOn w:val="DefaultParagraphFont"/>
    <w:rsid w:val="00A7096D"/>
    <w:rPr>
      <w:rFonts w:ascii="Arial" w:hAnsi="Arial" w:cs="Arial"/>
      <w:noProof w:val="0"/>
      <w:sz w:val="22"/>
      <w:lang w:val="en-US" w:eastAsia="en-US" w:bidi="ar-SA"/>
    </w:rPr>
  </w:style>
  <w:style w:type="paragraph" w:customStyle="1" w:styleId="HeadNoteNotItalics">
    <w:name w:val="HeadNoteNotItalics"/>
    <w:basedOn w:val="HeadingNote"/>
    <w:rsid w:val="00A7096D"/>
    <w:rPr>
      <w:i w:val="0"/>
    </w:rPr>
  </w:style>
  <w:style w:type="paragraph" w:styleId="Title">
    <w:name w:val="Title"/>
    <w:basedOn w:val="Normal"/>
    <w:qFormat/>
    <w:rsid w:val="00A7096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odyText2">
    <w:name w:val="Body Text 2"/>
    <w:basedOn w:val="Normal"/>
    <w:rsid w:val="00A7096D"/>
    <w:pPr>
      <w:spacing w:after="120" w:line="48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7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8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A7096D"/>
    <w:pPr>
      <w:autoSpaceDE w:val="0"/>
      <w:autoSpaceDN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A7096D"/>
    <w:p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qFormat/>
    <w:rsid w:val="00A7096D"/>
    <w:pPr>
      <w:keepNext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qFormat/>
    <w:rsid w:val="00A7096D"/>
    <w:pPr>
      <w:keepNext/>
      <w:autoSpaceDE/>
      <w:autoSpaceDN/>
      <w:outlineLvl w:val="2"/>
    </w:pPr>
    <w:rPr>
      <w:rFonts w:ascii="Arial" w:hAnsi="Arial" w:cs="Arial"/>
      <w:b/>
      <w:bCs/>
      <w:smallCap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rsid w:val="00A7096D"/>
    <w:pPr>
      <w:numPr>
        <w:numId w:val="1"/>
      </w:numPr>
    </w:pPr>
    <w:rPr>
      <w:rFonts w:ascii="Times" w:hAnsi="Times" w:cs="Times"/>
    </w:rPr>
  </w:style>
  <w:style w:type="paragraph" w:styleId="ListBullet2">
    <w:name w:val="List Bullet 2"/>
    <w:basedOn w:val="Normal"/>
    <w:autoRedefine/>
    <w:rsid w:val="00A7096D"/>
    <w:pPr>
      <w:numPr>
        <w:numId w:val="2"/>
      </w:numPr>
    </w:pPr>
    <w:rPr>
      <w:rFonts w:ascii="Times" w:hAnsi="Times" w:cs="Times"/>
    </w:rPr>
  </w:style>
  <w:style w:type="paragraph" w:styleId="ListBullet3">
    <w:name w:val="List Bullet 3"/>
    <w:basedOn w:val="Normal"/>
    <w:autoRedefine/>
    <w:rsid w:val="00A7096D"/>
    <w:pPr>
      <w:numPr>
        <w:numId w:val="3"/>
      </w:numPr>
    </w:pPr>
    <w:rPr>
      <w:rFonts w:ascii="Times" w:hAnsi="Times" w:cs="Times"/>
    </w:rPr>
  </w:style>
  <w:style w:type="paragraph" w:styleId="ListBullet4">
    <w:name w:val="List Bullet 4"/>
    <w:basedOn w:val="Normal"/>
    <w:autoRedefine/>
    <w:rsid w:val="00A7096D"/>
    <w:pPr>
      <w:numPr>
        <w:numId w:val="4"/>
      </w:numPr>
    </w:pPr>
    <w:rPr>
      <w:rFonts w:ascii="Times" w:hAnsi="Times" w:cs="Times"/>
    </w:rPr>
  </w:style>
  <w:style w:type="paragraph" w:styleId="ListBullet5">
    <w:name w:val="List Bullet 5"/>
    <w:basedOn w:val="Normal"/>
    <w:autoRedefine/>
    <w:rsid w:val="00A7096D"/>
    <w:pPr>
      <w:numPr>
        <w:numId w:val="5"/>
      </w:numPr>
    </w:pPr>
    <w:rPr>
      <w:rFonts w:ascii="Times" w:hAnsi="Times" w:cs="Times"/>
    </w:rPr>
  </w:style>
  <w:style w:type="paragraph" w:styleId="ListNumber">
    <w:name w:val="List Number"/>
    <w:basedOn w:val="Normal"/>
    <w:rsid w:val="00A7096D"/>
    <w:pPr>
      <w:numPr>
        <w:numId w:val="6"/>
      </w:numPr>
    </w:pPr>
    <w:rPr>
      <w:rFonts w:ascii="Times" w:hAnsi="Times" w:cs="Times"/>
    </w:rPr>
  </w:style>
  <w:style w:type="paragraph" w:styleId="ListNumber2">
    <w:name w:val="List Number 2"/>
    <w:basedOn w:val="Normal"/>
    <w:rsid w:val="00A7096D"/>
    <w:pPr>
      <w:numPr>
        <w:numId w:val="7"/>
      </w:numPr>
    </w:pPr>
    <w:rPr>
      <w:rFonts w:ascii="Times" w:hAnsi="Times" w:cs="Times"/>
    </w:rPr>
  </w:style>
  <w:style w:type="paragraph" w:styleId="ListNumber3">
    <w:name w:val="List Number 3"/>
    <w:basedOn w:val="Normal"/>
    <w:rsid w:val="00A7096D"/>
    <w:pPr>
      <w:numPr>
        <w:numId w:val="8"/>
      </w:numPr>
    </w:pPr>
    <w:rPr>
      <w:rFonts w:ascii="Times" w:hAnsi="Times" w:cs="Times"/>
    </w:rPr>
  </w:style>
  <w:style w:type="paragraph" w:styleId="ListNumber4">
    <w:name w:val="List Number 4"/>
    <w:basedOn w:val="Normal"/>
    <w:rsid w:val="00A7096D"/>
    <w:pPr>
      <w:numPr>
        <w:numId w:val="9"/>
      </w:numPr>
    </w:pPr>
    <w:rPr>
      <w:rFonts w:ascii="Times" w:hAnsi="Times" w:cs="Times"/>
    </w:rPr>
  </w:style>
  <w:style w:type="paragraph" w:styleId="ListNumber5">
    <w:name w:val="List Number 5"/>
    <w:basedOn w:val="Normal"/>
    <w:rsid w:val="00A7096D"/>
    <w:pPr>
      <w:numPr>
        <w:numId w:val="10"/>
      </w:numPr>
    </w:pPr>
    <w:rPr>
      <w:rFonts w:ascii="Times" w:hAnsi="Times" w:cs="Times"/>
    </w:rPr>
  </w:style>
  <w:style w:type="paragraph" w:customStyle="1" w:styleId="QuickA">
    <w:name w:val="Quick A."/>
    <w:basedOn w:val="Normal"/>
    <w:rsid w:val="00A7096D"/>
    <w:pPr>
      <w:widowControl w:val="0"/>
      <w:numPr>
        <w:numId w:val="14"/>
      </w:numPr>
      <w:tabs>
        <w:tab w:val="clear" w:pos="360"/>
      </w:tabs>
      <w:ind w:left="720" w:hanging="720"/>
    </w:pPr>
  </w:style>
  <w:style w:type="paragraph" w:customStyle="1" w:styleId="ReminderList1">
    <w:name w:val="Reminder List 1"/>
    <w:basedOn w:val="Normal"/>
    <w:rsid w:val="00A7096D"/>
    <w:pPr>
      <w:numPr>
        <w:numId w:val="12"/>
      </w:numPr>
      <w:tabs>
        <w:tab w:val="left" w:pos="360"/>
      </w:tabs>
      <w:spacing w:after="120" w:line="260" w:lineRule="atLeast"/>
      <w:ind w:left="360"/>
    </w:pPr>
    <w:rPr>
      <w:rFonts w:ascii="Helvetica" w:hAnsi="Helvetica" w:cs="Helvetica"/>
      <w:b/>
      <w:bCs/>
      <w:color w:val="000000"/>
      <w:sz w:val="22"/>
      <w:szCs w:val="22"/>
    </w:rPr>
  </w:style>
  <w:style w:type="paragraph" w:customStyle="1" w:styleId="ReminderList2">
    <w:name w:val="Reminder List 2"/>
    <w:basedOn w:val="Normal"/>
    <w:rsid w:val="00A7096D"/>
    <w:pPr>
      <w:numPr>
        <w:numId w:val="11"/>
      </w:numPr>
      <w:tabs>
        <w:tab w:val="left" w:pos="720"/>
      </w:tabs>
      <w:spacing w:after="60" w:line="260" w:lineRule="atLeast"/>
      <w:ind w:left="749"/>
    </w:pPr>
    <w:rPr>
      <w:rFonts w:ascii="Helvetica" w:hAnsi="Helvetica" w:cs="Helvetica"/>
      <w:color w:val="000000"/>
      <w:sz w:val="22"/>
      <w:szCs w:val="22"/>
    </w:rPr>
  </w:style>
  <w:style w:type="paragraph" w:customStyle="1" w:styleId="ReminderList3">
    <w:name w:val="Reminder List 3"/>
    <w:basedOn w:val="Normal"/>
    <w:rsid w:val="00A7096D"/>
    <w:pPr>
      <w:numPr>
        <w:numId w:val="13"/>
      </w:numPr>
      <w:tabs>
        <w:tab w:val="left" w:pos="1080"/>
      </w:tabs>
      <w:spacing w:after="60"/>
      <w:ind w:left="1080" w:hanging="360"/>
    </w:pPr>
    <w:rPr>
      <w:rFonts w:ascii="Helvetica" w:hAnsi="Helvetica" w:cs="Helvetica"/>
      <w:sz w:val="22"/>
      <w:szCs w:val="22"/>
    </w:rPr>
  </w:style>
  <w:style w:type="paragraph" w:styleId="BodyTextIndent">
    <w:name w:val="Body Text Indent"/>
    <w:basedOn w:val="Normal"/>
    <w:rsid w:val="00A7096D"/>
    <w:pPr>
      <w:ind w:left="720"/>
      <w:jc w:val="both"/>
    </w:pPr>
    <w:rPr>
      <w:rFonts w:ascii="Arial" w:hAnsi="Arial" w:cs="Arial"/>
      <w:color w:val="FF0000"/>
      <w:sz w:val="20"/>
      <w:szCs w:val="20"/>
    </w:rPr>
  </w:style>
  <w:style w:type="paragraph" w:styleId="NormalWeb">
    <w:name w:val="Normal (Web)"/>
    <w:basedOn w:val="Normal"/>
    <w:rsid w:val="00A7096D"/>
    <w:pPr>
      <w:autoSpaceDE/>
      <w:autoSpaceDN/>
      <w:spacing w:before="100" w:beforeAutospacing="1" w:after="100" w:afterAutospacing="1"/>
    </w:pPr>
    <w:rPr>
      <w:rFonts w:ascii="Arial" w:eastAsia="Arial Unicode MS" w:hAnsi="Arial"/>
    </w:rPr>
  </w:style>
  <w:style w:type="paragraph" w:styleId="Header">
    <w:name w:val="header"/>
    <w:basedOn w:val="Normal"/>
    <w:rsid w:val="00A7096D"/>
    <w:pPr>
      <w:tabs>
        <w:tab w:val="center" w:pos="4320"/>
        <w:tab w:val="right" w:pos="8640"/>
      </w:tabs>
    </w:pPr>
  </w:style>
  <w:style w:type="paragraph" w:customStyle="1" w:styleId="DataField10pt">
    <w:name w:val="Data Field 10pt"/>
    <w:basedOn w:val="Normal"/>
    <w:rsid w:val="00A7096D"/>
    <w:rPr>
      <w:rFonts w:ascii="Arial" w:hAnsi="Arial" w:cs="Arial"/>
      <w:sz w:val="20"/>
      <w:szCs w:val="20"/>
    </w:rPr>
  </w:style>
  <w:style w:type="paragraph" w:customStyle="1" w:styleId="DataField11pt-Single">
    <w:name w:val="Data Field 11pt-Single"/>
    <w:basedOn w:val="Normal"/>
    <w:rsid w:val="00A7096D"/>
    <w:rPr>
      <w:rFonts w:ascii="Arial" w:hAnsi="Arial" w:cs="Arial"/>
      <w:sz w:val="22"/>
      <w:szCs w:val="20"/>
    </w:rPr>
  </w:style>
  <w:style w:type="paragraph" w:styleId="Footer">
    <w:name w:val="footer"/>
    <w:basedOn w:val="Normal"/>
    <w:rsid w:val="00A7096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7096D"/>
    <w:rPr>
      <w:rFonts w:ascii="Arial" w:hAnsi="Arial"/>
      <w:sz w:val="20"/>
      <w:u w:val="single"/>
    </w:rPr>
  </w:style>
  <w:style w:type="paragraph" w:customStyle="1" w:styleId="FormFooter">
    <w:name w:val="Form Footer"/>
    <w:basedOn w:val="Normal"/>
    <w:rsid w:val="00A7096D"/>
    <w:pPr>
      <w:tabs>
        <w:tab w:val="center" w:pos="5328"/>
        <w:tab w:val="right" w:pos="10728"/>
      </w:tabs>
      <w:ind w:left="58"/>
    </w:pPr>
    <w:rPr>
      <w:rFonts w:ascii="Arial" w:hAnsi="Arial" w:cs="Arial"/>
      <w:sz w:val="16"/>
      <w:szCs w:val="16"/>
    </w:rPr>
  </w:style>
  <w:style w:type="paragraph" w:customStyle="1" w:styleId="FormFooterBorder">
    <w:name w:val="FormFooter/Border"/>
    <w:basedOn w:val="Footer"/>
    <w:rsid w:val="00A7096D"/>
    <w:pPr>
      <w:pBdr>
        <w:top w:val="single" w:sz="6" w:space="1" w:color="auto"/>
      </w:pBdr>
      <w:tabs>
        <w:tab w:val="clear" w:pos="4320"/>
        <w:tab w:val="clear" w:pos="8640"/>
        <w:tab w:val="center" w:pos="5400"/>
        <w:tab w:val="right" w:pos="10800"/>
      </w:tabs>
    </w:pPr>
    <w:rPr>
      <w:rFonts w:ascii="Arial" w:hAnsi="Arial" w:cs="Arial"/>
      <w:sz w:val="16"/>
      <w:szCs w:val="16"/>
    </w:rPr>
  </w:style>
  <w:style w:type="paragraph" w:customStyle="1" w:styleId="HeadingNote">
    <w:name w:val="Heading Note"/>
    <w:basedOn w:val="Normal"/>
    <w:rsid w:val="00A7096D"/>
    <w:pPr>
      <w:spacing w:before="40" w:after="40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NameofApplicant">
    <w:name w:val="Name of Applicant"/>
    <w:basedOn w:val="Normal"/>
    <w:rsid w:val="00A7096D"/>
    <w:rPr>
      <w:rFonts w:ascii="Arial" w:hAnsi="Arial" w:cs="Arial"/>
      <w:sz w:val="16"/>
      <w:szCs w:val="15"/>
    </w:rPr>
  </w:style>
  <w:style w:type="paragraph" w:customStyle="1" w:styleId="Arial10BoldText">
    <w:name w:val="Arial10BoldText"/>
    <w:basedOn w:val="Normal"/>
    <w:rsid w:val="00A7096D"/>
    <w:pPr>
      <w:spacing w:before="20" w:after="20"/>
    </w:pPr>
    <w:rPr>
      <w:rFonts w:ascii="Arial" w:hAnsi="Arial" w:cs="Arial"/>
      <w:b/>
      <w:bCs/>
      <w:sz w:val="20"/>
      <w:szCs w:val="20"/>
    </w:rPr>
  </w:style>
  <w:style w:type="paragraph" w:customStyle="1" w:styleId="FormFieldCaption">
    <w:name w:val="Form Field Caption"/>
    <w:basedOn w:val="Normal"/>
    <w:rsid w:val="00A7096D"/>
    <w:pPr>
      <w:tabs>
        <w:tab w:val="left" w:pos="270"/>
      </w:tabs>
    </w:pPr>
    <w:rPr>
      <w:rFonts w:ascii="Arial" w:hAnsi="Arial" w:cs="Arial"/>
      <w:sz w:val="16"/>
      <w:szCs w:val="16"/>
    </w:rPr>
  </w:style>
  <w:style w:type="paragraph" w:customStyle="1" w:styleId="FormFieldCaption7pt">
    <w:name w:val="Form Field Caption 7pt"/>
    <w:basedOn w:val="Normal"/>
    <w:rsid w:val="00A7096D"/>
    <w:pPr>
      <w:tabs>
        <w:tab w:val="left" w:pos="252"/>
      </w:tabs>
    </w:pPr>
    <w:rPr>
      <w:rFonts w:ascii="Arial" w:hAnsi="Arial" w:cs="Arial"/>
      <w:sz w:val="14"/>
      <w:szCs w:val="14"/>
    </w:rPr>
  </w:style>
  <w:style w:type="paragraph" w:customStyle="1" w:styleId="PIHeader">
    <w:name w:val="PI Header"/>
    <w:basedOn w:val="Normal"/>
    <w:rsid w:val="00A7096D"/>
    <w:pPr>
      <w:spacing w:after="40"/>
      <w:ind w:left="864"/>
    </w:pPr>
    <w:rPr>
      <w:rFonts w:ascii="Arial" w:hAnsi="Arial" w:cs="Arial"/>
      <w:noProof/>
      <w:sz w:val="16"/>
      <w:szCs w:val="20"/>
    </w:rPr>
  </w:style>
  <w:style w:type="character" w:customStyle="1" w:styleId="DataField11pt-SingleChar">
    <w:name w:val="Data Field 11pt-Single Char"/>
    <w:basedOn w:val="DefaultParagraphFont"/>
    <w:rsid w:val="00A7096D"/>
    <w:rPr>
      <w:rFonts w:ascii="Arial" w:hAnsi="Arial" w:cs="Arial"/>
      <w:noProof w:val="0"/>
      <w:sz w:val="22"/>
      <w:lang w:val="en-US" w:eastAsia="en-US" w:bidi="ar-SA"/>
    </w:rPr>
  </w:style>
  <w:style w:type="paragraph" w:customStyle="1" w:styleId="HeadNoteNotItalics">
    <w:name w:val="HeadNoteNotItalics"/>
    <w:basedOn w:val="HeadingNote"/>
    <w:rsid w:val="00A7096D"/>
    <w:rPr>
      <w:i w:val="0"/>
    </w:rPr>
  </w:style>
  <w:style w:type="paragraph" w:styleId="Title">
    <w:name w:val="Title"/>
    <w:basedOn w:val="Normal"/>
    <w:qFormat/>
    <w:rsid w:val="00A7096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BodyText2">
    <w:name w:val="Body Text 2"/>
    <w:basedOn w:val="Normal"/>
    <w:rsid w:val="00A7096D"/>
    <w:pPr>
      <w:spacing w:after="120" w:line="48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7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8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1611</Words>
  <Characters>9188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PHS 398 (Rev. 9/04), Biographical Sketch Format Page</vt:lpstr>
    </vt:vector>
  </TitlesOfParts>
  <Company>DHHS/PHS/NIH</Company>
  <LinksUpToDate>false</LinksUpToDate>
  <CharactersWithSpaces>10778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PHS 398 (Rev. 9/04), Biographical Sketch Format Page</dc:title>
  <dc:subject>DHHS, Public Health Service Grant Application</dc:subject>
  <dc:creator>Office of Extramural Programs</dc:creator>
  <cp:keywords>PHS Grant Application, PHS 398 (Rev. 9/04), Biographical Sketch Format Page</cp:keywords>
  <dc:description/>
  <cp:lastModifiedBy>Graham Creasey</cp:lastModifiedBy>
  <cp:revision>2</cp:revision>
  <cp:lastPrinted>2013-02-01T17:49:00Z</cp:lastPrinted>
  <dcterms:created xsi:type="dcterms:W3CDTF">2014-02-18T18:54:00Z</dcterms:created>
  <dcterms:modified xsi:type="dcterms:W3CDTF">2014-02-18T18:54:00Z</dcterms:modified>
</cp:coreProperties>
</file>