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AC05" w14:textId="3908A33F" w:rsidR="00321A19" w:rsidRDefault="00472DB6" w:rsidP="00472DB6">
      <w:pPr>
        <w:pStyle w:val="OMBInfo"/>
      </w:pPr>
      <w:r>
        <w:t>OMB No. 0925-0001 and 0925-0002 (Rev. 09/17 Approved Through 03/31/2020)</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61C51750" w:rsidR="002B7443" w:rsidRPr="00D3779E" w:rsidRDefault="002B7443" w:rsidP="002B7443">
      <w:pPr>
        <w:pStyle w:val="FormFieldCaption1"/>
        <w:pBdr>
          <w:between w:val="single" w:sz="4" w:space="1" w:color="auto"/>
        </w:pBdr>
        <w:rPr>
          <w:sz w:val="32"/>
        </w:rPr>
      </w:pPr>
      <w:r w:rsidRPr="00D3779E">
        <w:rPr>
          <w:sz w:val="22"/>
        </w:rPr>
        <w:t>NAME:</w:t>
      </w:r>
      <w:r w:rsidR="00C05C38">
        <w:rPr>
          <w:sz w:val="22"/>
        </w:rPr>
        <w:t xml:space="preserve"> </w:t>
      </w:r>
      <w:r w:rsidR="00C05C38" w:rsidRPr="00C05C38">
        <w:rPr>
          <w:sz w:val="22"/>
        </w:rPr>
        <w:t>Megwalu, Uchechukwu</w:t>
      </w:r>
    </w:p>
    <w:p w14:paraId="7FFF41C1" w14:textId="28ACB3E7"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C05C38">
        <w:rPr>
          <w:sz w:val="22"/>
        </w:rPr>
        <w:t xml:space="preserve"> </w:t>
      </w:r>
      <w:r w:rsidR="00C05C38" w:rsidRPr="00C05C38">
        <w:rPr>
          <w:sz w:val="22"/>
        </w:rPr>
        <w:t>UMEGWALU</w:t>
      </w:r>
    </w:p>
    <w:p w14:paraId="74873D9A" w14:textId="2CF295FF"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C05C38">
        <w:rPr>
          <w:sz w:val="22"/>
        </w:rPr>
        <w:t xml:space="preserve"> Assistant Professor, Otolaryngology – Head and Neck Surgery, Stanford University School of Medicine</w:t>
      </w:r>
    </w:p>
    <w:p w14:paraId="035344DF" w14:textId="22FC1176" w:rsidR="002B7443" w:rsidRPr="00D3779E" w:rsidRDefault="002B7443" w:rsidP="002B7443">
      <w:pPr>
        <w:pStyle w:val="FormFieldCaption1"/>
        <w:pBdr>
          <w:between w:val="single" w:sz="4" w:space="1" w:color="auto"/>
        </w:pBdr>
        <w:rPr>
          <w:sz w:val="22"/>
        </w:rPr>
      </w:pPr>
      <w:r w:rsidRPr="00D3779E">
        <w:rPr>
          <w:sz w:val="22"/>
        </w:rPr>
        <w:t xml:space="preserve">EDUCATION/TRAINING </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C05C38">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C05C38" w:rsidRPr="00D3779E" w14:paraId="5CD50646" w14:textId="77777777" w:rsidTr="00176011">
        <w:trPr>
          <w:cantSplit/>
          <w:trHeight w:val="395"/>
        </w:trPr>
        <w:tc>
          <w:tcPr>
            <w:tcW w:w="5364" w:type="dxa"/>
            <w:tcBorders>
              <w:top w:val="nil"/>
              <w:left w:val="nil"/>
              <w:bottom w:val="nil"/>
              <w:right w:val="single" w:sz="4" w:space="0" w:color="auto"/>
            </w:tcBorders>
          </w:tcPr>
          <w:p w14:paraId="3B0C531B" w14:textId="53A8BAA0" w:rsidR="00C05C38" w:rsidRPr="00C05C38" w:rsidRDefault="00C05C38" w:rsidP="00176011">
            <w:pPr>
              <w:pStyle w:val="FormFieldCaption"/>
              <w:spacing w:before="20" w:after="20"/>
              <w:rPr>
                <w:sz w:val="22"/>
                <w:szCs w:val="22"/>
              </w:rPr>
            </w:pPr>
            <w:r w:rsidRPr="00C05C38">
              <w:rPr>
                <w:sz w:val="22"/>
                <w:szCs w:val="22"/>
              </w:rPr>
              <w:t>McMaster University, Hamilton, Ontario, Canada.</w:t>
            </w:r>
          </w:p>
        </w:tc>
        <w:tc>
          <w:tcPr>
            <w:tcW w:w="1440" w:type="dxa"/>
            <w:tcBorders>
              <w:top w:val="nil"/>
              <w:left w:val="single" w:sz="4" w:space="0" w:color="auto"/>
              <w:bottom w:val="nil"/>
              <w:right w:val="single" w:sz="4" w:space="0" w:color="auto"/>
            </w:tcBorders>
          </w:tcPr>
          <w:p w14:paraId="62DD05C1" w14:textId="0B0C6CB6" w:rsidR="00C05C38" w:rsidRPr="00C05C38" w:rsidRDefault="00C05C38" w:rsidP="00176011">
            <w:pPr>
              <w:pStyle w:val="FormFieldCaption"/>
              <w:spacing w:before="20" w:after="20"/>
              <w:jc w:val="center"/>
              <w:rPr>
                <w:sz w:val="22"/>
                <w:szCs w:val="22"/>
              </w:rPr>
            </w:pPr>
            <w:r w:rsidRPr="00C05C38">
              <w:rPr>
                <w:sz w:val="22"/>
                <w:szCs w:val="22"/>
              </w:rPr>
              <w:t>B.Sc.</w:t>
            </w:r>
          </w:p>
        </w:tc>
        <w:tc>
          <w:tcPr>
            <w:tcW w:w="1440" w:type="dxa"/>
            <w:tcBorders>
              <w:top w:val="nil"/>
              <w:left w:val="single" w:sz="4" w:space="0" w:color="auto"/>
              <w:bottom w:val="nil"/>
              <w:right w:val="single" w:sz="4" w:space="0" w:color="auto"/>
            </w:tcBorders>
          </w:tcPr>
          <w:p w14:paraId="543299E0" w14:textId="5968856E" w:rsidR="00C05C38" w:rsidRPr="00C05C38" w:rsidRDefault="00C05C38" w:rsidP="00176011">
            <w:pPr>
              <w:pStyle w:val="FormFieldCaption"/>
              <w:spacing w:before="20" w:after="20"/>
              <w:jc w:val="center"/>
              <w:rPr>
                <w:sz w:val="22"/>
                <w:szCs w:val="22"/>
              </w:rPr>
            </w:pPr>
            <w:r w:rsidRPr="00C05C38">
              <w:rPr>
                <w:sz w:val="22"/>
                <w:szCs w:val="22"/>
              </w:rPr>
              <w:t>06/2002</w:t>
            </w:r>
          </w:p>
        </w:tc>
        <w:tc>
          <w:tcPr>
            <w:tcW w:w="2592" w:type="dxa"/>
            <w:tcBorders>
              <w:top w:val="nil"/>
              <w:left w:val="single" w:sz="4" w:space="0" w:color="auto"/>
              <w:bottom w:val="nil"/>
              <w:right w:val="nil"/>
            </w:tcBorders>
          </w:tcPr>
          <w:p w14:paraId="7BC5582F" w14:textId="54E230F7" w:rsidR="00C05C38" w:rsidRPr="00C05C38" w:rsidRDefault="00C05C38" w:rsidP="00176011">
            <w:pPr>
              <w:pStyle w:val="FormFieldCaption"/>
              <w:spacing w:before="20" w:after="20"/>
              <w:rPr>
                <w:sz w:val="22"/>
                <w:szCs w:val="22"/>
              </w:rPr>
            </w:pPr>
            <w:r w:rsidRPr="00C05C38">
              <w:rPr>
                <w:sz w:val="22"/>
                <w:szCs w:val="22"/>
              </w:rPr>
              <w:t>Science</w:t>
            </w:r>
          </w:p>
        </w:tc>
      </w:tr>
      <w:tr w:rsidR="00C05C38" w:rsidRPr="00D3779E" w14:paraId="1515F345" w14:textId="77777777" w:rsidTr="00176011">
        <w:trPr>
          <w:cantSplit/>
          <w:trHeight w:val="395"/>
        </w:trPr>
        <w:tc>
          <w:tcPr>
            <w:tcW w:w="5364" w:type="dxa"/>
            <w:tcBorders>
              <w:top w:val="nil"/>
              <w:left w:val="nil"/>
              <w:right w:val="single" w:sz="4" w:space="0" w:color="auto"/>
            </w:tcBorders>
          </w:tcPr>
          <w:p w14:paraId="7DED23E7" w14:textId="6C1AF386" w:rsidR="00C05C38" w:rsidRPr="00C05C38" w:rsidRDefault="00C05C38" w:rsidP="00176011">
            <w:pPr>
              <w:pStyle w:val="FormFieldCaption"/>
              <w:spacing w:before="20" w:after="20"/>
              <w:rPr>
                <w:sz w:val="22"/>
                <w:szCs w:val="22"/>
              </w:rPr>
            </w:pPr>
            <w:r w:rsidRPr="00C05C38">
              <w:rPr>
                <w:sz w:val="22"/>
                <w:szCs w:val="22"/>
              </w:rPr>
              <w:t>Washington University School of Medicine, St. Louis, Missouri, USA.</w:t>
            </w:r>
          </w:p>
        </w:tc>
        <w:tc>
          <w:tcPr>
            <w:tcW w:w="1440" w:type="dxa"/>
            <w:tcBorders>
              <w:top w:val="nil"/>
              <w:left w:val="single" w:sz="4" w:space="0" w:color="auto"/>
              <w:right w:val="single" w:sz="4" w:space="0" w:color="auto"/>
            </w:tcBorders>
          </w:tcPr>
          <w:p w14:paraId="0D874BFC" w14:textId="60FD536A" w:rsidR="00C05C38" w:rsidRPr="00C05C38" w:rsidRDefault="00C05C38" w:rsidP="00176011">
            <w:pPr>
              <w:pStyle w:val="FormFieldCaption"/>
              <w:spacing w:before="20" w:after="20"/>
              <w:jc w:val="center"/>
              <w:rPr>
                <w:sz w:val="22"/>
                <w:szCs w:val="22"/>
              </w:rPr>
            </w:pPr>
            <w:r w:rsidRPr="00C05C38">
              <w:rPr>
                <w:sz w:val="22"/>
                <w:szCs w:val="22"/>
              </w:rPr>
              <w:t>M.D.</w:t>
            </w:r>
          </w:p>
        </w:tc>
        <w:tc>
          <w:tcPr>
            <w:tcW w:w="1440" w:type="dxa"/>
            <w:tcBorders>
              <w:top w:val="nil"/>
              <w:left w:val="single" w:sz="4" w:space="0" w:color="auto"/>
              <w:right w:val="single" w:sz="4" w:space="0" w:color="auto"/>
            </w:tcBorders>
          </w:tcPr>
          <w:p w14:paraId="1A7AA7CA" w14:textId="16DEF629" w:rsidR="00C05C38" w:rsidRPr="00C05C38" w:rsidRDefault="00C05C38" w:rsidP="00176011">
            <w:pPr>
              <w:pStyle w:val="FormFieldCaption"/>
              <w:spacing w:before="20" w:after="20"/>
              <w:jc w:val="center"/>
              <w:rPr>
                <w:sz w:val="22"/>
                <w:szCs w:val="22"/>
              </w:rPr>
            </w:pPr>
            <w:r w:rsidRPr="00C05C38">
              <w:rPr>
                <w:sz w:val="22"/>
                <w:szCs w:val="22"/>
              </w:rPr>
              <w:t>05/2006</w:t>
            </w:r>
          </w:p>
        </w:tc>
        <w:tc>
          <w:tcPr>
            <w:tcW w:w="2592" w:type="dxa"/>
            <w:tcBorders>
              <w:top w:val="nil"/>
              <w:left w:val="single" w:sz="4" w:space="0" w:color="auto"/>
              <w:right w:val="nil"/>
            </w:tcBorders>
          </w:tcPr>
          <w:p w14:paraId="4CC74E5C" w14:textId="54268D6A" w:rsidR="00C05C38" w:rsidRPr="00C05C38" w:rsidRDefault="00C05C38" w:rsidP="00176011">
            <w:pPr>
              <w:pStyle w:val="FormFieldCaption"/>
              <w:spacing w:before="20" w:after="20"/>
              <w:rPr>
                <w:sz w:val="22"/>
                <w:szCs w:val="22"/>
              </w:rPr>
            </w:pPr>
            <w:r w:rsidRPr="00C05C38">
              <w:rPr>
                <w:sz w:val="22"/>
                <w:szCs w:val="22"/>
              </w:rPr>
              <w:t>Medicine</w:t>
            </w:r>
          </w:p>
        </w:tc>
      </w:tr>
      <w:tr w:rsidR="00C05C38" w:rsidRPr="00D3779E" w14:paraId="51E27C1C" w14:textId="77777777" w:rsidTr="00176011">
        <w:trPr>
          <w:cantSplit/>
          <w:trHeight w:val="395"/>
        </w:trPr>
        <w:tc>
          <w:tcPr>
            <w:tcW w:w="5364" w:type="dxa"/>
            <w:tcBorders>
              <w:top w:val="nil"/>
              <w:left w:val="nil"/>
              <w:right w:val="single" w:sz="4" w:space="0" w:color="auto"/>
            </w:tcBorders>
          </w:tcPr>
          <w:p w14:paraId="12A1DB0A" w14:textId="77777777" w:rsidR="00C05C38" w:rsidRPr="00C05C38" w:rsidRDefault="00C05C38" w:rsidP="00176011">
            <w:pPr>
              <w:pStyle w:val="DataField11pt-Single"/>
              <w:rPr>
                <w:szCs w:val="22"/>
              </w:rPr>
            </w:pPr>
          </w:p>
          <w:p w14:paraId="66BC8FF0" w14:textId="665CBB4A" w:rsidR="00C05C38" w:rsidRPr="00C05C38" w:rsidRDefault="00C05C38" w:rsidP="00176011">
            <w:pPr>
              <w:pStyle w:val="FormFieldCaption"/>
              <w:spacing w:before="20" w:after="20"/>
              <w:rPr>
                <w:sz w:val="22"/>
                <w:szCs w:val="22"/>
              </w:rPr>
            </w:pPr>
            <w:r w:rsidRPr="00C05C38">
              <w:rPr>
                <w:sz w:val="22"/>
                <w:szCs w:val="22"/>
              </w:rPr>
              <w:t>New York Eye and Ear Infirmary, New York, New York, USA.</w:t>
            </w:r>
          </w:p>
        </w:tc>
        <w:tc>
          <w:tcPr>
            <w:tcW w:w="1440" w:type="dxa"/>
            <w:tcBorders>
              <w:top w:val="nil"/>
              <w:left w:val="single" w:sz="4" w:space="0" w:color="auto"/>
              <w:right w:val="single" w:sz="4" w:space="0" w:color="auto"/>
            </w:tcBorders>
          </w:tcPr>
          <w:p w14:paraId="6AEADABA" w14:textId="77777777" w:rsidR="00C05C38" w:rsidRPr="00C05C38" w:rsidRDefault="00C05C38" w:rsidP="00176011">
            <w:pPr>
              <w:pStyle w:val="FormFieldCaption"/>
              <w:spacing w:before="20" w:after="20"/>
              <w:jc w:val="center"/>
              <w:rPr>
                <w:sz w:val="22"/>
                <w:szCs w:val="22"/>
              </w:rPr>
            </w:pPr>
          </w:p>
        </w:tc>
        <w:tc>
          <w:tcPr>
            <w:tcW w:w="1440" w:type="dxa"/>
            <w:tcBorders>
              <w:top w:val="nil"/>
              <w:left w:val="single" w:sz="4" w:space="0" w:color="auto"/>
              <w:right w:val="single" w:sz="4" w:space="0" w:color="auto"/>
            </w:tcBorders>
          </w:tcPr>
          <w:p w14:paraId="4ED60B07" w14:textId="4487C611" w:rsidR="00C05C38" w:rsidRPr="00C05C38" w:rsidRDefault="00C05C38" w:rsidP="00176011">
            <w:pPr>
              <w:pStyle w:val="FormFieldCaption"/>
              <w:spacing w:before="20" w:after="20"/>
              <w:jc w:val="center"/>
              <w:rPr>
                <w:sz w:val="22"/>
                <w:szCs w:val="22"/>
              </w:rPr>
            </w:pPr>
            <w:r w:rsidRPr="00C05C38">
              <w:rPr>
                <w:sz w:val="22"/>
                <w:szCs w:val="22"/>
              </w:rPr>
              <w:t>06/</w:t>
            </w:r>
            <w:r>
              <w:rPr>
                <w:sz w:val="22"/>
                <w:szCs w:val="22"/>
              </w:rPr>
              <w:t>20</w:t>
            </w:r>
            <w:r w:rsidRPr="00C05C38">
              <w:rPr>
                <w:sz w:val="22"/>
                <w:szCs w:val="22"/>
              </w:rPr>
              <w:t>11</w:t>
            </w:r>
          </w:p>
        </w:tc>
        <w:tc>
          <w:tcPr>
            <w:tcW w:w="2592" w:type="dxa"/>
            <w:tcBorders>
              <w:top w:val="nil"/>
              <w:left w:val="single" w:sz="4" w:space="0" w:color="auto"/>
              <w:right w:val="nil"/>
            </w:tcBorders>
          </w:tcPr>
          <w:p w14:paraId="2303550C" w14:textId="5BD3FCCE" w:rsidR="00C05C38" w:rsidRPr="00C05C38" w:rsidRDefault="00C05C38" w:rsidP="00176011">
            <w:pPr>
              <w:pStyle w:val="FormFieldCaption"/>
              <w:spacing w:before="20" w:after="20"/>
              <w:rPr>
                <w:sz w:val="22"/>
                <w:szCs w:val="22"/>
              </w:rPr>
            </w:pPr>
            <w:r w:rsidRPr="00C05C38">
              <w:rPr>
                <w:sz w:val="22"/>
                <w:szCs w:val="22"/>
              </w:rPr>
              <w:t>Residency – Otolaryngology</w:t>
            </w:r>
          </w:p>
        </w:tc>
      </w:tr>
      <w:tr w:rsidR="00C05C38" w:rsidRPr="00D3779E" w14:paraId="09D52645" w14:textId="77777777" w:rsidTr="00176011">
        <w:trPr>
          <w:cantSplit/>
          <w:trHeight w:val="395"/>
        </w:trPr>
        <w:tc>
          <w:tcPr>
            <w:tcW w:w="5364" w:type="dxa"/>
            <w:tcBorders>
              <w:top w:val="nil"/>
              <w:left w:val="nil"/>
              <w:right w:val="single" w:sz="4" w:space="0" w:color="auto"/>
            </w:tcBorders>
          </w:tcPr>
          <w:p w14:paraId="6C33ACBE" w14:textId="77777777" w:rsidR="00C05C38" w:rsidRPr="00C05C38" w:rsidRDefault="00C05C38" w:rsidP="00176011">
            <w:pPr>
              <w:pStyle w:val="DataField11pt-Single"/>
              <w:rPr>
                <w:szCs w:val="22"/>
              </w:rPr>
            </w:pPr>
          </w:p>
          <w:p w14:paraId="76A4F390" w14:textId="1576D90E" w:rsidR="00C05C38" w:rsidRPr="00C05C38" w:rsidRDefault="00C05C38" w:rsidP="00176011">
            <w:pPr>
              <w:pStyle w:val="FormFieldCaption"/>
              <w:spacing w:before="20" w:after="20"/>
              <w:rPr>
                <w:sz w:val="22"/>
                <w:szCs w:val="22"/>
              </w:rPr>
            </w:pPr>
            <w:r w:rsidRPr="00C05C38">
              <w:rPr>
                <w:sz w:val="22"/>
                <w:szCs w:val="22"/>
              </w:rPr>
              <w:t>Icahn School of Medicine at Mount Sinai, New York, New York, USA.</w:t>
            </w:r>
          </w:p>
        </w:tc>
        <w:tc>
          <w:tcPr>
            <w:tcW w:w="1440" w:type="dxa"/>
            <w:tcBorders>
              <w:top w:val="nil"/>
              <w:left w:val="single" w:sz="4" w:space="0" w:color="auto"/>
              <w:right w:val="single" w:sz="4" w:space="0" w:color="auto"/>
            </w:tcBorders>
          </w:tcPr>
          <w:p w14:paraId="0B71B472" w14:textId="77777777" w:rsidR="00C05C38" w:rsidRPr="00C05C38" w:rsidRDefault="00C05C38" w:rsidP="00176011">
            <w:pPr>
              <w:pStyle w:val="DataField11pt-Single"/>
              <w:jc w:val="center"/>
              <w:rPr>
                <w:szCs w:val="22"/>
              </w:rPr>
            </w:pPr>
          </w:p>
          <w:p w14:paraId="3120D72C" w14:textId="24244265" w:rsidR="00C05C38" w:rsidRPr="00C05C38" w:rsidRDefault="00C05C38" w:rsidP="00176011">
            <w:pPr>
              <w:pStyle w:val="FormFieldCaption"/>
              <w:spacing w:before="20" w:after="20"/>
              <w:jc w:val="center"/>
              <w:rPr>
                <w:sz w:val="22"/>
                <w:szCs w:val="22"/>
              </w:rPr>
            </w:pPr>
            <w:r w:rsidRPr="00C05C38">
              <w:rPr>
                <w:sz w:val="22"/>
                <w:szCs w:val="22"/>
              </w:rPr>
              <w:t>M.P.H</w:t>
            </w:r>
          </w:p>
        </w:tc>
        <w:tc>
          <w:tcPr>
            <w:tcW w:w="1440" w:type="dxa"/>
            <w:tcBorders>
              <w:top w:val="nil"/>
              <w:left w:val="single" w:sz="4" w:space="0" w:color="auto"/>
              <w:right w:val="single" w:sz="4" w:space="0" w:color="auto"/>
            </w:tcBorders>
          </w:tcPr>
          <w:p w14:paraId="1E13F363" w14:textId="77777777" w:rsidR="00C05C38" w:rsidRPr="00C05C38" w:rsidRDefault="00C05C38" w:rsidP="00176011">
            <w:pPr>
              <w:pStyle w:val="DataField11pt-Single"/>
              <w:jc w:val="center"/>
              <w:rPr>
                <w:szCs w:val="22"/>
              </w:rPr>
            </w:pPr>
          </w:p>
          <w:p w14:paraId="53EB7033" w14:textId="7AB16162" w:rsidR="00C05C38" w:rsidRPr="00C05C38" w:rsidRDefault="00C05C38" w:rsidP="00176011">
            <w:pPr>
              <w:pStyle w:val="FormFieldCaption"/>
              <w:spacing w:before="20" w:after="20"/>
              <w:jc w:val="center"/>
              <w:rPr>
                <w:sz w:val="22"/>
                <w:szCs w:val="22"/>
              </w:rPr>
            </w:pPr>
            <w:r w:rsidRPr="00C05C38">
              <w:rPr>
                <w:sz w:val="22"/>
                <w:szCs w:val="22"/>
              </w:rPr>
              <w:t>06/</w:t>
            </w:r>
            <w:r>
              <w:rPr>
                <w:sz w:val="22"/>
                <w:szCs w:val="22"/>
              </w:rPr>
              <w:t>20</w:t>
            </w:r>
            <w:r w:rsidRPr="00C05C38">
              <w:rPr>
                <w:sz w:val="22"/>
                <w:szCs w:val="22"/>
              </w:rPr>
              <w:t>14</w:t>
            </w:r>
          </w:p>
        </w:tc>
        <w:tc>
          <w:tcPr>
            <w:tcW w:w="2592" w:type="dxa"/>
            <w:tcBorders>
              <w:top w:val="nil"/>
              <w:left w:val="single" w:sz="4" w:space="0" w:color="auto"/>
              <w:right w:val="nil"/>
            </w:tcBorders>
          </w:tcPr>
          <w:p w14:paraId="306E2640" w14:textId="77777777" w:rsidR="00C05C38" w:rsidRPr="00C05C38" w:rsidRDefault="00C05C38" w:rsidP="00176011">
            <w:pPr>
              <w:pStyle w:val="DataField11pt-Single"/>
              <w:rPr>
                <w:szCs w:val="22"/>
              </w:rPr>
            </w:pPr>
          </w:p>
          <w:p w14:paraId="4418E34F" w14:textId="0CBE23D2" w:rsidR="00C05C38" w:rsidRPr="00C05C38" w:rsidRDefault="00C05C38" w:rsidP="00176011">
            <w:pPr>
              <w:pStyle w:val="FormFieldCaption"/>
              <w:spacing w:before="20" w:after="20"/>
              <w:rPr>
                <w:sz w:val="22"/>
                <w:szCs w:val="22"/>
              </w:rPr>
            </w:pPr>
            <w:r w:rsidRPr="00C05C38">
              <w:rPr>
                <w:sz w:val="22"/>
                <w:szCs w:val="22"/>
              </w:rPr>
              <w:t>Public Health- Outcomes Research</w:t>
            </w:r>
          </w:p>
        </w:tc>
      </w:tr>
      <w:tr w:rsidR="00C05C38" w:rsidRPr="00D3779E" w14:paraId="767906B9" w14:textId="77777777" w:rsidTr="00C05C38">
        <w:trPr>
          <w:cantSplit/>
          <w:trHeight w:val="395"/>
        </w:trPr>
        <w:tc>
          <w:tcPr>
            <w:tcW w:w="5364" w:type="dxa"/>
          </w:tcPr>
          <w:p w14:paraId="4D43CFA6" w14:textId="2FFF44CD" w:rsidR="00C05C38" w:rsidRPr="00C05C38" w:rsidRDefault="00C05C38" w:rsidP="00C05C38">
            <w:pPr>
              <w:pStyle w:val="FormFieldCaption"/>
              <w:spacing w:before="20" w:after="20"/>
              <w:rPr>
                <w:sz w:val="22"/>
                <w:szCs w:val="22"/>
              </w:rPr>
            </w:pPr>
          </w:p>
        </w:tc>
        <w:tc>
          <w:tcPr>
            <w:tcW w:w="1440" w:type="dxa"/>
          </w:tcPr>
          <w:p w14:paraId="3D81FEFA" w14:textId="77777777" w:rsidR="00C05C38" w:rsidRPr="00C05C38" w:rsidRDefault="00C05C38" w:rsidP="00C05C38">
            <w:pPr>
              <w:pStyle w:val="FormFieldCaption"/>
              <w:spacing w:before="20" w:after="20"/>
              <w:jc w:val="center"/>
              <w:rPr>
                <w:sz w:val="22"/>
                <w:szCs w:val="22"/>
              </w:rPr>
            </w:pPr>
          </w:p>
        </w:tc>
        <w:tc>
          <w:tcPr>
            <w:tcW w:w="1440" w:type="dxa"/>
          </w:tcPr>
          <w:p w14:paraId="3F1F9756" w14:textId="77777777" w:rsidR="00C05C38" w:rsidRPr="00C05C38" w:rsidRDefault="00C05C38" w:rsidP="00C05C38">
            <w:pPr>
              <w:pStyle w:val="FormFieldCaption"/>
              <w:spacing w:before="20" w:after="20"/>
              <w:jc w:val="center"/>
              <w:rPr>
                <w:sz w:val="22"/>
                <w:szCs w:val="22"/>
              </w:rPr>
            </w:pPr>
          </w:p>
        </w:tc>
        <w:tc>
          <w:tcPr>
            <w:tcW w:w="2592" w:type="dxa"/>
          </w:tcPr>
          <w:p w14:paraId="4D6D5595" w14:textId="685C1785" w:rsidR="00C05C38" w:rsidRPr="00C05C38" w:rsidRDefault="00C05C38" w:rsidP="00C05C38">
            <w:pPr>
              <w:pStyle w:val="FormFieldCaption"/>
              <w:spacing w:before="20" w:after="20"/>
              <w:rPr>
                <w:sz w:val="22"/>
                <w:szCs w:val="22"/>
              </w:rPr>
            </w:pPr>
          </w:p>
        </w:tc>
      </w:tr>
    </w:tbl>
    <w:p w14:paraId="6FC868BE" w14:textId="735E875D" w:rsidR="009E52CA" w:rsidRDefault="009E52CA">
      <w:pPr>
        <w:pStyle w:val="DataField11pt-Single"/>
      </w:pPr>
    </w:p>
    <w:p w14:paraId="3B2FFD16" w14:textId="77777777" w:rsidR="00176011" w:rsidRDefault="00176011" w:rsidP="00176011">
      <w:pPr>
        <w:pStyle w:val="DataField11pt-Single"/>
        <w:numPr>
          <w:ilvl w:val="0"/>
          <w:numId w:val="19"/>
        </w:numPr>
        <w:rPr>
          <w:b/>
        </w:rPr>
      </w:pPr>
      <w:r>
        <w:rPr>
          <w:b/>
        </w:rPr>
        <w:t>Personal Statement</w:t>
      </w:r>
    </w:p>
    <w:p w14:paraId="1B26FB90" w14:textId="4C1B0E0E" w:rsidR="002D7089" w:rsidRDefault="002D7089" w:rsidP="00DA1763">
      <w:pPr>
        <w:pStyle w:val="DataField11pt-Single"/>
        <w:ind w:left="720"/>
      </w:pPr>
      <w:r>
        <w:t xml:space="preserve">In this project, we will investigate the </w:t>
      </w:r>
      <w:r w:rsidR="0066451D">
        <w:t xml:space="preserve">role of hospital quality as a driver of racial disparities in </w:t>
      </w:r>
      <w:r w:rsidR="00472DB6">
        <w:t>head and neck</w:t>
      </w:r>
      <w:r w:rsidR="0066451D">
        <w:t xml:space="preserve"> cancer survival</w:t>
      </w:r>
      <w:r>
        <w:t>. My training in Otolaryngology – Head and Neck Surgery and Outcomes Research has provided me with the tools necessary to complete this project. As an otolaryngologist, I have been involved</w:t>
      </w:r>
      <w:r w:rsidRPr="009F2E13">
        <w:t xml:space="preserve"> in</w:t>
      </w:r>
      <w:r>
        <w:t xml:space="preserve"> the care of many patients with head and neck cancer. These experiences provide</w:t>
      </w:r>
      <w:r w:rsidRPr="009F2E13">
        <w:t xml:space="preserve"> a good understanding of the areas of uncertainty in this field as well as the clinical relevance of the study aims.</w:t>
      </w:r>
      <w:r w:rsidRPr="00A42C79">
        <w:t xml:space="preserve"> </w:t>
      </w:r>
      <w:r>
        <w:t xml:space="preserve">This clinical experience is complemented by my expertise in biostatistics and outcomes research methods, which I acquired through my research and MPH coursework at Icahn School of Medicine at Mount Sinai.  I have extensive experience working with </w:t>
      </w:r>
      <w:r w:rsidR="0066451D">
        <w:t>cancer databases</w:t>
      </w:r>
      <w:r>
        <w:t>.  I have published several manuscripts addressi</w:t>
      </w:r>
      <w:r w:rsidR="00574382">
        <w:t xml:space="preserve">ng issues such as epidemiology, and comparative effectiveness of treatment strategies. My current research focuses on understanding sociodemographic disparities in head and neck cancer outcomes. </w:t>
      </w:r>
      <w:r w:rsidRPr="009F2E13">
        <w:t>These experiences provided a strong foundation in the design, implementation,</w:t>
      </w:r>
      <w:r>
        <w:t xml:space="preserve"> and</w:t>
      </w:r>
      <w:r w:rsidRPr="009F2E13">
        <w:t xml:space="preserve"> analyses of observational </w:t>
      </w:r>
      <w:r>
        <w:t>studies. In summary, I am well qualified to undertake the proposed study, and have the skills and experience necessary to carry out the work.</w:t>
      </w:r>
    </w:p>
    <w:p w14:paraId="7D6C6527" w14:textId="77777777" w:rsidR="00176011" w:rsidRPr="00BC347C" w:rsidRDefault="00176011" w:rsidP="00176011">
      <w:pPr>
        <w:pStyle w:val="DataField11pt-Single"/>
        <w:ind w:left="720"/>
      </w:pPr>
    </w:p>
    <w:p w14:paraId="42718A6B" w14:textId="77777777" w:rsidR="00176011" w:rsidRDefault="00176011" w:rsidP="00176011">
      <w:pPr>
        <w:pStyle w:val="DataField11pt-Single"/>
        <w:numPr>
          <w:ilvl w:val="0"/>
          <w:numId w:val="19"/>
        </w:numPr>
        <w:rPr>
          <w:b/>
        </w:rPr>
      </w:pPr>
      <w:r>
        <w:rPr>
          <w:b/>
        </w:rPr>
        <w:t>Positions and Honors</w:t>
      </w:r>
    </w:p>
    <w:p w14:paraId="18D81173" w14:textId="77777777" w:rsidR="00176011" w:rsidRDefault="00176011" w:rsidP="00176011">
      <w:pPr>
        <w:ind w:left="720"/>
      </w:pPr>
    </w:p>
    <w:p w14:paraId="342235CE" w14:textId="77777777" w:rsidR="00176011" w:rsidRDefault="00176011" w:rsidP="00176011">
      <w:pPr>
        <w:ind w:left="720"/>
      </w:pPr>
      <w:r w:rsidRPr="00BC347C">
        <w:rPr>
          <w:b/>
        </w:rPr>
        <w:t>Positions</w:t>
      </w:r>
    </w:p>
    <w:p w14:paraId="30C2C5A0" w14:textId="185DB775" w:rsidR="00176011" w:rsidRDefault="00176011" w:rsidP="00176011">
      <w:pPr>
        <w:ind w:left="2520" w:hanging="1800"/>
      </w:pPr>
      <w:r>
        <w:t>201</w:t>
      </w:r>
      <w:r w:rsidR="00AE7806">
        <w:t>2</w:t>
      </w:r>
      <w:r>
        <w:t xml:space="preserve"> – 2015</w:t>
      </w:r>
      <w:r>
        <w:tab/>
        <w:t>Assistant Professor, Department of Otolaryngology</w:t>
      </w:r>
      <w:r w:rsidR="00AE7806">
        <w:t xml:space="preserve"> – Head and Neck Surgery</w:t>
      </w:r>
      <w:r>
        <w:t>, Icahn School of Medicine at Mount Sinai, New York, New York, USA.</w:t>
      </w:r>
    </w:p>
    <w:p w14:paraId="3B246603" w14:textId="008E4B43" w:rsidR="00176011" w:rsidRDefault="00176011" w:rsidP="00176011">
      <w:pPr>
        <w:ind w:left="720"/>
        <w:rPr>
          <w:bCs/>
        </w:rPr>
      </w:pPr>
      <w:r>
        <w:t>2011 – 2015</w:t>
      </w:r>
      <w:r>
        <w:tab/>
        <w:t xml:space="preserve"> </w:t>
      </w:r>
      <w:r>
        <w:tab/>
      </w:r>
      <w:r>
        <w:rPr>
          <w:bCs/>
        </w:rPr>
        <w:t>Director of Otolaryngology, Queens Hospital Center, Jamaica, NY, USA</w:t>
      </w:r>
    </w:p>
    <w:p w14:paraId="7E6A6797" w14:textId="35BDF9C1" w:rsidR="00176011" w:rsidRDefault="00176011" w:rsidP="00176011">
      <w:pPr>
        <w:ind w:left="2520" w:hanging="1800"/>
        <w:rPr>
          <w:bCs/>
        </w:rPr>
      </w:pPr>
      <w:r>
        <w:t xml:space="preserve">2011 – 2015 </w:t>
      </w:r>
      <w:r>
        <w:tab/>
        <w:t xml:space="preserve">Assistant Regional </w:t>
      </w:r>
      <w:r>
        <w:rPr>
          <w:bCs/>
        </w:rPr>
        <w:t>Director of Otolaryngology,</w:t>
      </w:r>
      <w:r w:rsidRPr="00BC347C">
        <w:rPr>
          <w:bCs/>
        </w:rPr>
        <w:t xml:space="preserve"> Queens Health Network, Queens, NY, USA</w:t>
      </w:r>
    </w:p>
    <w:p w14:paraId="54232393" w14:textId="4F0FA70E" w:rsidR="00176011" w:rsidRPr="00176011" w:rsidRDefault="00176011" w:rsidP="00176011">
      <w:pPr>
        <w:ind w:left="2520" w:hanging="1800"/>
        <w:rPr>
          <w:bCs/>
        </w:rPr>
      </w:pPr>
      <w:r>
        <w:rPr>
          <w:bCs/>
        </w:rPr>
        <w:t>2016 – Present</w:t>
      </w:r>
      <w:r>
        <w:rPr>
          <w:bCs/>
        </w:rPr>
        <w:tab/>
      </w:r>
      <w:r w:rsidRPr="00176011">
        <w:rPr>
          <w:bCs/>
        </w:rPr>
        <w:t>Assistant Professor, Department of Otolaryngology</w:t>
      </w:r>
      <w:r w:rsidR="00AE7806">
        <w:rPr>
          <w:bCs/>
        </w:rPr>
        <w:t xml:space="preserve"> – Head and Neck Surgery</w:t>
      </w:r>
      <w:r w:rsidRPr="00176011">
        <w:rPr>
          <w:bCs/>
        </w:rPr>
        <w:t>,</w:t>
      </w:r>
      <w:r>
        <w:rPr>
          <w:bCs/>
        </w:rPr>
        <w:t xml:space="preserve"> Stanford University School of Medicine</w:t>
      </w:r>
    </w:p>
    <w:p w14:paraId="2E472424" w14:textId="7795E5EC" w:rsidR="00A53C0A" w:rsidRDefault="00A53C0A" w:rsidP="00A53C0A">
      <w:pPr>
        <w:ind w:left="2520" w:hanging="1800"/>
        <w:rPr>
          <w:bCs/>
        </w:rPr>
      </w:pPr>
      <w:r>
        <w:rPr>
          <w:bCs/>
        </w:rPr>
        <w:t>2016 – Present</w:t>
      </w:r>
      <w:r>
        <w:rPr>
          <w:bCs/>
        </w:rPr>
        <w:tab/>
        <w:t>Associate Member, Stanford Cancer Institute</w:t>
      </w:r>
    </w:p>
    <w:p w14:paraId="131EA144" w14:textId="015991E3" w:rsidR="006C6612" w:rsidRPr="00176011" w:rsidRDefault="006C6612" w:rsidP="006C6612">
      <w:pPr>
        <w:ind w:left="2520" w:hanging="1800"/>
        <w:rPr>
          <w:bCs/>
        </w:rPr>
      </w:pPr>
      <w:r>
        <w:rPr>
          <w:bCs/>
        </w:rPr>
        <w:t>2016 – Present</w:t>
      </w:r>
      <w:r>
        <w:rPr>
          <w:bCs/>
        </w:rPr>
        <w:tab/>
        <w:t>Member, Stanford Center for Population Health Sciences</w:t>
      </w:r>
    </w:p>
    <w:p w14:paraId="4CA28D96" w14:textId="77777777" w:rsidR="006C6612" w:rsidRPr="00176011" w:rsidRDefault="006C6612" w:rsidP="006C6612">
      <w:pPr>
        <w:rPr>
          <w:bCs/>
        </w:rPr>
      </w:pPr>
    </w:p>
    <w:p w14:paraId="5314F847" w14:textId="77777777" w:rsidR="00176011" w:rsidRDefault="00176011" w:rsidP="00176011">
      <w:pPr>
        <w:ind w:left="720"/>
      </w:pPr>
      <w:r>
        <w:tab/>
      </w:r>
    </w:p>
    <w:p w14:paraId="66858F56" w14:textId="77777777" w:rsidR="00176011" w:rsidRPr="00697C96" w:rsidRDefault="00176011" w:rsidP="00176011">
      <w:pPr>
        <w:ind w:left="360" w:firstLine="360"/>
        <w:rPr>
          <w:b/>
          <w:szCs w:val="22"/>
        </w:rPr>
      </w:pPr>
      <w:r w:rsidRPr="00697C96">
        <w:rPr>
          <w:b/>
          <w:szCs w:val="22"/>
        </w:rPr>
        <w:t>Honors/Awards</w:t>
      </w:r>
    </w:p>
    <w:p w14:paraId="2CD8C463" w14:textId="77777777" w:rsidR="00176011" w:rsidRPr="0062611F" w:rsidRDefault="00176011" w:rsidP="00176011">
      <w:pPr>
        <w:rPr>
          <w:szCs w:val="22"/>
        </w:rPr>
      </w:pPr>
    </w:p>
    <w:p w14:paraId="0B2B66BC" w14:textId="1A1F2896" w:rsidR="00176011" w:rsidRPr="0062611F" w:rsidRDefault="00176011" w:rsidP="00A53C0A">
      <w:pPr>
        <w:ind w:left="3240" w:hanging="2520"/>
        <w:rPr>
          <w:szCs w:val="22"/>
        </w:rPr>
      </w:pPr>
      <w:r w:rsidRPr="0062611F">
        <w:rPr>
          <w:szCs w:val="22"/>
        </w:rPr>
        <w:t>2002 – 2006</w:t>
      </w:r>
      <w:r w:rsidRPr="0062611F">
        <w:rPr>
          <w:szCs w:val="22"/>
        </w:rPr>
        <w:tab/>
        <w:t>Disting</w:t>
      </w:r>
      <w:r>
        <w:rPr>
          <w:szCs w:val="22"/>
        </w:rPr>
        <w:t>uished Minority Medical Scholar</w:t>
      </w:r>
    </w:p>
    <w:p w14:paraId="75787FD6" w14:textId="0CF02263" w:rsidR="00176011" w:rsidRPr="0062611F" w:rsidRDefault="00176011" w:rsidP="00A53C0A">
      <w:pPr>
        <w:ind w:left="3240" w:hanging="2520"/>
        <w:rPr>
          <w:szCs w:val="22"/>
        </w:rPr>
      </w:pPr>
      <w:r w:rsidRPr="0062611F">
        <w:rPr>
          <w:szCs w:val="22"/>
        </w:rPr>
        <w:t xml:space="preserve">2006 </w:t>
      </w:r>
      <w:r w:rsidRPr="0062611F">
        <w:rPr>
          <w:szCs w:val="22"/>
        </w:rPr>
        <w:tab/>
        <w:t xml:space="preserve">Robert Carter Medical School Award </w:t>
      </w:r>
    </w:p>
    <w:p w14:paraId="1DEDB43B" w14:textId="5A8672CF" w:rsidR="00176011" w:rsidRDefault="00176011" w:rsidP="00A53C0A">
      <w:pPr>
        <w:ind w:left="3240" w:hanging="2520"/>
        <w:rPr>
          <w:szCs w:val="22"/>
        </w:rPr>
      </w:pPr>
      <w:r w:rsidRPr="0062611F">
        <w:rPr>
          <w:szCs w:val="22"/>
        </w:rPr>
        <w:t xml:space="preserve">2009 </w:t>
      </w:r>
      <w:r w:rsidRPr="0062611F">
        <w:rPr>
          <w:szCs w:val="22"/>
        </w:rPr>
        <w:tab/>
        <w:t>Hyun Taik Cho</w:t>
      </w:r>
      <w:r>
        <w:rPr>
          <w:szCs w:val="22"/>
        </w:rPr>
        <w:t>, MD Research Scholarship Award</w:t>
      </w:r>
    </w:p>
    <w:p w14:paraId="43280829" w14:textId="77777777" w:rsidR="00176011" w:rsidRPr="0062611F" w:rsidRDefault="00176011" w:rsidP="00176011">
      <w:pPr>
        <w:ind w:left="3240" w:hanging="2520"/>
        <w:rPr>
          <w:szCs w:val="22"/>
        </w:rPr>
      </w:pPr>
      <w:r>
        <w:rPr>
          <w:szCs w:val="22"/>
        </w:rPr>
        <w:t>2009 - 2010</w:t>
      </w:r>
      <w:r>
        <w:rPr>
          <w:szCs w:val="22"/>
        </w:rPr>
        <w:tab/>
        <w:t>American Academy of Otolaryngology – Head and Neck Surgery Resident Research Award</w:t>
      </w:r>
    </w:p>
    <w:p w14:paraId="12D03153" w14:textId="3418F18C" w:rsidR="00697C96" w:rsidRDefault="00697C96" w:rsidP="00A53C0A">
      <w:pPr>
        <w:pStyle w:val="ListParagraph"/>
      </w:pPr>
      <w:r>
        <w:rPr>
          <w:szCs w:val="22"/>
        </w:rPr>
        <w:t>2015</w:t>
      </w:r>
      <w:r>
        <w:rPr>
          <w:szCs w:val="22"/>
        </w:rPr>
        <w:tab/>
      </w:r>
      <w:r>
        <w:rPr>
          <w:szCs w:val="22"/>
        </w:rPr>
        <w:tab/>
      </w:r>
      <w:r>
        <w:rPr>
          <w:szCs w:val="22"/>
        </w:rPr>
        <w:tab/>
      </w:r>
      <w:r>
        <w:rPr>
          <w:szCs w:val="22"/>
        </w:rPr>
        <w:tab/>
      </w:r>
      <w:r>
        <w:rPr>
          <w:szCs w:val="22"/>
        </w:rPr>
        <w:tab/>
      </w:r>
      <w:r>
        <w:rPr>
          <w:szCs w:val="22"/>
        </w:rPr>
        <w:tab/>
      </w:r>
      <w:r>
        <w:t>Queens Courier Rising Stars Award</w:t>
      </w:r>
    </w:p>
    <w:p w14:paraId="3F7B3761" w14:textId="35D7F41B" w:rsidR="008A53E3" w:rsidRPr="00A53C0A" w:rsidRDefault="00697C96" w:rsidP="00A53C0A">
      <w:pPr>
        <w:pStyle w:val="ListParagraph"/>
        <w:rPr>
          <w:szCs w:val="22"/>
        </w:rPr>
      </w:pPr>
      <w:r>
        <w:t>2015</w:t>
      </w:r>
      <w:r>
        <w:tab/>
      </w:r>
      <w:r>
        <w:tab/>
      </w:r>
      <w:r>
        <w:tab/>
      </w:r>
      <w:r>
        <w:tab/>
      </w:r>
      <w:r>
        <w:tab/>
      </w:r>
      <w:r>
        <w:tab/>
        <w:t>Certificate of Special Congressional Recognition</w:t>
      </w:r>
    </w:p>
    <w:p w14:paraId="4817DD6B" w14:textId="4398A4A2" w:rsidR="00697C96" w:rsidRDefault="00697C96" w:rsidP="00A53C0A">
      <w:pPr>
        <w:pStyle w:val="ListParagraph"/>
      </w:pPr>
      <w:r>
        <w:rPr>
          <w:szCs w:val="22"/>
        </w:rPr>
        <w:t>2015</w:t>
      </w:r>
      <w:r>
        <w:rPr>
          <w:szCs w:val="22"/>
        </w:rPr>
        <w:tab/>
      </w:r>
      <w:r>
        <w:rPr>
          <w:szCs w:val="22"/>
        </w:rPr>
        <w:tab/>
      </w:r>
      <w:r>
        <w:rPr>
          <w:szCs w:val="22"/>
        </w:rPr>
        <w:tab/>
      </w:r>
      <w:r>
        <w:rPr>
          <w:szCs w:val="22"/>
        </w:rPr>
        <w:tab/>
      </w:r>
      <w:r>
        <w:rPr>
          <w:szCs w:val="22"/>
        </w:rPr>
        <w:tab/>
      </w:r>
      <w:r>
        <w:rPr>
          <w:szCs w:val="22"/>
        </w:rPr>
        <w:tab/>
      </w:r>
      <w:r>
        <w:t>New York City Council Citation</w:t>
      </w:r>
    </w:p>
    <w:p w14:paraId="5876E98A" w14:textId="598E2081" w:rsidR="00697C96" w:rsidRDefault="00697C96" w:rsidP="00176011">
      <w:pPr>
        <w:pStyle w:val="ListParagraph"/>
      </w:pPr>
      <w:r>
        <w:t>2015</w:t>
      </w:r>
      <w:r>
        <w:tab/>
      </w:r>
      <w:r>
        <w:tab/>
      </w:r>
      <w:r>
        <w:tab/>
      </w:r>
      <w:r>
        <w:tab/>
      </w:r>
      <w:r>
        <w:tab/>
      </w:r>
      <w:r>
        <w:tab/>
        <w:t>Senator Jose Peralta Certificate of Recognition</w:t>
      </w:r>
    </w:p>
    <w:p w14:paraId="7B02FAFD" w14:textId="3C63AC74" w:rsidR="00697C96" w:rsidRDefault="00697C96" w:rsidP="00176011">
      <w:pPr>
        <w:pStyle w:val="ListParagraph"/>
        <w:rPr>
          <w:szCs w:val="22"/>
        </w:rPr>
      </w:pPr>
    </w:p>
    <w:p w14:paraId="336E3DAB" w14:textId="4D35B067" w:rsidR="00697C96" w:rsidRPr="00A53C0A" w:rsidRDefault="00697C96" w:rsidP="00A53C0A">
      <w:pPr>
        <w:pStyle w:val="ListParagraph"/>
        <w:rPr>
          <w:szCs w:val="22"/>
        </w:rPr>
      </w:pPr>
      <w:r>
        <w:rPr>
          <w:b/>
          <w:szCs w:val="22"/>
        </w:rPr>
        <w:t>Certification</w:t>
      </w:r>
    </w:p>
    <w:p w14:paraId="471BBD79" w14:textId="15ED35F5" w:rsidR="00697C96" w:rsidRPr="00A53C0A" w:rsidRDefault="00697C96" w:rsidP="00A53C0A">
      <w:pPr>
        <w:pStyle w:val="ListParagraph"/>
        <w:rPr>
          <w:szCs w:val="22"/>
        </w:rPr>
      </w:pPr>
      <w:r>
        <w:rPr>
          <w:szCs w:val="22"/>
        </w:rPr>
        <w:t>5/22/2012</w:t>
      </w:r>
      <w:r w:rsidRPr="00697C96">
        <w:rPr>
          <w:szCs w:val="22"/>
        </w:rPr>
        <w:t xml:space="preserve"> </w:t>
      </w:r>
      <w:r>
        <w:rPr>
          <w:szCs w:val="22"/>
        </w:rPr>
        <w:tab/>
      </w:r>
      <w:r>
        <w:rPr>
          <w:szCs w:val="22"/>
        </w:rPr>
        <w:tab/>
      </w:r>
      <w:r>
        <w:rPr>
          <w:szCs w:val="22"/>
        </w:rPr>
        <w:tab/>
      </w:r>
      <w:r>
        <w:rPr>
          <w:szCs w:val="22"/>
        </w:rPr>
        <w:tab/>
      </w:r>
      <w:r>
        <w:rPr>
          <w:szCs w:val="22"/>
        </w:rPr>
        <w:tab/>
      </w:r>
      <w:r w:rsidRPr="00697C96">
        <w:rPr>
          <w:szCs w:val="22"/>
        </w:rPr>
        <w:t>American Board of Otolaryngology (certified)</w:t>
      </w:r>
    </w:p>
    <w:p w14:paraId="5E8C53F9" w14:textId="69C9E66A" w:rsidR="00697C96" w:rsidRPr="00A53C0A" w:rsidRDefault="00697C96" w:rsidP="00A53C0A">
      <w:pPr>
        <w:pStyle w:val="ListParagraph"/>
        <w:ind w:left="3240" w:hanging="2520"/>
        <w:rPr>
          <w:szCs w:val="22"/>
        </w:rPr>
      </w:pPr>
      <w:r>
        <w:rPr>
          <w:szCs w:val="22"/>
        </w:rPr>
        <w:t>6/22/2012</w:t>
      </w:r>
      <w:r w:rsidRPr="00697C96">
        <w:rPr>
          <w:szCs w:val="22"/>
        </w:rPr>
        <w:t xml:space="preserve"> </w:t>
      </w:r>
      <w:r>
        <w:rPr>
          <w:szCs w:val="22"/>
        </w:rPr>
        <w:tab/>
      </w:r>
      <w:r w:rsidRPr="00697C96">
        <w:rPr>
          <w:szCs w:val="22"/>
        </w:rPr>
        <w:t>The Royal College of Physicians and Surgeons of Canada (certified in Otolaryngology – Head and Neck Surgery)</w:t>
      </w:r>
    </w:p>
    <w:p w14:paraId="487E60E2" w14:textId="1D266DE9" w:rsidR="00697C96" w:rsidRPr="00697C96" w:rsidRDefault="00697C96" w:rsidP="00697C96">
      <w:pPr>
        <w:pStyle w:val="ListParagraph"/>
        <w:rPr>
          <w:szCs w:val="22"/>
        </w:rPr>
      </w:pPr>
      <w:r>
        <w:rPr>
          <w:szCs w:val="22"/>
        </w:rPr>
        <w:t>6/15/2010</w:t>
      </w:r>
      <w:r w:rsidRPr="00697C96">
        <w:rPr>
          <w:szCs w:val="22"/>
        </w:rPr>
        <w:t xml:space="preserve"> </w:t>
      </w:r>
      <w:r>
        <w:rPr>
          <w:szCs w:val="22"/>
        </w:rPr>
        <w:tab/>
      </w:r>
      <w:r>
        <w:rPr>
          <w:szCs w:val="22"/>
        </w:rPr>
        <w:tab/>
      </w:r>
      <w:r>
        <w:rPr>
          <w:szCs w:val="22"/>
        </w:rPr>
        <w:tab/>
      </w:r>
      <w:r>
        <w:rPr>
          <w:szCs w:val="22"/>
        </w:rPr>
        <w:tab/>
      </w:r>
      <w:r>
        <w:rPr>
          <w:szCs w:val="22"/>
        </w:rPr>
        <w:tab/>
      </w:r>
      <w:r w:rsidRPr="00697C96">
        <w:rPr>
          <w:szCs w:val="22"/>
        </w:rPr>
        <w:t>Licentiate of the Medical Council of Canada</w:t>
      </w:r>
    </w:p>
    <w:p w14:paraId="3FF186CE" w14:textId="77777777" w:rsidR="00697C96" w:rsidRPr="00697C96" w:rsidRDefault="00697C96" w:rsidP="00697C96">
      <w:pPr>
        <w:pStyle w:val="ListParagraph"/>
        <w:rPr>
          <w:szCs w:val="22"/>
        </w:rPr>
      </w:pPr>
    </w:p>
    <w:p w14:paraId="74593E7E" w14:textId="2848E4C1" w:rsidR="00697C96" w:rsidRPr="00A53C0A" w:rsidRDefault="00697C96" w:rsidP="00A53C0A">
      <w:pPr>
        <w:pStyle w:val="ListParagraph"/>
        <w:rPr>
          <w:b/>
          <w:szCs w:val="22"/>
        </w:rPr>
      </w:pPr>
      <w:r w:rsidRPr="00697C96">
        <w:rPr>
          <w:b/>
          <w:szCs w:val="22"/>
        </w:rPr>
        <w:t>Medical Licensure</w:t>
      </w:r>
    </w:p>
    <w:p w14:paraId="2F8ED8F2" w14:textId="56048CCD" w:rsidR="00697C96" w:rsidRPr="00A53C0A" w:rsidRDefault="00697C96" w:rsidP="00A53C0A">
      <w:pPr>
        <w:pStyle w:val="ListParagraph"/>
        <w:rPr>
          <w:szCs w:val="22"/>
        </w:rPr>
      </w:pPr>
      <w:r>
        <w:rPr>
          <w:szCs w:val="22"/>
        </w:rPr>
        <w:t>10/23/2015</w:t>
      </w:r>
      <w:r w:rsidRPr="00697C96">
        <w:rPr>
          <w:szCs w:val="22"/>
        </w:rPr>
        <w:t xml:space="preserve"> </w:t>
      </w:r>
      <w:r>
        <w:rPr>
          <w:szCs w:val="22"/>
        </w:rPr>
        <w:tab/>
      </w:r>
      <w:r>
        <w:rPr>
          <w:szCs w:val="22"/>
        </w:rPr>
        <w:tab/>
      </w:r>
      <w:r>
        <w:rPr>
          <w:szCs w:val="22"/>
        </w:rPr>
        <w:tab/>
      </w:r>
      <w:r>
        <w:rPr>
          <w:szCs w:val="22"/>
        </w:rPr>
        <w:tab/>
      </w:r>
      <w:r w:rsidRPr="00697C96">
        <w:rPr>
          <w:szCs w:val="22"/>
        </w:rPr>
        <w:t>California, A138984</w:t>
      </w:r>
    </w:p>
    <w:p w14:paraId="3074BB7C" w14:textId="1E041BD8" w:rsidR="00176011" w:rsidRDefault="00176011" w:rsidP="005C2CF8">
      <w:pPr>
        <w:pStyle w:val="DataField11pt-Single"/>
        <w:rPr>
          <w:rStyle w:val="Strong"/>
          <w:b w:val="0"/>
        </w:rPr>
      </w:pPr>
    </w:p>
    <w:p w14:paraId="3B8E62FC" w14:textId="5C83C6D1" w:rsidR="002840A0" w:rsidRDefault="00697C96" w:rsidP="002840A0">
      <w:pPr>
        <w:pStyle w:val="ListParagraph"/>
        <w:keepNext/>
        <w:numPr>
          <w:ilvl w:val="0"/>
          <w:numId w:val="19"/>
        </w:numPr>
        <w:spacing w:before="360" w:after="120"/>
        <w:outlineLvl w:val="0"/>
        <w:rPr>
          <w:b/>
        </w:rPr>
      </w:pPr>
      <w:r w:rsidRPr="002840A0">
        <w:rPr>
          <w:b/>
        </w:rPr>
        <w:t>Contribution to Science</w:t>
      </w:r>
    </w:p>
    <w:p w14:paraId="0C666AAD" w14:textId="4295E3F1" w:rsidR="0066451D" w:rsidRDefault="0066451D" w:rsidP="0066451D">
      <w:pPr>
        <w:pStyle w:val="ListParagraph"/>
        <w:keepNext/>
        <w:numPr>
          <w:ilvl w:val="0"/>
          <w:numId w:val="21"/>
        </w:numPr>
        <w:contextualSpacing/>
        <w:outlineLvl w:val="0"/>
      </w:pPr>
      <w:r w:rsidRPr="00EA37FC">
        <w:rPr>
          <w:b/>
        </w:rPr>
        <w:t>H</w:t>
      </w:r>
      <w:r w:rsidR="00B3396D">
        <w:rPr>
          <w:b/>
        </w:rPr>
        <w:t>ead and neck cancer h</w:t>
      </w:r>
      <w:r w:rsidRPr="00EA37FC">
        <w:rPr>
          <w:b/>
        </w:rPr>
        <w:t>ealth disparities</w:t>
      </w:r>
      <w:r>
        <w:t xml:space="preserve">: </w:t>
      </w:r>
      <w:r w:rsidRPr="00CA70D6">
        <w:t xml:space="preserve">In addition to tumor-specific factors, non-clinical factors, such as race, gender, and socioeconomic status, are known to significantly </w:t>
      </w:r>
      <w:r>
        <w:t>impact</w:t>
      </w:r>
      <w:r w:rsidRPr="00CA70D6">
        <w:t xml:space="preserve"> outcomes</w:t>
      </w:r>
      <w:r>
        <w:t xml:space="preserve"> in patients with head and neck cancer. My research efforts have focused on evaluating</w:t>
      </w:r>
      <w:r w:rsidRPr="00CA70D6">
        <w:t xml:space="preserve"> the impact of sociodemographic and clinical factors on treatment choice and survival outcomes.</w:t>
      </w:r>
      <w:r>
        <w:t xml:space="preserve"> These studies have identified disparities in care patterns and survival outcomes for patients with head and neck cancer. Furthermore, they have revealed areas of opportunity for further studies aimed at understanding and addressing health disparities. </w:t>
      </w:r>
      <w:r w:rsidRPr="0012040D">
        <w:t>I ser</w:t>
      </w:r>
      <w:r>
        <w:t>ved as the principal</w:t>
      </w:r>
      <w:r w:rsidRPr="0012040D">
        <w:t xml:space="preserve"> investigator in all of these studies</w:t>
      </w:r>
      <w:r>
        <w:t>.</w:t>
      </w:r>
      <w:r w:rsidR="00472DB6">
        <w:t xml:space="preserve"> My current research focuses on understanding drivers of sociodemographic disparities in head and neck cancer outcomes.</w:t>
      </w:r>
    </w:p>
    <w:p w14:paraId="5017392D" w14:textId="77777777" w:rsidR="0066451D" w:rsidRDefault="0066451D" w:rsidP="0066451D">
      <w:pPr>
        <w:pStyle w:val="ListParagraph"/>
        <w:keepNext/>
        <w:ind w:left="1080"/>
        <w:contextualSpacing/>
        <w:outlineLvl w:val="0"/>
      </w:pPr>
    </w:p>
    <w:p w14:paraId="25F95462" w14:textId="77777777" w:rsidR="0066451D" w:rsidRDefault="0066451D" w:rsidP="0066451D">
      <w:pPr>
        <w:pStyle w:val="ListParagraph"/>
        <w:numPr>
          <w:ilvl w:val="1"/>
          <w:numId w:val="21"/>
        </w:numPr>
        <w:contextualSpacing/>
      </w:pPr>
      <w:r>
        <w:rPr>
          <w:b/>
        </w:rPr>
        <w:t>Megwalu UC</w:t>
      </w:r>
      <w:r>
        <w:t xml:space="preserve">, </w:t>
      </w:r>
      <w:r w:rsidRPr="00050456">
        <w:t>Saini AT</w:t>
      </w:r>
      <w:r>
        <w:t>.</w:t>
      </w:r>
      <w:r w:rsidRPr="0078395A">
        <w:t xml:space="preserve"> Racial disparities in papillary thyroid microcarcinoma survival</w:t>
      </w:r>
      <w:r>
        <w:t>.</w:t>
      </w:r>
      <w:r w:rsidRPr="0078395A">
        <w:t xml:space="preserve"> Journal of Laryngology and Otology</w:t>
      </w:r>
      <w:r>
        <w:t xml:space="preserve"> 2017. </w:t>
      </w:r>
      <w:r w:rsidRPr="00387918">
        <w:t>131(1):83-87</w:t>
      </w:r>
      <w:r>
        <w:t>.</w:t>
      </w:r>
    </w:p>
    <w:p w14:paraId="6926EFB1" w14:textId="77777777" w:rsidR="0066451D" w:rsidRDefault="0066451D" w:rsidP="0066451D">
      <w:pPr>
        <w:pStyle w:val="ListParagraph"/>
        <w:numPr>
          <w:ilvl w:val="1"/>
          <w:numId w:val="21"/>
        </w:numPr>
        <w:contextualSpacing/>
      </w:pPr>
      <w:r>
        <w:rPr>
          <w:b/>
        </w:rPr>
        <w:t>Megwalu UC</w:t>
      </w:r>
      <w:r>
        <w:t xml:space="preserve">, Ma Y. </w:t>
      </w:r>
      <w:r w:rsidRPr="00F75B5B">
        <w:t>Racial Disparities in Oropharyngeal Cancer Survival</w:t>
      </w:r>
      <w:r>
        <w:t>. Oral Oncology 2017. 65:33-37</w:t>
      </w:r>
    </w:p>
    <w:p w14:paraId="15C64D11" w14:textId="77777777" w:rsidR="0066451D" w:rsidRDefault="0066451D" w:rsidP="0066451D">
      <w:pPr>
        <w:pStyle w:val="ListParagraph"/>
        <w:numPr>
          <w:ilvl w:val="1"/>
          <w:numId w:val="21"/>
        </w:numPr>
        <w:contextualSpacing/>
      </w:pPr>
      <w:r>
        <w:rPr>
          <w:b/>
        </w:rPr>
        <w:t>Megwalu UC</w:t>
      </w:r>
      <w:r>
        <w:t xml:space="preserve">. </w:t>
      </w:r>
      <w:r w:rsidRPr="001273C0">
        <w:t>Impact of County-level Socioeconomic Status on Oropharyngeal Cancer Survival in the United States</w:t>
      </w:r>
      <w:r>
        <w:t xml:space="preserve">. </w:t>
      </w:r>
      <w:r w:rsidRPr="00F75B5B">
        <w:t>Otolaryngology – Head and Neck Surgery</w:t>
      </w:r>
      <w:r>
        <w:t xml:space="preserve"> 2017. </w:t>
      </w:r>
      <w:r w:rsidRPr="005A1BF8">
        <w:t>56(4):665-670</w:t>
      </w:r>
      <w:r w:rsidRPr="00F75B5B">
        <w:t>.</w:t>
      </w:r>
    </w:p>
    <w:p w14:paraId="73875100" w14:textId="77777777" w:rsidR="0066451D" w:rsidRPr="0012040D" w:rsidRDefault="0066451D" w:rsidP="0066451D">
      <w:pPr>
        <w:pStyle w:val="ListParagraph"/>
        <w:numPr>
          <w:ilvl w:val="1"/>
          <w:numId w:val="21"/>
        </w:numPr>
        <w:contextualSpacing/>
      </w:pPr>
      <w:r>
        <w:rPr>
          <w:b/>
        </w:rPr>
        <w:t>Megwalu UC</w:t>
      </w:r>
      <w:r>
        <w:t>, Ma Y.</w:t>
      </w:r>
      <w:r w:rsidRPr="009A29CC">
        <w:t xml:space="preserve"> Racial Disparities in Oropharyngeal Cancer Stage at Diagnosis</w:t>
      </w:r>
      <w:r>
        <w:t xml:space="preserve">. </w:t>
      </w:r>
      <w:r w:rsidRPr="009A29CC">
        <w:t>Anticancer Research</w:t>
      </w:r>
      <w:r>
        <w:t xml:space="preserve"> 2017. 37(2):835-839</w:t>
      </w:r>
    </w:p>
    <w:p w14:paraId="293B6650" w14:textId="77777777" w:rsidR="0066451D" w:rsidRDefault="0066451D" w:rsidP="0066451D">
      <w:pPr>
        <w:pStyle w:val="ListParagraph"/>
        <w:ind w:left="1800"/>
        <w:contextualSpacing/>
      </w:pPr>
    </w:p>
    <w:p w14:paraId="466F16FE" w14:textId="3E7BC85B" w:rsidR="002840A0" w:rsidRDefault="00AE7B4F" w:rsidP="000664EA">
      <w:pPr>
        <w:pStyle w:val="ListParagraph"/>
        <w:keepNext/>
        <w:numPr>
          <w:ilvl w:val="0"/>
          <w:numId w:val="21"/>
        </w:numPr>
        <w:contextualSpacing/>
        <w:outlineLvl w:val="0"/>
      </w:pPr>
      <w:r w:rsidRPr="00EA37FC">
        <w:rPr>
          <w:b/>
        </w:rPr>
        <w:t>Comparative effectiveness of treatments for head and neck cancer</w:t>
      </w:r>
      <w:r w:rsidR="00326F49">
        <w:t xml:space="preserve">: </w:t>
      </w:r>
      <w:r w:rsidR="00326F49" w:rsidRPr="00326F49">
        <w:t>Head and neck cancer is the seventh most common cancer in the world. It accounts for approximately 10% of cancers, with an estimated 130,000 new cases in the United States in 2015. Head and neck cancer is an important cause of cancer mortality, with an average 5-year cumulative survival of 65% in the United States.</w:t>
      </w:r>
      <w:r w:rsidR="00326F49">
        <w:t xml:space="preserve"> My research efforts have focused on comparing the effectiveness of treatments for head and neck cancers, using large datasets. These studies have </w:t>
      </w:r>
      <w:r w:rsidR="0012040D" w:rsidRPr="0012040D">
        <w:t>provided much needed information on how to most effectively treat these patients</w:t>
      </w:r>
      <w:r w:rsidR="0012040D">
        <w:t xml:space="preserve">. </w:t>
      </w:r>
      <w:r w:rsidR="00AE7806">
        <w:t>I served as the principal</w:t>
      </w:r>
      <w:r w:rsidR="0012040D" w:rsidRPr="0012040D">
        <w:t xml:space="preserve"> investigator in all of these studies</w:t>
      </w:r>
      <w:r w:rsidR="0012040D">
        <w:t>.</w:t>
      </w:r>
    </w:p>
    <w:p w14:paraId="45E4397F" w14:textId="77777777" w:rsidR="000664EA" w:rsidRDefault="000664EA" w:rsidP="000664EA">
      <w:pPr>
        <w:pStyle w:val="ListParagraph"/>
        <w:keepNext/>
        <w:ind w:left="1080"/>
        <w:contextualSpacing/>
        <w:outlineLvl w:val="0"/>
      </w:pPr>
    </w:p>
    <w:p w14:paraId="2C60E219" w14:textId="77777777" w:rsidR="0012040D" w:rsidRPr="0012040D" w:rsidRDefault="0012040D" w:rsidP="000664EA">
      <w:pPr>
        <w:pStyle w:val="ListParagraph"/>
        <w:numPr>
          <w:ilvl w:val="1"/>
          <w:numId w:val="21"/>
        </w:numPr>
        <w:contextualSpacing/>
      </w:pPr>
      <w:r w:rsidRPr="00EA37FC">
        <w:rPr>
          <w:b/>
        </w:rPr>
        <w:t>Megwalu UC</w:t>
      </w:r>
      <w:r w:rsidRPr="0012040D">
        <w:t>, Sikora AG. Survival outcomes in advanced laryngeal cancer. JAMA Otolaryngology – Head and Neck Surgery 2014. 140(9): 855-860.</w:t>
      </w:r>
    </w:p>
    <w:p w14:paraId="3D9191F1" w14:textId="5FFD0E8D" w:rsidR="00022C46" w:rsidRDefault="00022C46" w:rsidP="006C6612">
      <w:pPr>
        <w:pStyle w:val="ListParagraph"/>
        <w:keepNext/>
        <w:numPr>
          <w:ilvl w:val="1"/>
          <w:numId w:val="21"/>
        </w:numPr>
        <w:contextualSpacing/>
        <w:outlineLvl w:val="0"/>
      </w:pPr>
      <w:r w:rsidRPr="00EA37FC">
        <w:rPr>
          <w:b/>
        </w:rPr>
        <w:lastRenderedPageBreak/>
        <w:t>Megwalu UC</w:t>
      </w:r>
      <w:r>
        <w:t>, Panossian H. Survival outcomes in early stage laryngeal cancer. Anticancer Research</w:t>
      </w:r>
      <w:r w:rsidR="006C6612">
        <w:t xml:space="preserve"> 2016. </w:t>
      </w:r>
      <w:r w:rsidR="006C6612" w:rsidRPr="006C6612">
        <w:t>36(6):2903-7</w:t>
      </w:r>
      <w:r>
        <w:t>.</w:t>
      </w:r>
    </w:p>
    <w:p w14:paraId="64E8DEC1" w14:textId="5356B556" w:rsidR="0012040D" w:rsidRDefault="00022C46" w:rsidP="006C6612">
      <w:pPr>
        <w:pStyle w:val="ListParagraph"/>
        <w:keepNext/>
        <w:numPr>
          <w:ilvl w:val="1"/>
          <w:numId w:val="21"/>
        </w:numPr>
        <w:contextualSpacing/>
        <w:outlineLvl w:val="0"/>
      </w:pPr>
      <w:r w:rsidRPr="00EA37FC">
        <w:rPr>
          <w:b/>
        </w:rPr>
        <w:t>Megwalu UC</w:t>
      </w:r>
      <w:r>
        <w:t>, Green RW. Total thyroidectomy versus lobectomy for the treatment of follicular thyroid microcarcinoma. Anticancer Research</w:t>
      </w:r>
      <w:r w:rsidR="006C6612">
        <w:t xml:space="preserve"> 2016.</w:t>
      </w:r>
      <w:r w:rsidR="006C6612" w:rsidRPr="006C6612">
        <w:t xml:space="preserve"> 36(6):2899-902</w:t>
      </w:r>
      <w:r>
        <w:t>.</w:t>
      </w:r>
    </w:p>
    <w:p w14:paraId="575F19CF" w14:textId="704B8EFE" w:rsidR="00022C46" w:rsidRDefault="00022C46" w:rsidP="000664EA">
      <w:pPr>
        <w:pStyle w:val="ListParagraph"/>
        <w:keepNext/>
        <w:numPr>
          <w:ilvl w:val="1"/>
          <w:numId w:val="21"/>
        </w:numPr>
        <w:contextualSpacing/>
        <w:outlineLvl w:val="0"/>
      </w:pPr>
      <w:r w:rsidRPr="00EA37FC">
        <w:rPr>
          <w:b/>
        </w:rPr>
        <w:t>Megwalu UC</w:t>
      </w:r>
      <w:r>
        <w:t xml:space="preserve">. </w:t>
      </w:r>
      <w:r w:rsidRPr="00022C46">
        <w:t>Observation versus thyroidectomy for papillary thyroid microcarcinoma in the elderly</w:t>
      </w:r>
      <w:r>
        <w:t xml:space="preserve">. </w:t>
      </w:r>
      <w:r w:rsidRPr="00022C46">
        <w:t xml:space="preserve">Journal of Laryngology and Otology, </w:t>
      </w:r>
      <w:r w:rsidR="006C6612">
        <w:t>in press</w:t>
      </w:r>
      <w:r w:rsidRPr="00022C46">
        <w:t>.</w:t>
      </w:r>
    </w:p>
    <w:p w14:paraId="180DD400" w14:textId="77777777" w:rsidR="000664EA" w:rsidRPr="0012040D" w:rsidRDefault="000664EA" w:rsidP="000664EA">
      <w:pPr>
        <w:pStyle w:val="ListParagraph"/>
        <w:keepNext/>
        <w:ind w:left="1800"/>
        <w:contextualSpacing/>
        <w:outlineLvl w:val="0"/>
      </w:pPr>
    </w:p>
    <w:p w14:paraId="7DEEA71E" w14:textId="2084A81E" w:rsidR="00341ABD" w:rsidRDefault="00341ABD" w:rsidP="00341ABD">
      <w:pPr>
        <w:pStyle w:val="ListParagraph"/>
        <w:keepNext/>
        <w:numPr>
          <w:ilvl w:val="0"/>
          <w:numId w:val="21"/>
        </w:numPr>
        <w:contextualSpacing/>
        <w:outlineLvl w:val="0"/>
      </w:pPr>
      <w:r>
        <w:rPr>
          <w:b/>
        </w:rPr>
        <w:t>Oropharyngeal cancer epidemiology:</w:t>
      </w:r>
      <w:r>
        <w:t xml:space="preserve"> Oropharyngeal cancer </w:t>
      </w:r>
      <w:r w:rsidRPr="00341ABD">
        <w:t>is a major cause of mortality and morbidity, approximately 14,000 cases were diagnosed in the United States in 2013, accounting for 2,400 deaths</w:t>
      </w:r>
      <w:r>
        <w:t xml:space="preserve">. </w:t>
      </w:r>
      <w:r w:rsidR="00720593">
        <w:t>Our</w:t>
      </w:r>
      <w:r>
        <w:t xml:space="preserve"> research has </w:t>
      </w:r>
      <w:r w:rsidR="00720593">
        <w:t>shown</w:t>
      </w:r>
      <w:r>
        <w:t xml:space="preserve"> that the incidence of oropharyngeal cancer as i</w:t>
      </w:r>
      <w:r w:rsidR="00720593">
        <w:t>ncreased in a non-linear fashion</w:t>
      </w:r>
      <w:r>
        <w:t xml:space="preserve"> in the US between 1973 and 2013</w:t>
      </w:r>
      <w:r w:rsidR="00720593">
        <w:t>, while incidence-based mortality has decreased</w:t>
      </w:r>
      <w:r>
        <w:t>.</w:t>
      </w:r>
      <w:r w:rsidR="00720593">
        <w:t xml:space="preserve"> The variation in incidence trends by sex, race, site and stage, and </w:t>
      </w:r>
      <w:r w:rsidR="00ED2252">
        <w:t xml:space="preserve">the </w:t>
      </w:r>
      <w:r w:rsidR="00720593">
        <w:t xml:space="preserve">correlation of changes in incidence trends with trends in tobacco use and sexual behaviors suggest that HPV is the key driver of the rising oropharyngeal cancer incidence. Another focus of my research has been the development of a surrogate for HPV status, an important prognostic factor that is not routinely captured in cancer databases. </w:t>
      </w:r>
      <w:r w:rsidR="00ED2252">
        <w:t>I served as the principal</w:t>
      </w:r>
      <w:r w:rsidR="00ED2252" w:rsidRPr="0012040D">
        <w:t xml:space="preserve"> investigator in all of these studies</w:t>
      </w:r>
      <w:r w:rsidR="00ED2252">
        <w:t>.</w:t>
      </w:r>
    </w:p>
    <w:p w14:paraId="540BC6DD" w14:textId="77777777" w:rsidR="00ED2252" w:rsidRDefault="00ED2252" w:rsidP="00ED2252">
      <w:pPr>
        <w:pStyle w:val="ListParagraph"/>
        <w:keepNext/>
        <w:ind w:left="1080"/>
        <w:contextualSpacing/>
        <w:outlineLvl w:val="0"/>
      </w:pPr>
    </w:p>
    <w:p w14:paraId="4B27DC31" w14:textId="58D17F28" w:rsidR="00ED2252" w:rsidRDefault="00ED2252" w:rsidP="00ED2252">
      <w:pPr>
        <w:pStyle w:val="ListParagraph"/>
        <w:keepNext/>
        <w:numPr>
          <w:ilvl w:val="1"/>
          <w:numId w:val="21"/>
        </w:numPr>
        <w:contextualSpacing/>
        <w:outlineLvl w:val="0"/>
      </w:pPr>
      <w:r w:rsidRPr="00ED2252">
        <w:rPr>
          <w:b/>
        </w:rPr>
        <w:t>Megwalu UC</w:t>
      </w:r>
      <w:r w:rsidRPr="00ED2252">
        <w:t xml:space="preserve">, Sirjani D, Devine EE. Oropharyngeal squamous cell carcinoma incidence and mortality trends in the United States, 1973-2013. Laryngoscope 2017 Oct 31. </w:t>
      </w:r>
      <w:proofErr w:type="spellStart"/>
      <w:proofErr w:type="gramStart"/>
      <w:r w:rsidRPr="00ED2252">
        <w:t>doi</w:t>
      </w:r>
      <w:proofErr w:type="spellEnd"/>
      <w:proofErr w:type="gramEnd"/>
      <w:r w:rsidRPr="00ED2252">
        <w:t>: 10.1002/lary.26972. [</w:t>
      </w:r>
      <w:proofErr w:type="spellStart"/>
      <w:r w:rsidRPr="00ED2252">
        <w:t>Epub</w:t>
      </w:r>
      <w:proofErr w:type="spellEnd"/>
      <w:r w:rsidRPr="00ED2252">
        <w:t xml:space="preserve"> ahead of print]</w:t>
      </w:r>
    </w:p>
    <w:p w14:paraId="20938D9A" w14:textId="7C80BBFA" w:rsidR="00ED2252" w:rsidRDefault="00ED2252" w:rsidP="00ED2252">
      <w:pPr>
        <w:pStyle w:val="ListParagraph"/>
        <w:keepNext/>
        <w:numPr>
          <w:ilvl w:val="1"/>
          <w:numId w:val="21"/>
        </w:numPr>
        <w:contextualSpacing/>
        <w:outlineLvl w:val="0"/>
      </w:pPr>
      <w:r w:rsidRPr="00ED2252">
        <w:rPr>
          <w:b/>
        </w:rPr>
        <w:t>Megwalu UC</w:t>
      </w:r>
      <w:r w:rsidRPr="00ED2252">
        <w:t>, Chen MM, Ma Y, Divi V. A Surrogate for Oropharyngeal Cancer HPV Status in Cancer Database Studies. Head &amp; Neck 2017. 39(12):2494-2500</w:t>
      </w:r>
      <w:r>
        <w:t>.</w:t>
      </w:r>
    </w:p>
    <w:p w14:paraId="73CF8DD3" w14:textId="4191C1BC" w:rsidR="00ED2252" w:rsidRDefault="00ED2252" w:rsidP="00ED2252">
      <w:pPr>
        <w:pStyle w:val="ListParagraph"/>
        <w:keepNext/>
        <w:numPr>
          <w:ilvl w:val="1"/>
          <w:numId w:val="21"/>
        </w:numPr>
        <w:contextualSpacing/>
        <w:outlineLvl w:val="0"/>
      </w:pPr>
      <w:r w:rsidRPr="00ED2252">
        <w:rPr>
          <w:b/>
        </w:rPr>
        <w:t>Megwalu UC</w:t>
      </w:r>
      <w:r w:rsidRPr="00ED2252">
        <w:t>. Exploring the Use of Oropharyngeal Cancer Histology to Account for HPV Status in Population-based Studies. Anticancer Research 2016. 36(10):5515-5518.</w:t>
      </w:r>
    </w:p>
    <w:p w14:paraId="3C43191C" w14:textId="1ED02C2E" w:rsidR="00ED2252" w:rsidRDefault="00ED2252" w:rsidP="00ED2252">
      <w:pPr>
        <w:pStyle w:val="ListParagraph"/>
        <w:keepNext/>
        <w:numPr>
          <w:ilvl w:val="1"/>
          <w:numId w:val="21"/>
        </w:numPr>
        <w:contextualSpacing/>
        <w:outlineLvl w:val="0"/>
      </w:pPr>
      <w:r w:rsidRPr="00ED2252">
        <w:rPr>
          <w:b/>
        </w:rPr>
        <w:t>Megwalu UC</w:t>
      </w:r>
      <w:r w:rsidRPr="00ED2252">
        <w:t xml:space="preserve">, Nuyen BA. Survival Outcomes in Oropharyngeal Small-Cell Carcinoma Compared </w:t>
      </w:r>
      <w:proofErr w:type="gramStart"/>
      <w:r w:rsidRPr="00ED2252">
        <w:t>With</w:t>
      </w:r>
      <w:proofErr w:type="gramEnd"/>
      <w:r w:rsidRPr="00ED2252">
        <w:t xml:space="preserve"> Squamous Cell Carcinoma: A Population-based Study. JAMA Otolaryngology – Head and Neck Surgery 2017. 143(7):734-736.</w:t>
      </w:r>
    </w:p>
    <w:p w14:paraId="20457A24" w14:textId="77777777" w:rsidR="00341ABD" w:rsidRPr="00341ABD" w:rsidRDefault="00341ABD" w:rsidP="00341ABD">
      <w:pPr>
        <w:pStyle w:val="ListParagraph"/>
        <w:keepNext/>
        <w:ind w:left="1080"/>
        <w:contextualSpacing/>
        <w:outlineLvl w:val="0"/>
      </w:pPr>
    </w:p>
    <w:p w14:paraId="492D71AB" w14:textId="51014380" w:rsidR="00B36519" w:rsidRDefault="00B36519" w:rsidP="000664EA">
      <w:pPr>
        <w:pStyle w:val="ListParagraph"/>
        <w:keepNext/>
        <w:numPr>
          <w:ilvl w:val="0"/>
          <w:numId w:val="21"/>
        </w:numPr>
        <w:contextualSpacing/>
        <w:outlineLvl w:val="0"/>
      </w:pPr>
      <w:r w:rsidRPr="00EA37FC">
        <w:rPr>
          <w:b/>
        </w:rPr>
        <w:t>Laryngopharyngeal Reflux</w:t>
      </w:r>
      <w:r w:rsidR="00CA70D6">
        <w:t xml:space="preserve">: </w:t>
      </w:r>
      <w:r w:rsidR="00711302" w:rsidRPr="00711302">
        <w:t>Laryngopharyngeal reflux (LPR) is the retrograde movement of gastric contents into the larynx, pharynx, and upper aerodigestive tract</w:t>
      </w:r>
      <w:r w:rsidR="00711302">
        <w:t xml:space="preserve">. The symptoms of LPR are non-specific, and there are no reliable diagnostic tests. This make the management of LPR difficult. LPR is commonly treated with proton pump inhibitor therapy. My earlier work focused on assessing the effectiveness of proton pump inhibitors in the treatment of LPR. More recently, my research has focused on the development and evaluation of a management protocol for LPR. These studies have shown that proton pump inhibitor therapy works for carefully selected patients, and that the use of a standardized management protocol improves outcomes. </w:t>
      </w:r>
      <w:r w:rsidR="00ED2252">
        <w:t>I served as the principal</w:t>
      </w:r>
      <w:bookmarkStart w:id="0" w:name="_GoBack"/>
      <w:bookmarkEnd w:id="0"/>
      <w:r w:rsidR="00711302" w:rsidRPr="0012040D">
        <w:t xml:space="preserve"> investigator in all of these studies</w:t>
      </w:r>
      <w:r w:rsidR="00711302">
        <w:t>.</w:t>
      </w:r>
    </w:p>
    <w:p w14:paraId="34AB4DEB" w14:textId="77777777" w:rsidR="000664EA" w:rsidRDefault="000664EA" w:rsidP="000664EA">
      <w:pPr>
        <w:pStyle w:val="ListParagraph"/>
        <w:keepNext/>
        <w:ind w:left="1080"/>
        <w:contextualSpacing/>
        <w:outlineLvl w:val="0"/>
      </w:pPr>
    </w:p>
    <w:p w14:paraId="46F0824B" w14:textId="77777777" w:rsidR="0012040D" w:rsidRPr="0012040D" w:rsidRDefault="0012040D" w:rsidP="000664EA">
      <w:pPr>
        <w:pStyle w:val="ListParagraph"/>
        <w:numPr>
          <w:ilvl w:val="1"/>
          <w:numId w:val="21"/>
        </w:numPr>
        <w:contextualSpacing/>
      </w:pPr>
      <w:r w:rsidRPr="00EA37FC">
        <w:rPr>
          <w:b/>
        </w:rPr>
        <w:t>Megwalu UC</w:t>
      </w:r>
      <w:r w:rsidRPr="0012040D">
        <w:t>. A systematic review of proton pump inhibitor therapy for laryngopharyngeal reflux. ENT Journal 2013; 92(8):364-371.</w:t>
      </w:r>
    </w:p>
    <w:p w14:paraId="36F19DBB" w14:textId="5B12D567" w:rsidR="0012040D" w:rsidRDefault="0012040D" w:rsidP="00AE7806">
      <w:pPr>
        <w:pStyle w:val="ListParagraph"/>
        <w:keepNext/>
        <w:numPr>
          <w:ilvl w:val="1"/>
          <w:numId w:val="21"/>
        </w:numPr>
        <w:contextualSpacing/>
        <w:outlineLvl w:val="0"/>
      </w:pPr>
      <w:r w:rsidRPr="0012040D">
        <w:t xml:space="preserve">Gupta N, Green RW, </w:t>
      </w:r>
      <w:r w:rsidRPr="00EA37FC">
        <w:rPr>
          <w:b/>
        </w:rPr>
        <w:t>Megwalu UC</w:t>
      </w:r>
      <w:r w:rsidRPr="0012040D">
        <w:t xml:space="preserve">. Evaluation of a </w:t>
      </w:r>
      <w:r w:rsidR="00695469" w:rsidRPr="0012040D">
        <w:t>laryngopharyngeal reflux management protocol</w:t>
      </w:r>
      <w:r w:rsidRPr="0012040D">
        <w:t>. Ame</w:t>
      </w:r>
      <w:r w:rsidR="00AE7806">
        <w:t>rican Journal of Otolaryngology</w:t>
      </w:r>
      <w:r w:rsidRPr="0012040D">
        <w:t xml:space="preserve"> </w:t>
      </w:r>
      <w:r w:rsidR="00AE7806" w:rsidRPr="00AE7806">
        <w:t>2016;</w:t>
      </w:r>
      <w:r w:rsidR="00AE7806">
        <w:t xml:space="preserve"> </w:t>
      </w:r>
      <w:r w:rsidR="00AE7806" w:rsidRPr="00AE7806">
        <w:t>37(3):245-50</w:t>
      </w:r>
      <w:r w:rsidRPr="0012040D">
        <w:t>.</w:t>
      </w:r>
    </w:p>
    <w:p w14:paraId="6297B4BA" w14:textId="34BE6E78" w:rsidR="000664EA" w:rsidRDefault="000664EA" w:rsidP="000664EA">
      <w:pPr>
        <w:keepNext/>
        <w:contextualSpacing/>
        <w:outlineLvl w:val="0"/>
      </w:pPr>
    </w:p>
    <w:p w14:paraId="08A0C42B" w14:textId="77777777" w:rsidR="000664EA" w:rsidRDefault="000664EA" w:rsidP="000664EA">
      <w:pPr>
        <w:keepNext/>
        <w:contextualSpacing/>
        <w:outlineLvl w:val="0"/>
      </w:pPr>
    </w:p>
    <w:p w14:paraId="32EE77A0" w14:textId="0FB0ECE9" w:rsidR="00172068" w:rsidRPr="000664EA" w:rsidRDefault="000664EA" w:rsidP="000664EA">
      <w:pPr>
        <w:keepNext/>
        <w:contextualSpacing/>
        <w:outlineLvl w:val="0"/>
        <w:rPr>
          <w:b/>
        </w:rPr>
      </w:pPr>
      <w:r w:rsidRPr="000664EA">
        <w:rPr>
          <w:b/>
        </w:rPr>
        <w:t>Complete List of Published Work in MyBibliography:</w:t>
      </w:r>
    </w:p>
    <w:p w14:paraId="117D65AA" w14:textId="590C7B1E" w:rsidR="000664EA" w:rsidRDefault="00FF2FAA" w:rsidP="000664EA">
      <w:pPr>
        <w:keepNext/>
        <w:contextualSpacing/>
        <w:outlineLvl w:val="0"/>
      </w:pPr>
      <w:hyperlink r:id="rId10" w:history="1">
        <w:r w:rsidR="00D700B1" w:rsidRPr="00D700B1">
          <w:rPr>
            <w:rStyle w:val="Hyperlink"/>
          </w:rPr>
          <w:t>http://www.ncbi.nlm.nih.gov/sites/myncbi/uchechukwu.megwalu.1/bibliography/50168263/public/?sort=date&amp;direction=ascending</w:t>
        </w:r>
      </w:hyperlink>
      <w:r w:rsidR="00D700B1" w:rsidRPr="00D700B1">
        <w:t>.</w:t>
      </w:r>
    </w:p>
    <w:p w14:paraId="7C681AA1" w14:textId="77777777" w:rsidR="000664EA" w:rsidRDefault="000664EA" w:rsidP="000664EA">
      <w:pPr>
        <w:keepNext/>
        <w:contextualSpacing/>
        <w:outlineLvl w:val="0"/>
      </w:pPr>
    </w:p>
    <w:p w14:paraId="1B0083B1" w14:textId="5926AB81" w:rsidR="002840A0" w:rsidRPr="002840A0" w:rsidRDefault="002840A0" w:rsidP="000664EA">
      <w:pPr>
        <w:pStyle w:val="ListParagraph"/>
        <w:keepNext/>
        <w:numPr>
          <w:ilvl w:val="0"/>
          <w:numId w:val="19"/>
        </w:numPr>
        <w:contextualSpacing/>
        <w:outlineLvl w:val="0"/>
        <w:rPr>
          <w:b/>
        </w:rPr>
      </w:pPr>
      <w:r w:rsidRPr="002840A0">
        <w:rPr>
          <w:b/>
          <w:szCs w:val="22"/>
        </w:rPr>
        <w:t>Research Support</w:t>
      </w:r>
    </w:p>
    <w:p w14:paraId="7DC8F0D8" w14:textId="441C96E2" w:rsidR="002840A0" w:rsidRDefault="00DA1763" w:rsidP="000664EA">
      <w:pPr>
        <w:tabs>
          <w:tab w:val="left" w:pos="1046"/>
        </w:tabs>
        <w:contextualSpacing/>
        <w:rPr>
          <w:szCs w:val="22"/>
        </w:rPr>
      </w:pPr>
      <w:r>
        <w:rPr>
          <w:szCs w:val="22"/>
        </w:rPr>
        <w:tab/>
      </w:r>
      <w:r w:rsidR="00472DB6" w:rsidRPr="00472DB6">
        <w:rPr>
          <w:b/>
          <w:szCs w:val="22"/>
          <w:u w:val="single"/>
        </w:rPr>
        <w:t>Active</w:t>
      </w:r>
    </w:p>
    <w:p w14:paraId="6B4BA91B" w14:textId="17D54351" w:rsidR="00472DB6" w:rsidRDefault="00DA1763" w:rsidP="00BE5321">
      <w:pPr>
        <w:tabs>
          <w:tab w:val="left" w:pos="1046"/>
        </w:tabs>
        <w:contextualSpacing/>
        <w:rPr>
          <w:szCs w:val="22"/>
        </w:rPr>
      </w:pPr>
      <w:r>
        <w:rPr>
          <w:b/>
          <w:szCs w:val="22"/>
        </w:rPr>
        <w:tab/>
      </w:r>
      <w:r w:rsidR="00BE5321" w:rsidRPr="00BE5321">
        <w:rPr>
          <w:b/>
          <w:szCs w:val="22"/>
        </w:rPr>
        <w:t>Stanford Cancer Institute Cancer Innovation Award</w:t>
      </w:r>
      <w:r w:rsidR="00BE5321">
        <w:rPr>
          <w:szCs w:val="22"/>
        </w:rPr>
        <w:tab/>
      </w:r>
      <w:r w:rsidR="00BE5321">
        <w:rPr>
          <w:szCs w:val="22"/>
        </w:rPr>
        <w:tab/>
      </w:r>
      <w:r w:rsidR="00BE5321">
        <w:rPr>
          <w:szCs w:val="22"/>
        </w:rPr>
        <w:tab/>
      </w:r>
      <w:r w:rsidR="00BE5321">
        <w:rPr>
          <w:szCs w:val="22"/>
        </w:rPr>
        <w:tab/>
      </w:r>
      <w:r w:rsidR="00BE5321">
        <w:rPr>
          <w:szCs w:val="22"/>
        </w:rPr>
        <w:tab/>
      </w:r>
      <w:r w:rsidR="00BE5321">
        <w:rPr>
          <w:szCs w:val="22"/>
        </w:rPr>
        <w:tab/>
        <w:t>1/1/2018 – 12/31/2018</w:t>
      </w:r>
    </w:p>
    <w:p w14:paraId="7E2623C6" w14:textId="6B844919" w:rsidR="00BE5321" w:rsidRDefault="00DA1763" w:rsidP="00BE5321">
      <w:pPr>
        <w:tabs>
          <w:tab w:val="left" w:pos="1046"/>
        </w:tabs>
        <w:contextualSpacing/>
        <w:rPr>
          <w:szCs w:val="22"/>
        </w:rPr>
      </w:pPr>
      <w:r>
        <w:rPr>
          <w:szCs w:val="22"/>
        </w:rPr>
        <w:tab/>
      </w:r>
      <w:r w:rsidR="00BE5321">
        <w:rPr>
          <w:szCs w:val="22"/>
        </w:rPr>
        <w:t>Stanford University</w:t>
      </w:r>
    </w:p>
    <w:p w14:paraId="022EA67E" w14:textId="4CF539A5" w:rsidR="00BE5321" w:rsidRPr="00BE5321" w:rsidRDefault="00DA1763" w:rsidP="00BE5321">
      <w:pPr>
        <w:tabs>
          <w:tab w:val="left" w:pos="1046"/>
        </w:tabs>
        <w:contextualSpacing/>
        <w:rPr>
          <w:b/>
          <w:i/>
          <w:szCs w:val="22"/>
        </w:rPr>
      </w:pPr>
      <w:r>
        <w:rPr>
          <w:b/>
          <w:i/>
          <w:szCs w:val="22"/>
        </w:rPr>
        <w:tab/>
      </w:r>
      <w:r w:rsidR="00BE5321" w:rsidRPr="00BE5321">
        <w:rPr>
          <w:b/>
          <w:i/>
          <w:szCs w:val="22"/>
        </w:rPr>
        <w:t>The Role of</w:t>
      </w:r>
      <w:r w:rsidR="00BE5321">
        <w:rPr>
          <w:b/>
          <w:i/>
          <w:szCs w:val="22"/>
        </w:rPr>
        <w:t xml:space="preserve"> </w:t>
      </w:r>
      <w:r w:rsidR="00BE5321" w:rsidRPr="00BE5321">
        <w:rPr>
          <w:b/>
          <w:i/>
          <w:szCs w:val="22"/>
        </w:rPr>
        <w:t>Hospital Quality as a Driver of Racial Disparities in Thyroid Cancer Survival</w:t>
      </w:r>
    </w:p>
    <w:p w14:paraId="7D3EC678" w14:textId="40CF0F49" w:rsidR="002840A0" w:rsidRPr="00BE5321" w:rsidRDefault="00BE5321" w:rsidP="00DA1763">
      <w:pPr>
        <w:pStyle w:val="DataField11pt-Single"/>
        <w:ind w:left="1080"/>
        <w:contextualSpacing/>
        <w:rPr>
          <w:rStyle w:val="Strong"/>
          <w:b w:val="0"/>
        </w:rPr>
      </w:pPr>
      <w:r>
        <w:rPr>
          <w:rStyle w:val="Strong"/>
          <w:b w:val="0"/>
        </w:rPr>
        <w:t xml:space="preserve">This project will </w:t>
      </w:r>
      <w:r w:rsidRPr="00BE5321">
        <w:rPr>
          <w:rStyle w:val="Strong"/>
          <w:b w:val="0"/>
        </w:rPr>
        <w:t>evaluate the role of hospital quality as a driver of racial disparities in well-differentiated thyroid cancer survival.</w:t>
      </w:r>
    </w:p>
    <w:p w14:paraId="5D61AD9F" w14:textId="55CAE4CD" w:rsidR="00176011" w:rsidRPr="00176011" w:rsidRDefault="00BE5321" w:rsidP="00DA1763">
      <w:pPr>
        <w:pStyle w:val="DataField11pt-Single"/>
        <w:ind w:left="720" w:firstLine="360"/>
        <w:contextualSpacing/>
        <w:rPr>
          <w:rStyle w:val="Strong"/>
          <w:b w:val="0"/>
        </w:rPr>
      </w:pPr>
      <w:r>
        <w:rPr>
          <w:rStyle w:val="Strong"/>
          <w:b w:val="0"/>
        </w:rPr>
        <w:t>Role: Principal Investigator</w:t>
      </w:r>
    </w:p>
    <w:sectPr w:rsidR="00176011" w:rsidRPr="00176011"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E1322" w14:textId="77777777" w:rsidR="00FF2FAA" w:rsidRDefault="00FF2FAA">
      <w:r>
        <w:separator/>
      </w:r>
    </w:p>
  </w:endnote>
  <w:endnote w:type="continuationSeparator" w:id="0">
    <w:p w14:paraId="16C8B802" w14:textId="77777777" w:rsidR="00FF2FAA" w:rsidRDefault="00FF2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9BE03" w14:textId="77777777" w:rsidR="00FF2FAA" w:rsidRDefault="00FF2FAA">
      <w:r>
        <w:separator/>
      </w:r>
    </w:p>
  </w:footnote>
  <w:footnote w:type="continuationSeparator" w:id="0">
    <w:p w14:paraId="630194E0" w14:textId="77777777" w:rsidR="00FF2FAA" w:rsidRDefault="00FF2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11255" w14:textId="4BE79BB4" w:rsidR="00E127A1" w:rsidRDefault="00E127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DD2280C"/>
    <w:multiLevelType w:val="hybridMultilevel"/>
    <w:tmpl w:val="1E86476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CC5FD4"/>
    <w:multiLevelType w:val="hybridMultilevel"/>
    <w:tmpl w:val="1E8647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15:restartNumberingAfterBreak="0">
    <w:nsid w:val="672E1F3F"/>
    <w:multiLevelType w:val="hybridMultilevel"/>
    <w:tmpl w:val="739CC0C2"/>
    <w:lvl w:ilvl="0" w:tplc="16F045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1"/>
  </w:num>
  <w:num w:numId="14">
    <w:abstractNumId w:val="19"/>
  </w:num>
  <w:num w:numId="15">
    <w:abstractNumId w:val="17"/>
  </w:num>
  <w:num w:numId="16">
    <w:abstractNumId w:val="18"/>
  </w:num>
  <w:num w:numId="17">
    <w:abstractNumId w:val="10"/>
  </w:num>
  <w:num w:numId="18">
    <w:abstractNumId w:val="14"/>
  </w:num>
  <w:num w:numId="19">
    <w:abstractNumId w:val="12"/>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45"/>
    <w:rsid w:val="00007231"/>
    <w:rsid w:val="00022C46"/>
    <w:rsid w:val="00023A7A"/>
    <w:rsid w:val="000664EA"/>
    <w:rsid w:val="00067621"/>
    <w:rsid w:val="00084466"/>
    <w:rsid w:val="000A707B"/>
    <w:rsid w:val="000E3BEC"/>
    <w:rsid w:val="0012040D"/>
    <w:rsid w:val="00122EB3"/>
    <w:rsid w:val="00132CA6"/>
    <w:rsid w:val="0014571A"/>
    <w:rsid w:val="00170D87"/>
    <w:rsid w:val="00172068"/>
    <w:rsid w:val="00176011"/>
    <w:rsid w:val="00177D49"/>
    <w:rsid w:val="001C065C"/>
    <w:rsid w:val="00227121"/>
    <w:rsid w:val="002506F6"/>
    <w:rsid w:val="0028051C"/>
    <w:rsid w:val="002840A0"/>
    <w:rsid w:val="002A690E"/>
    <w:rsid w:val="002A70D9"/>
    <w:rsid w:val="002B7443"/>
    <w:rsid w:val="002C4808"/>
    <w:rsid w:val="002D7089"/>
    <w:rsid w:val="002D7520"/>
    <w:rsid w:val="002E2CA2"/>
    <w:rsid w:val="002E5125"/>
    <w:rsid w:val="00321A19"/>
    <w:rsid w:val="00326F49"/>
    <w:rsid w:val="00341ABD"/>
    <w:rsid w:val="0035045F"/>
    <w:rsid w:val="0037667F"/>
    <w:rsid w:val="00382AB6"/>
    <w:rsid w:val="00383712"/>
    <w:rsid w:val="003C2647"/>
    <w:rsid w:val="003C62D6"/>
    <w:rsid w:val="003D2399"/>
    <w:rsid w:val="003E4A92"/>
    <w:rsid w:val="003F6A45"/>
    <w:rsid w:val="0040289D"/>
    <w:rsid w:val="00432346"/>
    <w:rsid w:val="00447F3A"/>
    <w:rsid w:val="00472DB6"/>
    <w:rsid w:val="004759D9"/>
    <w:rsid w:val="0049068A"/>
    <w:rsid w:val="00493D23"/>
    <w:rsid w:val="004A3EAC"/>
    <w:rsid w:val="004A3FC8"/>
    <w:rsid w:val="00503B57"/>
    <w:rsid w:val="005145BB"/>
    <w:rsid w:val="00517BFD"/>
    <w:rsid w:val="0054471F"/>
    <w:rsid w:val="005461F3"/>
    <w:rsid w:val="00547118"/>
    <w:rsid w:val="00547AC9"/>
    <w:rsid w:val="00574382"/>
    <w:rsid w:val="00592740"/>
    <w:rsid w:val="005A7F6F"/>
    <w:rsid w:val="005C2BDD"/>
    <w:rsid w:val="005C2CF8"/>
    <w:rsid w:val="005C47A8"/>
    <w:rsid w:val="005E406E"/>
    <w:rsid w:val="005F5F51"/>
    <w:rsid w:val="00601C69"/>
    <w:rsid w:val="00616BCC"/>
    <w:rsid w:val="00624261"/>
    <w:rsid w:val="00630631"/>
    <w:rsid w:val="00646AF9"/>
    <w:rsid w:val="00652882"/>
    <w:rsid w:val="00656AB8"/>
    <w:rsid w:val="006609B6"/>
    <w:rsid w:val="0066451D"/>
    <w:rsid w:val="0068699D"/>
    <w:rsid w:val="00695469"/>
    <w:rsid w:val="00697C96"/>
    <w:rsid w:val="006A353C"/>
    <w:rsid w:val="006A56FC"/>
    <w:rsid w:val="006B2D1C"/>
    <w:rsid w:val="006C1E1F"/>
    <w:rsid w:val="006C6612"/>
    <w:rsid w:val="006E6FB5"/>
    <w:rsid w:val="007050F5"/>
    <w:rsid w:val="00711302"/>
    <w:rsid w:val="0071140F"/>
    <w:rsid w:val="00720593"/>
    <w:rsid w:val="00722C8F"/>
    <w:rsid w:val="007339E9"/>
    <w:rsid w:val="00763DE9"/>
    <w:rsid w:val="00766ADD"/>
    <w:rsid w:val="00781234"/>
    <w:rsid w:val="007B7AF3"/>
    <w:rsid w:val="008073EB"/>
    <w:rsid w:val="00843027"/>
    <w:rsid w:val="00873917"/>
    <w:rsid w:val="00874EBC"/>
    <w:rsid w:val="00890CA9"/>
    <w:rsid w:val="008A53E3"/>
    <w:rsid w:val="009211D3"/>
    <w:rsid w:val="00933173"/>
    <w:rsid w:val="00934124"/>
    <w:rsid w:val="00952A27"/>
    <w:rsid w:val="0097355E"/>
    <w:rsid w:val="00977FA5"/>
    <w:rsid w:val="0098627C"/>
    <w:rsid w:val="009D7E97"/>
    <w:rsid w:val="009E52CA"/>
    <w:rsid w:val="009F72E5"/>
    <w:rsid w:val="00A03FFA"/>
    <w:rsid w:val="00A04942"/>
    <w:rsid w:val="00A04B52"/>
    <w:rsid w:val="00A1469B"/>
    <w:rsid w:val="00A14EF5"/>
    <w:rsid w:val="00A26D0F"/>
    <w:rsid w:val="00A42D9B"/>
    <w:rsid w:val="00A53C0A"/>
    <w:rsid w:val="00A55D1D"/>
    <w:rsid w:val="00A63D7C"/>
    <w:rsid w:val="00A7514C"/>
    <w:rsid w:val="00A8122C"/>
    <w:rsid w:val="00A83312"/>
    <w:rsid w:val="00AC767E"/>
    <w:rsid w:val="00AE41C4"/>
    <w:rsid w:val="00AE7806"/>
    <w:rsid w:val="00AE7B4F"/>
    <w:rsid w:val="00B3396D"/>
    <w:rsid w:val="00B36519"/>
    <w:rsid w:val="00B8600A"/>
    <w:rsid w:val="00B91005"/>
    <w:rsid w:val="00BE5321"/>
    <w:rsid w:val="00C05C38"/>
    <w:rsid w:val="00C05C55"/>
    <w:rsid w:val="00C076C6"/>
    <w:rsid w:val="00C1247F"/>
    <w:rsid w:val="00C137DA"/>
    <w:rsid w:val="00C20F69"/>
    <w:rsid w:val="00C3113F"/>
    <w:rsid w:val="00C4536F"/>
    <w:rsid w:val="00C46ADA"/>
    <w:rsid w:val="00C8438D"/>
    <w:rsid w:val="00C85025"/>
    <w:rsid w:val="00C918BD"/>
    <w:rsid w:val="00C94E59"/>
    <w:rsid w:val="00C96C5F"/>
    <w:rsid w:val="00CA2969"/>
    <w:rsid w:val="00CA680A"/>
    <w:rsid w:val="00CA70D6"/>
    <w:rsid w:val="00CD2296"/>
    <w:rsid w:val="00CE0951"/>
    <w:rsid w:val="00CF68A2"/>
    <w:rsid w:val="00D3779E"/>
    <w:rsid w:val="00D679E5"/>
    <w:rsid w:val="00D700B1"/>
    <w:rsid w:val="00D74391"/>
    <w:rsid w:val="00D83360"/>
    <w:rsid w:val="00DA1763"/>
    <w:rsid w:val="00DB7B85"/>
    <w:rsid w:val="00DD31B4"/>
    <w:rsid w:val="00DF7645"/>
    <w:rsid w:val="00E047AD"/>
    <w:rsid w:val="00E12287"/>
    <w:rsid w:val="00E127A1"/>
    <w:rsid w:val="00E20E6D"/>
    <w:rsid w:val="00E355C2"/>
    <w:rsid w:val="00E53B95"/>
    <w:rsid w:val="00E67A05"/>
    <w:rsid w:val="00E74AB7"/>
    <w:rsid w:val="00E81FE1"/>
    <w:rsid w:val="00E90203"/>
    <w:rsid w:val="00EA0405"/>
    <w:rsid w:val="00EA37FC"/>
    <w:rsid w:val="00EA5EF8"/>
    <w:rsid w:val="00ED2252"/>
    <w:rsid w:val="00ED35D7"/>
    <w:rsid w:val="00EF4C32"/>
    <w:rsid w:val="00EF69CD"/>
    <w:rsid w:val="00F02126"/>
    <w:rsid w:val="00F07AB3"/>
    <w:rsid w:val="00F262AB"/>
    <w:rsid w:val="00F7284D"/>
    <w:rsid w:val="00F94A2B"/>
    <w:rsid w:val="00FA00C6"/>
    <w:rsid w:val="00FC544A"/>
    <w:rsid w:val="00FC5F9E"/>
    <w:rsid w:val="00FE52B9"/>
    <w:rsid w:val="00FF1D5B"/>
    <w:rsid w:val="00FF2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176011"/>
    <w:pPr>
      <w:ind w:left="720"/>
    </w:pPr>
  </w:style>
  <w:style w:type="character" w:styleId="FollowedHyperlink">
    <w:name w:val="FollowedHyperlink"/>
    <w:basedOn w:val="DefaultParagraphFont"/>
    <w:rsid w:val="00D700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ncbi.nlm.nih.gov/sites/myncbi/uchechukwu.megwalu.1/bibliography/50168263/public/?sort=date&amp;direction=ascend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Working</File_x0020_Status>
    <Category xmlns="97b54082-1e85-426d-afc6-16ad99d216c1">WIP</Category>
    <CR_ID xmlns="97b54082-1e85-426d-afc6-16ad99d216c1" xsi:nil="true"/>
    <Form_x0020_Set xmlns="97b54082-1e85-426d-afc6-16ad99d216c1">SF424</Form_x0020_Set>
    <Test_x0020_Comment xmlns="97b54082-1e85-426d-afc6-16ad99d216c1">3/9/16 CA Incorporated 2nd round of edits.</Test_x0020_Comment>
    <OMB_x0020_No_x002e_ xmlns="97b54082-1e85-426d-afc6-16ad99d216c1">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7d2d7d228856009b15885e6a71e7db03">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7287141b1cd8729e63493a37b050eea8"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enumeration value="Data Tables"/>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E293DDF4-7C76-4C1D-BA7D-2A890551F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9586</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Uchechukwu Megwalu</cp:lastModifiedBy>
  <cp:revision>8</cp:revision>
  <cp:lastPrinted>2011-03-11T19:43:00Z</cp:lastPrinted>
  <dcterms:created xsi:type="dcterms:W3CDTF">2018-05-30T17:49:00Z</dcterms:created>
  <dcterms:modified xsi:type="dcterms:W3CDTF">2018-06-02T04:59:00Z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