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6B522" w14:textId="77777777" w:rsidR="005C2E5C" w:rsidRPr="006E6FB5" w:rsidRDefault="005C2E5C" w:rsidP="005C2E5C">
      <w:pPr>
        <w:pStyle w:val="Title"/>
      </w:pPr>
      <w:r w:rsidRPr="006E6FB5">
        <w:t>BIOGRAPHICAL SKETCH</w:t>
      </w:r>
    </w:p>
    <w:p w14:paraId="41AFA4BB" w14:textId="77777777" w:rsidR="005C2E5C" w:rsidRPr="00F7284D" w:rsidRDefault="005C2E5C" w:rsidP="005C2E5C">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0A4F6970" w14:textId="77777777" w:rsidR="005C2E5C" w:rsidRPr="00D3779E" w:rsidRDefault="005C2E5C" w:rsidP="005C2E5C">
      <w:pPr>
        <w:pStyle w:val="FormFieldCaption1"/>
        <w:pBdr>
          <w:between w:val="single" w:sz="4" w:space="1" w:color="auto"/>
        </w:pBdr>
        <w:spacing w:after="120"/>
        <w:rPr>
          <w:sz w:val="32"/>
        </w:rPr>
      </w:pPr>
      <w:r w:rsidRPr="00D3779E">
        <w:rPr>
          <w:sz w:val="22"/>
        </w:rPr>
        <w:t>NAME:</w:t>
      </w:r>
      <w:r>
        <w:rPr>
          <w:sz w:val="22"/>
        </w:rPr>
        <w:t xml:space="preserve"> </w:t>
      </w:r>
      <w:r>
        <w:rPr>
          <w:b/>
          <w:sz w:val="22"/>
          <w:szCs w:val="22"/>
        </w:rPr>
        <w:t>Jonathan S. Berek</w:t>
      </w:r>
    </w:p>
    <w:p w14:paraId="238C9673" w14:textId="77777777" w:rsidR="005C2E5C" w:rsidRPr="00D3779E" w:rsidRDefault="005C2E5C" w:rsidP="005C2E5C">
      <w:pPr>
        <w:pStyle w:val="FormFieldCaption1"/>
        <w:pBdr>
          <w:between w:val="single" w:sz="4" w:space="1" w:color="auto"/>
        </w:pBdr>
        <w:spacing w:after="120"/>
        <w:rPr>
          <w:sz w:val="32"/>
        </w:rPr>
      </w:pPr>
      <w:proofErr w:type="spellStart"/>
      <w:r w:rsidRPr="00D3779E">
        <w:rPr>
          <w:sz w:val="22"/>
        </w:rPr>
        <w:t>eRA</w:t>
      </w:r>
      <w:proofErr w:type="spellEnd"/>
      <w:r w:rsidRPr="00D3779E">
        <w:rPr>
          <w:sz w:val="22"/>
        </w:rPr>
        <w:t xml:space="preserve"> COMMONS </w:t>
      </w:r>
      <w:proofErr w:type="gramStart"/>
      <w:r w:rsidRPr="00D3779E">
        <w:rPr>
          <w:sz w:val="22"/>
        </w:rPr>
        <w:t>USER NAME</w:t>
      </w:r>
      <w:proofErr w:type="gramEnd"/>
      <w:r w:rsidRPr="00D3779E">
        <w:rPr>
          <w:sz w:val="22"/>
        </w:rPr>
        <w:t xml:space="preserve"> (credential, e.g., agency login):</w:t>
      </w:r>
      <w:r>
        <w:rPr>
          <w:sz w:val="22"/>
        </w:rPr>
        <w:t xml:space="preserve"> </w:t>
      </w:r>
      <w:r>
        <w:rPr>
          <w:b/>
          <w:sz w:val="22"/>
          <w:szCs w:val="22"/>
        </w:rPr>
        <w:t>BEREK.JONATHAN</w:t>
      </w:r>
    </w:p>
    <w:p w14:paraId="63748C6C" w14:textId="77777777" w:rsidR="005C2E5C" w:rsidRPr="00D3779E" w:rsidRDefault="005C2E5C" w:rsidP="005C2E5C">
      <w:pPr>
        <w:pStyle w:val="FormFieldCaption1"/>
        <w:pBdr>
          <w:between w:val="single" w:sz="4" w:space="1" w:color="auto"/>
        </w:pBdr>
        <w:spacing w:after="120"/>
        <w:rPr>
          <w:sz w:val="32"/>
        </w:rPr>
      </w:pPr>
      <w:r w:rsidRPr="00D3779E">
        <w:rPr>
          <w:sz w:val="22"/>
        </w:rPr>
        <w:t>POSITION TITLE:</w:t>
      </w:r>
      <w:r>
        <w:rPr>
          <w:sz w:val="22"/>
        </w:rPr>
        <w:t xml:space="preserve"> </w:t>
      </w:r>
      <w:r>
        <w:rPr>
          <w:b/>
          <w:sz w:val="22"/>
          <w:szCs w:val="22"/>
        </w:rPr>
        <w:t xml:space="preserve">Laurie Kraus Lacob Professor; Director, Stanford Women’s Cancer Center; Senior Advisor, Stanford Cancer Institute; Faculty Director, Stanford Center for Health Education </w:t>
      </w:r>
    </w:p>
    <w:p w14:paraId="093BF27D" w14:textId="77777777" w:rsidR="005C2E5C" w:rsidRPr="00D3779E" w:rsidRDefault="005C2E5C" w:rsidP="005C2E5C">
      <w:pPr>
        <w:pStyle w:val="FormFieldCaption1"/>
        <w:pBdr>
          <w:between w:val="single" w:sz="4" w:space="1" w:color="auto"/>
        </w:pBdr>
        <w:spacing w:after="120"/>
        <w:rPr>
          <w:sz w:val="22"/>
        </w:rPr>
      </w:pPr>
      <w:r w:rsidRPr="00D3779E">
        <w:rPr>
          <w:sz w:val="22"/>
        </w:rPr>
        <w:t xml:space="preserve">EDUCATION/TRAINING </w:t>
      </w:r>
      <w:r w:rsidRPr="00D3779E">
        <w:rPr>
          <w:rStyle w:val="Emphasis"/>
          <w:rFonts w:eastAsiaTheme="majorEastAsia"/>
          <w:sz w:val="22"/>
        </w:rPr>
        <w:t>(Begin with baccalaureate or other initial professional education, such as nursing, include postdoctoral training and residency training if applicable. Add/delete rows as necessary.)</w:t>
      </w:r>
    </w:p>
    <w:tbl>
      <w:tblPr>
        <w:tblW w:w="10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0"/>
        <w:gridCol w:w="1440"/>
        <w:gridCol w:w="1584"/>
        <w:gridCol w:w="2592"/>
      </w:tblGrid>
      <w:tr w:rsidR="005C2E5C" w:rsidRPr="00D3779E" w14:paraId="2800BE34" w14:textId="77777777" w:rsidTr="00F40F90">
        <w:trPr>
          <w:cantSplit/>
          <w:trHeight w:val="845"/>
          <w:tblHeader/>
        </w:trPr>
        <w:tc>
          <w:tcPr>
            <w:tcW w:w="5220" w:type="dxa"/>
            <w:shd w:val="clear" w:color="auto" w:fill="auto"/>
            <w:vAlign w:val="center"/>
          </w:tcPr>
          <w:p w14:paraId="5BD2646C" w14:textId="77777777" w:rsidR="005C2E5C" w:rsidRDefault="005C2E5C" w:rsidP="00F40F90">
            <w:pPr>
              <w:pStyle w:val="FormFieldCaption"/>
              <w:jc w:val="center"/>
              <w:rPr>
                <w:sz w:val="22"/>
              </w:rPr>
            </w:pPr>
            <w:r>
              <w:rPr>
                <w:sz w:val="22"/>
              </w:rPr>
              <w:t>INSTITUTION AND LOCATION</w:t>
            </w:r>
          </w:p>
        </w:tc>
        <w:tc>
          <w:tcPr>
            <w:tcW w:w="1440" w:type="dxa"/>
            <w:shd w:val="clear" w:color="auto" w:fill="auto"/>
            <w:vAlign w:val="center"/>
          </w:tcPr>
          <w:p w14:paraId="31637A39" w14:textId="77777777" w:rsidR="005C2E5C" w:rsidRDefault="005C2E5C" w:rsidP="00F40F90">
            <w:pPr>
              <w:pStyle w:val="FormFieldCaption"/>
              <w:jc w:val="center"/>
              <w:rPr>
                <w:sz w:val="22"/>
              </w:rPr>
            </w:pPr>
            <w:r>
              <w:rPr>
                <w:sz w:val="22"/>
              </w:rPr>
              <w:t>DEGREE</w:t>
            </w:r>
          </w:p>
          <w:p w14:paraId="5054A144" w14:textId="77777777" w:rsidR="005C2E5C" w:rsidRDefault="005C2E5C" w:rsidP="00F40F90">
            <w:pPr>
              <w:pStyle w:val="FormFieldCaption"/>
              <w:jc w:val="center"/>
              <w:rPr>
                <w:i/>
                <w:iCs/>
                <w:sz w:val="22"/>
              </w:rPr>
            </w:pPr>
            <w:r>
              <w:rPr>
                <w:rStyle w:val="Emphasis"/>
                <w:rFonts w:eastAsiaTheme="majorEastAsia"/>
                <w:sz w:val="22"/>
              </w:rPr>
              <w:t>(if applicable)</w:t>
            </w:r>
          </w:p>
        </w:tc>
        <w:tc>
          <w:tcPr>
            <w:tcW w:w="1584" w:type="dxa"/>
            <w:shd w:val="clear" w:color="auto" w:fill="auto"/>
            <w:vAlign w:val="center"/>
          </w:tcPr>
          <w:p w14:paraId="59BB8F42" w14:textId="77777777" w:rsidR="005C2E5C" w:rsidRDefault="005C2E5C" w:rsidP="00F40F90">
            <w:pPr>
              <w:pStyle w:val="FormFieldCaption"/>
              <w:jc w:val="center"/>
              <w:rPr>
                <w:sz w:val="22"/>
              </w:rPr>
            </w:pPr>
            <w:r>
              <w:rPr>
                <w:sz w:val="22"/>
              </w:rPr>
              <w:t>Completion Date</w:t>
            </w:r>
          </w:p>
          <w:p w14:paraId="0B73C3DA" w14:textId="77777777" w:rsidR="005C2E5C" w:rsidRDefault="005C2E5C" w:rsidP="00F40F90">
            <w:pPr>
              <w:pStyle w:val="FormFieldCaption"/>
              <w:jc w:val="center"/>
              <w:rPr>
                <w:sz w:val="22"/>
              </w:rPr>
            </w:pPr>
            <w:r>
              <w:rPr>
                <w:sz w:val="22"/>
              </w:rPr>
              <w:t>MM/YYYY</w:t>
            </w:r>
          </w:p>
        </w:tc>
        <w:tc>
          <w:tcPr>
            <w:tcW w:w="2592" w:type="dxa"/>
            <w:shd w:val="clear" w:color="auto" w:fill="auto"/>
            <w:vAlign w:val="center"/>
          </w:tcPr>
          <w:p w14:paraId="732D32BF" w14:textId="77777777" w:rsidR="005C2E5C" w:rsidRDefault="005C2E5C" w:rsidP="00F40F90">
            <w:pPr>
              <w:pStyle w:val="FormFieldCaption"/>
              <w:jc w:val="center"/>
              <w:rPr>
                <w:sz w:val="22"/>
              </w:rPr>
            </w:pPr>
            <w:r>
              <w:rPr>
                <w:sz w:val="22"/>
              </w:rPr>
              <w:t>FIELD OF STUDY</w:t>
            </w:r>
          </w:p>
        </w:tc>
      </w:tr>
      <w:tr w:rsidR="005C2E5C" w:rsidRPr="00D3779E" w14:paraId="5FAC9763" w14:textId="77777777" w:rsidTr="00F40F90">
        <w:trPr>
          <w:cantSplit/>
          <w:trHeight w:val="503"/>
        </w:trPr>
        <w:tc>
          <w:tcPr>
            <w:tcW w:w="5220" w:type="dxa"/>
            <w:shd w:val="clear" w:color="auto" w:fill="auto"/>
            <w:vAlign w:val="center"/>
          </w:tcPr>
          <w:p w14:paraId="3F8D8B43" w14:textId="77777777" w:rsidR="005C2E5C" w:rsidRDefault="005C2E5C" w:rsidP="00F40F90">
            <w:pPr>
              <w:pStyle w:val="FormFieldCaption"/>
              <w:rPr>
                <w:sz w:val="22"/>
                <w:szCs w:val="22"/>
              </w:rPr>
            </w:pPr>
            <w:r>
              <w:rPr>
                <w:sz w:val="22"/>
                <w:szCs w:val="22"/>
              </w:rPr>
              <w:t>Brown University, Providence, RI</w:t>
            </w:r>
          </w:p>
        </w:tc>
        <w:tc>
          <w:tcPr>
            <w:tcW w:w="1440" w:type="dxa"/>
            <w:shd w:val="clear" w:color="auto" w:fill="auto"/>
            <w:vAlign w:val="center"/>
          </w:tcPr>
          <w:p w14:paraId="34244FEC" w14:textId="77777777" w:rsidR="005C2E5C" w:rsidRDefault="005C2E5C" w:rsidP="00F40F90">
            <w:pPr>
              <w:pStyle w:val="FormFieldCaption"/>
              <w:jc w:val="center"/>
              <w:rPr>
                <w:sz w:val="22"/>
                <w:szCs w:val="22"/>
              </w:rPr>
            </w:pPr>
            <w:r>
              <w:rPr>
                <w:sz w:val="22"/>
                <w:szCs w:val="22"/>
              </w:rPr>
              <w:t>AB</w:t>
            </w:r>
          </w:p>
        </w:tc>
        <w:tc>
          <w:tcPr>
            <w:tcW w:w="1584" w:type="dxa"/>
            <w:shd w:val="clear" w:color="auto" w:fill="auto"/>
            <w:vAlign w:val="center"/>
          </w:tcPr>
          <w:p w14:paraId="701AEE9E" w14:textId="77777777" w:rsidR="005C2E5C" w:rsidRDefault="005C2E5C" w:rsidP="00F40F90">
            <w:pPr>
              <w:pStyle w:val="FormFieldCaption"/>
              <w:jc w:val="center"/>
              <w:rPr>
                <w:sz w:val="22"/>
                <w:szCs w:val="22"/>
              </w:rPr>
            </w:pPr>
            <w:r>
              <w:rPr>
                <w:sz w:val="22"/>
                <w:szCs w:val="22"/>
              </w:rPr>
              <w:t>06/1970</w:t>
            </w:r>
          </w:p>
        </w:tc>
        <w:tc>
          <w:tcPr>
            <w:tcW w:w="2592" w:type="dxa"/>
            <w:shd w:val="clear" w:color="auto" w:fill="auto"/>
            <w:vAlign w:val="center"/>
          </w:tcPr>
          <w:p w14:paraId="54411417" w14:textId="77777777" w:rsidR="005C2E5C" w:rsidRDefault="005C2E5C" w:rsidP="00F40F90">
            <w:pPr>
              <w:pStyle w:val="FormFieldCaption"/>
              <w:rPr>
                <w:sz w:val="22"/>
                <w:szCs w:val="22"/>
              </w:rPr>
            </w:pPr>
            <w:r>
              <w:rPr>
                <w:sz w:val="22"/>
                <w:szCs w:val="22"/>
              </w:rPr>
              <w:t>English Literature</w:t>
            </w:r>
          </w:p>
        </w:tc>
      </w:tr>
      <w:tr w:rsidR="005C2E5C" w:rsidRPr="00D3779E" w14:paraId="729DAC33" w14:textId="77777777" w:rsidTr="00F40F90">
        <w:trPr>
          <w:cantSplit/>
          <w:trHeight w:val="395"/>
        </w:trPr>
        <w:tc>
          <w:tcPr>
            <w:tcW w:w="5220" w:type="dxa"/>
            <w:shd w:val="clear" w:color="auto" w:fill="auto"/>
            <w:vAlign w:val="center"/>
          </w:tcPr>
          <w:p w14:paraId="7B38936B" w14:textId="77777777" w:rsidR="005C2E5C" w:rsidRDefault="005C2E5C" w:rsidP="00F40F90">
            <w:pPr>
              <w:pStyle w:val="FormFieldCaption"/>
              <w:rPr>
                <w:sz w:val="22"/>
                <w:szCs w:val="22"/>
              </w:rPr>
            </w:pPr>
            <w:r>
              <w:rPr>
                <w:sz w:val="22"/>
                <w:szCs w:val="22"/>
              </w:rPr>
              <w:t>Brown University, Providence, RI</w:t>
            </w:r>
          </w:p>
        </w:tc>
        <w:tc>
          <w:tcPr>
            <w:tcW w:w="1440" w:type="dxa"/>
            <w:shd w:val="clear" w:color="auto" w:fill="auto"/>
            <w:vAlign w:val="center"/>
          </w:tcPr>
          <w:p w14:paraId="447C63A3" w14:textId="77777777" w:rsidR="005C2E5C" w:rsidRDefault="005C2E5C" w:rsidP="00F40F90">
            <w:pPr>
              <w:pStyle w:val="FormFieldCaption"/>
              <w:jc w:val="center"/>
              <w:rPr>
                <w:sz w:val="22"/>
                <w:szCs w:val="22"/>
              </w:rPr>
            </w:pPr>
            <w:r>
              <w:rPr>
                <w:sz w:val="22"/>
                <w:szCs w:val="22"/>
              </w:rPr>
              <w:t>MMSc</w:t>
            </w:r>
          </w:p>
        </w:tc>
        <w:tc>
          <w:tcPr>
            <w:tcW w:w="1584" w:type="dxa"/>
            <w:shd w:val="clear" w:color="auto" w:fill="auto"/>
            <w:vAlign w:val="center"/>
          </w:tcPr>
          <w:p w14:paraId="7307301D" w14:textId="77777777" w:rsidR="005C2E5C" w:rsidRDefault="005C2E5C" w:rsidP="00F40F90">
            <w:pPr>
              <w:pStyle w:val="FormFieldCaption"/>
              <w:jc w:val="center"/>
              <w:rPr>
                <w:sz w:val="22"/>
                <w:szCs w:val="22"/>
              </w:rPr>
            </w:pPr>
            <w:r>
              <w:rPr>
                <w:sz w:val="22"/>
                <w:szCs w:val="22"/>
              </w:rPr>
              <w:t>06/1973</w:t>
            </w:r>
          </w:p>
        </w:tc>
        <w:tc>
          <w:tcPr>
            <w:tcW w:w="2592" w:type="dxa"/>
            <w:shd w:val="clear" w:color="auto" w:fill="auto"/>
            <w:vAlign w:val="center"/>
          </w:tcPr>
          <w:p w14:paraId="75CDC8CF" w14:textId="77777777" w:rsidR="005C2E5C" w:rsidRDefault="005C2E5C" w:rsidP="00F40F90">
            <w:pPr>
              <w:pStyle w:val="FormFieldCaption"/>
              <w:rPr>
                <w:sz w:val="22"/>
                <w:szCs w:val="22"/>
              </w:rPr>
            </w:pPr>
            <w:r>
              <w:rPr>
                <w:sz w:val="22"/>
                <w:szCs w:val="22"/>
              </w:rPr>
              <w:t>Biomedical Science</w:t>
            </w:r>
          </w:p>
        </w:tc>
      </w:tr>
      <w:tr w:rsidR="005C2E5C" w:rsidRPr="00D3779E" w14:paraId="425ABF1C" w14:textId="77777777" w:rsidTr="00F40F90">
        <w:trPr>
          <w:cantSplit/>
          <w:trHeight w:val="585"/>
        </w:trPr>
        <w:tc>
          <w:tcPr>
            <w:tcW w:w="5220" w:type="dxa"/>
            <w:shd w:val="clear" w:color="auto" w:fill="auto"/>
            <w:vAlign w:val="center"/>
          </w:tcPr>
          <w:p w14:paraId="25E41C3C" w14:textId="77777777" w:rsidR="005C2E5C" w:rsidRDefault="005C2E5C" w:rsidP="00F40F90">
            <w:pPr>
              <w:pStyle w:val="FormFieldCaption"/>
              <w:rPr>
                <w:sz w:val="22"/>
                <w:szCs w:val="22"/>
              </w:rPr>
            </w:pPr>
            <w:r>
              <w:rPr>
                <w:sz w:val="22"/>
                <w:szCs w:val="22"/>
              </w:rPr>
              <w:t xml:space="preserve">Johns Hopkins University School of Medicine </w:t>
            </w:r>
          </w:p>
          <w:p w14:paraId="3B1BFF71" w14:textId="77777777" w:rsidR="005C2E5C" w:rsidRDefault="005C2E5C" w:rsidP="00F40F90">
            <w:pPr>
              <w:pStyle w:val="FormFieldCaption"/>
              <w:rPr>
                <w:sz w:val="22"/>
                <w:szCs w:val="22"/>
              </w:rPr>
            </w:pPr>
            <w:r>
              <w:rPr>
                <w:sz w:val="22"/>
                <w:szCs w:val="22"/>
              </w:rPr>
              <w:t>Baltimore, MD</w:t>
            </w:r>
          </w:p>
        </w:tc>
        <w:tc>
          <w:tcPr>
            <w:tcW w:w="1440" w:type="dxa"/>
            <w:shd w:val="clear" w:color="auto" w:fill="auto"/>
            <w:vAlign w:val="center"/>
          </w:tcPr>
          <w:p w14:paraId="3C235D21" w14:textId="77777777" w:rsidR="005C2E5C" w:rsidRDefault="005C2E5C" w:rsidP="00F40F90">
            <w:pPr>
              <w:pStyle w:val="FormFieldCaption"/>
              <w:jc w:val="center"/>
              <w:rPr>
                <w:sz w:val="22"/>
                <w:szCs w:val="22"/>
              </w:rPr>
            </w:pPr>
            <w:r>
              <w:rPr>
                <w:sz w:val="22"/>
                <w:szCs w:val="22"/>
              </w:rPr>
              <w:t>MD</w:t>
            </w:r>
          </w:p>
        </w:tc>
        <w:tc>
          <w:tcPr>
            <w:tcW w:w="1584" w:type="dxa"/>
            <w:shd w:val="clear" w:color="auto" w:fill="auto"/>
            <w:vAlign w:val="center"/>
          </w:tcPr>
          <w:p w14:paraId="33B894FA" w14:textId="77777777" w:rsidR="005C2E5C" w:rsidRDefault="005C2E5C" w:rsidP="00F40F90">
            <w:pPr>
              <w:pStyle w:val="FormFieldCaption"/>
              <w:jc w:val="center"/>
              <w:rPr>
                <w:sz w:val="22"/>
                <w:szCs w:val="22"/>
              </w:rPr>
            </w:pPr>
            <w:r>
              <w:rPr>
                <w:sz w:val="22"/>
                <w:szCs w:val="22"/>
              </w:rPr>
              <w:t>06/1975</w:t>
            </w:r>
          </w:p>
        </w:tc>
        <w:tc>
          <w:tcPr>
            <w:tcW w:w="2592" w:type="dxa"/>
            <w:shd w:val="clear" w:color="auto" w:fill="auto"/>
            <w:vAlign w:val="center"/>
          </w:tcPr>
          <w:p w14:paraId="4B381A6E" w14:textId="77777777" w:rsidR="005C2E5C" w:rsidRDefault="005C2E5C" w:rsidP="00F40F90">
            <w:pPr>
              <w:pStyle w:val="FormFieldCaption"/>
              <w:rPr>
                <w:sz w:val="22"/>
                <w:szCs w:val="22"/>
              </w:rPr>
            </w:pPr>
            <w:r>
              <w:rPr>
                <w:sz w:val="22"/>
                <w:szCs w:val="22"/>
              </w:rPr>
              <w:t>Medicine</w:t>
            </w:r>
          </w:p>
        </w:tc>
      </w:tr>
      <w:tr w:rsidR="005C2E5C" w:rsidRPr="00D3779E" w14:paraId="4D210959" w14:textId="77777777" w:rsidTr="00F40F90">
        <w:trPr>
          <w:cantSplit/>
          <w:trHeight w:val="558"/>
        </w:trPr>
        <w:tc>
          <w:tcPr>
            <w:tcW w:w="5220" w:type="dxa"/>
            <w:shd w:val="clear" w:color="auto" w:fill="auto"/>
          </w:tcPr>
          <w:p w14:paraId="2E626426" w14:textId="77777777" w:rsidR="005C2E5C" w:rsidRDefault="005C2E5C" w:rsidP="00F40F90">
            <w:pPr>
              <w:pStyle w:val="FormFieldCaption"/>
              <w:rPr>
                <w:sz w:val="22"/>
                <w:szCs w:val="22"/>
              </w:rPr>
            </w:pPr>
            <w:r>
              <w:rPr>
                <w:sz w:val="22"/>
                <w:szCs w:val="22"/>
              </w:rPr>
              <w:t xml:space="preserve">Harvard Medical School </w:t>
            </w:r>
          </w:p>
          <w:p w14:paraId="0FA8CA84" w14:textId="77777777" w:rsidR="005C2E5C" w:rsidRDefault="005C2E5C" w:rsidP="00F40F90">
            <w:pPr>
              <w:pStyle w:val="FormFieldCaption"/>
              <w:rPr>
                <w:sz w:val="22"/>
                <w:szCs w:val="22"/>
              </w:rPr>
            </w:pPr>
            <w:r>
              <w:rPr>
                <w:sz w:val="22"/>
                <w:szCs w:val="22"/>
              </w:rPr>
              <w:t>Brigham &amp; Women’s Hospital, Boston, MA</w:t>
            </w:r>
          </w:p>
        </w:tc>
        <w:tc>
          <w:tcPr>
            <w:tcW w:w="1440" w:type="dxa"/>
            <w:shd w:val="clear" w:color="auto" w:fill="auto"/>
          </w:tcPr>
          <w:p w14:paraId="596DF315" w14:textId="77777777" w:rsidR="005C2E5C" w:rsidRDefault="005C2E5C" w:rsidP="00F40F90">
            <w:pPr>
              <w:pStyle w:val="FormFieldCaption"/>
              <w:jc w:val="center"/>
              <w:rPr>
                <w:sz w:val="22"/>
                <w:szCs w:val="22"/>
              </w:rPr>
            </w:pPr>
          </w:p>
        </w:tc>
        <w:tc>
          <w:tcPr>
            <w:tcW w:w="1584" w:type="dxa"/>
            <w:shd w:val="clear" w:color="auto" w:fill="auto"/>
          </w:tcPr>
          <w:p w14:paraId="6A135141" w14:textId="77777777" w:rsidR="005C2E5C" w:rsidRDefault="005C2E5C" w:rsidP="00F40F90">
            <w:pPr>
              <w:pStyle w:val="FormFieldCaption"/>
              <w:spacing w:before="120"/>
              <w:jc w:val="center"/>
              <w:rPr>
                <w:sz w:val="22"/>
                <w:szCs w:val="22"/>
              </w:rPr>
            </w:pPr>
            <w:r>
              <w:rPr>
                <w:sz w:val="22"/>
                <w:szCs w:val="22"/>
              </w:rPr>
              <w:t>06/1979</w:t>
            </w:r>
          </w:p>
        </w:tc>
        <w:tc>
          <w:tcPr>
            <w:tcW w:w="2592" w:type="dxa"/>
            <w:shd w:val="clear" w:color="auto" w:fill="auto"/>
          </w:tcPr>
          <w:p w14:paraId="022128A6" w14:textId="77777777" w:rsidR="005C2E5C" w:rsidRDefault="005C2E5C" w:rsidP="00F40F90">
            <w:pPr>
              <w:pStyle w:val="FormFieldCaption"/>
              <w:spacing w:before="120"/>
              <w:rPr>
                <w:sz w:val="22"/>
                <w:szCs w:val="22"/>
              </w:rPr>
            </w:pPr>
            <w:r>
              <w:rPr>
                <w:sz w:val="22"/>
                <w:szCs w:val="22"/>
              </w:rPr>
              <w:t>Resident, Ob-Gyn</w:t>
            </w:r>
          </w:p>
        </w:tc>
      </w:tr>
      <w:tr w:rsidR="005C2E5C" w:rsidRPr="00D3779E" w14:paraId="21997BE4" w14:textId="77777777" w:rsidTr="00F40F90">
        <w:trPr>
          <w:cantSplit/>
          <w:trHeight w:val="395"/>
        </w:trPr>
        <w:tc>
          <w:tcPr>
            <w:tcW w:w="5220" w:type="dxa"/>
            <w:shd w:val="clear" w:color="auto" w:fill="auto"/>
            <w:vAlign w:val="center"/>
          </w:tcPr>
          <w:p w14:paraId="07707926" w14:textId="77777777" w:rsidR="005C2E5C" w:rsidRDefault="005C2E5C" w:rsidP="00F40F90">
            <w:pPr>
              <w:pStyle w:val="FormFieldCaption"/>
              <w:rPr>
                <w:sz w:val="22"/>
                <w:szCs w:val="22"/>
              </w:rPr>
            </w:pPr>
            <w:r>
              <w:rPr>
                <w:sz w:val="22"/>
                <w:szCs w:val="22"/>
              </w:rPr>
              <w:t>UCLA School of Medicine, Los Angeles, CA</w:t>
            </w:r>
          </w:p>
        </w:tc>
        <w:tc>
          <w:tcPr>
            <w:tcW w:w="1440" w:type="dxa"/>
            <w:shd w:val="clear" w:color="auto" w:fill="auto"/>
            <w:vAlign w:val="center"/>
          </w:tcPr>
          <w:p w14:paraId="00E45ACF" w14:textId="77777777" w:rsidR="005C2E5C" w:rsidRDefault="005C2E5C" w:rsidP="00F40F90">
            <w:pPr>
              <w:pStyle w:val="FormFieldCaption"/>
              <w:jc w:val="center"/>
              <w:rPr>
                <w:sz w:val="22"/>
                <w:szCs w:val="22"/>
              </w:rPr>
            </w:pPr>
          </w:p>
        </w:tc>
        <w:tc>
          <w:tcPr>
            <w:tcW w:w="1584" w:type="dxa"/>
            <w:shd w:val="clear" w:color="auto" w:fill="auto"/>
            <w:vAlign w:val="center"/>
          </w:tcPr>
          <w:p w14:paraId="537C6CEC" w14:textId="77777777" w:rsidR="005C2E5C" w:rsidRDefault="005C2E5C" w:rsidP="00F40F90">
            <w:pPr>
              <w:pStyle w:val="FormFieldCaption"/>
              <w:jc w:val="center"/>
              <w:rPr>
                <w:sz w:val="22"/>
                <w:szCs w:val="22"/>
              </w:rPr>
            </w:pPr>
            <w:r>
              <w:rPr>
                <w:sz w:val="22"/>
                <w:szCs w:val="22"/>
              </w:rPr>
              <w:t>06/1981</w:t>
            </w:r>
          </w:p>
        </w:tc>
        <w:tc>
          <w:tcPr>
            <w:tcW w:w="2592" w:type="dxa"/>
            <w:shd w:val="clear" w:color="auto" w:fill="auto"/>
            <w:vAlign w:val="center"/>
          </w:tcPr>
          <w:p w14:paraId="676B7CA4" w14:textId="77777777" w:rsidR="005C2E5C" w:rsidRDefault="005C2E5C" w:rsidP="00F40F90">
            <w:pPr>
              <w:pStyle w:val="FormFieldCaption"/>
              <w:rPr>
                <w:sz w:val="22"/>
                <w:szCs w:val="22"/>
              </w:rPr>
            </w:pPr>
            <w:r>
              <w:rPr>
                <w:sz w:val="22"/>
                <w:szCs w:val="22"/>
              </w:rPr>
              <w:t xml:space="preserve">Fellow, Oncology </w:t>
            </w:r>
          </w:p>
        </w:tc>
      </w:tr>
      <w:tr w:rsidR="005C2E5C" w:rsidRPr="00D3779E" w14:paraId="348770D9" w14:textId="77777777" w:rsidTr="00F40F90">
        <w:trPr>
          <w:cantSplit/>
          <w:trHeight w:val="395"/>
        </w:trPr>
        <w:tc>
          <w:tcPr>
            <w:tcW w:w="5220" w:type="dxa"/>
            <w:shd w:val="clear" w:color="auto" w:fill="auto"/>
            <w:vAlign w:val="center"/>
          </w:tcPr>
          <w:p w14:paraId="1832AB47" w14:textId="77777777" w:rsidR="005C2E5C" w:rsidRDefault="005C2E5C" w:rsidP="00F40F90">
            <w:pPr>
              <w:snapToGrid w:val="0"/>
              <w:spacing w:line="240" w:lineRule="exact"/>
              <w:rPr>
                <w:rFonts w:ascii="Arial" w:hAnsi="Arial" w:cs="Arial"/>
                <w:sz w:val="22"/>
                <w:szCs w:val="22"/>
              </w:rPr>
            </w:pPr>
            <w:r>
              <w:rPr>
                <w:rFonts w:ascii="Arial" w:hAnsi="Arial" w:cs="Arial"/>
                <w:sz w:val="22"/>
                <w:szCs w:val="22"/>
              </w:rPr>
              <w:t>Stanford University, Distinguished Careers Institute</w:t>
            </w:r>
          </w:p>
        </w:tc>
        <w:tc>
          <w:tcPr>
            <w:tcW w:w="1440" w:type="dxa"/>
            <w:shd w:val="clear" w:color="auto" w:fill="auto"/>
            <w:vAlign w:val="center"/>
          </w:tcPr>
          <w:p w14:paraId="6AE18746" w14:textId="77777777" w:rsidR="005C2E5C" w:rsidRDefault="005C2E5C" w:rsidP="00F40F90">
            <w:pPr>
              <w:pStyle w:val="FormFieldCaption"/>
              <w:jc w:val="center"/>
              <w:rPr>
                <w:sz w:val="22"/>
                <w:szCs w:val="22"/>
              </w:rPr>
            </w:pPr>
          </w:p>
        </w:tc>
        <w:tc>
          <w:tcPr>
            <w:tcW w:w="1584" w:type="dxa"/>
            <w:shd w:val="clear" w:color="auto" w:fill="auto"/>
            <w:vAlign w:val="center"/>
          </w:tcPr>
          <w:p w14:paraId="690F8961" w14:textId="77777777" w:rsidR="005C2E5C" w:rsidRDefault="005C2E5C" w:rsidP="00F40F90">
            <w:pPr>
              <w:pStyle w:val="FormFieldCaption"/>
              <w:jc w:val="center"/>
              <w:rPr>
                <w:sz w:val="22"/>
                <w:szCs w:val="22"/>
              </w:rPr>
            </w:pPr>
            <w:r>
              <w:rPr>
                <w:sz w:val="22"/>
                <w:szCs w:val="22"/>
              </w:rPr>
              <w:t>12/2017</w:t>
            </w:r>
          </w:p>
        </w:tc>
        <w:tc>
          <w:tcPr>
            <w:tcW w:w="2592" w:type="dxa"/>
            <w:shd w:val="clear" w:color="auto" w:fill="auto"/>
            <w:vAlign w:val="center"/>
          </w:tcPr>
          <w:p w14:paraId="14163F4F" w14:textId="77777777" w:rsidR="005C2E5C" w:rsidRDefault="005C2E5C" w:rsidP="00F40F90">
            <w:pPr>
              <w:pStyle w:val="FormFieldCaption"/>
              <w:rPr>
                <w:sz w:val="22"/>
                <w:szCs w:val="22"/>
              </w:rPr>
            </w:pPr>
            <w:r>
              <w:rPr>
                <w:sz w:val="22"/>
                <w:szCs w:val="22"/>
              </w:rPr>
              <w:t>Fellow</w:t>
            </w:r>
          </w:p>
        </w:tc>
      </w:tr>
    </w:tbl>
    <w:p w14:paraId="4B0102AF" w14:textId="77777777" w:rsidR="005C2E5C" w:rsidRPr="00CB65A3" w:rsidRDefault="005C2E5C" w:rsidP="005C2E5C">
      <w:pPr>
        <w:snapToGrid w:val="0"/>
        <w:spacing w:line="240" w:lineRule="exact"/>
        <w:rPr>
          <w:rFonts w:ascii="Arial" w:hAnsi="Arial" w:cs="Arial"/>
          <w:color w:val="000000"/>
          <w:sz w:val="22"/>
          <w:szCs w:val="22"/>
        </w:rPr>
      </w:pPr>
      <w:r w:rsidRPr="00CB65A3">
        <w:rPr>
          <w:rFonts w:ascii="Arial" w:hAnsi="Arial" w:cs="Arial"/>
          <w:color w:val="000000"/>
          <w:sz w:val="22"/>
          <w:szCs w:val="22"/>
        </w:rPr>
        <w:t xml:space="preserve">  </w:t>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t xml:space="preserve">    </w:t>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t xml:space="preserve">    </w:t>
      </w:r>
      <w:r w:rsidRPr="00CB65A3">
        <w:rPr>
          <w:rFonts w:ascii="Arial" w:hAnsi="Arial" w:cs="Arial"/>
          <w:color w:val="000000"/>
          <w:sz w:val="22"/>
          <w:szCs w:val="22"/>
        </w:rPr>
        <w:tab/>
        <w:t xml:space="preserve">  </w:t>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p>
    <w:p w14:paraId="00D0C2DA" w14:textId="77777777" w:rsidR="005C2E5C" w:rsidRPr="00CB65A3" w:rsidRDefault="005C2E5C" w:rsidP="005C2E5C">
      <w:pPr>
        <w:pStyle w:val="DataField11pt-Single"/>
        <w:numPr>
          <w:ilvl w:val="0"/>
          <w:numId w:val="1"/>
        </w:numPr>
        <w:rPr>
          <w:rStyle w:val="Strong"/>
          <w:rFonts w:eastAsiaTheme="majorEastAsia"/>
          <w:b w:val="0"/>
          <w:bCs w:val="0"/>
          <w:color w:val="000000"/>
          <w:szCs w:val="22"/>
        </w:rPr>
      </w:pPr>
      <w:r w:rsidRPr="00CB65A3">
        <w:rPr>
          <w:rStyle w:val="Strong"/>
          <w:rFonts w:eastAsiaTheme="majorEastAsia"/>
          <w:color w:val="000000"/>
          <w:szCs w:val="22"/>
        </w:rPr>
        <w:t>Personal Statement</w:t>
      </w:r>
    </w:p>
    <w:p w14:paraId="63CFDF6A" w14:textId="77777777" w:rsidR="005C2E5C" w:rsidRDefault="005C2E5C" w:rsidP="005C2E5C">
      <w:pPr>
        <w:pStyle w:val="DataField11pt-Single"/>
        <w:ind w:left="360"/>
        <w:rPr>
          <w:rStyle w:val="Strong"/>
          <w:rFonts w:eastAsiaTheme="majorEastAsia"/>
          <w:b w:val="0"/>
          <w:bCs w:val="0"/>
          <w:color w:val="000000"/>
          <w:szCs w:val="22"/>
        </w:rPr>
      </w:pPr>
      <w:r w:rsidRPr="00CB65A3">
        <w:rPr>
          <w:rStyle w:val="Strong"/>
          <w:rFonts w:eastAsiaTheme="majorEastAsia"/>
          <w:color w:val="000000"/>
          <w:szCs w:val="22"/>
        </w:rPr>
        <w:br/>
      </w:r>
      <w:r w:rsidRPr="00A23446">
        <w:rPr>
          <w:rStyle w:val="Strong"/>
          <w:rFonts w:eastAsiaTheme="majorEastAsia"/>
          <w:szCs w:val="22"/>
        </w:rPr>
        <w:t>I am the Laurie Kraus Lacob Professor at the Stanford University School of Medicine, Founding Director of the Stanford Women’s Cancer Center, and Senior Advisor at the Stanford Cancer Institute. My research focus is on clinical trials in gynecologic malignancies and the correlative laboratory science, especially ovarian cancer chemotherapy, immunotherapy and immunology. My prior laboratory activities have concerned the basic mechanisms of immunobiology in ovarian cancer, and collaborative research in the genetics of that disease. The Stanford Women’s Cancer Center specializes in the clinical care of women with breast and gynecologic cancer, the conduct of clinical trials in these malignancies, and related translational and basic science research programs. I facilitate and coordinate these activities, working with the leadership of the clinical and research programs and the laboratory scientists at the Stanford Cancer Institute. I remain committed to devoting myself to success in my roles in the Stanford Cancer Institute.</w:t>
      </w:r>
    </w:p>
    <w:p w14:paraId="38BAC485" w14:textId="77777777" w:rsidR="005C2E5C" w:rsidRPr="006B6A7A" w:rsidRDefault="005C2E5C" w:rsidP="005C2E5C">
      <w:pPr>
        <w:pStyle w:val="DataField11pt-Single"/>
        <w:ind w:left="360"/>
        <w:rPr>
          <w:rStyle w:val="Strong"/>
          <w:rFonts w:eastAsiaTheme="majorEastAsia"/>
          <w:b w:val="0"/>
          <w:bCs w:val="0"/>
          <w:color w:val="000000"/>
          <w:szCs w:val="22"/>
        </w:rPr>
      </w:pPr>
    </w:p>
    <w:p w14:paraId="7011ED8B" w14:textId="77777777" w:rsidR="005C2E5C" w:rsidRPr="00CB65A3" w:rsidRDefault="005C2E5C" w:rsidP="005C2E5C">
      <w:pPr>
        <w:pStyle w:val="ListParagraph"/>
        <w:numPr>
          <w:ilvl w:val="0"/>
          <w:numId w:val="1"/>
        </w:numPr>
        <w:autoSpaceDE w:val="0"/>
        <w:autoSpaceDN w:val="0"/>
        <w:ind w:left="0" w:firstLine="0"/>
        <w:rPr>
          <w:rFonts w:cs="Arial"/>
          <w:b/>
          <w:bCs/>
          <w:color w:val="000000"/>
        </w:rPr>
      </w:pPr>
      <w:r w:rsidRPr="00CB65A3">
        <w:rPr>
          <w:rStyle w:val="Strong"/>
          <w:rFonts w:eastAsiaTheme="majorEastAsia" w:cs="Arial"/>
          <w:color w:val="000000"/>
        </w:rPr>
        <w:lastRenderedPageBreak/>
        <w:t>Positions and Honors</w:t>
      </w:r>
      <w:r w:rsidRPr="00CB65A3">
        <w:rPr>
          <w:rStyle w:val="Strong"/>
          <w:rFonts w:eastAsiaTheme="majorEastAsia" w:cs="Arial"/>
          <w:color w:val="000000"/>
        </w:rPr>
        <w:br/>
      </w:r>
      <w:r w:rsidRPr="00CB65A3">
        <w:rPr>
          <w:rStyle w:val="Strong"/>
          <w:rFonts w:eastAsiaTheme="majorEastAsia" w:cs="Arial"/>
          <w:color w:val="000000"/>
        </w:rPr>
        <w:br/>
      </w:r>
      <w:r w:rsidRPr="00CB65A3">
        <w:rPr>
          <w:rFonts w:cs="Arial"/>
          <w:b/>
          <w:color w:val="000000"/>
          <w:u w:val="single"/>
        </w:rPr>
        <w:t>Positions and Employment</w:t>
      </w:r>
    </w:p>
    <w:p w14:paraId="7AD2D56B" w14:textId="77777777" w:rsidR="005C2E5C" w:rsidRPr="00CB65A3" w:rsidRDefault="005C2E5C" w:rsidP="005C2E5C">
      <w:pPr>
        <w:pStyle w:val="ListParagraph"/>
        <w:spacing w:after="80" w:line="240" w:lineRule="exact"/>
        <w:ind w:left="0"/>
        <w:jc w:val="both"/>
        <w:rPr>
          <w:rFonts w:cs="Arial"/>
          <w:color w:val="000000"/>
        </w:rPr>
      </w:pPr>
    </w:p>
    <w:p w14:paraId="055267AE" w14:textId="77777777" w:rsidR="005C2E5C" w:rsidRPr="00CB65A3" w:rsidRDefault="005C2E5C" w:rsidP="005C2E5C">
      <w:pPr>
        <w:pStyle w:val="ListParagraph"/>
        <w:spacing w:after="80" w:line="240" w:lineRule="exact"/>
        <w:ind w:left="0"/>
        <w:jc w:val="both"/>
        <w:rPr>
          <w:rFonts w:ascii="Arial" w:hAnsi="Arial" w:cs="Arial"/>
          <w:color w:val="000000"/>
        </w:rPr>
      </w:pPr>
      <w:r w:rsidRPr="00CB65A3">
        <w:rPr>
          <w:rFonts w:ascii="Arial" w:hAnsi="Arial" w:cs="Arial"/>
          <w:color w:val="000000"/>
        </w:rPr>
        <w:t>1981-1984</w:t>
      </w:r>
      <w:r w:rsidRPr="00CB65A3">
        <w:rPr>
          <w:rFonts w:ascii="Arial" w:hAnsi="Arial" w:cs="Arial"/>
          <w:color w:val="000000"/>
        </w:rPr>
        <w:tab/>
      </w:r>
      <w:r w:rsidRPr="00CB65A3">
        <w:rPr>
          <w:rFonts w:ascii="Arial" w:hAnsi="Arial" w:cs="Arial"/>
          <w:color w:val="000000"/>
        </w:rPr>
        <w:tab/>
        <w:t>Assistant Professor, UCLA School of Medicine</w:t>
      </w:r>
    </w:p>
    <w:p w14:paraId="456030CA" w14:textId="77777777" w:rsidR="005C2E5C" w:rsidRPr="00CB65A3" w:rsidRDefault="005C2E5C" w:rsidP="005C2E5C">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right" w:pos="10800"/>
        </w:tabs>
        <w:spacing w:after="80" w:line="240" w:lineRule="exact"/>
        <w:ind w:left="0"/>
        <w:rPr>
          <w:rFonts w:ascii="Arial" w:hAnsi="Arial" w:cs="Arial"/>
          <w:color w:val="000000"/>
        </w:rPr>
      </w:pPr>
      <w:r w:rsidRPr="00CB65A3">
        <w:rPr>
          <w:rFonts w:ascii="Arial" w:hAnsi="Arial" w:cs="Arial"/>
          <w:color w:val="000000"/>
        </w:rPr>
        <w:t>1984-1989</w:t>
      </w:r>
      <w:r w:rsidRPr="00CB65A3">
        <w:rPr>
          <w:rFonts w:ascii="Arial" w:hAnsi="Arial" w:cs="Arial"/>
          <w:color w:val="000000"/>
        </w:rPr>
        <w:tab/>
      </w:r>
      <w:r w:rsidRPr="00CB65A3">
        <w:rPr>
          <w:rFonts w:ascii="Arial" w:hAnsi="Arial" w:cs="Arial"/>
          <w:color w:val="000000"/>
        </w:rPr>
        <w:tab/>
      </w:r>
      <w:r w:rsidRPr="00CB65A3">
        <w:rPr>
          <w:rFonts w:ascii="Arial" w:hAnsi="Arial" w:cs="Arial"/>
          <w:color w:val="000000"/>
        </w:rPr>
        <w:tab/>
      </w:r>
      <w:r w:rsidRPr="00CB65A3">
        <w:rPr>
          <w:rFonts w:ascii="Arial" w:hAnsi="Arial" w:cs="Arial"/>
          <w:color w:val="000000"/>
        </w:rPr>
        <w:tab/>
        <w:t>Associate</w:t>
      </w:r>
      <w:r>
        <w:rPr>
          <w:rFonts w:ascii="Arial" w:hAnsi="Arial" w:cs="Arial"/>
          <w:color w:val="000000"/>
        </w:rPr>
        <w:t xml:space="preserve"> </w:t>
      </w:r>
      <w:r w:rsidRPr="00CB65A3">
        <w:rPr>
          <w:rFonts w:ascii="Arial" w:hAnsi="Arial" w:cs="Arial"/>
          <w:color w:val="000000"/>
        </w:rPr>
        <w:t>Professor, UCLA School of Medicine</w:t>
      </w:r>
      <w:r w:rsidRPr="00CB65A3">
        <w:rPr>
          <w:rFonts w:ascii="Arial" w:hAnsi="Arial" w:cs="Arial"/>
          <w:color w:val="000000"/>
        </w:rPr>
        <w:tab/>
      </w:r>
    </w:p>
    <w:p w14:paraId="163C802A" w14:textId="77777777" w:rsidR="005C2E5C" w:rsidRPr="00CB65A3" w:rsidRDefault="005C2E5C" w:rsidP="005C2E5C">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right" w:pos="10800"/>
        </w:tabs>
        <w:spacing w:after="80" w:line="240" w:lineRule="exact"/>
        <w:ind w:left="1440" w:hanging="1440"/>
        <w:jc w:val="both"/>
        <w:rPr>
          <w:rFonts w:ascii="Arial" w:hAnsi="Arial" w:cs="Arial"/>
          <w:color w:val="000000"/>
        </w:rPr>
      </w:pPr>
      <w:r w:rsidRPr="00CB65A3">
        <w:rPr>
          <w:rFonts w:ascii="Arial" w:hAnsi="Arial" w:cs="Arial"/>
          <w:color w:val="000000"/>
        </w:rPr>
        <w:t>1986-2005</w:t>
      </w:r>
      <w:r w:rsidRPr="00CB65A3">
        <w:rPr>
          <w:rFonts w:ascii="Arial" w:hAnsi="Arial" w:cs="Arial"/>
          <w:color w:val="000000"/>
        </w:rPr>
        <w:tab/>
      </w:r>
      <w:r w:rsidRPr="00CB65A3">
        <w:rPr>
          <w:rFonts w:ascii="Arial" w:hAnsi="Arial" w:cs="Arial"/>
          <w:color w:val="000000"/>
        </w:rPr>
        <w:tab/>
      </w:r>
      <w:r w:rsidRPr="00CB65A3">
        <w:rPr>
          <w:rFonts w:ascii="Arial" w:hAnsi="Arial" w:cs="Arial"/>
          <w:color w:val="000000"/>
        </w:rPr>
        <w:tab/>
      </w:r>
      <w:r w:rsidRPr="00CB65A3">
        <w:rPr>
          <w:rFonts w:ascii="Arial" w:hAnsi="Arial" w:cs="Arial"/>
          <w:color w:val="000000"/>
        </w:rPr>
        <w:tab/>
        <w:t>Chief, Division of Gynecologic Oncology and Gynecology</w:t>
      </w:r>
    </w:p>
    <w:p w14:paraId="2A0D8960" w14:textId="77777777" w:rsidR="005C2E5C" w:rsidRPr="00CB65A3" w:rsidRDefault="005C2E5C" w:rsidP="005C2E5C">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right" w:pos="10800"/>
        </w:tabs>
        <w:spacing w:after="80" w:line="240" w:lineRule="exact"/>
        <w:ind w:left="1440" w:hanging="1440"/>
        <w:jc w:val="both"/>
        <w:rPr>
          <w:rFonts w:ascii="Arial" w:hAnsi="Arial" w:cs="Arial"/>
          <w:color w:val="000000"/>
        </w:rPr>
      </w:pPr>
      <w:r w:rsidRPr="00CB65A3">
        <w:rPr>
          <w:rFonts w:ascii="Arial" w:hAnsi="Arial" w:cs="Arial"/>
          <w:color w:val="000000"/>
        </w:rPr>
        <w:tab/>
      </w:r>
      <w:r w:rsidRPr="00CB65A3">
        <w:rPr>
          <w:rFonts w:ascii="Arial" w:hAnsi="Arial" w:cs="Arial"/>
          <w:color w:val="000000"/>
        </w:rPr>
        <w:tab/>
      </w:r>
      <w:r w:rsidRPr="00CB65A3">
        <w:rPr>
          <w:rFonts w:ascii="Arial" w:hAnsi="Arial" w:cs="Arial"/>
          <w:color w:val="000000"/>
        </w:rPr>
        <w:tab/>
      </w:r>
      <w:r w:rsidRPr="00CB65A3">
        <w:rPr>
          <w:rFonts w:ascii="Arial" w:hAnsi="Arial" w:cs="Arial"/>
          <w:color w:val="000000"/>
        </w:rPr>
        <w:tab/>
      </w:r>
      <w:r w:rsidRPr="00CB65A3">
        <w:rPr>
          <w:rFonts w:ascii="Arial" w:hAnsi="Arial" w:cs="Arial"/>
          <w:color w:val="000000"/>
        </w:rPr>
        <w:tab/>
      </w:r>
      <w:r w:rsidRPr="00CB65A3">
        <w:rPr>
          <w:rFonts w:ascii="Arial" w:hAnsi="Arial" w:cs="Arial"/>
          <w:color w:val="000000"/>
        </w:rPr>
        <w:tab/>
        <w:t xml:space="preserve">Dept. Obstetrics &amp; Gynecology, UCLA School of Medicine </w:t>
      </w:r>
    </w:p>
    <w:p w14:paraId="645BF19A" w14:textId="77777777" w:rsidR="005C2E5C" w:rsidRPr="00CB65A3" w:rsidRDefault="005C2E5C" w:rsidP="005C2E5C">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right" w:pos="10800"/>
        </w:tabs>
        <w:spacing w:after="80" w:line="240" w:lineRule="exact"/>
        <w:ind w:left="1440" w:hanging="1440"/>
        <w:jc w:val="both"/>
        <w:rPr>
          <w:rFonts w:ascii="Arial" w:hAnsi="Arial" w:cs="Arial"/>
          <w:color w:val="000000"/>
        </w:rPr>
      </w:pPr>
      <w:r w:rsidRPr="00CB65A3">
        <w:rPr>
          <w:rFonts w:ascii="Arial" w:hAnsi="Arial" w:cs="Arial"/>
          <w:color w:val="000000"/>
        </w:rPr>
        <w:t>1986-2005</w:t>
      </w:r>
      <w:r w:rsidRPr="00CB65A3">
        <w:rPr>
          <w:rFonts w:ascii="Arial" w:hAnsi="Arial" w:cs="Arial"/>
          <w:color w:val="000000"/>
        </w:rPr>
        <w:tab/>
      </w:r>
      <w:r w:rsidRPr="00CB65A3">
        <w:rPr>
          <w:rFonts w:ascii="Arial" w:hAnsi="Arial" w:cs="Arial"/>
          <w:color w:val="000000"/>
        </w:rPr>
        <w:tab/>
      </w:r>
      <w:r w:rsidRPr="00CB65A3">
        <w:rPr>
          <w:rFonts w:ascii="Arial" w:hAnsi="Arial" w:cs="Arial"/>
          <w:color w:val="000000"/>
        </w:rPr>
        <w:tab/>
      </w:r>
      <w:r w:rsidRPr="00CB65A3">
        <w:rPr>
          <w:rFonts w:ascii="Arial" w:hAnsi="Arial" w:cs="Arial"/>
          <w:color w:val="000000"/>
        </w:rPr>
        <w:tab/>
        <w:t>Principal Investigator, Gynecologic Oncology Group (GOG)</w:t>
      </w:r>
    </w:p>
    <w:p w14:paraId="365096F5" w14:textId="77777777" w:rsidR="005C2E5C" w:rsidRPr="00CB65A3" w:rsidRDefault="005C2E5C" w:rsidP="005C2E5C">
      <w:pPr>
        <w:pStyle w:val="ListParagraph"/>
        <w:spacing w:after="80" w:line="240" w:lineRule="exact"/>
        <w:ind w:left="0"/>
        <w:jc w:val="both"/>
        <w:rPr>
          <w:rFonts w:ascii="Arial" w:hAnsi="Arial" w:cs="Arial"/>
          <w:color w:val="000000"/>
        </w:rPr>
      </w:pPr>
      <w:r w:rsidRPr="00CB65A3">
        <w:rPr>
          <w:rFonts w:ascii="Arial" w:hAnsi="Arial" w:cs="Arial"/>
          <w:color w:val="000000"/>
        </w:rPr>
        <w:t>1989-2005</w:t>
      </w:r>
      <w:r w:rsidRPr="00CB65A3">
        <w:rPr>
          <w:rFonts w:ascii="Arial" w:hAnsi="Arial" w:cs="Arial"/>
          <w:color w:val="000000"/>
        </w:rPr>
        <w:tab/>
      </w:r>
      <w:r w:rsidRPr="00CB65A3">
        <w:rPr>
          <w:rFonts w:ascii="Arial" w:hAnsi="Arial" w:cs="Arial"/>
          <w:color w:val="000000"/>
        </w:rPr>
        <w:tab/>
        <w:t>Professor, UCLA School of Medicine</w:t>
      </w:r>
    </w:p>
    <w:p w14:paraId="4CBC1210" w14:textId="77777777" w:rsidR="005C2E5C" w:rsidRPr="00CB65A3" w:rsidRDefault="005C2E5C" w:rsidP="005C2E5C">
      <w:pPr>
        <w:pStyle w:val="ListParagraph"/>
        <w:spacing w:after="80" w:line="240" w:lineRule="exact"/>
        <w:ind w:left="0"/>
        <w:jc w:val="both"/>
        <w:rPr>
          <w:rFonts w:ascii="Arial" w:hAnsi="Arial" w:cs="Arial"/>
          <w:color w:val="000000"/>
        </w:rPr>
      </w:pPr>
      <w:r w:rsidRPr="00CB65A3">
        <w:rPr>
          <w:rFonts w:ascii="Arial" w:hAnsi="Arial" w:cs="Arial"/>
          <w:color w:val="000000"/>
        </w:rPr>
        <w:t>1991-1992</w:t>
      </w:r>
      <w:r w:rsidRPr="00CB65A3">
        <w:rPr>
          <w:rFonts w:ascii="Arial" w:hAnsi="Arial" w:cs="Arial"/>
          <w:color w:val="000000"/>
        </w:rPr>
        <w:tab/>
      </w:r>
      <w:r w:rsidRPr="00CB65A3">
        <w:rPr>
          <w:rFonts w:ascii="Arial" w:hAnsi="Arial" w:cs="Arial"/>
          <w:color w:val="000000"/>
        </w:rPr>
        <w:tab/>
        <w:t>President, Western Association of Gynecologic Oncologists (WAGO)</w:t>
      </w:r>
    </w:p>
    <w:p w14:paraId="660DE094" w14:textId="77777777" w:rsidR="005C2E5C" w:rsidRPr="00CB65A3" w:rsidRDefault="005C2E5C" w:rsidP="005C2E5C">
      <w:pPr>
        <w:pStyle w:val="ListParagraph"/>
        <w:spacing w:after="80" w:line="240" w:lineRule="exact"/>
        <w:ind w:left="0"/>
        <w:jc w:val="both"/>
        <w:rPr>
          <w:rFonts w:ascii="Arial" w:hAnsi="Arial" w:cs="Arial"/>
          <w:color w:val="000000"/>
        </w:rPr>
      </w:pPr>
      <w:r w:rsidRPr="00CB65A3">
        <w:rPr>
          <w:rFonts w:ascii="Arial" w:hAnsi="Arial" w:cs="Arial"/>
          <w:color w:val="000000"/>
        </w:rPr>
        <w:t>1991-2002</w:t>
      </w:r>
      <w:r w:rsidRPr="00CB65A3">
        <w:rPr>
          <w:rFonts w:ascii="Arial" w:hAnsi="Arial" w:cs="Arial"/>
          <w:color w:val="000000"/>
        </w:rPr>
        <w:tab/>
      </w:r>
      <w:r w:rsidRPr="00CB65A3">
        <w:rPr>
          <w:rFonts w:ascii="Arial" w:hAnsi="Arial" w:cs="Arial"/>
          <w:color w:val="000000"/>
        </w:rPr>
        <w:tab/>
        <w:t>Vice Chair, Dept. of Obstetrics &amp; Gynecology, UCLA School of Medicine</w:t>
      </w:r>
    </w:p>
    <w:p w14:paraId="3D6D75C4" w14:textId="77777777" w:rsidR="005C2E5C" w:rsidRPr="00CB65A3" w:rsidRDefault="005C2E5C" w:rsidP="005C2E5C">
      <w:pPr>
        <w:pStyle w:val="ListParagraph"/>
        <w:spacing w:after="80" w:line="240" w:lineRule="exact"/>
        <w:ind w:left="0"/>
        <w:jc w:val="both"/>
        <w:rPr>
          <w:rFonts w:ascii="Arial" w:hAnsi="Arial" w:cs="Arial"/>
          <w:color w:val="000000"/>
        </w:rPr>
      </w:pPr>
      <w:r w:rsidRPr="00CB65A3">
        <w:rPr>
          <w:rFonts w:ascii="Arial" w:hAnsi="Arial" w:cs="Arial"/>
          <w:color w:val="000000"/>
        </w:rPr>
        <w:t>1996-1997</w:t>
      </w:r>
      <w:r w:rsidRPr="00CB65A3">
        <w:rPr>
          <w:rFonts w:ascii="Arial" w:hAnsi="Arial" w:cs="Arial"/>
          <w:color w:val="000000"/>
        </w:rPr>
        <w:tab/>
      </w:r>
      <w:r w:rsidRPr="00CB65A3">
        <w:rPr>
          <w:rFonts w:ascii="Arial" w:hAnsi="Arial" w:cs="Arial"/>
          <w:color w:val="000000"/>
        </w:rPr>
        <w:tab/>
        <w:t>Vice President, Society of Gynecologic Oncologists (SGO)</w:t>
      </w:r>
    </w:p>
    <w:p w14:paraId="2B4BBE8A" w14:textId="77777777" w:rsidR="005C2E5C" w:rsidRPr="00CB65A3" w:rsidRDefault="005C2E5C" w:rsidP="005C2E5C">
      <w:pPr>
        <w:pStyle w:val="ListParagraph"/>
        <w:spacing w:after="80" w:line="240" w:lineRule="exact"/>
        <w:ind w:left="2160" w:hanging="2160"/>
        <w:jc w:val="both"/>
        <w:rPr>
          <w:rFonts w:ascii="Arial" w:hAnsi="Arial" w:cs="Arial"/>
          <w:color w:val="000000"/>
        </w:rPr>
      </w:pPr>
      <w:r w:rsidRPr="00CB65A3">
        <w:rPr>
          <w:rFonts w:ascii="Arial" w:hAnsi="Arial" w:cs="Arial"/>
          <w:color w:val="000000"/>
        </w:rPr>
        <w:t>2000-2005</w:t>
      </w:r>
      <w:r w:rsidRPr="00CB65A3">
        <w:rPr>
          <w:rFonts w:ascii="Arial" w:hAnsi="Arial" w:cs="Arial"/>
          <w:color w:val="000000"/>
        </w:rPr>
        <w:tab/>
        <w:t>Chair, College of Applied Anatomy, David Geffen School of Medicine at UCLA</w:t>
      </w:r>
    </w:p>
    <w:p w14:paraId="13D981E9" w14:textId="77777777" w:rsidR="005C2E5C" w:rsidRPr="00CB65A3" w:rsidRDefault="005C2E5C" w:rsidP="005C2E5C">
      <w:pPr>
        <w:pStyle w:val="ListParagraph"/>
        <w:spacing w:after="80" w:line="240" w:lineRule="exact"/>
        <w:ind w:left="0"/>
        <w:jc w:val="both"/>
        <w:rPr>
          <w:rFonts w:ascii="Arial" w:hAnsi="Arial" w:cs="Arial"/>
          <w:color w:val="000000"/>
        </w:rPr>
      </w:pPr>
      <w:r w:rsidRPr="00CB65A3">
        <w:rPr>
          <w:rFonts w:ascii="Arial" w:hAnsi="Arial" w:cs="Arial"/>
          <w:color w:val="000000"/>
        </w:rPr>
        <w:t>2002-2005</w:t>
      </w:r>
      <w:r w:rsidRPr="00CB65A3">
        <w:rPr>
          <w:rFonts w:ascii="Arial" w:hAnsi="Arial" w:cs="Arial"/>
          <w:color w:val="000000"/>
        </w:rPr>
        <w:tab/>
      </w:r>
      <w:r w:rsidRPr="00CB65A3">
        <w:rPr>
          <w:rFonts w:ascii="Arial" w:hAnsi="Arial" w:cs="Arial"/>
          <w:color w:val="000000"/>
        </w:rPr>
        <w:tab/>
        <w:t>Professor VIII, David Geffen School of Medicine at UCLA</w:t>
      </w:r>
    </w:p>
    <w:p w14:paraId="1A598FF4" w14:textId="77777777" w:rsidR="005C2E5C" w:rsidRPr="00CB65A3" w:rsidRDefault="005C2E5C" w:rsidP="005C2E5C">
      <w:pPr>
        <w:pStyle w:val="ListParagraph"/>
        <w:spacing w:after="80" w:line="240" w:lineRule="exact"/>
        <w:ind w:left="2160" w:hanging="2160"/>
        <w:jc w:val="both"/>
        <w:rPr>
          <w:rFonts w:ascii="Arial" w:hAnsi="Arial" w:cs="Arial"/>
          <w:color w:val="000000"/>
        </w:rPr>
      </w:pPr>
      <w:r w:rsidRPr="00CB65A3">
        <w:rPr>
          <w:rFonts w:ascii="Arial" w:hAnsi="Arial" w:cs="Arial"/>
          <w:color w:val="000000"/>
        </w:rPr>
        <w:t>2002-2005</w:t>
      </w:r>
      <w:r w:rsidRPr="00CB65A3">
        <w:rPr>
          <w:rFonts w:ascii="Arial" w:hAnsi="Arial" w:cs="Arial"/>
          <w:color w:val="000000"/>
        </w:rPr>
        <w:tab/>
        <w:t>Executive Vice Chair, Dept. of Obstetrics &amp; Gynecology David Geffen School of Medicine at UCLA</w:t>
      </w:r>
    </w:p>
    <w:p w14:paraId="78F441FA" w14:textId="77777777" w:rsidR="005C2E5C" w:rsidRPr="00CB65A3" w:rsidRDefault="005C2E5C" w:rsidP="005C2E5C">
      <w:pPr>
        <w:pStyle w:val="ListParagraph"/>
        <w:spacing w:after="80" w:line="240" w:lineRule="exact"/>
        <w:ind w:left="0"/>
        <w:jc w:val="both"/>
        <w:rPr>
          <w:rFonts w:ascii="Arial" w:hAnsi="Arial" w:cs="Arial"/>
          <w:color w:val="000000"/>
        </w:rPr>
      </w:pPr>
      <w:r w:rsidRPr="00CB65A3">
        <w:rPr>
          <w:rFonts w:ascii="Arial" w:hAnsi="Arial" w:cs="Arial"/>
          <w:color w:val="000000"/>
        </w:rPr>
        <w:t>2004-2011</w:t>
      </w:r>
      <w:r w:rsidRPr="00CB65A3">
        <w:rPr>
          <w:rFonts w:ascii="Arial" w:hAnsi="Arial" w:cs="Arial"/>
          <w:color w:val="000000"/>
        </w:rPr>
        <w:tab/>
      </w:r>
      <w:r w:rsidRPr="00CB65A3">
        <w:rPr>
          <w:rFonts w:ascii="Arial" w:hAnsi="Arial" w:cs="Arial"/>
          <w:color w:val="000000"/>
        </w:rPr>
        <w:tab/>
        <w:t xml:space="preserve">Group Chair, Cooperative Group for Immunotherapy of Ovarian Cancer </w:t>
      </w:r>
    </w:p>
    <w:p w14:paraId="4D9418D1" w14:textId="77777777" w:rsidR="005C2E5C" w:rsidRPr="00CB65A3" w:rsidRDefault="005C2E5C" w:rsidP="005C2E5C">
      <w:pPr>
        <w:pStyle w:val="ListParagraph"/>
        <w:spacing w:after="80" w:line="240" w:lineRule="exact"/>
        <w:ind w:left="2160" w:hanging="2160"/>
        <w:jc w:val="both"/>
        <w:rPr>
          <w:rFonts w:ascii="Arial" w:hAnsi="Arial" w:cs="Arial"/>
          <w:color w:val="000000"/>
        </w:rPr>
      </w:pPr>
      <w:r w:rsidRPr="00CB65A3">
        <w:rPr>
          <w:rFonts w:ascii="Arial" w:hAnsi="Arial" w:cs="Arial"/>
          <w:color w:val="000000"/>
        </w:rPr>
        <w:t>2011-</w:t>
      </w:r>
      <w:r w:rsidRPr="00CB65A3">
        <w:rPr>
          <w:rFonts w:ascii="Arial" w:hAnsi="Arial" w:cs="Arial"/>
          <w:color w:val="000000"/>
        </w:rPr>
        <w:tab/>
        <w:t xml:space="preserve">Group Chair, </w:t>
      </w:r>
      <w:r>
        <w:rPr>
          <w:rFonts w:ascii="Arial" w:hAnsi="Arial" w:cs="Arial"/>
          <w:color w:val="000000"/>
        </w:rPr>
        <w:t>Women’s Cancer Research Network-</w:t>
      </w:r>
      <w:r w:rsidRPr="00CB65A3">
        <w:rPr>
          <w:rFonts w:ascii="Arial" w:hAnsi="Arial" w:cs="Arial"/>
          <w:color w:val="000000"/>
        </w:rPr>
        <w:t>Cooperative Oncologic Gynecology Investigators (</w:t>
      </w:r>
      <w:r>
        <w:rPr>
          <w:rFonts w:ascii="Arial" w:hAnsi="Arial" w:cs="Arial"/>
          <w:color w:val="000000"/>
        </w:rPr>
        <w:t>WCRN-</w:t>
      </w:r>
      <w:r w:rsidRPr="00CB65A3">
        <w:rPr>
          <w:rFonts w:ascii="Arial" w:hAnsi="Arial" w:cs="Arial"/>
          <w:color w:val="000000"/>
        </w:rPr>
        <w:t>COGI)</w:t>
      </w:r>
    </w:p>
    <w:p w14:paraId="4588F3A6" w14:textId="77777777" w:rsidR="005C2E5C" w:rsidRPr="00CB65A3" w:rsidRDefault="005C2E5C" w:rsidP="005C2E5C">
      <w:pPr>
        <w:pStyle w:val="ListParagraph"/>
        <w:spacing w:after="80" w:line="240" w:lineRule="exact"/>
        <w:ind w:left="0"/>
        <w:jc w:val="both"/>
        <w:rPr>
          <w:rFonts w:ascii="Arial" w:hAnsi="Arial" w:cs="Arial"/>
          <w:color w:val="000000"/>
        </w:rPr>
      </w:pPr>
      <w:r w:rsidRPr="00CB65A3">
        <w:rPr>
          <w:rFonts w:ascii="Arial" w:hAnsi="Arial" w:cs="Arial"/>
          <w:color w:val="000000"/>
        </w:rPr>
        <w:t>2005-</w:t>
      </w:r>
      <w:r w:rsidRPr="00CB65A3">
        <w:rPr>
          <w:rFonts w:ascii="Arial" w:hAnsi="Arial" w:cs="Arial"/>
          <w:color w:val="000000"/>
        </w:rPr>
        <w:tab/>
      </w:r>
      <w:r w:rsidRPr="00CB65A3">
        <w:rPr>
          <w:rFonts w:ascii="Arial" w:hAnsi="Arial" w:cs="Arial"/>
          <w:color w:val="000000"/>
        </w:rPr>
        <w:tab/>
      </w:r>
      <w:r w:rsidRPr="00CB65A3">
        <w:rPr>
          <w:rFonts w:ascii="Arial" w:hAnsi="Arial" w:cs="Arial"/>
          <w:color w:val="000000"/>
        </w:rPr>
        <w:tab/>
        <w:t>Professor, Stanford University School of Medicine</w:t>
      </w:r>
    </w:p>
    <w:p w14:paraId="31F80C76" w14:textId="77777777" w:rsidR="005C2E5C" w:rsidRPr="00CB65A3" w:rsidRDefault="005C2E5C" w:rsidP="005C2E5C">
      <w:pPr>
        <w:pStyle w:val="ListParagraph"/>
        <w:spacing w:after="80" w:line="240" w:lineRule="exact"/>
        <w:ind w:left="2160" w:hanging="2160"/>
        <w:jc w:val="both"/>
        <w:rPr>
          <w:rFonts w:ascii="Arial" w:hAnsi="Arial" w:cs="Arial"/>
          <w:color w:val="000000"/>
        </w:rPr>
      </w:pPr>
      <w:r w:rsidRPr="00CB65A3">
        <w:rPr>
          <w:rFonts w:ascii="Arial" w:hAnsi="Arial" w:cs="Arial"/>
          <w:color w:val="000000"/>
        </w:rPr>
        <w:t>2005-2017</w:t>
      </w:r>
      <w:r w:rsidRPr="00CB65A3">
        <w:rPr>
          <w:rFonts w:ascii="Arial" w:hAnsi="Arial" w:cs="Arial"/>
          <w:color w:val="000000"/>
        </w:rPr>
        <w:tab/>
        <w:t>Chair, Department of Obstetrics and Gynecology, Stanford University School of Medicine</w:t>
      </w:r>
    </w:p>
    <w:p w14:paraId="1402C697" w14:textId="77777777" w:rsidR="005C2E5C" w:rsidRPr="00CB65A3" w:rsidRDefault="005C2E5C" w:rsidP="005C2E5C">
      <w:pPr>
        <w:pStyle w:val="ListParagraph"/>
        <w:spacing w:after="80" w:line="240" w:lineRule="exact"/>
        <w:ind w:left="0"/>
        <w:jc w:val="both"/>
        <w:rPr>
          <w:rFonts w:ascii="Arial" w:hAnsi="Arial" w:cs="Arial"/>
          <w:color w:val="000000"/>
        </w:rPr>
      </w:pPr>
      <w:r w:rsidRPr="00CB65A3">
        <w:rPr>
          <w:rFonts w:ascii="Arial" w:hAnsi="Arial" w:cs="Arial"/>
          <w:color w:val="000000"/>
        </w:rPr>
        <w:t>2005-2017</w:t>
      </w:r>
      <w:r w:rsidRPr="00CB65A3">
        <w:rPr>
          <w:rFonts w:ascii="Arial" w:hAnsi="Arial" w:cs="Arial"/>
          <w:color w:val="000000"/>
        </w:rPr>
        <w:tab/>
      </w:r>
      <w:r w:rsidRPr="00CB65A3">
        <w:rPr>
          <w:rFonts w:ascii="Arial" w:hAnsi="Arial" w:cs="Arial"/>
          <w:color w:val="000000"/>
        </w:rPr>
        <w:tab/>
        <w:t xml:space="preserve">Chief, Obstetrics and Gynecology, Stanford University Health Care </w:t>
      </w:r>
    </w:p>
    <w:p w14:paraId="4989396A" w14:textId="77777777" w:rsidR="005C2E5C" w:rsidRPr="00CB65A3" w:rsidRDefault="005C2E5C" w:rsidP="005C2E5C">
      <w:pPr>
        <w:pStyle w:val="ListParagraph"/>
        <w:spacing w:after="80" w:line="240" w:lineRule="exact"/>
        <w:ind w:left="0"/>
        <w:jc w:val="both"/>
        <w:rPr>
          <w:rFonts w:ascii="Arial" w:hAnsi="Arial" w:cs="Arial"/>
          <w:color w:val="000000"/>
        </w:rPr>
      </w:pPr>
      <w:r w:rsidRPr="00CB65A3">
        <w:rPr>
          <w:rFonts w:ascii="Arial" w:hAnsi="Arial" w:cs="Arial"/>
          <w:color w:val="000000"/>
        </w:rPr>
        <w:t>2008-2010</w:t>
      </w:r>
      <w:r w:rsidRPr="00CB65A3">
        <w:rPr>
          <w:rFonts w:ascii="Arial" w:hAnsi="Arial" w:cs="Arial"/>
          <w:color w:val="000000"/>
        </w:rPr>
        <w:tab/>
      </w:r>
      <w:r w:rsidRPr="00CB65A3">
        <w:rPr>
          <w:rFonts w:ascii="Arial" w:hAnsi="Arial" w:cs="Arial"/>
          <w:color w:val="000000"/>
        </w:rPr>
        <w:tab/>
        <w:t>President, International Society of Gynecologic Cancer (IGCS)</w:t>
      </w:r>
    </w:p>
    <w:p w14:paraId="306C77F1" w14:textId="77777777" w:rsidR="005C2E5C" w:rsidRPr="00CB65A3" w:rsidRDefault="005C2E5C" w:rsidP="005C2E5C">
      <w:pPr>
        <w:pStyle w:val="ListParagraph"/>
        <w:spacing w:line="240" w:lineRule="exact"/>
        <w:ind w:left="2160" w:hanging="2160"/>
        <w:jc w:val="both"/>
        <w:rPr>
          <w:rFonts w:ascii="Arial" w:hAnsi="Arial" w:cs="Arial"/>
          <w:color w:val="000000"/>
        </w:rPr>
      </w:pPr>
      <w:r w:rsidRPr="00CB65A3">
        <w:rPr>
          <w:rFonts w:ascii="Arial" w:hAnsi="Arial" w:cs="Arial"/>
          <w:color w:val="000000"/>
        </w:rPr>
        <w:t>2011-2013</w:t>
      </w:r>
      <w:r w:rsidRPr="00CB65A3">
        <w:rPr>
          <w:rFonts w:ascii="Arial" w:hAnsi="Arial" w:cs="Arial"/>
          <w:color w:val="000000"/>
        </w:rPr>
        <w:tab/>
        <w:t>President, Council of University Chairs of Obstetrics &amp; Gynecology (CUCOG)</w:t>
      </w:r>
    </w:p>
    <w:p w14:paraId="4C42299F" w14:textId="77777777" w:rsidR="005C2E5C" w:rsidRPr="00CB65A3" w:rsidRDefault="005C2E5C" w:rsidP="005C2E5C">
      <w:pPr>
        <w:pStyle w:val="ListParagraph"/>
        <w:spacing w:line="240" w:lineRule="exact"/>
        <w:ind w:left="0"/>
        <w:jc w:val="both"/>
        <w:rPr>
          <w:rFonts w:ascii="Arial" w:hAnsi="Arial" w:cs="Arial"/>
          <w:color w:val="000000"/>
        </w:rPr>
      </w:pPr>
      <w:r w:rsidRPr="00CB65A3">
        <w:rPr>
          <w:rFonts w:ascii="Arial" w:hAnsi="Arial" w:cs="Arial"/>
          <w:color w:val="000000"/>
        </w:rPr>
        <w:t>2017-</w:t>
      </w:r>
      <w:r w:rsidRPr="00CB65A3">
        <w:rPr>
          <w:rFonts w:ascii="Arial" w:hAnsi="Arial" w:cs="Arial"/>
          <w:color w:val="000000"/>
        </w:rPr>
        <w:tab/>
      </w:r>
      <w:r w:rsidRPr="00CB65A3">
        <w:rPr>
          <w:rFonts w:ascii="Arial" w:hAnsi="Arial" w:cs="Arial"/>
          <w:color w:val="000000"/>
        </w:rPr>
        <w:tab/>
      </w:r>
      <w:r w:rsidRPr="00CB65A3">
        <w:rPr>
          <w:rFonts w:ascii="Arial" w:hAnsi="Arial" w:cs="Arial"/>
          <w:color w:val="000000"/>
        </w:rPr>
        <w:tab/>
        <w:t>Executive Committee, Gynecologic Cancer InterGroup (GCIG)</w:t>
      </w:r>
    </w:p>
    <w:p w14:paraId="2143A722" w14:textId="77777777" w:rsidR="005C2E5C" w:rsidRPr="00CB65A3" w:rsidRDefault="005C2E5C" w:rsidP="005C2E5C">
      <w:pPr>
        <w:pStyle w:val="ListParagraph"/>
        <w:spacing w:line="240" w:lineRule="exact"/>
        <w:ind w:left="0"/>
        <w:jc w:val="both"/>
        <w:rPr>
          <w:rFonts w:ascii="Arial" w:hAnsi="Arial" w:cs="Arial"/>
          <w:color w:val="000000"/>
        </w:rPr>
      </w:pPr>
      <w:r w:rsidRPr="00CB65A3">
        <w:rPr>
          <w:rFonts w:ascii="Arial" w:hAnsi="Arial" w:cs="Arial"/>
          <w:color w:val="000000"/>
        </w:rPr>
        <w:t>2009-</w:t>
      </w:r>
      <w:r w:rsidRPr="00CB65A3">
        <w:rPr>
          <w:rFonts w:ascii="Arial" w:hAnsi="Arial" w:cs="Arial"/>
          <w:color w:val="000000"/>
        </w:rPr>
        <w:tab/>
      </w:r>
      <w:r w:rsidRPr="00CB65A3">
        <w:rPr>
          <w:rFonts w:ascii="Arial" w:hAnsi="Arial" w:cs="Arial"/>
          <w:color w:val="000000"/>
        </w:rPr>
        <w:tab/>
      </w:r>
      <w:r w:rsidRPr="00CB65A3">
        <w:rPr>
          <w:rFonts w:ascii="Arial" w:hAnsi="Arial" w:cs="Arial"/>
          <w:color w:val="000000"/>
        </w:rPr>
        <w:tab/>
        <w:t>Director, Stanford Women’s Cancer Center, Stanford Cancer Institute</w:t>
      </w:r>
    </w:p>
    <w:p w14:paraId="3B6F8C2F" w14:textId="77777777" w:rsidR="005C2E5C" w:rsidRPr="00CB65A3" w:rsidRDefault="005C2E5C" w:rsidP="005C2E5C">
      <w:pPr>
        <w:spacing w:line="240" w:lineRule="exact"/>
        <w:ind w:left="2160" w:hanging="2160"/>
        <w:rPr>
          <w:rFonts w:ascii="Arial" w:hAnsi="Arial" w:cs="Arial"/>
          <w:color w:val="000000"/>
          <w:sz w:val="22"/>
          <w:szCs w:val="22"/>
        </w:rPr>
      </w:pPr>
      <w:r w:rsidRPr="00CB65A3">
        <w:rPr>
          <w:rFonts w:ascii="Arial" w:hAnsi="Arial" w:cs="Arial"/>
          <w:color w:val="000000"/>
          <w:sz w:val="22"/>
          <w:szCs w:val="22"/>
        </w:rPr>
        <w:t>2012-</w:t>
      </w:r>
      <w:r w:rsidRPr="00CB65A3">
        <w:rPr>
          <w:rFonts w:ascii="Arial" w:hAnsi="Arial" w:cs="Arial"/>
          <w:color w:val="000000"/>
          <w:sz w:val="22"/>
          <w:szCs w:val="22"/>
        </w:rPr>
        <w:tab/>
        <w:t xml:space="preserve">Laurie Kraus Lacob Endowed Professorship, Stanford University School of Medicine </w:t>
      </w:r>
    </w:p>
    <w:p w14:paraId="4161AFD4" w14:textId="77777777" w:rsidR="005C2E5C" w:rsidRPr="00CB65A3" w:rsidRDefault="005C2E5C" w:rsidP="005C2E5C">
      <w:pPr>
        <w:ind w:left="1080" w:hanging="1080"/>
        <w:rPr>
          <w:rFonts w:ascii="Arial" w:hAnsi="Arial" w:cs="Arial"/>
          <w:color w:val="000000"/>
          <w:sz w:val="22"/>
          <w:szCs w:val="22"/>
        </w:rPr>
      </w:pPr>
      <w:r w:rsidRPr="00CB65A3">
        <w:rPr>
          <w:rFonts w:ascii="Arial" w:hAnsi="Arial" w:cs="Arial"/>
          <w:color w:val="000000"/>
          <w:sz w:val="22"/>
          <w:szCs w:val="22"/>
        </w:rPr>
        <w:t>2015-2017</w:t>
      </w:r>
      <w:r w:rsidRPr="00CB65A3">
        <w:rPr>
          <w:rFonts w:ascii="Arial" w:hAnsi="Arial" w:cs="Arial"/>
          <w:color w:val="000000"/>
          <w:sz w:val="22"/>
          <w:szCs w:val="22"/>
        </w:rPr>
        <w:tab/>
      </w:r>
      <w:r w:rsidRPr="00CB65A3">
        <w:rPr>
          <w:rFonts w:ascii="Arial" w:hAnsi="Arial" w:cs="Arial"/>
          <w:color w:val="000000"/>
          <w:sz w:val="22"/>
          <w:szCs w:val="22"/>
        </w:rPr>
        <w:tab/>
      </w:r>
      <w:r>
        <w:rPr>
          <w:rFonts w:ascii="Arial" w:hAnsi="Arial" w:cs="Arial"/>
          <w:color w:val="000000"/>
          <w:sz w:val="22"/>
          <w:szCs w:val="22"/>
        </w:rPr>
        <w:tab/>
      </w:r>
      <w:r w:rsidRPr="00CB65A3">
        <w:rPr>
          <w:rFonts w:ascii="Arial" w:hAnsi="Arial" w:cs="Arial"/>
          <w:color w:val="000000"/>
          <w:sz w:val="22"/>
          <w:szCs w:val="22"/>
        </w:rPr>
        <w:t xml:space="preserve">Director, Stanford Health Care Communication Program </w:t>
      </w:r>
    </w:p>
    <w:p w14:paraId="5BA3402A" w14:textId="77777777" w:rsidR="005C2E5C" w:rsidRPr="00CB65A3" w:rsidRDefault="005C2E5C" w:rsidP="005C2E5C">
      <w:pPr>
        <w:spacing w:line="230" w:lineRule="exact"/>
        <w:ind w:left="1080" w:hanging="1080"/>
        <w:rPr>
          <w:rFonts w:ascii="Arial" w:hAnsi="Arial" w:cs="Arial"/>
          <w:color w:val="000000"/>
          <w:sz w:val="22"/>
          <w:szCs w:val="22"/>
        </w:rPr>
      </w:pPr>
      <w:r w:rsidRPr="00CB65A3">
        <w:rPr>
          <w:rFonts w:ascii="Arial" w:hAnsi="Arial" w:cs="Arial"/>
          <w:color w:val="000000"/>
          <w:sz w:val="22"/>
          <w:szCs w:val="22"/>
        </w:rPr>
        <w:t>2018-</w:t>
      </w:r>
      <w:r w:rsidRPr="00CB65A3">
        <w:rPr>
          <w:rFonts w:ascii="Arial" w:hAnsi="Arial" w:cs="Arial"/>
          <w:color w:val="000000"/>
          <w:sz w:val="22"/>
          <w:szCs w:val="22"/>
        </w:rPr>
        <w:tab/>
      </w:r>
      <w:r w:rsidRPr="00CB65A3">
        <w:rPr>
          <w:rFonts w:ascii="Arial" w:hAnsi="Arial" w:cs="Arial"/>
          <w:color w:val="000000"/>
          <w:sz w:val="22"/>
          <w:szCs w:val="22"/>
        </w:rPr>
        <w:tab/>
      </w:r>
      <w:r>
        <w:rPr>
          <w:rFonts w:ascii="Arial" w:hAnsi="Arial" w:cs="Arial"/>
          <w:color w:val="000000"/>
          <w:sz w:val="22"/>
          <w:szCs w:val="22"/>
        </w:rPr>
        <w:tab/>
      </w:r>
      <w:r w:rsidRPr="00CB65A3">
        <w:rPr>
          <w:rFonts w:ascii="Arial" w:hAnsi="Arial" w:cs="Arial"/>
          <w:color w:val="000000"/>
          <w:sz w:val="22"/>
          <w:szCs w:val="22"/>
        </w:rPr>
        <w:t>Executive Director, Stanford Health Communication Initiative</w:t>
      </w:r>
    </w:p>
    <w:p w14:paraId="20E17788" w14:textId="77777777" w:rsidR="005C2E5C" w:rsidRPr="00CB65A3" w:rsidRDefault="005C2E5C" w:rsidP="005C2E5C">
      <w:pPr>
        <w:spacing w:line="230" w:lineRule="exact"/>
        <w:ind w:left="1080" w:hanging="1080"/>
        <w:rPr>
          <w:rFonts w:ascii="Arial" w:hAnsi="Arial" w:cs="Arial"/>
          <w:color w:val="000000"/>
          <w:sz w:val="22"/>
          <w:szCs w:val="22"/>
        </w:rPr>
      </w:pPr>
      <w:r w:rsidRPr="00CB65A3">
        <w:rPr>
          <w:rFonts w:ascii="Arial" w:hAnsi="Arial" w:cs="Arial"/>
          <w:color w:val="000000"/>
          <w:sz w:val="22"/>
          <w:szCs w:val="22"/>
        </w:rPr>
        <w:tab/>
      </w:r>
      <w:r w:rsidRPr="00CB65A3">
        <w:rPr>
          <w:rFonts w:ascii="Arial" w:hAnsi="Arial" w:cs="Arial"/>
          <w:color w:val="000000"/>
          <w:sz w:val="22"/>
          <w:szCs w:val="22"/>
        </w:rPr>
        <w:tab/>
      </w:r>
      <w:r>
        <w:rPr>
          <w:rFonts w:ascii="Arial" w:hAnsi="Arial" w:cs="Arial"/>
          <w:color w:val="000000"/>
          <w:sz w:val="22"/>
          <w:szCs w:val="22"/>
        </w:rPr>
        <w:tab/>
      </w:r>
      <w:r w:rsidRPr="00CB65A3">
        <w:rPr>
          <w:rFonts w:ascii="Arial" w:hAnsi="Arial" w:cs="Arial"/>
          <w:color w:val="000000"/>
          <w:sz w:val="22"/>
          <w:szCs w:val="22"/>
        </w:rPr>
        <w:t xml:space="preserve">Stanford Center for Health Education, Stanford Medicine </w:t>
      </w:r>
    </w:p>
    <w:p w14:paraId="04B361F2" w14:textId="77777777" w:rsidR="005C2E5C" w:rsidRPr="00CB65A3" w:rsidRDefault="005C2E5C" w:rsidP="005C2E5C">
      <w:pPr>
        <w:rPr>
          <w:rFonts w:ascii="Arial" w:hAnsi="Arial" w:cs="Arial"/>
          <w:b/>
          <w:color w:val="000000"/>
          <w:sz w:val="22"/>
          <w:szCs w:val="22"/>
          <w:u w:val="single"/>
        </w:rPr>
      </w:pPr>
    </w:p>
    <w:p w14:paraId="70C1239A" w14:textId="77777777" w:rsidR="005C2E5C" w:rsidRPr="00CB65A3" w:rsidRDefault="005C2E5C" w:rsidP="005C2E5C">
      <w:pPr>
        <w:rPr>
          <w:rFonts w:ascii="Arial" w:hAnsi="Arial" w:cs="Arial"/>
          <w:b/>
          <w:color w:val="000000"/>
          <w:sz w:val="22"/>
          <w:szCs w:val="22"/>
          <w:u w:val="single"/>
        </w:rPr>
      </w:pPr>
      <w:r w:rsidRPr="00CB65A3">
        <w:rPr>
          <w:rFonts w:ascii="Arial" w:hAnsi="Arial" w:cs="Arial"/>
          <w:b/>
          <w:color w:val="000000"/>
          <w:sz w:val="22"/>
          <w:szCs w:val="22"/>
          <w:u w:val="single"/>
        </w:rPr>
        <w:t>Honors</w:t>
      </w:r>
    </w:p>
    <w:p w14:paraId="3C7FCEF8" w14:textId="77777777" w:rsidR="005C2E5C" w:rsidRPr="00CB65A3" w:rsidRDefault="005C2E5C" w:rsidP="005C2E5C">
      <w:pPr>
        <w:rPr>
          <w:rFonts w:ascii="Arial" w:hAnsi="Arial" w:cs="Arial"/>
          <w:bCs/>
          <w:color w:val="000000"/>
          <w:sz w:val="22"/>
          <w:szCs w:val="22"/>
        </w:rPr>
      </w:pPr>
      <w:r w:rsidRPr="00CB65A3">
        <w:rPr>
          <w:rFonts w:ascii="Arial" w:hAnsi="Arial" w:cs="Arial"/>
          <w:bCs/>
          <w:color w:val="000000"/>
          <w:sz w:val="22"/>
          <w:szCs w:val="22"/>
        </w:rPr>
        <w:t>1982</w:t>
      </w:r>
      <w:r w:rsidRPr="00CB65A3">
        <w:rPr>
          <w:rFonts w:ascii="Arial" w:hAnsi="Arial" w:cs="Arial"/>
          <w:bCs/>
          <w:color w:val="000000"/>
          <w:sz w:val="22"/>
          <w:szCs w:val="22"/>
        </w:rPr>
        <w:tab/>
      </w:r>
      <w:r w:rsidRPr="00CB65A3">
        <w:rPr>
          <w:rFonts w:ascii="Arial" w:hAnsi="Arial" w:cs="Arial"/>
          <w:bCs/>
          <w:color w:val="000000"/>
          <w:sz w:val="22"/>
          <w:szCs w:val="22"/>
        </w:rPr>
        <w:tab/>
      </w:r>
      <w:r w:rsidRPr="00CB65A3">
        <w:rPr>
          <w:rFonts w:ascii="Arial" w:hAnsi="Arial" w:cs="Arial"/>
          <w:bCs/>
          <w:color w:val="000000"/>
          <w:sz w:val="22"/>
          <w:szCs w:val="22"/>
        </w:rPr>
        <w:tab/>
        <w:t>Fellow, American College of Obstetricians and Gynecologists (FACOG)</w:t>
      </w:r>
    </w:p>
    <w:p w14:paraId="0E33DBE2" w14:textId="77777777" w:rsidR="005C2E5C" w:rsidRPr="00CB65A3" w:rsidRDefault="005C2E5C" w:rsidP="005C2E5C">
      <w:pPr>
        <w:rPr>
          <w:rFonts w:ascii="Arial" w:hAnsi="Arial" w:cs="Arial"/>
          <w:bCs/>
          <w:color w:val="000000"/>
          <w:sz w:val="22"/>
          <w:szCs w:val="22"/>
        </w:rPr>
      </w:pPr>
      <w:r w:rsidRPr="00CB65A3">
        <w:rPr>
          <w:rFonts w:ascii="Arial" w:hAnsi="Arial" w:cs="Arial"/>
          <w:bCs/>
          <w:color w:val="000000"/>
          <w:sz w:val="22"/>
          <w:szCs w:val="22"/>
        </w:rPr>
        <w:t>1985</w:t>
      </w:r>
      <w:r w:rsidRPr="00CB65A3">
        <w:rPr>
          <w:rFonts w:ascii="Arial" w:hAnsi="Arial" w:cs="Arial"/>
          <w:bCs/>
          <w:color w:val="000000"/>
          <w:sz w:val="22"/>
          <w:szCs w:val="22"/>
        </w:rPr>
        <w:tab/>
      </w:r>
      <w:r w:rsidRPr="00CB65A3">
        <w:rPr>
          <w:rFonts w:ascii="Arial" w:hAnsi="Arial" w:cs="Arial"/>
          <w:bCs/>
          <w:color w:val="000000"/>
          <w:sz w:val="22"/>
          <w:szCs w:val="22"/>
        </w:rPr>
        <w:tab/>
      </w:r>
      <w:r w:rsidRPr="00CB65A3">
        <w:rPr>
          <w:rFonts w:ascii="Arial" w:hAnsi="Arial" w:cs="Arial"/>
          <w:bCs/>
          <w:color w:val="000000"/>
          <w:sz w:val="22"/>
          <w:szCs w:val="22"/>
        </w:rPr>
        <w:tab/>
        <w:t>Fellow, American College of Surgeons (FACS)</w:t>
      </w:r>
    </w:p>
    <w:p w14:paraId="76873421" w14:textId="77777777" w:rsidR="005C2E5C" w:rsidRPr="00CB65A3" w:rsidRDefault="005C2E5C" w:rsidP="005C2E5C">
      <w:pPr>
        <w:rPr>
          <w:rFonts w:ascii="Arial" w:hAnsi="Arial" w:cs="Arial"/>
          <w:bCs/>
          <w:color w:val="000000"/>
          <w:sz w:val="22"/>
          <w:szCs w:val="22"/>
        </w:rPr>
      </w:pPr>
      <w:r w:rsidRPr="00CB65A3">
        <w:rPr>
          <w:rFonts w:ascii="Arial" w:hAnsi="Arial" w:cs="Arial"/>
          <w:bCs/>
          <w:color w:val="000000"/>
          <w:sz w:val="22"/>
          <w:szCs w:val="22"/>
        </w:rPr>
        <w:t>2001</w:t>
      </w:r>
      <w:r w:rsidRPr="00CB65A3">
        <w:rPr>
          <w:rFonts w:ascii="Arial" w:hAnsi="Arial" w:cs="Arial"/>
          <w:bCs/>
          <w:color w:val="000000"/>
          <w:sz w:val="22"/>
          <w:szCs w:val="22"/>
        </w:rPr>
        <w:tab/>
      </w:r>
      <w:r w:rsidRPr="00CB65A3">
        <w:rPr>
          <w:rFonts w:ascii="Arial" w:hAnsi="Arial" w:cs="Arial"/>
          <w:bCs/>
          <w:color w:val="000000"/>
          <w:sz w:val="22"/>
          <w:szCs w:val="22"/>
        </w:rPr>
        <w:tab/>
      </w:r>
      <w:r w:rsidRPr="00CB65A3">
        <w:rPr>
          <w:rFonts w:ascii="Arial" w:hAnsi="Arial" w:cs="Arial"/>
          <w:bCs/>
          <w:color w:val="000000"/>
          <w:sz w:val="22"/>
          <w:szCs w:val="22"/>
        </w:rPr>
        <w:tab/>
        <w:t>Fellow, Society of Pelvic Surgeons (FSPS)</w:t>
      </w:r>
    </w:p>
    <w:p w14:paraId="3BE7DDAF" w14:textId="77777777" w:rsidR="005C2E5C" w:rsidRPr="00CB65A3" w:rsidRDefault="005C2E5C" w:rsidP="005C2E5C">
      <w:pPr>
        <w:rPr>
          <w:rFonts w:ascii="Arial" w:hAnsi="Arial" w:cs="Arial"/>
          <w:bCs/>
          <w:color w:val="000000"/>
          <w:sz w:val="22"/>
          <w:szCs w:val="22"/>
        </w:rPr>
      </w:pPr>
      <w:r w:rsidRPr="00CB65A3">
        <w:rPr>
          <w:rFonts w:ascii="Arial" w:hAnsi="Arial" w:cs="Arial"/>
          <w:bCs/>
          <w:color w:val="000000"/>
          <w:sz w:val="22"/>
          <w:szCs w:val="22"/>
        </w:rPr>
        <w:t>2014</w:t>
      </w:r>
      <w:r w:rsidRPr="00CB65A3">
        <w:rPr>
          <w:rFonts w:ascii="Arial" w:hAnsi="Arial" w:cs="Arial"/>
          <w:bCs/>
          <w:color w:val="000000"/>
          <w:sz w:val="22"/>
          <w:szCs w:val="22"/>
        </w:rPr>
        <w:tab/>
      </w:r>
      <w:r w:rsidRPr="00CB65A3">
        <w:rPr>
          <w:rFonts w:ascii="Arial" w:hAnsi="Arial" w:cs="Arial"/>
          <w:bCs/>
          <w:color w:val="000000"/>
          <w:sz w:val="22"/>
          <w:szCs w:val="22"/>
        </w:rPr>
        <w:tab/>
      </w:r>
      <w:r w:rsidRPr="00CB65A3">
        <w:rPr>
          <w:rFonts w:ascii="Arial" w:hAnsi="Arial" w:cs="Arial"/>
          <w:bCs/>
          <w:color w:val="000000"/>
          <w:sz w:val="22"/>
          <w:szCs w:val="22"/>
        </w:rPr>
        <w:tab/>
        <w:t>Fellow, American Society of Clinical Oncology (FASCO)</w:t>
      </w:r>
    </w:p>
    <w:p w14:paraId="49305A9D" w14:textId="77777777" w:rsidR="005C2E5C" w:rsidRPr="00CB65A3" w:rsidRDefault="005C2E5C" w:rsidP="005C2E5C">
      <w:pPr>
        <w:spacing w:line="240" w:lineRule="exact"/>
        <w:jc w:val="both"/>
        <w:rPr>
          <w:rFonts w:ascii="Arial" w:hAnsi="Arial" w:cs="Arial"/>
          <w:color w:val="000000"/>
          <w:sz w:val="22"/>
          <w:szCs w:val="22"/>
        </w:rPr>
      </w:pPr>
      <w:r w:rsidRPr="00CB65A3">
        <w:rPr>
          <w:rFonts w:ascii="Arial" w:hAnsi="Arial" w:cs="Arial"/>
          <w:color w:val="000000"/>
          <w:sz w:val="22"/>
          <w:szCs w:val="22"/>
        </w:rPr>
        <w:t>2003</w:t>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t>Sherman Mellinkoff Award, David Geffen School of Medicine at UCLA</w:t>
      </w:r>
    </w:p>
    <w:p w14:paraId="5F112348" w14:textId="77777777" w:rsidR="005C2E5C" w:rsidRPr="00CB65A3" w:rsidRDefault="005C2E5C" w:rsidP="005C2E5C">
      <w:pPr>
        <w:spacing w:line="240" w:lineRule="exact"/>
        <w:jc w:val="both"/>
        <w:rPr>
          <w:rFonts w:ascii="Arial" w:hAnsi="Arial" w:cs="Arial"/>
          <w:color w:val="000000"/>
          <w:sz w:val="22"/>
          <w:szCs w:val="22"/>
        </w:rPr>
      </w:pPr>
      <w:r w:rsidRPr="00CB65A3">
        <w:rPr>
          <w:rFonts w:ascii="Arial" w:hAnsi="Arial" w:cs="Arial"/>
          <w:color w:val="000000"/>
          <w:sz w:val="22"/>
          <w:szCs w:val="22"/>
        </w:rPr>
        <w:t>2010</w:t>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t>John C. Fremont Pathfinder Award</w:t>
      </w:r>
    </w:p>
    <w:p w14:paraId="2F8370BA" w14:textId="77777777" w:rsidR="005C2E5C" w:rsidRPr="00CB65A3" w:rsidRDefault="005C2E5C" w:rsidP="005C2E5C">
      <w:pPr>
        <w:spacing w:line="240" w:lineRule="exact"/>
        <w:jc w:val="both"/>
        <w:rPr>
          <w:rFonts w:ascii="Arial" w:hAnsi="Arial" w:cs="Arial"/>
          <w:color w:val="000000"/>
          <w:sz w:val="22"/>
          <w:szCs w:val="22"/>
        </w:rPr>
      </w:pPr>
      <w:r w:rsidRPr="00CB65A3">
        <w:rPr>
          <w:rFonts w:ascii="Arial" w:hAnsi="Arial" w:cs="Arial"/>
          <w:color w:val="000000"/>
          <w:sz w:val="22"/>
          <w:szCs w:val="22"/>
        </w:rPr>
        <w:t>2017</w:t>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t>Fellow, Stanford Distinguished Careers Institute</w:t>
      </w:r>
    </w:p>
    <w:p w14:paraId="608854CD" w14:textId="77777777" w:rsidR="005C2E5C" w:rsidRPr="00CB65A3" w:rsidRDefault="005C2E5C" w:rsidP="005C2E5C">
      <w:pPr>
        <w:spacing w:line="240" w:lineRule="exact"/>
        <w:ind w:left="2160" w:hanging="2160"/>
        <w:jc w:val="both"/>
        <w:rPr>
          <w:rFonts w:ascii="Arial" w:hAnsi="Arial" w:cs="Arial"/>
          <w:color w:val="000000"/>
          <w:sz w:val="22"/>
          <w:szCs w:val="22"/>
        </w:rPr>
      </w:pPr>
      <w:r w:rsidRPr="00CB65A3">
        <w:rPr>
          <w:rFonts w:ascii="Arial" w:hAnsi="Arial" w:cs="Arial"/>
          <w:color w:val="000000"/>
          <w:sz w:val="22"/>
          <w:szCs w:val="22"/>
        </w:rPr>
        <w:t>2019</w:t>
      </w:r>
      <w:r w:rsidRPr="00CB65A3">
        <w:rPr>
          <w:rFonts w:ascii="Arial" w:hAnsi="Arial" w:cs="Arial"/>
          <w:color w:val="000000"/>
          <w:sz w:val="22"/>
          <w:szCs w:val="22"/>
        </w:rPr>
        <w:tab/>
        <w:t>Lifetime Achievement Award, Distinguished Honoree, American Cancer Society (ACS)</w:t>
      </w:r>
    </w:p>
    <w:p w14:paraId="692A3661" w14:textId="77777777" w:rsidR="005C2E5C" w:rsidRPr="00CB65A3" w:rsidRDefault="005C2E5C" w:rsidP="005C2E5C">
      <w:pPr>
        <w:spacing w:line="240" w:lineRule="exact"/>
        <w:ind w:left="2160" w:hanging="2160"/>
        <w:jc w:val="both"/>
        <w:rPr>
          <w:rStyle w:val="Strong"/>
          <w:rFonts w:ascii="Arial" w:eastAsiaTheme="majorEastAsia" w:hAnsi="Arial" w:cs="Arial"/>
          <w:b w:val="0"/>
          <w:bCs w:val="0"/>
          <w:color w:val="000000"/>
          <w:sz w:val="22"/>
          <w:szCs w:val="22"/>
        </w:rPr>
      </w:pPr>
      <w:r w:rsidRPr="00CB65A3">
        <w:rPr>
          <w:rFonts w:ascii="Arial" w:hAnsi="Arial" w:cs="Arial"/>
          <w:color w:val="000000"/>
          <w:sz w:val="22"/>
          <w:szCs w:val="22"/>
        </w:rPr>
        <w:t>2022</w:t>
      </w:r>
      <w:r w:rsidRPr="00CB65A3">
        <w:rPr>
          <w:rFonts w:ascii="Arial" w:hAnsi="Arial" w:cs="Arial"/>
          <w:color w:val="000000"/>
          <w:sz w:val="22"/>
          <w:szCs w:val="22"/>
        </w:rPr>
        <w:tab/>
        <w:t>Lifetime Achievement Award, International Gynecologic Cancer Society (IGCS)</w:t>
      </w:r>
    </w:p>
    <w:p w14:paraId="13751563" w14:textId="77777777" w:rsidR="005C2E5C" w:rsidRPr="00CB65A3" w:rsidRDefault="005C2E5C" w:rsidP="005C2E5C">
      <w:pPr>
        <w:pStyle w:val="DataField11pt-Single"/>
        <w:ind w:left="360"/>
        <w:rPr>
          <w:rStyle w:val="Strong"/>
          <w:rFonts w:eastAsiaTheme="majorEastAsia"/>
          <w:color w:val="000000"/>
          <w:szCs w:val="22"/>
        </w:rPr>
      </w:pPr>
    </w:p>
    <w:p w14:paraId="0DC22AE5" w14:textId="77777777" w:rsidR="005C2E5C" w:rsidRPr="0068743B" w:rsidRDefault="005C2E5C" w:rsidP="005C2E5C">
      <w:pPr>
        <w:pStyle w:val="DataField11pt-Single"/>
        <w:numPr>
          <w:ilvl w:val="0"/>
          <w:numId w:val="3"/>
        </w:numPr>
        <w:rPr>
          <w:rStyle w:val="Strong"/>
          <w:rFonts w:eastAsiaTheme="majorEastAsia"/>
          <w:color w:val="000000"/>
          <w:szCs w:val="22"/>
        </w:rPr>
      </w:pPr>
      <w:r w:rsidRPr="0068743B">
        <w:rPr>
          <w:rStyle w:val="Strong"/>
          <w:rFonts w:eastAsiaTheme="majorEastAsia"/>
          <w:color w:val="000000"/>
          <w:szCs w:val="22"/>
        </w:rPr>
        <w:lastRenderedPageBreak/>
        <w:t>Contributions to Science</w:t>
      </w:r>
      <w:r w:rsidRPr="0068743B">
        <w:rPr>
          <w:rStyle w:val="Strong"/>
          <w:rFonts w:eastAsiaTheme="majorEastAsia"/>
          <w:color w:val="000000"/>
          <w:szCs w:val="22"/>
        </w:rPr>
        <w:br/>
      </w:r>
    </w:p>
    <w:p w14:paraId="6CF441F2" w14:textId="77777777" w:rsidR="005C2E5C" w:rsidRPr="00AD2812" w:rsidRDefault="005C2E5C" w:rsidP="005C2E5C">
      <w:pPr>
        <w:pStyle w:val="ListParagraph"/>
        <w:numPr>
          <w:ilvl w:val="0"/>
          <w:numId w:val="2"/>
        </w:numPr>
        <w:jc w:val="both"/>
        <w:rPr>
          <w:rFonts w:ascii="Arial" w:hAnsi="Arial" w:cs="Arial"/>
        </w:rPr>
      </w:pPr>
      <w:r w:rsidRPr="00B0067C">
        <w:rPr>
          <w:rFonts w:ascii="Arial" w:hAnsi="Arial" w:cs="Arial"/>
          <w:b/>
          <w:bCs/>
          <w:color w:val="000000"/>
        </w:rPr>
        <w:t>Jonathan S. Berek</w:t>
      </w:r>
      <w:r w:rsidRPr="00B0067C">
        <w:rPr>
          <w:rFonts w:ascii="Arial" w:hAnsi="Arial" w:cs="Arial"/>
          <w:color w:val="000000"/>
        </w:rPr>
        <w:t>, Xavier Matias-</w:t>
      </w:r>
      <w:proofErr w:type="spellStart"/>
      <w:r w:rsidRPr="00B0067C">
        <w:rPr>
          <w:rFonts w:ascii="Arial" w:hAnsi="Arial" w:cs="Arial"/>
          <w:color w:val="000000"/>
        </w:rPr>
        <w:t>Guiu</w:t>
      </w:r>
      <w:proofErr w:type="spellEnd"/>
      <w:r w:rsidRPr="00B0067C">
        <w:rPr>
          <w:rFonts w:ascii="Arial" w:hAnsi="Arial" w:cs="Arial"/>
          <w:color w:val="000000"/>
        </w:rPr>
        <w:t xml:space="preserve">, </w:t>
      </w:r>
      <w:proofErr w:type="spellStart"/>
      <w:r w:rsidRPr="00B0067C">
        <w:rPr>
          <w:rFonts w:ascii="Arial" w:hAnsi="Arial" w:cs="Arial"/>
          <w:color w:val="000000"/>
        </w:rPr>
        <w:t>Carien</w:t>
      </w:r>
      <w:proofErr w:type="spellEnd"/>
      <w:r w:rsidRPr="00B0067C">
        <w:rPr>
          <w:rFonts w:ascii="Arial" w:hAnsi="Arial" w:cs="Arial"/>
          <w:color w:val="000000"/>
        </w:rPr>
        <w:t xml:space="preserve"> </w:t>
      </w:r>
      <w:proofErr w:type="spellStart"/>
      <w:r w:rsidRPr="00B0067C">
        <w:rPr>
          <w:rFonts w:ascii="Arial" w:hAnsi="Arial" w:cs="Arial"/>
          <w:color w:val="000000"/>
        </w:rPr>
        <w:t>Creutzberg</w:t>
      </w:r>
      <w:proofErr w:type="spellEnd"/>
      <w:r w:rsidRPr="00B0067C">
        <w:rPr>
          <w:rFonts w:ascii="Arial" w:hAnsi="Arial" w:cs="Arial"/>
          <w:color w:val="000000"/>
        </w:rPr>
        <w:t xml:space="preserve">, Christina </w:t>
      </w:r>
      <w:proofErr w:type="spellStart"/>
      <w:r w:rsidRPr="00B0067C">
        <w:rPr>
          <w:rFonts w:ascii="Arial" w:hAnsi="Arial" w:cs="Arial"/>
          <w:color w:val="000000"/>
        </w:rPr>
        <w:t>Fotopoulou</w:t>
      </w:r>
      <w:proofErr w:type="spellEnd"/>
      <w:r w:rsidRPr="00B0067C">
        <w:rPr>
          <w:rFonts w:ascii="Arial" w:hAnsi="Arial" w:cs="Arial"/>
          <w:color w:val="000000"/>
        </w:rPr>
        <w:t xml:space="preserve">, David Gaffney, Sean Kehoe, Kristina Lindemann, David </w:t>
      </w:r>
      <w:proofErr w:type="spellStart"/>
      <w:r w:rsidRPr="00B0067C">
        <w:rPr>
          <w:rFonts w:ascii="Arial" w:hAnsi="Arial" w:cs="Arial"/>
          <w:color w:val="000000"/>
        </w:rPr>
        <w:t>Mutch</w:t>
      </w:r>
      <w:proofErr w:type="spellEnd"/>
      <w:r w:rsidRPr="00B0067C">
        <w:rPr>
          <w:rFonts w:ascii="Arial" w:hAnsi="Arial" w:cs="Arial"/>
          <w:color w:val="000000"/>
        </w:rPr>
        <w:t xml:space="preserve">, Nicole </w:t>
      </w:r>
      <w:proofErr w:type="spellStart"/>
      <w:r w:rsidRPr="00B0067C">
        <w:rPr>
          <w:rFonts w:ascii="Arial" w:hAnsi="Arial" w:cs="Arial"/>
          <w:color w:val="000000"/>
        </w:rPr>
        <w:t>Concin</w:t>
      </w:r>
      <w:proofErr w:type="spellEnd"/>
      <w:r w:rsidRPr="00B0067C">
        <w:rPr>
          <w:rFonts w:ascii="Arial" w:hAnsi="Arial" w:cs="Arial"/>
          <w:color w:val="000000"/>
        </w:rPr>
        <w:t xml:space="preserve">, Endometrial Cancer Staging Subcommittee, FIGO Women’s Cancer Committee. FIGO Staging of Endometrial Cancer- 2023. Int J </w:t>
      </w:r>
      <w:proofErr w:type="spellStart"/>
      <w:r w:rsidRPr="00B0067C">
        <w:rPr>
          <w:rFonts w:ascii="Arial" w:hAnsi="Arial" w:cs="Arial"/>
          <w:color w:val="000000"/>
        </w:rPr>
        <w:t>Gyncol</w:t>
      </w:r>
      <w:proofErr w:type="spellEnd"/>
      <w:r w:rsidRPr="00B0067C">
        <w:rPr>
          <w:rFonts w:ascii="Arial" w:hAnsi="Arial" w:cs="Arial"/>
          <w:color w:val="000000"/>
        </w:rPr>
        <w:t xml:space="preserve"> </w:t>
      </w:r>
      <w:proofErr w:type="spellStart"/>
      <w:r w:rsidRPr="00B0067C">
        <w:rPr>
          <w:rFonts w:ascii="Arial" w:hAnsi="Arial" w:cs="Arial"/>
          <w:color w:val="000000"/>
        </w:rPr>
        <w:t>Obstet</w:t>
      </w:r>
      <w:proofErr w:type="spellEnd"/>
      <w:r w:rsidRPr="00B0067C">
        <w:rPr>
          <w:rFonts w:ascii="Arial" w:hAnsi="Arial" w:cs="Arial"/>
          <w:color w:val="000000"/>
        </w:rPr>
        <w:t xml:space="preserve"> 2023. Doi:10.1002/</w:t>
      </w:r>
      <w:proofErr w:type="spellStart"/>
      <w:r w:rsidRPr="00B0067C">
        <w:rPr>
          <w:rFonts w:ascii="Arial" w:hAnsi="Arial" w:cs="Arial"/>
          <w:color w:val="000000"/>
        </w:rPr>
        <w:t>ijgo</w:t>
      </w:r>
      <w:proofErr w:type="spellEnd"/>
      <w:r w:rsidRPr="00B0067C">
        <w:rPr>
          <w:rFonts w:ascii="Arial" w:hAnsi="Arial" w:cs="Arial"/>
          <w:color w:val="000000"/>
        </w:rPr>
        <w:t>/14923</w:t>
      </w:r>
    </w:p>
    <w:p w14:paraId="7192C7F0" w14:textId="77777777" w:rsidR="005C2E5C" w:rsidRPr="00CB65A3" w:rsidRDefault="005C2E5C" w:rsidP="005C2E5C">
      <w:pPr>
        <w:pStyle w:val="ListParagraph"/>
        <w:numPr>
          <w:ilvl w:val="0"/>
          <w:numId w:val="2"/>
        </w:numPr>
        <w:rPr>
          <w:rFonts w:ascii="Arial" w:hAnsi="Arial" w:cs="Arial"/>
          <w:color w:val="000000"/>
        </w:rPr>
      </w:pPr>
      <w:r w:rsidRPr="00CB65A3">
        <w:rPr>
          <w:rFonts w:ascii="Arial" w:hAnsi="Arial" w:cs="Arial"/>
          <w:b/>
          <w:color w:val="000000"/>
        </w:rPr>
        <w:t>Berek JS</w:t>
      </w:r>
      <w:r w:rsidRPr="00CB65A3">
        <w:rPr>
          <w:rFonts w:ascii="Arial" w:hAnsi="Arial" w:cs="Arial"/>
          <w:bCs/>
          <w:color w:val="000000"/>
        </w:rPr>
        <w:t>,</w:t>
      </w:r>
      <w:r w:rsidRPr="00CB65A3">
        <w:rPr>
          <w:rFonts w:ascii="Arial" w:hAnsi="Arial" w:cs="Arial"/>
          <w:bCs/>
          <w:color w:val="000000"/>
          <w:position w:val="6"/>
        </w:rPr>
        <w:t xml:space="preserve"> </w:t>
      </w:r>
      <w:r w:rsidRPr="00CB65A3">
        <w:rPr>
          <w:rFonts w:ascii="Arial" w:hAnsi="Arial" w:cs="Arial"/>
          <w:bCs/>
          <w:color w:val="000000"/>
        </w:rPr>
        <w:t>Matsuo K, Grubbs BH,</w:t>
      </w:r>
      <w:r w:rsidRPr="00CB65A3">
        <w:rPr>
          <w:rFonts w:ascii="Arial" w:hAnsi="Arial" w:cs="Arial"/>
          <w:bCs/>
          <w:color w:val="000000"/>
          <w:position w:val="6"/>
        </w:rPr>
        <w:t xml:space="preserve"> </w:t>
      </w:r>
      <w:r w:rsidRPr="00CB65A3">
        <w:rPr>
          <w:rFonts w:ascii="Arial" w:hAnsi="Arial" w:cs="Arial"/>
          <w:bCs/>
          <w:color w:val="000000"/>
        </w:rPr>
        <w:t>Gaffney DK,</w:t>
      </w:r>
      <w:r w:rsidRPr="00CB65A3">
        <w:rPr>
          <w:rFonts w:ascii="Arial" w:hAnsi="Arial" w:cs="Arial"/>
          <w:bCs/>
          <w:color w:val="000000"/>
          <w:position w:val="6"/>
        </w:rPr>
        <w:t xml:space="preserve"> </w:t>
      </w:r>
      <w:r w:rsidRPr="00CB65A3">
        <w:rPr>
          <w:rFonts w:ascii="Arial" w:hAnsi="Arial" w:cs="Arial"/>
          <w:bCs/>
          <w:color w:val="000000"/>
        </w:rPr>
        <w:t>Lee SI,</w:t>
      </w:r>
      <w:r w:rsidRPr="00CB65A3">
        <w:rPr>
          <w:rFonts w:ascii="Arial" w:hAnsi="Arial" w:cs="Arial"/>
          <w:bCs/>
          <w:color w:val="000000"/>
          <w:position w:val="6"/>
        </w:rPr>
        <w:t xml:space="preserve"> </w:t>
      </w:r>
      <w:r w:rsidRPr="00CB65A3">
        <w:rPr>
          <w:rFonts w:ascii="Arial" w:hAnsi="Arial" w:cs="Arial"/>
          <w:bCs/>
          <w:color w:val="000000"/>
        </w:rPr>
        <w:t>Kilcoyne A,</w:t>
      </w:r>
      <w:r w:rsidRPr="00CB65A3">
        <w:rPr>
          <w:rFonts w:ascii="Arial" w:hAnsi="Arial" w:cs="Arial"/>
          <w:bCs/>
          <w:color w:val="000000"/>
          <w:position w:val="6"/>
        </w:rPr>
        <w:t xml:space="preserve"> </w:t>
      </w:r>
      <w:proofErr w:type="spellStart"/>
      <w:r w:rsidRPr="00CB65A3">
        <w:rPr>
          <w:rFonts w:ascii="Arial" w:hAnsi="Arial" w:cs="Arial"/>
          <w:bCs/>
          <w:color w:val="000000"/>
        </w:rPr>
        <w:t>Cheon</w:t>
      </w:r>
      <w:proofErr w:type="spellEnd"/>
      <w:r w:rsidRPr="00CB65A3">
        <w:rPr>
          <w:rFonts w:ascii="Arial" w:hAnsi="Arial" w:cs="Arial"/>
          <w:bCs/>
          <w:color w:val="000000"/>
        </w:rPr>
        <w:t xml:space="preserve"> GJ,</w:t>
      </w:r>
      <w:r w:rsidRPr="00CB65A3">
        <w:rPr>
          <w:rFonts w:ascii="Arial" w:hAnsi="Arial" w:cs="Arial"/>
          <w:bCs/>
          <w:color w:val="000000"/>
          <w:position w:val="6"/>
        </w:rPr>
        <w:t xml:space="preserve"> </w:t>
      </w:r>
      <w:r w:rsidRPr="00CB65A3">
        <w:rPr>
          <w:rFonts w:ascii="Arial" w:hAnsi="Arial" w:cs="Arial"/>
          <w:bCs/>
          <w:color w:val="000000"/>
        </w:rPr>
        <w:t>Yoo CW,</w:t>
      </w:r>
      <w:r w:rsidRPr="00CB65A3">
        <w:rPr>
          <w:rFonts w:ascii="Arial" w:hAnsi="Arial" w:cs="Arial"/>
          <w:bCs/>
          <w:color w:val="000000"/>
          <w:position w:val="6"/>
        </w:rPr>
        <w:t xml:space="preserve"> </w:t>
      </w:r>
      <w:r w:rsidRPr="00CB65A3">
        <w:rPr>
          <w:rFonts w:ascii="Arial" w:hAnsi="Arial" w:cs="Arial"/>
          <w:bCs/>
          <w:color w:val="000000"/>
        </w:rPr>
        <w:t>Li L,</w:t>
      </w:r>
      <w:r w:rsidRPr="00CB65A3">
        <w:rPr>
          <w:rFonts w:ascii="Arial" w:hAnsi="Arial" w:cs="Arial"/>
          <w:bCs/>
          <w:color w:val="000000"/>
          <w:position w:val="6"/>
        </w:rPr>
        <w:t xml:space="preserve"> </w:t>
      </w:r>
      <w:r w:rsidRPr="00CB65A3">
        <w:rPr>
          <w:rFonts w:ascii="Arial" w:hAnsi="Arial" w:cs="Arial"/>
          <w:bCs/>
          <w:color w:val="000000"/>
        </w:rPr>
        <w:t>Chen YST,</w:t>
      </w:r>
      <w:r w:rsidRPr="00CB65A3">
        <w:rPr>
          <w:rFonts w:ascii="Arial" w:hAnsi="Arial" w:cs="Arial"/>
          <w:bCs/>
          <w:color w:val="000000"/>
          <w:position w:val="6"/>
        </w:rPr>
        <w:t xml:space="preserve"> </w:t>
      </w:r>
      <w:r w:rsidRPr="00CB65A3">
        <w:rPr>
          <w:rFonts w:ascii="Arial" w:hAnsi="Arial" w:cs="Arial"/>
          <w:bCs/>
          <w:color w:val="000000"/>
        </w:rPr>
        <w:t>Kim M,</w:t>
      </w:r>
      <w:r w:rsidRPr="00CB65A3">
        <w:rPr>
          <w:rFonts w:ascii="Arial" w:hAnsi="Arial" w:cs="Arial"/>
          <w:bCs/>
          <w:color w:val="000000"/>
          <w:position w:val="6"/>
        </w:rPr>
        <w:t xml:space="preserve"> </w:t>
      </w:r>
      <w:proofErr w:type="spellStart"/>
      <w:r w:rsidRPr="00CB65A3">
        <w:rPr>
          <w:rFonts w:ascii="Arial" w:hAnsi="Arial" w:cs="Arial"/>
          <w:bCs/>
          <w:color w:val="000000"/>
        </w:rPr>
        <w:t>Mikami</w:t>
      </w:r>
      <w:proofErr w:type="spellEnd"/>
      <w:r w:rsidRPr="00CB65A3">
        <w:rPr>
          <w:rFonts w:ascii="Arial" w:hAnsi="Arial" w:cs="Arial"/>
          <w:bCs/>
          <w:color w:val="000000"/>
        </w:rPr>
        <w:t xml:space="preserve"> M. Multidisciplinary perspectives on newly revised 2018 FIGO staging of cancer of the cervix uteri.</w:t>
      </w:r>
      <w:r w:rsidRPr="00CB65A3">
        <w:rPr>
          <w:rFonts w:ascii="Arial" w:hAnsi="Arial" w:cs="Arial"/>
          <w:b/>
          <w:bCs/>
          <w:color w:val="000000"/>
        </w:rPr>
        <w:t xml:space="preserve"> </w:t>
      </w:r>
      <w:r w:rsidRPr="00CB65A3">
        <w:rPr>
          <w:rFonts w:ascii="Arial" w:hAnsi="Arial" w:cs="Arial"/>
          <w:i/>
          <w:iCs/>
          <w:color w:val="000000"/>
        </w:rPr>
        <w:t xml:space="preserve">J </w:t>
      </w:r>
      <w:proofErr w:type="spellStart"/>
      <w:r w:rsidRPr="00CB65A3">
        <w:rPr>
          <w:rFonts w:ascii="Arial" w:hAnsi="Arial" w:cs="Arial"/>
          <w:i/>
          <w:iCs/>
          <w:color w:val="000000"/>
        </w:rPr>
        <w:t>Gynecol</w:t>
      </w:r>
      <w:proofErr w:type="spellEnd"/>
      <w:r w:rsidRPr="00CB65A3">
        <w:rPr>
          <w:rFonts w:ascii="Arial" w:hAnsi="Arial" w:cs="Arial"/>
          <w:i/>
          <w:iCs/>
          <w:color w:val="000000"/>
        </w:rPr>
        <w:t xml:space="preserve"> Oncol</w:t>
      </w:r>
      <w:r w:rsidRPr="00CB65A3">
        <w:rPr>
          <w:rFonts w:ascii="Arial" w:hAnsi="Arial" w:cs="Arial"/>
          <w:color w:val="000000"/>
        </w:rPr>
        <w:t>. 2019 Mar;30(2</w:t>
      </w:r>
      <w:proofErr w:type="gramStart"/>
      <w:r w:rsidRPr="00CB65A3">
        <w:rPr>
          <w:rFonts w:ascii="Arial" w:hAnsi="Arial" w:cs="Arial"/>
          <w:color w:val="000000"/>
        </w:rPr>
        <w:t>):e</w:t>
      </w:r>
      <w:proofErr w:type="gramEnd"/>
      <w:r w:rsidRPr="00CB65A3">
        <w:rPr>
          <w:rFonts w:ascii="Arial" w:hAnsi="Arial" w:cs="Arial"/>
          <w:color w:val="000000"/>
        </w:rPr>
        <w:t xml:space="preserve">40 https://doi.org/10.3802/jgo.2019.30.e40 </w:t>
      </w:r>
      <w:proofErr w:type="spellStart"/>
      <w:r w:rsidRPr="00CB65A3">
        <w:rPr>
          <w:rFonts w:ascii="Arial" w:hAnsi="Arial" w:cs="Arial"/>
          <w:color w:val="000000"/>
        </w:rPr>
        <w:t>pISSN</w:t>
      </w:r>
      <w:proofErr w:type="spellEnd"/>
      <w:r w:rsidRPr="00CB65A3">
        <w:rPr>
          <w:rFonts w:ascii="Arial" w:hAnsi="Arial" w:cs="Arial"/>
          <w:color w:val="000000"/>
        </w:rPr>
        <w:t xml:space="preserve"> 2005-0380·eISSN 2005-0399.</w:t>
      </w:r>
    </w:p>
    <w:p w14:paraId="270D391A" w14:textId="77777777" w:rsidR="005C2E5C" w:rsidRPr="00CB65A3" w:rsidRDefault="005C2E5C" w:rsidP="005C2E5C">
      <w:pPr>
        <w:pStyle w:val="ListParagraph"/>
        <w:numPr>
          <w:ilvl w:val="0"/>
          <w:numId w:val="2"/>
        </w:numPr>
        <w:rPr>
          <w:rFonts w:ascii="Arial" w:hAnsi="Arial" w:cs="Arial"/>
          <w:color w:val="000000"/>
        </w:rPr>
      </w:pPr>
      <w:r w:rsidRPr="00CB65A3">
        <w:rPr>
          <w:rFonts w:ascii="Arial" w:hAnsi="Arial" w:cs="Arial"/>
          <w:b/>
          <w:bCs/>
          <w:color w:val="000000"/>
        </w:rPr>
        <w:t>Berek JS,</w:t>
      </w:r>
      <w:r w:rsidRPr="00CB65A3">
        <w:rPr>
          <w:rFonts w:ascii="Arial" w:hAnsi="Arial" w:cs="Arial"/>
          <w:color w:val="000000"/>
        </w:rPr>
        <w:t xml:space="preserve"> </w:t>
      </w:r>
      <w:proofErr w:type="spellStart"/>
      <w:r w:rsidRPr="00CB65A3">
        <w:rPr>
          <w:rFonts w:ascii="Arial" w:hAnsi="Arial" w:cs="Arial"/>
          <w:color w:val="000000"/>
        </w:rPr>
        <w:t>Matulonis</w:t>
      </w:r>
      <w:proofErr w:type="spellEnd"/>
      <w:r w:rsidRPr="00CB65A3">
        <w:rPr>
          <w:rFonts w:ascii="Arial" w:hAnsi="Arial" w:cs="Arial"/>
          <w:color w:val="000000"/>
        </w:rPr>
        <w:t xml:space="preserve"> UA, Peen U, Ghatage UP, </w:t>
      </w:r>
      <w:proofErr w:type="spellStart"/>
      <w:r w:rsidRPr="00CB65A3">
        <w:rPr>
          <w:rFonts w:ascii="Arial" w:hAnsi="Arial" w:cs="Arial"/>
          <w:color w:val="000000"/>
        </w:rPr>
        <w:t>Mahner</w:t>
      </w:r>
      <w:proofErr w:type="spellEnd"/>
      <w:r w:rsidRPr="00CB65A3">
        <w:rPr>
          <w:rFonts w:ascii="Arial" w:hAnsi="Arial" w:cs="Arial"/>
          <w:color w:val="000000"/>
        </w:rPr>
        <w:t xml:space="preserve"> S, </w:t>
      </w:r>
      <w:proofErr w:type="spellStart"/>
      <w:r w:rsidRPr="00CB65A3">
        <w:rPr>
          <w:rFonts w:ascii="Arial" w:hAnsi="Arial" w:cs="Arial"/>
          <w:color w:val="000000"/>
        </w:rPr>
        <w:t>edondo</w:t>
      </w:r>
      <w:proofErr w:type="spellEnd"/>
      <w:r w:rsidRPr="00CB65A3">
        <w:rPr>
          <w:rFonts w:ascii="Arial" w:hAnsi="Arial" w:cs="Arial"/>
          <w:color w:val="000000"/>
        </w:rPr>
        <w:t xml:space="preserve"> A, </w:t>
      </w:r>
      <w:proofErr w:type="spellStart"/>
      <w:r w:rsidRPr="00CB65A3">
        <w:rPr>
          <w:rFonts w:ascii="Arial" w:hAnsi="Arial" w:cs="Arial"/>
          <w:color w:val="000000"/>
        </w:rPr>
        <w:t>Lesoin</w:t>
      </w:r>
      <w:proofErr w:type="spellEnd"/>
      <w:r w:rsidRPr="00CB65A3">
        <w:rPr>
          <w:rFonts w:ascii="Arial" w:hAnsi="Arial" w:cs="Arial"/>
          <w:color w:val="000000"/>
        </w:rPr>
        <w:t xml:space="preserve"> A, Colombo N, Vergote I, Rosengarten O, Ledermann J, Pineda M, Ellard S, Sehouli J, Gonzalez-Martin A, Berton-Rigaud D, </w:t>
      </w:r>
      <w:proofErr w:type="spellStart"/>
      <w:r w:rsidRPr="00CB65A3">
        <w:rPr>
          <w:rFonts w:ascii="Arial" w:hAnsi="Arial" w:cs="Arial"/>
          <w:color w:val="000000"/>
        </w:rPr>
        <w:t>Madry</w:t>
      </w:r>
      <w:proofErr w:type="spellEnd"/>
      <w:r w:rsidRPr="00CB65A3">
        <w:rPr>
          <w:rFonts w:ascii="Arial" w:hAnsi="Arial" w:cs="Arial"/>
          <w:color w:val="000000"/>
        </w:rPr>
        <w:t xml:space="preserve"> R, </w:t>
      </w:r>
      <w:proofErr w:type="spellStart"/>
      <w:r w:rsidRPr="00CB65A3">
        <w:rPr>
          <w:rFonts w:ascii="Arial" w:hAnsi="Arial" w:cs="Arial"/>
          <w:color w:val="000000"/>
        </w:rPr>
        <w:t>Reinthaller</w:t>
      </w:r>
      <w:proofErr w:type="spellEnd"/>
      <w:r w:rsidRPr="00CB65A3">
        <w:rPr>
          <w:rFonts w:ascii="Arial" w:hAnsi="Arial" w:cs="Arial"/>
          <w:color w:val="000000"/>
        </w:rPr>
        <w:t xml:space="preserve"> A, Hazard S, Guo W, Mirza MR.  Safety and dose modification for patients receiving niraparib. </w:t>
      </w:r>
      <w:r w:rsidRPr="00CB65A3">
        <w:rPr>
          <w:rFonts w:ascii="Arial" w:hAnsi="Arial" w:cs="Arial"/>
          <w:i/>
          <w:color w:val="000000"/>
        </w:rPr>
        <w:t>Annuals of Oncology</w:t>
      </w:r>
      <w:r w:rsidRPr="00CB65A3">
        <w:rPr>
          <w:rFonts w:ascii="Arial" w:hAnsi="Arial" w:cs="Arial"/>
          <w:color w:val="000000"/>
        </w:rPr>
        <w:t>. 2018 Aug 1:29(8):1784-1792. Doi: 10.1093/</w:t>
      </w:r>
      <w:proofErr w:type="spellStart"/>
      <w:r w:rsidRPr="00CB65A3">
        <w:rPr>
          <w:rFonts w:ascii="Arial" w:hAnsi="Arial" w:cs="Arial"/>
          <w:color w:val="000000"/>
        </w:rPr>
        <w:t>annonc</w:t>
      </w:r>
      <w:proofErr w:type="spellEnd"/>
      <w:r w:rsidRPr="00CB65A3">
        <w:rPr>
          <w:rFonts w:ascii="Arial" w:hAnsi="Arial" w:cs="Arial"/>
          <w:color w:val="000000"/>
        </w:rPr>
        <w:t>/</w:t>
      </w:r>
      <w:proofErr w:type="spellStart"/>
      <w:r w:rsidRPr="00CB65A3">
        <w:rPr>
          <w:rFonts w:ascii="Arial" w:hAnsi="Arial" w:cs="Arial"/>
          <w:color w:val="000000"/>
        </w:rPr>
        <w:t>mdy</w:t>
      </w:r>
      <w:proofErr w:type="spellEnd"/>
      <w:r w:rsidRPr="00CB65A3">
        <w:rPr>
          <w:rFonts w:ascii="Arial" w:hAnsi="Arial" w:cs="Arial"/>
          <w:color w:val="000000"/>
        </w:rPr>
        <w:t xml:space="preserve"> 181. </w:t>
      </w:r>
    </w:p>
    <w:p w14:paraId="4154581D" w14:textId="77777777" w:rsidR="005C2E5C" w:rsidRPr="00CB65A3" w:rsidRDefault="005C2E5C" w:rsidP="005C2E5C">
      <w:pPr>
        <w:pStyle w:val="ListParagraph"/>
        <w:numPr>
          <w:ilvl w:val="0"/>
          <w:numId w:val="2"/>
        </w:numPr>
        <w:autoSpaceDE w:val="0"/>
        <w:autoSpaceDN w:val="0"/>
        <w:rPr>
          <w:rFonts w:ascii="Arial" w:hAnsi="Arial" w:cs="Arial"/>
          <w:color w:val="000000"/>
        </w:rPr>
      </w:pPr>
      <w:r w:rsidRPr="00CB65A3">
        <w:rPr>
          <w:rFonts w:ascii="Arial" w:hAnsi="Arial" w:cs="Arial"/>
          <w:color w:val="000000"/>
        </w:rPr>
        <w:t xml:space="preserve">Mirza MR, Monk BJ, </w:t>
      </w:r>
      <w:proofErr w:type="spellStart"/>
      <w:r w:rsidRPr="00CB65A3">
        <w:rPr>
          <w:rFonts w:ascii="Arial" w:hAnsi="Arial" w:cs="Arial"/>
          <w:color w:val="000000"/>
        </w:rPr>
        <w:t>Herrstedt</w:t>
      </w:r>
      <w:proofErr w:type="spellEnd"/>
      <w:r w:rsidRPr="00CB65A3">
        <w:rPr>
          <w:rFonts w:ascii="Arial" w:hAnsi="Arial" w:cs="Arial"/>
          <w:color w:val="000000"/>
        </w:rPr>
        <w:t xml:space="preserve"> J, </w:t>
      </w:r>
      <w:proofErr w:type="spellStart"/>
      <w:r w:rsidRPr="00CB65A3">
        <w:rPr>
          <w:rFonts w:ascii="Arial" w:hAnsi="Arial" w:cs="Arial"/>
          <w:color w:val="000000"/>
        </w:rPr>
        <w:t>Oza</w:t>
      </w:r>
      <w:proofErr w:type="spellEnd"/>
      <w:r w:rsidRPr="00CB65A3">
        <w:rPr>
          <w:rFonts w:ascii="Arial" w:hAnsi="Arial" w:cs="Arial"/>
          <w:color w:val="000000"/>
        </w:rPr>
        <w:t xml:space="preserve"> AM, </w:t>
      </w:r>
      <w:proofErr w:type="spellStart"/>
      <w:r w:rsidRPr="00CB65A3">
        <w:rPr>
          <w:rFonts w:ascii="Arial" w:hAnsi="Arial" w:cs="Arial"/>
          <w:color w:val="000000"/>
        </w:rPr>
        <w:t>Mahner</w:t>
      </w:r>
      <w:proofErr w:type="spellEnd"/>
      <w:r w:rsidRPr="00CB65A3">
        <w:rPr>
          <w:rFonts w:ascii="Arial" w:hAnsi="Arial" w:cs="Arial"/>
          <w:color w:val="000000"/>
        </w:rPr>
        <w:t xml:space="preserve"> S, Redondo A, </w:t>
      </w:r>
      <w:proofErr w:type="spellStart"/>
      <w:r w:rsidRPr="00CB65A3">
        <w:rPr>
          <w:rFonts w:ascii="Arial" w:hAnsi="Arial" w:cs="Arial"/>
          <w:color w:val="000000"/>
        </w:rPr>
        <w:t>Fabbro</w:t>
      </w:r>
      <w:proofErr w:type="spellEnd"/>
      <w:r w:rsidRPr="00CB65A3">
        <w:rPr>
          <w:rFonts w:ascii="Arial" w:hAnsi="Arial" w:cs="Arial"/>
          <w:color w:val="000000"/>
        </w:rPr>
        <w:t xml:space="preserve"> M, Ledermann JA, </w:t>
      </w:r>
      <w:proofErr w:type="spellStart"/>
      <w:r w:rsidRPr="00CB65A3">
        <w:rPr>
          <w:rFonts w:ascii="Arial" w:hAnsi="Arial" w:cs="Arial"/>
          <w:color w:val="000000"/>
        </w:rPr>
        <w:t>Lorusso</w:t>
      </w:r>
      <w:proofErr w:type="spellEnd"/>
      <w:r w:rsidRPr="00CB65A3">
        <w:rPr>
          <w:rFonts w:ascii="Arial" w:hAnsi="Arial" w:cs="Arial"/>
          <w:color w:val="000000"/>
        </w:rPr>
        <w:t xml:space="preserve"> D, Vergote I, Ben-Baruch NE, Marth C, </w:t>
      </w:r>
      <w:proofErr w:type="spellStart"/>
      <w:r w:rsidRPr="00CB65A3">
        <w:rPr>
          <w:rFonts w:ascii="Arial" w:hAnsi="Arial" w:cs="Arial"/>
          <w:color w:val="000000"/>
        </w:rPr>
        <w:t>Mądry</w:t>
      </w:r>
      <w:proofErr w:type="spellEnd"/>
      <w:r w:rsidRPr="00CB65A3">
        <w:rPr>
          <w:rFonts w:ascii="Arial" w:hAnsi="Arial" w:cs="Arial"/>
          <w:color w:val="000000"/>
        </w:rPr>
        <w:t xml:space="preserve"> R, Christensen RD, </w:t>
      </w:r>
      <w:r w:rsidRPr="00CB65A3">
        <w:rPr>
          <w:rFonts w:ascii="Arial" w:hAnsi="Arial" w:cs="Arial"/>
          <w:b/>
          <w:bCs/>
          <w:color w:val="000000"/>
        </w:rPr>
        <w:t>Berek JS,</w:t>
      </w:r>
      <w:r w:rsidRPr="00CB65A3">
        <w:rPr>
          <w:rFonts w:ascii="Arial" w:hAnsi="Arial" w:cs="Arial"/>
          <w:color w:val="000000"/>
        </w:rPr>
        <w:t xml:space="preserve"> </w:t>
      </w:r>
      <w:proofErr w:type="spellStart"/>
      <w:r w:rsidRPr="00CB65A3">
        <w:rPr>
          <w:rFonts w:ascii="Arial" w:hAnsi="Arial" w:cs="Arial"/>
          <w:color w:val="000000"/>
        </w:rPr>
        <w:t>Dørum</w:t>
      </w:r>
      <w:proofErr w:type="spellEnd"/>
      <w:r w:rsidRPr="00CB65A3">
        <w:rPr>
          <w:rFonts w:ascii="Arial" w:hAnsi="Arial" w:cs="Arial"/>
          <w:color w:val="000000"/>
        </w:rPr>
        <w:t xml:space="preserve"> A, Tinker AV, du Bois A, González-Martín A, </w:t>
      </w:r>
      <w:proofErr w:type="spellStart"/>
      <w:r w:rsidRPr="00CB65A3">
        <w:rPr>
          <w:rFonts w:ascii="Arial" w:hAnsi="Arial" w:cs="Arial"/>
          <w:color w:val="000000"/>
        </w:rPr>
        <w:t>Follana</w:t>
      </w:r>
      <w:proofErr w:type="spellEnd"/>
      <w:r w:rsidRPr="00CB65A3">
        <w:rPr>
          <w:rFonts w:ascii="Arial" w:hAnsi="Arial" w:cs="Arial"/>
          <w:color w:val="000000"/>
        </w:rPr>
        <w:t xml:space="preserve"> P, Benigno B, Rosenberg P, Gilbert L, </w:t>
      </w:r>
      <w:proofErr w:type="spellStart"/>
      <w:r w:rsidRPr="00CB65A3">
        <w:rPr>
          <w:rFonts w:ascii="Arial" w:hAnsi="Arial" w:cs="Arial"/>
          <w:color w:val="000000"/>
        </w:rPr>
        <w:t>Rimel</w:t>
      </w:r>
      <w:proofErr w:type="spellEnd"/>
      <w:r w:rsidRPr="00CB65A3">
        <w:rPr>
          <w:rFonts w:ascii="Arial" w:hAnsi="Arial" w:cs="Arial"/>
          <w:color w:val="000000"/>
        </w:rPr>
        <w:t xml:space="preserve"> BJ, </w:t>
      </w:r>
      <w:proofErr w:type="spellStart"/>
      <w:r w:rsidRPr="00CB65A3">
        <w:rPr>
          <w:rFonts w:ascii="Arial" w:hAnsi="Arial" w:cs="Arial"/>
          <w:color w:val="000000"/>
        </w:rPr>
        <w:t>Buscema</w:t>
      </w:r>
      <w:proofErr w:type="spellEnd"/>
      <w:r w:rsidRPr="00CB65A3">
        <w:rPr>
          <w:rFonts w:ascii="Arial" w:hAnsi="Arial" w:cs="Arial"/>
          <w:color w:val="000000"/>
        </w:rPr>
        <w:t xml:space="preserve"> J, </w:t>
      </w:r>
      <w:proofErr w:type="spellStart"/>
      <w:r w:rsidRPr="00CB65A3">
        <w:rPr>
          <w:rFonts w:ascii="Arial" w:hAnsi="Arial" w:cs="Arial"/>
          <w:color w:val="000000"/>
        </w:rPr>
        <w:t>Balser</w:t>
      </w:r>
      <w:proofErr w:type="spellEnd"/>
      <w:r w:rsidRPr="00CB65A3">
        <w:rPr>
          <w:rFonts w:ascii="Arial" w:hAnsi="Arial" w:cs="Arial"/>
          <w:color w:val="000000"/>
        </w:rPr>
        <w:t xml:space="preserve"> JP, Agarwal S, </w:t>
      </w:r>
      <w:proofErr w:type="spellStart"/>
      <w:r w:rsidRPr="00CB65A3">
        <w:rPr>
          <w:rFonts w:ascii="Arial" w:hAnsi="Arial" w:cs="Arial"/>
          <w:color w:val="000000"/>
        </w:rPr>
        <w:t>Matulonis</w:t>
      </w:r>
      <w:proofErr w:type="spellEnd"/>
      <w:r w:rsidRPr="00CB65A3">
        <w:rPr>
          <w:rFonts w:ascii="Arial" w:hAnsi="Arial" w:cs="Arial"/>
          <w:color w:val="000000"/>
        </w:rPr>
        <w:t xml:space="preserve"> UA; ENGOT-OV16/NOVA Investigators. Niraparib Maintenance Therapy in Platinum-Sensitive, Recurrent Ovarian Cancer. </w:t>
      </w:r>
      <w:r w:rsidRPr="00CB65A3">
        <w:rPr>
          <w:rFonts w:ascii="Arial" w:hAnsi="Arial" w:cs="Arial"/>
          <w:i/>
          <w:iCs/>
          <w:color w:val="000000"/>
        </w:rPr>
        <w:t>N Engl J Med.</w:t>
      </w:r>
      <w:r w:rsidRPr="00CB65A3">
        <w:rPr>
          <w:rFonts w:ascii="Arial" w:hAnsi="Arial" w:cs="Arial"/>
          <w:color w:val="000000"/>
        </w:rPr>
        <w:t xml:space="preserve"> 2016 Dec 1;375(22):2154-2164. </w:t>
      </w:r>
      <w:proofErr w:type="spellStart"/>
      <w:r w:rsidRPr="00CB65A3">
        <w:rPr>
          <w:rFonts w:ascii="Arial" w:hAnsi="Arial" w:cs="Arial"/>
          <w:color w:val="000000"/>
        </w:rPr>
        <w:t>Epub</w:t>
      </w:r>
      <w:proofErr w:type="spellEnd"/>
      <w:r w:rsidRPr="00CB65A3">
        <w:rPr>
          <w:rFonts w:ascii="Arial" w:hAnsi="Arial" w:cs="Arial"/>
          <w:color w:val="000000"/>
        </w:rPr>
        <w:t xml:space="preserve"> 2016 Oct 7. PMID:  27717299</w:t>
      </w:r>
    </w:p>
    <w:p w14:paraId="5BC516D1" w14:textId="77777777" w:rsidR="005C2E5C" w:rsidRPr="00CB65A3" w:rsidRDefault="005C2E5C" w:rsidP="005C2E5C">
      <w:pPr>
        <w:tabs>
          <w:tab w:val="left" w:pos="360"/>
        </w:tabs>
        <w:spacing w:after="60"/>
        <w:jc w:val="both"/>
        <w:rPr>
          <w:rFonts w:ascii="Arial" w:hAnsi="Arial" w:cs="Arial"/>
          <w:bCs/>
          <w:color w:val="000000"/>
          <w:sz w:val="22"/>
          <w:szCs w:val="22"/>
        </w:rPr>
      </w:pPr>
    </w:p>
    <w:p w14:paraId="3309384D" w14:textId="77777777" w:rsidR="005C2E5C" w:rsidRPr="00CB65A3" w:rsidRDefault="005C2E5C" w:rsidP="005C2E5C">
      <w:pPr>
        <w:tabs>
          <w:tab w:val="left" w:pos="90"/>
          <w:tab w:val="left" w:pos="360"/>
          <w:tab w:val="left" w:pos="9540"/>
        </w:tabs>
        <w:ind w:left="360" w:hanging="360"/>
        <w:rPr>
          <w:rFonts w:ascii="Arial" w:hAnsi="Arial" w:cs="Arial"/>
          <w:color w:val="000000"/>
          <w:sz w:val="22"/>
          <w:szCs w:val="22"/>
        </w:rPr>
      </w:pPr>
      <w:r w:rsidRPr="00CB65A3">
        <w:rPr>
          <w:rFonts w:ascii="Arial" w:hAnsi="Arial" w:cs="Arial"/>
          <w:color w:val="000000"/>
          <w:sz w:val="22"/>
          <w:szCs w:val="22"/>
        </w:rPr>
        <w:t xml:space="preserve">Link to list of published work: </w:t>
      </w:r>
    </w:p>
    <w:p w14:paraId="03C1BCCA" w14:textId="77777777" w:rsidR="005C2E5C" w:rsidRPr="00CB65A3" w:rsidRDefault="005C2E5C" w:rsidP="005C2E5C">
      <w:pPr>
        <w:jc w:val="both"/>
        <w:rPr>
          <w:rFonts w:ascii="Arial" w:hAnsi="Arial" w:cs="Arial"/>
          <w:b/>
          <w:color w:val="000000"/>
          <w:sz w:val="22"/>
          <w:szCs w:val="22"/>
        </w:rPr>
      </w:pPr>
      <w:hyperlink r:id="rId5" w:history="1">
        <w:r w:rsidRPr="00CB65A3">
          <w:rPr>
            <w:rFonts w:ascii="Arial" w:hAnsi="Arial" w:cs="Arial"/>
            <w:color w:val="000000"/>
            <w:sz w:val="22"/>
            <w:szCs w:val="22"/>
            <w:u w:val="single" w:color="0000FF"/>
          </w:rPr>
          <w:t>https://www.ncbi.nlm.nih.gov/pubmed/?term=Berek%20JS%5BAuthor%5D&amp;cauthor=true&amp;cauthor_uid=27382101</w:t>
        </w:r>
      </w:hyperlink>
    </w:p>
    <w:p w14:paraId="3A744A8E" w14:textId="77777777" w:rsidR="005C2E5C" w:rsidRPr="00CB65A3" w:rsidRDefault="005C2E5C" w:rsidP="005C2E5C">
      <w:pPr>
        <w:rPr>
          <w:rStyle w:val="Strong"/>
          <w:rFonts w:ascii="Arial" w:eastAsiaTheme="majorEastAsia" w:hAnsi="Arial" w:cs="Arial"/>
          <w:color w:val="000000"/>
          <w:sz w:val="22"/>
          <w:szCs w:val="22"/>
        </w:rPr>
      </w:pPr>
    </w:p>
    <w:p w14:paraId="1A5CF3C4" w14:textId="77777777" w:rsidR="005C2E5C" w:rsidRPr="00CB65A3" w:rsidRDefault="005C2E5C" w:rsidP="005C2E5C">
      <w:pPr>
        <w:rPr>
          <w:rFonts w:ascii="Arial" w:hAnsi="Arial" w:cs="Arial"/>
          <w:color w:val="000000"/>
          <w:sz w:val="22"/>
          <w:szCs w:val="22"/>
        </w:rPr>
      </w:pPr>
      <w:r w:rsidRPr="00CB65A3">
        <w:rPr>
          <w:rStyle w:val="Strong"/>
          <w:rFonts w:ascii="Arial" w:eastAsiaTheme="majorEastAsia" w:hAnsi="Arial" w:cs="Arial"/>
          <w:color w:val="000000"/>
          <w:sz w:val="22"/>
          <w:szCs w:val="22"/>
        </w:rPr>
        <w:t>D.</w:t>
      </w:r>
      <w:r w:rsidRPr="00CB65A3">
        <w:rPr>
          <w:rStyle w:val="Strong"/>
          <w:rFonts w:ascii="Arial" w:eastAsiaTheme="majorEastAsia" w:hAnsi="Arial" w:cs="Arial"/>
          <w:color w:val="000000"/>
          <w:sz w:val="22"/>
          <w:szCs w:val="22"/>
        </w:rPr>
        <w:tab/>
        <w:t>Additional Information: Research Support and/or Scholastic Performance</w:t>
      </w:r>
      <w:r w:rsidRPr="00CB65A3">
        <w:rPr>
          <w:rFonts w:ascii="Arial" w:hAnsi="Arial" w:cs="Arial"/>
          <w:color w:val="000000"/>
          <w:sz w:val="22"/>
          <w:szCs w:val="22"/>
        </w:rPr>
        <w:t xml:space="preserve"> </w:t>
      </w:r>
    </w:p>
    <w:p w14:paraId="7B00794C" w14:textId="77777777" w:rsidR="005C2E5C" w:rsidRPr="00CB65A3" w:rsidRDefault="005C2E5C" w:rsidP="005C2E5C">
      <w:pPr>
        <w:keepNext/>
        <w:spacing w:after="120"/>
        <w:outlineLvl w:val="0"/>
        <w:rPr>
          <w:rFonts w:ascii="Arial" w:hAnsi="Arial" w:cs="Arial"/>
          <w:b/>
          <w:color w:val="000000"/>
          <w:sz w:val="22"/>
          <w:szCs w:val="22"/>
          <w:u w:val="single"/>
        </w:rPr>
      </w:pPr>
      <w:r w:rsidRPr="00CB65A3">
        <w:rPr>
          <w:rFonts w:ascii="Arial" w:hAnsi="Arial" w:cs="Arial"/>
          <w:b/>
          <w:color w:val="000000"/>
          <w:sz w:val="22"/>
          <w:szCs w:val="22"/>
          <w:u w:val="single"/>
        </w:rPr>
        <w:t>Current Funding</w:t>
      </w:r>
    </w:p>
    <w:p w14:paraId="5C3A434E" w14:textId="77777777" w:rsidR="005C2E5C" w:rsidRPr="00CB65A3" w:rsidRDefault="005C2E5C" w:rsidP="005C2E5C">
      <w:pPr>
        <w:keepNext/>
        <w:outlineLvl w:val="0"/>
        <w:rPr>
          <w:rFonts w:ascii="Arial" w:hAnsi="Arial" w:cs="Arial"/>
          <w:color w:val="000000"/>
          <w:sz w:val="22"/>
          <w:szCs w:val="22"/>
        </w:rPr>
      </w:pPr>
    </w:p>
    <w:p w14:paraId="4234FA5A" w14:textId="77777777" w:rsidR="005C2E5C" w:rsidRPr="00CB65A3" w:rsidRDefault="005C2E5C" w:rsidP="005C2E5C">
      <w:pPr>
        <w:keepNext/>
        <w:outlineLvl w:val="0"/>
        <w:rPr>
          <w:rFonts w:ascii="Arial" w:hAnsi="Arial" w:cs="Arial"/>
          <w:b/>
          <w:color w:val="000000"/>
          <w:sz w:val="22"/>
          <w:szCs w:val="22"/>
          <w:u w:val="single"/>
        </w:rPr>
      </w:pPr>
      <w:r w:rsidRPr="00CB65A3">
        <w:rPr>
          <w:rFonts w:ascii="Arial" w:hAnsi="Arial" w:cs="Arial"/>
          <w:color w:val="000000"/>
          <w:sz w:val="22"/>
          <w:szCs w:val="22"/>
        </w:rPr>
        <w:t>4</w:t>
      </w:r>
      <w:r w:rsidRPr="00CB65A3">
        <w:rPr>
          <w:rFonts w:ascii="Arial" w:eastAsia="Calibri" w:hAnsi="Arial" w:cs="Arial"/>
          <w:color w:val="000000"/>
          <w:sz w:val="22"/>
          <w:szCs w:val="22"/>
        </w:rPr>
        <w:t>010-03-001</w:t>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hAnsi="Arial" w:cs="Arial"/>
          <w:color w:val="000000"/>
          <w:sz w:val="22"/>
          <w:szCs w:val="22"/>
        </w:rPr>
        <w:t>Jonathan Berek (PD/PI)</w:t>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t>07/17/2020-07/17/2024</w:t>
      </w:r>
    </w:p>
    <w:p w14:paraId="05752192" w14:textId="77777777" w:rsidR="005C2E5C" w:rsidRPr="00CB65A3" w:rsidRDefault="005C2E5C" w:rsidP="005C2E5C">
      <w:pPr>
        <w:rPr>
          <w:rFonts w:ascii="Arial" w:hAnsi="Arial" w:cs="Arial"/>
          <w:color w:val="000000"/>
          <w:sz w:val="22"/>
          <w:szCs w:val="22"/>
        </w:rPr>
      </w:pPr>
      <w:r w:rsidRPr="00CB65A3">
        <w:rPr>
          <w:rFonts w:ascii="Arial" w:hAnsi="Arial" w:cs="Arial"/>
          <w:color w:val="000000"/>
          <w:sz w:val="22"/>
          <w:szCs w:val="22"/>
        </w:rPr>
        <w:t>A PHASE 3, RANDOMIZED, DOUBLE-BLIND, MULTICENTER STUDY OF DOSTARLIMAB (TSR-042) PLUS CARBOPLATIN-PACLITAXEL VERSUS PLACEBO PLUS CARBOPLATIN-PACLITAXEL IN PATIENTS WITH RECURRENT OR PRIMARY ADVANCED ENDOMETRIAL CANCER (RUBY)</w:t>
      </w:r>
    </w:p>
    <w:p w14:paraId="79958D77" w14:textId="77777777" w:rsidR="005C2E5C" w:rsidRPr="00CB65A3" w:rsidRDefault="005C2E5C" w:rsidP="005C2E5C">
      <w:pPr>
        <w:rPr>
          <w:rFonts w:ascii="Arial" w:hAnsi="Arial" w:cs="Arial"/>
          <w:color w:val="000000"/>
          <w:sz w:val="22"/>
          <w:szCs w:val="22"/>
        </w:rPr>
      </w:pPr>
      <w:r w:rsidRPr="00CB65A3">
        <w:rPr>
          <w:rFonts w:ascii="Arial" w:hAnsi="Arial" w:cs="Arial"/>
          <w:color w:val="000000"/>
          <w:sz w:val="22"/>
          <w:szCs w:val="22"/>
        </w:rPr>
        <w:t>Role:  PD/PI</w:t>
      </w:r>
    </w:p>
    <w:p w14:paraId="79610D9B" w14:textId="77777777" w:rsidR="005C2E5C" w:rsidRPr="00CB65A3" w:rsidRDefault="005C2E5C" w:rsidP="005C2E5C">
      <w:pPr>
        <w:rPr>
          <w:rFonts w:ascii="Arial" w:hAnsi="Arial" w:cs="Arial"/>
          <w:color w:val="000000"/>
          <w:sz w:val="22"/>
          <w:szCs w:val="22"/>
        </w:rPr>
      </w:pPr>
    </w:p>
    <w:p w14:paraId="1B53EB6C" w14:textId="77777777" w:rsidR="005C2E5C" w:rsidRPr="00CB65A3" w:rsidRDefault="005C2E5C" w:rsidP="005C2E5C">
      <w:pPr>
        <w:rPr>
          <w:rFonts w:ascii="Arial" w:hAnsi="Arial" w:cs="Arial"/>
          <w:color w:val="000000"/>
          <w:sz w:val="22"/>
          <w:szCs w:val="22"/>
        </w:rPr>
      </w:pPr>
      <w:r w:rsidRPr="00CB65A3">
        <w:rPr>
          <w:rFonts w:ascii="Arial" w:eastAsia="Calibri" w:hAnsi="Arial" w:cs="Arial"/>
          <w:color w:val="000000"/>
          <w:sz w:val="22"/>
          <w:szCs w:val="22"/>
        </w:rPr>
        <w:t>ZN-c3-004</w:t>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hAnsi="Arial" w:cs="Arial"/>
          <w:color w:val="000000"/>
          <w:sz w:val="22"/>
          <w:szCs w:val="22"/>
        </w:rPr>
        <w:t>Jonathan Berek (PD/PI)</w:t>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t>01/18/2022-01/31/2026</w:t>
      </w:r>
    </w:p>
    <w:p w14:paraId="7D7B484D" w14:textId="77777777" w:rsidR="005C2E5C" w:rsidRPr="00CB65A3" w:rsidRDefault="005C2E5C" w:rsidP="005C2E5C">
      <w:pPr>
        <w:rPr>
          <w:rFonts w:ascii="Arial" w:hAnsi="Arial" w:cs="Arial"/>
          <w:color w:val="000000"/>
          <w:sz w:val="22"/>
          <w:szCs w:val="22"/>
        </w:rPr>
      </w:pPr>
      <w:r w:rsidRPr="00CB65A3">
        <w:rPr>
          <w:rFonts w:ascii="Arial" w:hAnsi="Arial" w:cs="Arial"/>
          <w:color w:val="000000"/>
          <w:sz w:val="22"/>
          <w:szCs w:val="22"/>
        </w:rPr>
        <w:t>A Phase 2 Open-Label, Multicenter Study to Evaluate Efficacy and Safety of ZN-c3 in Adult Women with Recurrent or Persistent Uterine Serous Carcinoma</w:t>
      </w:r>
    </w:p>
    <w:p w14:paraId="7D91A968" w14:textId="77777777" w:rsidR="005C2E5C" w:rsidRPr="00CB65A3" w:rsidRDefault="005C2E5C" w:rsidP="005C2E5C">
      <w:pPr>
        <w:rPr>
          <w:rFonts w:ascii="Arial" w:hAnsi="Arial" w:cs="Arial"/>
          <w:color w:val="000000"/>
          <w:sz w:val="22"/>
          <w:szCs w:val="22"/>
        </w:rPr>
      </w:pPr>
      <w:r w:rsidRPr="00CB65A3">
        <w:rPr>
          <w:rFonts w:ascii="Arial" w:hAnsi="Arial" w:cs="Arial"/>
          <w:color w:val="000000"/>
          <w:sz w:val="22"/>
          <w:szCs w:val="22"/>
        </w:rPr>
        <w:t>Role:  PD/PI</w:t>
      </w:r>
    </w:p>
    <w:p w14:paraId="581CE926" w14:textId="77777777" w:rsidR="005C2E5C" w:rsidRPr="00CB65A3" w:rsidRDefault="005C2E5C" w:rsidP="005C2E5C">
      <w:pPr>
        <w:rPr>
          <w:rFonts w:ascii="Arial" w:eastAsia="Calibri" w:hAnsi="Arial" w:cs="Arial"/>
          <w:color w:val="000000"/>
          <w:sz w:val="22"/>
          <w:szCs w:val="22"/>
        </w:rPr>
      </w:pPr>
    </w:p>
    <w:p w14:paraId="68294612" w14:textId="77777777" w:rsidR="005C2E5C" w:rsidRPr="00CB65A3" w:rsidRDefault="005C2E5C" w:rsidP="005C2E5C">
      <w:pPr>
        <w:rPr>
          <w:rFonts w:ascii="Arial" w:hAnsi="Arial" w:cs="Arial"/>
          <w:color w:val="000000"/>
          <w:sz w:val="22"/>
          <w:szCs w:val="22"/>
        </w:rPr>
      </w:pPr>
      <w:r w:rsidRPr="00CB65A3">
        <w:rPr>
          <w:rFonts w:ascii="Arial" w:eastAsia="Calibri" w:hAnsi="Arial" w:cs="Arial"/>
          <w:color w:val="000000"/>
          <w:sz w:val="22"/>
          <w:szCs w:val="22"/>
        </w:rPr>
        <w:lastRenderedPageBreak/>
        <w:t>AVB500-OC-004</w:t>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t>J</w:t>
      </w:r>
      <w:r w:rsidRPr="00CB65A3">
        <w:rPr>
          <w:rFonts w:ascii="Arial" w:hAnsi="Arial" w:cs="Arial"/>
          <w:color w:val="000000"/>
          <w:sz w:val="22"/>
          <w:szCs w:val="22"/>
        </w:rPr>
        <w:t>onathan Berek (PD/PI)</w:t>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t>11/02/2021-11/30/2027</w:t>
      </w:r>
    </w:p>
    <w:p w14:paraId="127216A1" w14:textId="77777777" w:rsidR="005C2E5C" w:rsidRPr="00CB65A3" w:rsidRDefault="005C2E5C" w:rsidP="005C2E5C">
      <w:pPr>
        <w:rPr>
          <w:rFonts w:ascii="Arial" w:hAnsi="Arial" w:cs="Arial"/>
          <w:color w:val="000000"/>
          <w:sz w:val="22"/>
          <w:szCs w:val="22"/>
        </w:rPr>
      </w:pPr>
      <w:r w:rsidRPr="00CB65A3">
        <w:rPr>
          <w:rFonts w:ascii="Arial" w:hAnsi="Arial" w:cs="Arial"/>
          <w:color w:val="000000"/>
          <w:sz w:val="22"/>
          <w:szCs w:val="22"/>
        </w:rPr>
        <w:t>A Phase 3, Randomized, Double-Blind, Adaptive, Placebo/Paclitaxel-Controlled Study of AVB-S6-500 in Combination with Paclitaxel in Patients with Platinum-Resistant Recurrent Ovarian Cancer</w:t>
      </w:r>
    </w:p>
    <w:p w14:paraId="3DDADC28" w14:textId="77777777" w:rsidR="005C2E5C" w:rsidRPr="00CB65A3" w:rsidRDefault="005C2E5C" w:rsidP="005C2E5C">
      <w:pPr>
        <w:rPr>
          <w:rFonts w:ascii="Arial" w:hAnsi="Arial" w:cs="Arial"/>
          <w:color w:val="000000"/>
          <w:sz w:val="22"/>
          <w:szCs w:val="22"/>
        </w:rPr>
      </w:pPr>
      <w:r w:rsidRPr="00CB65A3">
        <w:rPr>
          <w:rFonts w:ascii="Arial" w:hAnsi="Arial" w:cs="Arial"/>
          <w:color w:val="000000"/>
          <w:sz w:val="22"/>
          <w:szCs w:val="22"/>
        </w:rPr>
        <w:t xml:space="preserve">Role:  PD/PI </w:t>
      </w:r>
    </w:p>
    <w:p w14:paraId="103CB0D1" w14:textId="77777777" w:rsidR="005C2E5C" w:rsidRPr="00CB65A3" w:rsidRDefault="005C2E5C" w:rsidP="005C2E5C">
      <w:pPr>
        <w:rPr>
          <w:rFonts w:ascii="Arial" w:hAnsi="Arial" w:cs="Arial"/>
          <w:color w:val="000000"/>
          <w:sz w:val="22"/>
          <w:szCs w:val="22"/>
        </w:rPr>
      </w:pPr>
    </w:p>
    <w:p w14:paraId="035803F1" w14:textId="77777777" w:rsidR="005C2E5C" w:rsidRPr="00CB65A3" w:rsidRDefault="005C2E5C" w:rsidP="005C2E5C">
      <w:pPr>
        <w:rPr>
          <w:rFonts w:ascii="Arial" w:hAnsi="Arial" w:cs="Arial"/>
          <w:color w:val="000000"/>
          <w:sz w:val="22"/>
          <w:szCs w:val="22"/>
        </w:rPr>
      </w:pPr>
      <w:r w:rsidRPr="00CB65A3">
        <w:rPr>
          <w:rFonts w:ascii="Arial" w:eastAsia="Calibri" w:hAnsi="Arial" w:cs="Arial"/>
          <w:color w:val="000000"/>
          <w:sz w:val="22"/>
          <w:szCs w:val="22"/>
        </w:rPr>
        <w:t>KCP-330-024/SIENDO CTA</w:t>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Pr>
          <w:rFonts w:ascii="Arial" w:eastAsia="Calibri" w:hAnsi="Arial" w:cs="Arial"/>
          <w:color w:val="000000"/>
          <w:sz w:val="22"/>
          <w:szCs w:val="22"/>
        </w:rPr>
        <w:tab/>
      </w:r>
      <w:r>
        <w:rPr>
          <w:rFonts w:ascii="Arial" w:eastAsia="Calibri" w:hAnsi="Arial" w:cs="Arial"/>
          <w:color w:val="000000"/>
          <w:sz w:val="22"/>
          <w:szCs w:val="22"/>
        </w:rPr>
        <w:tab/>
      </w:r>
      <w:r w:rsidRPr="00CB65A3">
        <w:rPr>
          <w:rFonts w:ascii="Arial" w:hAnsi="Arial" w:cs="Arial"/>
          <w:color w:val="000000"/>
          <w:sz w:val="22"/>
          <w:szCs w:val="22"/>
        </w:rPr>
        <w:t>Jonathan Berek (PD/PI)</w:t>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eastAsia="Calibri" w:hAnsi="Arial" w:cs="Arial"/>
          <w:color w:val="000000"/>
          <w:sz w:val="22"/>
          <w:szCs w:val="22"/>
        </w:rPr>
        <w:t>11/06/2019-10/31/2024</w:t>
      </w:r>
    </w:p>
    <w:p w14:paraId="629BE900" w14:textId="77777777" w:rsidR="005C2E5C" w:rsidRPr="00CB65A3" w:rsidRDefault="005C2E5C" w:rsidP="005C2E5C">
      <w:pPr>
        <w:adjustRightInd w:val="0"/>
        <w:rPr>
          <w:rFonts w:ascii="Arial" w:eastAsia="Calibri" w:hAnsi="Arial" w:cs="Arial"/>
          <w:color w:val="000000"/>
          <w:sz w:val="22"/>
          <w:szCs w:val="22"/>
        </w:rPr>
      </w:pPr>
      <w:r w:rsidRPr="00CB65A3">
        <w:rPr>
          <w:rFonts w:ascii="Arial" w:eastAsia="Calibri" w:hAnsi="Arial" w:cs="Arial"/>
          <w:color w:val="000000"/>
          <w:sz w:val="22"/>
          <w:szCs w:val="22"/>
        </w:rPr>
        <w:t>A RANDOMIZED, DOUBLE-BLIND, PHASE 3 TRIAL OF MAINTENANCE WITH SELINEXOR/ PLACEBO AFTER COMBINATION CHEMOTHERAPY FOR PATIENTS WITH ADVANCED OR RECURRENT ENDOMETRIAL CANCER</w:t>
      </w:r>
    </w:p>
    <w:p w14:paraId="12468489" w14:textId="77777777" w:rsidR="005C2E5C" w:rsidRPr="006957B6" w:rsidRDefault="005C2E5C" w:rsidP="005C2E5C">
      <w:pPr>
        <w:rPr>
          <w:rFonts w:ascii="Arial" w:eastAsia="Calibri" w:hAnsi="Arial" w:cs="Arial"/>
          <w:color w:val="000000"/>
          <w:sz w:val="22"/>
          <w:szCs w:val="22"/>
          <w:lang w:val="nl-NL"/>
        </w:rPr>
      </w:pPr>
      <w:proofErr w:type="spellStart"/>
      <w:proofErr w:type="gramStart"/>
      <w:r w:rsidRPr="006957B6">
        <w:rPr>
          <w:rFonts w:ascii="Arial" w:hAnsi="Arial" w:cs="Arial"/>
          <w:color w:val="000000"/>
          <w:sz w:val="22"/>
          <w:szCs w:val="22"/>
          <w:lang w:val="nl-NL"/>
        </w:rPr>
        <w:t>Role</w:t>
      </w:r>
      <w:proofErr w:type="spellEnd"/>
      <w:r w:rsidRPr="006957B6">
        <w:rPr>
          <w:rFonts w:ascii="Arial" w:hAnsi="Arial" w:cs="Arial"/>
          <w:color w:val="000000"/>
          <w:sz w:val="22"/>
          <w:szCs w:val="22"/>
          <w:lang w:val="nl-NL"/>
        </w:rPr>
        <w:t>:  PD</w:t>
      </w:r>
      <w:proofErr w:type="gramEnd"/>
      <w:r w:rsidRPr="006957B6">
        <w:rPr>
          <w:rFonts w:ascii="Arial" w:hAnsi="Arial" w:cs="Arial"/>
          <w:color w:val="000000"/>
          <w:sz w:val="22"/>
          <w:szCs w:val="22"/>
          <w:lang w:val="nl-NL"/>
        </w:rPr>
        <w:t>/PI</w:t>
      </w:r>
      <w:r w:rsidRPr="006957B6">
        <w:rPr>
          <w:rFonts w:ascii="Arial" w:eastAsia="Calibri" w:hAnsi="Arial" w:cs="Arial"/>
          <w:color w:val="000000"/>
          <w:sz w:val="22"/>
          <w:szCs w:val="22"/>
          <w:lang w:val="nl-NL"/>
        </w:rPr>
        <w:t xml:space="preserve"> </w:t>
      </w:r>
    </w:p>
    <w:p w14:paraId="365745F3" w14:textId="77777777" w:rsidR="005C2E5C" w:rsidRPr="006957B6" w:rsidRDefault="005C2E5C" w:rsidP="005C2E5C">
      <w:pPr>
        <w:rPr>
          <w:rFonts w:ascii="Arial" w:eastAsia="Calibri" w:hAnsi="Arial" w:cs="Arial"/>
          <w:color w:val="000000"/>
          <w:sz w:val="22"/>
          <w:szCs w:val="22"/>
          <w:lang w:val="nl-NL"/>
        </w:rPr>
      </w:pPr>
    </w:p>
    <w:p w14:paraId="4D234E5F" w14:textId="77777777" w:rsidR="005C2E5C" w:rsidRPr="006957B6" w:rsidRDefault="005C2E5C" w:rsidP="005C2E5C">
      <w:pPr>
        <w:rPr>
          <w:rFonts w:ascii="Arial" w:hAnsi="Arial" w:cs="Arial"/>
          <w:color w:val="000000"/>
          <w:sz w:val="22"/>
          <w:szCs w:val="22"/>
          <w:lang w:val="nl-NL"/>
        </w:rPr>
      </w:pPr>
      <w:r w:rsidRPr="006957B6">
        <w:rPr>
          <w:rFonts w:ascii="Arial" w:eastAsia="Calibri" w:hAnsi="Arial" w:cs="Arial"/>
          <w:color w:val="000000"/>
          <w:sz w:val="22"/>
          <w:szCs w:val="22"/>
          <w:lang w:val="nl-NL"/>
        </w:rPr>
        <w:t>IMGN853-0417</w:t>
      </w:r>
      <w:r w:rsidRPr="006957B6">
        <w:rPr>
          <w:rFonts w:ascii="Arial" w:eastAsia="Calibri" w:hAnsi="Arial" w:cs="Arial"/>
          <w:color w:val="000000"/>
          <w:sz w:val="22"/>
          <w:szCs w:val="22"/>
          <w:lang w:val="nl-NL"/>
        </w:rPr>
        <w:tab/>
      </w:r>
      <w:r w:rsidRPr="006957B6">
        <w:rPr>
          <w:rFonts w:ascii="Arial" w:eastAsia="Calibri" w:hAnsi="Arial" w:cs="Arial"/>
          <w:color w:val="000000"/>
          <w:sz w:val="22"/>
          <w:szCs w:val="22"/>
          <w:lang w:val="nl-NL"/>
        </w:rPr>
        <w:tab/>
      </w:r>
      <w:r w:rsidRPr="006957B6">
        <w:rPr>
          <w:rFonts w:ascii="Arial" w:eastAsia="Calibri" w:hAnsi="Arial" w:cs="Arial"/>
          <w:color w:val="000000"/>
          <w:sz w:val="22"/>
          <w:szCs w:val="22"/>
          <w:lang w:val="nl-NL"/>
        </w:rPr>
        <w:tab/>
      </w:r>
      <w:r w:rsidRPr="006957B6">
        <w:rPr>
          <w:rFonts w:ascii="Arial" w:eastAsia="Calibri" w:hAnsi="Arial" w:cs="Arial"/>
          <w:color w:val="000000"/>
          <w:sz w:val="22"/>
          <w:szCs w:val="22"/>
          <w:lang w:val="nl-NL"/>
        </w:rPr>
        <w:tab/>
      </w:r>
      <w:r w:rsidRPr="006957B6">
        <w:rPr>
          <w:rFonts w:ascii="Arial" w:eastAsia="Calibri" w:hAnsi="Arial" w:cs="Arial"/>
          <w:color w:val="000000"/>
          <w:sz w:val="22"/>
          <w:szCs w:val="22"/>
          <w:lang w:val="nl-NL"/>
        </w:rPr>
        <w:tab/>
      </w:r>
      <w:r w:rsidRPr="006957B6">
        <w:rPr>
          <w:rFonts w:ascii="Arial" w:hAnsi="Arial" w:cs="Arial"/>
          <w:color w:val="000000"/>
          <w:sz w:val="22"/>
          <w:szCs w:val="22"/>
          <w:lang w:val="nl-NL"/>
        </w:rPr>
        <w:t>Jonathan Berek (PD/PI)</w:t>
      </w:r>
      <w:r w:rsidRPr="006957B6">
        <w:rPr>
          <w:rFonts w:ascii="Arial" w:hAnsi="Arial" w:cs="Arial"/>
          <w:color w:val="000000"/>
          <w:sz w:val="22"/>
          <w:szCs w:val="22"/>
          <w:lang w:val="nl-NL"/>
        </w:rPr>
        <w:tab/>
      </w:r>
      <w:r w:rsidRPr="006957B6">
        <w:rPr>
          <w:rFonts w:ascii="Arial" w:hAnsi="Arial" w:cs="Arial"/>
          <w:color w:val="000000"/>
          <w:sz w:val="22"/>
          <w:szCs w:val="22"/>
          <w:lang w:val="nl-NL"/>
        </w:rPr>
        <w:tab/>
      </w:r>
      <w:r w:rsidRPr="006957B6">
        <w:rPr>
          <w:rFonts w:ascii="Arial" w:hAnsi="Arial" w:cs="Arial"/>
          <w:color w:val="000000"/>
          <w:sz w:val="22"/>
          <w:szCs w:val="22"/>
          <w:lang w:val="nl-NL"/>
        </w:rPr>
        <w:tab/>
      </w:r>
      <w:r w:rsidRPr="006957B6">
        <w:rPr>
          <w:rFonts w:ascii="Arial" w:hAnsi="Arial" w:cs="Arial"/>
          <w:color w:val="000000"/>
          <w:sz w:val="22"/>
          <w:szCs w:val="22"/>
          <w:lang w:val="nl-NL"/>
        </w:rPr>
        <w:tab/>
      </w:r>
      <w:r w:rsidRPr="006957B6">
        <w:rPr>
          <w:rFonts w:ascii="Arial" w:hAnsi="Arial" w:cs="Arial"/>
          <w:color w:val="000000"/>
          <w:sz w:val="22"/>
          <w:szCs w:val="22"/>
          <w:lang w:val="nl-NL"/>
        </w:rPr>
        <w:tab/>
      </w:r>
      <w:r w:rsidRPr="006957B6">
        <w:rPr>
          <w:rFonts w:ascii="Arial" w:hAnsi="Arial" w:cs="Arial"/>
          <w:color w:val="000000"/>
          <w:sz w:val="22"/>
          <w:szCs w:val="22"/>
          <w:lang w:val="nl-NL"/>
        </w:rPr>
        <w:tab/>
      </w:r>
      <w:r w:rsidRPr="006957B6">
        <w:rPr>
          <w:rFonts w:ascii="Arial" w:hAnsi="Arial" w:cs="Arial"/>
          <w:color w:val="000000"/>
          <w:sz w:val="22"/>
          <w:szCs w:val="22"/>
          <w:lang w:val="nl-NL"/>
        </w:rPr>
        <w:tab/>
      </w:r>
      <w:r w:rsidRPr="006957B6">
        <w:rPr>
          <w:rFonts w:ascii="Arial" w:hAnsi="Arial" w:cs="Arial"/>
          <w:color w:val="000000"/>
          <w:sz w:val="22"/>
          <w:szCs w:val="22"/>
          <w:lang w:val="nl-NL"/>
        </w:rPr>
        <w:tab/>
      </w:r>
      <w:r w:rsidRPr="006957B6">
        <w:rPr>
          <w:rFonts w:ascii="Arial" w:eastAsia="Calibri" w:hAnsi="Arial" w:cs="Arial"/>
          <w:color w:val="000000"/>
          <w:sz w:val="22"/>
          <w:szCs w:val="22"/>
          <w:lang w:val="nl-NL"/>
        </w:rPr>
        <w:t>02/25/2021-02/25/2025</w:t>
      </w:r>
    </w:p>
    <w:p w14:paraId="5E827D35" w14:textId="77777777" w:rsidR="005C2E5C" w:rsidRPr="00CB65A3" w:rsidRDefault="005C2E5C" w:rsidP="005C2E5C">
      <w:pPr>
        <w:adjustRightInd w:val="0"/>
        <w:rPr>
          <w:rFonts w:ascii="Arial" w:eastAsia="Calibri" w:hAnsi="Arial" w:cs="Arial"/>
          <w:color w:val="000000"/>
          <w:sz w:val="22"/>
          <w:szCs w:val="22"/>
        </w:rPr>
      </w:pPr>
      <w:r w:rsidRPr="00CB65A3">
        <w:rPr>
          <w:rFonts w:ascii="Arial" w:eastAsia="Calibri" w:hAnsi="Arial" w:cs="Arial"/>
          <w:color w:val="000000"/>
          <w:sz w:val="22"/>
          <w:szCs w:val="22"/>
        </w:rPr>
        <w:t xml:space="preserve">SORAYA: A Phase 3, Single Arm Study of </w:t>
      </w:r>
      <w:proofErr w:type="spellStart"/>
      <w:r w:rsidRPr="00CB65A3">
        <w:rPr>
          <w:rFonts w:ascii="Arial" w:eastAsia="Calibri" w:hAnsi="Arial" w:cs="Arial"/>
          <w:color w:val="000000"/>
          <w:sz w:val="22"/>
          <w:szCs w:val="22"/>
        </w:rPr>
        <w:t>Mirvetuximab</w:t>
      </w:r>
      <w:proofErr w:type="spellEnd"/>
      <w:r w:rsidRPr="00CB65A3">
        <w:rPr>
          <w:rFonts w:ascii="Arial" w:eastAsia="Calibri" w:hAnsi="Arial" w:cs="Arial"/>
          <w:color w:val="000000"/>
          <w:sz w:val="22"/>
          <w:szCs w:val="22"/>
        </w:rPr>
        <w:t xml:space="preserve"> </w:t>
      </w:r>
      <w:proofErr w:type="spellStart"/>
      <w:r w:rsidRPr="00CB65A3">
        <w:rPr>
          <w:rFonts w:ascii="Arial" w:eastAsia="Calibri" w:hAnsi="Arial" w:cs="Arial"/>
          <w:color w:val="000000"/>
          <w:sz w:val="22"/>
          <w:szCs w:val="22"/>
        </w:rPr>
        <w:t>Soravtansine</w:t>
      </w:r>
      <w:proofErr w:type="spellEnd"/>
      <w:r w:rsidRPr="00CB65A3">
        <w:rPr>
          <w:rFonts w:ascii="Arial" w:eastAsia="Calibri" w:hAnsi="Arial" w:cs="Arial"/>
          <w:color w:val="000000"/>
          <w:sz w:val="22"/>
          <w:szCs w:val="22"/>
        </w:rPr>
        <w:t xml:space="preserve"> in Advanced High-Grade Epithelial Ovarian, Primary Peritoneal, or Fallopian Tube Cancers with High Folate Receptor-Alpha Expression</w:t>
      </w:r>
    </w:p>
    <w:p w14:paraId="4F0A4D45" w14:textId="77777777" w:rsidR="005C2E5C" w:rsidRPr="00CB65A3" w:rsidRDefault="005C2E5C" w:rsidP="005C2E5C">
      <w:pPr>
        <w:adjustRightInd w:val="0"/>
        <w:rPr>
          <w:rFonts w:ascii="Arial" w:hAnsi="Arial" w:cs="Arial"/>
          <w:color w:val="000000"/>
          <w:sz w:val="22"/>
          <w:szCs w:val="22"/>
        </w:rPr>
      </w:pPr>
      <w:r w:rsidRPr="00CB65A3">
        <w:rPr>
          <w:rFonts w:ascii="Arial" w:hAnsi="Arial" w:cs="Arial"/>
          <w:color w:val="000000"/>
          <w:sz w:val="22"/>
          <w:szCs w:val="22"/>
        </w:rPr>
        <w:t>Role:  PD/PI</w:t>
      </w:r>
    </w:p>
    <w:p w14:paraId="594322F0" w14:textId="77777777" w:rsidR="005C2E5C" w:rsidRPr="00CB65A3" w:rsidRDefault="005C2E5C" w:rsidP="005C2E5C">
      <w:pPr>
        <w:rPr>
          <w:rFonts w:ascii="Arial" w:hAnsi="Arial" w:cs="Arial"/>
          <w:color w:val="000000"/>
          <w:sz w:val="22"/>
          <w:szCs w:val="22"/>
        </w:rPr>
      </w:pPr>
    </w:p>
    <w:p w14:paraId="7FA026FA" w14:textId="77777777" w:rsidR="005C2E5C" w:rsidRPr="00CB65A3" w:rsidRDefault="005C2E5C" w:rsidP="005C2E5C">
      <w:pPr>
        <w:rPr>
          <w:rFonts w:ascii="Arial" w:hAnsi="Arial" w:cs="Arial"/>
          <w:color w:val="000000"/>
          <w:sz w:val="22"/>
          <w:szCs w:val="22"/>
        </w:rPr>
      </w:pPr>
      <w:r w:rsidRPr="00CB65A3">
        <w:rPr>
          <w:rFonts w:ascii="Arial" w:eastAsia="Calibri" w:hAnsi="Arial" w:cs="Arial"/>
          <w:color w:val="000000"/>
          <w:sz w:val="22"/>
          <w:szCs w:val="22"/>
        </w:rPr>
        <w:t>MORAb-202-G000-201</w:t>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Pr>
          <w:rFonts w:ascii="Arial" w:eastAsia="Calibri" w:hAnsi="Arial" w:cs="Arial"/>
          <w:color w:val="000000"/>
          <w:sz w:val="22"/>
          <w:szCs w:val="22"/>
        </w:rPr>
        <w:tab/>
      </w:r>
      <w:r w:rsidRPr="00CB65A3">
        <w:rPr>
          <w:rFonts w:ascii="Arial" w:hAnsi="Arial" w:cs="Arial"/>
          <w:color w:val="000000"/>
          <w:sz w:val="22"/>
          <w:szCs w:val="22"/>
        </w:rPr>
        <w:t>Jonathan Berek (PD/PI)</w:t>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eastAsia="Calibri" w:hAnsi="Arial" w:cs="Arial"/>
          <w:color w:val="000000"/>
          <w:sz w:val="22"/>
          <w:szCs w:val="22"/>
        </w:rPr>
        <w:t>03/29/2022-03/31/2027</w:t>
      </w:r>
    </w:p>
    <w:p w14:paraId="3E044433" w14:textId="77777777" w:rsidR="005C2E5C" w:rsidRPr="00CB65A3" w:rsidRDefault="005C2E5C" w:rsidP="005C2E5C">
      <w:pPr>
        <w:adjustRightInd w:val="0"/>
        <w:rPr>
          <w:rFonts w:ascii="Arial" w:eastAsia="Calibri" w:hAnsi="Arial" w:cs="Arial"/>
          <w:color w:val="000000"/>
          <w:sz w:val="22"/>
          <w:szCs w:val="22"/>
        </w:rPr>
      </w:pPr>
      <w:r w:rsidRPr="00CB65A3">
        <w:rPr>
          <w:rFonts w:ascii="Arial" w:eastAsia="Calibri" w:hAnsi="Arial" w:cs="Arial"/>
          <w:color w:val="000000"/>
          <w:sz w:val="22"/>
          <w:szCs w:val="22"/>
        </w:rPr>
        <w:t>A Multicenter, Open-Label Phase 1/2 Trial Evaluating the Safety,</w:t>
      </w:r>
      <w:r>
        <w:rPr>
          <w:rFonts w:ascii="Arial" w:eastAsia="Calibri" w:hAnsi="Arial" w:cs="Arial"/>
          <w:color w:val="000000"/>
          <w:sz w:val="22"/>
          <w:szCs w:val="22"/>
        </w:rPr>
        <w:t xml:space="preserve"> </w:t>
      </w:r>
      <w:r w:rsidRPr="00CB65A3">
        <w:rPr>
          <w:rFonts w:ascii="Arial" w:eastAsia="Calibri" w:hAnsi="Arial" w:cs="Arial"/>
          <w:color w:val="000000"/>
          <w:sz w:val="22"/>
          <w:szCs w:val="22"/>
        </w:rPr>
        <w:t xml:space="preserve">Tolerability, and Efficacy of MORAb-202, a folate receptor </w:t>
      </w:r>
      <w:proofErr w:type="gramStart"/>
      <w:r w:rsidRPr="00CB65A3">
        <w:rPr>
          <w:rFonts w:ascii="Arial" w:eastAsia="Calibri" w:hAnsi="Arial" w:cs="Arial"/>
          <w:color w:val="000000"/>
          <w:sz w:val="22"/>
          <w:szCs w:val="22"/>
        </w:rPr>
        <w:t>alpha(</w:t>
      </w:r>
      <w:proofErr w:type="gramEnd"/>
      <w:r w:rsidRPr="00CB65A3">
        <w:rPr>
          <w:rFonts w:ascii="Arial" w:eastAsia="Calibri" w:hAnsi="Arial" w:cs="Arial"/>
          <w:color w:val="000000"/>
          <w:sz w:val="22"/>
          <w:szCs w:val="22"/>
        </w:rPr>
        <w:t>FR)-targeting antibody-drug conjugate (ADC) in Subjects With Selected Tumor Types</w:t>
      </w:r>
    </w:p>
    <w:p w14:paraId="44B92A46" w14:textId="77777777" w:rsidR="005C2E5C" w:rsidRPr="006957B6" w:rsidRDefault="005C2E5C" w:rsidP="005C2E5C">
      <w:pPr>
        <w:adjustRightInd w:val="0"/>
        <w:rPr>
          <w:rFonts w:ascii="Arial" w:hAnsi="Arial" w:cs="Arial"/>
          <w:color w:val="000000"/>
          <w:sz w:val="22"/>
          <w:szCs w:val="22"/>
          <w:lang w:val="pt-BR"/>
        </w:rPr>
      </w:pPr>
      <w:r w:rsidRPr="006957B6">
        <w:rPr>
          <w:rFonts w:ascii="Arial" w:hAnsi="Arial" w:cs="Arial"/>
          <w:color w:val="000000"/>
          <w:sz w:val="22"/>
          <w:szCs w:val="22"/>
          <w:lang w:val="pt-BR"/>
        </w:rPr>
        <w:t>Role:  PD/PI</w:t>
      </w:r>
    </w:p>
    <w:p w14:paraId="0E979FCA" w14:textId="77777777" w:rsidR="005C2E5C" w:rsidRPr="006957B6" w:rsidRDefault="005C2E5C" w:rsidP="005C2E5C">
      <w:pPr>
        <w:adjustRightInd w:val="0"/>
        <w:rPr>
          <w:rFonts w:ascii="Arial" w:hAnsi="Arial" w:cs="Arial"/>
          <w:color w:val="000000"/>
          <w:sz w:val="22"/>
          <w:szCs w:val="22"/>
          <w:lang w:val="pt-BR"/>
        </w:rPr>
      </w:pPr>
    </w:p>
    <w:p w14:paraId="69D9D27C" w14:textId="77777777" w:rsidR="005C2E5C" w:rsidRPr="006957B6" w:rsidRDefault="005C2E5C" w:rsidP="005C2E5C">
      <w:pPr>
        <w:rPr>
          <w:rFonts w:ascii="Arial" w:hAnsi="Arial" w:cs="Arial"/>
          <w:color w:val="000000"/>
          <w:sz w:val="22"/>
          <w:szCs w:val="22"/>
          <w:lang w:val="pt-BR"/>
        </w:rPr>
      </w:pPr>
      <w:r w:rsidRPr="006957B6">
        <w:rPr>
          <w:rFonts w:ascii="Arial" w:eastAsia="Calibri" w:hAnsi="Arial" w:cs="Arial"/>
          <w:color w:val="000000"/>
          <w:sz w:val="22"/>
          <w:szCs w:val="22"/>
          <w:lang w:val="pt-BR"/>
        </w:rPr>
        <w:t>R01CA211932</w:t>
      </w:r>
      <w:r w:rsidRPr="006957B6">
        <w:rPr>
          <w:rFonts w:ascii="Arial" w:eastAsia="Calibri" w:hAnsi="Arial" w:cs="Arial"/>
          <w:color w:val="000000"/>
          <w:sz w:val="22"/>
          <w:szCs w:val="22"/>
          <w:lang w:val="pt-BR"/>
        </w:rPr>
        <w:tab/>
      </w:r>
      <w:r w:rsidRPr="006957B6">
        <w:rPr>
          <w:rFonts w:ascii="Arial" w:eastAsia="Calibri" w:hAnsi="Arial" w:cs="Arial"/>
          <w:color w:val="000000"/>
          <w:sz w:val="22"/>
          <w:szCs w:val="22"/>
          <w:lang w:val="pt-BR"/>
        </w:rPr>
        <w:tab/>
      </w:r>
      <w:r w:rsidRPr="006957B6">
        <w:rPr>
          <w:rFonts w:ascii="Arial" w:eastAsia="Calibri" w:hAnsi="Arial" w:cs="Arial"/>
          <w:color w:val="000000"/>
          <w:sz w:val="22"/>
          <w:szCs w:val="22"/>
          <w:lang w:val="pt-BR"/>
        </w:rPr>
        <w:tab/>
      </w:r>
      <w:r w:rsidRPr="006957B6">
        <w:rPr>
          <w:rFonts w:ascii="Arial" w:eastAsia="Calibri" w:hAnsi="Arial" w:cs="Arial"/>
          <w:color w:val="000000"/>
          <w:sz w:val="22"/>
          <w:szCs w:val="22"/>
          <w:lang w:val="pt-BR"/>
        </w:rPr>
        <w:tab/>
      </w:r>
      <w:r w:rsidRPr="006957B6">
        <w:rPr>
          <w:rFonts w:ascii="Arial" w:eastAsia="Calibri" w:hAnsi="Arial" w:cs="Arial"/>
          <w:color w:val="000000"/>
          <w:sz w:val="22"/>
          <w:szCs w:val="22"/>
          <w:lang w:val="pt-BR"/>
        </w:rPr>
        <w:tab/>
        <w:t xml:space="preserve">Amelie Lutz </w:t>
      </w:r>
      <w:r w:rsidRPr="006957B6">
        <w:rPr>
          <w:rFonts w:ascii="Arial" w:hAnsi="Arial" w:cs="Arial"/>
          <w:color w:val="000000"/>
          <w:sz w:val="22"/>
          <w:szCs w:val="22"/>
          <w:lang w:val="pt-BR"/>
        </w:rPr>
        <w:t>(PD/PI)</w:t>
      </w:r>
      <w:r w:rsidRPr="006957B6">
        <w:rPr>
          <w:rFonts w:ascii="Arial" w:hAnsi="Arial" w:cs="Arial"/>
          <w:color w:val="000000"/>
          <w:sz w:val="22"/>
          <w:szCs w:val="22"/>
          <w:lang w:val="pt-BR"/>
        </w:rPr>
        <w:tab/>
      </w:r>
      <w:r w:rsidRPr="006957B6">
        <w:rPr>
          <w:rFonts w:ascii="Arial" w:hAnsi="Arial" w:cs="Arial"/>
          <w:color w:val="000000"/>
          <w:sz w:val="22"/>
          <w:szCs w:val="22"/>
          <w:lang w:val="pt-BR"/>
        </w:rPr>
        <w:tab/>
      </w:r>
      <w:r w:rsidRPr="006957B6">
        <w:rPr>
          <w:rFonts w:ascii="Arial" w:hAnsi="Arial" w:cs="Arial"/>
          <w:color w:val="000000"/>
          <w:sz w:val="22"/>
          <w:szCs w:val="22"/>
          <w:lang w:val="pt-BR"/>
        </w:rPr>
        <w:tab/>
      </w:r>
      <w:r w:rsidRPr="006957B6">
        <w:rPr>
          <w:rFonts w:ascii="Arial" w:hAnsi="Arial" w:cs="Arial"/>
          <w:color w:val="000000"/>
          <w:sz w:val="22"/>
          <w:szCs w:val="22"/>
          <w:lang w:val="pt-BR"/>
        </w:rPr>
        <w:tab/>
      </w:r>
      <w:r w:rsidRPr="006957B6">
        <w:rPr>
          <w:rFonts w:ascii="Arial" w:hAnsi="Arial" w:cs="Arial"/>
          <w:color w:val="000000"/>
          <w:sz w:val="22"/>
          <w:szCs w:val="22"/>
          <w:lang w:val="pt-BR"/>
        </w:rPr>
        <w:tab/>
      </w:r>
      <w:r w:rsidRPr="006957B6">
        <w:rPr>
          <w:rFonts w:ascii="Arial" w:hAnsi="Arial" w:cs="Arial"/>
          <w:color w:val="000000"/>
          <w:sz w:val="22"/>
          <w:szCs w:val="22"/>
          <w:lang w:val="pt-BR"/>
        </w:rPr>
        <w:tab/>
      </w:r>
      <w:r w:rsidRPr="006957B6">
        <w:rPr>
          <w:rFonts w:ascii="Arial" w:hAnsi="Arial" w:cs="Arial"/>
          <w:color w:val="000000"/>
          <w:sz w:val="22"/>
          <w:szCs w:val="22"/>
          <w:lang w:val="pt-BR"/>
        </w:rPr>
        <w:tab/>
      </w:r>
      <w:r w:rsidRPr="006957B6">
        <w:rPr>
          <w:rFonts w:ascii="Arial" w:hAnsi="Arial" w:cs="Arial"/>
          <w:color w:val="000000"/>
          <w:sz w:val="22"/>
          <w:szCs w:val="22"/>
          <w:lang w:val="pt-BR"/>
        </w:rPr>
        <w:tab/>
      </w:r>
      <w:r w:rsidRPr="006957B6">
        <w:rPr>
          <w:rFonts w:ascii="Arial" w:hAnsi="Arial" w:cs="Arial"/>
          <w:color w:val="000000"/>
          <w:sz w:val="22"/>
          <w:szCs w:val="22"/>
          <w:lang w:val="pt-BR"/>
        </w:rPr>
        <w:tab/>
      </w:r>
      <w:r w:rsidRPr="006957B6">
        <w:rPr>
          <w:rFonts w:ascii="Arial" w:eastAsia="Calibri" w:hAnsi="Arial" w:cs="Arial"/>
          <w:color w:val="000000"/>
          <w:sz w:val="22"/>
          <w:szCs w:val="22"/>
          <w:lang w:val="pt-BR"/>
        </w:rPr>
        <w:t>05/01/2017-04/30/2023</w:t>
      </w:r>
    </w:p>
    <w:p w14:paraId="646CD189" w14:textId="77777777" w:rsidR="005C2E5C" w:rsidRPr="00CB65A3" w:rsidRDefault="005C2E5C" w:rsidP="005C2E5C">
      <w:pPr>
        <w:rPr>
          <w:rFonts w:ascii="Arial" w:hAnsi="Arial" w:cs="Arial"/>
          <w:color w:val="000000"/>
          <w:sz w:val="22"/>
          <w:szCs w:val="22"/>
        </w:rPr>
      </w:pPr>
      <w:proofErr w:type="gramStart"/>
      <w:r w:rsidRPr="00CB65A3">
        <w:rPr>
          <w:rFonts w:ascii="Arial" w:eastAsia="Calibri" w:hAnsi="Arial" w:cs="Arial"/>
          <w:color w:val="000000"/>
          <w:sz w:val="22"/>
          <w:szCs w:val="22"/>
        </w:rPr>
        <w:t>Molecularly-Targeted</w:t>
      </w:r>
      <w:proofErr w:type="gramEnd"/>
      <w:r w:rsidRPr="00CB65A3">
        <w:rPr>
          <w:rFonts w:ascii="Arial" w:eastAsia="Calibri" w:hAnsi="Arial" w:cs="Arial"/>
          <w:color w:val="000000"/>
          <w:sz w:val="22"/>
          <w:szCs w:val="22"/>
        </w:rPr>
        <w:t xml:space="preserve"> Ultrasound in Ovarian Cancer</w:t>
      </w:r>
    </w:p>
    <w:p w14:paraId="3DAF6397" w14:textId="77777777" w:rsidR="005C2E5C" w:rsidRPr="006957B6" w:rsidRDefault="005C2E5C" w:rsidP="005C2E5C">
      <w:pPr>
        <w:adjustRightInd w:val="0"/>
        <w:rPr>
          <w:rFonts w:ascii="Arial" w:eastAsia="Calibri" w:hAnsi="Arial" w:cs="Arial"/>
          <w:color w:val="000000"/>
          <w:sz w:val="22"/>
          <w:szCs w:val="22"/>
          <w:lang w:val="fi-FI"/>
        </w:rPr>
      </w:pPr>
      <w:proofErr w:type="spellStart"/>
      <w:proofErr w:type="gramStart"/>
      <w:r w:rsidRPr="006957B6">
        <w:rPr>
          <w:rFonts w:ascii="Arial" w:eastAsia="Calibri" w:hAnsi="Arial" w:cs="Arial"/>
          <w:color w:val="000000"/>
          <w:sz w:val="22"/>
          <w:szCs w:val="22"/>
          <w:lang w:val="fi-FI"/>
        </w:rPr>
        <w:t>Role</w:t>
      </w:r>
      <w:proofErr w:type="spellEnd"/>
      <w:r w:rsidRPr="006957B6">
        <w:rPr>
          <w:rFonts w:ascii="Arial" w:eastAsia="Calibri" w:hAnsi="Arial" w:cs="Arial"/>
          <w:color w:val="000000"/>
          <w:sz w:val="22"/>
          <w:szCs w:val="22"/>
          <w:lang w:val="fi-FI"/>
        </w:rPr>
        <w:t xml:space="preserve">:  </w:t>
      </w:r>
      <w:proofErr w:type="spellStart"/>
      <w:r w:rsidRPr="006957B6">
        <w:rPr>
          <w:rFonts w:ascii="Arial" w:eastAsia="Calibri" w:hAnsi="Arial" w:cs="Arial"/>
          <w:color w:val="000000"/>
          <w:sz w:val="22"/>
          <w:szCs w:val="22"/>
          <w:lang w:val="fi-FI"/>
        </w:rPr>
        <w:t>Co</w:t>
      </w:r>
      <w:proofErr w:type="spellEnd"/>
      <w:proofErr w:type="gramEnd"/>
      <w:r w:rsidRPr="006957B6">
        <w:rPr>
          <w:rFonts w:ascii="Arial" w:eastAsia="Calibri" w:hAnsi="Arial" w:cs="Arial"/>
          <w:color w:val="000000"/>
          <w:sz w:val="22"/>
          <w:szCs w:val="22"/>
          <w:lang w:val="fi-FI"/>
        </w:rPr>
        <w:t>-PI</w:t>
      </w:r>
    </w:p>
    <w:p w14:paraId="0C8C6423" w14:textId="77777777" w:rsidR="005C2E5C" w:rsidRPr="006957B6" w:rsidRDefault="005C2E5C" w:rsidP="005C2E5C">
      <w:pPr>
        <w:adjustRightInd w:val="0"/>
        <w:rPr>
          <w:rFonts w:ascii="Arial" w:hAnsi="Arial" w:cs="Arial"/>
          <w:color w:val="000000"/>
          <w:sz w:val="22"/>
          <w:szCs w:val="22"/>
          <w:lang w:val="fi-FI"/>
        </w:rPr>
      </w:pPr>
    </w:p>
    <w:p w14:paraId="00EA42C0" w14:textId="77777777" w:rsidR="005C2E5C" w:rsidRPr="006957B6" w:rsidRDefault="005C2E5C" w:rsidP="005C2E5C">
      <w:pPr>
        <w:adjustRightInd w:val="0"/>
        <w:rPr>
          <w:rFonts w:ascii="Arial" w:hAnsi="Arial" w:cs="Arial"/>
          <w:color w:val="000000"/>
          <w:sz w:val="22"/>
          <w:szCs w:val="22"/>
          <w:lang w:val="fi-FI"/>
        </w:rPr>
      </w:pPr>
      <w:r w:rsidRPr="006957B6">
        <w:rPr>
          <w:rFonts w:ascii="Arial" w:eastAsia="Calibri" w:hAnsi="Arial" w:cs="Arial"/>
          <w:color w:val="000000"/>
          <w:sz w:val="22"/>
          <w:szCs w:val="22"/>
          <w:lang w:val="fi-FI"/>
        </w:rPr>
        <w:t>R01CA225697</w:t>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proofErr w:type="spellStart"/>
      <w:r w:rsidRPr="006957B6">
        <w:rPr>
          <w:rFonts w:ascii="Arial" w:eastAsia="Calibri" w:hAnsi="Arial" w:cs="Arial"/>
          <w:color w:val="000000"/>
          <w:sz w:val="22"/>
          <w:szCs w:val="22"/>
          <w:lang w:val="fi-FI"/>
        </w:rPr>
        <w:t>Allison</w:t>
      </w:r>
      <w:proofErr w:type="spellEnd"/>
      <w:r w:rsidRPr="006957B6">
        <w:rPr>
          <w:rFonts w:ascii="Arial" w:eastAsia="Calibri" w:hAnsi="Arial" w:cs="Arial"/>
          <w:color w:val="000000"/>
          <w:sz w:val="22"/>
          <w:szCs w:val="22"/>
          <w:lang w:val="fi-FI"/>
        </w:rPr>
        <w:t xml:space="preserve"> Kurian (PD/PI)</w:t>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t>03/01/2018-02/28/2023</w:t>
      </w:r>
      <w:r w:rsidRPr="006957B6">
        <w:rPr>
          <w:rFonts w:ascii="Arial" w:eastAsia="Calibri" w:hAnsi="Arial" w:cs="Arial"/>
          <w:color w:val="000000"/>
          <w:sz w:val="22"/>
          <w:szCs w:val="22"/>
          <w:lang w:val="fi-FI"/>
        </w:rPr>
        <w:tab/>
      </w:r>
    </w:p>
    <w:p w14:paraId="360F5D6C" w14:textId="77777777" w:rsidR="005C2E5C" w:rsidRPr="00CB65A3" w:rsidRDefault="005C2E5C" w:rsidP="005C2E5C">
      <w:pPr>
        <w:adjustRightInd w:val="0"/>
        <w:rPr>
          <w:rFonts w:ascii="Arial" w:eastAsia="Calibri" w:hAnsi="Arial" w:cs="Arial"/>
          <w:color w:val="000000"/>
          <w:sz w:val="22"/>
          <w:szCs w:val="22"/>
        </w:rPr>
      </w:pPr>
      <w:r w:rsidRPr="00CB65A3">
        <w:rPr>
          <w:rFonts w:ascii="Arial" w:eastAsia="Calibri" w:hAnsi="Arial" w:cs="Arial"/>
          <w:color w:val="000000"/>
          <w:sz w:val="22"/>
          <w:szCs w:val="22"/>
        </w:rPr>
        <w:t xml:space="preserve">Genetic testing, treatment use, and mortality after diagnosis of breast and ovarian cancer: The Georgia-California </w:t>
      </w:r>
      <w:proofErr w:type="spellStart"/>
      <w:r w:rsidRPr="00CB65A3">
        <w:rPr>
          <w:rFonts w:ascii="Arial" w:eastAsia="Calibri" w:hAnsi="Arial" w:cs="Arial"/>
          <w:color w:val="000000"/>
          <w:sz w:val="22"/>
          <w:szCs w:val="22"/>
        </w:rPr>
        <w:t>GeneLINK</w:t>
      </w:r>
      <w:proofErr w:type="spellEnd"/>
      <w:r w:rsidRPr="00CB65A3">
        <w:rPr>
          <w:rFonts w:ascii="Arial" w:eastAsia="Calibri" w:hAnsi="Arial" w:cs="Arial"/>
          <w:color w:val="000000"/>
          <w:sz w:val="22"/>
          <w:szCs w:val="22"/>
        </w:rPr>
        <w:t xml:space="preserve"> Initiative</w:t>
      </w:r>
    </w:p>
    <w:p w14:paraId="067FCF62" w14:textId="77777777" w:rsidR="005C2E5C" w:rsidRPr="00CB65A3" w:rsidRDefault="005C2E5C" w:rsidP="005C2E5C">
      <w:pPr>
        <w:adjustRightInd w:val="0"/>
        <w:rPr>
          <w:rFonts w:ascii="Arial" w:hAnsi="Arial" w:cs="Arial"/>
          <w:color w:val="000000"/>
          <w:sz w:val="22"/>
          <w:szCs w:val="22"/>
        </w:rPr>
      </w:pPr>
      <w:r w:rsidRPr="00CB65A3">
        <w:rPr>
          <w:rFonts w:ascii="Arial" w:hAnsi="Arial" w:cs="Arial"/>
          <w:color w:val="000000"/>
          <w:sz w:val="22"/>
          <w:szCs w:val="22"/>
        </w:rPr>
        <w:t>Role:  Co-PI</w:t>
      </w:r>
    </w:p>
    <w:p w14:paraId="704384B1" w14:textId="77777777" w:rsidR="005C2E5C" w:rsidRPr="00CB65A3" w:rsidRDefault="005C2E5C" w:rsidP="005C2E5C">
      <w:pPr>
        <w:rPr>
          <w:rFonts w:ascii="Arial" w:hAnsi="Arial" w:cs="Arial"/>
          <w:color w:val="000000"/>
          <w:sz w:val="22"/>
          <w:szCs w:val="22"/>
        </w:rPr>
      </w:pPr>
    </w:p>
    <w:p w14:paraId="69466CF0" w14:textId="77777777" w:rsidR="005C2E5C" w:rsidRPr="00CB65A3" w:rsidRDefault="005C2E5C" w:rsidP="005C2E5C">
      <w:pPr>
        <w:rPr>
          <w:rFonts w:ascii="Arial" w:hAnsi="Arial" w:cs="Arial"/>
          <w:color w:val="000000"/>
          <w:sz w:val="22"/>
          <w:szCs w:val="22"/>
        </w:rPr>
      </w:pPr>
      <w:r w:rsidRPr="00CB65A3">
        <w:rPr>
          <w:rFonts w:ascii="Arial" w:hAnsi="Arial" w:cs="Arial"/>
          <w:color w:val="000000"/>
          <w:sz w:val="22"/>
          <w:szCs w:val="22"/>
        </w:rPr>
        <w:t>U01CA254822</w:t>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sidRPr="00CB65A3">
        <w:rPr>
          <w:rFonts w:ascii="Arial" w:eastAsia="Calibri" w:hAnsi="Arial" w:cs="Arial"/>
          <w:color w:val="000000"/>
          <w:sz w:val="22"/>
          <w:szCs w:val="22"/>
        </w:rPr>
        <w:t>Allison Kurian (PD/PI)</w:t>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r>
      <w:r w:rsidRPr="00CB65A3">
        <w:rPr>
          <w:rFonts w:ascii="Arial" w:eastAsia="Calibri" w:hAnsi="Arial" w:cs="Arial"/>
          <w:color w:val="000000"/>
          <w:sz w:val="22"/>
          <w:szCs w:val="22"/>
        </w:rPr>
        <w:tab/>
        <w:t>07/01/2022-06/30/2026</w:t>
      </w:r>
    </w:p>
    <w:p w14:paraId="4DCE2FF1" w14:textId="77777777" w:rsidR="005C2E5C" w:rsidRPr="00CB65A3" w:rsidRDefault="005C2E5C" w:rsidP="005C2E5C">
      <w:pPr>
        <w:adjustRightInd w:val="0"/>
        <w:rPr>
          <w:rFonts w:ascii="Arial" w:eastAsia="Calibri" w:hAnsi="Arial" w:cs="Arial"/>
          <w:color w:val="000000"/>
          <w:sz w:val="22"/>
          <w:szCs w:val="22"/>
        </w:rPr>
      </w:pPr>
      <w:r w:rsidRPr="00CB65A3">
        <w:rPr>
          <w:rFonts w:ascii="Arial" w:eastAsia="Calibri" w:hAnsi="Arial" w:cs="Arial"/>
          <w:color w:val="000000"/>
          <w:sz w:val="22"/>
          <w:szCs w:val="22"/>
        </w:rPr>
        <w:t xml:space="preserve">Personalizing genetic testing, results management and outcomes after diagnosis of cancer: The Georgia-California SEER </w:t>
      </w:r>
      <w:proofErr w:type="spellStart"/>
      <w:r w:rsidRPr="00CB65A3">
        <w:rPr>
          <w:rFonts w:ascii="Arial" w:eastAsia="Calibri" w:hAnsi="Arial" w:cs="Arial"/>
          <w:color w:val="000000"/>
          <w:sz w:val="22"/>
          <w:szCs w:val="22"/>
        </w:rPr>
        <w:t>Genelink</w:t>
      </w:r>
      <w:proofErr w:type="spellEnd"/>
      <w:r w:rsidRPr="00CB65A3">
        <w:rPr>
          <w:rFonts w:ascii="Arial" w:eastAsia="Calibri" w:hAnsi="Arial" w:cs="Arial"/>
          <w:color w:val="000000"/>
          <w:sz w:val="22"/>
          <w:szCs w:val="22"/>
        </w:rPr>
        <w:t xml:space="preserve"> Study</w:t>
      </w:r>
    </w:p>
    <w:p w14:paraId="7A121AF2" w14:textId="77777777" w:rsidR="005C2E5C" w:rsidRPr="006957B6" w:rsidRDefault="005C2E5C" w:rsidP="005C2E5C">
      <w:pPr>
        <w:adjustRightInd w:val="0"/>
        <w:rPr>
          <w:rFonts w:ascii="Arial" w:hAnsi="Arial" w:cs="Arial"/>
          <w:color w:val="000000"/>
          <w:sz w:val="22"/>
          <w:szCs w:val="22"/>
          <w:lang w:val="fi-FI"/>
        </w:rPr>
      </w:pPr>
      <w:proofErr w:type="spellStart"/>
      <w:proofErr w:type="gramStart"/>
      <w:r w:rsidRPr="006957B6">
        <w:rPr>
          <w:rFonts w:ascii="Arial" w:hAnsi="Arial" w:cs="Arial"/>
          <w:color w:val="000000"/>
          <w:sz w:val="22"/>
          <w:szCs w:val="22"/>
          <w:lang w:val="fi-FI"/>
        </w:rPr>
        <w:t>Role</w:t>
      </w:r>
      <w:proofErr w:type="spellEnd"/>
      <w:r w:rsidRPr="006957B6">
        <w:rPr>
          <w:rFonts w:ascii="Arial" w:hAnsi="Arial" w:cs="Arial"/>
          <w:color w:val="000000"/>
          <w:sz w:val="22"/>
          <w:szCs w:val="22"/>
          <w:lang w:val="fi-FI"/>
        </w:rPr>
        <w:t xml:space="preserve">:  </w:t>
      </w:r>
      <w:proofErr w:type="spellStart"/>
      <w:r w:rsidRPr="006957B6">
        <w:rPr>
          <w:rFonts w:ascii="Arial" w:hAnsi="Arial" w:cs="Arial"/>
          <w:color w:val="000000"/>
          <w:sz w:val="22"/>
          <w:szCs w:val="22"/>
          <w:lang w:val="fi-FI"/>
        </w:rPr>
        <w:t>Co</w:t>
      </w:r>
      <w:proofErr w:type="spellEnd"/>
      <w:proofErr w:type="gramEnd"/>
      <w:r w:rsidRPr="006957B6">
        <w:rPr>
          <w:rFonts w:ascii="Arial" w:hAnsi="Arial" w:cs="Arial"/>
          <w:color w:val="000000"/>
          <w:sz w:val="22"/>
          <w:szCs w:val="22"/>
          <w:lang w:val="fi-FI"/>
        </w:rPr>
        <w:t>-PI</w:t>
      </w:r>
    </w:p>
    <w:p w14:paraId="23A0B36C" w14:textId="77777777" w:rsidR="005C2E5C" w:rsidRPr="006957B6" w:rsidRDefault="005C2E5C" w:rsidP="005C2E5C">
      <w:pPr>
        <w:adjustRightInd w:val="0"/>
        <w:rPr>
          <w:rFonts w:ascii="Arial" w:hAnsi="Arial" w:cs="Arial"/>
          <w:color w:val="000000"/>
          <w:sz w:val="22"/>
          <w:szCs w:val="22"/>
          <w:lang w:val="fi-FI"/>
        </w:rPr>
      </w:pPr>
      <w:r w:rsidRPr="006957B6">
        <w:rPr>
          <w:rFonts w:ascii="Arial" w:hAnsi="Arial" w:cs="Arial"/>
          <w:color w:val="FF0000"/>
          <w:sz w:val="22"/>
          <w:szCs w:val="22"/>
          <w:lang w:val="fi-FI"/>
        </w:rPr>
        <w:tab/>
      </w:r>
      <w:r w:rsidRPr="006957B6">
        <w:rPr>
          <w:rFonts w:ascii="Arial" w:hAnsi="Arial" w:cs="Arial"/>
          <w:color w:val="FF0000"/>
          <w:sz w:val="22"/>
          <w:szCs w:val="22"/>
          <w:lang w:val="fi-FI"/>
        </w:rPr>
        <w:tab/>
      </w:r>
      <w:r w:rsidRPr="006957B6">
        <w:rPr>
          <w:rFonts w:ascii="Arial" w:hAnsi="Arial" w:cs="Arial"/>
          <w:color w:val="FF0000"/>
          <w:sz w:val="22"/>
          <w:szCs w:val="22"/>
          <w:lang w:val="fi-FI"/>
        </w:rPr>
        <w:tab/>
      </w:r>
      <w:r w:rsidRPr="006957B6">
        <w:rPr>
          <w:rFonts w:ascii="Arial" w:hAnsi="Arial" w:cs="Arial"/>
          <w:color w:val="FF0000"/>
          <w:sz w:val="22"/>
          <w:szCs w:val="22"/>
          <w:lang w:val="fi-FI"/>
        </w:rPr>
        <w:tab/>
      </w:r>
      <w:r w:rsidRPr="006957B6">
        <w:rPr>
          <w:rFonts w:ascii="Arial" w:hAnsi="Arial" w:cs="Arial"/>
          <w:color w:val="FF0000"/>
          <w:sz w:val="22"/>
          <w:szCs w:val="22"/>
          <w:lang w:val="fi-FI"/>
        </w:rPr>
        <w:tab/>
      </w:r>
      <w:r w:rsidRPr="006957B6">
        <w:rPr>
          <w:rFonts w:ascii="Arial" w:hAnsi="Arial" w:cs="Arial"/>
          <w:color w:val="FF0000"/>
          <w:sz w:val="22"/>
          <w:szCs w:val="22"/>
          <w:lang w:val="fi-FI"/>
        </w:rPr>
        <w:tab/>
      </w:r>
      <w:r w:rsidRPr="006957B6">
        <w:rPr>
          <w:rFonts w:ascii="Arial" w:hAnsi="Arial" w:cs="Arial"/>
          <w:color w:val="FF0000"/>
          <w:sz w:val="22"/>
          <w:szCs w:val="22"/>
          <w:lang w:val="fi-FI"/>
        </w:rPr>
        <w:tab/>
      </w:r>
      <w:proofErr w:type="spellStart"/>
      <w:r w:rsidRPr="006957B6">
        <w:rPr>
          <w:rFonts w:ascii="Arial" w:eastAsia="Calibri" w:hAnsi="Arial" w:cs="Arial"/>
          <w:color w:val="000000"/>
          <w:sz w:val="22"/>
          <w:szCs w:val="22"/>
          <w:lang w:val="fi-FI"/>
        </w:rPr>
        <w:t>Allison</w:t>
      </w:r>
      <w:proofErr w:type="spellEnd"/>
      <w:r w:rsidRPr="006957B6">
        <w:rPr>
          <w:rFonts w:ascii="Arial" w:eastAsia="Calibri" w:hAnsi="Arial" w:cs="Arial"/>
          <w:color w:val="000000"/>
          <w:sz w:val="22"/>
          <w:szCs w:val="22"/>
          <w:lang w:val="fi-FI"/>
        </w:rPr>
        <w:t xml:space="preserve"> Kurian (PD/PI)</w:t>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r>
      <w:r w:rsidRPr="006957B6">
        <w:rPr>
          <w:rFonts w:ascii="Arial" w:eastAsia="Calibri" w:hAnsi="Arial" w:cs="Arial"/>
          <w:color w:val="000000"/>
          <w:sz w:val="22"/>
          <w:szCs w:val="22"/>
          <w:lang w:val="fi-FI"/>
        </w:rPr>
        <w:tab/>
        <w:t>07/01/2022-06/30/2026</w:t>
      </w:r>
    </w:p>
    <w:p w14:paraId="670FF34D" w14:textId="77777777" w:rsidR="005C2E5C" w:rsidRPr="00CB65A3" w:rsidRDefault="005C2E5C" w:rsidP="005C2E5C">
      <w:pPr>
        <w:adjustRightInd w:val="0"/>
        <w:rPr>
          <w:rFonts w:ascii="Arial" w:hAnsi="Arial" w:cs="Arial"/>
          <w:color w:val="000000"/>
          <w:sz w:val="22"/>
          <w:szCs w:val="22"/>
        </w:rPr>
      </w:pPr>
      <w:r w:rsidRPr="00CB65A3">
        <w:rPr>
          <w:rFonts w:ascii="Arial" w:eastAsia="Calibri" w:hAnsi="Arial" w:cs="Arial"/>
          <w:color w:val="000000"/>
          <w:sz w:val="22"/>
          <w:szCs w:val="22"/>
        </w:rPr>
        <w:t>Equity in Access and Outcomes of Genetic Testing and Treatment after Diagnosis of Cancer</w:t>
      </w:r>
    </w:p>
    <w:p w14:paraId="69F5AC3C" w14:textId="77777777" w:rsidR="005C2E5C" w:rsidRPr="00704F0D" w:rsidRDefault="005C2E5C" w:rsidP="005C2E5C">
      <w:pPr>
        <w:adjustRightInd w:val="0"/>
        <w:rPr>
          <w:rFonts w:ascii="Arial" w:hAnsi="Arial" w:cs="Arial"/>
          <w:color w:val="000000"/>
          <w:sz w:val="22"/>
          <w:szCs w:val="22"/>
          <w:lang w:val="it-IT"/>
        </w:rPr>
      </w:pPr>
      <w:proofErr w:type="spellStart"/>
      <w:proofErr w:type="gramStart"/>
      <w:r w:rsidRPr="00704F0D">
        <w:rPr>
          <w:rFonts w:ascii="Arial" w:eastAsia="Calibri" w:hAnsi="Arial" w:cs="Arial"/>
          <w:color w:val="000000"/>
          <w:sz w:val="22"/>
          <w:szCs w:val="22"/>
          <w:lang w:val="it-IT"/>
        </w:rPr>
        <w:t>Role</w:t>
      </w:r>
      <w:proofErr w:type="spellEnd"/>
      <w:r w:rsidRPr="00704F0D">
        <w:rPr>
          <w:rFonts w:ascii="Arial" w:eastAsia="Calibri" w:hAnsi="Arial" w:cs="Arial"/>
          <w:color w:val="000000"/>
          <w:sz w:val="22"/>
          <w:szCs w:val="22"/>
          <w:lang w:val="it-IT"/>
        </w:rPr>
        <w:t>:  Co</w:t>
      </w:r>
      <w:proofErr w:type="gramEnd"/>
      <w:r w:rsidRPr="00704F0D">
        <w:rPr>
          <w:rFonts w:ascii="Arial" w:eastAsia="Calibri" w:hAnsi="Arial" w:cs="Arial"/>
          <w:color w:val="000000"/>
          <w:sz w:val="22"/>
          <w:szCs w:val="22"/>
          <w:lang w:val="it-IT"/>
        </w:rPr>
        <w:t>-PI</w:t>
      </w:r>
    </w:p>
    <w:p w14:paraId="10DD5CC8" w14:textId="77777777" w:rsidR="005C2E5C" w:rsidRPr="00704F0D" w:rsidRDefault="005C2E5C" w:rsidP="005C2E5C">
      <w:pPr>
        <w:tabs>
          <w:tab w:val="left" w:pos="5040"/>
          <w:tab w:val="left" w:pos="6480"/>
          <w:tab w:val="left" w:pos="8640"/>
        </w:tabs>
        <w:spacing w:line="240" w:lineRule="exact"/>
        <w:ind w:right="-36"/>
        <w:rPr>
          <w:rFonts w:ascii="Arial" w:hAnsi="Arial" w:cs="Arial"/>
          <w:color w:val="212121"/>
          <w:sz w:val="22"/>
          <w:szCs w:val="22"/>
          <w:lang w:val="it-IT"/>
        </w:rPr>
      </w:pPr>
    </w:p>
    <w:p w14:paraId="173D161D" w14:textId="77777777" w:rsidR="005C2E5C" w:rsidRPr="00704F0D" w:rsidRDefault="005C2E5C" w:rsidP="005C2E5C">
      <w:pPr>
        <w:rPr>
          <w:rFonts w:ascii="Arial" w:hAnsi="Arial" w:cs="Arial"/>
          <w:sz w:val="20"/>
          <w:szCs w:val="20"/>
          <w:lang w:val="it-IT"/>
        </w:rPr>
      </w:pPr>
      <w:r w:rsidRPr="00704F0D">
        <w:rPr>
          <w:rFonts w:ascii="Arial" w:hAnsi="Arial" w:cs="Arial"/>
          <w:sz w:val="20"/>
          <w:szCs w:val="20"/>
          <w:lang w:val="it-IT"/>
        </w:rPr>
        <w:t>SPO-331507</w:t>
      </w:r>
      <w:r w:rsidRPr="00704F0D">
        <w:rPr>
          <w:rFonts w:ascii="Arial" w:hAnsi="Arial" w:cs="Arial"/>
          <w:sz w:val="20"/>
          <w:szCs w:val="20"/>
          <w:lang w:val="it-IT"/>
        </w:rPr>
        <w:tab/>
      </w:r>
      <w:r w:rsidRPr="00704F0D">
        <w:rPr>
          <w:rFonts w:ascii="Arial" w:hAnsi="Arial" w:cs="Arial"/>
          <w:sz w:val="20"/>
          <w:szCs w:val="20"/>
          <w:lang w:val="it-IT"/>
        </w:rPr>
        <w:tab/>
      </w:r>
      <w:r w:rsidRPr="00704F0D">
        <w:rPr>
          <w:rFonts w:ascii="Arial" w:hAnsi="Arial" w:cs="Arial"/>
          <w:sz w:val="20"/>
          <w:szCs w:val="20"/>
          <w:lang w:val="it-IT"/>
        </w:rPr>
        <w:tab/>
      </w:r>
      <w:r w:rsidRPr="00704F0D">
        <w:rPr>
          <w:rFonts w:ascii="Arial" w:hAnsi="Arial" w:cs="Arial"/>
          <w:sz w:val="20"/>
          <w:szCs w:val="20"/>
          <w:lang w:val="it-IT"/>
        </w:rPr>
        <w:tab/>
      </w:r>
      <w:r w:rsidRPr="00704F0D">
        <w:rPr>
          <w:rFonts w:ascii="Arial" w:hAnsi="Arial" w:cs="Arial"/>
          <w:sz w:val="20"/>
          <w:szCs w:val="20"/>
          <w:lang w:val="it-IT"/>
        </w:rPr>
        <w:tab/>
      </w:r>
      <w:r w:rsidRPr="00704F0D">
        <w:rPr>
          <w:rFonts w:ascii="Arial" w:hAnsi="Arial" w:cs="Arial"/>
          <w:sz w:val="20"/>
          <w:szCs w:val="20"/>
          <w:lang w:val="it-IT"/>
        </w:rPr>
        <w:tab/>
      </w:r>
      <w:r w:rsidRPr="00704F0D">
        <w:rPr>
          <w:rFonts w:ascii="Arial" w:hAnsi="Arial" w:cs="Arial"/>
          <w:color w:val="212121"/>
          <w:sz w:val="22"/>
          <w:szCs w:val="22"/>
          <w:lang w:val="it-IT"/>
        </w:rPr>
        <w:t xml:space="preserve">Alia </w:t>
      </w:r>
      <w:proofErr w:type="spellStart"/>
      <w:r w:rsidRPr="00704F0D">
        <w:rPr>
          <w:rFonts w:ascii="Arial" w:hAnsi="Arial" w:cs="Arial"/>
          <w:color w:val="212121"/>
          <w:sz w:val="22"/>
          <w:szCs w:val="22"/>
          <w:lang w:val="it-IT"/>
        </w:rPr>
        <w:t>Crum</w:t>
      </w:r>
      <w:proofErr w:type="spellEnd"/>
      <w:r w:rsidRPr="00704F0D">
        <w:rPr>
          <w:rFonts w:ascii="Arial" w:hAnsi="Arial" w:cs="Arial"/>
          <w:color w:val="212121"/>
          <w:sz w:val="22"/>
          <w:szCs w:val="22"/>
          <w:lang w:val="it-IT"/>
        </w:rPr>
        <w:t xml:space="preserve"> (PD/PI)</w:t>
      </w:r>
    </w:p>
    <w:p w14:paraId="1D860585" w14:textId="77777777" w:rsidR="005C2E5C" w:rsidRDefault="005C2E5C" w:rsidP="005C2E5C">
      <w:pPr>
        <w:tabs>
          <w:tab w:val="left" w:pos="5040"/>
          <w:tab w:val="left" w:pos="6480"/>
          <w:tab w:val="left" w:pos="8640"/>
        </w:tabs>
        <w:spacing w:line="240" w:lineRule="exact"/>
        <w:ind w:right="-36"/>
        <w:rPr>
          <w:rFonts w:ascii="Arial" w:hAnsi="Arial" w:cs="Arial"/>
          <w:color w:val="212121"/>
          <w:sz w:val="22"/>
          <w:szCs w:val="22"/>
        </w:rPr>
      </w:pPr>
      <w:r w:rsidRPr="00704F0D">
        <w:rPr>
          <w:rFonts w:ascii="Arial" w:hAnsi="Arial" w:cs="Arial"/>
          <w:color w:val="212121"/>
          <w:sz w:val="22"/>
          <w:szCs w:val="22"/>
          <w:lang w:val="it-IT"/>
        </w:rPr>
        <w:t xml:space="preserve">                                                            </w:t>
      </w:r>
      <w:r w:rsidRPr="006F4140">
        <w:rPr>
          <w:rFonts w:ascii="Arial" w:hAnsi="Arial" w:cs="Arial"/>
          <w:color w:val="212121"/>
          <w:sz w:val="22"/>
          <w:szCs w:val="22"/>
        </w:rPr>
        <w:t>07/01/2024-06/30/2026      </w:t>
      </w:r>
    </w:p>
    <w:p w14:paraId="398E6E86" w14:textId="77777777" w:rsidR="005C2E5C" w:rsidRPr="006F4140" w:rsidRDefault="005C2E5C" w:rsidP="005C2E5C">
      <w:pPr>
        <w:tabs>
          <w:tab w:val="left" w:pos="5040"/>
          <w:tab w:val="left" w:pos="6480"/>
          <w:tab w:val="left" w:pos="8640"/>
        </w:tabs>
        <w:spacing w:line="240" w:lineRule="exact"/>
        <w:ind w:right="-36"/>
        <w:rPr>
          <w:rFonts w:ascii="Arial" w:eastAsia="ヒラギノ角ゴ Pro W3" w:hAnsi="Arial" w:cs="Arial"/>
          <w:sz w:val="22"/>
          <w:szCs w:val="22"/>
        </w:rPr>
      </w:pPr>
      <w:r>
        <w:rPr>
          <w:rFonts w:ascii="Arial" w:hAnsi="Arial" w:cs="Arial"/>
          <w:color w:val="212121"/>
          <w:sz w:val="22"/>
          <w:szCs w:val="22"/>
        </w:rPr>
        <w:lastRenderedPageBreak/>
        <w:t>Enhancing Mindsets and Improving Health and Performance During Critical Stress Periods Through an Integrated Mind-body Intervention</w:t>
      </w:r>
      <w:r w:rsidRPr="006F4140">
        <w:rPr>
          <w:rFonts w:ascii="Arial" w:hAnsi="Arial" w:cs="Arial"/>
          <w:color w:val="212121"/>
          <w:sz w:val="22"/>
          <w:szCs w:val="22"/>
        </w:rPr>
        <w:t xml:space="preserve">   </w:t>
      </w:r>
    </w:p>
    <w:p w14:paraId="2832CECB" w14:textId="77777777" w:rsidR="005C2E5C" w:rsidRPr="006C2E2F" w:rsidRDefault="005C2E5C" w:rsidP="005C2E5C">
      <w:pPr>
        <w:rPr>
          <w:rFonts w:ascii="Arial" w:hAnsi="Arial" w:cs="Arial"/>
          <w:bCs/>
          <w:sz w:val="22"/>
          <w:szCs w:val="22"/>
        </w:rPr>
      </w:pPr>
      <w:r w:rsidRPr="006C2E2F">
        <w:rPr>
          <w:rFonts w:ascii="Arial" w:hAnsi="Arial" w:cs="Arial"/>
          <w:bCs/>
          <w:sz w:val="22"/>
          <w:szCs w:val="22"/>
        </w:rPr>
        <w:t>Role: Co-PI</w:t>
      </w:r>
    </w:p>
    <w:p w14:paraId="4033F97E" w14:textId="77777777" w:rsidR="005C2E5C" w:rsidRDefault="005C2E5C" w:rsidP="005C2E5C">
      <w:pPr>
        <w:rPr>
          <w:rFonts w:ascii="Arial" w:hAnsi="Arial" w:cs="Arial"/>
          <w:b/>
          <w:sz w:val="22"/>
          <w:szCs w:val="22"/>
          <w:u w:val="single"/>
        </w:rPr>
      </w:pPr>
    </w:p>
    <w:p w14:paraId="24F73602" w14:textId="77777777" w:rsidR="005C2E5C" w:rsidRPr="00110214" w:rsidRDefault="005C2E5C" w:rsidP="005C2E5C">
      <w:pPr>
        <w:rPr>
          <w:rFonts w:ascii="Arial" w:hAnsi="Arial" w:cs="Arial"/>
          <w:b/>
          <w:sz w:val="22"/>
          <w:szCs w:val="22"/>
          <w:u w:val="single"/>
        </w:rPr>
      </w:pPr>
      <w:r w:rsidRPr="005D16CA">
        <w:rPr>
          <w:rFonts w:ascii="Arial" w:hAnsi="Arial" w:cs="Arial"/>
          <w:b/>
          <w:sz w:val="22"/>
          <w:szCs w:val="22"/>
          <w:u w:val="single"/>
        </w:rPr>
        <w:t>Completed Research Support</w:t>
      </w:r>
    </w:p>
    <w:p w14:paraId="3ADFBF65" w14:textId="77777777" w:rsidR="005C2E5C" w:rsidRPr="00CB65A3" w:rsidRDefault="005C2E5C" w:rsidP="005C2E5C">
      <w:pPr>
        <w:adjustRightInd w:val="0"/>
        <w:rPr>
          <w:rFonts w:ascii="Arial" w:hAnsi="Arial" w:cs="Arial"/>
          <w:color w:val="000000"/>
          <w:sz w:val="22"/>
          <w:szCs w:val="22"/>
        </w:rPr>
      </w:pP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t>Berek, J.S. (PI)</w:t>
      </w:r>
      <w:r w:rsidRPr="00CB65A3">
        <w:rPr>
          <w:rFonts w:ascii="Arial" w:hAnsi="Arial" w:cs="Arial"/>
          <w:color w:val="000000"/>
          <w:sz w:val="22"/>
          <w:szCs w:val="22"/>
        </w:rPr>
        <w:tab/>
      </w:r>
      <w:r w:rsidRPr="00CB65A3">
        <w:rPr>
          <w:rFonts w:ascii="Arial" w:hAnsi="Arial" w:cs="Arial"/>
          <w:color w:val="000000"/>
          <w:sz w:val="22"/>
          <w:szCs w:val="22"/>
        </w:rPr>
        <w:tab/>
        <w:t xml:space="preserve">      </w:t>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t>09/03/2015-07/31/2019</w:t>
      </w:r>
    </w:p>
    <w:p w14:paraId="34BE6946" w14:textId="77777777" w:rsidR="005C2E5C" w:rsidRPr="00CB65A3" w:rsidRDefault="005C2E5C" w:rsidP="005C2E5C">
      <w:pPr>
        <w:adjustRightInd w:val="0"/>
        <w:rPr>
          <w:rFonts w:ascii="Arial" w:hAnsi="Arial" w:cs="Arial"/>
          <w:color w:val="000000"/>
          <w:sz w:val="22"/>
          <w:szCs w:val="22"/>
        </w:rPr>
      </w:pPr>
      <w:r w:rsidRPr="00CB65A3">
        <w:rPr>
          <w:rFonts w:ascii="Arial" w:hAnsi="Arial" w:cs="Arial"/>
          <w:color w:val="000000"/>
          <w:sz w:val="22"/>
          <w:szCs w:val="22"/>
        </w:rPr>
        <w:t>TESARO, Inc., A Phase 2, Open-Label, Single-Arm Study to Evaluate the Safety and Efficacy of Niraparib in Women with Advanced, Relapsed, High-Grade Serous Epithelial Ovarian, Fallopian Tube, or Primary Peritoneal Cancer Who Have Received at Least Three Previous Chemotherapy Regimens</w:t>
      </w:r>
      <w:r w:rsidRPr="00CB65A3">
        <w:rPr>
          <w:rFonts w:ascii="MS Gothic" w:eastAsia="MS Gothic" w:hAnsi="MS Gothic" w:cs="MS Gothic" w:hint="eastAsia"/>
          <w:color w:val="000000"/>
          <w:sz w:val="22"/>
          <w:szCs w:val="22"/>
        </w:rPr>
        <w:t> </w:t>
      </w:r>
    </w:p>
    <w:p w14:paraId="07D96545" w14:textId="77777777" w:rsidR="005C2E5C" w:rsidRPr="00CB65A3" w:rsidRDefault="005C2E5C" w:rsidP="005C2E5C">
      <w:pPr>
        <w:adjustRightInd w:val="0"/>
        <w:rPr>
          <w:rFonts w:ascii="Arial" w:hAnsi="Arial" w:cs="Arial"/>
          <w:color w:val="000000"/>
          <w:sz w:val="22"/>
          <w:szCs w:val="22"/>
        </w:rPr>
      </w:pP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sidRPr="00CB65A3">
        <w:rPr>
          <w:rFonts w:ascii="Arial" w:hAnsi="Arial" w:cs="Arial"/>
          <w:color w:val="000000"/>
          <w:sz w:val="22"/>
          <w:szCs w:val="22"/>
        </w:rPr>
        <w:t>Berek, J.S. (PI)</w:t>
      </w:r>
      <w:r w:rsidRPr="00CB65A3">
        <w:rPr>
          <w:rFonts w:ascii="Arial" w:hAnsi="Arial" w:cs="Arial"/>
          <w:color w:val="000000"/>
          <w:sz w:val="22"/>
          <w:szCs w:val="22"/>
        </w:rPr>
        <w:tab/>
      </w:r>
      <w:r w:rsidRPr="00CB65A3">
        <w:rPr>
          <w:rFonts w:ascii="Arial" w:hAnsi="Arial" w:cs="Arial"/>
          <w:color w:val="000000"/>
          <w:sz w:val="22"/>
          <w:szCs w:val="22"/>
        </w:rPr>
        <w:tab/>
        <w:t xml:space="preserve">                       </w:t>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r>
      <w:r w:rsidRPr="00CB65A3">
        <w:rPr>
          <w:rFonts w:ascii="Arial" w:hAnsi="Arial" w:cs="Arial"/>
          <w:color w:val="000000"/>
          <w:sz w:val="22"/>
          <w:szCs w:val="22"/>
        </w:rPr>
        <w:tab/>
        <w:t>01/24/2014-12/31/2019</w:t>
      </w:r>
      <w:r w:rsidRPr="00CB65A3">
        <w:rPr>
          <w:rFonts w:ascii="Arial" w:hAnsi="Arial" w:cs="Arial"/>
          <w:color w:val="000000"/>
          <w:sz w:val="22"/>
          <w:szCs w:val="22"/>
        </w:rPr>
        <w:tab/>
      </w:r>
    </w:p>
    <w:p w14:paraId="3A0EBC71" w14:textId="77777777" w:rsidR="005C2E5C" w:rsidRPr="00CB65A3" w:rsidRDefault="005C2E5C" w:rsidP="005C2E5C">
      <w:pPr>
        <w:adjustRightInd w:val="0"/>
        <w:rPr>
          <w:rFonts w:ascii="Arial" w:hAnsi="Arial" w:cs="Arial"/>
          <w:color w:val="000000"/>
          <w:sz w:val="22"/>
          <w:szCs w:val="22"/>
        </w:rPr>
      </w:pPr>
      <w:r w:rsidRPr="00CB65A3">
        <w:rPr>
          <w:rFonts w:ascii="Arial" w:hAnsi="Arial" w:cs="Arial"/>
          <w:color w:val="000000"/>
          <w:sz w:val="22"/>
          <w:szCs w:val="22"/>
        </w:rPr>
        <w:t>TESARO, Inc., A Phase 3 randomized double-blind trial of maintenance with Niraparib versus placebo in patients with Platinum Sensitive Ovarian Cancer.</w:t>
      </w:r>
    </w:p>
    <w:p w14:paraId="6260139D" w14:textId="77777777" w:rsidR="005C2E5C" w:rsidRPr="006957B6" w:rsidRDefault="005C2E5C" w:rsidP="005C2E5C">
      <w:pPr>
        <w:adjustRightInd w:val="0"/>
        <w:rPr>
          <w:rFonts w:ascii="Arial" w:hAnsi="Arial" w:cs="Arial"/>
          <w:color w:val="000000"/>
          <w:sz w:val="22"/>
          <w:szCs w:val="22"/>
          <w:lang w:val="pl-PL"/>
        </w:rPr>
      </w:pP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Pr>
          <w:rFonts w:ascii="Arial" w:hAnsi="Arial" w:cs="Arial"/>
          <w:color w:val="FF0000"/>
          <w:sz w:val="22"/>
          <w:szCs w:val="22"/>
        </w:rPr>
        <w:tab/>
      </w:r>
      <w:r w:rsidRPr="006957B6">
        <w:rPr>
          <w:rFonts w:ascii="Arial" w:hAnsi="Arial" w:cs="Arial"/>
          <w:color w:val="000000"/>
          <w:sz w:val="22"/>
          <w:szCs w:val="22"/>
          <w:lang w:val="pl-PL"/>
        </w:rPr>
        <w:t>Berek, J.S. (Co-PI)        </w:t>
      </w:r>
      <w:r w:rsidRPr="006957B6">
        <w:rPr>
          <w:rFonts w:ascii="MS Gothic" w:eastAsia="MS Gothic" w:hAnsi="MS Gothic" w:cs="MS Gothic" w:hint="eastAsia"/>
          <w:color w:val="000000"/>
          <w:sz w:val="22"/>
          <w:szCs w:val="22"/>
          <w:lang w:val="pl-PL"/>
        </w:rPr>
        <w:t> </w:t>
      </w:r>
      <w:r w:rsidRPr="006957B6">
        <w:rPr>
          <w:rFonts w:ascii="Arial" w:hAnsi="Arial" w:cs="Arial"/>
          <w:color w:val="000000"/>
          <w:sz w:val="22"/>
          <w:szCs w:val="22"/>
          <w:lang w:val="pl-PL"/>
        </w:rPr>
        <w:tab/>
      </w:r>
      <w:r w:rsidRPr="006957B6">
        <w:rPr>
          <w:rFonts w:ascii="Arial" w:hAnsi="Arial" w:cs="Arial"/>
          <w:color w:val="000000"/>
          <w:sz w:val="22"/>
          <w:szCs w:val="22"/>
          <w:lang w:val="pl-PL"/>
        </w:rPr>
        <w:tab/>
        <w:t xml:space="preserve">        </w:t>
      </w:r>
      <w:r w:rsidRPr="006957B6">
        <w:rPr>
          <w:rFonts w:ascii="Arial" w:hAnsi="Arial" w:cs="Arial"/>
          <w:color w:val="000000"/>
          <w:sz w:val="22"/>
          <w:szCs w:val="22"/>
          <w:lang w:val="pl-PL"/>
        </w:rPr>
        <w:tab/>
      </w:r>
      <w:r w:rsidRPr="006957B6">
        <w:rPr>
          <w:rFonts w:ascii="Arial" w:hAnsi="Arial" w:cs="Arial"/>
          <w:color w:val="000000"/>
          <w:sz w:val="22"/>
          <w:szCs w:val="22"/>
          <w:lang w:val="pl-PL"/>
        </w:rPr>
        <w:tab/>
      </w:r>
      <w:r w:rsidRPr="006957B6">
        <w:rPr>
          <w:rFonts w:ascii="Arial" w:hAnsi="Arial" w:cs="Arial"/>
          <w:color w:val="000000"/>
          <w:sz w:val="22"/>
          <w:szCs w:val="22"/>
          <w:lang w:val="pl-PL"/>
        </w:rPr>
        <w:tab/>
      </w:r>
      <w:r w:rsidRPr="006957B6">
        <w:rPr>
          <w:rFonts w:ascii="Arial" w:hAnsi="Arial" w:cs="Arial"/>
          <w:color w:val="000000"/>
          <w:sz w:val="22"/>
          <w:szCs w:val="22"/>
          <w:lang w:val="pl-PL"/>
        </w:rPr>
        <w:tab/>
      </w:r>
      <w:r w:rsidRPr="006957B6">
        <w:rPr>
          <w:rFonts w:ascii="Arial" w:hAnsi="Arial" w:cs="Arial"/>
          <w:color w:val="000000"/>
          <w:sz w:val="22"/>
          <w:szCs w:val="22"/>
          <w:lang w:val="pl-PL"/>
        </w:rPr>
        <w:tab/>
        <w:t>07/01/2015-6/30/2020</w:t>
      </w:r>
    </w:p>
    <w:p w14:paraId="1ADD62B3" w14:textId="77777777" w:rsidR="005C2E5C" w:rsidRPr="00CB65A3" w:rsidRDefault="005C2E5C" w:rsidP="005C2E5C">
      <w:pPr>
        <w:adjustRightInd w:val="0"/>
        <w:rPr>
          <w:rFonts w:ascii="Arial" w:hAnsi="Arial" w:cs="Arial"/>
          <w:color w:val="000000"/>
          <w:sz w:val="22"/>
          <w:szCs w:val="22"/>
        </w:rPr>
      </w:pPr>
      <w:r w:rsidRPr="00CB65A3">
        <w:rPr>
          <w:rFonts w:ascii="Arial" w:hAnsi="Arial" w:cs="Arial"/>
          <w:color w:val="000000"/>
          <w:sz w:val="22"/>
          <w:szCs w:val="22"/>
        </w:rPr>
        <w:t>Department of Defense (DOD), The Role of Hypoxia in the Tumor Microenvironment: Implications for Ovarian Cancer Therapy</w:t>
      </w:r>
      <w:r w:rsidRPr="00CB65A3">
        <w:rPr>
          <w:rFonts w:ascii="MS Gothic" w:eastAsia="MS Gothic" w:hAnsi="MS Gothic" w:cs="MS Gothic" w:hint="eastAsia"/>
          <w:color w:val="000000"/>
          <w:sz w:val="22"/>
          <w:szCs w:val="22"/>
        </w:rPr>
        <w:t> </w:t>
      </w:r>
    </w:p>
    <w:p w14:paraId="3A203FC0" w14:textId="77777777" w:rsidR="005C2E5C" w:rsidRDefault="005C2E5C" w:rsidP="005C2E5C">
      <w:pPr>
        <w:tabs>
          <w:tab w:val="left" w:pos="5040"/>
          <w:tab w:val="left" w:pos="6480"/>
          <w:tab w:val="left" w:pos="8640"/>
        </w:tabs>
        <w:ind w:right="-36"/>
        <w:rPr>
          <w:rFonts w:ascii="Arial" w:hAnsi="Arial" w:cs="Arial"/>
          <w:sz w:val="22"/>
          <w:szCs w:val="22"/>
        </w:rPr>
      </w:pPr>
    </w:p>
    <w:p w14:paraId="38AB5712" w14:textId="77777777" w:rsidR="001C6695" w:rsidRDefault="001C6695"/>
    <w:sectPr w:rsidR="001C6695" w:rsidSect="006D2A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ヒラギノ角ゴ Pro W3">
    <w:panose1 w:val="020B0300000000000000"/>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51D1B"/>
    <w:multiLevelType w:val="hybridMultilevel"/>
    <w:tmpl w:val="444436D8"/>
    <w:lvl w:ilvl="0" w:tplc="241CC7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5D2A00"/>
    <w:multiLevelType w:val="hybridMultilevel"/>
    <w:tmpl w:val="EE4EC1C4"/>
    <w:lvl w:ilvl="0" w:tplc="04090015">
      <w:start w:val="3"/>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31A5DD6"/>
    <w:multiLevelType w:val="hybridMultilevel"/>
    <w:tmpl w:val="F7145D3C"/>
    <w:lvl w:ilvl="0" w:tplc="36221904">
      <w:start w:val="1"/>
      <w:numFmt w:val="upperLetter"/>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112626603">
    <w:abstractNumId w:val="2"/>
  </w:num>
  <w:num w:numId="2" w16cid:durableId="174811927">
    <w:abstractNumId w:val="0"/>
  </w:num>
  <w:num w:numId="3" w16cid:durableId="440492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9"/>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E5C"/>
    <w:rsid w:val="001C6695"/>
    <w:rsid w:val="004F55ED"/>
    <w:rsid w:val="005C2E5C"/>
    <w:rsid w:val="006D2A0C"/>
    <w:rsid w:val="00777497"/>
    <w:rsid w:val="007E4CB2"/>
    <w:rsid w:val="00910532"/>
    <w:rsid w:val="00AA17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43C9B475"/>
  <w15:chartTrackingRefBased/>
  <w15:docId w15:val="{602ABE6B-C6E7-6E43-974F-A47BBE17D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E5C"/>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5C2E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2E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2E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2E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2E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2E5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2E5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2E5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2E5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E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2E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2E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2E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2E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2E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2E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2E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2E5C"/>
    <w:rPr>
      <w:rFonts w:eastAsiaTheme="majorEastAsia" w:cstheme="majorBidi"/>
      <w:color w:val="272727" w:themeColor="text1" w:themeTint="D8"/>
    </w:rPr>
  </w:style>
  <w:style w:type="paragraph" w:styleId="Title">
    <w:name w:val="Title"/>
    <w:basedOn w:val="Normal"/>
    <w:next w:val="Normal"/>
    <w:link w:val="TitleChar"/>
    <w:qFormat/>
    <w:rsid w:val="005C2E5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C2E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2E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2E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2E5C"/>
    <w:pPr>
      <w:spacing w:before="160"/>
      <w:jc w:val="center"/>
    </w:pPr>
    <w:rPr>
      <w:i/>
      <w:iCs/>
      <w:color w:val="404040" w:themeColor="text1" w:themeTint="BF"/>
    </w:rPr>
  </w:style>
  <w:style w:type="character" w:customStyle="1" w:styleId="QuoteChar">
    <w:name w:val="Quote Char"/>
    <w:basedOn w:val="DefaultParagraphFont"/>
    <w:link w:val="Quote"/>
    <w:uiPriority w:val="29"/>
    <w:rsid w:val="005C2E5C"/>
    <w:rPr>
      <w:i/>
      <w:iCs/>
      <w:color w:val="404040" w:themeColor="text1" w:themeTint="BF"/>
    </w:rPr>
  </w:style>
  <w:style w:type="paragraph" w:styleId="ListParagraph">
    <w:name w:val="List Paragraph"/>
    <w:basedOn w:val="Normal"/>
    <w:uiPriority w:val="34"/>
    <w:qFormat/>
    <w:rsid w:val="005C2E5C"/>
    <w:pPr>
      <w:ind w:left="720"/>
      <w:contextualSpacing/>
    </w:pPr>
  </w:style>
  <w:style w:type="character" w:styleId="IntenseEmphasis">
    <w:name w:val="Intense Emphasis"/>
    <w:basedOn w:val="DefaultParagraphFont"/>
    <w:uiPriority w:val="21"/>
    <w:qFormat/>
    <w:rsid w:val="005C2E5C"/>
    <w:rPr>
      <w:i/>
      <w:iCs/>
      <w:color w:val="0F4761" w:themeColor="accent1" w:themeShade="BF"/>
    </w:rPr>
  </w:style>
  <w:style w:type="paragraph" w:styleId="IntenseQuote">
    <w:name w:val="Intense Quote"/>
    <w:basedOn w:val="Normal"/>
    <w:next w:val="Normal"/>
    <w:link w:val="IntenseQuoteChar"/>
    <w:uiPriority w:val="30"/>
    <w:qFormat/>
    <w:rsid w:val="005C2E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2E5C"/>
    <w:rPr>
      <w:i/>
      <w:iCs/>
      <w:color w:val="0F4761" w:themeColor="accent1" w:themeShade="BF"/>
    </w:rPr>
  </w:style>
  <w:style w:type="character" w:styleId="IntenseReference">
    <w:name w:val="Intense Reference"/>
    <w:basedOn w:val="DefaultParagraphFont"/>
    <w:uiPriority w:val="32"/>
    <w:qFormat/>
    <w:rsid w:val="005C2E5C"/>
    <w:rPr>
      <w:b/>
      <w:bCs/>
      <w:smallCaps/>
      <w:color w:val="0F4761" w:themeColor="accent1" w:themeShade="BF"/>
      <w:spacing w:val="5"/>
    </w:rPr>
  </w:style>
  <w:style w:type="paragraph" w:customStyle="1" w:styleId="DataField11pt-Single">
    <w:name w:val="Data Field 11pt-Single"/>
    <w:basedOn w:val="Normal"/>
    <w:link w:val="DataField11pt-SingleChar"/>
    <w:rsid w:val="005C2E5C"/>
    <w:pPr>
      <w:autoSpaceDE w:val="0"/>
      <w:autoSpaceDN w:val="0"/>
    </w:pPr>
    <w:rPr>
      <w:rFonts w:ascii="Arial" w:hAnsi="Arial" w:cs="Arial"/>
      <w:sz w:val="22"/>
      <w:szCs w:val="20"/>
    </w:rPr>
  </w:style>
  <w:style w:type="character" w:customStyle="1" w:styleId="DataField11pt-SingleChar">
    <w:name w:val="Data Field 11pt-Single Char"/>
    <w:link w:val="DataField11pt-Single"/>
    <w:rsid w:val="005C2E5C"/>
    <w:rPr>
      <w:rFonts w:ascii="Arial" w:eastAsia="Times New Roman" w:hAnsi="Arial" w:cs="Arial"/>
      <w:kern w:val="0"/>
      <w:sz w:val="22"/>
      <w:szCs w:val="20"/>
      <w:lang w:eastAsia="en-US"/>
      <w14:ligatures w14:val="none"/>
    </w:rPr>
  </w:style>
  <w:style w:type="paragraph" w:customStyle="1" w:styleId="HeadingNote">
    <w:name w:val="Heading Note"/>
    <w:basedOn w:val="Normal"/>
    <w:rsid w:val="005C2E5C"/>
    <w:pPr>
      <w:pBdr>
        <w:bottom w:val="single" w:sz="4" w:space="6" w:color="auto"/>
      </w:pBdr>
      <w:autoSpaceDE w:val="0"/>
      <w:autoSpaceDN w:val="0"/>
      <w:spacing w:before="40" w:after="40"/>
      <w:jc w:val="center"/>
    </w:pPr>
    <w:rPr>
      <w:rFonts w:ascii="Arial" w:hAnsi="Arial" w:cs="Arial"/>
      <w:iCs/>
      <w:sz w:val="16"/>
      <w:szCs w:val="16"/>
    </w:rPr>
  </w:style>
  <w:style w:type="paragraph" w:customStyle="1" w:styleId="FormFieldCaption">
    <w:name w:val="Form Field Caption"/>
    <w:basedOn w:val="Normal"/>
    <w:rsid w:val="005C2E5C"/>
    <w:pPr>
      <w:tabs>
        <w:tab w:val="left" w:pos="270"/>
      </w:tabs>
      <w:autoSpaceDE w:val="0"/>
      <w:autoSpaceDN w:val="0"/>
    </w:pPr>
    <w:rPr>
      <w:rFonts w:ascii="Arial" w:hAnsi="Arial" w:cs="Arial"/>
      <w:sz w:val="16"/>
      <w:szCs w:val="16"/>
    </w:rPr>
  </w:style>
  <w:style w:type="character" w:styleId="Strong">
    <w:name w:val="Strong"/>
    <w:qFormat/>
    <w:rsid w:val="005C2E5C"/>
    <w:rPr>
      <w:b/>
      <w:bCs/>
    </w:rPr>
  </w:style>
  <w:style w:type="character" w:styleId="Emphasis">
    <w:name w:val="Emphasis"/>
    <w:qFormat/>
    <w:rsid w:val="005C2E5C"/>
    <w:rPr>
      <w:i/>
      <w:iCs/>
    </w:rPr>
  </w:style>
  <w:style w:type="paragraph" w:customStyle="1" w:styleId="OMBInfo">
    <w:name w:val="OMB Info"/>
    <w:basedOn w:val="Normal"/>
    <w:qFormat/>
    <w:rsid w:val="005C2E5C"/>
    <w:pPr>
      <w:autoSpaceDE w:val="0"/>
      <w:autoSpaceDN w:val="0"/>
      <w:spacing w:after="120"/>
      <w:jc w:val="right"/>
    </w:pPr>
    <w:rPr>
      <w:rFonts w:ascii="Arial" w:hAnsi="Arial"/>
      <w:sz w:val="16"/>
    </w:rPr>
  </w:style>
  <w:style w:type="paragraph" w:customStyle="1" w:styleId="FormFieldCaption1">
    <w:name w:val="Form Field Caption1"/>
    <w:basedOn w:val="FormFieldCaption"/>
    <w:qFormat/>
    <w:rsid w:val="005C2E5C"/>
    <w:pPr>
      <w:spacing w:after="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cbi.nlm.nih.gov/pubmed/?term=Berek%20JS%5BAuthor%5D&amp;cauthor=true&amp;cauthor_uid=2738210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1509</Words>
  <Characters>8603</Characters>
  <Application>Microsoft Office Word</Application>
  <DocSecurity>0</DocSecurity>
  <Lines>71</Lines>
  <Paragraphs>20</Paragraphs>
  <ScaleCrop>false</ScaleCrop>
  <Company/>
  <LinksUpToDate>false</LinksUpToDate>
  <CharactersWithSpaces>10092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berek</dc:creator>
  <cp:keywords/>
  <dc:description/>
  <cp:lastModifiedBy>deborah berek</cp:lastModifiedBy>
  <cp:revision>1</cp:revision>
  <dcterms:created xsi:type="dcterms:W3CDTF">2024-10-14T19:22:00Z</dcterms:created>
  <dcterms:modified xsi:type="dcterms:W3CDTF">2024-10-14T19:23:00Z</dcterms:modified>
</cp:coreProperties>
</file>