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2AC05" w14:textId="7F2AC23B" w:rsidR="00321A19" w:rsidRDefault="00321A19" w:rsidP="00321A19">
      <w:pPr>
        <w:pStyle w:val="OMBInfo"/>
      </w:pPr>
      <w:r>
        <w:t>OMB No. 0925-0001</w:t>
      </w:r>
      <w:r w:rsidR="00FC5F9E">
        <w:t xml:space="preserve"> and 0925-</w:t>
      </w:r>
      <w:r>
        <w:t xml:space="preserve">0002 (Rev. </w:t>
      </w:r>
      <w:r w:rsidR="00ED61AB">
        <w:t>11/16</w:t>
      </w:r>
      <w:r>
        <w:t xml:space="preserve"> Approved Through </w:t>
      </w:r>
      <w:r w:rsidR="00FC5F9E">
        <w:t>10</w:t>
      </w:r>
      <w:r>
        <w:t>/31/</w:t>
      </w:r>
      <w:r w:rsidR="00FC5F9E">
        <w:t>2018</w:t>
      </w:r>
      <w:r>
        <w:t>)</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0399FB98" w:rsidR="002B7443" w:rsidRPr="00D3779E" w:rsidRDefault="002B7443" w:rsidP="002B7443">
      <w:pPr>
        <w:pStyle w:val="FormFieldCaption1"/>
        <w:pBdr>
          <w:between w:val="single" w:sz="4" w:space="1" w:color="auto"/>
        </w:pBdr>
        <w:rPr>
          <w:sz w:val="32"/>
        </w:rPr>
      </w:pPr>
      <w:r w:rsidRPr="00D3779E">
        <w:rPr>
          <w:sz w:val="22"/>
        </w:rPr>
        <w:t>NAME:</w:t>
      </w:r>
      <w:r w:rsidR="00C62D7E">
        <w:rPr>
          <w:sz w:val="22"/>
        </w:rPr>
        <w:t xml:space="preserve"> </w:t>
      </w:r>
      <w:r w:rsidR="00C62D7E" w:rsidRPr="00BA70EB">
        <w:rPr>
          <w:sz w:val="24"/>
          <w:szCs w:val="24"/>
        </w:rPr>
        <w:t>Cynthia J Wong</w:t>
      </w:r>
    </w:p>
    <w:p w14:paraId="7FFF41C1" w14:textId="354DE26B" w:rsidR="002B7443" w:rsidRPr="00D3779E" w:rsidRDefault="00E047AD" w:rsidP="002B7443">
      <w:pPr>
        <w:pStyle w:val="FormFieldCaption1"/>
        <w:pBdr>
          <w:between w:val="single" w:sz="4" w:space="1" w:color="auto"/>
        </w:pBdr>
        <w:rPr>
          <w:sz w:val="32"/>
        </w:rPr>
      </w:pPr>
      <w:proofErr w:type="spellStart"/>
      <w:r w:rsidRPr="00D3779E">
        <w:rPr>
          <w:sz w:val="22"/>
        </w:rPr>
        <w:t>eRA</w:t>
      </w:r>
      <w:proofErr w:type="spellEnd"/>
      <w:r w:rsidRPr="00D3779E">
        <w:rPr>
          <w:sz w:val="22"/>
        </w:rPr>
        <w:t xml:space="preserve"> COMMONS </w:t>
      </w:r>
      <w:proofErr w:type="gramStart"/>
      <w:r w:rsidRPr="00D3779E">
        <w:rPr>
          <w:sz w:val="22"/>
        </w:rPr>
        <w:t>USER NAME</w:t>
      </w:r>
      <w:proofErr w:type="gramEnd"/>
      <w:r w:rsidRPr="00D3779E">
        <w:rPr>
          <w:sz w:val="22"/>
        </w:rPr>
        <w:t xml:space="preserve"> (credential, e.g., agency login)</w:t>
      </w:r>
      <w:r w:rsidR="002B7443" w:rsidRPr="00D3779E">
        <w:rPr>
          <w:sz w:val="22"/>
        </w:rPr>
        <w:t>:</w:t>
      </w:r>
      <w:r w:rsidR="00C62D7E">
        <w:rPr>
          <w:sz w:val="22"/>
        </w:rPr>
        <w:t xml:space="preserve"> </w:t>
      </w:r>
    </w:p>
    <w:p w14:paraId="74873D9A" w14:textId="0F5C1416" w:rsidR="002B7443" w:rsidRDefault="00E047AD" w:rsidP="00441B3A">
      <w:pPr>
        <w:rPr>
          <w:rFonts w:cs="Arial"/>
        </w:rPr>
      </w:pPr>
      <w:r w:rsidRPr="00D3779E">
        <w:t>POSITION TITLE</w:t>
      </w:r>
      <w:r w:rsidR="002B7443" w:rsidRPr="00D3779E">
        <w:t>:</w:t>
      </w:r>
      <w:r w:rsidR="00C62D7E">
        <w:t xml:space="preserve"> </w:t>
      </w:r>
      <w:r w:rsidR="00C62D7E" w:rsidRPr="00BA70EB">
        <w:rPr>
          <w:rFonts w:cs="Arial"/>
        </w:rPr>
        <w:t>Clinical Professor of Pediatric</w:t>
      </w:r>
      <w:r w:rsidR="00C62D7E">
        <w:rPr>
          <w:rFonts w:cs="Arial"/>
        </w:rPr>
        <w:t>s</w:t>
      </w:r>
      <w:r w:rsidR="00C62D7E" w:rsidRPr="00BA70EB">
        <w:rPr>
          <w:rFonts w:cs="Arial"/>
        </w:rPr>
        <w:t xml:space="preserve"> </w:t>
      </w:r>
      <w:r w:rsidR="00C62D7E">
        <w:rPr>
          <w:rFonts w:cs="Arial"/>
        </w:rPr>
        <w:t xml:space="preserve">Division of Pediatric </w:t>
      </w:r>
      <w:r w:rsidR="00C62D7E" w:rsidRPr="00BA70EB">
        <w:rPr>
          <w:rFonts w:cs="Arial"/>
        </w:rPr>
        <w:t xml:space="preserve">Nephrology </w:t>
      </w:r>
    </w:p>
    <w:p w14:paraId="533E03D5" w14:textId="77777777" w:rsidR="00441B3A" w:rsidRPr="00441B3A" w:rsidRDefault="00441B3A" w:rsidP="00441B3A">
      <w:pPr>
        <w:rPr>
          <w:rFonts w:cs="Arial"/>
        </w:rPr>
      </w:pP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364"/>
        <w:gridCol w:w="1440"/>
        <w:gridCol w:w="1440"/>
        <w:gridCol w:w="2592"/>
      </w:tblGrid>
      <w:tr w:rsidR="00933173" w:rsidRPr="00D3779E" w14:paraId="21BBC1F3" w14:textId="77777777" w:rsidTr="00441B3A">
        <w:trPr>
          <w:cantSplit/>
          <w:tblHeader/>
        </w:trPr>
        <w:tc>
          <w:tcPr>
            <w:tcW w:w="5364" w:type="dxa"/>
            <w:tcBorders>
              <w:top w:val="single" w:sz="4" w:space="0" w:color="auto"/>
              <w:bottom w:val="single" w:sz="4" w:space="0" w:color="auto"/>
            </w:tcBorders>
            <w:vAlign w:val="center"/>
          </w:tcPr>
          <w:p w14:paraId="5DCFDE41" w14:textId="77777777" w:rsidR="00933173" w:rsidRPr="00D3779E" w:rsidRDefault="00933173" w:rsidP="000B5732">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0B5732">
            <w:pPr>
              <w:pStyle w:val="FormFieldCaption"/>
              <w:jc w:val="center"/>
              <w:rPr>
                <w:sz w:val="22"/>
              </w:rPr>
            </w:pPr>
            <w:r w:rsidRPr="00D3779E">
              <w:rPr>
                <w:sz w:val="22"/>
              </w:rPr>
              <w:t>DEGREE</w:t>
            </w:r>
          </w:p>
          <w:p w14:paraId="0DEF5BC8" w14:textId="77777777" w:rsidR="00933173" w:rsidRPr="00D3779E" w:rsidRDefault="00933173" w:rsidP="000B5732">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0B5732">
            <w:pPr>
              <w:pStyle w:val="FormFieldCaption"/>
              <w:rPr>
                <w:sz w:val="22"/>
              </w:rPr>
            </w:pPr>
          </w:p>
        </w:tc>
        <w:tc>
          <w:tcPr>
            <w:tcW w:w="1440" w:type="dxa"/>
            <w:tcBorders>
              <w:top w:val="single" w:sz="4" w:space="0" w:color="auto"/>
              <w:bottom w:val="single" w:sz="4" w:space="0" w:color="auto"/>
            </w:tcBorders>
            <w:vAlign w:val="center"/>
          </w:tcPr>
          <w:p w14:paraId="4ED3B33F" w14:textId="77777777" w:rsidR="00C1247F" w:rsidRPr="00D3779E" w:rsidRDefault="00C1247F" w:rsidP="000B5732">
            <w:pPr>
              <w:pStyle w:val="FormFieldCaption"/>
              <w:jc w:val="center"/>
              <w:rPr>
                <w:sz w:val="22"/>
              </w:rPr>
            </w:pPr>
            <w:r w:rsidRPr="00D3779E">
              <w:rPr>
                <w:sz w:val="22"/>
              </w:rPr>
              <w:t>Completion Date</w:t>
            </w:r>
          </w:p>
          <w:p w14:paraId="76B4E15A" w14:textId="09B57E40" w:rsidR="00933173" w:rsidRPr="00D3779E" w:rsidRDefault="00933173" w:rsidP="000B5732">
            <w:pPr>
              <w:pStyle w:val="FormFieldCaption"/>
              <w:jc w:val="center"/>
              <w:rPr>
                <w:sz w:val="22"/>
              </w:rPr>
            </w:pPr>
            <w:r w:rsidRPr="00D3779E">
              <w:rPr>
                <w:sz w:val="22"/>
              </w:rPr>
              <w:t>MM/YYYY</w:t>
            </w:r>
          </w:p>
          <w:p w14:paraId="143620A6" w14:textId="77777777" w:rsidR="00933173" w:rsidRPr="00D3779E" w:rsidRDefault="00933173" w:rsidP="000B5732">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0B5732">
            <w:pPr>
              <w:pStyle w:val="FormFieldCaption"/>
              <w:jc w:val="center"/>
              <w:rPr>
                <w:sz w:val="22"/>
              </w:rPr>
            </w:pPr>
            <w:r w:rsidRPr="00D3779E">
              <w:rPr>
                <w:sz w:val="22"/>
              </w:rPr>
              <w:t>FIELD OF STUDY</w:t>
            </w:r>
          </w:p>
          <w:p w14:paraId="4198E5FC" w14:textId="77777777" w:rsidR="00933173" w:rsidRPr="00D3779E" w:rsidRDefault="00933173" w:rsidP="000B5732">
            <w:pPr>
              <w:pStyle w:val="FormFieldCaption"/>
              <w:rPr>
                <w:sz w:val="22"/>
              </w:rPr>
            </w:pPr>
          </w:p>
        </w:tc>
      </w:tr>
      <w:tr w:rsidR="00441B3A" w:rsidRPr="00D3779E" w14:paraId="5CD50646" w14:textId="77777777" w:rsidTr="00E470A7">
        <w:trPr>
          <w:cantSplit/>
          <w:trHeight w:val="611"/>
        </w:trPr>
        <w:tc>
          <w:tcPr>
            <w:tcW w:w="5364" w:type="dxa"/>
            <w:tcBorders>
              <w:top w:val="single" w:sz="4" w:space="0" w:color="auto"/>
            </w:tcBorders>
            <w:vAlign w:val="center"/>
          </w:tcPr>
          <w:p w14:paraId="3B0C531B" w14:textId="15584C5C" w:rsidR="00441B3A" w:rsidRPr="00977FA5" w:rsidRDefault="00441B3A" w:rsidP="00ED35D7">
            <w:pPr>
              <w:pStyle w:val="FormFieldCaption"/>
              <w:spacing w:before="20" w:after="20"/>
              <w:rPr>
                <w:sz w:val="22"/>
                <w:szCs w:val="22"/>
              </w:rPr>
            </w:pPr>
            <w:r w:rsidRPr="00BA70EB">
              <w:rPr>
                <w:sz w:val="24"/>
                <w:szCs w:val="24"/>
              </w:rPr>
              <w:t>University of Washington, Seattle, WA</w:t>
            </w:r>
          </w:p>
        </w:tc>
        <w:tc>
          <w:tcPr>
            <w:tcW w:w="1440" w:type="dxa"/>
            <w:tcBorders>
              <w:top w:val="single" w:sz="4" w:space="0" w:color="auto"/>
            </w:tcBorders>
            <w:vAlign w:val="center"/>
          </w:tcPr>
          <w:p w14:paraId="62DD05C1" w14:textId="6D03451F" w:rsidR="00441B3A" w:rsidRPr="00977FA5" w:rsidRDefault="00441B3A" w:rsidP="00E470A7">
            <w:pPr>
              <w:pStyle w:val="FormFieldCaption"/>
              <w:spacing w:before="20" w:after="20"/>
              <w:jc w:val="center"/>
              <w:rPr>
                <w:sz w:val="22"/>
                <w:szCs w:val="22"/>
              </w:rPr>
            </w:pPr>
            <w:r w:rsidRPr="00BA70EB">
              <w:rPr>
                <w:sz w:val="24"/>
                <w:szCs w:val="24"/>
              </w:rPr>
              <w:t>B.S.</w:t>
            </w:r>
            <w:r>
              <w:rPr>
                <w:sz w:val="24"/>
                <w:szCs w:val="24"/>
              </w:rPr>
              <w:t xml:space="preserve"> with distinction</w:t>
            </w:r>
          </w:p>
        </w:tc>
        <w:tc>
          <w:tcPr>
            <w:tcW w:w="1440" w:type="dxa"/>
            <w:tcBorders>
              <w:top w:val="single" w:sz="4" w:space="0" w:color="auto"/>
            </w:tcBorders>
            <w:vAlign w:val="center"/>
          </w:tcPr>
          <w:p w14:paraId="543299E0" w14:textId="33D9A441" w:rsidR="00441B3A" w:rsidRPr="00977FA5" w:rsidRDefault="00B3598D" w:rsidP="003E4A92">
            <w:pPr>
              <w:pStyle w:val="FormFieldCaption"/>
              <w:spacing w:before="20" w:after="20"/>
              <w:jc w:val="center"/>
              <w:rPr>
                <w:sz w:val="22"/>
                <w:szCs w:val="22"/>
              </w:rPr>
            </w:pPr>
            <w:r>
              <w:rPr>
                <w:sz w:val="24"/>
                <w:szCs w:val="24"/>
              </w:rPr>
              <w:t>06/</w:t>
            </w:r>
            <w:r w:rsidR="00441B3A" w:rsidRPr="00BA70EB">
              <w:rPr>
                <w:sz w:val="24"/>
                <w:szCs w:val="24"/>
              </w:rPr>
              <w:t>1994</w:t>
            </w:r>
          </w:p>
        </w:tc>
        <w:tc>
          <w:tcPr>
            <w:tcW w:w="2592" w:type="dxa"/>
            <w:tcBorders>
              <w:top w:val="single" w:sz="4" w:space="0" w:color="auto"/>
            </w:tcBorders>
            <w:vAlign w:val="center"/>
          </w:tcPr>
          <w:p w14:paraId="7BC5582F" w14:textId="729A5C1E" w:rsidR="00E470A7" w:rsidRPr="00E470A7" w:rsidRDefault="00441B3A" w:rsidP="00ED35D7">
            <w:pPr>
              <w:pStyle w:val="FormFieldCaption"/>
              <w:spacing w:before="20" w:after="20"/>
              <w:rPr>
                <w:sz w:val="24"/>
                <w:szCs w:val="24"/>
              </w:rPr>
            </w:pPr>
            <w:r w:rsidRPr="00BA70EB">
              <w:rPr>
                <w:sz w:val="24"/>
                <w:szCs w:val="24"/>
              </w:rPr>
              <w:t>Biochemistry</w:t>
            </w:r>
          </w:p>
        </w:tc>
      </w:tr>
      <w:tr w:rsidR="00441B3A" w:rsidRPr="00D3779E" w14:paraId="1515F345" w14:textId="77777777" w:rsidTr="00BB7955">
        <w:trPr>
          <w:cantSplit/>
          <w:trHeight w:val="395"/>
        </w:trPr>
        <w:tc>
          <w:tcPr>
            <w:tcW w:w="5364" w:type="dxa"/>
            <w:vAlign w:val="center"/>
          </w:tcPr>
          <w:p w14:paraId="5E0D38BB" w14:textId="3C46353A" w:rsidR="00E470A7" w:rsidRDefault="00441B3A" w:rsidP="00ED35D7">
            <w:pPr>
              <w:pStyle w:val="FormFieldCaption"/>
              <w:spacing w:before="20" w:after="20"/>
              <w:rPr>
                <w:sz w:val="24"/>
                <w:szCs w:val="24"/>
              </w:rPr>
            </w:pPr>
            <w:r w:rsidRPr="00BA70EB">
              <w:rPr>
                <w:sz w:val="24"/>
                <w:szCs w:val="24"/>
              </w:rPr>
              <w:t>University of Washington School of Medicine, Seattle, WA</w:t>
            </w:r>
          </w:p>
          <w:p w14:paraId="620AC897" w14:textId="77777777" w:rsidR="00E470A7" w:rsidRDefault="00E470A7" w:rsidP="00ED35D7">
            <w:pPr>
              <w:pStyle w:val="FormFieldCaption"/>
              <w:spacing w:before="20" w:after="20"/>
              <w:rPr>
                <w:sz w:val="22"/>
                <w:szCs w:val="22"/>
              </w:rPr>
            </w:pPr>
          </w:p>
          <w:p w14:paraId="4E8E73C9" w14:textId="77777777" w:rsidR="00E470A7" w:rsidRDefault="00E470A7" w:rsidP="00ED35D7">
            <w:pPr>
              <w:pStyle w:val="FormFieldCaption"/>
              <w:spacing w:before="20" w:after="20"/>
              <w:rPr>
                <w:sz w:val="22"/>
                <w:szCs w:val="22"/>
              </w:rPr>
            </w:pPr>
            <w:r>
              <w:rPr>
                <w:sz w:val="22"/>
                <w:szCs w:val="22"/>
              </w:rPr>
              <w:t>Phoenix Children’s Hospital, Phoenix, AZ</w:t>
            </w:r>
          </w:p>
          <w:p w14:paraId="49FCB5AB" w14:textId="77777777" w:rsidR="00E470A7" w:rsidRDefault="00E470A7" w:rsidP="00ED35D7">
            <w:pPr>
              <w:pStyle w:val="FormFieldCaption"/>
              <w:spacing w:before="20" w:after="20"/>
              <w:rPr>
                <w:sz w:val="22"/>
                <w:szCs w:val="22"/>
              </w:rPr>
            </w:pPr>
          </w:p>
          <w:p w14:paraId="7DED23E7" w14:textId="3CEEEAFF" w:rsidR="00E470A7" w:rsidRPr="00977FA5" w:rsidRDefault="00E470A7" w:rsidP="00ED35D7">
            <w:pPr>
              <w:pStyle w:val="FormFieldCaption"/>
              <w:spacing w:before="20" w:after="20"/>
              <w:rPr>
                <w:sz w:val="22"/>
                <w:szCs w:val="22"/>
              </w:rPr>
            </w:pPr>
            <w:r>
              <w:rPr>
                <w:sz w:val="22"/>
                <w:szCs w:val="22"/>
              </w:rPr>
              <w:t>Boston Children’s Hospital, Boston, MA</w:t>
            </w:r>
          </w:p>
        </w:tc>
        <w:tc>
          <w:tcPr>
            <w:tcW w:w="1440" w:type="dxa"/>
            <w:vAlign w:val="center"/>
          </w:tcPr>
          <w:p w14:paraId="52BE2923" w14:textId="77777777" w:rsidR="00441B3A" w:rsidRDefault="00441B3A" w:rsidP="00E470A7">
            <w:pPr>
              <w:pStyle w:val="FormFieldCaption"/>
              <w:spacing w:before="20" w:after="20"/>
              <w:jc w:val="center"/>
              <w:rPr>
                <w:sz w:val="24"/>
                <w:szCs w:val="24"/>
              </w:rPr>
            </w:pPr>
            <w:r w:rsidRPr="00BA70EB">
              <w:rPr>
                <w:sz w:val="24"/>
                <w:szCs w:val="24"/>
              </w:rPr>
              <w:t>M.D.</w:t>
            </w:r>
          </w:p>
          <w:p w14:paraId="0B57EA85" w14:textId="77777777" w:rsidR="00E470A7" w:rsidRDefault="00E470A7" w:rsidP="00E470A7">
            <w:pPr>
              <w:pStyle w:val="FormFieldCaption"/>
              <w:spacing w:before="20" w:after="20"/>
              <w:jc w:val="center"/>
              <w:rPr>
                <w:sz w:val="24"/>
                <w:szCs w:val="24"/>
              </w:rPr>
            </w:pPr>
          </w:p>
          <w:p w14:paraId="34BA024B" w14:textId="77777777" w:rsidR="00E470A7" w:rsidRDefault="00E470A7" w:rsidP="00E470A7">
            <w:pPr>
              <w:pStyle w:val="FormFieldCaption"/>
              <w:spacing w:before="20" w:after="20"/>
              <w:jc w:val="center"/>
              <w:rPr>
                <w:sz w:val="22"/>
                <w:szCs w:val="22"/>
              </w:rPr>
            </w:pPr>
            <w:r>
              <w:rPr>
                <w:sz w:val="22"/>
                <w:szCs w:val="22"/>
              </w:rPr>
              <w:t>Residency</w:t>
            </w:r>
          </w:p>
          <w:p w14:paraId="5EF6BFED" w14:textId="77777777" w:rsidR="00E470A7" w:rsidRDefault="00E470A7" w:rsidP="00E470A7">
            <w:pPr>
              <w:pStyle w:val="FormFieldCaption"/>
              <w:spacing w:before="20" w:after="20"/>
              <w:jc w:val="center"/>
              <w:rPr>
                <w:sz w:val="22"/>
                <w:szCs w:val="22"/>
              </w:rPr>
            </w:pPr>
          </w:p>
          <w:p w14:paraId="0D874BFC" w14:textId="3B2DC848" w:rsidR="00E470A7" w:rsidRPr="00977FA5" w:rsidRDefault="00E470A7" w:rsidP="00E470A7">
            <w:pPr>
              <w:pStyle w:val="FormFieldCaption"/>
              <w:spacing w:before="20" w:after="20"/>
              <w:jc w:val="center"/>
              <w:rPr>
                <w:sz w:val="22"/>
                <w:szCs w:val="22"/>
              </w:rPr>
            </w:pPr>
            <w:r>
              <w:rPr>
                <w:sz w:val="22"/>
                <w:szCs w:val="22"/>
              </w:rPr>
              <w:t>Fellowship</w:t>
            </w:r>
          </w:p>
        </w:tc>
        <w:tc>
          <w:tcPr>
            <w:tcW w:w="1440" w:type="dxa"/>
            <w:vAlign w:val="center"/>
          </w:tcPr>
          <w:p w14:paraId="323345C0" w14:textId="3F7F1247" w:rsidR="00441B3A" w:rsidRDefault="00B3598D" w:rsidP="003E4A92">
            <w:pPr>
              <w:pStyle w:val="FormFieldCaption"/>
              <w:spacing w:before="20" w:after="20"/>
              <w:jc w:val="center"/>
              <w:rPr>
                <w:sz w:val="24"/>
                <w:szCs w:val="24"/>
              </w:rPr>
            </w:pPr>
            <w:r>
              <w:rPr>
                <w:sz w:val="24"/>
                <w:szCs w:val="24"/>
              </w:rPr>
              <w:t>06/</w:t>
            </w:r>
            <w:r w:rsidR="00441B3A" w:rsidRPr="00BA70EB">
              <w:rPr>
                <w:sz w:val="24"/>
                <w:szCs w:val="24"/>
              </w:rPr>
              <w:t>1999</w:t>
            </w:r>
          </w:p>
          <w:p w14:paraId="31FBF922" w14:textId="77777777" w:rsidR="00E470A7" w:rsidRDefault="00E470A7" w:rsidP="003E4A92">
            <w:pPr>
              <w:pStyle w:val="FormFieldCaption"/>
              <w:spacing w:before="20" w:after="20"/>
              <w:jc w:val="center"/>
              <w:rPr>
                <w:sz w:val="24"/>
                <w:szCs w:val="24"/>
              </w:rPr>
            </w:pPr>
          </w:p>
          <w:p w14:paraId="7DDD76BE" w14:textId="08ECFE45" w:rsidR="00E470A7" w:rsidRDefault="00B3598D" w:rsidP="00E470A7">
            <w:pPr>
              <w:pStyle w:val="FormFieldCaption"/>
              <w:spacing w:before="20" w:after="20"/>
              <w:jc w:val="center"/>
              <w:rPr>
                <w:sz w:val="24"/>
                <w:szCs w:val="24"/>
              </w:rPr>
            </w:pPr>
            <w:r>
              <w:rPr>
                <w:sz w:val="24"/>
                <w:szCs w:val="24"/>
              </w:rPr>
              <w:t>06/</w:t>
            </w:r>
            <w:r w:rsidR="003803D8">
              <w:rPr>
                <w:sz w:val="24"/>
                <w:szCs w:val="24"/>
              </w:rPr>
              <w:t>2002</w:t>
            </w:r>
          </w:p>
          <w:p w14:paraId="6E36C298" w14:textId="50E2E45D" w:rsidR="00E470A7" w:rsidRDefault="00E470A7" w:rsidP="00E470A7">
            <w:pPr>
              <w:pStyle w:val="FormFieldCaption"/>
              <w:spacing w:before="20" w:after="20"/>
              <w:rPr>
                <w:sz w:val="24"/>
                <w:szCs w:val="24"/>
              </w:rPr>
            </w:pPr>
          </w:p>
          <w:p w14:paraId="1A7AA7CA" w14:textId="06E353B1" w:rsidR="00E470A7" w:rsidRPr="00977FA5" w:rsidRDefault="00B3598D" w:rsidP="003E4A92">
            <w:pPr>
              <w:pStyle w:val="FormFieldCaption"/>
              <w:spacing w:before="20" w:after="20"/>
              <w:jc w:val="center"/>
              <w:rPr>
                <w:sz w:val="22"/>
                <w:szCs w:val="22"/>
              </w:rPr>
            </w:pPr>
            <w:r>
              <w:rPr>
                <w:sz w:val="22"/>
                <w:szCs w:val="22"/>
              </w:rPr>
              <w:t>06/</w:t>
            </w:r>
            <w:r w:rsidR="00E470A7">
              <w:rPr>
                <w:sz w:val="22"/>
                <w:szCs w:val="22"/>
              </w:rPr>
              <w:t>2005</w:t>
            </w:r>
          </w:p>
        </w:tc>
        <w:tc>
          <w:tcPr>
            <w:tcW w:w="2592" w:type="dxa"/>
            <w:vAlign w:val="center"/>
          </w:tcPr>
          <w:p w14:paraId="26A9DA27" w14:textId="77777777" w:rsidR="00E470A7" w:rsidRDefault="00E470A7" w:rsidP="00ED35D7">
            <w:pPr>
              <w:pStyle w:val="FormFieldCaption"/>
              <w:spacing w:before="20" w:after="20"/>
              <w:rPr>
                <w:sz w:val="24"/>
                <w:szCs w:val="24"/>
              </w:rPr>
            </w:pPr>
          </w:p>
          <w:p w14:paraId="5F38BF5E" w14:textId="745CF777" w:rsidR="00E470A7" w:rsidRDefault="00441B3A" w:rsidP="00ED35D7">
            <w:pPr>
              <w:pStyle w:val="FormFieldCaption"/>
              <w:spacing w:before="20" w:after="20"/>
              <w:rPr>
                <w:sz w:val="24"/>
                <w:szCs w:val="24"/>
              </w:rPr>
            </w:pPr>
            <w:r w:rsidRPr="00BA70EB">
              <w:rPr>
                <w:sz w:val="24"/>
                <w:szCs w:val="24"/>
              </w:rPr>
              <w:t>Medicine</w:t>
            </w:r>
          </w:p>
          <w:p w14:paraId="220354FB" w14:textId="77777777" w:rsidR="00E470A7" w:rsidRDefault="00E470A7" w:rsidP="00ED35D7">
            <w:pPr>
              <w:pStyle w:val="FormFieldCaption"/>
              <w:spacing w:before="20" w:after="20"/>
              <w:rPr>
                <w:sz w:val="24"/>
                <w:szCs w:val="24"/>
              </w:rPr>
            </w:pPr>
          </w:p>
          <w:p w14:paraId="2B5F9310" w14:textId="77777777" w:rsidR="00E470A7" w:rsidRDefault="00E470A7" w:rsidP="00ED35D7">
            <w:pPr>
              <w:pStyle w:val="FormFieldCaption"/>
              <w:spacing w:before="20" w:after="20"/>
              <w:rPr>
                <w:sz w:val="24"/>
                <w:szCs w:val="24"/>
              </w:rPr>
            </w:pPr>
            <w:r>
              <w:rPr>
                <w:sz w:val="24"/>
                <w:szCs w:val="24"/>
              </w:rPr>
              <w:t>Pediatric Residency</w:t>
            </w:r>
          </w:p>
          <w:p w14:paraId="0C998709" w14:textId="77777777" w:rsidR="00E470A7" w:rsidRDefault="00E470A7" w:rsidP="00ED35D7">
            <w:pPr>
              <w:pStyle w:val="FormFieldCaption"/>
              <w:spacing w:before="20" w:after="20"/>
              <w:rPr>
                <w:sz w:val="24"/>
                <w:szCs w:val="24"/>
              </w:rPr>
            </w:pPr>
          </w:p>
          <w:p w14:paraId="4CC74E5C" w14:textId="78DE1CEA" w:rsidR="00E470A7" w:rsidRPr="00977FA5" w:rsidRDefault="00E470A7" w:rsidP="00ED35D7">
            <w:pPr>
              <w:pStyle w:val="FormFieldCaption"/>
              <w:spacing w:before="20" w:after="20"/>
              <w:rPr>
                <w:sz w:val="22"/>
                <w:szCs w:val="22"/>
              </w:rPr>
            </w:pPr>
            <w:r>
              <w:rPr>
                <w:sz w:val="24"/>
                <w:szCs w:val="24"/>
              </w:rPr>
              <w:t>Pediatric Nephrology Fellowship</w:t>
            </w:r>
          </w:p>
        </w:tc>
      </w:tr>
    </w:tbl>
    <w:p w14:paraId="21051DCE" w14:textId="34215ECB" w:rsidR="00C002EA" w:rsidRDefault="00C002EA" w:rsidP="002C51BC">
      <w:pPr>
        <w:pStyle w:val="DataField11pt-Single"/>
        <w:rPr>
          <w:rStyle w:val="Strong"/>
        </w:rPr>
      </w:pPr>
    </w:p>
    <w:p w14:paraId="09F113F6" w14:textId="77777777" w:rsidR="002C51BC" w:rsidRPr="00A128A0" w:rsidRDefault="002C51BC" w:rsidP="002C51BC">
      <w:pPr>
        <w:pStyle w:val="DataField11pt-Single"/>
        <w:rPr>
          <w:rStyle w:val="Strong"/>
        </w:rPr>
      </w:pPr>
      <w:r w:rsidRPr="00A128A0">
        <w:rPr>
          <w:rStyle w:val="Strong"/>
        </w:rPr>
        <w:t>A.</w:t>
      </w:r>
      <w:r w:rsidRPr="00A128A0">
        <w:rPr>
          <w:rStyle w:val="Strong"/>
        </w:rPr>
        <w:tab/>
        <w:t>Personal Statement</w:t>
      </w:r>
    </w:p>
    <w:p w14:paraId="4E1F882A" w14:textId="6CA1E0A2" w:rsidR="002C51BC" w:rsidRDefault="00441B3A" w:rsidP="00441B3A">
      <w:pPr>
        <w:pStyle w:val="BodyText"/>
        <w:spacing w:before="120" w:after="240"/>
        <w:rPr>
          <w:rFonts w:cs="Arial"/>
        </w:rPr>
      </w:pPr>
      <w:r w:rsidRPr="00BA70EB">
        <w:rPr>
          <w:rFonts w:cs="Arial"/>
        </w:rPr>
        <w:t xml:space="preserve">As a practicing pediatric nephrologist at the Lucille Packard’s Children Hospital at Stanford University, my focus is on improving outcomes and quality of care for pediatric patients with chronic kidney disease. </w:t>
      </w:r>
      <w:r>
        <w:rPr>
          <w:rFonts w:cs="Arial"/>
        </w:rPr>
        <w:t>I am the Medical Director of the Pediatric Dialysis Program at LPCH and am committed to participating in research to better understand how to provide optimal care to children with end stage renal disease.</w:t>
      </w:r>
    </w:p>
    <w:p w14:paraId="6C210696" w14:textId="77777777" w:rsidR="00B3598D" w:rsidRPr="00BA70EB" w:rsidRDefault="00B3598D" w:rsidP="00B3598D">
      <w:pPr>
        <w:pStyle w:val="NormalWeb"/>
        <w:numPr>
          <w:ilvl w:val="0"/>
          <w:numId w:val="19"/>
        </w:numPr>
        <w:spacing w:beforeLines="1" w:before="2" w:beforeAutospacing="0" w:afterLines="1" w:after="2" w:afterAutospacing="0"/>
        <w:rPr>
          <w:rFonts w:cs="Arial"/>
        </w:rPr>
      </w:pPr>
      <w:r w:rsidRPr="00BA70EB">
        <w:rPr>
          <w:rFonts w:cs="Arial"/>
          <w:b/>
        </w:rPr>
        <w:t>Wong CJ</w:t>
      </w:r>
      <w:r w:rsidRPr="00BA70EB">
        <w:rPr>
          <w:rFonts w:cs="Arial"/>
        </w:rPr>
        <w:t xml:space="preserve">, Moxey-Mims M, Jerry-Fluker J, </w:t>
      </w:r>
      <w:proofErr w:type="spellStart"/>
      <w:r w:rsidRPr="00BA70EB">
        <w:rPr>
          <w:rFonts w:cs="Arial"/>
        </w:rPr>
        <w:t>Warady</w:t>
      </w:r>
      <w:proofErr w:type="spellEnd"/>
      <w:r w:rsidRPr="00BA70EB">
        <w:rPr>
          <w:rFonts w:cs="Arial"/>
        </w:rPr>
        <w:t xml:space="preserve"> BA, Furth SL.  </w:t>
      </w:r>
      <w:proofErr w:type="spellStart"/>
      <w:r w:rsidRPr="00BA70EB">
        <w:rPr>
          <w:rFonts w:cs="Arial"/>
        </w:rPr>
        <w:t>CKiD</w:t>
      </w:r>
      <w:proofErr w:type="spellEnd"/>
      <w:r w:rsidRPr="00BA70EB">
        <w:rPr>
          <w:rFonts w:cs="Arial"/>
        </w:rPr>
        <w:t xml:space="preserve"> (</w:t>
      </w:r>
      <w:proofErr w:type="gramStart"/>
      <w:r w:rsidRPr="00BA70EB">
        <w:rPr>
          <w:rFonts w:cs="Arial"/>
        </w:rPr>
        <w:t>Chronic Kidney Disease</w:t>
      </w:r>
      <w:proofErr w:type="gramEnd"/>
      <w:r w:rsidRPr="00BA70EB">
        <w:rPr>
          <w:rFonts w:cs="Arial"/>
        </w:rPr>
        <w:t xml:space="preserve"> in Children) Prospective Cohort Study: A Review of Current Findings.  AJKD. 2012; 60 (6): 1002-11.</w:t>
      </w:r>
    </w:p>
    <w:p w14:paraId="4A0694CC" w14:textId="77777777" w:rsidR="00B3598D" w:rsidRPr="006A09F4" w:rsidRDefault="00B3598D" w:rsidP="00B3598D">
      <w:pPr>
        <w:pStyle w:val="ListParagraph"/>
        <w:widowControl w:val="0"/>
        <w:numPr>
          <w:ilvl w:val="0"/>
          <w:numId w:val="19"/>
        </w:numPr>
        <w:adjustRightInd w:val="0"/>
        <w:rPr>
          <w:rFonts w:ascii="Arial" w:hAnsi="Arial" w:cs="Arial"/>
          <w:sz w:val="22"/>
          <w:szCs w:val="22"/>
        </w:rPr>
      </w:pPr>
      <w:r w:rsidRPr="006A09F4">
        <w:rPr>
          <w:rFonts w:ascii="Arial" w:hAnsi="Arial" w:cs="Arial"/>
          <w:b/>
          <w:color w:val="191919"/>
          <w:sz w:val="22"/>
          <w:szCs w:val="22"/>
        </w:rPr>
        <w:t>Wong CJ</w:t>
      </w:r>
      <w:r w:rsidRPr="006A09F4">
        <w:rPr>
          <w:rFonts w:ascii="Arial" w:hAnsi="Arial" w:cs="Arial"/>
          <w:color w:val="191919"/>
          <w:sz w:val="22"/>
          <w:szCs w:val="22"/>
        </w:rPr>
        <w:t xml:space="preserve">, </w:t>
      </w:r>
      <w:r w:rsidRPr="006A09F4">
        <w:rPr>
          <w:rFonts w:ascii="Arial" w:hAnsi="Arial" w:cs="Arial"/>
          <w:sz w:val="22"/>
          <w:szCs w:val="22"/>
        </w:rPr>
        <w:t xml:space="preserve">Gerson AC, Hooper SR, Matheson M, Lande M, Kupferman J, Furth SL, </w:t>
      </w:r>
      <w:proofErr w:type="spellStart"/>
      <w:r w:rsidRPr="006A09F4">
        <w:rPr>
          <w:rFonts w:ascii="Arial" w:hAnsi="Arial" w:cs="Arial"/>
          <w:sz w:val="22"/>
          <w:szCs w:val="22"/>
        </w:rPr>
        <w:t>Warady</w:t>
      </w:r>
      <w:proofErr w:type="spellEnd"/>
      <w:r w:rsidRPr="006A09F4">
        <w:rPr>
          <w:rFonts w:ascii="Arial" w:hAnsi="Arial" w:cs="Arial"/>
          <w:sz w:val="22"/>
          <w:szCs w:val="22"/>
        </w:rPr>
        <w:t xml:space="preserve"> BA, Flynn JT. </w:t>
      </w:r>
      <w:r w:rsidRPr="006A09F4">
        <w:rPr>
          <w:rFonts w:ascii="Arial" w:hAnsi="Arial" w:cs="Arial"/>
          <w:color w:val="191919"/>
          <w:sz w:val="22"/>
          <w:szCs w:val="22"/>
        </w:rPr>
        <w:t>Effect of elevated blood pressure on quality of life in children with chronic kidney disease. Pediatric Nephrology 2016 Jul;31(7):1129-36.</w:t>
      </w:r>
    </w:p>
    <w:p w14:paraId="094FC526" w14:textId="787EE02E" w:rsidR="00940CD1" w:rsidRPr="00940CD1" w:rsidRDefault="00940CD1" w:rsidP="00B3598D">
      <w:pPr>
        <w:widowControl w:val="0"/>
        <w:numPr>
          <w:ilvl w:val="0"/>
          <w:numId w:val="19"/>
        </w:numPr>
        <w:autoSpaceDE/>
        <w:autoSpaceDN/>
        <w:adjustRightInd w:val="0"/>
        <w:rPr>
          <w:rFonts w:cs="Arial"/>
          <w:szCs w:val="22"/>
        </w:rPr>
      </w:pPr>
      <w:r>
        <w:rPr>
          <w:rFonts w:cs="Arial"/>
        </w:rPr>
        <w:t xml:space="preserve">Sutherland SM, Davis AS, Powell D, Tanaka J, Woo M, Josephs S, </w:t>
      </w:r>
      <w:r w:rsidRPr="00940CD1">
        <w:rPr>
          <w:rFonts w:cs="Arial"/>
          <w:b/>
          <w:bCs/>
        </w:rPr>
        <w:t>Wong CJ</w:t>
      </w:r>
      <w:r>
        <w:rPr>
          <w:rFonts w:cs="Arial"/>
        </w:rPr>
        <w:t xml:space="preserve">. Kidney Replacement </w:t>
      </w:r>
      <w:r w:rsidRPr="00940CD1">
        <w:rPr>
          <w:rFonts w:cs="Arial"/>
          <w:szCs w:val="22"/>
        </w:rPr>
        <w:t xml:space="preserve">Therapy in </w:t>
      </w:r>
      <w:proofErr w:type="gramStart"/>
      <w:r w:rsidRPr="00940CD1">
        <w:rPr>
          <w:rFonts w:cs="Arial"/>
          <w:szCs w:val="22"/>
        </w:rPr>
        <w:t>Low Birth Weight</w:t>
      </w:r>
      <w:proofErr w:type="gramEnd"/>
      <w:r w:rsidRPr="00940CD1">
        <w:rPr>
          <w:rFonts w:cs="Arial"/>
          <w:szCs w:val="22"/>
        </w:rPr>
        <w:t xml:space="preserve"> Preterm Newborns. Pediatrics. 2022 Sep 1;150(3). doi: </w:t>
      </w:r>
      <w:r w:rsidRPr="00940CD1">
        <w:rPr>
          <w:rStyle w:val="doi"/>
          <w:rFonts w:cs="Arial"/>
          <w:color w:val="212121"/>
          <w:szCs w:val="22"/>
        </w:rPr>
        <w:t>10.1542/peds.2022-056570.</w:t>
      </w:r>
      <w:r w:rsidRPr="00940CD1">
        <w:rPr>
          <w:rStyle w:val="apple-converted-space"/>
          <w:rFonts w:cs="Arial"/>
          <w:color w:val="212121"/>
          <w:szCs w:val="22"/>
        </w:rPr>
        <w:t> </w:t>
      </w:r>
      <w:r w:rsidRPr="00940CD1">
        <w:rPr>
          <w:rStyle w:val="pmid"/>
          <w:rFonts w:cs="Arial"/>
          <w:color w:val="212121"/>
          <w:szCs w:val="22"/>
        </w:rPr>
        <w:t>PubMed PMID: 35945293</w:t>
      </w:r>
      <w:r w:rsidRPr="00940CD1">
        <w:rPr>
          <w:rFonts w:cs="Arial"/>
          <w:color w:val="212121"/>
          <w:szCs w:val="22"/>
        </w:rPr>
        <w:t>.</w:t>
      </w:r>
    </w:p>
    <w:p w14:paraId="3DD1A06C" w14:textId="412FCE0B" w:rsidR="00940CD1" w:rsidRPr="006A09F4" w:rsidRDefault="00940CD1" w:rsidP="00B3598D">
      <w:pPr>
        <w:widowControl w:val="0"/>
        <w:numPr>
          <w:ilvl w:val="0"/>
          <w:numId w:val="19"/>
        </w:numPr>
        <w:autoSpaceDE/>
        <w:autoSpaceDN/>
        <w:adjustRightInd w:val="0"/>
        <w:rPr>
          <w:rFonts w:cs="Arial"/>
          <w:szCs w:val="22"/>
        </w:rPr>
      </w:pPr>
      <w:r w:rsidRPr="00940CD1">
        <w:rPr>
          <w:rStyle w:val="authors"/>
          <w:rFonts w:cs="Arial"/>
          <w:color w:val="212121"/>
          <w:szCs w:val="22"/>
        </w:rPr>
        <w:t xml:space="preserve">Patel R, </w:t>
      </w:r>
      <w:r w:rsidRPr="00940CD1">
        <w:rPr>
          <w:rStyle w:val="authors"/>
          <w:rFonts w:cs="Arial"/>
          <w:b/>
          <w:bCs/>
          <w:color w:val="000000" w:themeColor="text1"/>
          <w:szCs w:val="22"/>
        </w:rPr>
        <w:t>Wong C</w:t>
      </w:r>
      <w:r w:rsidRPr="00940CD1">
        <w:rPr>
          <w:rStyle w:val="authors"/>
          <w:rFonts w:cs="Arial"/>
          <w:color w:val="212121"/>
          <w:szCs w:val="22"/>
        </w:rPr>
        <w:t>.</w:t>
      </w:r>
      <w:r w:rsidRPr="00940CD1">
        <w:rPr>
          <w:rStyle w:val="apple-converted-space"/>
          <w:rFonts w:cs="Arial"/>
          <w:color w:val="212121"/>
          <w:szCs w:val="22"/>
        </w:rPr>
        <w:t> </w:t>
      </w:r>
      <w:hyperlink r:id="rId10" w:tgtFrame="_blank" w:history="1">
        <w:r w:rsidRPr="00940CD1">
          <w:rPr>
            <w:rStyle w:val="Hyperlink"/>
            <w:rFonts w:cs="Arial"/>
            <w:color w:val="000000" w:themeColor="text1"/>
            <w:szCs w:val="22"/>
            <w:u w:val="none"/>
          </w:rPr>
          <w:t>Illness-related parental stress and quality of life in children with kidney diseases.</w:t>
        </w:r>
        <w:r w:rsidRPr="00940CD1">
          <w:rPr>
            <w:rStyle w:val="apple-converted-space"/>
            <w:rFonts w:cs="Arial"/>
            <w:color w:val="4C2C92"/>
            <w:szCs w:val="22"/>
          </w:rPr>
          <w:t> </w:t>
        </w:r>
        <w:proofErr w:type="spellStart"/>
      </w:hyperlink>
      <w:r w:rsidRPr="00940CD1">
        <w:rPr>
          <w:rStyle w:val="source"/>
          <w:rFonts w:cs="Arial"/>
          <w:color w:val="212121"/>
          <w:szCs w:val="22"/>
        </w:rPr>
        <w:t>Pediatr</w:t>
      </w:r>
      <w:proofErr w:type="spellEnd"/>
      <w:r w:rsidRPr="00940CD1">
        <w:rPr>
          <w:rStyle w:val="source"/>
          <w:rFonts w:cs="Arial"/>
          <w:color w:val="212121"/>
          <w:szCs w:val="22"/>
        </w:rPr>
        <w:t xml:space="preserve"> Nephrol</w:t>
      </w:r>
      <w:r w:rsidRPr="00940CD1">
        <w:rPr>
          <w:rFonts w:cs="Arial"/>
          <w:color w:val="212121"/>
          <w:szCs w:val="22"/>
          <w:shd w:val="clear" w:color="auto" w:fill="FFFFFF"/>
        </w:rPr>
        <w:t>.</w:t>
      </w:r>
      <w:r w:rsidRPr="00940CD1">
        <w:rPr>
          <w:rStyle w:val="pubdate"/>
          <w:rFonts w:cs="Arial"/>
          <w:color w:val="212121"/>
          <w:szCs w:val="22"/>
        </w:rPr>
        <w:t>2023 Sep;</w:t>
      </w:r>
      <w:r w:rsidRPr="00940CD1">
        <w:rPr>
          <w:rStyle w:val="volume"/>
          <w:rFonts w:cs="Arial"/>
          <w:color w:val="212121"/>
          <w:szCs w:val="22"/>
        </w:rPr>
        <w:t>38</w:t>
      </w:r>
      <w:r w:rsidRPr="00940CD1">
        <w:rPr>
          <w:rStyle w:val="issue"/>
          <w:rFonts w:cs="Arial"/>
          <w:color w:val="212121"/>
          <w:szCs w:val="22"/>
        </w:rPr>
        <w:t>(9)</w:t>
      </w:r>
      <w:r w:rsidRPr="00940CD1">
        <w:rPr>
          <w:rStyle w:val="pages"/>
          <w:rFonts w:cs="Arial"/>
          <w:color w:val="212121"/>
          <w:szCs w:val="22"/>
        </w:rPr>
        <w:t>:2911-2913</w:t>
      </w:r>
      <w:r w:rsidRPr="00940CD1">
        <w:rPr>
          <w:rFonts w:cs="Arial"/>
          <w:color w:val="212121"/>
          <w:szCs w:val="22"/>
        </w:rPr>
        <w:t>.</w:t>
      </w:r>
      <w:r w:rsidRPr="00940CD1">
        <w:rPr>
          <w:rStyle w:val="apple-converted-space"/>
          <w:rFonts w:cs="Arial"/>
          <w:color w:val="212121"/>
          <w:szCs w:val="22"/>
        </w:rPr>
        <w:t> </w:t>
      </w:r>
      <w:proofErr w:type="spellStart"/>
      <w:r w:rsidRPr="00940CD1">
        <w:rPr>
          <w:rStyle w:val="doi"/>
          <w:rFonts w:cs="Arial"/>
          <w:color w:val="212121"/>
          <w:szCs w:val="22"/>
        </w:rPr>
        <w:t>doi</w:t>
      </w:r>
      <w:proofErr w:type="spellEnd"/>
      <w:r w:rsidRPr="00940CD1">
        <w:rPr>
          <w:rStyle w:val="doi"/>
          <w:rFonts w:cs="Arial"/>
          <w:color w:val="212121"/>
          <w:szCs w:val="22"/>
        </w:rPr>
        <w:t>: 10.1007/s00467-023-06041-6.</w:t>
      </w:r>
      <w:r w:rsidRPr="00940CD1">
        <w:rPr>
          <w:rStyle w:val="apple-converted-space"/>
          <w:rFonts w:cs="Arial"/>
          <w:color w:val="212121"/>
          <w:szCs w:val="22"/>
        </w:rPr>
        <w:t> </w:t>
      </w:r>
      <w:proofErr w:type="spellStart"/>
      <w:r w:rsidRPr="00940CD1">
        <w:rPr>
          <w:rStyle w:val="pubstatus"/>
          <w:rFonts w:cs="Arial"/>
          <w:color w:val="212121"/>
          <w:szCs w:val="22"/>
        </w:rPr>
        <w:t>Epub</w:t>
      </w:r>
      <w:proofErr w:type="spellEnd"/>
      <w:r w:rsidRPr="00940CD1">
        <w:rPr>
          <w:rStyle w:val="pubstatus"/>
          <w:rFonts w:cs="Arial"/>
          <w:color w:val="212121"/>
          <w:szCs w:val="22"/>
        </w:rPr>
        <w:t xml:space="preserve"> 2023 </w:t>
      </w:r>
      <w:r w:rsidRPr="006A09F4">
        <w:rPr>
          <w:rStyle w:val="pubstatus"/>
          <w:rFonts w:cs="Arial"/>
          <w:color w:val="212121"/>
          <w:szCs w:val="22"/>
        </w:rPr>
        <w:t>Jun 17.</w:t>
      </w:r>
      <w:r w:rsidRPr="006A09F4">
        <w:rPr>
          <w:rStyle w:val="apple-converted-space"/>
          <w:rFonts w:cs="Arial"/>
          <w:color w:val="212121"/>
          <w:szCs w:val="22"/>
        </w:rPr>
        <w:t> </w:t>
      </w:r>
      <w:r w:rsidRPr="006A09F4">
        <w:rPr>
          <w:rStyle w:val="pmid"/>
          <w:rFonts w:cs="Arial"/>
          <w:color w:val="212121"/>
          <w:szCs w:val="22"/>
        </w:rPr>
        <w:t>PubMed PMID: 37330454</w:t>
      </w:r>
      <w:r w:rsidRPr="006A09F4">
        <w:rPr>
          <w:rFonts w:cs="Arial"/>
          <w:color w:val="212121"/>
          <w:szCs w:val="22"/>
        </w:rPr>
        <w:t>.</w:t>
      </w:r>
    </w:p>
    <w:p w14:paraId="10219DEC" w14:textId="79A00C37" w:rsidR="006A09F4" w:rsidRPr="006A09F4" w:rsidRDefault="006A09F4" w:rsidP="00B3598D">
      <w:pPr>
        <w:widowControl w:val="0"/>
        <w:numPr>
          <w:ilvl w:val="0"/>
          <w:numId w:val="19"/>
        </w:numPr>
        <w:autoSpaceDE/>
        <w:autoSpaceDN/>
        <w:adjustRightInd w:val="0"/>
        <w:rPr>
          <w:rFonts w:cs="Arial"/>
          <w:szCs w:val="22"/>
        </w:rPr>
      </w:pPr>
      <w:r w:rsidRPr="006A09F4">
        <w:rPr>
          <w:rStyle w:val="authors"/>
          <w:rFonts w:cs="Arial"/>
          <w:color w:val="212121"/>
          <w:szCs w:val="22"/>
        </w:rPr>
        <w:t>Kingdom L, Sullivan M, Gaudreault-Tremblay MM, Wong C, Downie ML</w:t>
      </w:r>
      <w:r w:rsidRPr="006A09F4">
        <w:rPr>
          <w:rStyle w:val="authors"/>
          <w:rFonts w:cs="Arial"/>
          <w:color w:val="000000" w:themeColor="text1"/>
          <w:szCs w:val="22"/>
        </w:rPr>
        <w:t>.</w:t>
      </w:r>
      <w:r w:rsidRPr="006A09F4">
        <w:rPr>
          <w:rStyle w:val="apple-converted-space"/>
          <w:rFonts w:cs="Arial"/>
          <w:color w:val="000000" w:themeColor="text1"/>
          <w:szCs w:val="22"/>
        </w:rPr>
        <w:t> </w:t>
      </w:r>
      <w:hyperlink r:id="rId11" w:tgtFrame="_blank" w:history="1">
        <w:r w:rsidRPr="006A09F4">
          <w:rPr>
            <w:rStyle w:val="Hyperlink"/>
            <w:rFonts w:cs="Arial"/>
            <w:color w:val="000000" w:themeColor="text1"/>
            <w:szCs w:val="22"/>
            <w:u w:val="none"/>
          </w:rPr>
          <w:t>Green nephrology: environmentally sustainable kidney care in pediatrics.</w:t>
        </w:r>
        <w:r w:rsidRPr="006A09F4">
          <w:rPr>
            <w:rStyle w:val="apple-converted-space"/>
            <w:rFonts w:cs="Arial"/>
            <w:color w:val="000000" w:themeColor="text1"/>
            <w:szCs w:val="22"/>
          </w:rPr>
          <w:t> </w:t>
        </w:r>
        <w:proofErr w:type="spellStart"/>
      </w:hyperlink>
      <w:r w:rsidRPr="006A09F4">
        <w:rPr>
          <w:rStyle w:val="source"/>
          <w:rFonts w:cs="Arial"/>
          <w:color w:val="212121"/>
          <w:szCs w:val="22"/>
        </w:rPr>
        <w:t>Pediatr</w:t>
      </w:r>
      <w:proofErr w:type="spellEnd"/>
      <w:r w:rsidRPr="006A09F4">
        <w:rPr>
          <w:rStyle w:val="source"/>
          <w:rFonts w:cs="Arial"/>
          <w:color w:val="212121"/>
          <w:szCs w:val="22"/>
        </w:rPr>
        <w:t xml:space="preserve"> Nephrol</w:t>
      </w:r>
      <w:r w:rsidRPr="006A09F4">
        <w:rPr>
          <w:rFonts w:cs="Arial"/>
          <w:color w:val="212121"/>
          <w:szCs w:val="22"/>
          <w:shd w:val="clear" w:color="auto" w:fill="FFFFFF"/>
        </w:rPr>
        <w:t>.</w:t>
      </w:r>
      <w:r w:rsidRPr="006A09F4">
        <w:rPr>
          <w:rStyle w:val="apple-converted-space"/>
          <w:rFonts w:cs="Arial"/>
          <w:color w:val="212121"/>
          <w:szCs w:val="22"/>
          <w:shd w:val="clear" w:color="auto" w:fill="FFFFFF"/>
        </w:rPr>
        <w:t> </w:t>
      </w:r>
      <w:r w:rsidRPr="006A09F4">
        <w:rPr>
          <w:rStyle w:val="pubdate"/>
          <w:rFonts w:cs="Arial"/>
          <w:color w:val="212121"/>
          <w:szCs w:val="22"/>
        </w:rPr>
        <w:t xml:space="preserve">2025 Aug </w:t>
      </w:r>
      <w:proofErr w:type="gramStart"/>
      <w:r w:rsidRPr="006A09F4">
        <w:rPr>
          <w:rStyle w:val="pubdate"/>
          <w:rFonts w:cs="Arial"/>
          <w:color w:val="212121"/>
          <w:szCs w:val="22"/>
        </w:rPr>
        <w:t>25;</w:t>
      </w:r>
      <w:r w:rsidRPr="006A09F4">
        <w:rPr>
          <w:rFonts w:cs="Arial"/>
          <w:color w:val="212121"/>
          <w:szCs w:val="22"/>
        </w:rPr>
        <w:t>.</w:t>
      </w:r>
      <w:proofErr w:type="gramEnd"/>
      <w:r w:rsidRPr="006A09F4">
        <w:rPr>
          <w:rStyle w:val="apple-converted-space"/>
          <w:rFonts w:cs="Arial"/>
          <w:color w:val="212121"/>
          <w:szCs w:val="22"/>
        </w:rPr>
        <w:t> </w:t>
      </w:r>
      <w:proofErr w:type="spellStart"/>
      <w:r w:rsidRPr="006A09F4">
        <w:rPr>
          <w:rStyle w:val="doi"/>
          <w:rFonts w:cs="Arial"/>
          <w:color w:val="212121"/>
          <w:szCs w:val="22"/>
        </w:rPr>
        <w:t>doi</w:t>
      </w:r>
      <w:proofErr w:type="spellEnd"/>
      <w:r w:rsidRPr="006A09F4">
        <w:rPr>
          <w:rStyle w:val="doi"/>
          <w:rFonts w:cs="Arial"/>
          <w:color w:val="212121"/>
          <w:szCs w:val="22"/>
        </w:rPr>
        <w:t>: 10.1007/s00467-025-06923-x.</w:t>
      </w:r>
      <w:r w:rsidRPr="006A09F4">
        <w:rPr>
          <w:rStyle w:val="apple-converted-space"/>
          <w:rFonts w:cs="Arial"/>
          <w:color w:val="212121"/>
          <w:szCs w:val="22"/>
        </w:rPr>
        <w:t> </w:t>
      </w:r>
      <w:r w:rsidRPr="006A09F4">
        <w:rPr>
          <w:rStyle w:val="pubstatus"/>
          <w:rFonts w:cs="Arial"/>
          <w:color w:val="212121"/>
          <w:szCs w:val="22"/>
        </w:rPr>
        <w:t>[</w:t>
      </w:r>
      <w:proofErr w:type="spellStart"/>
      <w:r w:rsidRPr="006A09F4">
        <w:rPr>
          <w:rStyle w:val="pubstatus"/>
          <w:rFonts w:cs="Arial"/>
          <w:color w:val="212121"/>
          <w:szCs w:val="22"/>
        </w:rPr>
        <w:t>Epub</w:t>
      </w:r>
      <w:proofErr w:type="spellEnd"/>
      <w:r w:rsidRPr="006A09F4">
        <w:rPr>
          <w:rStyle w:val="pubstatus"/>
          <w:rFonts w:cs="Arial"/>
          <w:color w:val="212121"/>
          <w:szCs w:val="22"/>
        </w:rPr>
        <w:t xml:space="preserve"> ahead of print]</w:t>
      </w:r>
      <w:r w:rsidRPr="006A09F4">
        <w:rPr>
          <w:rStyle w:val="apple-converted-space"/>
          <w:rFonts w:cs="Arial"/>
          <w:color w:val="212121"/>
          <w:szCs w:val="22"/>
        </w:rPr>
        <w:t> </w:t>
      </w:r>
      <w:r w:rsidRPr="006A09F4">
        <w:rPr>
          <w:rStyle w:val="pubtype"/>
          <w:rFonts w:cs="Arial"/>
          <w:color w:val="212121"/>
          <w:szCs w:val="22"/>
        </w:rPr>
        <w:t>Review.</w:t>
      </w:r>
      <w:r w:rsidRPr="006A09F4">
        <w:rPr>
          <w:rStyle w:val="apple-converted-space"/>
          <w:rFonts w:cs="Arial"/>
          <w:color w:val="212121"/>
          <w:szCs w:val="22"/>
        </w:rPr>
        <w:t> </w:t>
      </w:r>
      <w:r w:rsidRPr="006A09F4">
        <w:rPr>
          <w:rStyle w:val="pmid"/>
          <w:rFonts w:cs="Arial"/>
          <w:color w:val="212121"/>
          <w:szCs w:val="22"/>
        </w:rPr>
        <w:t>PubMed PMID: 40853371</w:t>
      </w:r>
      <w:r w:rsidRPr="006A09F4">
        <w:rPr>
          <w:rFonts w:cs="Arial"/>
          <w:color w:val="212121"/>
          <w:szCs w:val="22"/>
        </w:rPr>
        <w:t>.</w:t>
      </w:r>
    </w:p>
    <w:p w14:paraId="667A29EF" w14:textId="77777777" w:rsidR="00B3598D" w:rsidRPr="00B3598D" w:rsidRDefault="00B3598D" w:rsidP="00B3598D">
      <w:pPr>
        <w:widowControl w:val="0"/>
        <w:autoSpaceDE/>
        <w:autoSpaceDN/>
        <w:adjustRightInd w:val="0"/>
        <w:ind w:left="720"/>
        <w:rPr>
          <w:rStyle w:val="Strong"/>
          <w:rFonts w:cs="Arial"/>
          <w:b w:val="0"/>
          <w:bCs w:val="0"/>
        </w:rPr>
      </w:pPr>
    </w:p>
    <w:p w14:paraId="77A7A0BE" w14:textId="77777777" w:rsidR="00B3598D" w:rsidRDefault="00B3598D" w:rsidP="002C51BC">
      <w:pPr>
        <w:pStyle w:val="DataField11pt-Single"/>
        <w:rPr>
          <w:rStyle w:val="Strong"/>
        </w:rPr>
      </w:pPr>
    </w:p>
    <w:p w14:paraId="74CEA0F1" w14:textId="77777777" w:rsidR="00B3598D" w:rsidRDefault="00B3598D" w:rsidP="002C51BC">
      <w:pPr>
        <w:pStyle w:val="DataField11pt-Single"/>
        <w:rPr>
          <w:rStyle w:val="Strong"/>
        </w:rPr>
      </w:pPr>
    </w:p>
    <w:p w14:paraId="36012A93" w14:textId="77777777" w:rsidR="00B3598D" w:rsidRDefault="00B3598D" w:rsidP="002C51BC">
      <w:pPr>
        <w:pStyle w:val="DataField11pt-Single"/>
        <w:rPr>
          <w:rStyle w:val="Strong"/>
        </w:rPr>
      </w:pPr>
    </w:p>
    <w:p w14:paraId="65CB07F7" w14:textId="77777777" w:rsidR="00B3598D" w:rsidRDefault="00B3598D" w:rsidP="002C51BC">
      <w:pPr>
        <w:pStyle w:val="DataField11pt-Single"/>
        <w:rPr>
          <w:rStyle w:val="Strong"/>
        </w:rPr>
      </w:pPr>
    </w:p>
    <w:p w14:paraId="38FD8245" w14:textId="77777777" w:rsidR="00B3598D" w:rsidRDefault="00B3598D" w:rsidP="002C51BC">
      <w:pPr>
        <w:pStyle w:val="DataField11pt-Single"/>
        <w:rPr>
          <w:rStyle w:val="Strong"/>
        </w:rPr>
      </w:pPr>
    </w:p>
    <w:p w14:paraId="707B6E59" w14:textId="77777777" w:rsidR="00B3598D" w:rsidRDefault="00B3598D" w:rsidP="002C51BC">
      <w:pPr>
        <w:pStyle w:val="DataField11pt-Single"/>
        <w:rPr>
          <w:rStyle w:val="Strong"/>
        </w:rPr>
      </w:pPr>
    </w:p>
    <w:p w14:paraId="4A455201" w14:textId="77777777" w:rsidR="00B3598D" w:rsidRDefault="00B3598D" w:rsidP="002C51BC">
      <w:pPr>
        <w:pStyle w:val="DataField11pt-Single"/>
        <w:rPr>
          <w:rStyle w:val="Strong"/>
        </w:rPr>
      </w:pPr>
    </w:p>
    <w:p w14:paraId="6067CC00" w14:textId="77777777" w:rsidR="00B3598D" w:rsidRDefault="00B3598D" w:rsidP="002C51BC">
      <w:pPr>
        <w:pStyle w:val="DataField11pt-Single"/>
        <w:rPr>
          <w:rStyle w:val="Strong"/>
        </w:rPr>
      </w:pPr>
    </w:p>
    <w:p w14:paraId="2AB7A0F5" w14:textId="77777777" w:rsidR="002C51BC" w:rsidRDefault="002C51BC" w:rsidP="002C51BC">
      <w:pPr>
        <w:pStyle w:val="DataField11pt-Single"/>
        <w:rPr>
          <w:rStyle w:val="Strong"/>
        </w:rPr>
      </w:pPr>
      <w:r w:rsidRPr="00A128A0">
        <w:rPr>
          <w:rStyle w:val="Strong"/>
        </w:rPr>
        <w:t>B.</w:t>
      </w:r>
      <w:r w:rsidRPr="00A128A0">
        <w:rPr>
          <w:rStyle w:val="Strong"/>
        </w:rPr>
        <w:tab/>
        <w:t>Positions and Honors</w:t>
      </w:r>
    </w:p>
    <w:p w14:paraId="006A7BF3" w14:textId="77777777" w:rsidR="00C002EA" w:rsidRDefault="00C002EA" w:rsidP="002C51BC">
      <w:pPr>
        <w:pStyle w:val="DataField11pt-Single"/>
        <w:rPr>
          <w:rStyle w:val="Strong"/>
        </w:rPr>
      </w:pPr>
    </w:p>
    <w:p w14:paraId="4858B185" w14:textId="2AE2A8D2" w:rsidR="00441B3A" w:rsidRDefault="00C002EA" w:rsidP="002C51BC">
      <w:pPr>
        <w:pStyle w:val="DataField11pt-Single"/>
        <w:rPr>
          <w:rStyle w:val="Strong"/>
          <w:u w:val="single"/>
        </w:rPr>
      </w:pPr>
      <w:r w:rsidRPr="00C002EA">
        <w:rPr>
          <w:rStyle w:val="Strong"/>
          <w:u w:val="single"/>
        </w:rPr>
        <w:t xml:space="preserve">Positions and </w:t>
      </w:r>
      <w:r w:rsidR="006A09F4">
        <w:rPr>
          <w:rStyle w:val="Strong"/>
          <w:u w:val="single"/>
        </w:rPr>
        <w:t>Honors</w:t>
      </w:r>
    </w:p>
    <w:p w14:paraId="116E4EB1" w14:textId="22D9C40F" w:rsidR="00B3598D" w:rsidRDefault="00B3598D" w:rsidP="00B3598D">
      <w:pPr>
        <w:pStyle w:val="DataField11pt-Single"/>
        <w:ind w:left="1440" w:hanging="1440"/>
      </w:pPr>
      <w:r>
        <w:rPr>
          <w:rStyle w:val="Strong"/>
          <w:b w:val="0"/>
        </w:rPr>
        <w:t>1999-2002</w:t>
      </w:r>
      <w:r>
        <w:rPr>
          <w:rStyle w:val="Strong"/>
          <w:b w:val="0"/>
        </w:rPr>
        <w:tab/>
        <w:t xml:space="preserve">Resident, </w:t>
      </w:r>
      <w:r w:rsidRPr="00BA70EB">
        <w:t>Department of Pediatrics</w:t>
      </w:r>
      <w:r>
        <w:t xml:space="preserve">, </w:t>
      </w:r>
      <w:r w:rsidRPr="00BA70EB">
        <w:t xml:space="preserve">Phoenix Children’s </w:t>
      </w:r>
      <w:r>
        <w:t xml:space="preserve">Hospital and Maricopa, Medical </w:t>
      </w:r>
      <w:r w:rsidRPr="00BA70EB">
        <w:t>Center</w:t>
      </w:r>
      <w:r>
        <w:t>, Phoenix, AZ</w:t>
      </w:r>
    </w:p>
    <w:p w14:paraId="7ADC133E" w14:textId="5D31F7DB" w:rsidR="00B3598D" w:rsidRDefault="00B3598D" w:rsidP="00B3598D">
      <w:pPr>
        <w:pStyle w:val="DataField11pt-Single"/>
        <w:ind w:left="1440" w:hanging="1440"/>
      </w:pPr>
      <w:r>
        <w:t xml:space="preserve">2002-2005 </w:t>
      </w:r>
      <w:r>
        <w:tab/>
        <w:t>Fellow, Division of Pediatric Nephrology, Children’s Hospital, Boston, MA</w:t>
      </w:r>
    </w:p>
    <w:p w14:paraId="53D0C978" w14:textId="0BCDD830" w:rsidR="00B3598D" w:rsidRDefault="00B3598D" w:rsidP="00B3598D">
      <w:pPr>
        <w:pStyle w:val="DataField11pt-Single"/>
        <w:ind w:left="1440" w:hanging="1440"/>
      </w:pPr>
      <w:r>
        <w:t>2010-2014</w:t>
      </w:r>
      <w:r>
        <w:tab/>
        <w:t>Clinical Assistant Profession of Pediatrics, Division of Pediatric Nephrology, Stanford University, Palo Alto, CA</w:t>
      </w:r>
    </w:p>
    <w:p w14:paraId="00EC836F" w14:textId="4BA16E50" w:rsidR="00B3598D" w:rsidRDefault="00B3598D" w:rsidP="00B3598D">
      <w:pPr>
        <w:pStyle w:val="DataField11pt-Single"/>
        <w:ind w:left="1440" w:hanging="1440"/>
      </w:pPr>
      <w:r>
        <w:t>2008-present</w:t>
      </w:r>
      <w:r>
        <w:tab/>
        <w:t xml:space="preserve">Medical Director, </w:t>
      </w:r>
      <w:r w:rsidR="004334D9">
        <w:t xml:space="preserve">Chronic Outpatient </w:t>
      </w:r>
      <w:r>
        <w:t>Pediatric Dialysis, Lucile Packard Children’s Hospital Stanford</w:t>
      </w:r>
    </w:p>
    <w:p w14:paraId="067BEA51" w14:textId="360FDD62" w:rsidR="00B3598D" w:rsidRDefault="00B3598D" w:rsidP="00B3598D">
      <w:pPr>
        <w:pStyle w:val="DataField11pt-Single"/>
        <w:ind w:left="1440" w:hanging="1440"/>
      </w:pPr>
      <w:r>
        <w:t>2014-</w:t>
      </w:r>
      <w:r w:rsidR="004334D9">
        <w:t>2019</w:t>
      </w:r>
      <w:r>
        <w:tab/>
        <w:t>Clinical Associate Professor of Pediatrics, Division of Pediatric Nephrology, Lucile Packard Children’s Hospital, Stanford University, Palo Alto, CA</w:t>
      </w:r>
    </w:p>
    <w:p w14:paraId="3A80B4E8" w14:textId="08D89233" w:rsidR="004334D9" w:rsidRDefault="004334D9" w:rsidP="004334D9">
      <w:pPr>
        <w:pStyle w:val="DataField11pt-Single"/>
        <w:ind w:left="1440" w:hanging="1440"/>
      </w:pPr>
      <w:r>
        <w:t xml:space="preserve">2019-current   </w:t>
      </w:r>
      <w:r>
        <w:t>Clinical Professor of Pediatrics, Division of Pediatric Nephrology, Lucile Packard Children’s Hospital, Stanford University, Palo Alto, CA</w:t>
      </w:r>
    </w:p>
    <w:p w14:paraId="3133898B" w14:textId="61F4C261" w:rsidR="004334D9" w:rsidRDefault="006A09F4" w:rsidP="004334D9">
      <w:pPr>
        <w:pStyle w:val="DataField11pt-Single"/>
        <w:rPr>
          <w:rStyle w:val="Strong"/>
          <w:b w:val="0"/>
        </w:rPr>
      </w:pPr>
      <w:r>
        <w:rPr>
          <w:rStyle w:val="Strong"/>
          <w:b w:val="0"/>
        </w:rPr>
        <w:t>2022                Advocacy Award</w:t>
      </w:r>
    </w:p>
    <w:p w14:paraId="6353E94F" w14:textId="44A411CE" w:rsidR="006A09F4" w:rsidRDefault="006A09F4" w:rsidP="004334D9">
      <w:pPr>
        <w:pStyle w:val="DataField11pt-Single"/>
        <w:rPr>
          <w:rStyle w:val="Strong"/>
          <w:b w:val="0"/>
        </w:rPr>
      </w:pPr>
      <w:r>
        <w:rPr>
          <w:rStyle w:val="Strong"/>
          <w:b w:val="0"/>
        </w:rPr>
        <w:t>2022                Baxter grant for Health Equity Rounds ($100,000)</w:t>
      </w:r>
    </w:p>
    <w:p w14:paraId="2B3B5515" w14:textId="36E7EF07" w:rsidR="006A09F4" w:rsidRPr="00B3598D" w:rsidRDefault="006A09F4" w:rsidP="004334D9">
      <w:pPr>
        <w:pStyle w:val="DataField11pt-Single"/>
        <w:rPr>
          <w:rStyle w:val="Strong"/>
          <w:b w:val="0"/>
        </w:rPr>
      </w:pPr>
      <w:r>
        <w:rPr>
          <w:rStyle w:val="Strong"/>
          <w:b w:val="0"/>
        </w:rPr>
        <w:t>2025                Department of Pediatrics Well-being Grant ($8700)</w:t>
      </w:r>
    </w:p>
    <w:p w14:paraId="07617206" w14:textId="77777777" w:rsidR="00441B3A" w:rsidRPr="00BA70EB" w:rsidRDefault="00441B3A" w:rsidP="00441B3A">
      <w:pPr>
        <w:pStyle w:val="Subtitle2"/>
        <w:spacing w:before="120" w:after="120"/>
        <w:rPr>
          <w:rFonts w:cs="Arial"/>
          <w:sz w:val="24"/>
          <w:szCs w:val="24"/>
        </w:rPr>
      </w:pPr>
      <w:r w:rsidRPr="00BA70EB">
        <w:rPr>
          <w:rFonts w:cs="Arial"/>
          <w:sz w:val="24"/>
          <w:szCs w:val="24"/>
        </w:rPr>
        <w:t>Other Experience and Professional Memberships</w:t>
      </w:r>
    </w:p>
    <w:p w14:paraId="4060024F" w14:textId="77777777" w:rsidR="00441B3A" w:rsidRPr="00BA70EB" w:rsidRDefault="00441B3A" w:rsidP="00441B3A">
      <w:pPr>
        <w:ind w:right="288"/>
        <w:rPr>
          <w:rFonts w:cs="Arial"/>
        </w:rPr>
      </w:pPr>
      <w:r w:rsidRPr="00BA70EB">
        <w:rPr>
          <w:rFonts w:cs="Arial"/>
        </w:rPr>
        <w:t>2002 - 2012 Pediatrics Board Certification</w:t>
      </w:r>
      <w:r w:rsidRPr="00BA70EB">
        <w:rPr>
          <w:rFonts w:cs="Arial"/>
        </w:rPr>
        <w:tab/>
      </w:r>
    </w:p>
    <w:p w14:paraId="3E455808" w14:textId="689B4B66" w:rsidR="00441B3A" w:rsidRPr="00BA70EB" w:rsidRDefault="00441B3A" w:rsidP="00441B3A">
      <w:pPr>
        <w:ind w:right="288"/>
        <w:rPr>
          <w:rFonts w:cs="Arial"/>
        </w:rPr>
      </w:pPr>
      <w:r w:rsidRPr="00BA70EB">
        <w:rPr>
          <w:rFonts w:cs="Arial"/>
        </w:rPr>
        <w:t xml:space="preserve">2008 - </w:t>
      </w:r>
      <w:r w:rsidR="00133893">
        <w:rPr>
          <w:rFonts w:cs="Arial"/>
        </w:rPr>
        <w:t>present</w:t>
      </w:r>
      <w:r w:rsidRPr="00BA70EB">
        <w:rPr>
          <w:rFonts w:cs="Arial"/>
        </w:rPr>
        <w:t xml:space="preserve"> Pediatric Nephrology Board Certification</w:t>
      </w:r>
    </w:p>
    <w:p w14:paraId="4E6033BE" w14:textId="77777777" w:rsidR="002C51BC" w:rsidRPr="00A128A0" w:rsidRDefault="002C51BC" w:rsidP="002C51BC">
      <w:pPr>
        <w:pStyle w:val="DataField11pt-Single"/>
        <w:rPr>
          <w:rStyle w:val="Strong"/>
        </w:rPr>
      </w:pPr>
    </w:p>
    <w:p w14:paraId="5BADD417" w14:textId="77777777" w:rsidR="002C51BC" w:rsidRDefault="002C51BC" w:rsidP="002C51BC">
      <w:pPr>
        <w:pStyle w:val="DataField11pt-Single"/>
        <w:rPr>
          <w:rStyle w:val="Strong"/>
        </w:rPr>
      </w:pPr>
      <w:r w:rsidRPr="00A128A0">
        <w:rPr>
          <w:rStyle w:val="Strong"/>
        </w:rPr>
        <w:t>C.</w:t>
      </w:r>
      <w:r w:rsidRPr="00A128A0">
        <w:rPr>
          <w:rStyle w:val="Strong"/>
        </w:rPr>
        <w:tab/>
        <w:t>Contributions to Science</w:t>
      </w:r>
    </w:p>
    <w:p w14:paraId="0EA5EB7B" w14:textId="77777777" w:rsidR="00441B3A" w:rsidRPr="00A128A0" w:rsidRDefault="00441B3A" w:rsidP="002C51BC">
      <w:pPr>
        <w:pStyle w:val="DataField11pt-Single"/>
        <w:rPr>
          <w:rStyle w:val="Strong"/>
        </w:rPr>
      </w:pPr>
    </w:p>
    <w:p w14:paraId="09D6B0C8" w14:textId="28A88855" w:rsidR="00441B3A" w:rsidRPr="00BA70EB" w:rsidRDefault="00441B3A" w:rsidP="00441B3A">
      <w:pPr>
        <w:spacing w:after="120"/>
        <w:rPr>
          <w:rFonts w:cs="Arial"/>
        </w:rPr>
      </w:pPr>
      <w:r w:rsidRPr="00BA70EB">
        <w:rPr>
          <w:rFonts w:cs="Arial"/>
        </w:rPr>
        <w:t>1. I am also interested in improving quality of care in children on dialysis.</w:t>
      </w:r>
      <w:r w:rsidR="00156D58">
        <w:rPr>
          <w:rFonts w:cs="Arial"/>
        </w:rPr>
        <w:t xml:space="preserve">  Below publications document need to improve blood pressure and fluid management of children on dialysis.  Also</w:t>
      </w:r>
      <w:r w:rsidR="00133893">
        <w:rPr>
          <w:rFonts w:cs="Arial"/>
        </w:rPr>
        <w:t>,</w:t>
      </w:r>
      <w:r w:rsidR="00156D58">
        <w:rPr>
          <w:rFonts w:cs="Arial"/>
        </w:rPr>
        <w:t xml:space="preserve"> of importance is optimizing nutritional intake in children on </w:t>
      </w:r>
      <w:r w:rsidR="00406C60">
        <w:rPr>
          <w:rFonts w:cs="Arial"/>
        </w:rPr>
        <w:t>dialysis.  I participated in all below studies.</w:t>
      </w:r>
    </w:p>
    <w:p w14:paraId="0C489E29" w14:textId="77777777" w:rsidR="00441B3A" w:rsidRPr="009F7152" w:rsidRDefault="00441B3A" w:rsidP="00441B3A">
      <w:pPr>
        <w:pStyle w:val="ListParagraph"/>
        <w:widowControl w:val="0"/>
        <w:numPr>
          <w:ilvl w:val="0"/>
          <w:numId w:val="20"/>
        </w:numPr>
        <w:autoSpaceDE/>
        <w:autoSpaceDN/>
        <w:rPr>
          <w:rFonts w:ascii="Arial" w:hAnsi="Arial" w:cs="Arial"/>
          <w:sz w:val="22"/>
          <w:szCs w:val="22"/>
        </w:rPr>
      </w:pPr>
      <w:r w:rsidRPr="009F7152">
        <w:rPr>
          <w:rFonts w:ascii="Arial" w:hAnsi="Arial" w:cs="Arial"/>
          <w:sz w:val="22"/>
          <w:szCs w:val="22"/>
        </w:rPr>
        <w:t>Chaudhuri A, Sutherland S, Begin B, Salsbery K, McCabe L, Potter D, Alexander S</w:t>
      </w:r>
      <w:r w:rsidRPr="009F7152">
        <w:rPr>
          <w:rFonts w:ascii="Arial" w:hAnsi="Arial" w:cs="Arial"/>
          <w:b/>
          <w:sz w:val="22"/>
          <w:szCs w:val="22"/>
        </w:rPr>
        <w:t>, Wong, C</w:t>
      </w:r>
      <w:r w:rsidRPr="009F7152">
        <w:rPr>
          <w:rFonts w:ascii="Arial" w:hAnsi="Arial" w:cs="Arial"/>
          <w:bCs/>
          <w:sz w:val="22"/>
          <w:szCs w:val="22"/>
        </w:rPr>
        <w:t>.  Role of Twenty-Four-Hour Ambulatory Blood Pressure Monitoring in Children on Dialysis</w:t>
      </w:r>
      <w:r w:rsidRPr="009F7152">
        <w:rPr>
          <w:rFonts w:ascii="Arial" w:hAnsi="Arial" w:cs="Arial"/>
          <w:sz w:val="22"/>
          <w:szCs w:val="22"/>
        </w:rPr>
        <w:t xml:space="preserve"> Clinic J Am Soc Nephrol. 2011; 6 (4): 870-6. </w:t>
      </w:r>
    </w:p>
    <w:p w14:paraId="58E83288" w14:textId="77777777" w:rsidR="00441B3A" w:rsidRPr="009F7152" w:rsidRDefault="00441B3A" w:rsidP="00441B3A">
      <w:pPr>
        <w:pStyle w:val="ListParagraph"/>
        <w:widowControl w:val="0"/>
        <w:numPr>
          <w:ilvl w:val="0"/>
          <w:numId w:val="20"/>
        </w:numPr>
        <w:autoSpaceDE/>
        <w:autoSpaceDN/>
        <w:rPr>
          <w:rFonts w:ascii="Arial" w:hAnsi="Arial" w:cs="Arial"/>
          <w:sz w:val="22"/>
          <w:szCs w:val="22"/>
        </w:rPr>
      </w:pPr>
      <w:r w:rsidRPr="009F7152">
        <w:rPr>
          <w:rFonts w:ascii="Arial" w:hAnsi="Arial" w:cs="Arial"/>
          <w:sz w:val="22"/>
          <w:szCs w:val="22"/>
        </w:rPr>
        <w:t xml:space="preserve">Oh G, </w:t>
      </w:r>
      <w:r w:rsidRPr="009F7152">
        <w:rPr>
          <w:rFonts w:ascii="Arial" w:hAnsi="Arial" w:cs="Arial"/>
          <w:b/>
          <w:sz w:val="22"/>
          <w:szCs w:val="22"/>
        </w:rPr>
        <w:t>Wong C</w:t>
      </w:r>
      <w:r w:rsidRPr="009F7152">
        <w:rPr>
          <w:rFonts w:ascii="Arial" w:hAnsi="Arial" w:cs="Arial"/>
          <w:sz w:val="22"/>
          <w:szCs w:val="22"/>
        </w:rPr>
        <w:t xml:space="preserve">, Begin B, Salsbery K, Sutherland S, Chaudhuri A.  Whole-body </w:t>
      </w:r>
      <w:proofErr w:type="gramStart"/>
      <w:r w:rsidRPr="009F7152">
        <w:rPr>
          <w:rFonts w:ascii="Arial" w:hAnsi="Arial" w:cs="Arial"/>
          <w:sz w:val="22"/>
          <w:szCs w:val="22"/>
        </w:rPr>
        <w:t>single-frequency</w:t>
      </w:r>
      <w:proofErr w:type="gramEnd"/>
      <w:r w:rsidRPr="009F7152">
        <w:rPr>
          <w:rFonts w:ascii="Arial" w:hAnsi="Arial" w:cs="Arial"/>
          <w:sz w:val="22"/>
          <w:szCs w:val="22"/>
        </w:rPr>
        <w:t xml:space="preserve"> </w:t>
      </w:r>
      <w:r w:rsidRPr="009F7152">
        <w:rPr>
          <w:rStyle w:val="zmsearchresult4"/>
          <w:rFonts w:ascii="Arial" w:hAnsi="Arial" w:cs="Arial"/>
          <w:sz w:val="22"/>
          <w:szCs w:val="22"/>
        </w:rPr>
        <w:t>bioimpedance</w:t>
      </w:r>
      <w:r w:rsidRPr="009F7152">
        <w:rPr>
          <w:rFonts w:ascii="Arial" w:hAnsi="Arial" w:cs="Arial"/>
          <w:sz w:val="22"/>
          <w:szCs w:val="22"/>
        </w:rPr>
        <w:t xml:space="preserve"> analysis in pediatric hemodialysis patients. Pediatric Nephrology 2014; 29:1417-1423.   </w:t>
      </w:r>
    </w:p>
    <w:p w14:paraId="5EE7689E" w14:textId="77777777" w:rsidR="00441B3A" w:rsidRPr="009F7152" w:rsidRDefault="00441B3A" w:rsidP="00441B3A">
      <w:pPr>
        <w:widowControl w:val="0"/>
        <w:numPr>
          <w:ilvl w:val="0"/>
          <w:numId w:val="20"/>
        </w:numPr>
        <w:autoSpaceDE/>
        <w:autoSpaceDN/>
        <w:rPr>
          <w:rFonts w:cs="Arial"/>
          <w:szCs w:val="22"/>
        </w:rPr>
      </w:pPr>
      <w:r w:rsidRPr="009F7152">
        <w:rPr>
          <w:rFonts w:cs="Arial"/>
          <w:szCs w:val="22"/>
        </w:rPr>
        <w:t xml:space="preserve">Haskin O, </w:t>
      </w:r>
      <w:r w:rsidRPr="009F7152">
        <w:rPr>
          <w:rFonts w:cs="Arial"/>
          <w:b/>
          <w:szCs w:val="22"/>
        </w:rPr>
        <w:t>Wong C</w:t>
      </w:r>
      <w:r w:rsidRPr="009F7152">
        <w:rPr>
          <w:rFonts w:cs="Arial"/>
          <w:szCs w:val="22"/>
        </w:rPr>
        <w:t xml:space="preserve">, McCabe L, Begin B, Sutherland S, Chaudhuri A.  44-h ambulatory blood pressure monitoring: revealing the true burden of hypertension in pediatric hemodialysis patients. Pediatric Nephrology 2015 Apr; 30(4):653-60.  </w:t>
      </w:r>
    </w:p>
    <w:p w14:paraId="6EA54DBD" w14:textId="77777777" w:rsidR="00441B3A" w:rsidRPr="009F7152" w:rsidRDefault="00441B3A" w:rsidP="00441B3A">
      <w:pPr>
        <w:widowControl w:val="0"/>
        <w:numPr>
          <w:ilvl w:val="0"/>
          <w:numId w:val="20"/>
        </w:numPr>
        <w:autoSpaceDE/>
        <w:autoSpaceDN/>
        <w:rPr>
          <w:rFonts w:cs="Arial"/>
          <w:szCs w:val="22"/>
        </w:rPr>
      </w:pPr>
      <w:r w:rsidRPr="009F7152">
        <w:rPr>
          <w:rFonts w:cs="Arial"/>
          <w:szCs w:val="22"/>
        </w:rPr>
        <w:t xml:space="preserve">Garro R, Sutherland S, Bayes L, Alexander S, </w:t>
      </w:r>
      <w:r w:rsidRPr="009F7152">
        <w:rPr>
          <w:rFonts w:cs="Arial"/>
          <w:b/>
          <w:szCs w:val="22"/>
        </w:rPr>
        <w:t>Wong C</w:t>
      </w:r>
      <w:r w:rsidRPr="009F7152">
        <w:rPr>
          <w:rFonts w:cs="Arial"/>
          <w:szCs w:val="22"/>
        </w:rPr>
        <w:t>.  CRIT-LINE: a noninvasive tool to monitor hemoglobin levels in pediatric hemodialysis patients.  Pediatric Nephrology 2015; 30(6):991-8.</w:t>
      </w:r>
    </w:p>
    <w:p w14:paraId="56A42B6B" w14:textId="77777777" w:rsidR="00441B3A" w:rsidRPr="009F7152" w:rsidRDefault="00441B3A" w:rsidP="00441B3A">
      <w:pPr>
        <w:widowControl w:val="0"/>
        <w:numPr>
          <w:ilvl w:val="0"/>
          <w:numId w:val="20"/>
        </w:numPr>
        <w:autoSpaceDE/>
        <w:autoSpaceDN/>
        <w:rPr>
          <w:rFonts w:cs="Arial"/>
          <w:szCs w:val="22"/>
        </w:rPr>
      </w:pPr>
      <w:r w:rsidRPr="009F7152">
        <w:rPr>
          <w:rFonts w:cs="Arial"/>
          <w:szCs w:val="22"/>
        </w:rPr>
        <w:t xml:space="preserve">Haskin O, Sutherland S, Wong C. The Effect of Intradialytic Intralipid Therapy in Pediatric Hemodialysis Patients. J Ren </w:t>
      </w:r>
      <w:proofErr w:type="spellStart"/>
      <w:r w:rsidRPr="009F7152">
        <w:rPr>
          <w:rFonts w:cs="Arial"/>
          <w:szCs w:val="22"/>
        </w:rPr>
        <w:t>Nutr</w:t>
      </w:r>
      <w:proofErr w:type="spellEnd"/>
      <w:r w:rsidRPr="009F7152">
        <w:rPr>
          <w:rFonts w:cs="Arial"/>
          <w:szCs w:val="22"/>
        </w:rPr>
        <w:t xml:space="preserve"> 2017; 27(2): 132-137</w:t>
      </w:r>
    </w:p>
    <w:p w14:paraId="7322871A" w14:textId="77777777" w:rsidR="00441B3A" w:rsidRPr="009F7152" w:rsidRDefault="00441B3A" w:rsidP="00441B3A">
      <w:pPr>
        <w:widowControl w:val="0"/>
        <w:numPr>
          <w:ilvl w:val="0"/>
          <w:numId w:val="20"/>
        </w:numPr>
        <w:autoSpaceDE/>
        <w:autoSpaceDN/>
        <w:rPr>
          <w:rFonts w:cs="Arial"/>
          <w:szCs w:val="22"/>
        </w:rPr>
      </w:pPr>
      <w:r w:rsidRPr="009F7152">
        <w:rPr>
          <w:rFonts w:cs="Arial"/>
          <w:szCs w:val="22"/>
        </w:rPr>
        <w:t xml:space="preserve">South A, </w:t>
      </w:r>
      <w:proofErr w:type="spellStart"/>
      <w:r w:rsidRPr="009F7152">
        <w:rPr>
          <w:rFonts w:cs="Arial"/>
          <w:szCs w:val="22"/>
        </w:rPr>
        <w:t>Fainman</w:t>
      </w:r>
      <w:proofErr w:type="spellEnd"/>
      <w:r w:rsidRPr="009F7152">
        <w:rPr>
          <w:rFonts w:cs="Arial"/>
          <w:szCs w:val="22"/>
        </w:rPr>
        <w:t xml:space="preserve"> B, Sutherland S, </w:t>
      </w:r>
      <w:r w:rsidRPr="009F7152">
        <w:rPr>
          <w:rFonts w:cs="Arial"/>
          <w:b/>
          <w:szCs w:val="22"/>
        </w:rPr>
        <w:t>Wong C</w:t>
      </w:r>
      <w:r w:rsidRPr="009F7152">
        <w:rPr>
          <w:rFonts w:cs="Arial"/>
          <w:szCs w:val="22"/>
        </w:rPr>
        <w:t xml:space="preserve">. Children Tolerate Intradialytic Oral Nutrition. Journal of Renal Care 2018; JORC-2017-0017.R2. </w:t>
      </w:r>
    </w:p>
    <w:p w14:paraId="5CE1EAD0" w14:textId="77777777" w:rsidR="002C51BC" w:rsidRDefault="002C51BC" w:rsidP="002C51BC">
      <w:pPr>
        <w:pStyle w:val="DataField11pt-Single"/>
        <w:rPr>
          <w:rStyle w:val="Strong"/>
        </w:rPr>
      </w:pPr>
    </w:p>
    <w:p w14:paraId="74D0A422" w14:textId="26EFBA0C" w:rsidR="000E4151" w:rsidRDefault="000E4151" w:rsidP="000E4151">
      <w:pPr>
        <w:widowControl w:val="0"/>
        <w:adjustRightInd w:val="0"/>
      </w:pPr>
      <w:r>
        <w:rPr>
          <w:rFonts w:cs="Arial"/>
          <w:b/>
        </w:rPr>
        <w:t>L</w:t>
      </w:r>
      <w:r w:rsidRPr="00BA70EB">
        <w:rPr>
          <w:rFonts w:cs="Arial"/>
          <w:b/>
        </w:rPr>
        <w:t>ist of published work in My Bibliography:</w:t>
      </w:r>
      <w:r>
        <w:rPr>
          <w:rFonts w:cs="Arial"/>
          <w:b/>
        </w:rPr>
        <w:t xml:space="preserve"> </w:t>
      </w:r>
    </w:p>
    <w:p w14:paraId="3AC279EC" w14:textId="0454E106" w:rsidR="00940CD1" w:rsidRDefault="00940CD1" w:rsidP="000E4151">
      <w:pPr>
        <w:widowControl w:val="0"/>
        <w:adjustRightInd w:val="0"/>
      </w:pPr>
      <w:r>
        <w:rPr>
          <w:rStyle w:val="apple-converted-space"/>
          <w:rFonts w:ascii="Source Sans Pro" w:hAnsi="Source Sans Pro"/>
          <w:color w:val="212121"/>
          <w:sz w:val="23"/>
          <w:szCs w:val="23"/>
          <w:shd w:val="clear" w:color="auto" w:fill="FFFFFF"/>
        </w:rPr>
        <w:t> </w:t>
      </w:r>
      <w:hyperlink r:id="rId12" w:history="1">
        <w:r>
          <w:rPr>
            <w:rStyle w:val="Hyperlink"/>
            <w:rFonts w:ascii="Source Sans Pro" w:hAnsi="Source Sans Pro"/>
            <w:color w:val="4C2C92"/>
            <w:sz w:val="23"/>
            <w:szCs w:val="23"/>
          </w:rPr>
          <w:t>https://www.ncbi.nlm.nih</w:t>
        </w:r>
        <w:r>
          <w:rPr>
            <w:rStyle w:val="Hyperlink"/>
            <w:rFonts w:ascii="Source Sans Pro" w:hAnsi="Source Sans Pro"/>
            <w:color w:val="4C2C92"/>
            <w:sz w:val="23"/>
            <w:szCs w:val="23"/>
          </w:rPr>
          <w:t>.</w:t>
        </w:r>
        <w:r>
          <w:rPr>
            <w:rStyle w:val="Hyperlink"/>
            <w:rFonts w:ascii="Source Sans Pro" w:hAnsi="Source Sans Pro"/>
            <w:color w:val="4C2C92"/>
            <w:sz w:val="23"/>
            <w:szCs w:val="23"/>
          </w:rPr>
          <w:t>gov/myncbi/1zwbFDqPna7Am5/bibliography/public/</w:t>
        </w:r>
      </w:hyperlink>
    </w:p>
    <w:p w14:paraId="3A4B4631" w14:textId="77777777" w:rsidR="000E4151" w:rsidRPr="00A128A0" w:rsidRDefault="000E4151" w:rsidP="002C51BC">
      <w:pPr>
        <w:pStyle w:val="DataField11pt-Single"/>
        <w:rPr>
          <w:rStyle w:val="Strong"/>
        </w:rPr>
      </w:pPr>
    </w:p>
    <w:p w14:paraId="2E827232" w14:textId="2E2D95FA" w:rsidR="00FC5F9E" w:rsidRDefault="002C51BC" w:rsidP="002C51BC">
      <w:r w:rsidRPr="00A128A0">
        <w:rPr>
          <w:rStyle w:val="Strong"/>
        </w:rPr>
        <w:t>D.</w:t>
      </w:r>
      <w:r w:rsidRPr="00A128A0">
        <w:rPr>
          <w:rStyle w:val="Strong"/>
        </w:rPr>
        <w:tab/>
        <w:t xml:space="preserve">Research Support </w:t>
      </w:r>
    </w:p>
    <w:p w14:paraId="3D144804" w14:textId="77777777" w:rsidR="000E4151" w:rsidRDefault="000E4151" w:rsidP="002C51BC"/>
    <w:p w14:paraId="25DF5184" w14:textId="0347098D" w:rsidR="00AC5E8F" w:rsidRPr="00AC5E8F" w:rsidRDefault="00AC5E8F" w:rsidP="002C51BC">
      <w:pPr>
        <w:rPr>
          <w:b/>
          <w:u w:val="single"/>
        </w:rPr>
      </w:pPr>
      <w:r w:rsidRPr="00AC5E8F">
        <w:rPr>
          <w:b/>
          <w:u w:val="single"/>
        </w:rPr>
        <w:t>Ongoing Research Support</w:t>
      </w:r>
    </w:p>
    <w:p w14:paraId="246AC7C3" w14:textId="4F307F9E" w:rsidR="000E4151" w:rsidRDefault="000E4151" w:rsidP="000E4151">
      <w:pPr>
        <w:rPr>
          <w:rFonts w:cs="Arial"/>
        </w:rPr>
      </w:pPr>
      <w:r>
        <w:rPr>
          <w:rFonts w:cs="Arial"/>
        </w:rPr>
        <w:t>National Institutes of Health (NIH) Grant</w:t>
      </w:r>
      <w:r w:rsidR="00AC5E8F">
        <w:rPr>
          <w:rFonts w:cs="Arial"/>
        </w:rPr>
        <w:t xml:space="preserve"> </w:t>
      </w:r>
      <w:r w:rsidR="00AC5E8F">
        <w:rPr>
          <w:rFonts w:cs="Arial"/>
        </w:rPr>
        <w:tab/>
      </w:r>
      <w:r w:rsidR="00AC5E8F">
        <w:rPr>
          <w:rFonts w:cs="Arial"/>
        </w:rPr>
        <w:tab/>
        <w:t xml:space="preserve">Brad </w:t>
      </w:r>
      <w:proofErr w:type="spellStart"/>
      <w:r w:rsidR="00AC5E8F">
        <w:rPr>
          <w:rFonts w:cs="Arial"/>
        </w:rPr>
        <w:t>Warady</w:t>
      </w:r>
      <w:proofErr w:type="spellEnd"/>
      <w:r w:rsidR="00AC5E8F">
        <w:rPr>
          <w:rFonts w:cs="Arial"/>
        </w:rPr>
        <w:t xml:space="preserve"> (PI) and Susan Furth (PI)</w:t>
      </w:r>
      <w:r w:rsidR="00AC5E8F" w:rsidRPr="00497BD7">
        <w:rPr>
          <w:rFonts w:cs="Arial"/>
        </w:rPr>
        <w:t xml:space="preserve"> </w:t>
      </w:r>
      <w:r w:rsidR="00AC5E8F">
        <w:rPr>
          <w:rFonts w:cs="Arial"/>
        </w:rPr>
        <w:tab/>
      </w:r>
      <w:r w:rsidR="00AC5E8F">
        <w:rPr>
          <w:rFonts w:cs="Arial"/>
        </w:rPr>
        <w:tab/>
        <w:t>2005-current</w:t>
      </w:r>
      <w:r w:rsidR="00AC5E8F" w:rsidRPr="00497BD7">
        <w:rPr>
          <w:rFonts w:cs="Arial"/>
        </w:rPr>
        <w:tab/>
      </w:r>
      <w:r w:rsidR="00AC5E8F">
        <w:rPr>
          <w:rFonts w:cs="Arial"/>
        </w:rPr>
        <w:t xml:space="preserve">                                                                  </w:t>
      </w:r>
    </w:p>
    <w:p w14:paraId="2F7E38F7" w14:textId="77777777" w:rsidR="000E4151" w:rsidRPr="00497BD7" w:rsidRDefault="000E4151" w:rsidP="000E4151">
      <w:pPr>
        <w:rPr>
          <w:rFonts w:cs="Arial"/>
        </w:rPr>
      </w:pPr>
      <w:r w:rsidRPr="00497BD7">
        <w:rPr>
          <w:rFonts w:cs="Arial"/>
        </w:rPr>
        <w:t>Chronic Kidney Disease in Children (</w:t>
      </w:r>
      <w:proofErr w:type="spellStart"/>
      <w:r w:rsidRPr="00497BD7">
        <w:rPr>
          <w:rFonts w:cs="Arial"/>
        </w:rPr>
        <w:t>CKiD</w:t>
      </w:r>
      <w:proofErr w:type="spellEnd"/>
      <w:r w:rsidRPr="00497BD7">
        <w:rPr>
          <w:rFonts w:cs="Arial"/>
        </w:rPr>
        <w:t>) Study</w:t>
      </w:r>
      <w:r>
        <w:rPr>
          <w:rFonts w:cs="Arial"/>
        </w:rPr>
        <w:t xml:space="preserve"> is a m</w:t>
      </w:r>
      <w:r w:rsidRPr="00497BD7">
        <w:rPr>
          <w:rFonts w:cs="Arial"/>
        </w:rPr>
        <w:t xml:space="preserve">ulticenter, prospective cohort study of children aged 1 to 16 years with mild to moderate impaired kidney function. The primary goals of </w:t>
      </w:r>
      <w:proofErr w:type="spellStart"/>
      <w:r w:rsidRPr="00497BD7">
        <w:rPr>
          <w:rFonts w:cs="Arial"/>
        </w:rPr>
        <w:t>CKiD</w:t>
      </w:r>
      <w:proofErr w:type="spellEnd"/>
      <w:r w:rsidRPr="00497BD7">
        <w:rPr>
          <w:rFonts w:cs="Arial"/>
        </w:rPr>
        <w:t xml:space="preserve"> are to determine the risk factors for decline in renal function and to define how progressive decline in renal function impacts biomarkers of risk factors for cardiovascular disease; neurocognitive function and behavior; and growth failure and its associated morbidity.</w:t>
      </w:r>
    </w:p>
    <w:p w14:paraId="185C2D41" w14:textId="4298C60D" w:rsidR="000E4151" w:rsidRDefault="000E4151" w:rsidP="000E4151">
      <w:pPr>
        <w:rPr>
          <w:rFonts w:cs="Arial"/>
        </w:rPr>
      </w:pPr>
      <w:r w:rsidRPr="00497BD7">
        <w:rPr>
          <w:rFonts w:cs="Arial"/>
        </w:rPr>
        <w:lastRenderedPageBreak/>
        <w:t>Role: Stanford Site PI</w:t>
      </w:r>
      <w:r w:rsidR="004334D9">
        <w:rPr>
          <w:rFonts w:cs="Arial"/>
        </w:rPr>
        <w:t xml:space="preserve"> (0.05%)</w:t>
      </w:r>
    </w:p>
    <w:p w14:paraId="6F4C54F8" w14:textId="77777777" w:rsidR="00940CD1" w:rsidRDefault="00940CD1" w:rsidP="000E4151">
      <w:pPr>
        <w:rPr>
          <w:rFonts w:cs="Arial"/>
        </w:rPr>
      </w:pPr>
    </w:p>
    <w:p w14:paraId="5466C6EC" w14:textId="77777777" w:rsidR="00940CD1" w:rsidRDefault="00940CD1" w:rsidP="000E4151">
      <w:pPr>
        <w:rPr>
          <w:rFonts w:cs="Arial"/>
        </w:rPr>
      </w:pPr>
    </w:p>
    <w:p w14:paraId="05EF04B4" w14:textId="73D1D6F4" w:rsidR="00940CD1" w:rsidRDefault="00940CD1" w:rsidP="000E4151">
      <w:pPr>
        <w:rPr>
          <w:rFonts w:cs="Arial"/>
        </w:rPr>
      </w:pPr>
      <w:r>
        <w:rPr>
          <w:rFonts w:cs="Arial"/>
        </w:rPr>
        <w:t xml:space="preserve">Keryx KRX-0502-308 current A 36-Week, Single-Arm, Open-Label Study to Evaluate the Safety and Tolerability of Ferric Citrate in Children with Hyperphosphatemia related to </w:t>
      </w:r>
      <w:proofErr w:type="gramStart"/>
      <w:r>
        <w:rPr>
          <w:rFonts w:cs="Arial"/>
        </w:rPr>
        <w:t>Chronic Kidney Disease</w:t>
      </w:r>
      <w:proofErr w:type="gramEnd"/>
      <w:r>
        <w:rPr>
          <w:rFonts w:cs="Arial"/>
        </w:rPr>
        <w:t>.</w:t>
      </w:r>
    </w:p>
    <w:p w14:paraId="5A7BDB2A" w14:textId="6B46F65E" w:rsidR="00940CD1" w:rsidRDefault="00940CD1" w:rsidP="000E4151">
      <w:pPr>
        <w:rPr>
          <w:rFonts w:cs="Arial"/>
        </w:rPr>
      </w:pPr>
      <w:r>
        <w:rPr>
          <w:rFonts w:cs="Arial"/>
        </w:rPr>
        <w:t>Role: Protocol Director (1%)</w:t>
      </w:r>
    </w:p>
    <w:p w14:paraId="3DBECAA2" w14:textId="1C665662" w:rsidR="00133893" w:rsidRPr="00940CD1" w:rsidRDefault="00AC5E8F" w:rsidP="00940CD1">
      <w:pPr>
        <w:rPr>
          <w:rFonts w:cs="Arial"/>
        </w:rPr>
      </w:pPr>
      <w:r>
        <w:rPr>
          <w:rFonts w:cs="Arial"/>
        </w:rPr>
        <w:tab/>
      </w:r>
      <w:r>
        <w:rPr>
          <w:rFonts w:cs="Arial"/>
        </w:rPr>
        <w:tab/>
      </w:r>
    </w:p>
    <w:p w14:paraId="195C2740" w14:textId="00F7CEA2" w:rsidR="00133893" w:rsidRPr="00AC5E8F" w:rsidRDefault="00133893" w:rsidP="00133893">
      <w:pPr>
        <w:pStyle w:val="Subtitle2"/>
        <w:spacing w:before="0" w:after="120"/>
        <w:rPr>
          <w:rFonts w:cs="Arial"/>
          <w:szCs w:val="22"/>
        </w:rPr>
      </w:pPr>
      <w:r w:rsidRPr="00AC5E8F">
        <w:rPr>
          <w:rFonts w:cs="Arial"/>
          <w:szCs w:val="22"/>
        </w:rPr>
        <w:t>Completed</w:t>
      </w:r>
    </w:p>
    <w:p w14:paraId="072108D2" w14:textId="77777777" w:rsidR="00133893" w:rsidRDefault="00133893" w:rsidP="000E4151">
      <w:pPr>
        <w:rPr>
          <w:rFonts w:cs="Arial"/>
        </w:rPr>
      </w:pPr>
    </w:p>
    <w:p w14:paraId="0B2D7CA6" w14:textId="77777777" w:rsidR="000E4151" w:rsidRDefault="000E4151" w:rsidP="000E4151">
      <w:pPr>
        <w:rPr>
          <w:rFonts w:cs="Arial"/>
        </w:rPr>
      </w:pPr>
      <w:r w:rsidRPr="00452D84">
        <w:rPr>
          <w:rFonts w:cs="Arial"/>
        </w:rPr>
        <w:t xml:space="preserve">RLY5016-206p study: Phase 2, Open-Label, Multiple Dose Study to Evaluate the Pharmacodynamic Effects, Safety, and Tolerability of </w:t>
      </w:r>
      <w:proofErr w:type="spellStart"/>
      <w:r w:rsidRPr="00452D84">
        <w:rPr>
          <w:rFonts w:cs="Arial"/>
        </w:rPr>
        <w:t>Patiromer</w:t>
      </w:r>
      <w:proofErr w:type="spellEnd"/>
      <w:r w:rsidRPr="00452D84">
        <w:rPr>
          <w:rFonts w:cs="Arial"/>
        </w:rPr>
        <w:t xml:space="preserve"> for Oral Suspension in Children and Adolescents 2 to &lt;18 Years of Age with Chronic Kidney Disease and Hyperkalemia (EMERALD)</w:t>
      </w:r>
      <w:r>
        <w:rPr>
          <w:rFonts w:cs="Arial"/>
        </w:rPr>
        <w:t>.</w:t>
      </w:r>
    </w:p>
    <w:p w14:paraId="6B1390F1" w14:textId="79F2C606" w:rsidR="000E4151" w:rsidRPr="00452D84" w:rsidRDefault="000E4151" w:rsidP="000E4151">
      <w:pPr>
        <w:rPr>
          <w:rFonts w:cs="Arial"/>
        </w:rPr>
      </w:pPr>
      <w:r>
        <w:rPr>
          <w:rFonts w:cs="Arial"/>
        </w:rPr>
        <w:t>Role: Stanford Site PI</w:t>
      </w:r>
      <w:r w:rsidR="004334D9">
        <w:rPr>
          <w:rFonts w:cs="Arial"/>
        </w:rPr>
        <w:t xml:space="preserve"> </w:t>
      </w:r>
    </w:p>
    <w:p w14:paraId="68AC66EF" w14:textId="77777777" w:rsidR="000E4151" w:rsidRPr="00452D84" w:rsidRDefault="000E4151" w:rsidP="000E4151">
      <w:pPr>
        <w:rPr>
          <w:rFonts w:cs="Arial"/>
        </w:rPr>
      </w:pPr>
    </w:p>
    <w:p w14:paraId="315D66E5" w14:textId="65A25AB9" w:rsidR="00AC5E8F" w:rsidRDefault="00AC5E8F" w:rsidP="000E4151">
      <w:pPr>
        <w:rPr>
          <w:rFonts w:cs="Arial"/>
          <w:bCs/>
          <w:szCs w:val="22"/>
        </w:rPr>
      </w:pPr>
      <w:r>
        <w:rPr>
          <w:rFonts w:cs="Arial"/>
          <w:bCs/>
          <w:szCs w:val="22"/>
        </w:rPr>
        <w:t>Rockwell Medical</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2016-2017</w:t>
      </w:r>
    </w:p>
    <w:p w14:paraId="67714B44" w14:textId="773A1884" w:rsidR="00AC5E8F" w:rsidRDefault="00AC5E8F" w:rsidP="000E4151">
      <w:pPr>
        <w:rPr>
          <w:rFonts w:cs="Arial"/>
          <w:bCs/>
          <w:szCs w:val="22"/>
        </w:rPr>
      </w:pPr>
      <w:proofErr w:type="spellStart"/>
      <w:r>
        <w:rPr>
          <w:rFonts w:cs="Arial"/>
          <w:bCs/>
          <w:szCs w:val="22"/>
        </w:rPr>
        <w:t>Triferric</w:t>
      </w:r>
      <w:proofErr w:type="spellEnd"/>
      <w:r>
        <w:rPr>
          <w:rFonts w:cs="Arial"/>
          <w:bCs/>
          <w:szCs w:val="22"/>
        </w:rPr>
        <w:t xml:space="preserve"> Study in Children on Hemodialysis. A Multicenter study evaluating </w:t>
      </w:r>
      <w:proofErr w:type="spellStart"/>
      <w:r>
        <w:rPr>
          <w:rFonts w:cs="Arial"/>
          <w:bCs/>
          <w:szCs w:val="22"/>
        </w:rPr>
        <w:t>Triferric</w:t>
      </w:r>
      <w:proofErr w:type="spellEnd"/>
      <w:r>
        <w:rPr>
          <w:rFonts w:cs="Arial"/>
          <w:bCs/>
          <w:szCs w:val="22"/>
        </w:rPr>
        <w:t xml:space="preserve"> in pediatric patients on dialysis.</w:t>
      </w:r>
    </w:p>
    <w:p w14:paraId="311B167A" w14:textId="39E6C863" w:rsidR="00AC5E8F" w:rsidRDefault="00AC5E8F" w:rsidP="000E4151">
      <w:pPr>
        <w:rPr>
          <w:rFonts w:cs="Arial"/>
          <w:bCs/>
          <w:szCs w:val="22"/>
        </w:rPr>
      </w:pPr>
      <w:r>
        <w:rPr>
          <w:rFonts w:cs="Arial"/>
          <w:bCs/>
          <w:szCs w:val="22"/>
        </w:rPr>
        <w:t>Role: Stanford Site PI</w:t>
      </w:r>
    </w:p>
    <w:p w14:paraId="0ACB7226" w14:textId="77777777" w:rsidR="00AC5E8F" w:rsidRDefault="00AC5E8F" w:rsidP="000E4151">
      <w:pPr>
        <w:rPr>
          <w:rFonts w:cs="Arial"/>
          <w:bCs/>
          <w:szCs w:val="22"/>
        </w:rPr>
      </w:pPr>
    </w:p>
    <w:p w14:paraId="6D3CA5EA" w14:textId="528AB55A" w:rsidR="000E4151" w:rsidRPr="00AC5E8F" w:rsidRDefault="000E4151" w:rsidP="000E4151">
      <w:pPr>
        <w:rPr>
          <w:rFonts w:cs="Arial"/>
          <w:bCs/>
          <w:szCs w:val="22"/>
        </w:rPr>
      </w:pPr>
      <w:r w:rsidRPr="00AC5E8F">
        <w:rPr>
          <w:rFonts w:cs="Arial"/>
          <w:bCs/>
          <w:szCs w:val="22"/>
        </w:rPr>
        <w:t xml:space="preserve">Amgen                                                                                     </w:t>
      </w:r>
      <w:r w:rsidR="00AC5E8F">
        <w:rPr>
          <w:rFonts w:cs="Arial"/>
          <w:bCs/>
          <w:szCs w:val="22"/>
        </w:rPr>
        <w:t xml:space="preserve">    </w:t>
      </w:r>
      <w:r w:rsidR="00AC5E8F">
        <w:rPr>
          <w:rFonts w:cs="Arial"/>
          <w:bCs/>
          <w:szCs w:val="22"/>
        </w:rPr>
        <w:tab/>
      </w:r>
      <w:r w:rsidR="00AC5E8F">
        <w:rPr>
          <w:rFonts w:cs="Arial"/>
          <w:bCs/>
          <w:szCs w:val="22"/>
        </w:rPr>
        <w:tab/>
        <w:t xml:space="preserve">                       </w:t>
      </w:r>
      <w:r w:rsidRPr="00AC5E8F">
        <w:rPr>
          <w:rFonts w:cs="Arial"/>
          <w:bCs/>
          <w:szCs w:val="22"/>
        </w:rPr>
        <w:t>2008-2014</w:t>
      </w:r>
    </w:p>
    <w:p w14:paraId="4AB601AF" w14:textId="77777777" w:rsidR="000E4151" w:rsidRPr="00AC5E8F" w:rsidRDefault="000E4151" w:rsidP="000E4151">
      <w:pPr>
        <w:rPr>
          <w:rFonts w:cs="Arial"/>
          <w:szCs w:val="22"/>
        </w:rPr>
      </w:pPr>
      <w:r w:rsidRPr="00AC5E8F">
        <w:rPr>
          <w:rFonts w:cs="Arial"/>
          <w:szCs w:val="22"/>
        </w:rPr>
        <w:t>A Multicenter, Double-blind, Randomized Study Evaluating De Novo Weekly and Once Every 2 weeks Darbepoetin Alfa Dosing for the Correction of Anemia in Pediatric Subjects with Chronic Kidney Disease Receiving and Not Receiving Dialysis.</w:t>
      </w:r>
    </w:p>
    <w:p w14:paraId="436B8432" w14:textId="77777777" w:rsidR="000E4151" w:rsidRPr="00AC5E8F" w:rsidRDefault="000E4151" w:rsidP="000E4151">
      <w:pPr>
        <w:rPr>
          <w:rFonts w:cs="Arial"/>
          <w:szCs w:val="22"/>
        </w:rPr>
      </w:pPr>
      <w:r w:rsidRPr="00AC5E8F">
        <w:rPr>
          <w:rFonts w:cs="Arial"/>
          <w:szCs w:val="22"/>
        </w:rPr>
        <w:t>Role: Stanford Site PI</w:t>
      </w:r>
    </w:p>
    <w:p w14:paraId="0EBB420A" w14:textId="77777777" w:rsidR="000E4151" w:rsidRPr="00AC5E8F" w:rsidRDefault="000E4151" w:rsidP="000E4151">
      <w:pPr>
        <w:rPr>
          <w:rFonts w:cs="Arial"/>
          <w:color w:val="000000"/>
          <w:szCs w:val="22"/>
        </w:rPr>
      </w:pPr>
    </w:p>
    <w:p w14:paraId="1D29F334" w14:textId="06344164" w:rsidR="000E4151" w:rsidRPr="00AC5E8F" w:rsidRDefault="000E4151" w:rsidP="000E4151">
      <w:pPr>
        <w:rPr>
          <w:rFonts w:cs="Arial"/>
          <w:color w:val="000000"/>
          <w:szCs w:val="22"/>
        </w:rPr>
      </w:pPr>
      <w:r w:rsidRPr="00AC5E8F">
        <w:rPr>
          <w:rFonts w:cs="Arial"/>
          <w:color w:val="000000"/>
          <w:szCs w:val="22"/>
        </w:rPr>
        <w:t>NIDDK</w:t>
      </w:r>
      <w:r w:rsidR="00AC5E8F">
        <w:rPr>
          <w:rFonts w:cs="Arial"/>
          <w:color w:val="000000"/>
          <w:szCs w:val="22"/>
        </w:rPr>
        <w:tab/>
      </w:r>
      <w:r w:rsidR="00AC5E8F">
        <w:rPr>
          <w:rFonts w:cs="Arial"/>
          <w:color w:val="000000"/>
          <w:szCs w:val="22"/>
        </w:rPr>
        <w:tab/>
      </w:r>
      <w:r w:rsidRPr="0034532F">
        <w:rPr>
          <w:rFonts w:cs="Arial"/>
          <w:color w:val="000000"/>
        </w:rPr>
        <w:t>Aaron Friedman (PI)</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Pr="0034532F">
        <w:rPr>
          <w:rFonts w:cs="Arial"/>
          <w:color w:val="000000"/>
        </w:rPr>
        <w:t>2005-2008</w:t>
      </w:r>
    </w:p>
    <w:p w14:paraId="6D63D4A6" w14:textId="77777777" w:rsidR="000E4151" w:rsidRPr="00497BD7" w:rsidRDefault="000E4151" w:rsidP="000E4151">
      <w:pPr>
        <w:rPr>
          <w:rFonts w:cs="Arial"/>
          <w:color w:val="000000"/>
        </w:rPr>
      </w:pPr>
      <w:r w:rsidRPr="0034532F">
        <w:rPr>
          <w:rFonts w:cs="Arial"/>
          <w:color w:val="000000"/>
        </w:rPr>
        <w:t>FSGS Clinical Trial</w:t>
      </w:r>
      <w:r>
        <w:rPr>
          <w:rFonts w:cs="Arial"/>
          <w:color w:val="000000"/>
        </w:rPr>
        <w:t xml:space="preserve">.  </w:t>
      </w:r>
      <w:r w:rsidRPr="0034532F">
        <w:rPr>
          <w:rFonts w:cs="Arial"/>
          <w:color w:val="000000"/>
        </w:rPr>
        <w:t xml:space="preserve">The major goal of this study </w:t>
      </w:r>
      <w:r w:rsidRPr="0034532F">
        <w:rPr>
          <w:rFonts w:cs="Arial"/>
        </w:rPr>
        <w:t>is to compare the</w:t>
      </w:r>
      <w:r w:rsidRPr="0034532F">
        <w:rPr>
          <w:rFonts w:cs="Arial"/>
          <w:color w:val="000000"/>
        </w:rPr>
        <w:t xml:space="preserve"> </w:t>
      </w:r>
      <w:r w:rsidRPr="0034532F">
        <w:rPr>
          <w:rFonts w:cs="Arial"/>
        </w:rPr>
        <w:t>effectiveness of a treatment regimen including CSA to a regimen including MMF and oral pulse</w:t>
      </w:r>
      <w:r w:rsidRPr="0034532F">
        <w:rPr>
          <w:rFonts w:cs="Arial"/>
          <w:color w:val="000000"/>
        </w:rPr>
        <w:t xml:space="preserve"> </w:t>
      </w:r>
      <w:r w:rsidRPr="0034532F">
        <w:rPr>
          <w:rFonts w:cs="Arial"/>
        </w:rPr>
        <w:t xml:space="preserve">steroids in inducing remission of proteinuria in participants with steroid resistant FSGS. </w:t>
      </w:r>
    </w:p>
    <w:p w14:paraId="29E1DE71" w14:textId="77777777" w:rsidR="000E4151" w:rsidRPr="0034532F" w:rsidRDefault="000E4151" w:rsidP="000E4151">
      <w:pPr>
        <w:rPr>
          <w:rFonts w:cs="Arial"/>
          <w:color w:val="000000"/>
        </w:rPr>
      </w:pPr>
      <w:r w:rsidRPr="0034532F">
        <w:rPr>
          <w:rFonts w:cs="Arial"/>
          <w:color w:val="000000"/>
        </w:rPr>
        <w:t>Role: Stanford Site PI</w:t>
      </w:r>
    </w:p>
    <w:p w14:paraId="591F4B86" w14:textId="77777777" w:rsidR="000E4151" w:rsidRDefault="000E4151" w:rsidP="000E4151">
      <w:pPr>
        <w:rPr>
          <w:rFonts w:cs="Arial"/>
          <w:color w:val="000000"/>
        </w:rPr>
      </w:pPr>
    </w:p>
    <w:p w14:paraId="20A12F8B" w14:textId="77777777" w:rsidR="000E4151" w:rsidRPr="0034532F" w:rsidRDefault="000E4151" w:rsidP="000E4151">
      <w:pPr>
        <w:rPr>
          <w:rFonts w:cs="Arial"/>
          <w:color w:val="000000"/>
        </w:rPr>
      </w:pPr>
      <w:r w:rsidRPr="0034532F">
        <w:rPr>
          <w:rFonts w:cs="Arial"/>
          <w:color w:val="000000"/>
        </w:rPr>
        <w:t>Genetech</w:t>
      </w:r>
    </w:p>
    <w:p w14:paraId="62A9B57F" w14:textId="01FECF19" w:rsidR="000E4151" w:rsidRPr="0034532F" w:rsidRDefault="000E4151" w:rsidP="000E4151">
      <w:pPr>
        <w:rPr>
          <w:rFonts w:cs="Arial"/>
          <w:color w:val="000000"/>
        </w:rPr>
      </w:pPr>
      <w:r w:rsidRPr="0034532F">
        <w:rPr>
          <w:rFonts w:cs="Arial"/>
          <w:color w:val="000000"/>
        </w:rPr>
        <w:t>Amira Al-</w:t>
      </w:r>
      <w:proofErr w:type="spellStart"/>
      <w:r w:rsidRPr="0034532F">
        <w:rPr>
          <w:rFonts w:cs="Arial"/>
          <w:color w:val="000000"/>
        </w:rPr>
        <w:t>Uzri</w:t>
      </w:r>
      <w:proofErr w:type="spellEnd"/>
      <w:r w:rsidRPr="0034532F">
        <w:rPr>
          <w:rFonts w:cs="Arial"/>
          <w:color w:val="000000"/>
        </w:rPr>
        <w:t xml:space="preserve"> (PI)</w:t>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Pr="0034532F">
        <w:rPr>
          <w:rFonts w:cs="Arial"/>
          <w:color w:val="000000"/>
        </w:rPr>
        <w:t>2005-2008</w:t>
      </w:r>
    </w:p>
    <w:p w14:paraId="23A4A659" w14:textId="77777777" w:rsidR="000E4151" w:rsidRPr="0034532F" w:rsidRDefault="000E4151" w:rsidP="000E4151">
      <w:pPr>
        <w:rPr>
          <w:rFonts w:cs="Arial"/>
          <w:color w:val="000000"/>
        </w:rPr>
      </w:pPr>
      <w:r w:rsidRPr="0034532F">
        <w:rPr>
          <w:rFonts w:cs="Arial"/>
          <w:color w:val="000000"/>
        </w:rPr>
        <w:t>IGF-1 Generation Test in Children with Chronic Kidney Disease</w:t>
      </w:r>
    </w:p>
    <w:p w14:paraId="7E8E7CAB" w14:textId="77777777" w:rsidR="000E4151" w:rsidRPr="0034532F" w:rsidRDefault="000E4151" w:rsidP="000E4151">
      <w:pPr>
        <w:rPr>
          <w:rFonts w:cs="Arial"/>
        </w:rPr>
      </w:pPr>
      <w:r w:rsidRPr="0034532F">
        <w:rPr>
          <w:rFonts w:cs="Arial"/>
          <w:color w:val="000000"/>
        </w:rPr>
        <w:t xml:space="preserve">The major goal of this study is to </w:t>
      </w:r>
      <w:r w:rsidRPr="0034532F">
        <w:rPr>
          <w:rFonts w:cs="Arial"/>
        </w:rPr>
        <w:t xml:space="preserve">measure the amount of IGF-1 produced by the body </w:t>
      </w:r>
      <w:proofErr w:type="gramStart"/>
      <w:r w:rsidRPr="0034532F">
        <w:rPr>
          <w:rFonts w:cs="Arial"/>
        </w:rPr>
        <w:t>as a result of</w:t>
      </w:r>
      <w:proofErr w:type="gramEnd"/>
      <w:r w:rsidRPr="0034532F">
        <w:rPr>
          <w:rFonts w:cs="Arial"/>
        </w:rPr>
        <w:t xml:space="preserve"> giving different doses of growth hormone in children. The study investigator hopes to find the most favorable level of IGF-1 that correlates with good growth of children with kidney disease. </w:t>
      </w:r>
    </w:p>
    <w:p w14:paraId="3B51B23E" w14:textId="77777777" w:rsidR="000E4151" w:rsidRPr="0034532F" w:rsidRDefault="000E4151" w:rsidP="000E4151">
      <w:pPr>
        <w:rPr>
          <w:rFonts w:cs="Arial"/>
          <w:color w:val="000000"/>
        </w:rPr>
      </w:pPr>
      <w:r w:rsidRPr="0034532F">
        <w:rPr>
          <w:rFonts w:cs="Arial"/>
          <w:color w:val="000000"/>
        </w:rPr>
        <w:t>Role: Stanford Site PI</w:t>
      </w:r>
    </w:p>
    <w:p w14:paraId="482FD3C2" w14:textId="77777777" w:rsidR="000E4151" w:rsidRPr="0034532F" w:rsidRDefault="000E4151" w:rsidP="000E4151">
      <w:pPr>
        <w:rPr>
          <w:rFonts w:cs="Arial"/>
          <w:color w:val="000000"/>
        </w:rPr>
      </w:pPr>
      <w:r w:rsidRPr="0034532F">
        <w:rPr>
          <w:rFonts w:cs="Arial"/>
          <w:color w:val="000000"/>
        </w:rPr>
        <w:tab/>
      </w:r>
      <w:r w:rsidRPr="0034532F">
        <w:rPr>
          <w:rFonts w:cs="Arial"/>
          <w:color w:val="000000"/>
        </w:rPr>
        <w:tab/>
      </w:r>
      <w:r w:rsidRPr="0034532F">
        <w:rPr>
          <w:rFonts w:cs="Arial"/>
          <w:color w:val="000000"/>
        </w:rPr>
        <w:tab/>
      </w:r>
      <w:r w:rsidRPr="0034532F">
        <w:rPr>
          <w:rFonts w:cs="Arial"/>
          <w:color w:val="000000"/>
        </w:rPr>
        <w:tab/>
      </w:r>
    </w:p>
    <w:p w14:paraId="6DDB8E25" w14:textId="02B46793" w:rsidR="000E4151" w:rsidRPr="0034532F" w:rsidRDefault="000E4151" w:rsidP="000E4151">
      <w:pPr>
        <w:rPr>
          <w:rFonts w:cs="Arial"/>
          <w:color w:val="000000"/>
        </w:rPr>
      </w:pPr>
      <w:r w:rsidRPr="0034532F">
        <w:rPr>
          <w:rFonts w:cs="Arial"/>
          <w:color w:val="000000"/>
        </w:rPr>
        <w:t>Novartis Pharmaceuticals</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00AC5E8F">
        <w:rPr>
          <w:rFonts w:cs="Arial"/>
          <w:color w:val="000000"/>
        </w:rPr>
        <w:tab/>
      </w:r>
      <w:r w:rsidRPr="0034532F">
        <w:rPr>
          <w:rFonts w:cs="Arial"/>
          <w:color w:val="000000"/>
        </w:rPr>
        <w:t>2007-2008</w:t>
      </w:r>
    </w:p>
    <w:p w14:paraId="1AE90506" w14:textId="77777777" w:rsidR="000E4151" w:rsidRPr="0034532F" w:rsidRDefault="000E4151" w:rsidP="000E4151">
      <w:pPr>
        <w:rPr>
          <w:rFonts w:cs="Arial"/>
          <w:color w:val="000000"/>
        </w:rPr>
      </w:pPr>
      <w:r w:rsidRPr="0034532F">
        <w:rPr>
          <w:rFonts w:cs="Arial"/>
          <w:color w:val="000000"/>
        </w:rPr>
        <w:t xml:space="preserve">VAL489 (valsartan) Diovan Clinical Trial Protocol number CVAL489K2302 </w:t>
      </w:r>
    </w:p>
    <w:p w14:paraId="78727A16" w14:textId="77777777" w:rsidR="000E4151" w:rsidRPr="0034532F" w:rsidRDefault="000E4151" w:rsidP="000E4151">
      <w:pPr>
        <w:rPr>
          <w:rFonts w:cs="Arial"/>
          <w:color w:val="000000"/>
        </w:rPr>
      </w:pPr>
      <w:r w:rsidRPr="0034532F">
        <w:rPr>
          <w:rFonts w:cs="Arial"/>
          <w:color w:val="000000"/>
        </w:rPr>
        <w:t xml:space="preserve">A multicenter, randomized, double-blind, parallel-group, evaluation of 12 weeks of valsartan compared to enalapril on sitting systolic blood pressure in children 6-17 years of age with hypertension.  </w:t>
      </w:r>
    </w:p>
    <w:p w14:paraId="5AC2A610" w14:textId="77777777" w:rsidR="000E4151" w:rsidRPr="0034532F" w:rsidRDefault="000E4151" w:rsidP="000E4151">
      <w:pPr>
        <w:rPr>
          <w:rFonts w:cs="Arial"/>
          <w:color w:val="000000"/>
        </w:rPr>
      </w:pPr>
      <w:r w:rsidRPr="0034532F">
        <w:rPr>
          <w:rFonts w:cs="Arial"/>
          <w:color w:val="000000"/>
        </w:rPr>
        <w:t>The major goal of this study is to demonstrate that valsartan is not inferior to enalapril in the reduction of mean sitting systolic blood pressure at week 12 from baseline (week 0) in children 6 to 17 years of age.</w:t>
      </w:r>
    </w:p>
    <w:p w14:paraId="78698841" w14:textId="77777777" w:rsidR="000E4151" w:rsidRPr="0034532F" w:rsidRDefault="000E4151" w:rsidP="000E4151">
      <w:pPr>
        <w:rPr>
          <w:rFonts w:cs="Arial"/>
          <w:color w:val="000000"/>
        </w:rPr>
      </w:pPr>
      <w:r w:rsidRPr="0034532F">
        <w:rPr>
          <w:rFonts w:cs="Arial"/>
          <w:color w:val="000000"/>
        </w:rPr>
        <w:t>Role: Stanford Site PI</w:t>
      </w:r>
    </w:p>
    <w:p w14:paraId="039D1AA8" w14:textId="77777777" w:rsidR="000E4151" w:rsidRPr="0034532F" w:rsidRDefault="000E4151" w:rsidP="000E4151">
      <w:pPr>
        <w:rPr>
          <w:rFonts w:cs="Arial"/>
          <w:color w:val="000000"/>
        </w:rPr>
      </w:pPr>
    </w:p>
    <w:p w14:paraId="5BB8C337" w14:textId="77777777" w:rsidR="00FC5F9E" w:rsidRPr="005C2CF8" w:rsidRDefault="00FC5F9E" w:rsidP="005C2CF8">
      <w:pPr>
        <w:pStyle w:val="DataField11pt-Single"/>
        <w:rPr>
          <w:rStyle w:val="Strong"/>
        </w:rPr>
      </w:pPr>
    </w:p>
    <w:sectPr w:rsidR="00FC5F9E" w:rsidRPr="005C2CF8" w:rsidSect="00DF7645">
      <w:headerReference w:type="default" r:id="rId13"/>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6343C" w14:textId="77777777" w:rsidR="00502D40" w:rsidRDefault="00502D40">
      <w:r>
        <w:separator/>
      </w:r>
    </w:p>
  </w:endnote>
  <w:endnote w:type="continuationSeparator" w:id="0">
    <w:p w14:paraId="47169185" w14:textId="77777777" w:rsidR="00502D40" w:rsidRDefault="00502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0000500000000020000"/>
    <w:charset w:val="00"/>
    <w:family w:val="auto"/>
    <w:pitch w:val="variable"/>
    <w:sig w:usb0="00000003" w:usb1="00000000" w:usb2="00000000" w:usb3="00000000" w:csb0="00000007" w:csb1="00000000"/>
  </w:font>
  <w:font w:name="Segoe UI">
    <w:panose1 w:val="020B0502040204020203"/>
    <w:charset w:val="00"/>
    <w:family w:val="swiss"/>
    <w:pitch w:val="variable"/>
    <w:sig w:usb0="E4002EFF" w:usb1="C000E47F"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1F9E7" w14:textId="77777777" w:rsidR="00502D40" w:rsidRDefault="00502D40">
      <w:r>
        <w:separator/>
      </w:r>
    </w:p>
  </w:footnote>
  <w:footnote w:type="continuationSeparator" w:id="0">
    <w:p w14:paraId="1785C354" w14:textId="77777777" w:rsidR="00502D40" w:rsidRDefault="00502D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8A5878"/>
    <w:multiLevelType w:val="hybridMultilevel"/>
    <w:tmpl w:val="17F689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3"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5" w15:restartNumberingAfterBreak="0">
    <w:nsid w:val="5B3D7C1D"/>
    <w:multiLevelType w:val="hybridMultilevel"/>
    <w:tmpl w:val="9B024ACA"/>
    <w:lvl w:ilvl="0" w:tplc="7FEAB70A">
      <w:start w:val="1"/>
      <w:numFmt w:val="decimal"/>
      <w:lvlText w:val="%1."/>
      <w:lvlJc w:val="left"/>
      <w:pPr>
        <w:ind w:left="720" w:hanging="360"/>
      </w:pPr>
      <w:rPr>
        <w:rFonts w:ascii="Arial" w:eastAsia="Arial Unicode MS"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16cid:durableId="515341473">
    <w:abstractNumId w:val="9"/>
  </w:num>
  <w:num w:numId="2" w16cid:durableId="669455488">
    <w:abstractNumId w:val="7"/>
  </w:num>
  <w:num w:numId="3" w16cid:durableId="188880922">
    <w:abstractNumId w:val="6"/>
  </w:num>
  <w:num w:numId="4" w16cid:durableId="2009406623">
    <w:abstractNumId w:val="5"/>
  </w:num>
  <w:num w:numId="5" w16cid:durableId="945035924">
    <w:abstractNumId w:val="4"/>
  </w:num>
  <w:num w:numId="6" w16cid:durableId="1774127402">
    <w:abstractNumId w:val="8"/>
  </w:num>
  <w:num w:numId="7" w16cid:durableId="1137382967">
    <w:abstractNumId w:val="3"/>
  </w:num>
  <w:num w:numId="8" w16cid:durableId="1808276344">
    <w:abstractNumId w:val="2"/>
  </w:num>
  <w:num w:numId="9" w16cid:durableId="863440848">
    <w:abstractNumId w:val="1"/>
  </w:num>
  <w:num w:numId="10" w16cid:durableId="1237400260">
    <w:abstractNumId w:val="0"/>
  </w:num>
  <w:num w:numId="11" w16cid:durableId="234781262">
    <w:abstractNumId w:val="0"/>
  </w:num>
  <w:num w:numId="12" w16cid:durableId="249506265">
    <w:abstractNumId w:val="14"/>
  </w:num>
  <w:num w:numId="13" w16cid:durableId="987057489">
    <w:abstractNumId w:val="12"/>
  </w:num>
  <w:num w:numId="14" w16cid:durableId="32922020">
    <w:abstractNumId w:val="18"/>
  </w:num>
  <w:num w:numId="15" w16cid:durableId="895776628">
    <w:abstractNumId w:val="16"/>
  </w:num>
  <w:num w:numId="16" w16cid:durableId="1774201596">
    <w:abstractNumId w:val="17"/>
  </w:num>
  <w:num w:numId="17" w16cid:durableId="1967933353">
    <w:abstractNumId w:val="10"/>
  </w:num>
  <w:num w:numId="18" w16cid:durableId="2058621928">
    <w:abstractNumId w:val="13"/>
  </w:num>
  <w:num w:numId="19" w16cid:durableId="709035899">
    <w:abstractNumId w:val="15"/>
  </w:num>
  <w:num w:numId="20" w16cid:durableId="4713375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23A7A"/>
    <w:rsid w:val="00067621"/>
    <w:rsid w:val="00084466"/>
    <w:rsid w:val="000D160E"/>
    <w:rsid w:val="000E3BEC"/>
    <w:rsid w:val="000E4151"/>
    <w:rsid w:val="00122EB3"/>
    <w:rsid w:val="00132CA6"/>
    <w:rsid w:val="00133893"/>
    <w:rsid w:val="0014571A"/>
    <w:rsid w:val="00156D58"/>
    <w:rsid w:val="00170D87"/>
    <w:rsid w:val="00177D49"/>
    <w:rsid w:val="001A1048"/>
    <w:rsid w:val="001C065C"/>
    <w:rsid w:val="002506F6"/>
    <w:rsid w:val="0028051C"/>
    <w:rsid w:val="002A70D9"/>
    <w:rsid w:val="002B7443"/>
    <w:rsid w:val="002C4808"/>
    <w:rsid w:val="002C51BC"/>
    <w:rsid w:val="002D7520"/>
    <w:rsid w:val="002E2CA2"/>
    <w:rsid w:val="002E5125"/>
    <w:rsid w:val="00321A19"/>
    <w:rsid w:val="00324C09"/>
    <w:rsid w:val="0035045F"/>
    <w:rsid w:val="0037667F"/>
    <w:rsid w:val="003803D8"/>
    <w:rsid w:val="00382AB6"/>
    <w:rsid w:val="00383712"/>
    <w:rsid w:val="003C2647"/>
    <w:rsid w:val="003C62D6"/>
    <w:rsid w:val="003D2399"/>
    <w:rsid w:val="003E4A92"/>
    <w:rsid w:val="003F6A45"/>
    <w:rsid w:val="0040289D"/>
    <w:rsid w:val="00406C60"/>
    <w:rsid w:val="00432346"/>
    <w:rsid w:val="004334D9"/>
    <w:rsid w:val="00441B3A"/>
    <w:rsid w:val="00447F3A"/>
    <w:rsid w:val="004759D9"/>
    <w:rsid w:val="0049068A"/>
    <w:rsid w:val="00493D23"/>
    <w:rsid w:val="004A3FC8"/>
    <w:rsid w:val="004F0851"/>
    <w:rsid w:val="00502D40"/>
    <w:rsid w:val="00503B57"/>
    <w:rsid w:val="005106C3"/>
    <w:rsid w:val="005145BB"/>
    <w:rsid w:val="00517BFD"/>
    <w:rsid w:val="0054471F"/>
    <w:rsid w:val="005461F3"/>
    <w:rsid w:val="00547118"/>
    <w:rsid w:val="00547AC9"/>
    <w:rsid w:val="00592740"/>
    <w:rsid w:val="005A7F6F"/>
    <w:rsid w:val="005C2BDD"/>
    <w:rsid w:val="005C2CF8"/>
    <w:rsid w:val="005C47A8"/>
    <w:rsid w:val="005E406E"/>
    <w:rsid w:val="005F5F51"/>
    <w:rsid w:val="00601C69"/>
    <w:rsid w:val="00616BCC"/>
    <w:rsid w:val="00624261"/>
    <w:rsid w:val="00646AF9"/>
    <w:rsid w:val="00656AB8"/>
    <w:rsid w:val="006609B6"/>
    <w:rsid w:val="0068699D"/>
    <w:rsid w:val="006A09F4"/>
    <w:rsid w:val="006A353C"/>
    <w:rsid w:val="006A56FC"/>
    <w:rsid w:val="006B2D1C"/>
    <w:rsid w:val="006C1E1F"/>
    <w:rsid w:val="006E6FB5"/>
    <w:rsid w:val="007050F5"/>
    <w:rsid w:val="0071140F"/>
    <w:rsid w:val="00722C8F"/>
    <w:rsid w:val="007256A6"/>
    <w:rsid w:val="00760293"/>
    <w:rsid w:val="00763DE9"/>
    <w:rsid w:val="00781234"/>
    <w:rsid w:val="007B7AF3"/>
    <w:rsid w:val="008073EB"/>
    <w:rsid w:val="0081287A"/>
    <w:rsid w:val="00843027"/>
    <w:rsid w:val="00873917"/>
    <w:rsid w:val="00874EBC"/>
    <w:rsid w:val="00890CA9"/>
    <w:rsid w:val="009211D3"/>
    <w:rsid w:val="00933173"/>
    <w:rsid w:val="00934124"/>
    <w:rsid w:val="00940CD1"/>
    <w:rsid w:val="0094587A"/>
    <w:rsid w:val="00952A27"/>
    <w:rsid w:val="00977FA5"/>
    <w:rsid w:val="009D7E97"/>
    <w:rsid w:val="009E52CA"/>
    <w:rsid w:val="009F7152"/>
    <w:rsid w:val="009F72E5"/>
    <w:rsid w:val="00A03FFA"/>
    <w:rsid w:val="00A04942"/>
    <w:rsid w:val="00A04B52"/>
    <w:rsid w:val="00A1469B"/>
    <w:rsid w:val="00A14EF5"/>
    <w:rsid w:val="00A26D0F"/>
    <w:rsid w:val="00A42D9B"/>
    <w:rsid w:val="00A55D1D"/>
    <w:rsid w:val="00A63D7C"/>
    <w:rsid w:val="00A7514C"/>
    <w:rsid w:val="00A8122C"/>
    <w:rsid w:val="00A83312"/>
    <w:rsid w:val="00AC5E8F"/>
    <w:rsid w:val="00AE41C4"/>
    <w:rsid w:val="00B3598D"/>
    <w:rsid w:val="00B5793B"/>
    <w:rsid w:val="00C002EA"/>
    <w:rsid w:val="00C05C55"/>
    <w:rsid w:val="00C076C6"/>
    <w:rsid w:val="00C1247F"/>
    <w:rsid w:val="00C137DA"/>
    <w:rsid w:val="00C20F69"/>
    <w:rsid w:val="00C3113F"/>
    <w:rsid w:val="00C4536F"/>
    <w:rsid w:val="00C46ADA"/>
    <w:rsid w:val="00C62D7E"/>
    <w:rsid w:val="00C8438D"/>
    <w:rsid w:val="00C85025"/>
    <w:rsid w:val="00C918BD"/>
    <w:rsid w:val="00C94E59"/>
    <w:rsid w:val="00CA680A"/>
    <w:rsid w:val="00CE0951"/>
    <w:rsid w:val="00CF68A2"/>
    <w:rsid w:val="00D3779E"/>
    <w:rsid w:val="00D679E5"/>
    <w:rsid w:val="00D74391"/>
    <w:rsid w:val="00D83360"/>
    <w:rsid w:val="00DB7B85"/>
    <w:rsid w:val="00DD31B4"/>
    <w:rsid w:val="00DF7645"/>
    <w:rsid w:val="00E047AD"/>
    <w:rsid w:val="00E12287"/>
    <w:rsid w:val="00E127A1"/>
    <w:rsid w:val="00E20E6D"/>
    <w:rsid w:val="00E355C2"/>
    <w:rsid w:val="00E470A7"/>
    <w:rsid w:val="00E53B95"/>
    <w:rsid w:val="00E67A05"/>
    <w:rsid w:val="00E74AB7"/>
    <w:rsid w:val="00E81FE1"/>
    <w:rsid w:val="00E90203"/>
    <w:rsid w:val="00EA0405"/>
    <w:rsid w:val="00EB0488"/>
    <w:rsid w:val="00ED35D7"/>
    <w:rsid w:val="00ED61AB"/>
    <w:rsid w:val="00EF4C32"/>
    <w:rsid w:val="00EF69CD"/>
    <w:rsid w:val="00F02126"/>
    <w:rsid w:val="00F07AB3"/>
    <w:rsid w:val="00F262AB"/>
    <w:rsid w:val="00F7284D"/>
    <w:rsid w:val="00F94A2B"/>
    <w:rsid w:val="00FA00C6"/>
    <w:rsid w:val="00FC5F9E"/>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Web)" w:uiPriority="99"/>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uiPriority w:val="99"/>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34"/>
    <w:qFormat/>
    <w:rsid w:val="00441B3A"/>
    <w:pPr>
      <w:ind w:left="720"/>
      <w:contextualSpacing/>
    </w:pPr>
    <w:rPr>
      <w:rFonts w:ascii="Times New Roman" w:hAnsi="Times New Roman"/>
      <w:sz w:val="24"/>
    </w:rPr>
  </w:style>
  <w:style w:type="character" w:customStyle="1" w:styleId="zmsearchresult4">
    <w:name w:val="zmsearchresult4"/>
    <w:rsid w:val="00441B3A"/>
  </w:style>
  <w:style w:type="character" w:customStyle="1" w:styleId="apple-converted-space">
    <w:name w:val="apple-converted-space"/>
    <w:basedOn w:val="DefaultParagraphFont"/>
    <w:rsid w:val="00940CD1"/>
  </w:style>
  <w:style w:type="character" w:styleId="FollowedHyperlink">
    <w:name w:val="FollowedHyperlink"/>
    <w:basedOn w:val="DefaultParagraphFont"/>
    <w:rsid w:val="00940CD1"/>
    <w:rPr>
      <w:color w:val="954F72" w:themeColor="followedHyperlink"/>
      <w:u w:val="single"/>
    </w:rPr>
  </w:style>
  <w:style w:type="character" w:customStyle="1" w:styleId="doi">
    <w:name w:val="doi"/>
    <w:basedOn w:val="DefaultParagraphFont"/>
    <w:rsid w:val="00940CD1"/>
  </w:style>
  <w:style w:type="character" w:customStyle="1" w:styleId="pmid">
    <w:name w:val="pmid"/>
    <w:basedOn w:val="DefaultParagraphFont"/>
    <w:rsid w:val="00940CD1"/>
  </w:style>
  <w:style w:type="character" w:customStyle="1" w:styleId="authors">
    <w:name w:val="authors"/>
    <w:basedOn w:val="DefaultParagraphFont"/>
    <w:rsid w:val="00940CD1"/>
  </w:style>
  <w:style w:type="character" w:customStyle="1" w:styleId="source">
    <w:name w:val="source"/>
    <w:basedOn w:val="DefaultParagraphFont"/>
    <w:rsid w:val="00940CD1"/>
  </w:style>
  <w:style w:type="character" w:customStyle="1" w:styleId="pubdate">
    <w:name w:val="pubdate"/>
    <w:basedOn w:val="DefaultParagraphFont"/>
    <w:rsid w:val="00940CD1"/>
  </w:style>
  <w:style w:type="character" w:customStyle="1" w:styleId="volume">
    <w:name w:val="volume"/>
    <w:basedOn w:val="DefaultParagraphFont"/>
    <w:rsid w:val="00940CD1"/>
  </w:style>
  <w:style w:type="character" w:customStyle="1" w:styleId="issue">
    <w:name w:val="issue"/>
    <w:basedOn w:val="DefaultParagraphFont"/>
    <w:rsid w:val="00940CD1"/>
  </w:style>
  <w:style w:type="character" w:customStyle="1" w:styleId="pages">
    <w:name w:val="pages"/>
    <w:basedOn w:val="DefaultParagraphFont"/>
    <w:rsid w:val="00940CD1"/>
  </w:style>
  <w:style w:type="character" w:customStyle="1" w:styleId="pubstatus">
    <w:name w:val="pubstatus"/>
    <w:basedOn w:val="DefaultParagraphFont"/>
    <w:rsid w:val="00940CD1"/>
  </w:style>
  <w:style w:type="character" w:customStyle="1" w:styleId="pubtype">
    <w:name w:val="pubtype"/>
    <w:basedOn w:val="DefaultParagraphFont"/>
    <w:rsid w:val="006A09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cbi.nlm.nih.gov/myncbi/1zwbFDqPna7Am5/bibliography/public/"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cbi.nlm.nih.gov/pubmed/40853371/"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ncbi.nlm.nih.gov/pubmed/3733045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7" ma:contentTypeDescription="Create a new document." ma:contentTypeScope="" ma:versionID="295e7bf78c4edfced3b1691833929708">
  <xsd:schema xmlns:xsd="http://www.w3.org/2001/XMLSchema" xmlns:xs="http://www.w3.org/2001/XMLSchema" xmlns:p="http://schemas.microsoft.com/office/2006/metadata/properties" xmlns:ns2="97b54082-1e85-426d-afc6-16ad99d216c1" xmlns:ns3="450e8ad3-2190-4242-9251-c742d282393d" targetNamespace="http://schemas.microsoft.com/office/2006/metadata/properties" ma:root="true" ma:fieldsID="6fbbd4e57a49a0c3d95faaf3cc1f947c" ns2:_="" ns3:_="">
    <xsd:import namespace="97b54082-1e85-426d-afc6-16ad99d216c1"/>
    <xsd:import namespace="450e8ad3-2190-4242-9251-c742d282393d"/>
    <xsd:element name="properties">
      <xsd:complexType>
        <xsd:sequence>
          <xsd:element name="documentManagement">
            <xsd:complexType>
              <xsd:all>
                <xsd:element ref="ns2:File_x0020_Status" minOccurs="0"/>
                <xsd:element ref="ns2:Category" minOccurs="0"/>
                <xsd:element ref="ns2:CR_ID" minOccurs="0"/>
                <xsd:element ref="ns2:Form_x0020_Set" minOccurs="0"/>
                <xsd:element ref="ns2:Test_x0020_Comment" minOccurs="0"/>
                <xsd:element ref="ns2:OMB_x0020_No_x002e_" minOccurs="0"/>
                <xsd:element ref="ns3: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nillable="true" ma:displayName="Category" ma:description="Group or filter files by categories." ma:format="Dropdown" ma:indexed="true"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showField="ID">
      <xsd:simpleType>
        <xsd:restriction base="dms:Lookup"/>
      </xsd:simpleType>
    </xsd:element>
    <xsd:element name="Form_x0020_Set" ma:index="11" nillable="true"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 398"/>
              <xsd:enumeration value="PHS 2590"/>
              <xsd:enumeration value="PHS 416"/>
              <xsd:enumeration value="PHS 2271"/>
              <xsd:enumeration value="PHS 6031"/>
              <xsd:enumeration value="PHS 6031-1"/>
              <xsd:enumeration value="PHS 3734"/>
              <xsd:enumeration value="RPPR"/>
              <xsd:enumeration value="HHS 568"/>
              <xsd:enumeration value="Data Tables"/>
              <xsd:enumeration value="Data Tables Intro"/>
              <xsd:enumeration value="Data Tables Individual"/>
              <xsd:enumeration value="Data Tables Blank"/>
              <xsd:enumeration value="Data Tables Instructions"/>
              <xsd:enumeration value="PHS 416-1"/>
              <xsd:enumeration value="PHS 416-5"/>
              <xsd:enumeration value="PHS 416-7"/>
              <xsd:enumeration value="PHS 416-9"/>
              <xsd:enumeration value="Biosketch"/>
              <xsd:enumeration value="VCOC Certification"/>
              <xsd:enumeration value="Funding Agreement Certification"/>
              <xsd:enumeration value="Life Cycle Certification"/>
              <xsd:enumeration value="Final Progress Rpt"/>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0e8ad3-2190-4242-9251-c742d282393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5" nillable="true" ma:displayName="Sharing Hint Hash" ma:internalName="SharingHintHash" ma:readOnly="true">
      <xsd:simpleType>
        <xsd:restriction base="dms:Text"/>
      </xsd:simple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WIP</Category>
    <CR_ID xmlns="97b54082-1e85-426d-afc6-16ad99d216c1" xsi:nil="true"/>
    <Form_x0020_Set xmlns="97b54082-1e85-426d-afc6-16ad99d216c1">SF424</Form_x0020_Set>
    <Test_x0020_Comment xmlns="97b54082-1e85-426d-afc6-16ad99d216c1">11/16 AP Updated Rev. Date; Ready for Posting</Test_x0020_Comment>
    <OMB_x0020_No_x002e_ xmlns="97b54082-1e85-426d-afc6-16ad99d216c1">0925-0046</OMB_x0020_No_x002e_>
  </documentManagement>
</p:properties>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1B576B2F-8729-43A5-B2ED-230CEAA7B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450e8ad3-2190-4242-9251-c742d2823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1297</Words>
  <Characters>7396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8676</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Cynthia J Wong</cp:lastModifiedBy>
  <cp:revision>2</cp:revision>
  <cp:lastPrinted>2026-02-03T03:13:00Z</cp:lastPrinted>
  <dcterms:created xsi:type="dcterms:W3CDTF">2026-02-03T03:25:00Z</dcterms:created>
  <dcterms:modified xsi:type="dcterms:W3CDTF">2026-02-03T03:25:00Z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