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F2AC23B" w:rsidR="00321A19" w:rsidRDefault="00321A19" w:rsidP="00321A19">
      <w:pPr>
        <w:pStyle w:val="OMBInfo"/>
      </w:pPr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08A5F7B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465623">
        <w:rPr>
          <w:sz w:val="22"/>
        </w:rPr>
        <w:t xml:space="preserve">  Philip C. Hanawalt</w:t>
      </w:r>
    </w:p>
    <w:p w14:paraId="7FFF41C1" w14:textId="177DC7B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465623">
        <w:rPr>
          <w:sz w:val="22"/>
        </w:rPr>
        <w:t xml:space="preserve">  HANAWALT.PHILIP</w:t>
      </w:r>
    </w:p>
    <w:p w14:paraId="74873D9A" w14:textId="62FD78D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465623">
        <w:rPr>
          <w:sz w:val="22"/>
        </w:rPr>
        <w:t xml:space="preserve">  The Dr. Morris Herzstein Professor of Biology</w:t>
      </w:r>
      <w:r w:rsidR="000C0228">
        <w:rPr>
          <w:sz w:val="22"/>
        </w:rPr>
        <w:t xml:space="preserve"> Emeritus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0D5FED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0D5FED" w:rsidRPr="00D3779E" w14:paraId="5CD50646" w14:textId="77777777" w:rsidTr="000D5FED">
        <w:trPr>
          <w:cantSplit/>
          <w:trHeight w:val="422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37CE820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Deep Springs College, CA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5E862147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3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66E35E07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326AA0">
              <w:rPr>
                <w:sz w:val="24"/>
                <w:szCs w:val="24"/>
              </w:rPr>
              <w:t>06/1950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2120209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Liberal Arts</w:t>
            </w:r>
          </w:p>
        </w:tc>
      </w:tr>
      <w:tr w:rsidR="000D5FED" w:rsidRPr="00D3779E" w14:paraId="1515F345" w14:textId="77777777" w:rsidTr="000D5FED">
        <w:trPr>
          <w:cantSplit/>
          <w:trHeight w:val="395"/>
        </w:trPr>
        <w:tc>
          <w:tcPr>
            <w:tcW w:w="5364" w:type="dxa"/>
          </w:tcPr>
          <w:p w14:paraId="7DED23E7" w14:textId="09E1DFC1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Oberlin College, OH</w:t>
            </w:r>
          </w:p>
        </w:tc>
        <w:tc>
          <w:tcPr>
            <w:tcW w:w="1440" w:type="dxa"/>
          </w:tcPr>
          <w:p w14:paraId="0D874BFC" w14:textId="5AB79335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440" w:type="dxa"/>
          </w:tcPr>
          <w:p w14:paraId="1A7AA7CA" w14:textId="3B9B2077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06/1954</w:t>
            </w:r>
          </w:p>
        </w:tc>
        <w:tc>
          <w:tcPr>
            <w:tcW w:w="2592" w:type="dxa"/>
          </w:tcPr>
          <w:p w14:paraId="4CC74E5C" w14:textId="47E4FAE5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Physics</w:t>
            </w:r>
          </w:p>
        </w:tc>
      </w:tr>
      <w:tr w:rsidR="000D5FED" w:rsidRPr="00D3779E" w14:paraId="51E27C1C" w14:textId="77777777" w:rsidTr="000D5FED">
        <w:trPr>
          <w:cantSplit/>
          <w:trHeight w:val="395"/>
        </w:trPr>
        <w:tc>
          <w:tcPr>
            <w:tcW w:w="5364" w:type="dxa"/>
          </w:tcPr>
          <w:p w14:paraId="0241A0A9" w14:textId="42FF4737" w:rsidR="00A653E3" w:rsidRDefault="000D5FED" w:rsidP="00ED35D7">
            <w:pPr>
              <w:pStyle w:val="FormFieldCaption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 University, CT</w:t>
            </w:r>
          </w:p>
          <w:p w14:paraId="66BC8FF0" w14:textId="0A8BA9C8" w:rsidR="00254447" w:rsidRPr="00977FA5" w:rsidRDefault="00006FFC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Yale University, CT</w:t>
            </w:r>
          </w:p>
        </w:tc>
        <w:tc>
          <w:tcPr>
            <w:tcW w:w="1440" w:type="dxa"/>
          </w:tcPr>
          <w:p w14:paraId="6AEADABA" w14:textId="4F97401B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326AA0">
              <w:rPr>
                <w:sz w:val="24"/>
                <w:szCs w:val="24"/>
              </w:rPr>
              <w:t>M.S., Ph.D.</w:t>
            </w:r>
          </w:p>
        </w:tc>
        <w:tc>
          <w:tcPr>
            <w:tcW w:w="1440" w:type="dxa"/>
          </w:tcPr>
          <w:p w14:paraId="42563940" w14:textId="77777777" w:rsidR="000D5FED" w:rsidRDefault="000D5FED" w:rsidP="003E4A92">
            <w:pPr>
              <w:pStyle w:val="FormFieldCaption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06/195</w:t>
            </w:r>
            <w:r w:rsidR="00254447">
              <w:rPr>
                <w:sz w:val="24"/>
                <w:szCs w:val="24"/>
              </w:rPr>
              <w:t>5</w:t>
            </w:r>
          </w:p>
          <w:p w14:paraId="4ED60B07" w14:textId="07DA116B" w:rsidR="00254447" w:rsidRPr="00977FA5" w:rsidRDefault="00254447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06/1959</w:t>
            </w:r>
          </w:p>
        </w:tc>
        <w:tc>
          <w:tcPr>
            <w:tcW w:w="2592" w:type="dxa"/>
          </w:tcPr>
          <w:p w14:paraId="7E377997" w14:textId="05D474B0" w:rsidR="00300AE3" w:rsidRDefault="00254447" w:rsidP="00ED35D7">
            <w:pPr>
              <w:pStyle w:val="FormFieldCaption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 w14:paraId="2303550C" w14:textId="53DAE227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326AA0">
              <w:rPr>
                <w:sz w:val="24"/>
                <w:szCs w:val="24"/>
              </w:rPr>
              <w:t>Biophysics</w:t>
            </w:r>
          </w:p>
        </w:tc>
      </w:tr>
      <w:tr w:rsidR="000D5FED" w:rsidRPr="00D3779E" w14:paraId="09D52645" w14:textId="77777777" w:rsidTr="000D5FED">
        <w:trPr>
          <w:cantSplit/>
          <w:trHeight w:val="395"/>
        </w:trPr>
        <w:tc>
          <w:tcPr>
            <w:tcW w:w="5364" w:type="dxa"/>
          </w:tcPr>
          <w:p w14:paraId="76A4F390" w14:textId="5AD89843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326AA0">
              <w:rPr>
                <w:sz w:val="24"/>
                <w:szCs w:val="24"/>
              </w:rPr>
              <w:t>University of Copenhagen, Denmark</w:t>
            </w:r>
          </w:p>
        </w:tc>
        <w:tc>
          <w:tcPr>
            <w:tcW w:w="1440" w:type="dxa"/>
          </w:tcPr>
          <w:p w14:paraId="3120D72C" w14:textId="78831C34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326AA0">
              <w:rPr>
                <w:sz w:val="24"/>
                <w:szCs w:val="24"/>
              </w:rPr>
              <w:t>Postdoc</w:t>
            </w:r>
          </w:p>
        </w:tc>
        <w:tc>
          <w:tcPr>
            <w:tcW w:w="1440" w:type="dxa"/>
          </w:tcPr>
          <w:p w14:paraId="53EB7033" w14:textId="338A7A85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07/</w:t>
            </w:r>
            <w:r w:rsidRPr="00326AA0">
              <w:rPr>
                <w:sz w:val="24"/>
                <w:szCs w:val="24"/>
              </w:rPr>
              <w:t>1960</w:t>
            </w:r>
          </w:p>
        </w:tc>
        <w:tc>
          <w:tcPr>
            <w:tcW w:w="2592" w:type="dxa"/>
          </w:tcPr>
          <w:p w14:paraId="4418E34F" w14:textId="02207FBF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Bacterial Physiology</w:t>
            </w:r>
          </w:p>
        </w:tc>
      </w:tr>
      <w:tr w:rsidR="000D5FED" w:rsidRPr="00D3779E" w14:paraId="767906B9" w14:textId="77777777" w:rsidTr="000D5FED">
        <w:trPr>
          <w:cantSplit/>
          <w:trHeight w:val="395"/>
        </w:trPr>
        <w:tc>
          <w:tcPr>
            <w:tcW w:w="5364" w:type="dxa"/>
          </w:tcPr>
          <w:p w14:paraId="4D43CFA6" w14:textId="7AA381D1" w:rsidR="000D5FED" w:rsidRPr="00977FA5" w:rsidRDefault="000D5FED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California Institute of Technology, CA</w:t>
            </w:r>
          </w:p>
        </w:tc>
        <w:tc>
          <w:tcPr>
            <w:tcW w:w="1440" w:type="dxa"/>
          </w:tcPr>
          <w:p w14:paraId="3D81FEFA" w14:textId="58DDF345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Postdoc</w:t>
            </w:r>
          </w:p>
        </w:tc>
        <w:tc>
          <w:tcPr>
            <w:tcW w:w="1440" w:type="dxa"/>
          </w:tcPr>
          <w:p w14:paraId="3F1F9756" w14:textId="628AFFDB" w:rsidR="000D5FED" w:rsidRPr="00977FA5" w:rsidRDefault="000D5FED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09/1961</w:t>
            </w:r>
          </w:p>
        </w:tc>
        <w:tc>
          <w:tcPr>
            <w:tcW w:w="2592" w:type="dxa"/>
          </w:tcPr>
          <w:p w14:paraId="78272679" w14:textId="77777777" w:rsidR="000D5FED" w:rsidRDefault="000D5FED" w:rsidP="00ED35D7">
            <w:pPr>
              <w:pStyle w:val="FormFieldCaption"/>
              <w:spacing w:before="20" w:after="20"/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Molecular Biology</w:t>
            </w:r>
          </w:p>
          <w:p w14:paraId="4D6D5595" w14:textId="33D16275" w:rsidR="005D0AE6" w:rsidRPr="00977FA5" w:rsidRDefault="005D0AE6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4AEC434" w14:textId="77777777" w:rsidR="00943296" w:rsidRDefault="00943296">
      <w:pPr>
        <w:pStyle w:val="DataField11pt-Single"/>
      </w:pPr>
    </w:p>
    <w:p w14:paraId="1695BFF0" w14:textId="77777777" w:rsidR="002C51BC" w:rsidRDefault="002C51BC" w:rsidP="003323A7">
      <w:pPr>
        <w:jc w:val="both"/>
      </w:pPr>
    </w:p>
    <w:p w14:paraId="09F113F6" w14:textId="77777777" w:rsidR="002C51BC" w:rsidRPr="00A128A0" w:rsidRDefault="002C51BC" w:rsidP="003323A7">
      <w:pPr>
        <w:pStyle w:val="DataField11pt-Single"/>
        <w:jc w:val="both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Default="002C51BC" w:rsidP="003323A7">
      <w:pPr>
        <w:pStyle w:val="DataField11pt-Single"/>
        <w:jc w:val="both"/>
        <w:rPr>
          <w:rStyle w:val="Strong"/>
        </w:rPr>
      </w:pPr>
    </w:p>
    <w:p w14:paraId="6D0C4976" w14:textId="4763F776" w:rsidR="0082069B" w:rsidRDefault="00372064" w:rsidP="003323A7">
      <w:pPr>
        <w:jc w:val="both"/>
        <w:rPr>
          <w:rFonts w:cs="Arial"/>
          <w:szCs w:val="22"/>
        </w:rPr>
      </w:pPr>
      <w:r>
        <w:t xml:space="preserve">My experience includes </w:t>
      </w:r>
      <w:r w:rsidR="000C0228">
        <w:t>6 decades</w:t>
      </w:r>
      <w:r w:rsidR="0082069B">
        <w:t xml:space="preserve"> of research and </w:t>
      </w:r>
      <w:r w:rsidR="00F051FE">
        <w:t>leadership</w:t>
      </w:r>
      <w:r w:rsidR="0082069B">
        <w:t xml:space="preserve"> in the </w:t>
      </w:r>
      <w:r w:rsidR="00B1193F">
        <w:t xml:space="preserve">broad </w:t>
      </w:r>
      <w:r w:rsidR="0082069B">
        <w:t>field of genomic maintenance</w:t>
      </w:r>
      <w:r>
        <w:t>,</w:t>
      </w:r>
      <w:r w:rsidR="0082069B">
        <w:t xml:space="preserve"> since </w:t>
      </w:r>
      <w:r w:rsidR="00F051FE">
        <w:t>completion</w:t>
      </w:r>
      <w:r w:rsidR="0082069B">
        <w:t xml:space="preserve"> of my Ph.D. thesis: “</w:t>
      </w:r>
      <w:r w:rsidR="0082069B" w:rsidRPr="00040957">
        <w:rPr>
          <w:i/>
        </w:rPr>
        <w:t>Macromolecular synthesis in E</w:t>
      </w:r>
      <w:r w:rsidR="00B1193F">
        <w:rPr>
          <w:i/>
        </w:rPr>
        <w:t>.</w:t>
      </w:r>
      <w:r w:rsidR="0082069B" w:rsidRPr="00040957">
        <w:rPr>
          <w:i/>
        </w:rPr>
        <w:t xml:space="preserve"> coli during conditions of unbalanced growth</w:t>
      </w:r>
      <w:r w:rsidR="0082069B">
        <w:t xml:space="preserve">”. </w:t>
      </w:r>
      <w:r w:rsidR="00B1193F">
        <w:rPr>
          <w:rFonts w:cs="Arial"/>
          <w:szCs w:val="22"/>
        </w:rPr>
        <w:t>I</w:t>
      </w:r>
      <w:r w:rsidR="0082069B" w:rsidRPr="001C11B8">
        <w:rPr>
          <w:rFonts w:cs="Arial"/>
          <w:szCs w:val="22"/>
        </w:rPr>
        <w:t xml:space="preserve"> </w:t>
      </w:r>
      <w:r w:rsidR="0082069B">
        <w:rPr>
          <w:rFonts w:cs="Arial"/>
          <w:szCs w:val="22"/>
        </w:rPr>
        <w:t>co-discovered</w:t>
      </w:r>
      <w:r w:rsidR="0082069B" w:rsidRPr="001C11B8">
        <w:rPr>
          <w:rFonts w:cs="Arial"/>
          <w:szCs w:val="22"/>
        </w:rPr>
        <w:t xml:space="preserve"> the </w:t>
      </w:r>
      <w:r w:rsidR="0082069B">
        <w:rPr>
          <w:rFonts w:cs="Arial"/>
          <w:szCs w:val="22"/>
        </w:rPr>
        <w:t xml:space="preserve">paradigm-shifting, </w:t>
      </w:r>
      <w:r w:rsidR="0082069B" w:rsidRPr="001C11B8">
        <w:rPr>
          <w:rFonts w:cs="Arial"/>
          <w:szCs w:val="22"/>
        </w:rPr>
        <w:t>ubiquitous process of DNA excision repair</w:t>
      </w:r>
      <w:r w:rsidR="00F051FE">
        <w:rPr>
          <w:rFonts w:cs="Arial"/>
          <w:szCs w:val="22"/>
        </w:rPr>
        <w:t xml:space="preserve"> in 1963-1964. Several decades later</w:t>
      </w:r>
      <w:r w:rsidR="0082069B">
        <w:rPr>
          <w:rFonts w:cs="Arial"/>
          <w:szCs w:val="22"/>
        </w:rPr>
        <w:t xml:space="preserve"> my students and I</w:t>
      </w:r>
      <w:r w:rsidR="0082069B" w:rsidRPr="001C11B8">
        <w:rPr>
          <w:rFonts w:cs="Arial"/>
          <w:szCs w:val="22"/>
        </w:rPr>
        <w:t xml:space="preserve"> </w:t>
      </w:r>
      <w:r w:rsidR="00F051FE">
        <w:rPr>
          <w:rFonts w:cs="Arial"/>
          <w:szCs w:val="22"/>
        </w:rPr>
        <w:t>discovered</w:t>
      </w:r>
      <w:r w:rsidR="0082069B">
        <w:rPr>
          <w:rFonts w:cs="Arial"/>
          <w:szCs w:val="22"/>
        </w:rPr>
        <w:t xml:space="preserve"> the</w:t>
      </w:r>
      <w:r w:rsidR="00B1193F">
        <w:rPr>
          <w:rFonts w:cs="Arial"/>
          <w:szCs w:val="22"/>
        </w:rPr>
        <w:t xml:space="preserve"> specialized</w:t>
      </w:r>
      <w:r w:rsidR="0082069B">
        <w:rPr>
          <w:rFonts w:cs="Arial"/>
          <w:szCs w:val="22"/>
        </w:rPr>
        <w:t xml:space="preserve"> pathway of transcription-coupled </w:t>
      </w:r>
      <w:r w:rsidR="0082069B" w:rsidRPr="001C11B8">
        <w:rPr>
          <w:rFonts w:cs="Arial"/>
          <w:szCs w:val="22"/>
        </w:rPr>
        <w:t>repair (TCR) in mammalian cells</w:t>
      </w:r>
      <w:r w:rsidR="0050216E">
        <w:rPr>
          <w:rFonts w:cs="Arial"/>
          <w:szCs w:val="22"/>
        </w:rPr>
        <w:t>, yeast and bacteria</w:t>
      </w:r>
      <w:r w:rsidR="0082069B">
        <w:rPr>
          <w:rFonts w:cs="Arial"/>
          <w:szCs w:val="22"/>
        </w:rPr>
        <w:t>.</w:t>
      </w:r>
      <w:r w:rsidR="0082069B" w:rsidRPr="001C11B8">
        <w:rPr>
          <w:rFonts w:cs="Arial"/>
          <w:szCs w:val="22"/>
        </w:rPr>
        <w:t xml:space="preserve"> M</w:t>
      </w:r>
      <w:r w:rsidR="0082069B">
        <w:rPr>
          <w:rFonts w:cs="Arial"/>
          <w:szCs w:val="22"/>
        </w:rPr>
        <w:t>y more recent interest has focused</w:t>
      </w:r>
      <w:r w:rsidR="0082069B" w:rsidRPr="001C11B8">
        <w:rPr>
          <w:rFonts w:cs="Arial"/>
          <w:szCs w:val="22"/>
        </w:rPr>
        <w:t xml:space="preserve"> upon</w:t>
      </w:r>
      <w:r w:rsidR="0082069B">
        <w:rPr>
          <w:rFonts w:cs="Arial"/>
          <w:szCs w:val="22"/>
        </w:rPr>
        <w:t xml:space="preserve"> </w:t>
      </w:r>
      <w:r w:rsidR="0082069B" w:rsidRPr="001C11B8">
        <w:rPr>
          <w:rFonts w:cs="Arial"/>
          <w:szCs w:val="22"/>
        </w:rPr>
        <w:t>mechan</w:t>
      </w:r>
      <w:r w:rsidR="002F7128">
        <w:rPr>
          <w:rFonts w:cs="Arial"/>
          <w:szCs w:val="22"/>
        </w:rPr>
        <w:t>isms and genetic control of TCR.</w:t>
      </w:r>
      <w:r w:rsidR="0082069B">
        <w:rPr>
          <w:rFonts w:cs="Arial"/>
          <w:szCs w:val="22"/>
        </w:rPr>
        <w:t xml:space="preserve"> </w:t>
      </w:r>
      <w:r w:rsidR="0082069B" w:rsidRPr="001C11B8">
        <w:rPr>
          <w:rFonts w:cs="Arial"/>
          <w:szCs w:val="22"/>
        </w:rPr>
        <w:t>We study</w:t>
      </w:r>
      <w:r w:rsidR="0082069B">
        <w:rPr>
          <w:rFonts w:cs="Arial"/>
          <w:szCs w:val="22"/>
        </w:rPr>
        <w:t xml:space="preserve"> the</w:t>
      </w:r>
      <w:r w:rsidR="0082069B" w:rsidRPr="001C11B8">
        <w:rPr>
          <w:rFonts w:cs="Arial"/>
          <w:szCs w:val="22"/>
        </w:rPr>
        <w:t xml:space="preserve"> behavior of RNA polymerases</w:t>
      </w:r>
      <w:r w:rsidR="0082069B">
        <w:rPr>
          <w:rFonts w:cs="Arial"/>
          <w:szCs w:val="22"/>
        </w:rPr>
        <w:t xml:space="preserve"> </w:t>
      </w:r>
      <w:r w:rsidR="0082069B" w:rsidRPr="001C11B8">
        <w:rPr>
          <w:rFonts w:cs="Arial"/>
          <w:szCs w:val="22"/>
        </w:rPr>
        <w:t xml:space="preserve">encountering </w:t>
      </w:r>
      <w:r w:rsidR="0082069B">
        <w:rPr>
          <w:rFonts w:cs="Arial"/>
          <w:szCs w:val="22"/>
        </w:rPr>
        <w:t xml:space="preserve">DNA </w:t>
      </w:r>
      <w:r w:rsidR="0082069B" w:rsidRPr="001C11B8">
        <w:rPr>
          <w:rFonts w:cs="Arial"/>
          <w:szCs w:val="22"/>
        </w:rPr>
        <w:t>lesions, guanine-rich DNA sequences</w:t>
      </w:r>
      <w:r w:rsidR="0082069B">
        <w:rPr>
          <w:rFonts w:cs="Arial"/>
          <w:szCs w:val="22"/>
        </w:rPr>
        <w:t xml:space="preserve"> and non-canonical DNA structures</w:t>
      </w:r>
      <w:r w:rsidR="0082069B" w:rsidRPr="001C11B8">
        <w:rPr>
          <w:rFonts w:cs="Arial"/>
          <w:szCs w:val="22"/>
        </w:rPr>
        <w:t xml:space="preserve"> to learn precis</w:t>
      </w:r>
      <w:r w:rsidR="0082069B">
        <w:rPr>
          <w:rFonts w:cs="Arial"/>
          <w:szCs w:val="22"/>
        </w:rPr>
        <w:t>e signals that</w:t>
      </w:r>
      <w:r w:rsidR="0082069B" w:rsidRPr="001C11B8">
        <w:rPr>
          <w:rFonts w:cs="Arial"/>
          <w:szCs w:val="22"/>
        </w:rPr>
        <w:t xml:space="preserve"> initiate TCR </w:t>
      </w:r>
      <w:r w:rsidR="0082069B">
        <w:rPr>
          <w:rFonts w:cs="Arial"/>
          <w:szCs w:val="22"/>
        </w:rPr>
        <w:t>to</w:t>
      </w:r>
      <w:r w:rsidR="0082069B" w:rsidRPr="001C11B8">
        <w:rPr>
          <w:rFonts w:cs="Arial"/>
          <w:szCs w:val="22"/>
        </w:rPr>
        <w:t xml:space="preserve"> overcome transcription blockage</w:t>
      </w:r>
      <w:r w:rsidR="0082069B">
        <w:rPr>
          <w:rFonts w:cs="Arial"/>
          <w:szCs w:val="22"/>
        </w:rPr>
        <w:t xml:space="preserve">. We are developing an approach, utilizing peptide nucleic acid (PNA) targeted to </w:t>
      </w:r>
      <w:r w:rsidR="000153AB">
        <w:rPr>
          <w:rFonts w:cs="Arial"/>
          <w:szCs w:val="22"/>
        </w:rPr>
        <w:t xml:space="preserve">the non-template DNA strand in </w:t>
      </w:r>
      <w:r w:rsidR="0082069B">
        <w:rPr>
          <w:rFonts w:cs="Arial"/>
          <w:szCs w:val="22"/>
        </w:rPr>
        <w:t xml:space="preserve">unique expressed genes, to generate stable R-loops (RNA-DNA hybrids) in order to render transcription toxic for selected cells. The current proposal builds logically upon </w:t>
      </w:r>
      <w:r w:rsidR="00502576">
        <w:rPr>
          <w:rFonts w:cs="Arial"/>
          <w:szCs w:val="22"/>
        </w:rPr>
        <w:t>our</w:t>
      </w:r>
      <w:r w:rsidR="0082069B">
        <w:rPr>
          <w:rFonts w:cs="Arial"/>
          <w:szCs w:val="22"/>
        </w:rPr>
        <w:t xml:space="preserve"> previous work, to learn more about the mechanism of R-loop formation, to optimize the PNA approach and to validate it in cultured human cells. I have documented expertise in essentially all of the methods to be employed to successfully complete the proposed study. </w:t>
      </w:r>
    </w:p>
    <w:p w14:paraId="274AB381" w14:textId="77777777" w:rsidR="00943296" w:rsidRDefault="00943296" w:rsidP="003323A7">
      <w:pPr>
        <w:jc w:val="both"/>
        <w:rPr>
          <w:rFonts w:cs="Arial"/>
          <w:szCs w:val="22"/>
        </w:rPr>
      </w:pPr>
    </w:p>
    <w:p w14:paraId="0B6B2D68" w14:textId="3B267E3B" w:rsidR="0082069B" w:rsidRPr="00D60B31" w:rsidRDefault="0082069B" w:rsidP="003323A7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D60B31">
        <w:rPr>
          <w:rFonts w:cs="Arial"/>
        </w:rPr>
        <w:t xml:space="preserve">Hanawalt PC &amp; Spivak G (2008) “Transcription-coupled DNA Repair: Two decades of progress and surprises” </w:t>
      </w:r>
      <w:r w:rsidRPr="00D60B31">
        <w:rPr>
          <w:rFonts w:cs="Arial"/>
          <w:i/>
        </w:rPr>
        <w:t>Nature Reviews: Molecular Cell Biology</w:t>
      </w:r>
      <w:r w:rsidRPr="00D60B31">
        <w:rPr>
          <w:rFonts w:cs="Arial"/>
        </w:rPr>
        <w:t xml:space="preserve"> 9:958-970. </w:t>
      </w:r>
      <w:r w:rsidR="00D812B4">
        <w:rPr>
          <w:rFonts w:cs="Arial"/>
        </w:rPr>
        <w:t xml:space="preserve"> </w:t>
      </w:r>
      <w:r w:rsidR="00191365">
        <w:rPr>
          <w:rFonts w:cs="Arial"/>
        </w:rPr>
        <w:t xml:space="preserve">PMID:  </w:t>
      </w:r>
      <w:r w:rsidRPr="00D60B31">
        <w:rPr>
          <w:rFonts w:cs="Arial"/>
        </w:rPr>
        <w:t>19023283</w:t>
      </w:r>
    </w:p>
    <w:p w14:paraId="29B993DF" w14:textId="5FD81EE3" w:rsidR="0082069B" w:rsidRPr="003A5AAE" w:rsidRDefault="0082069B" w:rsidP="003323A7">
      <w:pPr>
        <w:pStyle w:val="ListParagraph"/>
        <w:numPr>
          <w:ilvl w:val="0"/>
          <w:numId w:val="19"/>
        </w:numPr>
        <w:jc w:val="both"/>
        <w:rPr>
          <w:rFonts w:cs="Arial"/>
          <w:szCs w:val="22"/>
        </w:rPr>
      </w:pPr>
      <w:r w:rsidRPr="003A5AAE">
        <w:rPr>
          <w:rFonts w:cs="Arial"/>
          <w:szCs w:val="22"/>
        </w:rPr>
        <w:t>Belotserkovskii BP, Mirkin SM &amp; Hanawalt PC, (2013) “DNA se</w:t>
      </w:r>
      <w:r w:rsidR="00F15814">
        <w:rPr>
          <w:rFonts w:cs="Arial"/>
          <w:szCs w:val="22"/>
        </w:rPr>
        <w:t xml:space="preserve">quences that interfere with </w:t>
      </w:r>
      <w:r w:rsidRPr="003A5AAE">
        <w:rPr>
          <w:rFonts w:cs="Arial"/>
          <w:szCs w:val="22"/>
        </w:rPr>
        <w:t xml:space="preserve">transcription: Implications for genome function and stability” </w:t>
      </w:r>
      <w:r w:rsidRPr="003A5AAE">
        <w:rPr>
          <w:rFonts w:cs="Arial"/>
          <w:i/>
          <w:szCs w:val="22"/>
        </w:rPr>
        <w:t>Chemical Reviews,</w:t>
      </w:r>
      <w:r w:rsidRPr="003A5AAE">
        <w:rPr>
          <w:rFonts w:cs="Arial"/>
          <w:szCs w:val="22"/>
        </w:rPr>
        <w:t xml:space="preserve"> thematic issue on Gene Expression, 113:8620-8637. </w:t>
      </w:r>
      <w:r w:rsidR="00D812B4">
        <w:rPr>
          <w:rFonts w:cs="Arial"/>
          <w:szCs w:val="22"/>
        </w:rPr>
        <w:t xml:space="preserve"> </w:t>
      </w:r>
      <w:r w:rsidR="00191365">
        <w:rPr>
          <w:rFonts w:cs="Arial"/>
          <w:szCs w:val="22"/>
        </w:rPr>
        <w:t xml:space="preserve">PMID:  </w:t>
      </w:r>
      <w:r w:rsidRPr="003A5AAE">
        <w:rPr>
          <w:rFonts w:cs="Arial"/>
          <w:szCs w:val="22"/>
        </w:rPr>
        <w:t>23972098</w:t>
      </w:r>
    </w:p>
    <w:p w14:paraId="4F6AA87A" w14:textId="1BE889AD" w:rsidR="0082069B" w:rsidRPr="00891297" w:rsidRDefault="0082069B" w:rsidP="003323A7">
      <w:pPr>
        <w:pStyle w:val="ListParagraph"/>
        <w:numPr>
          <w:ilvl w:val="0"/>
          <w:numId w:val="19"/>
        </w:numPr>
        <w:jc w:val="both"/>
        <w:rPr>
          <w:rFonts w:cs="Arial"/>
          <w:szCs w:val="22"/>
        </w:rPr>
      </w:pPr>
      <w:r w:rsidRPr="00891297">
        <w:rPr>
          <w:rFonts w:cs="Arial"/>
          <w:szCs w:val="22"/>
        </w:rPr>
        <w:t xml:space="preserve">Hanawalt PC (2015) </w:t>
      </w:r>
      <w:r w:rsidR="00943296">
        <w:rPr>
          <w:rFonts w:cs="Arial"/>
          <w:szCs w:val="22"/>
        </w:rPr>
        <w:t xml:space="preserve">Invited Perspective. </w:t>
      </w:r>
      <w:r w:rsidR="00D812B4">
        <w:rPr>
          <w:rFonts w:ascii="Times New Roman" w:hAnsi="Times New Roman"/>
        </w:rPr>
        <w:t>“</w:t>
      </w:r>
      <w:r w:rsidR="00D812B4" w:rsidRPr="00D812B4">
        <w:rPr>
          <w:rFonts w:cs="Arial"/>
          <w:szCs w:val="22"/>
        </w:rPr>
        <w:t>Historical perspecti</w:t>
      </w:r>
      <w:r w:rsidR="00943296">
        <w:rPr>
          <w:rFonts w:cs="Arial"/>
          <w:szCs w:val="22"/>
        </w:rPr>
        <w:t>ve on the DNA damage response.</w:t>
      </w:r>
      <w:r w:rsidR="007B52B5">
        <w:rPr>
          <w:rFonts w:cs="Arial"/>
          <w:szCs w:val="22"/>
        </w:rPr>
        <w:t xml:space="preserve"> </w:t>
      </w:r>
      <w:r w:rsidR="00943296">
        <w:rPr>
          <w:rFonts w:cs="Arial"/>
          <w:szCs w:val="22"/>
        </w:rPr>
        <w:t>”</w:t>
      </w:r>
      <w:r w:rsidR="00D812B4" w:rsidRPr="006D5543">
        <w:rPr>
          <w:rFonts w:cs="Arial"/>
          <w:i/>
          <w:szCs w:val="22"/>
        </w:rPr>
        <w:t>DNA Repair</w:t>
      </w:r>
      <w:r w:rsidR="00D812B4" w:rsidRPr="00D812B4">
        <w:rPr>
          <w:rFonts w:cs="Arial"/>
          <w:szCs w:val="22"/>
        </w:rPr>
        <w:t xml:space="preserve"> 36: 2-7</w:t>
      </w:r>
      <w:r w:rsidR="00D812B4">
        <w:rPr>
          <w:rFonts w:cs="Arial"/>
          <w:szCs w:val="22"/>
        </w:rPr>
        <w:t xml:space="preserve">.  </w:t>
      </w:r>
      <w:r w:rsidR="00191365">
        <w:rPr>
          <w:rFonts w:cs="Arial"/>
          <w:szCs w:val="22"/>
        </w:rPr>
        <w:t>PMCID:  PMC4688148</w:t>
      </w:r>
    </w:p>
    <w:p w14:paraId="49CE41B0" w14:textId="6905BB1F" w:rsidR="0082069B" w:rsidRDefault="0082069B" w:rsidP="003323A7">
      <w:pPr>
        <w:pStyle w:val="ListParagraph"/>
        <w:numPr>
          <w:ilvl w:val="0"/>
          <w:numId w:val="19"/>
        </w:numPr>
        <w:jc w:val="both"/>
      </w:pPr>
      <w:r>
        <w:t xml:space="preserve">Ganesan A &amp; Hanawalt PC </w:t>
      </w:r>
      <w:r w:rsidR="007B52B5">
        <w:t>(2016)</w:t>
      </w:r>
      <w:r w:rsidRPr="000C0D27">
        <w:t xml:space="preserve"> Invited Review. “Photobiological </w:t>
      </w:r>
      <w:r>
        <w:t xml:space="preserve">origins of the field of genomic </w:t>
      </w:r>
      <w:r w:rsidRPr="000C0D27">
        <w:t xml:space="preserve">maintenance.”  </w:t>
      </w:r>
      <w:r w:rsidRPr="004F7F48">
        <w:rPr>
          <w:i/>
        </w:rPr>
        <w:t>Photochem. Photobiol.</w:t>
      </w:r>
      <w:r w:rsidRPr="000C0D27">
        <w:t xml:space="preserve"> 92:52-60. </w:t>
      </w:r>
      <w:r w:rsidR="00D812B4">
        <w:t xml:space="preserve"> </w:t>
      </w:r>
      <w:r w:rsidR="00191365">
        <w:t>PMCID:  PMC4720547</w:t>
      </w:r>
    </w:p>
    <w:p w14:paraId="04AA63D8" w14:textId="77777777" w:rsidR="00943296" w:rsidRDefault="00943296" w:rsidP="00943296">
      <w:pPr>
        <w:jc w:val="both"/>
      </w:pPr>
    </w:p>
    <w:p w14:paraId="24566F99" w14:textId="77777777" w:rsidR="00943296" w:rsidRDefault="00943296" w:rsidP="00943296">
      <w:pPr>
        <w:jc w:val="both"/>
      </w:pPr>
    </w:p>
    <w:p w14:paraId="10FBDEC7" w14:textId="77777777" w:rsidR="005D0AE6" w:rsidRDefault="005D0AE6" w:rsidP="005D0AE6">
      <w:pPr>
        <w:pStyle w:val="ListParagraph"/>
        <w:jc w:val="both"/>
      </w:pPr>
    </w:p>
    <w:p w14:paraId="08BACFF6" w14:textId="77777777" w:rsidR="0082069B" w:rsidRPr="000C0D27" w:rsidRDefault="0082069B" w:rsidP="003323A7">
      <w:pPr>
        <w:jc w:val="both"/>
      </w:pPr>
    </w:p>
    <w:p w14:paraId="2AB7A0F5" w14:textId="77777777" w:rsidR="002C51BC" w:rsidRPr="00A128A0" w:rsidRDefault="002C51BC" w:rsidP="003323A7">
      <w:pPr>
        <w:pStyle w:val="DataField11pt-Single"/>
        <w:jc w:val="both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973B21A" w14:textId="77777777" w:rsidR="0002258A" w:rsidRDefault="0002258A" w:rsidP="003323A7">
      <w:pPr>
        <w:jc w:val="both"/>
        <w:rPr>
          <w:b/>
          <w:u w:val="single"/>
        </w:rPr>
      </w:pPr>
      <w:r w:rsidRPr="00047B64">
        <w:rPr>
          <w:b/>
          <w:u w:val="single"/>
        </w:rPr>
        <w:t>Positions, all at Stanford University, Stanford, California</w:t>
      </w:r>
    </w:p>
    <w:p w14:paraId="0FA9AFF9" w14:textId="77777777" w:rsidR="00943296" w:rsidRPr="00047B64" w:rsidRDefault="00943296" w:rsidP="003323A7">
      <w:pPr>
        <w:jc w:val="both"/>
        <w:rPr>
          <w:b/>
          <w:u w:val="single"/>
        </w:rPr>
      </w:pPr>
    </w:p>
    <w:p w14:paraId="1684744D" w14:textId="77777777" w:rsidR="0002258A" w:rsidRPr="00911A72" w:rsidRDefault="0002258A" w:rsidP="003323A7">
      <w:pPr>
        <w:jc w:val="both"/>
      </w:pPr>
      <w:r w:rsidRPr="00911A72">
        <w:t>1961-65</w:t>
      </w:r>
      <w:r w:rsidRPr="00911A72">
        <w:tab/>
        <w:t>Research Biophysicist and Lecturer</w:t>
      </w:r>
    </w:p>
    <w:p w14:paraId="726E742D" w14:textId="77777777" w:rsidR="0002258A" w:rsidRPr="00911A72" w:rsidRDefault="0002258A" w:rsidP="003323A7">
      <w:pPr>
        <w:jc w:val="both"/>
      </w:pPr>
      <w:r w:rsidRPr="00911A72">
        <w:t>1965-70</w:t>
      </w:r>
      <w:r w:rsidRPr="00911A72">
        <w:tab/>
      </w:r>
      <w:r>
        <w:t xml:space="preserve">Tenured </w:t>
      </w:r>
      <w:r w:rsidRPr="00911A72">
        <w:t>Associate Professor of Biology</w:t>
      </w:r>
    </w:p>
    <w:p w14:paraId="126BEA1F" w14:textId="77777777" w:rsidR="0002258A" w:rsidRPr="00911A72" w:rsidRDefault="0002258A" w:rsidP="003323A7">
      <w:pPr>
        <w:jc w:val="both"/>
      </w:pPr>
      <w:r w:rsidRPr="00911A72">
        <w:t>1968-85</w:t>
      </w:r>
      <w:r w:rsidRPr="00911A72">
        <w:tab/>
        <w:t xml:space="preserve">Director, Biophysics Graduate Program </w:t>
      </w:r>
      <w:r w:rsidRPr="00911A72">
        <w:tab/>
      </w:r>
    </w:p>
    <w:p w14:paraId="51015FD5" w14:textId="77777777" w:rsidR="0002258A" w:rsidRPr="00911A72" w:rsidRDefault="0002258A" w:rsidP="003323A7">
      <w:pPr>
        <w:jc w:val="both"/>
      </w:pPr>
      <w:r>
        <w:t>1970-</w:t>
      </w:r>
      <w:r>
        <w:tab/>
      </w:r>
      <w:r>
        <w:tab/>
      </w:r>
      <w:r w:rsidRPr="00911A72">
        <w:t>Professor of Biology</w:t>
      </w:r>
    </w:p>
    <w:p w14:paraId="3CC64D8A" w14:textId="6E14B37A" w:rsidR="0002258A" w:rsidRPr="00911A72" w:rsidRDefault="0002258A" w:rsidP="003323A7">
      <w:pPr>
        <w:jc w:val="both"/>
      </w:pPr>
      <w:r>
        <w:t>1979-</w:t>
      </w:r>
      <w:r>
        <w:tab/>
      </w:r>
      <w:r>
        <w:tab/>
      </w:r>
      <w:r w:rsidR="007A6334">
        <w:t xml:space="preserve">Professor of Dermatology </w:t>
      </w:r>
      <w:r w:rsidRPr="00911A72">
        <w:t>(Joint appointment in Stanford Medical School)</w:t>
      </w:r>
      <w:r w:rsidRPr="00911A72">
        <w:tab/>
      </w:r>
    </w:p>
    <w:p w14:paraId="1E9974D6" w14:textId="77777777" w:rsidR="0002258A" w:rsidRPr="00911A72" w:rsidRDefault="0002258A" w:rsidP="003323A7">
      <w:pPr>
        <w:jc w:val="both"/>
      </w:pPr>
      <w:r w:rsidRPr="00911A72">
        <w:t>1982-89</w:t>
      </w:r>
      <w:r w:rsidRPr="00911A72">
        <w:tab/>
        <w:t>Chair, Department of Biological Sciences, School of Humanities and Sciences</w:t>
      </w:r>
    </w:p>
    <w:p w14:paraId="0023F715" w14:textId="6C2A2C68" w:rsidR="0002258A" w:rsidRPr="00911A72" w:rsidRDefault="0002258A" w:rsidP="003323A7">
      <w:pPr>
        <w:jc w:val="both"/>
      </w:pPr>
      <w:r>
        <w:t>1997-02</w:t>
      </w:r>
      <w:r>
        <w:tab/>
      </w:r>
      <w:r w:rsidRPr="00911A72">
        <w:t>The Howard H. and Jessie T. Watkins University Professor</w:t>
      </w:r>
      <w:r w:rsidR="004F3930">
        <w:t>ship</w:t>
      </w:r>
      <w:r w:rsidRPr="00911A72">
        <w:t xml:space="preserve"> at Stanford </w:t>
      </w:r>
    </w:p>
    <w:p w14:paraId="7ECAA316" w14:textId="77777777" w:rsidR="0002258A" w:rsidRPr="00911A72" w:rsidRDefault="0002258A" w:rsidP="003323A7">
      <w:pPr>
        <w:jc w:val="both"/>
      </w:pPr>
      <w:r>
        <w:t>2009-17</w:t>
      </w:r>
      <w:r>
        <w:tab/>
      </w:r>
      <w:r w:rsidRPr="00911A72">
        <w:t xml:space="preserve">The Dr. Morris Herzstein Professorship in Biology </w:t>
      </w:r>
    </w:p>
    <w:p w14:paraId="3EDF879E" w14:textId="77777777" w:rsidR="0002258A" w:rsidRPr="00911A72" w:rsidRDefault="0002258A" w:rsidP="003323A7">
      <w:pPr>
        <w:jc w:val="both"/>
      </w:pPr>
    </w:p>
    <w:p w14:paraId="20628D98" w14:textId="77777777" w:rsidR="0002258A" w:rsidRDefault="0002258A" w:rsidP="003323A7">
      <w:pPr>
        <w:jc w:val="both"/>
        <w:rPr>
          <w:b/>
          <w:u w:val="single"/>
        </w:rPr>
      </w:pPr>
      <w:r w:rsidRPr="00047B64">
        <w:rPr>
          <w:b/>
          <w:u w:val="single"/>
        </w:rPr>
        <w:t>Other Relevant Experience and Professional Memberships (partial list)</w:t>
      </w:r>
    </w:p>
    <w:p w14:paraId="7BD095F5" w14:textId="77777777" w:rsidR="00943296" w:rsidRPr="00047B64" w:rsidRDefault="00943296" w:rsidP="003323A7">
      <w:pPr>
        <w:jc w:val="both"/>
        <w:rPr>
          <w:b/>
          <w:u w:val="single"/>
        </w:rPr>
      </w:pPr>
    </w:p>
    <w:p w14:paraId="7FDEC7D9" w14:textId="77777777" w:rsidR="0002258A" w:rsidRPr="00911A72" w:rsidRDefault="0002258A" w:rsidP="003323A7">
      <w:pPr>
        <w:jc w:val="both"/>
      </w:pPr>
      <w:r w:rsidRPr="00911A72">
        <w:t>1957</w:t>
      </w:r>
      <w:r>
        <w:t>-</w:t>
      </w:r>
      <w:r>
        <w:tab/>
      </w:r>
      <w:r>
        <w:tab/>
      </w:r>
      <w:r w:rsidRPr="00911A72">
        <w:t>Charter Member, Biophysical Society</w:t>
      </w:r>
    </w:p>
    <w:p w14:paraId="20A5C28D" w14:textId="3C06D7CB" w:rsidR="0002258A" w:rsidRPr="00911A72" w:rsidRDefault="0002258A" w:rsidP="003323A7">
      <w:pPr>
        <w:jc w:val="both"/>
      </w:pPr>
      <w:r>
        <w:t>1966-70</w:t>
      </w:r>
      <w:r>
        <w:tab/>
      </w:r>
      <w:r w:rsidR="00E91224">
        <w:t xml:space="preserve">Member, </w:t>
      </w:r>
      <w:r w:rsidRPr="00911A72">
        <w:t>Physiological Chemistry Study Section, National Institutes of Health (NIH)</w:t>
      </w:r>
    </w:p>
    <w:p w14:paraId="1225524C" w14:textId="77777777" w:rsidR="0002258A" w:rsidRPr="00911A72" w:rsidRDefault="0002258A" w:rsidP="003323A7">
      <w:pPr>
        <w:jc w:val="both"/>
      </w:pPr>
      <w:r>
        <w:t>1969-71</w:t>
      </w:r>
      <w:r>
        <w:tab/>
      </w:r>
      <w:r w:rsidRPr="00911A72">
        <w:t>Executive Board Member, Biophysical Society</w:t>
      </w:r>
    </w:p>
    <w:p w14:paraId="3CD2F47E" w14:textId="77777777" w:rsidR="0002258A" w:rsidRPr="00911A72" w:rsidRDefault="0002258A" w:rsidP="003323A7">
      <w:pPr>
        <w:jc w:val="both"/>
      </w:pPr>
      <w:r>
        <w:t>1971</w:t>
      </w:r>
      <w:r>
        <w:tab/>
      </w:r>
      <w:r>
        <w:tab/>
      </w:r>
      <w:r w:rsidRPr="00911A72">
        <w:t>Program Chair, Biophysical Society Annual Meeting</w:t>
      </w:r>
      <w:r>
        <w:t>, New Orleans</w:t>
      </w:r>
    </w:p>
    <w:p w14:paraId="03FA592C" w14:textId="77777777" w:rsidR="0002258A" w:rsidRPr="00911A72" w:rsidRDefault="0002258A" w:rsidP="003323A7">
      <w:pPr>
        <w:jc w:val="both"/>
      </w:pPr>
      <w:r w:rsidRPr="00911A72">
        <w:t>1974</w:t>
      </w:r>
      <w:r>
        <w:tab/>
      </w:r>
      <w:r>
        <w:tab/>
      </w:r>
      <w:r w:rsidRPr="00911A72">
        <w:t>Chair/Organizer, First Int. Conf. on “Molecular Mechanisms for Repair of DNA”, Squaw Valley, CA</w:t>
      </w:r>
    </w:p>
    <w:p w14:paraId="363BA6D4" w14:textId="77777777" w:rsidR="0002258A" w:rsidRPr="00911A72" w:rsidRDefault="0002258A" w:rsidP="003323A7">
      <w:pPr>
        <w:jc w:val="both"/>
      </w:pPr>
      <w:r>
        <w:t>1975</w:t>
      </w:r>
      <w:r>
        <w:tab/>
      </w:r>
      <w:r>
        <w:tab/>
      </w:r>
      <w:r w:rsidRPr="00911A72">
        <w:t>Co-Chair, ICN-UCLA Conf. on “DNA Replication and its Regulation”, Squaw Valley, CA</w:t>
      </w:r>
    </w:p>
    <w:p w14:paraId="297BF58C" w14:textId="77777777" w:rsidR="0002258A" w:rsidRPr="00911A72" w:rsidRDefault="0002258A" w:rsidP="003323A7">
      <w:pPr>
        <w:jc w:val="both"/>
      </w:pPr>
      <w:r>
        <w:t>1981-</w:t>
      </w:r>
      <w:r>
        <w:tab/>
      </w:r>
      <w:r>
        <w:tab/>
      </w:r>
      <w:r w:rsidRPr="00911A72">
        <w:t>Member, American Association for Cancer Research (AACR)</w:t>
      </w:r>
    </w:p>
    <w:p w14:paraId="1387D03B" w14:textId="6D9155DE" w:rsidR="0002258A" w:rsidRPr="00911A72" w:rsidRDefault="0002258A" w:rsidP="003323A7">
      <w:pPr>
        <w:jc w:val="both"/>
      </w:pPr>
      <w:r w:rsidRPr="00911A72">
        <w:t>1981-84</w:t>
      </w:r>
      <w:r w:rsidRPr="00911A72">
        <w:tab/>
      </w:r>
      <w:r w:rsidR="00E91224">
        <w:t xml:space="preserve">Member, </w:t>
      </w:r>
      <w:r w:rsidRPr="00911A72">
        <w:t>Chemical Pathology Study Section, NIH</w:t>
      </w:r>
    </w:p>
    <w:p w14:paraId="5C4C2F23" w14:textId="77777777" w:rsidR="0002258A" w:rsidRPr="00911A72" w:rsidRDefault="0002258A" w:rsidP="003323A7">
      <w:pPr>
        <w:jc w:val="both"/>
      </w:pPr>
      <w:r w:rsidRPr="00911A72">
        <w:t>1982-93</w:t>
      </w:r>
      <w:r w:rsidRPr="00911A72">
        <w:tab/>
        <w:t xml:space="preserve">Co-Founding Editor, </w:t>
      </w:r>
      <w:r w:rsidRPr="00864585">
        <w:rPr>
          <w:i/>
        </w:rPr>
        <w:t>DNA Repair</w:t>
      </w:r>
      <w:r w:rsidRPr="00911A72">
        <w:t xml:space="preserve"> (</w:t>
      </w:r>
      <w:r w:rsidRPr="00864585">
        <w:rPr>
          <w:i/>
        </w:rPr>
        <w:t>Mutation Research</w:t>
      </w:r>
      <w:r w:rsidRPr="00911A72">
        <w:t xml:space="preserve">); Now </w:t>
      </w:r>
      <w:r w:rsidRPr="00864585">
        <w:rPr>
          <w:i/>
        </w:rPr>
        <w:t>DNA Repair</w:t>
      </w:r>
    </w:p>
    <w:p w14:paraId="71B94B65" w14:textId="7B981EA8" w:rsidR="0002258A" w:rsidRPr="00911A72" w:rsidRDefault="0002258A" w:rsidP="003323A7">
      <w:pPr>
        <w:jc w:val="both"/>
      </w:pPr>
      <w:r w:rsidRPr="00911A72">
        <w:t>1985</w:t>
      </w:r>
      <w:r w:rsidRPr="00911A72">
        <w:tab/>
      </w:r>
      <w:r>
        <w:tab/>
      </w:r>
      <w:r w:rsidR="00E91224">
        <w:t xml:space="preserve">Member, </w:t>
      </w:r>
      <w:r w:rsidRPr="00911A72">
        <w:t>Pre-doctoral Fellowship Review Panel, National Science Foundation (NSF)</w:t>
      </w:r>
      <w:r w:rsidRPr="00911A72">
        <w:tab/>
      </w:r>
    </w:p>
    <w:p w14:paraId="6C8E614B" w14:textId="15DCFA5C" w:rsidR="0002258A" w:rsidRPr="00911A72" w:rsidRDefault="0002258A" w:rsidP="003323A7">
      <w:pPr>
        <w:jc w:val="both"/>
      </w:pPr>
      <w:r w:rsidRPr="00911A72">
        <w:t>1987-90</w:t>
      </w:r>
      <w:r w:rsidRPr="00911A72">
        <w:tab/>
      </w:r>
      <w:r w:rsidR="00E91224">
        <w:t xml:space="preserve">Member, </w:t>
      </w:r>
      <w:r w:rsidRPr="00911A72">
        <w:t>Board of Scientific Counselors, Division of Biometry and Risk Assessment, NIEHS, NIH</w:t>
      </w:r>
    </w:p>
    <w:p w14:paraId="2D3760F9" w14:textId="597D617B" w:rsidR="0002258A" w:rsidRPr="00911A72" w:rsidRDefault="0002258A" w:rsidP="003323A7">
      <w:pPr>
        <w:jc w:val="both"/>
      </w:pPr>
      <w:r>
        <w:t>1987-92</w:t>
      </w:r>
      <w:r>
        <w:tab/>
      </w:r>
      <w:r w:rsidR="00E91224">
        <w:t xml:space="preserve">Member, </w:t>
      </w:r>
      <w:r w:rsidR="0083093E">
        <w:t xml:space="preserve">Advisory Committee, </w:t>
      </w:r>
      <w:r w:rsidRPr="00911A72">
        <w:t>Biology Department, Brookhaven National Laboratory, (Chair, 1992)</w:t>
      </w:r>
    </w:p>
    <w:p w14:paraId="40900B7F" w14:textId="77777777" w:rsidR="0002258A" w:rsidRPr="00911A72" w:rsidRDefault="0002258A" w:rsidP="003323A7">
      <w:pPr>
        <w:jc w:val="both"/>
      </w:pPr>
      <w:r>
        <w:t>1993-94</w:t>
      </w:r>
      <w:r>
        <w:tab/>
        <w:t>Program Chair/</w:t>
      </w:r>
      <w:r w:rsidRPr="00911A72">
        <w:t>President, Environmental Mutagen Society (EMS)</w:t>
      </w:r>
    </w:p>
    <w:p w14:paraId="7115D536" w14:textId="77777777" w:rsidR="0002258A" w:rsidRPr="00911A72" w:rsidRDefault="0002258A" w:rsidP="003323A7">
      <w:pPr>
        <w:jc w:val="both"/>
      </w:pPr>
      <w:r>
        <w:t>1994-97</w:t>
      </w:r>
      <w:r>
        <w:tab/>
        <w:t xml:space="preserve">Member, </w:t>
      </w:r>
      <w:r w:rsidRPr="00911A72">
        <w:t>Board of Directors, AACR</w:t>
      </w:r>
    </w:p>
    <w:p w14:paraId="6DA15CCB" w14:textId="4C47E258" w:rsidR="0002258A" w:rsidRPr="00911A72" w:rsidRDefault="0002258A" w:rsidP="003323A7">
      <w:pPr>
        <w:jc w:val="both"/>
      </w:pPr>
      <w:r>
        <w:t>1995-99</w:t>
      </w:r>
      <w:r>
        <w:tab/>
      </w:r>
      <w:r w:rsidRPr="00911A72">
        <w:t>Scientific Advisory Board, Office of Environmental Health Hazard Assessment, California EPA</w:t>
      </w:r>
    </w:p>
    <w:p w14:paraId="6271D267" w14:textId="77777777" w:rsidR="0002258A" w:rsidRPr="00911A72" w:rsidRDefault="0002258A" w:rsidP="003323A7">
      <w:pPr>
        <w:jc w:val="both"/>
      </w:pPr>
      <w:r w:rsidRPr="00911A72">
        <w:t>1995-01</w:t>
      </w:r>
      <w:r w:rsidRPr="00911A72">
        <w:tab/>
        <w:t xml:space="preserve">Board of Reviewing Editors, </w:t>
      </w:r>
      <w:r w:rsidRPr="00F54494">
        <w:rPr>
          <w:i/>
        </w:rPr>
        <w:t>Science</w:t>
      </w:r>
      <w:r w:rsidRPr="00911A72">
        <w:tab/>
      </w:r>
    </w:p>
    <w:p w14:paraId="43A1A098" w14:textId="39FE8334" w:rsidR="0002258A" w:rsidRPr="00911A72" w:rsidRDefault="0002258A" w:rsidP="003323A7">
      <w:pPr>
        <w:jc w:val="both"/>
      </w:pPr>
      <w:r w:rsidRPr="00911A72">
        <w:t>1995-01</w:t>
      </w:r>
      <w:r w:rsidRPr="00911A72">
        <w:tab/>
        <w:t>Toxicology Advisory Committee, The Burroughs</w:t>
      </w:r>
      <w:r w:rsidR="004A5EAA">
        <w:t xml:space="preserve"> </w:t>
      </w:r>
      <w:r w:rsidRPr="00911A72">
        <w:t>-</w:t>
      </w:r>
      <w:r w:rsidR="004A5EAA">
        <w:t xml:space="preserve"> </w:t>
      </w:r>
      <w:r w:rsidRPr="00911A72">
        <w:t>Wellcome Fund (Chair, 1997-2000)</w:t>
      </w:r>
      <w:r w:rsidRPr="00911A72">
        <w:tab/>
      </w:r>
    </w:p>
    <w:p w14:paraId="2A9AC5A1" w14:textId="289A1F24" w:rsidR="0002258A" w:rsidRPr="00911A72" w:rsidRDefault="0002258A" w:rsidP="003323A7">
      <w:pPr>
        <w:jc w:val="both"/>
      </w:pPr>
      <w:r w:rsidRPr="00911A72">
        <w:t>1995-99</w:t>
      </w:r>
      <w:r w:rsidRPr="00911A72">
        <w:tab/>
      </w:r>
      <w:r w:rsidR="00637EDA">
        <w:t xml:space="preserve">Member, </w:t>
      </w:r>
      <w:r w:rsidRPr="00911A72">
        <w:t>Scientific Advisory Board, Fogarty International Center, NIH</w:t>
      </w:r>
      <w:r w:rsidRPr="00911A72">
        <w:tab/>
      </w:r>
    </w:p>
    <w:p w14:paraId="0E9C863C" w14:textId="3677AFA5" w:rsidR="0002258A" w:rsidRPr="00911A72" w:rsidRDefault="0002258A" w:rsidP="003323A7">
      <w:pPr>
        <w:jc w:val="both"/>
      </w:pPr>
      <w:r w:rsidRPr="00911A72">
        <w:t>1995-98</w:t>
      </w:r>
      <w:r w:rsidRPr="00911A72">
        <w:tab/>
      </w:r>
      <w:r w:rsidR="00637EDA">
        <w:t xml:space="preserve">Member, </w:t>
      </w:r>
      <w:r w:rsidRPr="00911A72">
        <w:t>Board on Radiation Effects Research, NAS/NRC Commission on Life Sciences</w:t>
      </w:r>
    </w:p>
    <w:p w14:paraId="25D66FFC" w14:textId="77777777" w:rsidR="0002258A" w:rsidRPr="00911A72" w:rsidRDefault="0002258A" w:rsidP="003323A7">
      <w:pPr>
        <w:jc w:val="both"/>
      </w:pPr>
      <w:r>
        <w:t>1996</w:t>
      </w:r>
      <w:r>
        <w:tab/>
      </w:r>
      <w:r>
        <w:tab/>
      </w:r>
      <w:r w:rsidRPr="00911A72">
        <w:t>External Review Comm. for MRC Molecular/Cell Medicine, Cell Mutation Unit, Brighton, U.K.</w:t>
      </w:r>
      <w:r w:rsidRPr="00911A72">
        <w:tab/>
      </w:r>
    </w:p>
    <w:p w14:paraId="2E92D543" w14:textId="77777777" w:rsidR="0002258A" w:rsidRPr="00911A72" w:rsidRDefault="0002258A" w:rsidP="003323A7">
      <w:pPr>
        <w:jc w:val="both"/>
      </w:pPr>
      <w:r w:rsidRPr="00911A72">
        <w:t>1996-98</w:t>
      </w:r>
      <w:r w:rsidRPr="00911A72">
        <w:tab/>
        <w:t>External Review Working Group, NIEHS, NIH</w:t>
      </w:r>
      <w:r w:rsidRPr="00911A72">
        <w:tab/>
      </w:r>
    </w:p>
    <w:p w14:paraId="520C4674" w14:textId="77777777" w:rsidR="0002258A" w:rsidRPr="00911A72" w:rsidRDefault="0002258A" w:rsidP="003323A7">
      <w:pPr>
        <w:jc w:val="both"/>
      </w:pPr>
      <w:r w:rsidRPr="00911A72">
        <w:t>1996</w:t>
      </w:r>
      <w:r w:rsidRPr="00911A72">
        <w:tab/>
      </w:r>
      <w:r>
        <w:tab/>
      </w:r>
      <w:r w:rsidRPr="00911A72">
        <w:t xml:space="preserve">Chair, Gordon Research Conference on “Mutagenesis” </w:t>
      </w:r>
    </w:p>
    <w:p w14:paraId="3BF7A52F" w14:textId="3BA96585" w:rsidR="0002258A" w:rsidRPr="00911A72" w:rsidRDefault="0002258A" w:rsidP="003323A7">
      <w:pPr>
        <w:jc w:val="both"/>
      </w:pPr>
      <w:r>
        <w:t>1998-01</w:t>
      </w:r>
      <w:r>
        <w:tab/>
        <w:t xml:space="preserve">Member, </w:t>
      </w:r>
      <w:r w:rsidRPr="00911A72">
        <w:t xml:space="preserve">Council for Extramural Grants, American Cancer Society </w:t>
      </w:r>
    </w:p>
    <w:p w14:paraId="2688DC22" w14:textId="77777777" w:rsidR="0002258A" w:rsidRPr="00911A72" w:rsidRDefault="0002258A" w:rsidP="003323A7">
      <w:pPr>
        <w:jc w:val="both"/>
      </w:pPr>
      <w:r>
        <w:t>1999</w:t>
      </w:r>
      <w:r>
        <w:tab/>
      </w:r>
      <w:r>
        <w:tab/>
      </w:r>
      <w:r w:rsidRPr="00911A72">
        <w:t>Chair, Gordon Research Conference on “Mammalian DNA Repair”</w:t>
      </w:r>
    </w:p>
    <w:p w14:paraId="6B71D8F1" w14:textId="77777777" w:rsidR="0002258A" w:rsidRPr="00911A72" w:rsidRDefault="0002258A" w:rsidP="003323A7">
      <w:pPr>
        <w:jc w:val="both"/>
      </w:pPr>
      <w:r>
        <w:t>2000-</w:t>
      </w:r>
      <w:r>
        <w:tab/>
      </w:r>
      <w:r>
        <w:tab/>
      </w:r>
      <w:r w:rsidRPr="00911A72">
        <w:t>Member, American Chemical Society</w:t>
      </w:r>
    </w:p>
    <w:p w14:paraId="099C9887" w14:textId="7CC32860" w:rsidR="0002258A" w:rsidRPr="00911A72" w:rsidRDefault="0002258A" w:rsidP="003323A7">
      <w:pPr>
        <w:jc w:val="both"/>
      </w:pPr>
      <w:r w:rsidRPr="00911A72">
        <w:t>2001</w:t>
      </w:r>
      <w:r w:rsidRPr="00911A72">
        <w:tab/>
      </w:r>
      <w:r>
        <w:tab/>
      </w:r>
      <w:r w:rsidR="00E91224">
        <w:t xml:space="preserve">Member, </w:t>
      </w:r>
      <w:r w:rsidRPr="00911A72">
        <w:t>Genetics Study Section Boundaries Team, CSR, NIH</w:t>
      </w:r>
    </w:p>
    <w:p w14:paraId="57943A00" w14:textId="65F0E5FB" w:rsidR="0002258A" w:rsidRPr="00911A72" w:rsidRDefault="0002258A" w:rsidP="003323A7">
      <w:pPr>
        <w:jc w:val="both"/>
      </w:pPr>
      <w:r w:rsidRPr="00911A72">
        <w:t>2001</w:t>
      </w:r>
      <w:r w:rsidRPr="00911A72">
        <w:tab/>
      </w:r>
      <w:r>
        <w:tab/>
      </w:r>
      <w:r w:rsidR="00E91224">
        <w:t xml:space="preserve">Member, </w:t>
      </w:r>
      <w:r w:rsidRPr="00911A72">
        <w:t>Intramural site visiting committee, NICHD, NIH</w:t>
      </w:r>
    </w:p>
    <w:p w14:paraId="6C81EC5C" w14:textId="77777777" w:rsidR="0002258A" w:rsidRPr="00911A72" w:rsidRDefault="0002258A" w:rsidP="003323A7">
      <w:pPr>
        <w:jc w:val="both"/>
      </w:pPr>
      <w:r>
        <w:t>2003-10</w:t>
      </w:r>
      <w:r w:rsidRPr="00911A72">
        <w:tab/>
        <w:t xml:space="preserve">Senior Editor, </w:t>
      </w:r>
      <w:r w:rsidRPr="00864585">
        <w:rPr>
          <w:i/>
        </w:rPr>
        <w:t>Cancer Research</w:t>
      </w:r>
      <w:r w:rsidRPr="00911A72">
        <w:t xml:space="preserve"> </w:t>
      </w:r>
    </w:p>
    <w:p w14:paraId="4F5587DF" w14:textId="77777777" w:rsidR="0002258A" w:rsidRPr="00911A72" w:rsidRDefault="0002258A" w:rsidP="003323A7">
      <w:pPr>
        <w:jc w:val="both"/>
      </w:pPr>
      <w:r w:rsidRPr="00911A72">
        <w:t>2003-</w:t>
      </w:r>
      <w:r w:rsidRPr="00911A72">
        <w:tab/>
      </w:r>
      <w:r w:rsidRPr="00911A72">
        <w:tab/>
        <w:t xml:space="preserve">Editorial Board, </w:t>
      </w:r>
      <w:r w:rsidRPr="00864585">
        <w:rPr>
          <w:i/>
        </w:rPr>
        <w:t>Proceedings of the National Academy of Sciences U.S.A.</w:t>
      </w:r>
    </w:p>
    <w:p w14:paraId="1F4A58FF" w14:textId="77777777" w:rsidR="0002258A" w:rsidRPr="00911A72" w:rsidRDefault="0002258A" w:rsidP="003323A7">
      <w:pPr>
        <w:jc w:val="both"/>
      </w:pPr>
      <w:r>
        <w:t>2005-</w:t>
      </w:r>
      <w:r>
        <w:tab/>
      </w:r>
      <w:r>
        <w:tab/>
      </w:r>
      <w:r w:rsidRPr="00911A72">
        <w:t xml:space="preserve">Editorial Board, </w:t>
      </w:r>
      <w:r w:rsidRPr="00864585">
        <w:rPr>
          <w:i/>
        </w:rPr>
        <w:t>Genes and Environment,</w:t>
      </w:r>
      <w:r w:rsidRPr="00911A72">
        <w:t xml:space="preserve"> (Journal of the Japanese EMS) </w:t>
      </w:r>
    </w:p>
    <w:p w14:paraId="0244E018" w14:textId="65B3B8CE" w:rsidR="0002258A" w:rsidRPr="00911A72" w:rsidRDefault="0002258A" w:rsidP="003323A7">
      <w:pPr>
        <w:jc w:val="both"/>
      </w:pPr>
      <w:r w:rsidRPr="00911A72">
        <w:t>2005-08</w:t>
      </w:r>
      <w:r w:rsidRPr="00911A72">
        <w:tab/>
      </w:r>
      <w:r w:rsidR="00E91224">
        <w:t xml:space="preserve">Member, </w:t>
      </w:r>
      <w:r w:rsidRPr="00911A72">
        <w:t>Special Con</w:t>
      </w:r>
      <w:r w:rsidR="003323A7">
        <w:t>ference Committee, AACR</w:t>
      </w:r>
      <w:r w:rsidRPr="00911A72">
        <w:t xml:space="preserve"> (also 1991-94)</w:t>
      </w:r>
    </w:p>
    <w:p w14:paraId="2755A7B3" w14:textId="77777777" w:rsidR="0002258A" w:rsidRPr="00911A72" w:rsidRDefault="0002258A" w:rsidP="003323A7">
      <w:pPr>
        <w:jc w:val="both"/>
      </w:pPr>
      <w:r w:rsidRPr="00911A72">
        <w:t>2006</w:t>
      </w:r>
      <w:r w:rsidRPr="00911A72">
        <w:tab/>
      </w:r>
      <w:r>
        <w:tab/>
      </w:r>
      <w:r w:rsidRPr="00911A72">
        <w:t>Member, Working Group on Integrated Translational Research on DNA Repair, NIEHS, NIH</w:t>
      </w:r>
    </w:p>
    <w:p w14:paraId="1C0F539A" w14:textId="3AC5A2E2" w:rsidR="0002258A" w:rsidRPr="00911A72" w:rsidRDefault="0002258A" w:rsidP="003323A7">
      <w:pPr>
        <w:jc w:val="both"/>
      </w:pPr>
      <w:r w:rsidRPr="00911A72">
        <w:t>2009</w:t>
      </w:r>
      <w:r w:rsidRPr="00911A72">
        <w:tab/>
      </w:r>
      <w:r>
        <w:tab/>
      </w:r>
      <w:r w:rsidR="00E91224">
        <w:t xml:space="preserve">Member, </w:t>
      </w:r>
      <w:r w:rsidRPr="00911A72">
        <w:t>Intramural site visiting committee, NCI, NIH</w:t>
      </w:r>
    </w:p>
    <w:p w14:paraId="1306EFB3" w14:textId="77777777" w:rsidR="0002258A" w:rsidRPr="00911A72" w:rsidRDefault="0002258A" w:rsidP="003323A7">
      <w:pPr>
        <w:jc w:val="both"/>
      </w:pPr>
      <w:r w:rsidRPr="00911A72">
        <w:t>2010-13</w:t>
      </w:r>
      <w:r w:rsidRPr="00911A72">
        <w:tab/>
        <w:t>External Examiner, Biotechnology Program, Universiti Tunku Abdul Rahman, Kampar, Malaysia</w:t>
      </w:r>
    </w:p>
    <w:p w14:paraId="0C2654B6" w14:textId="5A795D53" w:rsidR="0002258A" w:rsidRPr="00911A72" w:rsidRDefault="0002258A" w:rsidP="003323A7">
      <w:pPr>
        <w:jc w:val="both"/>
      </w:pPr>
      <w:r>
        <w:t>2010</w:t>
      </w:r>
      <w:r>
        <w:tab/>
      </w:r>
      <w:r>
        <w:tab/>
      </w:r>
      <w:r w:rsidRPr="00911A72">
        <w:t>External R</w:t>
      </w:r>
      <w:r w:rsidR="007A6334">
        <w:t xml:space="preserve">eviewer for Cancer Research UK </w:t>
      </w:r>
      <w:r w:rsidRPr="00911A72">
        <w:t>(Quinquennial Review)</w:t>
      </w:r>
    </w:p>
    <w:p w14:paraId="358C83D0" w14:textId="77777777" w:rsidR="0002258A" w:rsidRPr="00911A72" w:rsidRDefault="0002258A" w:rsidP="003323A7">
      <w:pPr>
        <w:jc w:val="both"/>
      </w:pPr>
      <w:r>
        <w:t>2013-</w:t>
      </w:r>
      <w:r>
        <w:tab/>
      </w:r>
      <w:r>
        <w:tab/>
        <w:t xml:space="preserve">Associate Editor, </w:t>
      </w:r>
      <w:r w:rsidRPr="00C3085E">
        <w:rPr>
          <w:i/>
        </w:rPr>
        <w:t>DNA Repair</w:t>
      </w:r>
      <w:r w:rsidRPr="00911A72">
        <w:t xml:space="preserve">, to organize annual special issues on “Cutting-Edge Perspectives” </w:t>
      </w:r>
    </w:p>
    <w:p w14:paraId="1809DD09" w14:textId="77777777" w:rsidR="003323A7" w:rsidRDefault="0002258A" w:rsidP="003323A7">
      <w:pPr>
        <w:jc w:val="both"/>
      </w:pPr>
      <w:r>
        <w:t>2014</w:t>
      </w:r>
      <w:r>
        <w:tab/>
      </w:r>
      <w:r>
        <w:tab/>
      </w:r>
      <w:r w:rsidRPr="00911A72">
        <w:t>Fulbright Specialist Grant to teach course in “Genomic Maintenance</w:t>
      </w:r>
      <w:r w:rsidR="003323A7">
        <w:t>”, Santa Fe, Argentina</w:t>
      </w:r>
    </w:p>
    <w:p w14:paraId="6AA99727" w14:textId="4D716687" w:rsidR="0002258A" w:rsidRPr="00911A72" w:rsidRDefault="0002258A" w:rsidP="003323A7">
      <w:pPr>
        <w:jc w:val="both"/>
      </w:pPr>
      <w:r w:rsidRPr="00911A72">
        <w:t>2014</w:t>
      </w:r>
      <w:r>
        <w:tab/>
      </w:r>
      <w:r>
        <w:tab/>
      </w:r>
      <w:r w:rsidRPr="00911A72">
        <w:t>Chair, Gordon Research Conference on “DNA Damage, Mutation and Cancer”, Ventura, CA</w:t>
      </w:r>
    </w:p>
    <w:p w14:paraId="0718B625" w14:textId="77777777" w:rsidR="0002258A" w:rsidRDefault="0002258A" w:rsidP="003323A7">
      <w:pPr>
        <w:jc w:val="both"/>
      </w:pPr>
      <w:r>
        <w:t>2015</w:t>
      </w:r>
      <w:r>
        <w:tab/>
      </w:r>
      <w:r>
        <w:tab/>
      </w:r>
      <w:r w:rsidRPr="00911A72">
        <w:t>Fulbright Specialist Grant to lecture in Hollaender Course on “Genetic Toxicology”, La Paz, Bolivia</w:t>
      </w:r>
    </w:p>
    <w:p w14:paraId="023C8A5A" w14:textId="6A8D3CDF" w:rsidR="003323A7" w:rsidRDefault="003323A7" w:rsidP="003323A7">
      <w:pPr>
        <w:jc w:val="both"/>
      </w:pPr>
      <w:r>
        <w:t>2016</w:t>
      </w:r>
      <w:r>
        <w:tab/>
      </w:r>
      <w:r>
        <w:tab/>
      </w:r>
      <w:r w:rsidR="0002258A">
        <w:t>Fulbright Specialist Grant to lecture in Hollaender Course, Buenos Aires, Argentina</w:t>
      </w:r>
    </w:p>
    <w:p w14:paraId="23041494" w14:textId="77777777" w:rsidR="00943296" w:rsidRDefault="00943296" w:rsidP="003323A7">
      <w:pPr>
        <w:jc w:val="both"/>
      </w:pPr>
    </w:p>
    <w:p w14:paraId="0C15C22E" w14:textId="77777777" w:rsidR="00943296" w:rsidRDefault="0002258A" w:rsidP="003323A7">
      <w:pPr>
        <w:jc w:val="both"/>
        <w:rPr>
          <w:b/>
          <w:u w:val="single"/>
        </w:rPr>
      </w:pPr>
      <w:r w:rsidRPr="00FB09D2">
        <w:rPr>
          <w:b/>
          <w:u w:val="single"/>
        </w:rPr>
        <w:lastRenderedPageBreak/>
        <w:t>Honors and Professional Recognition</w:t>
      </w:r>
    </w:p>
    <w:p w14:paraId="0B1F8BF6" w14:textId="39C72106" w:rsidR="0002258A" w:rsidRPr="00FB09D2" w:rsidRDefault="0002258A" w:rsidP="003323A7">
      <w:pPr>
        <w:jc w:val="both"/>
        <w:rPr>
          <w:b/>
          <w:u w:val="single"/>
        </w:rPr>
      </w:pPr>
      <w:r w:rsidRPr="00FB09D2">
        <w:rPr>
          <w:b/>
          <w:u w:val="single"/>
        </w:rPr>
        <w:t xml:space="preserve"> </w:t>
      </w:r>
    </w:p>
    <w:p w14:paraId="544918E9" w14:textId="77777777" w:rsidR="0002258A" w:rsidRPr="00911A72" w:rsidRDefault="0002258A" w:rsidP="003323A7">
      <w:pPr>
        <w:jc w:val="both"/>
      </w:pPr>
      <w:r w:rsidRPr="00911A72">
        <w:t>1981</w:t>
      </w:r>
      <w:r w:rsidRPr="00911A72">
        <w:tab/>
      </w:r>
      <w:r>
        <w:tab/>
      </w:r>
      <w:r w:rsidRPr="00911A72">
        <w:t>Elected Fellow, American Association for the Advancement of Science</w:t>
      </w:r>
    </w:p>
    <w:p w14:paraId="134D737F" w14:textId="77777777" w:rsidR="0002258A" w:rsidRPr="00911A72" w:rsidRDefault="0002258A" w:rsidP="003323A7">
      <w:pPr>
        <w:jc w:val="both"/>
      </w:pPr>
      <w:r>
        <w:t>1987-01</w:t>
      </w:r>
      <w:r>
        <w:tab/>
      </w:r>
      <w:r w:rsidRPr="00911A72">
        <w:t>Outstanding Investigator Research Grant, National Cancer Institute, NIH</w:t>
      </w:r>
    </w:p>
    <w:p w14:paraId="1D54823E" w14:textId="77777777" w:rsidR="0002258A" w:rsidRPr="00911A72" w:rsidRDefault="0002258A" w:rsidP="003323A7">
      <w:pPr>
        <w:jc w:val="both"/>
      </w:pPr>
      <w:r w:rsidRPr="00911A72">
        <w:t>1989</w:t>
      </w:r>
      <w:r w:rsidRPr="00911A72">
        <w:tab/>
      </w:r>
      <w:r>
        <w:tab/>
      </w:r>
      <w:r w:rsidRPr="00911A72">
        <w:t>Elected Member, National Academy of Sciences, U.S.A.</w:t>
      </w:r>
      <w:r w:rsidRPr="00911A72">
        <w:tab/>
      </w:r>
    </w:p>
    <w:p w14:paraId="4E15335A" w14:textId="77777777" w:rsidR="0002258A" w:rsidRPr="00911A72" w:rsidRDefault="0002258A" w:rsidP="003323A7">
      <w:pPr>
        <w:jc w:val="both"/>
      </w:pPr>
      <w:r>
        <w:t>1991</w:t>
      </w:r>
      <w:r>
        <w:tab/>
      </w:r>
      <w:r>
        <w:tab/>
      </w:r>
      <w:r w:rsidRPr="00911A72">
        <w:t xml:space="preserve">Annual Excellence-in-Teaching Award, Northern California Chapter, Phi Beta Kappa    </w:t>
      </w:r>
    </w:p>
    <w:p w14:paraId="1E5FF1B1" w14:textId="77777777" w:rsidR="0002258A" w:rsidRPr="00911A72" w:rsidRDefault="0002258A" w:rsidP="003323A7">
      <w:pPr>
        <w:jc w:val="both"/>
      </w:pPr>
      <w:r w:rsidRPr="00911A72">
        <w:t>1992</w:t>
      </w:r>
      <w:r w:rsidRPr="00911A72">
        <w:tab/>
      </w:r>
      <w:r>
        <w:tab/>
      </w:r>
      <w:r w:rsidRPr="00911A72">
        <w:t>Annual Award for Excellence in Basic Science, Environmental Mutagen Society (EMS)</w:t>
      </w:r>
    </w:p>
    <w:p w14:paraId="61C7DFA7" w14:textId="77777777" w:rsidR="0002258A" w:rsidRPr="00911A72" w:rsidRDefault="0002258A" w:rsidP="003323A7">
      <w:pPr>
        <w:jc w:val="both"/>
      </w:pPr>
      <w:r>
        <w:t>1992</w:t>
      </w:r>
      <w:r>
        <w:tab/>
      </w:r>
      <w:r>
        <w:tab/>
      </w:r>
      <w:r w:rsidRPr="00911A72">
        <w:t>Peter and Helen Bing Award for Distinguished Teaching, Stanford University</w:t>
      </w:r>
    </w:p>
    <w:p w14:paraId="4BDBE707" w14:textId="77777777" w:rsidR="0002258A" w:rsidRPr="00911A72" w:rsidRDefault="0002258A" w:rsidP="003323A7">
      <w:pPr>
        <w:jc w:val="both"/>
      </w:pPr>
      <w:r w:rsidRPr="00911A72">
        <w:t>1993</w:t>
      </w:r>
      <w:r w:rsidRPr="00911A72">
        <w:tab/>
      </w:r>
      <w:r>
        <w:tab/>
      </w:r>
      <w:r w:rsidRPr="00911A72">
        <w:t>Elected Fellow, American Academy of Microbiology</w:t>
      </w:r>
    </w:p>
    <w:p w14:paraId="4E3ADDD2" w14:textId="77777777" w:rsidR="0002258A" w:rsidRPr="00911A72" w:rsidRDefault="0002258A" w:rsidP="003323A7">
      <w:pPr>
        <w:jc w:val="both"/>
      </w:pPr>
      <w:r w:rsidRPr="00911A72">
        <w:t>1996</w:t>
      </w:r>
      <w:r w:rsidRPr="00911A72">
        <w:tab/>
      </w:r>
      <w:r>
        <w:tab/>
      </w:r>
      <w:r w:rsidRPr="00911A72">
        <w:t>Annual Research Award, American Society for Photobiology</w:t>
      </w:r>
    </w:p>
    <w:p w14:paraId="435C98CE" w14:textId="77777777" w:rsidR="0002258A" w:rsidRPr="00911A72" w:rsidRDefault="0002258A" w:rsidP="003323A7">
      <w:pPr>
        <w:jc w:val="both"/>
      </w:pPr>
      <w:r>
        <w:t>1996</w:t>
      </w:r>
      <w:r>
        <w:tab/>
      </w:r>
      <w:r>
        <w:tab/>
      </w:r>
      <w:r w:rsidRPr="00911A72">
        <w:t>Second Severo Ochoa Memorial Honors Lecture, New York University</w:t>
      </w:r>
      <w:r w:rsidRPr="00911A72">
        <w:tab/>
      </w:r>
    </w:p>
    <w:p w14:paraId="525EF6AB" w14:textId="77777777" w:rsidR="0002258A" w:rsidRPr="00911A72" w:rsidRDefault="0002258A" w:rsidP="003323A7">
      <w:pPr>
        <w:jc w:val="both"/>
      </w:pPr>
      <w:r w:rsidRPr="00911A72">
        <w:t>1997</w:t>
      </w:r>
      <w:r w:rsidRPr="00911A72">
        <w:tab/>
      </w:r>
      <w:r>
        <w:tab/>
      </w:r>
      <w:r w:rsidRPr="00911A72">
        <w:t xml:space="preserve">International </w:t>
      </w:r>
      <w:r w:rsidRPr="00FD76C1">
        <w:rPr>
          <w:i/>
        </w:rPr>
        <w:t>Mutation Research</w:t>
      </w:r>
      <w:r w:rsidRPr="00911A72">
        <w:t xml:space="preserve"> Award for Excellence in Scientific Achievement </w:t>
      </w:r>
    </w:p>
    <w:p w14:paraId="2029E42D" w14:textId="77777777" w:rsidR="0002258A" w:rsidRPr="00911A72" w:rsidRDefault="0002258A" w:rsidP="003323A7">
      <w:pPr>
        <w:jc w:val="both"/>
      </w:pPr>
      <w:r w:rsidRPr="00911A72">
        <w:t>1997</w:t>
      </w:r>
      <w:r w:rsidRPr="00911A72">
        <w:tab/>
      </w:r>
      <w:r>
        <w:tab/>
      </w:r>
      <w:r w:rsidRPr="00911A72">
        <w:t>Honorary Doctor of Science, Oberlin College, Ohio</w:t>
      </w:r>
    </w:p>
    <w:p w14:paraId="022354F7" w14:textId="77777777" w:rsidR="0002258A" w:rsidRPr="00911A72" w:rsidRDefault="0002258A" w:rsidP="003323A7">
      <w:pPr>
        <w:jc w:val="both"/>
      </w:pPr>
      <w:r w:rsidRPr="00911A72">
        <w:t>1999</w:t>
      </w:r>
      <w:r w:rsidRPr="00911A72">
        <w:tab/>
      </w:r>
      <w:r>
        <w:tab/>
      </w:r>
      <w:r w:rsidRPr="00911A72">
        <w:t>Princess Takamatsu Cancer Foundation Lectureship (Tokyo, Sendai, Kumamoto, Fukuoka), Japan</w:t>
      </w:r>
    </w:p>
    <w:p w14:paraId="207F2734" w14:textId="77777777" w:rsidR="0002258A" w:rsidRPr="00911A72" w:rsidRDefault="0002258A" w:rsidP="003323A7">
      <w:pPr>
        <w:jc w:val="both"/>
      </w:pPr>
      <w:r>
        <w:t>2000</w:t>
      </w:r>
      <w:r>
        <w:tab/>
      </w:r>
      <w:r>
        <w:tab/>
      </w:r>
      <w:r w:rsidRPr="00911A72">
        <w:t>Inaugural John Abelson Family Lecture, Washington State University, Pullman</w:t>
      </w:r>
    </w:p>
    <w:p w14:paraId="490FB475" w14:textId="77777777" w:rsidR="0002258A" w:rsidRPr="00911A72" w:rsidRDefault="0002258A" w:rsidP="003323A7">
      <w:pPr>
        <w:jc w:val="both"/>
      </w:pPr>
      <w:r>
        <w:t>2001</w:t>
      </w:r>
      <w:r>
        <w:tab/>
      </w:r>
      <w:r>
        <w:tab/>
      </w:r>
      <w:r w:rsidRPr="00911A72">
        <w:t>Annual Student Mentoring Award, EMS</w:t>
      </w:r>
    </w:p>
    <w:p w14:paraId="7A8AD0AE" w14:textId="77777777" w:rsidR="0002258A" w:rsidRPr="00911A72" w:rsidRDefault="0002258A" w:rsidP="003323A7">
      <w:pPr>
        <w:jc w:val="both"/>
      </w:pPr>
      <w:r w:rsidRPr="00911A72">
        <w:t>2001</w:t>
      </w:r>
      <w:r w:rsidRPr="00911A72">
        <w:tab/>
      </w:r>
      <w:r>
        <w:tab/>
      </w:r>
      <w:r w:rsidRPr="00911A72">
        <w:t>Elected Foreign Associate, European Molecular Biology Organization (EMBO)</w:t>
      </w:r>
    </w:p>
    <w:p w14:paraId="3A749DCB" w14:textId="77777777" w:rsidR="0002258A" w:rsidRPr="00911A72" w:rsidRDefault="0002258A" w:rsidP="003323A7">
      <w:pPr>
        <w:jc w:val="both"/>
      </w:pPr>
      <w:r>
        <w:t>2001-05</w:t>
      </w:r>
      <w:r>
        <w:tab/>
      </w:r>
      <w:r w:rsidRPr="00911A72">
        <w:t>Senior Scholar Research Award, Ellison Medical Foundation</w:t>
      </w:r>
    </w:p>
    <w:p w14:paraId="7EAA20E6" w14:textId="703E5508" w:rsidR="00800BC9" w:rsidRDefault="0002258A" w:rsidP="003323A7">
      <w:pPr>
        <w:jc w:val="both"/>
      </w:pPr>
      <w:r w:rsidRPr="00911A72">
        <w:t>2002</w:t>
      </w:r>
      <w:r w:rsidR="00800BC9">
        <w:t xml:space="preserve">          Elected Honorary member of the German DNA Repair Network</w:t>
      </w:r>
      <w:bookmarkStart w:id="0" w:name="_GoBack"/>
      <w:bookmarkEnd w:id="0"/>
    </w:p>
    <w:p w14:paraId="26D654E2" w14:textId="74C97945" w:rsidR="0002258A" w:rsidRPr="00911A72" w:rsidRDefault="00800BC9" w:rsidP="003323A7">
      <w:pPr>
        <w:jc w:val="both"/>
      </w:pPr>
      <w:r>
        <w:t>2002</w:t>
      </w:r>
      <w:r w:rsidR="0002258A" w:rsidRPr="00911A72">
        <w:tab/>
      </w:r>
      <w:r w:rsidR="0002258A">
        <w:tab/>
      </w:r>
      <w:r w:rsidR="0002258A" w:rsidRPr="00911A72">
        <w:t>J.B. Little Award/Lecture in Radiation Sciences, Harvard School of Public Health, Boston</w:t>
      </w:r>
    </w:p>
    <w:p w14:paraId="0783174E" w14:textId="77777777" w:rsidR="0002258A" w:rsidRPr="00911A72" w:rsidRDefault="0002258A" w:rsidP="003323A7">
      <w:pPr>
        <w:jc w:val="both"/>
      </w:pPr>
      <w:r w:rsidRPr="00911A72">
        <w:t>2003</w:t>
      </w:r>
      <w:r w:rsidRPr="00911A72">
        <w:tab/>
      </w:r>
      <w:r>
        <w:tab/>
      </w:r>
      <w:r w:rsidRPr="00911A72">
        <w:t>Rothschild-Yvette Mayent Curie Institute Award and Lectureship, Paris, France</w:t>
      </w:r>
    </w:p>
    <w:p w14:paraId="4B21BD76" w14:textId="77777777" w:rsidR="0002258A" w:rsidRPr="00911A72" w:rsidRDefault="0002258A" w:rsidP="003323A7">
      <w:pPr>
        <w:jc w:val="both"/>
      </w:pPr>
      <w:r w:rsidRPr="00911A72">
        <w:t>2004</w:t>
      </w:r>
      <w:r w:rsidRPr="00911A72">
        <w:tab/>
      </w:r>
      <w:r>
        <w:tab/>
      </w:r>
      <w:r w:rsidRPr="00911A72">
        <w:t xml:space="preserve">Keynote Lecture, ASM International Conference on </w:t>
      </w:r>
      <w:r w:rsidRPr="00F54494">
        <w:rPr>
          <w:i/>
        </w:rPr>
        <w:t>DNA Repair and Mutagenesis</w:t>
      </w:r>
      <w:r w:rsidRPr="00911A72">
        <w:t>, Bermuda</w:t>
      </w:r>
    </w:p>
    <w:p w14:paraId="686E458F" w14:textId="77777777" w:rsidR="0002258A" w:rsidRPr="00911A72" w:rsidRDefault="0002258A" w:rsidP="003323A7">
      <w:pPr>
        <w:jc w:val="both"/>
      </w:pPr>
      <w:r w:rsidRPr="00911A72">
        <w:t>2005</w:t>
      </w:r>
      <w:r w:rsidRPr="00911A72">
        <w:tab/>
      </w:r>
      <w:r>
        <w:tab/>
      </w:r>
      <w:r w:rsidRPr="00911A72">
        <w:t>President / Organizer, 9th Int. Conference on Environmental Mutagens, San Francisco</w:t>
      </w:r>
    </w:p>
    <w:p w14:paraId="696F7C27" w14:textId="77777777" w:rsidR="0002258A" w:rsidRPr="00911A72" w:rsidRDefault="0002258A" w:rsidP="003323A7">
      <w:pPr>
        <w:jc w:val="both"/>
      </w:pPr>
      <w:r w:rsidRPr="00911A72">
        <w:t>2005</w:t>
      </w:r>
      <w:r w:rsidRPr="00911A72">
        <w:tab/>
      </w:r>
      <w:r>
        <w:tab/>
      </w:r>
      <w:r w:rsidRPr="00911A72">
        <w:t xml:space="preserve">Special Issue, </w:t>
      </w:r>
      <w:r w:rsidRPr="00C40018">
        <w:rPr>
          <w:i/>
        </w:rPr>
        <w:t>Mut. Res</w:t>
      </w:r>
      <w:r w:rsidRPr="00911A72">
        <w:t>. v577, “Molecular Mechanisms of DNA Repair”, dedicated to P. Hanawalt</w:t>
      </w:r>
    </w:p>
    <w:p w14:paraId="74FAD203" w14:textId="77777777" w:rsidR="0002258A" w:rsidRPr="00911A72" w:rsidRDefault="0002258A" w:rsidP="003323A7">
      <w:pPr>
        <w:jc w:val="both"/>
      </w:pPr>
      <w:r w:rsidRPr="00911A72">
        <w:t>2006</w:t>
      </w:r>
      <w:r w:rsidRPr="00911A72">
        <w:tab/>
      </w:r>
      <w:r>
        <w:tab/>
      </w:r>
      <w:r w:rsidRPr="00C3085E">
        <w:rPr>
          <w:i/>
        </w:rPr>
        <w:t>Doctor Honoris Causa</w:t>
      </w:r>
      <w:r w:rsidRPr="00911A72">
        <w:t>, University of Bio Bio, Concepcion, Chile</w:t>
      </w:r>
    </w:p>
    <w:p w14:paraId="5557A1DE" w14:textId="77777777" w:rsidR="0002258A" w:rsidRPr="00911A72" w:rsidRDefault="0002258A" w:rsidP="003323A7">
      <w:pPr>
        <w:jc w:val="both"/>
      </w:pPr>
      <w:r w:rsidRPr="00911A72">
        <w:t>2007</w:t>
      </w:r>
      <w:r w:rsidRPr="00911A72">
        <w:tab/>
      </w:r>
      <w:r>
        <w:tab/>
      </w:r>
      <w:r w:rsidRPr="00911A72">
        <w:t>Centennial Lecture, “Sunrise Session”, 99th AACR Annual Meeting, Los Angeles, CA</w:t>
      </w:r>
    </w:p>
    <w:p w14:paraId="1DE9A754" w14:textId="546263A9" w:rsidR="0002258A" w:rsidRPr="00911A72" w:rsidRDefault="0002258A" w:rsidP="003323A7">
      <w:pPr>
        <w:jc w:val="both"/>
      </w:pPr>
      <w:r w:rsidRPr="00911A72">
        <w:t>2007</w:t>
      </w:r>
      <w:r w:rsidRPr="00911A72">
        <w:tab/>
      </w:r>
      <w:r>
        <w:tab/>
      </w:r>
      <w:r w:rsidRPr="00911A72">
        <w:t>Visiting Scholar/Lectureship, Graduate School of Frontier Bio</w:t>
      </w:r>
      <w:r w:rsidR="00FF16E7">
        <w:t>-</w:t>
      </w:r>
      <w:r w:rsidRPr="00911A72">
        <w:t>Sciences, Osaka University, Japan</w:t>
      </w:r>
    </w:p>
    <w:p w14:paraId="27C507A6" w14:textId="77777777" w:rsidR="0002258A" w:rsidRPr="00911A72" w:rsidRDefault="0002258A" w:rsidP="003323A7">
      <w:pPr>
        <w:jc w:val="both"/>
      </w:pPr>
      <w:r w:rsidRPr="00911A72">
        <w:t>2008</w:t>
      </w:r>
      <w:r w:rsidRPr="00911A72">
        <w:tab/>
      </w:r>
      <w:r>
        <w:tab/>
      </w:r>
      <w:r w:rsidRPr="00911A72">
        <w:t>Elected Fellow, American Academy of Arts and Sciences</w:t>
      </w:r>
    </w:p>
    <w:p w14:paraId="4CC345BE" w14:textId="77777777" w:rsidR="0002258A" w:rsidRPr="00911A72" w:rsidRDefault="0002258A" w:rsidP="003323A7">
      <w:pPr>
        <w:jc w:val="both"/>
      </w:pPr>
      <w:r w:rsidRPr="00911A72">
        <w:t>2008</w:t>
      </w:r>
      <w:r w:rsidRPr="00911A72">
        <w:tab/>
      </w:r>
      <w:r>
        <w:tab/>
      </w:r>
      <w:r w:rsidRPr="00C3085E">
        <w:rPr>
          <w:i/>
        </w:rPr>
        <w:t>Doctor Honoris Causa</w:t>
      </w:r>
      <w:r w:rsidRPr="00911A72">
        <w:t>, University of Seville, Spain</w:t>
      </w:r>
    </w:p>
    <w:p w14:paraId="7A576D13" w14:textId="77777777" w:rsidR="0002258A" w:rsidRPr="00911A72" w:rsidRDefault="0002258A" w:rsidP="003323A7">
      <w:pPr>
        <w:jc w:val="both"/>
      </w:pPr>
      <w:r w:rsidRPr="00911A72">
        <w:t>2009</w:t>
      </w:r>
      <w:r w:rsidRPr="00911A72">
        <w:tab/>
      </w:r>
      <w:r>
        <w:tab/>
      </w:r>
      <w:r w:rsidRPr="00911A72">
        <w:t>Keynote Lecture, 11th Midwest DNA Repair Symposium, Ann Arbor, MI (Also, 1st Symp.1999)</w:t>
      </w:r>
    </w:p>
    <w:p w14:paraId="0700770E" w14:textId="77777777" w:rsidR="0002258A" w:rsidRPr="00911A72" w:rsidRDefault="0002258A" w:rsidP="003323A7">
      <w:pPr>
        <w:jc w:val="both"/>
      </w:pPr>
      <w:r w:rsidRPr="00911A72">
        <w:t>2009</w:t>
      </w:r>
      <w:r w:rsidRPr="00911A72">
        <w:tab/>
      </w:r>
      <w:r>
        <w:tab/>
      </w:r>
      <w:r w:rsidRPr="00911A72">
        <w:t>Keynote Lecture, Symp. on DNA Repair and Human Health, Ctr. for Integrative Genetics, Lausanne</w:t>
      </w:r>
    </w:p>
    <w:p w14:paraId="37E3FF05" w14:textId="77777777" w:rsidR="0002258A" w:rsidRPr="00911A72" w:rsidRDefault="0002258A" w:rsidP="003323A7">
      <w:pPr>
        <w:jc w:val="both"/>
      </w:pPr>
      <w:r w:rsidRPr="00911A72">
        <w:t>2009</w:t>
      </w:r>
      <w:r w:rsidRPr="00911A72">
        <w:tab/>
      </w:r>
      <w:r>
        <w:tab/>
      </w:r>
      <w:r w:rsidRPr="00911A72">
        <w:t>Keynote Lecture, 10th Int. Conference on Environmental Mutagens, Florence, Italy</w:t>
      </w:r>
    </w:p>
    <w:p w14:paraId="40BB3FBA" w14:textId="5E3B079C" w:rsidR="0002258A" w:rsidRPr="00911A72" w:rsidRDefault="0002258A" w:rsidP="003323A7">
      <w:pPr>
        <w:jc w:val="both"/>
      </w:pPr>
      <w:r>
        <w:t>2010</w:t>
      </w:r>
      <w:r>
        <w:tab/>
      </w:r>
      <w:r>
        <w:tab/>
      </w:r>
      <w:r w:rsidRPr="00911A72">
        <w:t xml:space="preserve">Three publications selected for “Centennial Classics Series” in </w:t>
      </w:r>
      <w:r w:rsidRPr="00716A34">
        <w:rPr>
          <w:i/>
        </w:rPr>
        <w:t>J.</w:t>
      </w:r>
      <w:r w:rsidR="00725501" w:rsidRPr="00716A34">
        <w:rPr>
          <w:i/>
        </w:rPr>
        <w:t xml:space="preserve"> </w:t>
      </w:r>
      <w:r w:rsidRPr="00716A34">
        <w:rPr>
          <w:i/>
        </w:rPr>
        <w:t>Biological Chemistry</w:t>
      </w:r>
      <w:r w:rsidRPr="00911A72">
        <w:t xml:space="preserve"> </w:t>
      </w:r>
    </w:p>
    <w:p w14:paraId="6A88A566" w14:textId="77777777" w:rsidR="0002258A" w:rsidRPr="00911A72" w:rsidRDefault="0002258A" w:rsidP="003323A7">
      <w:pPr>
        <w:jc w:val="both"/>
      </w:pPr>
      <w:r w:rsidRPr="00911A72">
        <w:t>2011</w:t>
      </w:r>
      <w:r w:rsidRPr="00911A72">
        <w:tab/>
      </w:r>
      <w:r w:rsidRPr="00911A72">
        <w:tab/>
        <w:t>AACR - Princess Takamatsu Lectureship Award, presented at AACR Annual Mtg., Orlando, Fl</w:t>
      </w:r>
    </w:p>
    <w:p w14:paraId="173E2A4D" w14:textId="77777777" w:rsidR="0002258A" w:rsidRPr="00911A72" w:rsidRDefault="0002258A" w:rsidP="003323A7">
      <w:pPr>
        <w:jc w:val="both"/>
      </w:pPr>
      <w:r>
        <w:t>2012</w:t>
      </w:r>
      <w:r>
        <w:tab/>
      </w:r>
      <w:r>
        <w:tab/>
      </w:r>
      <w:r w:rsidRPr="00911A72">
        <w:t>Keynote Lecture, 3rd Erling Seeberg Symposium on DNA Repair, Trondheim &amp; Ørland, Norway</w:t>
      </w:r>
    </w:p>
    <w:p w14:paraId="46E98332" w14:textId="77777777" w:rsidR="0002258A" w:rsidRPr="00911A72" w:rsidRDefault="0002258A" w:rsidP="003323A7">
      <w:pPr>
        <w:jc w:val="both"/>
      </w:pPr>
      <w:r>
        <w:t>2012</w:t>
      </w:r>
      <w:r>
        <w:tab/>
      </w:r>
      <w:r>
        <w:tab/>
      </w:r>
      <w:r w:rsidRPr="00C3085E">
        <w:rPr>
          <w:i/>
        </w:rPr>
        <w:t>Doctor Honoris Causa</w:t>
      </w:r>
      <w:r w:rsidRPr="00911A72">
        <w:t>, University of Buenos Aires, Argentina</w:t>
      </w:r>
    </w:p>
    <w:p w14:paraId="075AE9FD" w14:textId="77777777" w:rsidR="0002258A" w:rsidRPr="00911A72" w:rsidRDefault="0002258A" w:rsidP="003323A7">
      <w:pPr>
        <w:jc w:val="both"/>
      </w:pPr>
      <w:r>
        <w:t>2013</w:t>
      </w:r>
      <w:r>
        <w:tab/>
      </w:r>
      <w:r>
        <w:tab/>
      </w:r>
      <w:r w:rsidRPr="00911A72">
        <w:t>Plenary Lecture, 11th Int. Conference on Environmental Mutagens, Foz do Iguassu, Brazil</w:t>
      </w:r>
    </w:p>
    <w:p w14:paraId="45CF33B3" w14:textId="19FE37C4" w:rsidR="0002258A" w:rsidRPr="00911A72" w:rsidRDefault="0002258A" w:rsidP="003323A7">
      <w:pPr>
        <w:jc w:val="both"/>
      </w:pPr>
      <w:r>
        <w:t>2014</w:t>
      </w:r>
      <w:r>
        <w:tab/>
      </w:r>
      <w:r>
        <w:tab/>
      </w:r>
      <w:r w:rsidR="000A20AA">
        <w:t>Stanford</w:t>
      </w:r>
      <w:r w:rsidRPr="00911A72">
        <w:t xml:space="preserve"> Medal for Faculty Excellence Fostering Undergraduate Research at Stanford</w:t>
      </w:r>
      <w:r w:rsidR="00FD76C1">
        <w:t xml:space="preserve"> University</w:t>
      </w:r>
      <w:r w:rsidRPr="00911A72">
        <w:t xml:space="preserve"> </w:t>
      </w:r>
    </w:p>
    <w:p w14:paraId="38FF3AFC" w14:textId="77777777" w:rsidR="0002258A" w:rsidRPr="00911A72" w:rsidRDefault="0002258A" w:rsidP="003323A7">
      <w:pPr>
        <w:jc w:val="both"/>
      </w:pPr>
      <w:r>
        <w:t>2014</w:t>
      </w:r>
      <w:r>
        <w:tab/>
      </w:r>
      <w:r>
        <w:tab/>
      </w:r>
      <w:r w:rsidRPr="00911A72">
        <w:t>Keynote lecture, 16th International Congress on Photobiology, Cordoba, Argentina</w:t>
      </w:r>
    </w:p>
    <w:p w14:paraId="3286B109" w14:textId="77777777" w:rsidR="0002258A" w:rsidRPr="00911A72" w:rsidRDefault="0002258A" w:rsidP="003323A7">
      <w:pPr>
        <w:jc w:val="both"/>
      </w:pPr>
      <w:r>
        <w:t>2014</w:t>
      </w:r>
      <w:r>
        <w:tab/>
      </w:r>
      <w:r>
        <w:tab/>
      </w:r>
      <w:r w:rsidRPr="00911A72">
        <w:t xml:space="preserve">Appointed to Fulbright Specialist Roster, Council for International Exchange of Scholars (CIES) </w:t>
      </w:r>
    </w:p>
    <w:p w14:paraId="744277CA" w14:textId="77777777" w:rsidR="0002258A" w:rsidRPr="00911A72" w:rsidRDefault="0002258A" w:rsidP="003323A7">
      <w:pPr>
        <w:jc w:val="both"/>
      </w:pPr>
      <w:r>
        <w:t>2014</w:t>
      </w:r>
      <w:r>
        <w:tab/>
      </w:r>
      <w:r>
        <w:tab/>
      </w:r>
      <w:r w:rsidRPr="00C3085E">
        <w:rPr>
          <w:i/>
        </w:rPr>
        <w:t>Doctor Honoris Causa</w:t>
      </w:r>
      <w:r w:rsidRPr="00911A72">
        <w:t>, National University of El Litoral, Santa Fe, Argentina</w:t>
      </w:r>
    </w:p>
    <w:p w14:paraId="34FA7233" w14:textId="79B32BF2" w:rsidR="0002258A" w:rsidRPr="00911A72" w:rsidRDefault="0002258A" w:rsidP="003323A7">
      <w:pPr>
        <w:jc w:val="both"/>
      </w:pPr>
      <w:r>
        <w:t>2015</w:t>
      </w:r>
      <w:r>
        <w:tab/>
      </w:r>
      <w:r>
        <w:tab/>
      </w:r>
      <w:r w:rsidRPr="00911A72">
        <w:t>Wilbur Lucius Cross Medal</w:t>
      </w:r>
      <w:r w:rsidR="00684C5C">
        <w:t xml:space="preserve">, </w:t>
      </w:r>
      <w:r w:rsidRPr="00911A72">
        <w:t>Yale University Graduate School Alumni Association</w:t>
      </w:r>
    </w:p>
    <w:p w14:paraId="06FBE513" w14:textId="77777777" w:rsidR="0002258A" w:rsidRDefault="0002258A" w:rsidP="003323A7">
      <w:pPr>
        <w:jc w:val="both"/>
      </w:pPr>
      <w:r>
        <w:t>2015</w:t>
      </w:r>
      <w:r>
        <w:tab/>
      </w:r>
      <w:r>
        <w:tab/>
      </w:r>
      <w:r w:rsidRPr="00C3085E">
        <w:rPr>
          <w:i/>
        </w:rPr>
        <w:t>Doctor Honoris Causa</w:t>
      </w:r>
      <w:r w:rsidRPr="00911A72">
        <w:t>, Universidad Mayor de San Andreas, La Paz, Bolivia</w:t>
      </w:r>
    </w:p>
    <w:p w14:paraId="2D6BB9F4" w14:textId="77777777" w:rsidR="004A5EAA" w:rsidRDefault="0002258A" w:rsidP="004A5EAA">
      <w:pPr>
        <w:jc w:val="both"/>
      </w:pPr>
      <w:r>
        <w:t>2016</w:t>
      </w:r>
      <w:r>
        <w:tab/>
      </w:r>
      <w:r>
        <w:tab/>
        <w:t>ALAMCTA Award for discovery of DNA repair pathways and mechanisms, Montevideo, Uruguay</w:t>
      </w:r>
    </w:p>
    <w:p w14:paraId="1787D916" w14:textId="4C2C1902" w:rsidR="00523B1D" w:rsidRDefault="00523B1D" w:rsidP="004A5EAA">
      <w:pPr>
        <w:jc w:val="both"/>
      </w:pPr>
      <w:r>
        <w:t xml:space="preserve">2017          Invited presentation, Cold Spring Harbor </w:t>
      </w:r>
      <w:r w:rsidR="00053757">
        <w:t>Mtg. on</w:t>
      </w:r>
      <w:r w:rsidR="00684C5C">
        <w:t xml:space="preserve"> </w:t>
      </w:r>
      <w:r w:rsidR="00053757">
        <w:t>“</w:t>
      </w:r>
      <w:r w:rsidR="00684C5C">
        <w:t xml:space="preserve">Mechanisms of </w:t>
      </w:r>
      <w:r>
        <w:t>Eukaryotic Transcription</w:t>
      </w:r>
      <w:r w:rsidR="00053757">
        <w:t>”</w:t>
      </w:r>
    </w:p>
    <w:p w14:paraId="73FC3AD4" w14:textId="27CF269C" w:rsidR="004A5EAA" w:rsidRDefault="004A5EAA" w:rsidP="004A5EAA">
      <w:pPr>
        <w:jc w:val="both"/>
      </w:pPr>
      <w:r>
        <w:t>2017          Closing Keynote lecture, 6</w:t>
      </w:r>
      <w:r w:rsidRPr="004A5EAA">
        <w:rPr>
          <w:vertAlign w:val="superscript"/>
        </w:rPr>
        <w:t>th</w:t>
      </w:r>
      <w:r w:rsidR="00256110">
        <w:t xml:space="preserve"> Europe-</w:t>
      </w:r>
      <w:r>
        <w:t>U</w:t>
      </w:r>
      <w:r w:rsidR="006632EA">
        <w:t>.</w:t>
      </w:r>
      <w:r>
        <w:t>S</w:t>
      </w:r>
      <w:r w:rsidR="006632EA">
        <w:t>.</w:t>
      </w:r>
      <w:r>
        <w:t xml:space="preserve"> DNA Repair Conference, Udine, Italy </w:t>
      </w:r>
    </w:p>
    <w:p w14:paraId="4E6033BE" w14:textId="77777777" w:rsidR="002C51BC" w:rsidRPr="00A128A0" w:rsidRDefault="002C51BC" w:rsidP="003323A7">
      <w:pPr>
        <w:pStyle w:val="DataField11pt-Single"/>
        <w:jc w:val="both"/>
        <w:rPr>
          <w:rStyle w:val="Strong"/>
        </w:rPr>
      </w:pPr>
    </w:p>
    <w:p w14:paraId="5BADD417" w14:textId="77777777" w:rsidR="002C51BC" w:rsidRPr="00A128A0" w:rsidRDefault="002C51BC" w:rsidP="003323A7">
      <w:pPr>
        <w:pStyle w:val="DataField11pt-Single"/>
        <w:jc w:val="both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Default="002C51BC" w:rsidP="003323A7">
      <w:pPr>
        <w:pStyle w:val="DataField11pt-Single"/>
        <w:jc w:val="both"/>
        <w:rPr>
          <w:rStyle w:val="Strong"/>
        </w:rPr>
      </w:pPr>
    </w:p>
    <w:p w14:paraId="0048FD21" w14:textId="5108E55E" w:rsidR="0002258A" w:rsidRDefault="0002258A" w:rsidP="003323A7">
      <w:pPr>
        <w:jc w:val="both"/>
      </w:pPr>
      <w:r>
        <w:t>1.</w:t>
      </w:r>
      <w:r>
        <w:tab/>
      </w:r>
      <w:r w:rsidRPr="000C0D27">
        <w:t>In the late 1950’s we knew that ultraviolet light (UV) caused mutations and killed bacteria, but we didn’t know the responsible</w:t>
      </w:r>
      <w:r>
        <w:t xml:space="preserve"> DNA lesions </w:t>
      </w:r>
      <w:r w:rsidRPr="000C0D27">
        <w:t xml:space="preserve">or how they were processed. My </w:t>
      </w:r>
      <w:r>
        <w:t>graduate research</w:t>
      </w:r>
      <w:r w:rsidRPr="000C0D27">
        <w:t xml:space="preserve"> included studies on recovery of</w:t>
      </w:r>
      <w:r>
        <w:t xml:space="preserve"> RNA and</w:t>
      </w:r>
      <w:r w:rsidR="00512DB5">
        <w:t xml:space="preserve"> DNA synthesi</w:t>
      </w:r>
      <w:r w:rsidRPr="000C0D27">
        <w:t xml:space="preserve">s in UV-irradiated bacteria and shortening of the lag in recovery by photoreactivation. </w:t>
      </w:r>
      <w:r>
        <w:t xml:space="preserve">I suggested in my Ph.D. thesis (1958) that the “visible light facilitates repair of DNA integrity”. </w:t>
      </w:r>
      <w:r w:rsidRPr="000C0D27">
        <w:t xml:space="preserve">That </w:t>
      </w:r>
      <w:r>
        <w:t xml:space="preserve">work, followed by the revelation of UV-induced thymine dimerization (by Beukers and Berends) </w:t>
      </w:r>
      <w:r w:rsidRPr="000C0D27">
        <w:t>provided underpinning for the subsequent discovery of pyrimidine dimer excision</w:t>
      </w:r>
      <w:r>
        <w:t xml:space="preserve"> in UV-irradiated </w:t>
      </w:r>
      <w:r w:rsidRPr="00864585">
        <w:rPr>
          <w:i/>
        </w:rPr>
        <w:t>E. coli</w:t>
      </w:r>
      <w:r w:rsidRPr="000C0D27">
        <w:t xml:space="preserve"> by my</w:t>
      </w:r>
      <w:r w:rsidR="00FE1A47">
        <w:t xml:space="preserve"> former</w:t>
      </w:r>
      <w:r w:rsidRPr="000C0D27">
        <w:t xml:space="preserve"> mentor, Richard Setlow</w:t>
      </w:r>
      <w:r w:rsidR="002D79F0">
        <w:t>,</w:t>
      </w:r>
      <w:r w:rsidRPr="000C0D27">
        <w:t xml:space="preserve"> along with </w:t>
      </w:r>
      <w:r w:rsidR="007D5141">
        <w:t>my</w:t>
      </w:r>
      <w:r w:rsidRPr="000C0D27">
        <w:t xml:space="preserve"> discovery of </w:t>
      </w:r>
      <w:r>
        <w:t xml:space="preserve">the non-conservative mode of </w:t>
      </w:r>
      <w:r w:rsidRPr="000C0D27">
        <w:t>DNA repair replicati</w:t>
      </w:r>
      <w:r w:rsidR="007D5141">
        <w:t>on with</w:t>
      </w:r>
      <w:r>
        <w:t xml:space="preserve"> my first graduate student, </w:t>
      </w:r>
      <w:r>
        <w:lastRenderedPageBreak/>
        <w:t>David Pettijohn</w:t>
      </w:r>
      <w:r w:rsidRPr="000C0D27">
        <w:t xml:space="preserve">. Those studies together </w:t>
      </w:r>
      <w:r w:rsidR="007D5141">
        <w:t>revealed</w:t>
      </w:r>
      <w:r w:rsidRPr="000C0D27">
        <w:t xml:space="preserve"> the </w:t>
      </w:r>
      <w:r w:rsidR="007D5141">
        <w:t>“cut and patch” mechanism of</w:t>
      </w:r>
      <w:r w:rsidRPr="000C0D27">
        <w:t xml:space="preserve"> nucleotide excision repair. </w:t>
      </w:r>
      <w:r w:rsidR="007D5141">
        <w:t xml:space="preserve">The pathways of base </w:t>
      </w:r>
      <w:r w:rsidRPr="000C0D27">
        <w:t>excision repair and mismatch</w:t>
      </w:r>
      <w:r w:rsidR="00256110">
        <w:t xml:space="preserve"> excision</w:t>
      </w:r>
      <w:r w:rsidRPr="000C0D27">
        <w:t xml:space="preserve"> repair were </w:t>
      </w:r>
      <w:r w:rsidR="002D79F0">
        <w:t>discovered</w:t>
      </w:r>
      <w:r w:rsidRPr="000C0D27">
        <w:t xml:space="preserve"> by others a decade later. </w:t>
      </w:r>
    </w:p>
    <w:p w14:paraId="0B238447" w14:textId="5C895E26" w:rsidR="0002258A" w:rsidRDefault="0002258A" w:rsidP="003323A7">
      <w:pPr>
        <w:pStyle w:val="ListParagraph"/>
        <w:numPr>
          <w:ilvl w:val="0"/>
          <w:numId w:val="20"/>
        </w:numPr>
        <w:jc w:val="both"/>
      </w:pPr>
      <w:r w:rsidRPr="000C0D27">
        <w:t xml:space="preserve">Hanawalt PC &amp; </w:t>
      </w:r>
      <w:r>
        <w:t>Buehler</w:t>
      </w:r>
      <w:r w:rsidRPr="000C0D27">
        <w:t xml:space="preserve"> (1960)</w:t>
      </w:r>
      <w:r w:rsidR="00C627DE">
        <w:t xml:space="preserve"> </w:t>
      </w:r>
      <w:r w:rsidR="00C627DE" w:rsidRPr="00C627DE">
        <w:t xml:space="preserve">“Photoreactivation of Macromolecular Synthesis in E. coli” </w:t>
      </w:r>
      <w:r w:rsidR="00C627DE" w:rsidRPr="003A31E3">
        <w:rPr>
          <w:i/>
        </w:rPr>
        <w:t>Biochim Biophys Acta</w:t>
      </w:r>
      <w:r w:rsidR="00C627DE" w:rsidRPr="00C627DE">
        <w:t xml:space="preserve"> 37:141-143</w:t>
      </w:r>
      <w:r w:rsidR="00C627DE">
        <w:t>.  PM</w:t>
      </w:r>
      <w:r w:rsidR="004369B7">
        <w:t>ID:  14399415</w:t>
      </w:r>
    </w:p>
    <w:p w14:paraId="6C964E7D" w14:textId="6A2D86C7" w:rsidR="0002258A" w:rsidRPr="000C0D27" w:rsidRDefault="0002258A" w:rsidP="003323A7">
      <w:pPr>
        <w:pStyle w:val="ListParagraph"/>
        <w:numPr>
          <w:ilvl w:val="0"/>
          <w:numId w:val="20"/>
        </w:numPr>
        <w:jc w:val="both"/>
      </w:pPr>
      <w:r>
        <w:t>Pe</w:t>
      </w:r>
      <w:r w:rsidR="00B73F7F">
        <w:t xml:space="preserve">ttijohn D &amp; Hanawalt PC (1963) </w:t>
      </w:r>
      <w:r w:rsidR="00B73F7F">
        <w:rPr>
          <w:rFonts w:ascii="Times New Roman" w:hAnsi="Times New Roman"/>
        </w:rPr>
        <w:t>“</w:t>
      </w:r>
      <w:r w:rsidR="00B73F7F" w:rsidRPr="00B73F7F">
        <w:t xml:space="preserve">Deoxyribonucleic Acid Replication in Bacteria Following Ultraviolet Irradiation” </w:t>
      </w:r>
      <w:r w:rsidR="00B73F7F" w:rsidRPr="003A31E3">
        <w:rPr>
          <w:i/>
        </w:rPr>
        <w:t>Biochim Biophys Acta</w:t>
      </w:r>
      <w:r w:rsidR="00B73F7F" w:rsidRPr="00B73F7F">
        <w:t xml:space="preserve"> 72:</w:t>
      </w:r>
      <w:r w:rsidR="002A7EAC">
        <w:t xml:space="preserve"> </w:t>
      </w:r>
      <w:r w:rsidR="00B73F7F" w:rsidRPr="00B73F7F">
        <w:t>127-129</w:t>
      </w:r>
      <w:r w:rsidR="00B73F7F">
        <w:t>.  PM</w:t>
      </w:r>
      <w:r w:rsidR="004369B7">
        <w:t>ID:  13942980</w:t>
      </w:r>
    </w:p>
    <w:p w14:paraId="5D4E108D" w14:textId="7C779D4A" w:rsidR="0002258A" w:rsidRPr="000C0D27" w:rsidRDefault="0002258A" w:rsidP="003323A7">
      <w:pPr>
        <w:pStyle w:val="ListParagraph"/>
        <w:numPr>
          <w:ilvl w:val="0"/>
          <w:numId w:val="20"/>
        </w:numPr>
        <w:jc w:val="both"/>
      </w:pPr>
      <w:r w:rsidRPr="000C0D27">
        <w:t>Pettijohn D &amp; Hanawalt PC (1964) “Evidence for repair-replication of ultraviolet d</w:t>
      </w:r>
      <w:r>
        <w:t xml:space="preserve">amaged DNA in </w:t>
      </w:r>
      <w:r w:rsidRPr="000C0D27">
        <w:t xml:space="preserve">bacteria” </w:t>
      </w:r>
      <w:r w:rsidRPr="003A31E3">
        <w:rPr>
          <w:i/>
        </w:rPr>
        <w:t>J.Mol Biol</w:t>
      </w:r>
      <w:r w:rsidRPr="000C0D27">
        <w:t xml:space="preserve"> 9:395-410. PMID</w:t>
      </w:r>
      <w:r w:rsidR="00510390">
        <w:t xml:space="preserve">: </w:t>
      </w:r>
      <w:r w:rsidRPr="000C0D27">
        <w:t xml:space="preserve"> 14202275 </w:t>
      </w:r>
    </w:p>
    <w:p w14:paraId="16DDEB95" w14:textId="0B955F59" w:rsidR="0002258A" w:rsidRPr="000C0D27" w:rsidRDefault="0002258A" w:rsidP="003323A7">
      <w:pPr>
        <w:pStyle w:val="ListParagraph"/>
        <w:numPr>
          <w:ilvl w:val="0"/>
          <w:numId w:val="20"/>
        </w:numPr>
        <w:jc w:val="both"/>
      </w:pPr>
      <w:r w:rsidRPr="000C0D27">
        <w:t xml:space="preserve">Hanawalt PC, Pettijohn DE, Pauling CE, Brunk CF, Smith DW, Kanner LC &amp; Couch JL </w:t>
      </w:r>
      <w:r>
        <w:t xml:space="preserve">(1968) </w:t>
      </w:r>
      <w:r w:rsidRPr="000C0D27">
        <w:t>“Repair Replication of DNA in vivo” Cold Spring Harbor Symposia on Quantitative Biology XXXIII :187-194</w:t>
      </w:r>
      <w:r>
        <w:t>. PMID</w:t>
      </w:r>
      <w:r w:rsidR="00510390">
        <w:t xml:space="preserve">: </w:t>
      </w:r>
      <w:r>
        <w:t xml:space="preserve"> </w:t>
      </w:r>
      <w:r w:rsidRPr="000C0D27">
        <w:t xml:space="preserve">4891962 </w:t>
      </w:r>
    </w:p>
    <w:p w14:paraId="5AA37E5B" w14:textId="77777777" w:rsidR="0002258A" w:rsidRPr="000C0D27" w:rsidRDefault="0002258A" w:rsidP="003323A7">
      <w:pPr>
        <w:jc w:val="both"/>
      </w:pPr>
    </w:p>
    <w:p w14:paraId="4D3350FC" w14:textId="2EC9BFFB" w:rsidR="0002258A" w:rsidRDefault="0002258A" w:rsidP="003323A7">
      <w:pPr>
        <w:jc w:val="both"/>
      </w:pPr>
      <w:r>
        <w:t>2.</w:t>
      </w:r>
      <w:r>
        <w:tab/>
      </w:r>
      <w:r w:rsidRPr="000C0D27">
        <w:t>In the late 1950’s we</w:t>
      </w:r>
      <w:r>
        <w:t xml:space="preserve"> </w:t>
      </w:r>
      <w:r w:rsidRPr="000C0D27">
        <w:t>knew almost nothing about the regulation of the</w:t>
      </w:r>
      <w:r>
        <w:t xml:space="preserve"> bacterial </w:t>
      </w:r>
      <w:r w:rsidRPr="000C0D27">
        <w:t xml:space="preserve">cell cycle. </w:t>
      </w:r>
      <w:r w:rsidR="003865B3">
        <w:t>During my</w:t>
      </w:r>
      <w:r w:rsidRPr="000C0D27">
        <w:t xml:space="preserve"> postdoc at the University of Copenhagen, I discovered that RNA and protein synthesis are required to initiate the DNA replication cycle in </w:t>
      </w:r>
      <w:r w:rsidRPr="003865B3">
        <w:rPr>
          <w:i/>
        </w:rPr>
        <w:t>E. coli</w:t>
      </w:r>
      <w:r w:rsidRPr="000C0D27">
        <w:t>, but not to enable its completion, thereby establishing a widely-used approach for synchronizing DNA replication. My results were important to the formulation of the replicon model</w:t>
      </w:r>
      <w:r>
        <w:t>, and they</w:t>
      </w:r>
      <w:r w:rsidRPr="000C0D27">
        <w:t xml:space="preserve"> provided </w:t>
      </w:r>
      <w:r>
        <w:t>clues to</w:t>
      </w:r>
      <w:r w:rsidR="009C3072">
        <w:t xml:space="preserve"> the mechanism of the classic</w:t>
      </w:r>
      <w:r w:rsidRPr="000C0D27">
        <w:t xml:space="preserve"> phenomenon of thymineless death (TLD). The insights derived from our understanding of TLD have</w:t>
      </w:r>
      <w:r w:rsidR="007813C2">
        <w:t xml:space="preserve"> had</w:t>
      </w:r>
      <w:r>
        <w:t xml:space="preserve"> </w:t>
      </w:r>
      <w:r w:rsidRPr="000C0D27">
        <w:t>translational value for chemotherapies (e.g. methotrexate, trimethoprim &amp; fluorouracil) that depend upon TLD-like responses.</w:t>
      </w:r>
    </w:p>
    <w:p w14:paraId="44B6AAEA" w14:textId="6B5A8F0A" w:rsidR="0002258A" w:rsidRPr="000C0D27" w:rsidRDefault="0002258A" w:rsidP="003323A7">
      <w:pPr>
        <w:pStyle w:val="ListParagraph"/>
        <w:numPr>
          <w:ilvl w:val="0"/>
          <w:numId w:val="21"/>
        </w:numPr>
        <w:jc w:val="both"/>
      </w:pPr>
      <w:r w:rsidRPr="000C0D27">
        <w:t>Hanawalt PC, Maaløe O, Cummings O, &amp; Schaecter M (1961)</w:t>
      </w:r>
      <w:r w:rsidR="006028F5">
        <w:t xml:space="preserve"> </w:t>
      </w:r>
      <w:r w:rsidRPr="000C0D27">
        <w:t xml:space="preserve">“The normal DNA replication cycle II” </w:t>
      </w:r>
      <w:r w:rsidRPr="003A31E3">
        <w:rPr>
          <w:i/>
        </w:rPr>
        <w:t>J Mol Biol</w:t>
      </w:r>
      <w:r w:rsidRPr="000C0D27">
        <w:t xml:space="preserve"> 3:156-165. PMID</w:t>
      </w:r>
      <w:r w:rsidR="00510390">
        <w:t xml:space="preserve">: </w:t>
      </w:r>
      <w:r w:rsidRPr="000C0D27">
        <w:t xml:space="preserve"> 13711156 </w:t>
      </w:r>
    </w:p>
    <w:p w14:paraId="2EC7A4E8" w14:textId="0C2E52EB" w:rsidR="0002258A" w:rsidRDefault="0002258A" w:rsidP="003323A7">
      <w:pPr>
        <w:pStyle w:val="ListParagraph"/>
        <w:numPr>
          <w:ilvl w:val="0"/>
          <w:numId w:val="21"/>
        </w:numPr>
        <w:jc w:val="both"/>
      </w:pPr>
      <w:r w:rsidRPr="000C0D27">
        <w:t xml:space="preserve">Hanawalt PC (1963) “Involvement of synthesis of RNA in thymineless death” </w:t>
      </w:r>
      <w:r w:rsidRPr="00C9206C">
        <w:rPr>
          <w:i/>
        </w:rPr>
        <w:t>Nature</w:t>
      </w:r>
      <w:r w:rsidRPr="000C0D27">
        <w:t xml:space="preserve"> 198:286.</w:t>
      </w:r>
      <w:r>
        <w:t xml:space="preserve"> </w:t>
      </w:r>
      <w:r w:rsidRPr="000C0D27">
        <w:t>PMID</w:t>
      </w:r>
      <w:r w:rsidR="00510390">
        <w:t xml:space="preserve">:  </w:t>
      </w:r>
      <w:r w:rsidRPr="000C0D27">
        <w:t>13952474</w:t>
      </w:r>
    </w:p>
    <w:p w14:paraId="3C0E2037" w14:textId="35B5EB84" w:rsidR="0002258A" w:rsidRPr="000C0D27" w:rsidRDefault="0002258A" w:rsidP="003323A7">
      <w:pPr>
        <w:pStyle w:val="ListParagraph"/>
        <w:numPr>
          <w:ilvl w:val="0"/>
          <w:numId w:val="21"/>
        </w:numPr>
        <w:jc w:val="both"/>
      </w:pPr>
      <w:r>
        <w:t xml:space="preserve">Morganroth </w:t>
      </w:r>
      <w:r w:rsidR="00725501">
        <w:t xml:space="preserve">P </w:t>
      </w:r>
      <w:r>
        <w:t>&amp; Hanawalt</w:t>
      </w:r>
      <w:r w:rsidR="00725501">
        <w:t xml:space="preserve"> PC</w:t>
      </w:r>
      <w:r>
        <w:t xml:space="preserve"> (2006)</w:t>
      </w:r>
      <w:r w:rsidR="002A7EAC">
        <w:t xml:space="preserve"> </w:t>
      </w:r>
      <w:r w:rsidR="002A7EAC">
        <w:rPr>
          <w:rFonts w:ascii="Times New Roman" w:hAnsi="Times New Roman"/>
        </w:rPr>
        <w:t>“</w:t>
      </w:r>
      <w:r w:rsidR="005D0AE6">
        <w:t>Role of DNA replication and repair in thymineless d</w:t>
      </w:r>
      <w:r w:rsidR="002A7EAC" w:rsidRPr="002A7EAC">
        <w:t xml:space="preserve">eath in </w:t>
      </w:r>
      <w:r w:rsidR="002A7EAC" w:rsidRPr="005D0AE6">
        <w:rPr>
          <w:i/>
        </w:rPr>
        <w:t>Escherichia coli</w:t>
      </w:r>
      <w:r w:rsidR="002A7EAC" w:rsidRPr="002A7EAC">
        <w:t xml:space="preserve">” </w:t>
      </w:r>
      <w:r w:rsidR="005D0AE6">
        <w:rPr>
          <w:i/>
        </w:rPr>
        <w:t>J.</w:t>
      </w:r>
      <w:r w:rsidR="002A7EAC" w:rsidRPr="003A31E3">
        <w:rPr>
          <w:i/>
        </w:rPr>
        <w:t xml:space="preserve"> Bacteriology</w:t>
      </w:r>
      <w:r w:rsidR="001F78EE">
        <w:t xml:space="preserve"> </w:t>
      </w:r>
      <w:r w:rsidR="002A7EAC" w:rsidRPr="002A7EAC">
        <w:t>188:</w:t>
      </w:r>
      <w:r w:rsidR="00011804">
        <w:t xml:space="preserve"> </w:t>
      </w:r>
      <w:r w:rsidR="002A7EAC" w:rsidRPr="002A7EAC">
        <w:t>5286-5288.</w:t>
      </w:r>
      <w:r w:rsidR="002A7EAC">
        <w:t xml:space="preserve">  </w:t>
      </w:r>
      <w:r w:rsidR="00011804">
        <w:t>PMCID:  PMC1539979</w:t>
      </w:r>
    </w:p>
    <w:p w14:paraId="04F69FD9" w14:textId="682FC494" w:rsidR="0002258A" w:rsidRDefault="0002258A" w:rsidP="003323A7">
      <w:pPr>
        <w:pStyle w:val="ListParagraph"/>
        <w:numPr>
          <w:ilvl w:val="0"/>
          <w:numId w:val="21"/>
        </w:numPr>
        <w:jc w:val="both"/>
      </w:pPr>
      <w:r w:rsidRPr="000C0D27">
        <w:t xml:space="preserve">Khodurski A, Guzman EC, &amp; Hanawalt PC (2015) “Thymineless death lives on:  New insights into a classic phenomenon.”  </w:t>
      </w:r>
      <w:r w:rsidRPr="00B316B0">
        <w:rPr>
          <w:i/>
        </w:rPr>
        <w:t>Annual Review of Microbiology</w:t>
      </w:r>
      <w:r w:rsidRPr="000C0D27">
        <w:t xml:space="preserve"> 69:247-263. PMID</w:t>
      </w:r>
      <w:r w:rsidR="00510390">
        <w:t xml:space="preserve">: </w:t>
      </w:r>
      <w:r w:rsidRPr="000C0D27">
        <w:t xml:space="preserve"> 26253395 </w:t>
      </w:r>
    </w:p>
    <w:p w14:paraId="045EEE59" w14:textId="77777777" w:rsidR="0002258A" w:rsidRPr="000C0D27" w:rsidRDefault="0002258A" w:rsidP="003323A7">
      <w:pPr>
        <w:jc w:val="both"/>
      </w:pPr>
    </w:p>
    <w:p w14:paraId="48EA8DBF" w14:textId="2799BF52" w:rsidR="0002258A" w:rsidRDefault="0002258A" w:rsidP="003323A7">
      <w:pPr>
        <w:jc w:val="both"/>
      </w:pPr>
      <w:r>
        <w:t>3.</w:t>
      </w:r>
      <w:r>
        <w:tab/>
      </w:r>
      <w:r w:rsidRPr="000C0D27">
        <w:t xml:space="preserve">My postdoc, Hiroaki Nakayama, and I discovered the </w:t>
      </w:r>
      <w:r w:rsidRPr="007A6334">
        <w:rPr>
          <w:i/>
        </w:rPr>
        <w:t>recQ</w:t>
      </w:r>
      <w:r w:rsidRPr="000C0D27">
        <w:t xml:space="preserve"> gene, while searching for mutant</w:t>
      </w:r>
      <w:r>
        <w:t xml:space="preserve">s in </w:t>
      </w:r>
      <w:r w:rsidRPr="00292E55">
        <w:rPr>
          <w:i/>
        </w:rPr>
        <w:t>E. coli</w:t>
      </w:r>
      <w:r w:rsidRPr="000C0D27">
        <w:t xml:space="preserve"> that </w:t>
      </w:r>
      <w:r w:rsidR="007813C2">
        <w:t>are</w:t>
      </w:r>
      <w:r w:rsidRPr="000C0D27">
        <w:t xml:space="preserve"> resistant to TLD. My graduate student, Justin Courcelle, and I characterized the role of the RecQ helicase in processing arrested replication forks. We reported selective degradation of the nascent lagging DNA strand, and we proposed </w:t>
      </w:r>
      <w:r w:rsidR="003865B3">
        <w:t>a</w:t>
      </w:r>
      <w:r w:rsidRPr="000C0D27">
        <w:t xml:space="preserve"> model in which fork regression revealed the offending lesion for </w:t>
      </w:r>
      <w:r>
        <w:t xml:space="preserve">excision </w:t>
      </w:r>
      <w:r w:rsidRPr="000C0D27">
        <w:t>repair. Five RecQ homologues have now been reported in human cells, for which</w:t>
      </w:r>
      <w:r w:rsidR="004C27CE">
        <w:t xml:space="preserve"> the</w:t>
      </w:r>
      <w:r w:rsidRPr="000C0D27">
        <w:t xml:space="preserve"> </w:t>
      </w:r>
      <w:r w:rsidR="003865B3">
        <w:t xml:space="preserve">respective </w:t>
      </w:r>
      <w:r w:rsidRPr="000C0D27">
        <w:t xml:space="preserve">mutants result in predisposition to cancer; including Werner’s syndrome, characterized by premature aging, </w:t>
      </w:r>
      <w:r w:rsidR="004C27CE">
        <w:t xml:space="preserve">and </w:t>
      </w:r>
      <w:r w:rsidRPr="000C0D27">
        <w:t xml:space="preserve">Bloom’s syndrome, </w:t>
      </w:r>
      <w:r w:rsidR="00FD61FD">
        <w:t>characterized by</w:t>
      </w:r>
      <w:r w:rsidRPr="000C0D27">
        <w:t xml:space="preserve"> high levels of sister chromatid exchanges</w:t>
      </w:r>
      <w:r w:rsidR="00D45339">
        <w:t>.</w:t>
      </w:r>
      <w:r w:rsidRPr="000C0D27">
        <w:t xml:space="preserve"> Lessons learned from </w:t>
      </w:r>
      <w:r w:rsidR="004C27CE">
        <w:t xml:space="preserve">our </w:t>
      </w:r>
      <w:r w:rsidRPr="000C0D27">
        <w:t>discovery of RecQ underscore the value of basic research in bacterial systems that can have profound implications for human health.</w:t>
      </w:r>
    </w:p>
    <w:p w14:paraId="694CA1D0" w14:textId="3020E9F1" w:rsidR="0002258A" w:rsidRPr="000C0D27" w:rsidRDefault="0002258A" w:rsidP="003323A7">
      <w:pPr>
        <w:pStyle w:val="ListParagraph"/>
        <w:numPr>
          <w:ilvl w:val="0"/>
          <w:numId w:val="22"/>
        </w:numPr>
        <w:jc w:val="both"/>
      </w:pPr>
      <w:r w:rsidRPr="000C0D27">
        <w:t>Nakayama H, Nakayama K, Nakayama R, Irino N, Nakayama Y &amp; Hanawalt PC (1984)</w:t>
      </w:r>
      <w:r w:rsidR="007A6334">
        <w:t xml:space="preserve"> </w:t>
      </w:r>
      <w:r w:rsidRPr="000C0D27">
        <w:t>“Isolation and</w:t>
      </w:r>
      <w:r w:rsidR="00F00A43">
        <w:t xml:space="preserve"> genetic characterization of a thymineless d</w:t>
      </w:r>
      <w:r w:rsidR="00697FA3">
        <w:t>eath-resistant m</w:t>
      </w:r>
      <w:r w:rsidRPr="000C0D27">
        <w:t xml:space="preserve">utant of </w:t>
      </w:r>
      <w:r w:rsidRPr="007A6334">
        <w:rPr>
          <w:i/>
        </w:rPr>
        <w:t>Escherichia coli</w:t>
      </w:r>
      <w:r w:rsidRPr="000C0D27">
        <w:t xml:space="preserve"> K-12: Identification</w:t>
      </w:r>
      <w:r w:rsidR="00D3707F">
        <w:t xml:space="preserve"> of </w:t>
      </w:r>
      <w:r w:rsidR="007A6334">
        <w:t xml:space="preserve">a new mutation, </w:t>
      </w:r>
      <w:r w:rsidR="007A6334" w:rsidRPr="007A6334">
        <w:rPr>
          <w:i/>
        </w:rPr>
        <w:t>recQ1</w:t>
      </w:r>
      <w:r w:rsidR="007A6334">
        <w:t>, that blocks the RecF recombination pathway”</w:t>
      </w:r>
      <w:r w:rsidRPr="000C0D27">
        <w:t xml:space="preserve"> </w:t>
      </w:r>
      <w:r w:rsidR="007A6334" w:rsidRPr="00F00A43">
        <w:rPr>
          <w:i/>
        </w:rPr>
        <w:t>Mol Gen Genet</w:t>
      </w:r>
      <w:r w:rsidR="00F00A43">
        <w:t xml:space="preserve"> 195:474-480.</w:t>
      </w:r>
      <w:r w:rsidR="007A6334">
        <w:t xml:space="preserve"> </w:t>
      </w:r>
      <w:r w:rsidRPr="000C0D27">
        <w:t>PMID</w:t>
      </w:r>
      <w:r w:rsidR="00EC20D1">
        <w:t xml:space="preserve">: </w:t>
      </w:r>
      <w:r w:rsidRPr="000C0D27">
        <w:t xml:space="preserve"> 6381965 </w:t>
      </w:r>
    </w:p>
    <w:p w14:paraId="3BE8A911" w14:textId="38EAEDDC" w:rsidR="0002258A" w:rsidRDefault="0002258A" w:rsidP="003323A7">
      <w:pPr>
        <w:pStyle w:val="ListParagraph"/>
        <w:numPr>
          <w:ilvl w:val="0"/>
          <w:numId w:val="22"/>
        </w:numPr>
        <w:jc w:val="both"/>
      </w:pPr>
      <w:r w:rsidRPr="000C0D27">
        <w:t>Courcelle J, &amp; Hanawalt PC (1999)</w:t>
      </w:r>
      <w:r w:rsidR="00F00A43">
        <w:t xml:space="preserve"> </w:t>
      </w:r>
      <w:r w:rsidRPr="000C0D27">
        <w:t>“RecQ and RecJ process blocked replication forks prior to the</w:t>
      </w:r>
      <w:r>
        <w:t xml:space="preserve"> </w:t>
      </w:r>
      <w:r w:rsidRPr="000C0D27">
        <w:t xml:space="preserve">resumption of replication in UV-Irradiated Escherichia coli”, </w:t>
      </w:r>
      <w:r w:rsidRPr="00E06268">
        <w:rPr>
          <w:i/>
        </w:rPr>
        <w:t>Mol</w:t>
      </w:r>
      <w:r w:rsidR="00F00A43">
        <w:rPr>
          <w:i/>
        </w:rPr>
        <w:t xml:space="preserve"> </w:t>
      </w:r>
      <w:r w:rsidRPr="00E06268">
        <w:rPr>
          <w:i/>
        </w:rPr>
        <w:t>Gen Genet</w:t>
      </w:r>
      <w:r w:rsidRPr="000C0D27">
        <w:t xml:space="preserve"> 262:543-551. </w:t>
      </w:r>
      <w:r>
        <w:t xml:space="preserve"> </w:t>
      </w:r>
      <w:r w:rsidRPr="000C0D27">
        <w:t>PMID</w:t>
      </w:r>
      <w:r w:rsidR="00EC20D1">
        <w:t xml:space="preserve">: </w:t>
      </w:r>
      <w:r w:rsidRPr="000C0D27">
        <w:t xml:space="preserve"> 10589843 </w:t>
      </w:r>
    </w:p>
    <w:p w14:paraId="67AAB85B" w14:textId="7DB555CC" w:rsidR="0002258A" w:rsidRDefault="0002258A" w:rsidP="003323A7">
      <w:pPr>
        <w:pStyle w:val="ListParagraph"/>
        <w:numPr>
          <w:ilvl w:val="0"/>
          <w:numId w:val="22"/>
        </w:numPr>
        <w:jc w:val="both"/>
      </w:pPr>
      <w:r w:rsidRPr="000C0D27">
        <w:t>Hanawalt PC (2015) “A balanced perspective on unbalanced growth and thymineless death</w:t>
      </w:r>
      <w:r w:rsidRPr="00FA6A14">
        <w:rPr>
          <w:i/>
        </w:rPr>
        <w:t>.”  Frontiers in Microbiology</w:t>
      </w:r>
      <w:r w:rsidRPr="000C0D27">
        <w:t xml:space="preserve"> 6: Article 504. [Open access, doi:10:3389/fmicb.2015.00504] </w:t>
      </w:r>
      <w:r w:rsidR="00EC20D1">
        <w:t>PMCID:  PMC4456962</w:t>
      </w:r>
    </w:p>
    <w:p w14:paraId="1B6F6A54" w14:textId="77777777" w:rsidR="0002258A" w:rsidRPr="000C0D27" w:rsidRDefault="0002258A" w:rsidP="003323A7">
      <w:pPr>
        <w:pStyle w:val="ListParagraph"/>
        <w:jc w:val="both"/>
      </w:pPr>
    </w:p>
    <w:p w14:paraId="1C4EE83E" w14:textId="1AFAFFB7" w:rsidR="0002258A" w:rsidRDefault="0002258A" w:rsidP="003323A7">
      <w:pPr>
        <w:jc w:val="both"/>
      </w:pPr>
      <w:r>
        <w:t>4.</w:t>
      </w:r>
      <w:r>
        <w:tab/>
      </w:r>
      <w:r w:rsidRPr="000C0D27">
        <w:t>In the early 1980’s little was known about the intra</w:t>
      </w:r>
      <w:r w:rsidR="005F19A0">
        <w:t>-</w:t>
      </w:r>
      <w:r w:rsidRPr="000C0D27">
        <w:t xml:space="preserve">genomic heterogeneity of DNA repair efficiency. </w:t>
      </w:r>
      <w:r w:rsidR="005F19A0">
        <w:t xml:space="preserve">My student, Mimi Zolan, and I reported in 1982 that chemical adducts in centromeric alpha DNA in African green monkey cells were poorly repaired in comparison to those in the bulk DNA. </w:t>
      </w:r>
      <w:r w:rsidR="00FD61FD">
        <w:t>We</w:t>
      </w:r>
      <w:r w:rsidR="005F19A0">
        <w:t xml:space="preserve"> then</w:t>
      </w:r>
      <w:r w:rsidR="00FD61FD">
        <w:t xml:space="preserve"> </w:t>
      </w:r>
      <w:r w:rsidRPr="000C0D27">
        <w:t>discovered in mamm</w:t>
      </w:r>
      <w:r w:rsidR="00C40018">
        <w:t>alian cells, yeast and bacteria</w:t>
      </w:r>
      <w:r w:rsidRPr="000C0D27">
        <w:t xml:space="preserve"> that expressed genes are preferentially repaired by a mechanism of transcription-coupled DNA repair (TCR), targeted to the transcribed DNA strand; we have pioneered this important field for many years. We have established that cells from the sun-sensitive genetic diseases, Cockayne syndrome (CS) and UV-sensitive syndrome, are equally deficient in TCR of UV photoproducts and oxidative DNA damage, although CS patients suffer severe developmental and neurological problems unrelated to TCR. I</w:t>
      </w:r>
      <w:r>
        <w:t>mportantly</w:t>
      </w:r>
      <w:r w:rsidRPr="000C0D27">
        <w:t>, humans with deficiencies in TCR have, thus far, presented no cancers of any type! Sequenced genomes</w:t>
      </w:r>
      <w:r w:rsidR="0004422B">
        <w:t xml:space="preserve"> from tumors often provide the </w:t>
      </w:r>
      <w:r w:rsidR="0004422B" w:rsidRPr="0004422B">
        <w:rPr>
          <w:i/>
        </w:rPr>
        <w:t>mutational signature</w:t>
      </w:r>
      <w:r w:rsidRPr="000C0D27">
        <w:t xml:space="preserve"> for the causal agent and they </w:t>
      </w:r>
      <w:r w:rsidR="00F72B64">
        <w:t xml:space="preserve">can </w:t>
      </w:r>
      <w:r w:rsidRPr="000C0D27">
        <w:t xml:space="preserve">additionally indicate the extent </w:t>
      </w:r>
      <w:r w:rsidRPr="000C0D27">
        <w:lastRenderedPageBreak/>
        <w:t xml:space="preserve">to which TCR is operating for repair of the damage due to </w:t>
      </w:r>
      <w:r w:rsidR="00F72B64">
        <w:t>that</w:t>
      </w:r>
      <w:r w:rsidRPr="000C0D27">
        <w:t xml:space="preserve"> agent. Some types</w:t>
      </w:r>
      <w:r w:rsidR="005F19A0">
        <w:t xml:space="preserve"> of damage are recognized by blockage of transcription,</w:t>
      </w:r>
      <w:r w:rsidRPr="000C0D27">
        <w:t xml:space="preserve"> but not by the global genomic</w:t>
      </w:r>
      <w:r w:rsidR="00F72B64">
        <w:t xml:space="preserve"> </w:t>
      </w:r>
      <w:r w:rsidRPr="000C0D27">
        <w:t>excision repair</w:t>
      </w:r>
      <w:r w:rsidR="00F72B64">
        <w:t xml:space="preserve"> pathway</w:t>
      </w:r>
      <w:r w:rsidR="00DE038E">
        <w:t xml:space="preserve">. </w:t>
      </w:r>
      <w:r w:rsidRPr="000C0D27">
        <w:t>TCR has now emerged as a very important and popular field of inve</w:t>
      </w:r>
      <w:r w:rsidR="00DE038E">
        <w:t>stigation in many laboratories</w:t>
      </w:r>
      <w:r w:rsidRPr="000C0D27">
        <w:t xml:space="preserve"> worldwide.</w:t>
      </w:r>
    </w:p>
    <w:p w14:paraId="1A305031" w14:textId="63E387DD" w:rsidR="0002258A" w:rsidRPr="000C0D27" w:rsidRDefault="0002258A" w:rsidP="003323A7">
      <w:pPr>
        <w:pStyle w:val="ListParagraph"/>
        <w:numPr>
          <w:ilvl w:val="0"/>
          <w:numId w:val="23"/>
        </w:numPr>
        <w:jc w:val="both"/>
      </w:pPr>
      <w:r w:rsidRPr="000C0D27">
        <w:t>Mellon I, Spivak G &amp; Hanawalt PC (1987) “Selective removal of transcription-blocking DNA damage</w:t>
      </w:r>
      <w:r>
        <w:t xml:space="preserve"> </w:t>
      </w:r>
      <w:r w:rsidRPr="000C0D27">
        <w:t xml:space="preserve">from the transcribed strand of the mammalian DHFR Gene” </w:t>
      </w:r>
      <w:r w:rsidRPr="00D60B31">
        <w:rPr>
          <w:i/>
        </w:rPr>
        <w:t>Cell</w:t>
      </w:r>
      <w:r w:rsidRPr="000C0D27">
        <w:t xml:space="preserve"> 51:241-249. PMID</w:t>
      </w:r>
      <w:r w:rsidR="00DE0B14">
        <w:t xml:space="preserve">: </w:t>
      </w:r>
      <w:r w:rsidRPr="000C0D27">
        <w:t xml:space="preserve"> 3664636 </w:t>
      </w:r>
    </w:p>
    <w:p w14:paraId="4A812E15" w14:textId="7499BD86" w:rsidR="0002258A" w:rsidRPr="000C0D27" w:rsidRDefault="0002258A" w:rsidP="003323A7">
      <w:pPr>
        <w:pStyle w:val="ListParagraph"/>
        <w:numPr>
          <w:ilvl w:val="0"/>
          <w:numId w:val="23"/>
        </w:numPr>
        <w:jc w:val="both"/>
      </w:pPr>
      <w:r w:rsidRPr="000C0D27">
        <w:t>Mellon I &amp; Hanawalt PC (1989)</w:t>
      </w:r>
      <w:r w:rsidR="00E06268">
        <w:t xml:space="preserve"> </w:t>
      </w:r>
      <w:r w:rsidRPr="000C0D27">
        <w:t xml:space="preserve">“Induction of the </w:t>
      </w:r>
      <w:r w:rsidRPr="00F72B64">
        <w:rPr>
          <w:i/>
        </w:rPr>
        <w:t>Escherichia coli</w:t>
      </w:r>
      <w:r w:rsidRPr="000C0D27">
        <w:t xml:space="preserve"> lactose operon selectively increases</w:t>
      </w:r>
      <w:r>
        <w:t xml:space="preserve"> </w:t>
      </w:r>
      <w:r w:rsidRPr="000C0D27">
        <w:t xml:space="preserve">repair of its transcribed DNA strand” </w:t>
      </w:r>
      <w:r w:rsidRPr="00D60B31">
        <w:rPr>
          <w:i/>
        </w:rPr>
        <w:t>Nature</w:t>
      </w:r>
      <w:r w:rsidRPr="000C0D27">
        <w:t xml:space="preserve"> 342:95-98. PMID</w:t>
      </w:r>
      <w:r w:rsidR="00DE0B14">
        <w:t xml:space="preserve">: </w:t>
      </w:r>
      <w:r w:rsidRPr="000C0D27">
        <w:t xml:space="preserve"> 2554145 </w:t>
      </w:r>
    </w:p>
    <w:p w14:paraId="58D1C401" w14:textId="6A3C1320" w:rsidR="0002258A" w:rsidRPr="000C0D27" w:rsidRDefault="0002258A" w:rsidP="003323A7">
      <w:pPr>
        <w:pStyle w:val="ListParagraph"/>
        <w:numPr>
          <w:ilvl w:val="0"/>
          <w:numId w:val="23"/>
        </w:numPr>
        <w:jc w:val="both"/>
      </w:pPr>
      <w:r w:rsidRPr="000C0D27">
        <w:t>Donahue BA, Yin S, Taylor J-S, Reines D &amp; Hanawalt PC (1994) “Transcript cleavage by RNA</w:t>
      </w:r>
      <w:r>
        <w:t xml:space="preserve"> </w:t>
      </w:r>
      <w:r w:rsidRPr="000C0D27">
        <w:t xml:space="preserve">polymerase II arrested by a cyclobutane pyrimidine dimer in the DNA template” </w:t>
      </w:r>
      <w:r w:rsidRPr="00D60B31">
        <w:rPr>
          <w:i/>
        </w:rPr>
        <w:t>Proc Natl Acad Sci</w:t>
      </w:r>
      <w:r w:rsidRPr="000C0D27">
        <w:t xml:space="preserve"> </w:t>
      </w:r>
      <w:r w:rsidRPr="00D60B31">
        <w:rPr>
          <w:i/>
        </w:rPr>
        <w:t>USA</w:t>
      </w:r>
      <w:r>
        <w:t xml:space="preserve"> </w:t>
      </w:r>
      <w:r w:rsidRPr="000C0D27">
        <w:t>91:8502-8506</w:t>
      </w:r>
      <w:r w:rsidR="00DE0B14">
        <w:t>. PMCID:  PMC44634</w:t>
      </w:r>
    </w:p>
    <w:p w14:paraId="0259352E" w14:textId="253B8FE4" w:rsidR="0002258A" w:rsidRDefault="0002258A" w:rsidP="003323A7">
      <w:pPr>
        <w:pStyle w:val="ListParagraph"/>
        <w:numPr>
          <w:ilvl w:val="0"/>
          <w:numId w:val="23"/>
        </w:numPr>
        <w:jc w:val="both"/>
      </w:pPr>
      <w:r w:rsidRPr="000C0D27">
        <w:t>Guo J, Hanawalt PC &amp; Spivak G (2013), “Comet-FISH with strand-specific probes reveals</w:t>
      </w:r>
      <w:r>
        <w:t xml:space="preserve"> </w:t>
      </w:r>
      <w:r w:rsidRPr="000C0D27">
        <w:t xml:space="preserve">TCR of 8-oxo-guanine in human cells.”  </w:t>
      </w:r>
      <w:r w:rsidRPr="00D60B31">
        <w:rPr>
          <w:i/>
        </w:rPr>
        <w:t>Nucleic Acids Res.</w:t>
      </w:r>
      <w:r w:rsidRPr="000C0D27">
        <w:t xml:space="preserve"> 41: 7700-7712. </w:t>
      </w:r>
      <w:r w:rsidR="00DE0B14">
        <w:t>PMCID:  PMC3763531</w:t>
      </w:r>
    </w:p>
    <w:p w14:paraId="3359DEE2" w14:textId="77777777" w:rsidR="0002258A" w:rsidRDefault="0002258A" w:rsidP="003323A7">
      <w:pPr>
        <w:ind w:left="360"/>
        <w:jc w:val="both"/>
      </w:pPr>
    </w:p>
    <w:p w14:paraId="19C84E49" w14:textId="2E3225F8" w:rsidR="0002258A" w:rsidRPr="000C0D27" w:rsidRDefault="0002258A" w:rsidP="003323A7">
      <w:pPr>
        <w:jc w:val="both"/>
      </w:pPr>
      <w:r>
        <w:t>5.</w:t>
      </w:r>
      <w:r>
        <w:tab/>
      </w:r>
      <w:r w:rsidRPr="000C0D27">
        <w:t xml:space="preserve">In addition to damage caused by endogenous and environmental threats to DNA function and stability, </w:t>
      </w:r>
      <w:r w:rsidR="00FD61FD">
        <w:t>some</w:t>
      </w:r>
      <w:r w:rsidR="00DE038E">
        <w:t xml:space="preserve"> naturally-</w:t>
      </w:r>
      <w:r w:rsidRPr="000C0D27">
        <w:t xml:space="preserve">occurring DNA nucleotide sequences are intrinsically mutagenic and pose hurdles to replication and transcription. We have provided important insights toward an understanding of the behavior of RNA polymerases encountering non-canonical DNA structures and unusual sequences. These studies have culminated in our </w:t>
      </w:r>
      <w:r w:rsidR="00E06268">
        <w:t>recent</w:t>
      </w:r>
      <w:r w:rsidRPr="000C0D27">
        <w:t xml:space="preserve"> focus </w:t>
      </w:r>
      <w:r w:rsidR="00FD61FD">
        <w:t>up</w:t>
      </w:r>
      <w:r w:rsidRPr="000C0D27">
        <w:t xml:space="preserve">on a </w:t>
      </w:r>
      <w:r w:rsidR="00F00A43">
        <w:t>potential</w:t>
      </w:r>
      <w:r w:rsidRPr="000C0D27">
        <w:t xml:space="preserve"> approach to selectively inactivate tumor cells, by forming </w:t>
      </w:r>
      <w:r w:rsidR="00FD61FD">
        <w:t>toxic</w:t>
      </w:r>
      <w:r w:rsidRPr="000C0D27">
        <w:t xml:space="preserve"> R-loops in expressed genes that are not expressed in the population of normal cells. </w:t>
      </w:r>
    </w:p>
    <w:p w14:paraId="34700A41" w14:textId="2C6D0161" w:rsidR="0002258A" w:rsidRDefault="0002258A" w:rsidP="003323A7">
      <w:pPr>
        <w:pStyle w:val="ListParagraph"/>
        <w:numPr>
          <w:ilvl w:val="0"/>
          <w:numId w:val="24"/>
        </w:numPr>
        <w:jc w:val="both"/>
      </w:pPr>
      <w:r w:rsidRPr="000C0D27">
        <w:t>Belotserkovskii BP, Liu R, Tornaletti S, Krasilnikova MM, M</w:t>
      </w:r>
      <w:r w:rsidR="00727198">
        <w:t xml:space="preserve">irkin SM &amp; Hanawalt PC, (2010) </w:t>
      </w:r>
      <w:r w:rsidRPr="000C0D27">
        <w:t xml:space="preserve">“Mechanisms and implications of transcription blockage by guanine-rich DNA sequences.” </w:t>
      </w:r>
      <w:r w:rsidRPr="00C76FEB">
        <w:rPr>
          <w:i/>
        </w:rPr>
        <w:t>Proc. Nat</w:t>
      </w:r>
      <w:r w:rsidR="00943296">
        <w:rPr>
          <w:i/>
        </w:rPr>
        <w:t>l</w:t>
      </w:r>
      <w:r w:rsidRPr="00C76FEB">
        <w:rPr>
          <w:i/>
        </w:rPr>
        <w:t>. Acad. Sci.</w:t>
      </w:r>
      <w:r>
        <w:t xml:space="preserve"> USA 107:  </w:t>
      </w:r>
      <w:r w:rsidRPr="000C0D27">
        <w:t>12816-12821</w:t>
      </w:r>
      <w:r w:rsidR="00DE0B14">
        <w:t>. PMCID:  PMC2919923</w:t>
      </w:r>
    </w:p>
    <w:p w14:paraId="4946413F" w14:textId="307D088E" w:rsidR="0002258A" w:rsidRPr="000C0D27" w:rsidRDefault="0002258A" w:rsidP="003323A7">
      <w:pPr>
        <w:pStyle w:val="ListParagraph"/>
        <w:numPr>
          <w:ilvl w:val="0"/>
          <w:numId w:val="24"/>
        </w:numPr>
        <w:jc w:val="both"/>
      </w:pPr>
      <w:r w:rsidRPr="000C0D27">
        <w:t xml:space="preserve">Salinas-Rios, V, Belotserkovskii, BP, &amp; Hanawalt, PC, (2011) “DNA slip-outs cause RNA polymerase II arrest in vitro: potential implications for genetic instability.”  </w:t>
      </w:r>
      <w:r w:rsidR="00E06268">
        <w:rPr>
          <w:i/>
        </w:rPr>
        <w:t>Nucleic Acids Res</w:t>
      </w:r>
      <w:r w:rsidRPr="000C0D27">
        <w:t>. 39: 7444-7454</w:t>
      </w:r>
      <w:r w:rsidR="00DE0B14">
        <w:t>. PMCID:  PMC3177194</w:t>
      </w:r>
    </w:p>
    <w:p w14:paraId="2741DB5D" w14:textId="4E5F02D6" w:rsidR="0002258A" w:rsidRDefault="0002258A" w:rsidP="003323A7">
      <w:pPr>
        <w:ind w:left="720" w:hanging="360"/>
        <w:jc w:val="both"/>
      </w:pPr>
      <w:r>
        <w:t>c.</w:t>
      </w:r>
      <w:r>
        <w:tab/>
      </w:r>
      <w:r w:rsidRPr="000C0D27">
        <w:t>Panday S, Ogloblina AM, Belotserkovskii BP, Dolinnaya NG, Yakubovskaya MG, Mirkin SM, &amp; Hanawalt PC, (2015) “Transcription blockage by s</w:t>
      </w:r>
      <w:r w:rsidR="00C76FEB">
        <w:t xml:space="preserve">table H-DNA analogs in vitro.” </w:t>
      </w:r>
      <w:r w:rsidRPr="00C76FEB">
        <w:rPr>
          <w:i/>
        </w:rPr>
        <w:t>Nucleic Acids Res.</w:t>
      </w:r>
      <w:r w:rsidRPr="000C0D27">
        <w:t xml:space="preserve"> </w:t>
      </w:r>
      <w:r w:rsidR="00DE0B14">
        <w:t>43:6994-7004. PMCID:  PMC4538819</w:t>
      </w:r>
    </w:p>
    <w:p w14:paraId="24895195" w14:textId="60CBC751" w:rsidR="0002258A" w:rsidRPr="000C0D27" w:rsidRDefault="0002258A" w:rsidP="003323A7">
      <w:pPr>
        <w:ind w:left="720" w:hanging="360"/>
        <w:jc w:val="both"/>
      </w:pPr>
      <w:r>
        <w:t>d.</w:t>
      </w:r>
      <w:r>
        <w:tab/>
        <w:t>Belotserk</w:t>
      </w:r>
      <w:r w:rsidR="00C76FEB">
        <w:t xml:space="preserve">ovskii BP &amp; Hanawalt PC (2015) </w:t>
      </w:r>
      <w:r w:rsidR="00C76FEB" w:rsidRPr="00C76FEB">
        <w:t xml:space="preserve">“PNA binding to the non-template DNA strand interferes with transcription, suggesting a blockage mechanism </w:t>
      </w:r>
      <w:r w:rsidR="00C76FEB">
        <w:t xml:space="preserve">mediated by R-loop formation.” </w:t>
      </w:r>
      <w:r w:rsidR="00C76FEB" w:rsidRPr="00C76FEB">
        <w:rPr>
          <w:i/>
        </w:rPr>
        <w:t>Mol</w:t>
      </w:r>
      <w:r w:rsidR="00943296">
        <w:rPr>
          <w:i/>
        </w:rPr>
        <w:t>ec</w:t>
      </w:r>
      <w:r w:rsidR="00C76FEB" w:rsidRPr="00C76FEB">
        <w:rPr>
          <w:i/>
        </w:rPr>
        <w:t>. Carcinog</w:t>
      </w:r>
      <w:r w:rsidR="00C76FEB" w:rsidRPr="00C76FEB">
        <w:t>.  54:  1508-1512</w:t>
      </w:r>
      <w:r w:rsidR="00C76FEB">
        <w:t>.  PMCID:  PMC4345152</w:t>
      </w:r>
    </w:p>
    <w:p w14:paraId="430B8FF4" w14:textId="77777777" w:rsidR="0002258A" w:rsidRPr="000C0D27" w:rsidRDefault="0002258A" w:rsidP="003323A7">
      <w:pPr>
        <w:jc w:val="both"/>
      </w:pPr>
    </w:p>
    <w:p w14:paraId="2D9E60C7" w14:textId="7D8C2855" w:rsidR="0002258A" w:rsidRDefault="0002258A" w:rsidP="003323A7">
      <w:pPr>
        <w:jc w:val="center"/>
        <w:rPr>
          <w:b/>
        </w:rPr>
      </w:pPr>
      <w:r w:rsidRPr="000450EE">
        <w:rPr>
          <w:b/>
        </w:rPr>
        <w:t xml:space="preserve">For complete </w:t>
      </w:r>
      <w:r w:rsidR="00C40018">
        <w:rPr>
          <w:b/>
        </w:rPr>
        <w:t>l</w:t>
      </w:r>
      <w:r w:rsidRPr="000450EE">
        <w:rPr>
          <w:b/>
        </w:rPr>
        <w:t xml:space="preserve">ist of </w:t>
      </w:r>
      <w:r w:rsidR="00C40018">
        <w:rPr>
          <w:b/>
        </w:rPr>
        <w:t xml:space="preserve">Philip Hanawalt’s published work, search Pubmed </w:t>
      </w:r>
    </w:p>
    <w:p w14:paraId="6A8D0C29" w14:textId="665CFA85" w:rsidR="00C40018" w:rsidRPr="000450EE" w:rsidRDefault="00C40018" w:rsidP="003323A7">
      <w:pPr>
        <w:jc w:val="center"/>
        <w:rPr>
          <w:b/>
        </w:rPr>
      </w:pPr>
      <w:r w:rsidRPr="00C40018">
        <w:rPr>
          <w:b/>
        </w:rPr>
        <w:t>https://www.ncbi.nlm.nih.gov/pubmed/?term=hanawalt+p</w:t>
      </w:r>
    </w:p>
    <w:p w14:paraId="2FF383AB" w14:textId="77777777" w:rsidR="0002258A" w:rsidRPr="000C0D27" w:rsidRDefault="0002258A" w:rsidP="003323A7">
      <w:pPr>
        <w:jc w:val="both"/>
      </w:pPr>
    </w:p>
    <w:p w14:paraId="2E827232" w14:textId="61FA054D" w:rsidR="00FC5F9E" w:rsidRPr="00E95EE8" w:rsidRDefault="002C51BC" w:rsidP="003323A7">
      <w:pPr>
        <w:jc w:val="both"/>
      </w:pPr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Default="00FC5F9E" w:rsidP="003323A7">
      <w:pPr>
        <w:pStyle w:val="DataField11pt-Single"/>
        <w:jc w:val="both"/>
        <w:rPr>
          <w:rStyle w:val="Strong"/>
        </w:rPr>
      </w:pPr>
    </w:p>
    <w:p w14:paraId="4629556A" w14:textId="77777777" w:rsidR="0002258A" w:rsidRPr="008A5365" w:rsidRDefault="0002258A" w:rsidP="003323A7">
      <w:pPr>
        <w:jc w:val="both"/>
        <w:rPr>
          <w:b/>
          <w:u w:val="single"/>
        </w:rPr>
      </w:pPr>
      <w:r w:rsidRPr="008A5365">
        <w:rPr>
          <w:b/>
          <w:u w:val="single"/>
        </w:rPr>
        <w:t>Ongoing Research Support</w:t>
      </w:r>
    </w:p>
    <w:p w14:paraId="3ABE96FB" w14:textId="58EC8095" w:rsidR="0002258A" w:rsidRDefault="0002258A" w:rsidP="003323A7">
      <w:pPr>
        <w:jc w:val="both"/>
      </w:pPr>
      <w:r w:rsidRPr="008A5365">
        <w:rPr>
          <w:b/>
        </w:rPr>
        <w:t>2RO1-CA77712</w:t>
      </w:r>
      <w:r w:rsidRPr="000C0D27">
        <w:tab/>
      </w:r>
      <w:r w:rsidRPr="000C0D27">
        <w:tab/>
      </w:r>
      <w:r w:rsidRPr="000C0D27">
        <w:tab/>
      </w:r>
      <w:r w:rsidRPr="000C0D27">
        <w:tab/>
      </w:r>
      <w:r w:rsidRPr="000C0D27">
        <w:tab/>
      </w:r>
      <w:r w:rsidRPr="000C0D27">
        <w:tab/>
      </w:r>
      <w:r>
        <w:tab/>
      </w:r>
      <w:r>
        <w:tab/>
      </w:r>
      <w:r w:rsidRPr="000C0D27">
        <w:t>Hanawalt (PI)</w:t>
      </w:r>
      <w:r w:rsidRPr="000C0D27">
        <w:tab/>
      </w:r>
      <w:r w:rsidRPr="000C0D27">
        <w:tab/>
      </w:r>
      <w:r w:rsidRPr="000C0D27">
        <w:tab/>
      </w:r>
      <w:r w:rsidRPr="000C0D27">
        <w:tab/>
      </w:r>
      <w:r w:rsidRPr="000C0D27">
        <w:tab/>
        <w:t xml:space="preserve"> </w:t>
      </w:r>
      <w:r>
        <w:tab/>
      </w:r>
      <w:r>
        <w:tab/>
      </w:r>
      <w:r>
        <w:tab/>
      </w:r>
      <w:r>
        <w:tab/>
      </w:r>
      <w:r w:rsidRPr="000C0D27">
        <w:t>04/01/09 – 07/31/17</w:t>
      </w:r>
      <w:r w:rsidR="00FD61FD">
        <w:t xml:space="preserve"> </w:t>
      </w:r>
    </w:p>
    <w:p w14:paraId="3FB2EFEC" w14:textId="7621881E" w:rsidR="00FD61FD" w:rsidRPr="000C0D27" w:rsidRDefault="00FD61FD" w:rsidP="003323A7">
      <w:pPr>
        <w:jc w:val="both"/>
      </w:pPr>
      <w:r>
        <w:tab/>
      </w:r>
      <w:r>
        <w:tab/>
      </w:r>
      <w:r w:rsidR="00481DD0">
        <w:t>Project e</w:t>
      </w:r>
      <w:r>
        <w:t>xtended without additional funds</w:t>
      </w:r>
      <w:r w:rsidR="00430192">
        <w:t>.</w:t>
      </w:r>
      <w:r>
        <w:t xml:space="preserve"> </w:t>
      </w:r>
      <w:r w:rsidR="00430192">
        <w:t xml:space="preserve">                                                              </w:t>
      </w:r>
      <w:r w:rsidR="00481DD0">
        <w:t>08</w:t>
      </w:r>
      <w:r>
        <w:t xml:space="preserve">/01/17 -  </w:t>
      </w:r>
      <w:r w:rsidR="00917606">
        <w:t>01/31/18</w:t>
      </w:r>
    </w:p>
    <w:p w14:paraId="3CB2DBFF" w14:textId="77777777" w:rsidR="0002258A" w:rsidRPr="008A5365" w:rsidRDefault="0002258A" w:rsidP="003323A7">
      <w:pPr>
        <w:jc w:val="both"/>
        <w:rPr>
          <w:b/>
          <w:i/>
        </w:rPr>
      </w:pPr>
      <w:r w:rsidRPr="008A5365">
        <w:rPr>
          <w:b/>
          <w:i/>
        </w:rPr>
        <w:t xml:space="preserve">Role of Transcription in Genomic Stability </w:t>
      </w:r>
    </w:p>
    <w:p w14:paraId="34AEA40C" w14:textId="6C9F2023" w:rsidR="0002258A" w:rsidRPr="000C0D27" w:rsidRDefault="0002258A" w:rsidP="003323A7">
      <w:pPr>
        <w:jc w:val="both"/>
      </w:pPr>
      <w:r w:rsidRPr="000C0D27">
        <w:t xml:space="preserve">The goal is to characterize unique features of transcription complexes encountering different impediments; non-canonical DNA structures, guanine-rich sequences, strand breaks and other lesions, to reveal signals for initiating TCR and possible gratuitous repair. </w:t>
      </w:r>
    </w:p>
    <w:p w14:paraId="2AD8351B" w14:textId="77777777" w:rsidR="0002258A" w:rsidRPr="000C0D27" w:rsidRDefault="0002258A" w:rsidP="003323A7">
      <w:pPr>
        <w:jc w:val="both"/>
      </w:pPr>
    </w:p>
    <w:p w14:paraId="437A10FE" w14:textId="77777777" w:rsidR="0002258A" w:rsidRPr="008A5365" w:rsidRDefault="0002258A" w:rsidP="003323A7">
      <w:pPr>
        <w:jc w:val="both"/>
        <w:rPr>
          <w:b/>
          <w:u w:val="single"/>
        </w:rPr>
      </w:pPr>
      <w:r w:rsidRPr="008A5365">
        <w:rPr>
          <w:b/>
          <w:u w:val="single"/>
        </w:rPr>
        <w:t>Completed Research Support</w:t>
      </w:r>
    </w:p>
    <w:p w14:paraId="3CEAC55A" w14:textId="77777777" w:rsidR="0002258A" w:rsidRPr="000C0D27" w:rsidRDefault="0002258A" w:rsidP="003323A7">
      <w:pPr>
        <w:jc w:val="both"/>
      </w:pPr>
      <w:r w:rsidRPr="008A5365">
        <w:rPr>
          <w:b/>
        </w:rPr>
        <w:t>1R01-ES018834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D27">
        <w:t>Hanawalt (PI)</w:t>
      </w:r>
      <w:r w:rsidRPr="000C0D27">
        <w:tab/>
      </w:r>
      <w:r w:rsidRPr="000C0D27">
        <w:tab/>
      </w:r>
      <w:r w:rsidRPr="000C0D27">
        <w:tab/>
      </w:r>
      <w:r w:rsidRPr="000C0D27">
        <w:tab/>
      </w:r>
      <w:r w:rsidRPr="000C0D27">
        <w:tab/>
        <w:t xml:space="preserve">  </w:t>
      </w:r>
      <w:r>
        <w:tab/>
      </w:r>
      <w:r>
        <w:tab/>
      </w:r>
      <w:r>
        <w:tab/>
      </w:r>
      <w:r>
        <w:tab/>
      </w:r>
      <w:r w:rsidRPr="000C0D27">
        <w:t>04/01/10 – 09/30/15</w:t>
      </w:r>
    </w:p>
    <w:p w14:paraId="15A1E8D0" w14:textId="77777777" w:rsidR="0002258A" w:rsidRPr="008A5365" w:rsidRDefault="0002258A" w:rsidP="003323A7">
      <w:pPr>
        <w:jc w:val="both"/>
        <w:rPr>
          <w:b/>
          <w:i/>
        </w:rPr>
      </w:pPr>
      <w:r w:rsidRPr="008A5365">
        <w:rPr>
          <w:b/>
          <w:i/>
        </w:rPr>
        <w:t>Oxidative DNA damage processing; role in human pathology and aging</w:t>
      </w:r>
    </w:p>
    <w:p w14:paraId="7F6D223D" w14:textId="3914794B" w:rsidR="0002258A" w:rsidRPr="000C0D27" w:rsidRDefault="0002258A" w:rsidP="003323A7">
      <w:pPr>
        <w:jc w:val="both"/>
      </w:pPr>
      <w:r w:rsidRPr="000C0D27">
        <w:t xml:space="preserve">We developed novel approaches for elucidating effects of oxidative DNA lesions on transcription, and for </w:t>
      </w:r>
      <w:r w:rsidR="00917606">
        <w:t xml:space="preserve">analysis of DNA </w:t>
      </w:r>
      <w:r w:rsidRPr="000C0D27">
        <w:t>repair at physiologically relevant levels in transcriptionally active and silent genomic domains; includ</w:t>
      </w:r>
      <w:r w:rsidR="00917606">
        <w:t>ing</w:t>
      </w:r>
      <w:r w:rsidRPr="000C0D27">
        <w:t xml:space="preserve"> an ultrasensitive comet-FISH assay for quantifying 8-oxo-guanine and its repair in an expressed gene, and its application to </w:t>
      </w:r>
      <w:r>
        <w:t>reveal</w:t>
      </w:r>
      <w:r w:rsidRPr="000C0D27">
        <w:t xml:space="preserve"> the </w:t>
      </w:r>
      <w:r>
        <w:t xml:space="preserve">DNA </w:t>
      </w:r>
      <w:r w:rsidRPr="000C0D27">
        <w:t xml:space="preserve">repair deficiencies in cells from patients with Cockayne syndrome and UV-sensitive syndrome.  </w:t>
      </w:r>
    </w:p>
    <w:p w14:paraId="18C78496" w14:textId="77777777" w:rsidR="0002258A" w:rsidRPr="000C0D27" w:rsidRDefault="0002258A" w:rsidP="003323A7">
      <w:pPr>
        <w:jc w:val="both"/>
      </w:pPr>
    </w:p>
    <w:p w14:paraId="0140B313" w14:textId="77777777" w:rsidR="000D5FED" w:rsidRPr="005C2CF8" w:rsidRDefault="000D5FED" w:rsidP="003323A7">
      <w:pPr>
        <w:pStyle w:val="DataField11pt-Single"/>
        <w:jc w:val="both"/>
        <w:rPr>
          <w:rStyle w:val="Strong"/>
        </w:rPr>
      </w:pPr>
    </w:p>
    <w:sectPr w:rsidR="000D5FED" w:rsidRPr="005C2CF8" w:rsidSect="003323A7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AB64B" w14:textId="77777777" w:rsidR="00F922D5" w:rsidRDefault="00F922D5">
      <w:r>
        <w:separator/>
      </w:r>
    </w:p>
  </w:endnote>
  <w:endnote w:type="continuationSeparator" w:id="0">
    <w:p w14:paraId="1375D088" w14:textId="77777777" w:rsidR="00F922D5" w:rsidRDefault="00F9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050E" w14:textId="77777777" w:rsidR="00F922D5" w:rsidRDefault="00F922D5">
      <w:r>
        <w:separator/>
      </w:r>
    </w:p>
  </w:footnote>
  <w:footnote w:type="continuationSeparator" w:id="0">
    <w:p w14:paraId="6E5414CD" w14:textId="77777777" w:rsidR="00F922D5" w:rsidRDefault="00F92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33A59"/>
    <w:multiLevelType w:val="hybridMultilevel"/>
    <w:tmpl w:val="6EB80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A7B3B"/>
    <w:multiLevelType w:val="hybridMultilevel"/>
    <w:tmpl w:val="C90ED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2ACC"/>
    <w:multiLevelType w:val="hybridMultilevel"/>
    <w:tmpl w:val="F8C2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8991E3B"/>
    <w:multiLevelType w:val="hybridMultilevel"/>
    <w:tmpl w:val="DC0C6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E71F3"/>
    <w:multiLevelType w:val="hybridMultilevel"/>
    <w:tmpl w:val="8ACE9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76877428"/>
    <w:multiLevelType w:val="hybridMultilevel"/>
    <w:tmpl w:val="C7464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2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13"/>
  </w:num>
  <w:num w:numId="19">
    <w:abstractNumId w:val="15"/>
  </w:num>
  <w:num w:numId="20">
    <w:abstractNumId w:val="14"/>
  </w:num>
  <w:num w:numId="21">
    <w:abstractNumId w:val="19"/>
  </w:num>
  <w:num w:numId="22">
    <w:abstractNumId w:val="17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6FFC"/>
    <w:rsid w:val="00007231"/>
    <w:rsid w:val="00011804"/>
    <w:rsid w:val="000153AB"/>
    <w:rsid w:val="0002258A"/>
    <w:rsid w:val="00023A7A"/>
    <w:rsid w:val="000354C2"/>
    <w:rsid w:val="0004422B"/>
    <w:rsid w:val="00053757"/>
    <w:rsid w:val="00067621"/>
    <w:rsid w:val="00084466"/>
    <w:rsid w:val="000A20AA"/>
    <w:rsid w:val="000C0228"/>
    <w:rsid w:val="000D5FED"/>
    <w:rsid w:val="000E3BEC"/>
    <w:rsid w:val="000F72CE"/>
    <w:rsid w:val="00122CFE"/>
    <w:rsid w:val="00122EB3"/>
    <w:rsid w:val="00132CA6"/>
    <w:rsid w:val="001368E2"/>
    <w:rsid w:val="0014571A"/>
    <w:rsid w:val="00167CA7"/>
    <w:rsid w:val="00170D87"/>
    <w:rsid w:val="001778A8"/>
    <w:rsid w:val="00177D49"/>
    <w:rsid w:val="00191365"/>
    <w:rsid w:val="001C065C"/>
    <w:rsid w:val="001E4F95"/>
    <w:rsid w:val="001F78EE"/>
    <w:rsid w:val="00247E90"/>
    <w:rsid w:val="002506F6"/>
    <w:rsid w:val="00254447"/>
    <w:rsid w:val="00256110"/>
    <w:rsid w:val="0028051C"/>
    <w:rsid w:val="002A70D9"/>
    <w:rsid w:val="002A7EAC"/>
    <w:rsid w:val="002B7443"/>
    <w:rsid w:val="002C4808"/>
    <w:rsid w:val="002C51BC"/>
    <w:rsid w:val="002D7520"/>
    <w:rsid w:val="002D79F0"/>
    <w:rsid w:val="002E2CA2"/>
    <w:rsid w:val="002E5125"/>
    <w:rsid w:val="002F7128"/>
    <w:rsid w:val="00300AE3"/>
    <w:rsid w:val="00321A19"/>
    <w:rsid w:val="003323A7"/>
    <w:rsid w:val="0035045F"/>
    <w:rsid w:val="00372064"/>
    <w:rsid w:val="0037667F"/>
    <w:rsid w:val="00382AB6"/>
    <w:rsid w:val="00383712"/>
    <w:rsid w:val="003865B3"/>
    <w:rsid w:val="003A31E3"/>
    <w:rsid w:val="003C2647"/>
    <w:rsid w:val="003C62D6"/>
    <w:rsid w:val="003D2399"/>
    <w:rsid w:val="003E4A92"/>
    <w:rsid w:val="003F0565"/>
    <w:rsid w:val="003F6A45"/>
    <w:rsid w:val="0040289D"/>
    <w:rsid w:val="00430192"/>
    <w:rsid w:val="00432346"/>
    <w:rsid w:val="004369B7"/>
    <w:rsid w:val="00442B31"/>
    <w:rsid w:val="0044372E"/>
    <w:rsid w:val="0044772B"/>
    <w:rsid w:val="00447F3A"/>
    <w:rsid w:val="00465623"/>
    <w:rsid w:val="004724D7"/>
    <w:rsid w:val="004759D9"/>
    <w:rsid w:val="00481DD0"/>
    <w:rsid w:val="0049068A"/>
    <w:rsid w:val="00493D23"/>
    <w:rsid w:val="004A3FC8"/>
    <w:rsid w:val="004A5EAA"/>
    <w:rsid w:val="004C27CE"/>
    <w:rsid w:val="004D00FC"/>
    <w:rsid w:val="004F3930"/>
    <w:rsid w:val="0050216E"/>
    <w:rsid w:val="00502576"/>
    <w:rsid w:val="00503B57"/>
    <w:rsid w:val="00510390"/>
    <w:rsid w:val="00512DB5"/>
    <w:rsid w:val="005145BB"/>
    <w:rsid w:val="00517BFD"/>
    <w:rsid w:val="00523B1D"/>
    <w:rsid w:val="0054269C"/>
    <w:rsid w:val="0054471F"/>
    <w:rsid w:val="005461F3"/>
    <w:rsid w:val="00547118"/>
    <w:rsid w:val="00547AC9"/>
    <w:rsid w:val="0055175B"/>
    <w:rsid w:val="00592740"/>
    <w:rsid w:val="005A7F6F"/>
    <w:rsid w:val="005C2BDD"/>
    <w:rsid w:val="005C2CF8"/>
    <w:rsid w:val="005C47A8"/>
    <w:rsid w:val="005D0AE6"/>
    <w:rsid w:val="005E406E"/>
    <w:rsid w:val="005F19A0"/>
    <w:rsid w:val="005F5F51"/>
    <w:rsid w:val="00601C69"/>
    <w:rsid w:val="006028F5"/>
    <w:rsid w:val="00616BCC"/>
    <w:rsid w:val="00624261"/>
    <w:rsid w:val="00637EDA"/>
    <w:rsid w:val="00646AF9"/>
    <w:rsid w:val="00656AB8"/>
    <w:rsid w:val="006609B6"/>
    <w:rsid w:val="006632EA"/>
    <w:rsid w:val="00684C5C"/>
    <w:rsid w:val="0068699D"/>
    <w:rsid w:val="00697FA3"/>
    <w:rsid w:val="006A353C"/>
    <w:rsid w:val="006A56FC"/>
    <w:rsid w:val="006B2D1C"/>
    <w:rsid w:val="006C1E1F"/>
    <w:rsid w:val="006D5543"/>
    <w:rsid w:val="006E6FB5"/>
    <w:rsid w:val="007050F5"/>
    <w:rsid w:val="0071140F"/>
    <w:rsid w:val="00716A34"/>
    <w:rsid w:val="00722C8F"/>
    <w:rsid w:val="00725501"/>
    <w:rsid w:val="00727198"/>
    <w:rsid w:val="00754193"/>
    <w:rsid w:val="00763DE9"/>
    <w:rsid w:val="00781234"/>
    <w:rsid w:val="007813C2"/>
    <w:rsid w:val="007A6334"/>
    <w:rsid w:val="007B52B5"/>
    <w:rsid w:val="007B7AF3"/>
    <w:rsid w:val="007D5141"/>
    <w:rsid w:val="00800BC9"/>
    <w:rsid w:val="00802505"/>
    <w:rsid w:val="008073EB"/>
    <w:rsid w:val="0082069B"/>
    <w:rsid w:val="0083093E"/>
    <w:rsid w:val="00843027"/>
    <w:rsid w:val="00866494"/>
    <w:rsid w:val="00873917"/>
    <w:rsid w:val="00874EBC"/>
    <w:rsid w:val="00890CA9"/>
    <w:rsid w:val="00917606"/>
    <w:rsid w:val="009211D3"/>
    <w:rsid w:val="00932682"/>
    <w:rsid w:val="00933173"/>
    <w:rsid w:val="00934124"/>
    <w:rsid w:val="00943296"/>
    <w:rsid w:val="0095000A"/>
    <w:rsid w:val="00952A27"/>
    <w:rsid w:val="00977FA5"/>
    <w:rsid w:val="009C3072"/>
    <w:rsid w:val="009D7E97"/>
    <w:rsid w:val="009E52CA"/>
    <w:rsid w:val="009F14B7"/>
    <w:rsid w:val="009F72E5"/>
    <w:rsid w:val="00A03FFA"/>
    <w:rsid w:val="00A04942"/>
    <w:rsid w:val="00A04B52"/>
    <w:rsid w:val="00A1469B"/>
    <w:rsid w:val="00A14EF5"/>
    <w:rsid w:val="00A26D0F"/>
    <w:rsid w:val="00A302C1"/>
    <w:rsid w:val="00A42D9B"/>
    <w:rsid w:val="00A55D1D"/>
    <w:rsid w:val="00A63D7C"/>
    <w:rsid w:val="00A653E3"/>
    <w:rsid w:val="00A74708"/>
    <w:rsid w:val="00A7514C"/>
    <w:rsid w:val="00A8122C"/>
    <w:rsid w:val="00A83312"/>
    <w:rsid w:val="00AE41C4"/>
    <w:rsid w:val="00B1193F"/>
    <w:rsid w:val="00B73F7F"/>
    <w:rsid w:val="00C05C55"/>
    <w:rsid w:val="00C076C6"/>
    <w:rsid w:val="00C1247F"/>
    <w:rsid w:val="00C137DA"/>
    <w:rsid w:val="00C20F69"/>
    <w:rsid w:val="00C24965"/>
    <w:rsid w:val="00C25CB6"/>
    <w:rsid w:val="00C3113F"/>
    <w:rsid w:val="00C40018"/>
    <w:rsid w:val="00C4536F"/>
    <w:rsid w:val="00C46ADA"/>
    <w:rsid w:val="00C627DE"/>
    <w:rsid w:val="00C76FEB"/>
    <w:rsid w:val="00C81FB0"/>
    <w:rsid w:val="00C8438D"/>
    <w:rsid w:val="00C85025"/>
    <w:rsid w:val="00C86922"/>
    <w:rsid w:val="00C918BD"/>
    <w:rsid w:val="00C9206C"/>
    <w:rsid w:val="00C94E59"/>
    <w:rsid w:val="00CA680A"/>
    <w:rsid w:val="00CB2B6F"/>
    <w:rsid w:val="00CE0951"/>
    <w:rsid w:val="00CF68A2"/>
    <w:rsid w:val="00D35E52"/>
    <w:rsid w:val="00D3707F"/>
    <w:rsid w:val="00D3779E"/>
    <w:rsid w:val="00D45339"/>
    <w:rsid w:val="00D679E5"/>
    <w:rsid w:val="00D74391"/>
    <w:rsid w:val="00D812B4"/>
    <w:rsid w:val="00D83360"/>
    <w:rsid w:val="00DB7B85"/>
    <w:rsid w:val="00DD31B4"/>
    <w:rsid w:val="00DE038E"/>
    <w:rsid w:val="00DE0B14"/>
    <w:rsid w:val="00DE2B95"/>
    <w:rsid w:val="00DE41A3"/>
    <w:rsid w:val="00DF7645"/>
    <w:rsid w:val="00E047AD"/>
    <w:rsid w:val="00E06268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91224"/>
    <w:rsid w:val="00E92BD5"/>
    <w:rsid w:val="00EA0405"/>
    <w:rsid w:val="00EC20D1"/>
    <w:rsid w:val="00ED35D7"/>
    <w:rsid w:val="00ED61AB"/>
    <w:rsid w:val="00EF4C32"/>
    <w:rsid w:val="00EF69CD"/>
    <w:rsid w:val="00F00A43"/>
    <w:rsid w:val="00F02126"/>
    <w:rsid w:val="00F051FE"/>
    <w:rsid w:val="00F07AB3"/>
    <w:rsid w:val="00F15814"/>
    <w:rsid w:val="00F262AB"/>
    <w:rsid w:val="00F7284D"/>
    <w:rsid w:val="00F72B64"/>
    <w:rsid w:val="00F81600"/>
    <w:rsid w:val="00F922D5"/>
    <w:rsid w:val="00F94A2B"/>
    <w:rsid w:val="00FA00C6"/>
    <w:rsid w:val="00FA6A14"/>
    <w:rsid w:val="00FB6559"/>
    <w:rsid w:val="00FC5F9E"/>
    <w:rsid w:val="00FD61FD"/>
    <w:rsid w:val="00FD76C1"/>
    <w:rsid w:val="00FE1A47"/>
    <w:rsid w:val="00FE52B9"/>
    <w:rsid w:val="00FF16E7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D5F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2978</Words>
  <Characters>16977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19916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3</cp:revision>
  <cp:lastPrinted>2017-10-16T20:41:00Z</cp:lastPrinted>
  <dcterms:created xsi:type="dcterms:W3CDTF">2018-01-31T23:06:00Z</dcterms:created>
  <dcterms:modified xsi:type="dcterms:W3CDTF">2018-01-31T23:07:00Z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