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02AC05" w14:textId="607A7E44" w:rsidR="00321A19" w:rsidRDefault="009A01FA" w:rsidP="00321A19">
      <w:pPr>
        <w:pStyle w:val="OMBInfo"/>
      </w:pPr>
      <w:bookmarkStart w:id="0" w:name="_GoBack"/>
      <w:bookmarkEnd w:id="0"/>
      <w:r>
        <w:t>OMB No. 0925-0001 and 0925-0002 (Rev. 10/15 Approved Through 10/31/2018</w:t>
      </w:r>
      <w:r w:rsidR="00321A19">
        <w:t>)</w:t>
      </w:r>
    </w:p>
    <w:p w14:paraId="3BB900C7" w14:textId="77777777" w:rsidR="00812185" w:rsidRPr="005E6252" w:rsidRDefault="00812185" w:rsidP="005E6252">
      <w:pPr>
        <w:pStyle w:val="Title"/>
      </w:pPr>
      <w:r w:rsidRPr="005E6252">
        <w:t>BIOGRAPHICAL SKETCH</w:t>
      </w:r>
    </w:p>
    <w:p w14:paraId="435F9BF3" w14:textId="42664645" w:rsidR="00812185" w:rsidRPr="005E6252" w:rsidRDefault="00812185" w:rsidP="009F76A2">
      <w:pPr>
        <w:pStyle w:val="HeadingNote"/>
        <w:pBdr>
          <w:bottom w:val="none" w:sz="0" w:space="0" w:color="auto"/>
          <w:between w:val="single" w:sz="4" w:space="1" w:color="auto"/>
        </w:pBdr>
        <w:spacing w:before="0" w:after="0"/>
      </w:pPr>
    </w:p>
    <w:p w14:paraId="15287C78" w14:textId="0FEF6678" w:rsidR="00812185" w:rsidRPr="005E6252" w:rsidRDefault="00812185" w:rsidP="009F76A2">
      <w:pPr>
        <w:pStyle w:val="FormFieldCaption1"/>
        <w:pBdr>
          <w:between w:val="single" w:sz="4" w:space="1" w:color="auto"/>
        </w:pBdr>
        <w:spacing w:before="60" w:after="120"/>
        <w:rPr>
          <w:sz w:val="22"/>
          <w:szCs w:val="22"/>
        </w:rPr>
      </w:pPr>
      <w:r w:rsidRPr="005E6252">
        <w:rPr>
          <w:sz w:val="22"/>
          <w:szCs w:val="22"/>
        </w:rPr>
        <w:t>NAME:</w:t>
      </w:r>
      <w:r w:rsidR="00A70DC3" w:rsidRPr="005E6252">
        <w:rPr>
          <w:sz w:val="22"/>
          <w:szCs w:val="22"/>
        </w:rPr>
        <w:t xml:space="preserve"> Clyde A. Smith</w:t>
      </w:r>
    </w:p>
    <w:p w14:paraId="39FFD988" w14:textId="14EFC898" w:rsidR="003E1568" w:rsidRPr="005E6252" w:rsidRDefault="00A70FE5" w:rsidP="009F76A2">
      <w:pPr>
        <w:pStyle w:val="FormFieldCaption1"/>
        <w:pBdr>
          <w:between w:val="single" w:sz="4" w:space="1" w:color="auto"/>
        </w:pBdr>
        <w:spacing w:before="60" w:after="120"/>
        <w:rPr>
          <w:sz w:val="22"/>
          <w:szCs w:val="22"/>
        </w:rPr>
      </w:pPr>
      <w:proofErr w:type="spellStart"/>
      <w:proofErr w:type="gramStart"/>
      <w:r w:rsidRPr="005E6252">
        <w:rPr>
          <w:sz w:val="22"/>
          <w:szCs w:val="22"/>
        </w:rPr>
        <w:t>eRA</w:t>
      </w:r>
      <w:proofErr w:type="spellEnd"/>
      <w:proofErr w:type="gramEnd"/>
      <w:r w:rsidRPr="005E6252">
        <w:rPr>
          <w:sz w:val="22"/>
          <w:szCs w:val="22"/>
        </w:rPr>
        <w:t xml:space="preserve"> COMMONS USER NAME</w:t>
      </w:r>
      <w:r w:rsidR="003E1568" w:rsidRPr="005E6252">
        <w:rPr>
          <w:sz w:val="22"/>
          <w:szCs w:val="22"/>
        </w:rPr>
        <w:t>:</w:t>
      </w:r>
      <w:r w:rsidR="00A70DC3" w:rsidRPr="005E6252">
        <w:rPr>
          <w:sz w:val="22"/>
          <w:szCs w:val="22"/>
        </w:rPr>
        <w:t xml:space="preserve"> csmith94025</w:t>
      </w:r>
    </w:p>
    <w:p w14:paraId="0A2AD4B2" w14:textId="62064415" w:rsidR="00812185" w:rsidRPr="005E6252" w:rsidRDefault="00812185" w:rsidP="009F76A2">
      <w:pPr>
        <w:pStyle w:val="FormFieldCaption1"/>
        <w:pBdr>
          <w:between w:val="single" w:sz="4" w:space="1" w:color="auto"/>
        </w:pBdr>
        <w:spacing w:before="60" w:after="120"/>
        <w:rPr>
          <w:sz w:val="22"/>
          <w:szCs w:val="22"/>
        </w:rPr>
      </w:pPr>
      <w:r w:rsidRPr="005E6252">
        <w:rPr>
          <w:sz w:val="22"/>
          <w:szCs w:val="22"/>
        </w:rPr>
        <w:t>POSITION TITLE:</w:t>
      </w:r>
      <w:r w:rsidR="00A70DC3" w:rsidRPr="005E6252">
        <w:rPr>
          <w:sz w:val="22"/>
          <w:szCs w:val="22"/>
        </w:rPr>
        <w:t xml:space="preserve"> Senior Staff Scientist</w:t>
      </w:r>
    </w:p>
    <w:p w14:paraId="5DFCD768" w14:textId="1824BDE4" w:rsidR="00812185" w:rsidRPr="005E6252" w:rsidRDefault="00812185" w:rsidP="009F76A2">
      <w:pPr>
        <w:pStyle w:val="FormFieldCaption1"/>
        <w:pBdr>
          <w:between w:val="single" w:sz="4" w:space="1" w:color="auto"/>
        </w:pBdr>
        <w:spacing w:before="60" w:after="120"/>
        <w:rPr>
          <w:sz w:val="22"/>
          <w:szCs w:val="22"/>
        </w:rPr>
      </w:pPr>
      <w:r w:rsidRPr="005E6252">
        <w:rPr>
          <w:sz w:val="22"/>
          <w:szCs w:val="22"/>
        </w:rPr>
        <w:t>EDUCATION/TRAINING</w:t>
      </w:r>
    </w:p>
    <w:tbl>
      <w:tblPr>
        <w:tblStyle w:val="TableGrid"/>
        <w:tblW w:w="0" w:type="auto"/>
        <w:tblBorders>
          <w:left w:val="none" w:sz="0" w:space="0" w:color="auto"/>
          <w:bottom w:val="none" w:sz="0" w:space="0" w:color="auto"/>
          <w:right w:val="none" w:sz="0" w:space="0" w:color="auto"/>
          <w:insideH w:val="none" w:sz="0" w:space="0" w:color="auto"/>
        </w:tblBorders>
        <w:tblLayout w:type="fixed"/>
        <w:tblLook w:val="04A0" w:firstRow="1" w:lastRow="0" w:firstColumn="1" w:lastColumn="0" w:noHBand="0" w:noVBand="1"/>
        <w:tblCaption w:val="Education and Training Table"/>
        <w:tblDescription w:val="Enter your institution name and location, degree (if applicable), start date, end date (or expected end date), and field of study. "/>
      </w:tblPr>
      <w:tblGrid>
        <w:gridCol w:w="5364"/>
        <w:gridCol w:w="1584"/>
        <w:gridCol w:w="1872"/>
        <w:gridCol w:w="2016"/>
      </w:tblGrid>
      <w:tr w:rsidR="00607B95" w:rsidRPr="00D3779E" w14:paraId="5E46C0A1" w14:textId="77777777" w:rsidTr="005E6252">
        <w:trPr>
          <w:cantSplit/>
          <w:trHeight w:val="395"/>
        </w:trPr>
        <w:tc>
          <w:tcPr>
            <w:tcW w:w="5364" w:type="dxa"/>
            <w:tcBorders>
              <w:top w:val="single" w:sz="4" w:space="0" w:color="auto"/>
            </w:tcBorders>
          </w:tcPr>
          <w:p w14:paraId="1DC7DFB0" w14:textId="76EB0EEF" w:rsidR="00607B95" w:rsidRDefault="00607B95" w:rsidP="00607B95">
            <w:pPr>
              <w:pStyle w:val="FormFieldCaption"/>
              <w:spacing w:before="120"/>
              <w:jc w:val="center"/>
              <w:rPr>
                <w:sz w:val="22"/>
                <w:szCs w:val="22"/>
              </w:rPr>
            </w:pPr>
            <w:r w:rsidRPr="00D3779E">
              <w:rPr>
                <w:sz w:val="22"/>
              </w:rPr>
              <w:t>INSTITUTION AND LOCATION</w:t>
            </w:r>
          </w:p>
        </w:tc>
        <w:tc>
          <w:tcPr>
            <w:tcW w:w="1584" w:type="dxa"/>
            <w:tcBorders>
              <w:top w:val="single" w:sz="4" w:space="0" w:color="auto"/>
            </w:tcBorders>
          </w:tcPr>
          <w:p w14:paraId="17DD35D0" w14:textId="32A8D951" w:rsidR="00607B95" w:rsidRDefault="00607B95" w:rsidP="00607B95">
            <w:pPr>
              <w:pStyle w:val="FormFieldCaption"/>
              <w:spacing w:before="120"/>
              <w:jc w:val="center"/>
              <w:rPr>
                <w:sz w:val="22"/>
                <w:szCs w:val="22"/>
              </w:rPr>
            </w:pPr>
            <w:r>
              <w:rPr>
                <w:sz w:val="22"/>
                <w:szCs w:val="22"/>
              </w:rPr>
              <w:t>DEGREE</w:t>
            </w:r>
          </w:p>
        </w:tc>
        <w:tc>
          <w:tcPr>
            <w:tcW w:w="1872" w:type="dxa"/>
            <w:tcBorders>
              <w:top w:val="single" w:sz="4" w:space="0" w:color="auto"/>
            </w:tcBorders>
          </w:tcPr>
          <w:p w14:paraId="4092C7F6" w14:textId="77777777" w:rsidR="00607B95" w:rsidRPr="00D3779E" w:rsidRDefault="00607B95" w:rsidP="00607B95">
            <w:pPr>
              <w:pStyle w:val="FormFieldCaption"/>
              <w:spacing w:before="120"/>
              <w:jc w:val="center"/>
              <w:rPr>
                <w:sz w:val="22"/>
              </w:rPr>
            </w:pPr>
            <w:r w:rsidRPr="00D3779E">
              <w:rPr>
                <w:sz w:val="22"/>
              </w:rPr>
              <w:t>Completion Date</w:t>
            </w:r>
          </w:p>
          <w:p w14:paraId="1C661BFF" w14:textId="5A0E067A" w:rsidR="00607B95" w:rsidRDefault="00607B95" w:rsidP="00607B95">
            <w:pPr>
              <w:pStyle w:val="FormFieldCaption"/>
              <w:jc w:val="center"/>
              <w:rPr>
                <w:sz w:val="22"/>
                <w:szCs w:val="22"/>
              </w:rPr>
            </w:pPr>
            <w:r w:rsidRPr="00D3779E">
              <w:rPr>
                <w:sz w:val="22"/>
              </w:rPr>
              <w:t>MM/YYYY</w:t>
            </w:r>
          </w:p>
        </w:tc>
        <w:tc>
          <w:tcPr>
            <w:tcW w:w="2016" w:type="dxa"/>
            <w:tcBorders>
              <w:top w:val="single" w:sz="4" w:space="0" w:color="auto"/>
            </w:tcBorders>
          </w:tcPr>
          <w:p w14:paraId="144CB84B" w14:textId="13D98A32" w:rsidR="00607B95" w:rsidRDefault="00607B95" w:rsidP="00607B95">
            <w:pPr>
              <w:pStyle w:val="FormFieldCaption"/>
              <w:spacing w:before="120"/>
              <w:rPr>
                <w:sz w:val="22"/>
                <w:szCs w:val="22"/>
              </w:rPr>
            </w:pPr>
            <w:r w:rsidRPr="00D3779E">
              <w:rPr>
                <w:sz w:val="22"/>
              </w:rPr>
              <w:t>FIELD OF STUDY</w:t>
            </w:r>
          </w:p>
        </w:tc>
      </w:tr>
      <w:tr w:rsidR="0059346D" w:rsidRPr="00D3779E" w14:paraId="53F31038" w14:textId="77777777" w:rsidTr="005E6252">
        <w:trPr>
          <w:cantSplit/>
          <w:trHeight w:val="395"/>
        </w:trPr>
        <w:tc>
          <w:tcPr>
            <w:tcW w:w="5364" w:type="dxa"/>
            <w:tcBorders>
              <w:top w:val="single" w:sz="4" w:space="0" w:color="auto"/>
            </w:tcBorders>
          </w:tcPr>
          <w:p w14:paraId="71626655" w14:textId="256ED33D" w:rsidR="0059346D" w:rsidRPr="00977FA5" w:rsidRDefault="00A70DC3" w:rsidP="000A3D38">
            <w:pPr>
              <w:pStyle w:val="FormFieldCaption"/>
              <w:spacing w:before="20" w:after="20"/>
              <w:rPr>
                <w:sz w:val="22"/>
                <w:szCs w:val="22"/>
              </w:rPr>
            </w:pPr>
            <w:r>
              <w:rPr>
                <w:sz w:val="22"/>
                <w:szCs w:val="22"/>
              </w:rPr>
              <w:t>Massey University, New Zealand</w:t>
            </w:r>
          </w:p>
        </w:tc>
        <w:tc>
          <w:tcPr>
            <w:tcW w:w="1584" w:type="dxa"/>
            <w:tcBorders>
              <w:top w:val="single" w:sz="4" w:space="0" w:color="auto"/>
            </w:tcBorders>
          </w:tcPr>
          <w:p w14:paraId="66FCC370" w14:textId="76D3CAE1" w:rsidR="0059346D" w:rsidRPr="00977FA5" w:rsidRDefault="00A70DC3" w:rsidP="003E0CB3">
            <w:pPr>
              <w:pStyle w:val="FormFieldCaption"/>
              <w:spacing w:before="20" w:after="20"/>
              <w:jc w:val="center"/>
              <w:rPr>
                <w:sz w:val="22"/>
                <w:szCs w:val="22"/>
              </w:rPr>
            </w:pPr>
            <w:r>
              <w:rPr>
                <w:sz w:val="22"/>
                <w:szCs w:val="22"/>
              </w:rPr>
              <w:t>B</w:t>
            </w:r>
            <w:r w:rsidR="008A7A1E">
              <w:rPr>
                <w:sz w:val="22"/>
                <w:szCs w:val="22"/>
              </w:rPr>
              <w:t>.Sc.</w:t>
            </w:r>
            <w:r>
              <w:rPr>
                <w:sz w:val="22"/>
                <w:szCs w:val="22"/>
              </w:rPr>
              <w:t>(Hons)</w:t>
            </w:r>
          </w:p>
        </w:tc>
        <w:tc>
          <w:tcPr>
            <w:tcW w:w="1872" w:type="dxa"/>
            <w:tcBorders>
              <w:top w:val="single" w:sz="4" w:space="0" w:color="auto"/>
            </w:tcBorders>
          </w:tcPr>
          <w:p w14:paraId="09E28392" w14:textId="57666FBC" w:rsidR="0059346D" w:rsidRPr="00977FA5" w:rsidRDefault="00A70DC3" w:rsidP="003E0CB3">
            <w:pPr>
              <w:pStyle w:val="FormFieldCaption"/>
              <w:spacing w:before="20" w:after="20"/>
              <w:jc w:val="center"/>
              <w:rPr>
                <w:sz w:val="22"/>
                <w:szCs w:val="22"/>
              </w:rPr>
            </w:pPr>
            <w:r>
              <w:rPr>
                <w:sz w:val="22"/>
                <w:szCs w:val="22"/>
              </w:rPr>
              <w:t>11/1984</w:t>
            </w:r>
          </w:p>
        </w:tc>
        <w:tc>
          <w:tcPr>
            <w:tcW w:w="2016" w:type="dxa"/>
            <w:tcBorders>
              <w:top w:val="single" w:sz="4" w:space="0" w:color="auto"/>
            </w:tcBorders>
          </w:tcPr>
          <w:p w14:paraId="51DE3062" w14:textId="0FD952EC" w:rsidR="0059346D" w:rsidRPr="00977FA5" w:rsidRDefault="00A70DC3" w:rsidP="000A3D38">
            <w:pPr>
              <w:pStyle w:val="FormFieldCaption"/>
              <w:spacing w:before="20" w:after="20"/>
              <w:rPr>
                <w:sz w:val="22"/>
                <w:szCs w:val="22"/>
              </w:rPr>
            </w:pPr>
            <w:r>
              <w:rPr>
                <w:sz w:val="22"/>
                <w:szCs w:val="22"/>
              </w:rPr>
              <w:t>Chemistry</w:t>
            </w:r>
          </w:p>
        </w:tc>
      </w:tr>
      <w:tr w:rsidR="0059346D" w:rsidRPr="00D3779E" w14:paraId="39B9522D" w14:textId="77777777" w:rsidTr="005E6252">
        <w:trPr>
          <w:cantSplit/>
          <w:trHeight w:val="395"/>
        </w:trPr>
        <w:tc>
          <w:tcPr>
            <w:tcW w:w="5364" w:type="dxa"/>
          </w:tcPr>
          <w:p w14:paraId="2EC20E69" w14:textId="1F4ED020" w:rsidR="0059346D" w:rsidRPr="00977FA5" w:rsidRDefault="00A70DC3" w:rsidP="000A3D38">
            <w:pPr>
              <w:pStyle w:val="FormFieldCaption"/>
              <w:spacing w:before="20" w:after="20"/>
              <w:rPr>
                <w:sz w:val="22"/>
                <w:szCs w:val="22"/>
              </w:rPr>
            </w:pPr>
            <w:r>
              <w:rPr>
                <w:sz w:val="22"/>
                <w:szCs w:val="22"/>
              </w:rPr>
              <w:t>Massey University, New Zealand</w:t>
            </w:r>
          </w:p>
        </w:tc>
        <w:tc>
          <w:tcPr>
            <w:tcW w:w="1584" w:type="dxa"/>
          </w:tcPr>
          <w:p w14:paraId="65AF925B" w14:textId="361B0EA1" w:rsidR="0059346D" w:rsidRPr="00977FA5" w:rsidRDefault="00A70DC3" w:rsidP="003E0CB3">
            <w:pPr>
              <w:pStyle w:val="FormFieldCaption"/>
              <w:spacing w:before="20" w:after="20"/>
              <w:jc w:val="center"/>
              <w:rPr>
                <w:sz w:val="22"/>
                <w:szCs w:val="22"/>
              </w:rPr>
            </w:pPr>
            <w:r>
              <w:rPr>
                <w:sz w:val="22"/>
                <w:szCs w:val="22"/>
              </w:rPr>
              <w:t>Ph</w:t>
            </w:r>
            <w:r w:rsidR="008A7A1E">
              <w:rPr>
                <w:sz w:val="22"/>
                <w:szCs w:val="22"/>
              </w:rPr>
              <w:t>.</w:t>
            </w:r>
            <w:r>
              <w:rPr>
                <w:sz w:val="22"/>
                <w:szCs w:val="22"/>
              </w:rPr>
              <w:t>D</w:t>
            </w:r>
          </w:p>
        </w:tc>
        <w:tc>
          <w:tcPr>
            <w:tcW w:w="1872" w:type="dxa"/>
          </w:tcPr>
          <w:p w14:paraId="1B8EA073" w14:textId="7D2A5073" w:rsidR="0059346D" w:rsidRPr="00977FA5" w:rsidRDefault="00A70DC3" w:rsidP="003E0CB3">
            <w:pPr>
              <w:pStyle w:val="FormFieldCaption"/>
              <w:spacing w:before="20" w:after="20"/>
              <w:jc w:val="center"/>
              <w:rPr>
                <w:sz w:val="22"/>
                <w:szCs w:val="22"/>
              </w:rPr>
            </w:pPr>
            <w:r>
              <w:rPr>
                <w:sz w:val="22"/>
                <w:szCs w:val="22"/>
              </w:rPr>
              <w:t>11/1992</w:t>
            </w:r>
          </w:p>
        </w:tc>
        <w:tc>
          <w:tcPr>
            <w:tcW w:w="2016" w:type="dxa"/>
          </w:tcPr>
          <w:p w14:paraId="49AE2B20" w14:textId="5B5D55A5" w:rsidR="0059346D" w:rsidRPr="00977FA5" w:rsidRDefault="00A70DC3" w:rsidP="000A3D38">
            <w:pPr>
              <w:pStyle w:val="FormFieldCaption"/>
              <w:spacing w:before="20" w:after="20"/>
              <w:rPr>
                <w:sz w:val="22"/>
                <w:szCs w:val="22"/>
              </w:rPr>
            </w:pPr>
            <w:r>
              <w:rPr>
                <w:sz w:val="22"/>
                <w:szCs w:val="22"/>
              </w:rPr>
              <w:t>Biochemistry</w:t>
            </w:r>
          </w:p>
        </w:tc>
      </w:tr>
      <w:tr w:rsidR="0059346D" w:rsidRPr="00D3779E" w14:paraId="299ACC24" w14:textId="77777777" w:rsidTr="005E6252">
        <w:trPr>
          <w:cantSplit/>
          <w:trHeight w:val="395"/>
        </w:trPr>
        <w:tc>
          <w:tcPr>
            <w:tcW w:w="5364" w:type="dxa"/>
          </w:tcPr>
          <w:p w14:paraId="3833C435" w14:textId="51A9574E" w:rsidR="0059346D" w:rsidRPr="00977FA5" w:rsidRDefault="00A70DC3" w:rsidP="000A3D38">
            <w:pPr>
              <w:pStyle w:val="FormFieldCaption"/>
              <w:spacing w:before="20" w:after="20"/>
              <w:rPr>
                <w:sz w:val="22"/>
                <w:szCs w:val="22"/>
              </w:rPr>
            </w:pPr>
            <w:r>
              <w:rPr>
                <w:sz w:val="22"/>
                <w:szCs w:val="22"/>
              </w:rPr>
              <w:t>University of Wisconsin, USA</w:t>
            </w:r>
          </w:p>
        </w:tc>
        <w:tc>
          <w:tcPr>
            <w:tcW w:w="1584" w:type="dxa"/>
          </w:tcPr>
          <w:p w14:paraId="34FB00F8" w14:textId="5789629B" w:rsidR="0059346D" w:rsidRPr="00977FA5" w:rsidRDefault="00A70DC3" w:rsidP="003E0CB3">
            <w:pPr>
              <w:pStyle w:val="FormFieldCaption"/>
              <w:spacing w:before="20" w:after="20"/>
              <w:jc w:val="center"/>
              <w:rPr>
                <w:sz w:val="22"/>
                <w:szCs w:val="22"/>
              </w:rPr>
            </w:pPr>
            <w:r>
              <w:rPr>
                <w:sz w:val="22"/>
                <w:szCs w:val="22"/>
              </w:rPr>
              <w:t>Postdoc</w:t>
            </w:r>
            <w:r w:rsidR="008A7A1E">
              <w:rPr>
                <w:sz w:val="22"/>
                <w:szCs w:val="22"/>
              </w:rPr>
              <w:t>toral</w:t>
            </w:r>
          </w:p>
        </w:tc>
        <w:tc>
          <w:tcPr>
            <w:tcW w:w="1872" w:type="dxa"/>
          </w:tcPr>
          <w:p w14:paraId="1C60EA29" w14:textId="26700114" w:rsidR="0059346D" w:rsidRPr="00977FA5" w:rsidRDefault="00A70DC3" w:rsidP="003E0CB3">
            <w:pPr>
              <w:pStyle w:val="FormFieldCaption"/>
              <w:spacing w:before="20" w:after="20"/>
              <w:jc w:val="center"/>
              <w:rPr>
                <w:sz w:val="22"/>
                <w:szCs w:val="22"/>
              </w:rPr>
            </w:pPr>
            <w:r>
              <w:rPr>
                <w:sz w:val="22"/>
                <w:szCs w:val="22"/>
              </w:rPr>
              <w:t>7/1995</w:t>
            </w:r>
          </w:p>
        </w:tc>
        <w:tc>
          <w:tcPr>
            <w:tcW w:w="2016" w:type="dxa"/>
          </w:tcPr>
          <w:p w14:paraId="4D03E5FC" w14:textId="31E62133" w:rsidR="0059346D" w:rsidRPr="00977FA5" w:rsidRDefault="00A70DC3" w:rsidP="000A3D38">
            <w:pPr>
              <w:pStyle w:val="FormFieldCaption"/>
              <w:spacing w:before="20" w:after="20"/>
              <w:rPr>
                <w:sz w:val="22"/>
                <w:szCs w:val="22"/>
              </w:rPr>
            </w:pPr>
            <w:r>
              <w:rPr>
                <w:sz w:val="22"/>
                <w:szCs w:val="22"/>
              </w:rPr>
              <w:t>Crystallography</w:t>
            </w:r>
          </w:p>
        </w:tc>
      </w:tr>
      <w:tr w:rsidR="0059346D" w:rsidRPr="00D3779E" w14:paraId="7F8BE389" w14:textId="77777777" w:rsidTr="005E6252">
        <w:trPr>
          <w:cantSplit/>
          <w:trHeight w:val="395"/>
        </w:trPr>
        <w:tc>
          <w:tcPr>
            <w:tcW w:w="5364" w:type="dxa"/>
          </w:tcPr>
          <w:p w14:paraId="32964185" w14:textId="64947F8F" w:rsidR="0059346D" w:rsidRPr="00977FA5" w:rsidRDefault="00A70DC3" w:rsidP="000A3D38">
            <w:pPr>
              <w:pStyle w:val="FormFieldCaption"/>
              <w:spacing w:before="20" w:after="20"/>
              <w:rPr>
                <w:sz w:val="22"/>
                <w:szCs w:val="22"/>
              </w:rPr>
            </w:pPr>
            <w:r>
              <w:rPr>
                <w:sz w:val="22"/>
                <w:szCs w:val="22"/>
              </w:rPr>
              <w:t>Massey University, New Zealand</w:t>
            </w:r>
          </w:p>
        </w:tc>
        <w:tc>
          <w:tcPr>
            <w:tcW w:w="1584" w:type="dxa"/>
          </w:tcPr>
          <w:p w14:paraId="495C46E2" w14:textId="4C98B6B0" w:rsidR="0059346D" w:rsidRPr="00977FA5" w:rsidRDefault="00A70DC3" w:rsidP="003E0CB3">
            <w:pPr>
              <w:pStyle w:val="FormFieldCaption"/>
              <w:spacing w:before="20" w:after="20"/>
              <w:jc w:val="center"/>
              <w:rPr>
                <w:sz w:val="22"/>
                <w:szCs w:val="22"/>
              </w:rPr>
            </w:pPr>
            <w:r>
              <w:rPr>
                <w:sz w:val="22"/>
                <w:szCs w:val="22"/>
              </w:rPr>
              <w:t>Postdoc</w:t>
            </w:r>
            <w:r w:rsidR="008A7A1E">
              <w:rPr>
                <w:sz w:val="22"/>
                <w:szCs w:val="22"/>
              </w:rPr>
              <w:t>toral</w:t>
            </w:r>
          </w:p>
        </w:tc>
        <w:tc>
          <w:tcPr>
            <w:tcW w:w="1872" w:type="dxa"/>
          </w:tcPr>
          <w:p w14:paraId="74183573" w14:textId="6E06F98E" w:rsidR="0059346D" w:rsidRPr="00977FA5" w:rsidRDefault="00A70DC3" w:rsidP="003E0CB3">
            <w:pPr>
              <w:pStyle w:val="FormFieldCaption"/>
              <w:spacing w:before="20" w:after="20"/>
              <w:jc w:val="center"/>
              <w:rPr>
                <w:sz w:val="22"/>
                <w:szCs w:val="22"/>
              </w:rPr>
            </w:pPr>
            <w:r>
              <w:rPr>
                <w:sz w:val="22"/>
                <w:szCs w:val="22"/>
              </w:rPr>
              <w:t>11/1997</w:t>
            </w:r>
          </w:p>
        </w:tc>
        <w:tc>
          <w:tcPr>
            <w:tcW w:w="2016" w:type="dxa"/>
          </w:tcPr>
          <w:p w14:paraId="5FC76573" w14:textId="1CA09FCB" w:rsidR="0059346D" w:rsidRPr="00977FA5" w:rsidRDefault="00A70DC3" w:rsidP="000A3D38">
            <w:pPr>
              <w:pStyle w:val="FormFieldCaption"/>
              <w:spacing w:before="20" w:after="20"/>
              <w:rPr>
                <w:sz w:val="22"/>
                <w:szCs w:val="22"/>
              </w:rPr>
            </w:pPr>
            <w:r>
              <w:rPr>
                <w:sz w:val="22"/>
                <w:szCs w:val="22"/>
              </w:rPr>
              <w:t>Crystallography</w:t>
            </w:r>
          </w:p>
        </w:tc>
      </w:tr>
    </w:tbl>
    <w:p w14:paraId="6FC868BE" w14:textId="2048C40D" w:rsidR="009E52CA" w:rsidRDefault="009E52CA" w:rsidP="00ED11AC">
      <w:pPr>
        <w:pStyle w:val="DataField11pt-Single"/>
      </w:pPr>
    </w:p>
    <w:p w14:paraId="4DF5C4C2" w14:textId="77777777" w:rsidR="00E67A05" w:rsidRPr="00920AAE" w:rsidRDefault="00E67A05" w:rsidP="00ED11AC">
      <w:pPr>
        <w:pStyle w:val="Heading1"/>
        <w:spacing w:before="0" w:after="0"/>
        <w:rPr>
          <w:szCs w:val="22"/>
        </w:rPr>
      </w:pPr>
      <w:r w:rsidRPr="00920AAE">
        <w:rPr>
          <w:szCs w:val="22"/>
        </w:rPr>
        <w:t>A.</w:t>
      </w:r>
      <w:r w:rsidRPr="00920AAE">
        <w:rPr>
          <w:szCs w:val="22"/>
        </w:rPr>
        <w:tab/>
        <w:t>Personal Statement</w:t>
      </w:r>
    </w:p>
    <w:p w14:paraId="172744FE" w14:textId="00B5B070" w:rsidR="00A70DC3" w:rsidRDefault="00C30868" w:rsidP="008F03AD">
      <w:pPr>
        <w:jc w:val="both"/>
        <w:rPr>
          <w:rFonts w:cs="Arial"/>
          <w:szCs w:val="22"/>
        </w:rPr>
      </w:pPr>
      <w:r>
        <w:rPr>
          <w:rFonts w:cs="Arial"/>
          <w:szCs w:val="22"/>
        </w:rPr>
        <w:t>I have over 28</w:t>
      </w:r>
      <w:r w:rsidR="00D80157">
        <w:rPr>
          <w:rFonts w:cs="Arial"/>
          <w:szCs w:val="22"/>
        </w:rPr>
        <w:t xml:space="preserve"> </w:t>
      </w:r>
      <w:r w:rsidR="00360B03">
        <w:rPr>
          <w:rFonts w:cs="Arial"/>
          <w:szCs w:val="22"/>
        </w:rPr>
        <w:t>years’</w:t>
      </w:r>
      <w:r w:rsidR="00360B03" w:rsidRPr="00EB6C30">
        <w:rPr>
          <w:rFonts w:cs="Arial"/>
          <w:szCs w:val="22"/>
        </w:rPr>
        <w:t xml:space="preserve"> experience</w:t>
      </w:r>
      <w:r w:rsidR="00A70DC3" w:rsidRPr="00EB6C30">
        <w:rPr>
          <w:rFonts w:cs="Arial"/>
          <w:szCs w:val="22"/>
        </w:rPr>
        <w:t xml:space="preserve"> in the determination of </w:t>
      </w:r>
      <w:r w:rsidR="00A70DC3">
        <w:rPr>
          <w:rFonts w:cs="Arial"/>
          <w:szCs w:val="22"/>
        </w:rPr>
        <w:t>small molecule and protein</w:t>
      </w:r>
      <w:r w:rsidR="00A70DC3" w:rsidRPr="00EB6C30">
        <w:rPr>
          <w:rFonts w:cs="Arial"/>
          <w:szCs w:val="22"/>
        </w:rPr>
        <w:t xml:space="preserve"> structures using X-ray crystallography, </w:t>
      </w:r>
      <w:r w:rsidR="00A70DC3">
        <w:rPr>
          <w:rFonts w:cs="Arial"/>
          <w:szCs w:val="22"/>
        </w:rPr>
        <w:t>initially as a graduate s</w:t>
      </w:r>
      <w:r w:rsidR="00A70DC3" w:rsidRPr="00EB6C30">
        <w:rPr>
          <w:rFonts w:cs="Arial"/>
          <w:szCs w:val="22"/>
        </w:rPr>
        <w:t>tudent in New Zealand, then as a postdoctoral fellow at the University of Wisconsin, and more recently as a faculty member at the University of Auckland</w:t>
      </w:r>
      <w:r w:rsidR="00A70DC3">
        <w:rPr>
          <w:rFonts w:cs="Arial"/>
          <w:szCs w:val="22"/>
        </w:rPr>
        <w:t xml:space="preserve">.  I have been in my current position as </w:t>
      </w:r>
      <w:r w:rsidR="00A70DC3" w:rsidRPr="00EB6C30">
        <w:rPr>
          <w:rFonts w:cs="Arial"/>
          <w:szCs w:val="22"/>
        </w:rPr>
        <w:t>Senior Staff Scientist at the Stanford Synchrotr</w:t>
      </w:r>
      <w:r w:rsidR="00A70DC3">
        <w:rPr>
          <w:rFonts w:cs="Arial"/>
          <w:szCs w:val="22"/>
        </w:rPr>
        <w:t xml:space="preserve">on Radiation </w:t>
      </w:r>
      <w:proofErr w:type="spellStart"/>
      <w:r w:rsidR="00A70DC3">
        <w:rPr>
          <w:rFonts w:cs="Arial"/>
          <w:szCs w:val="22"/>
        </w:rPr>
        <w:t>Lightsource</w:t>
      </w:r>
      <w:proofErr w:type="spellEnd"/>
      <w:r w:rsidR="00A70DC3">
        <w:rPr>
          <w:rFonts w:cs="Arial"/>
          <w:szCs w:val="22"/>
        </w:rPr>
        <w:t xml:space="preserve"> (SSRL) for the last 11 years, where my roles </w:t>
      </w:r>
      <w:r w:rsidR="00B55CC5">
        <w:rPr>
          <w:rFonts w:cs="Arial"/>
          <w:szCs w:val="22"/>
        </w:rPr>
        <w:t>involve</w:t>
      </w:r>
      <w:r w:rsidR="00A70DC3">
        <w:rPr>
          <w:rFonts w:cs="Arial"/>
          <w:szCs w:val="22"/>
        </w:rPr>
        <w:t xml:space="preserve"> research into biomedical problems including antibiotic resistance, folate metabolism and vitamin B12 chemistry,</w:t>
      </w:r>
      <w:r w:rsidR="00754E0E">
        <w:rPr>
          <w:rFonts w:cs="Arial"/>
          <w:szCs w:val="22"/>
        </w:rPr>
        <w:t xml:space="preserve"> along with a role in the development of crystallography beamline hardware,</w:t>
      </w:r>
      <w:r w:rsidR="00B55CC5">
        <w:rPr>
          <w:rFonts w:cs="Arial"/>
          <w:szCs w:val="22"/>
        </w:rPr>
        <w:t xml:space="preserve"> the support of u</w:t>
      </w:r>
      <w:r w:rsidR="00A70DC3">
        <w:rPr>
          <w:rFonts w:cs="Arial"/>
          <w:szCs w:val="22"/>
        </w:rPr>
        <w:t xml:space="preserve">sers of the beamlines, and the training and education of </w:t>
      </w:r>
      <w:r w:rsidR="00754E0E">
        <w:rPr>
          <w:rFonts w:cs="Arial"/>
          <w:szCs w:val="22"/>
        </w:rPr>
        <w:t>those</w:t>
      </w:r>
      <w:r w:rsidR="00B55CC5">
        <w:rPr>
          <w:rFonts w:cs="Arial"/>
          <w:szCs w:val="22"/>
        </w:rPr>
        <w:t xml:space="preserve"> u</w:t>
      </w:r>
      <w:r w:rsidR="00A70DC3">
        <w:rPr>
          <w:rFonts w:cs="Arial"/>
          <w:szCs w:val="22"/>
        </w:rPr>
        <w:t>sers.</w:t>
      </w:r>
    </w:p>
    <w:p w14:paraId="1FA9513E" w14:textId="6C0C24A4" w:rsidR="00754E0E" w:rsidRPr="00754E0E" w:rsidRDefault="00754E0E" w:rsidP="008F03AD">
      <w:pPr>
        <w:ind w:left="360" w:hanging="360"/>
        <w:rPr>
          <w:rFonts w:cs="Arial"/>
        </w:rPr>
      </w:pPr>
      <w:r w:rsidRPr="00754E0E">
        <w:rPr>
          <w:rFonts w:cs="Arial"/>
        </w:rPr>
        <w:t>1</w:t>
      </w:r>
      <w:r w:rsidR="008F03AD">
        <w:rPr>
          <w:rFonts w:cs="Arial"/>
        </w:rPr>
        <w:t>.</w:t>
      </w:r>
      <w:r w:rsidRPr="00754E0E">
        <w:rPr>
          <w:rFonts w:cs="Arial"/>
        </w:rPr>
        <w:tab/>
      </w:r>
      <w:r w:rsidR="0058392C">
        <w:rPr>
          <w:rFonts w:cs="Arial"/>
        </w:rPr>
        <w:t xml:space="preserve">Soltis, SM, Cohen, A, Deacon, A, Eriksson, T, Gonzalez, A, McPhillips, S, Chui, J, Dunten, P, Hollenbeck, M, Mathews, I, Miller, M, Moorhead, P, Smith, C, Song, J, van den </w:t>
      </w:r>
      <w:proofErr w:type="spellStart"/>
      <w:r w:rsidR="0058392C">
        <w:rPr>
          <w:rFonts w:cs="Arial"/>
        </w:rPr>
        <w:t>Bedem</w:t>
      </w:r>
      <w:proofErr w:type="spellEnd"/>
      <w:r w:rsidR="0058392C">
        <w:rPr>
          <w:rFonts w:cs="Arial"/>
        </w:rPr>
        <w:t>, H</w:t>
      </w:r>
      <w:r w:rsidRPr="00754E0E">
        <w:rPr>
          <w:rFonts w:cs="Arial"/>
        </w:rPr>
        <w:t>, Ellis, P</w:t>
      </w:r>
      <w:r w:rsidR="0058392C">
        <w:rPr>
          <w:rFonts w:cs="Arial"/>
        </w:rPr>
        <w:t xml:space="preserve">, Kuhn, P, McPhillips, T, </w:t>
      </w:r>
      <w:proofErr w:type="spellStart"/>
      <w:r w:rsidR="0058392C">
        <w:rPr>
          <w:rFonts w:cs="Arial"/>
        </w:rPr>
        <w:t>Phizackerley</w:t>
      </w:r>
      <w:proofErr w:type="spellEnd"/>
      <w:r w:rsidR="0058392C">
        <w:rPr>
          <w:rFonts w:cs="Arial"/>
        </w:rPr>
        <w:t>, P, Sharpe, K, Wolff, G</w:t>
      </w:r>
      <w:r w:rsidRPr="00754E0E">
        <w:rPr>
          <w:rFonts w:cs="Arial"/>
        </w:rPr>
        <w:t xml:space="preserve"> (2008). </w:t>
      </w:r>
      <w:r w:rsidRPr="00754E0E">
        <w:rPr>
          <w:rFonts w:cs="Arial"/>
          <w:color w:val="000000"/>
        </w:rPr>
        <w:t>New paradigm for macromolecular crysta</w:t>
      </w:r>
      <w:r w:rsidR="00687F5E">
        <w:rPr>
          <w:rFonts w:cs="Arial"/>
          <w:color w:val="000000"/>
        </w:rPr>
        <w:t>llography experiments at SSRL: A</w:t>
      </w:r>
      <w:r w:rsidRPr="00754E0E">
        <w:rPr>
          <w:rFonts w:cs="Arial"/>
          <w:color w:val="000000"/>
        </w:rPr>
        <w:t>utomated crystal screening and remote data collection</w:t>
      </w:r>
      <w:r w:rsidRPr="00754E0E">
        <w:rPr>
          <w:rFonts w:cs="Arial"/>
        </w:rPr>
        <w:t xml:space="preserve">. </w:t>
      </w:r>
      <w:proofErr w:type="spellStart"/>
      <w:proofErr w:type="gramStart"/>
      <w:r w:rsidRPr="00754E0E">
        <w:rPr>
          <w:rFonts w:cs="Arial"/>
          <w:i/>
        </w:rPr>
        <w:t>Acta</w:t>
      </w:r>
      <w:proofErr w:type="spellEnd"/>
      <w:r w:rsidRPr="00754E0E">
        <w:rPr>
          <w:rFonts w:cs="Arial"/>
          <w:i/>
        </w:rPr>
        <w:t xml:space="preserve"> </w:t>
      </w:r>
      <w:proofErr w:type="spellStart"/>
      <w:r w:rsidRPr="00754E0E">
        <w:rPr>
          <w:rFonts w:cs="Arial"/>
          <w:i/>
        </w:rPr>
        <w:t>Cryst</w:t>
      </w:r>
      <w:proofErr w:type="spellEnd"/>
      <w:r w:rsidRPr="00754E0E">
        <w:rPr>
          <w:rFonts w:cs="Arial"/>
          <w:i/>
        </w:rPr>
        <w:t>.</w:t>
      </w:r>
      <w:proofErr w:type="gramEnd"/>
      <w:r w:rsidRPr="00754E0E">
        <w:rPr>
          <w:rFonts w:cs="Arial"/>
        </w:rPr>
        <w:t xml:space="preserve"> </w:t>
      </w:r>
      <w:r w:rsidRPr="00754E0E">
        <w:rPr>
          <w:rFonts w:cs="Arial"/>
          <w:b/>
        </w:rPr>
        <w:t>D64</w:t>
      </w:r>
      <w:r w:rsidRPr="00754E0E">
        <w:rPr>
          <w:rFonts w:cs="Arial"/>
        </w:rPr>
        <w:t>, 1210-1221.</w:t>
      </w:r>
      <w:r w:rsidR="00E92832">
        <w:rPr>
          <w:rFonts w:cs="Arial"/>
        </w:rPr>
        <w:t xml:space="preserve"> </w:t>
      </w:r>
      <w:r w:rsidR="00E92832">
        <w:t>PMCID: PMC2631117</w:t>
      </w:r>
    </w:p>
    <w:p w14:paraId="5003CCB7" w14:textId="28E6A742" w:rsidR="00754E0E" w:rsidRPr="00754E0E" w:rsidRDefault="00754E0E" w:rsidP="008F03AD">
      <w:pPr>
        <w:adjustRightInd w:val="0"/>
        <w:ind w:left="360" w:hanging="360"/>
        <w:rPr>
          <w:rFonts w:cs="Arial"/>
        </w:rPr>
      </w:pPr>
      <w:r w:rsidRPr="00754E0E">
        <w:rPr>
          <w:rFonts w:cs="Arial"/>
        </w:rPr>
        <w:t>2</w:t>
      </w:r>
      <w:r w:rsidR="008F03AD">
        <w:rPr>
          <w:rFonts w:cs="Arial"/>
        </w:rPr>
        <w:t>.</w:t>
      </w:r>
      <w:r w:rsidRPr="00754E0E">
        <w:rPr>
          <w:rFonts w:cs="Arial"/>
        </w:rPr>
        <w:tab/>
      </w:r>
      <w:r w:rsidR="0058392C">
        <w:rPr>
          <w:rFonts w:cs="Arial"/>
        </w:rPr>
        <w:t>Smith, CA, Card, GL, Cohen, AE, Doukov, TI, Eriksson, T, Gonzalez, AM</w:t>
      </w:r>
      <w:r w:rsidRPr="00754E0E">
        <w:rPr>
          <w:rFonts w:cs="Arial"/>
        </w:rPr>
        <w:t>,</w:t>
      </w:r>
      <w:r w:rsidR="0058392C">
        <w:rPr>
          <w:rFonts w:cs="Arial"/>
        </w:rPr>
        <w:t xml:space="preserve"> McPhillips, SE, Dunten, PW</w:t>
      </w:r>
      <w:r w:rsidRPr="00754E0E">
        <w:rPr>
          <w:rFonts w:cs="Arial"/>
        </w:rPr>
        <w:t>, Mathews</w:t>
      </w:r>
      <w:r w:rsidR="0058392C">
        <w:rPr>
          <w:rFonts w:cs="Arial"/>
        </w:rPr>
        <w:t>, II</w:t>
      </w:r>
      <w:r w:rsidRPr="00754E0E">
        <w:rPr>
          <w:rFonts w:cs="Arial"/>
        </w:rPr>
        <w:t>, Song</w:t>
      </w:r>
      <w:r w:rsidR="0058392C">
        <w:rPr>
          <w:rFonts w:cs="Arial"/>
        </w:rPr>
        <w:t>, J</w:t>
      </w:r>
      <w:r w:rsidRPr="00754E0E">
        <w:rPr>
          <w:rFonts w:cs="Arial"/>
        </w:rPr>
        <w:t>, Soltis</w:t>
      </w:r>
      <w:r w:rsidR="0058392C">
        <w:rPr>
          <w:rFonts w:cs="Arial"/>
        </w:rPr>
        <w:t>, SM</w:t>
      </w:r>
      <w:r w:rsidRPr="00754E0E">
        <w:rPr>
          <w:rFonts w:cs="Arial"/>
        </w:rPr>
        <w:t xml:space="preserve"> (2010). Remote access to crystallography beamlines at SSRL: Novel tools for training, education and collaboration. </w:t>
      </w:r>
      <w:r w:rsidRPr="00754E0E">
        <w:rPr>
          <w:rFonts w:cs="Arial"/>
          <w:i/>
        </w:rPr>
        <w:t xml:space="preserve">J. Appl. </w:t>
      </w:r>
      <w:proofErr w:type="spellStart"/>
      <w:r w:rsidRPr="00754E0E">
        <w:rPr>
          <w:rFonts w:cs="Arial"/>
          <w:i/>
        </w:rPr>
        <w:t>Cryst</w:t>
      </w:r>
      <w:proofErr w:type="spellEnd"/>
      <w:r w:rsidRPr="00754E0E">
        <w:rPr>
          <w:rFonts w:cs="Arial"/>
          <w:i/>
        </w:rPr>
        <w:t xml:space="preserve">. </w:t>
      </w:r>
      <w:r w:rsidRPr="00754E0E">
        <w:rPr>
          <w:rFonts w:cs="Arial"/>
          <w:b/>
        </w:rPr>
        <w:t>43</w:t>
      </w:r>
      <w:r w:rsidRPr="00754E0E">
        <w:rPr>
          <w:rFonts w:cs="Arial"/>
        </w:rPr>
        <w:t>, 1261-1270.</w:t>
      </w:r>
      <w:r w:rsidR="00252809">
        <w:rPr>
          <w:rFonts w:cs="Arial"/>
        </w:rPr>
        <w:t xml:space="preserve"> </w:t>
      </w:r>
      <w:r w:rsidR="00252809">
        <w:t xml:space="preserve">PMCID: </w:t>
      </w:r>
      <w:r w:rsidR="00252809" w:rsidRPr="00252809">
        <w:t>PMC3238386</w:t>
      </w:r>
    </w:p>
    <w:p w14:paraId="4D3457A9" w14:textId="5C93605A" w:rsidR="001F7C3E" w:rsidRDefault="001F7C3E" w:rsidP="001F7C3E">
      <w:pPr>
        <w:ind w:left="360" w:hanging="360"/>
        <w:jc w:val="both"/>
        <w:rPr>
          <w:rFonts w:cs="Arial"/>
        </w:rPr>
      </w:pPr>
      <w:r>
        <w:rPr>
          <w:rFonts w:cs="Arial"/>
          <w:szCs w:val="22"/>
        </w:rPr>
        <w:t>3</w:t>
      </w:r>
      <w:r w:rsidR="00A70DC3">
        <w:rPr>
          <w:rFonts w:cs="Arial"/>
          <w:szCs w:val="22"/>
        </w:rPr>
        <w:t>.</w:t>
      </w:r>
      <w:r w:rsidR="00A70DC3">
        <w:rPr>
          <w:rFonts w:cs="Arial"/>
          <w:szCs w:val="22"/>
        </w:rPr>
        <w:tab/>
      </w:r>
      <w:r>
        <w:rPr>
          <w:rFonts w:cs="Arial"/>
        </w:rPr>
        <w:t>Kim, KW, Smith, CA</w:t>
      </w:r>
      <w:r w:rsidRPr="00F16B01">
        <w:rPr>
          <w:rFonts w:cs="Arial"/>
        </w:rPr>
        <w:t>, Dai</w:t>
      </w:r>
      <w:r>
        <w:rPr>
          <w:rFonts w:cs="Arial"/>
        </w:rPr>
        <w:t>ly, MD, Cort, JR</w:t>
      </w:r>
      <w:r w:rsidRPr="00F16B01">
        <w:rPr>
          <w:rFonts w:cs="Arial"/>
        </w:rPr>
        <w:t xml:space="preserve">, </w:t>
      </w:r>
      <w:r>
        <w:rPr>
          <w:rFonts w:cs="Arial"/>
        </w:rPr>
        <w:t>Davin, LB, Lewis, NG</w:t>
      </w:r>
      <w:r w:rsidRPr="00F16B01">
        <w:rPr>
          <w:rFonts w:cs="Arial"/>
        </w:rPr>
        <w:t xml:space="preserve"> (2015). Trimeric structure of (+)-</w:t>
      </w:r>
      <w:proofErr w:type="spellStart"/>
      <w:r w:rsidRPr="00F16B01">
        <w:rPr>
          <w:rFonts w:cs="Arial"/>
        </w:rPr>
        <w:t>pinoresinol</w:t>
      </w:r>
      <w:proofErr w:type="spellEnd"/>
      <w:r w:rsidRPr="00F16B01">
        <w:rPr>
          <w:rFonts w:cs="Arial"/>
        </w:rPr>
        <w:t xml:space="preserve"> forming </w:t>
      </w:r>
      <w:proofErr w:type="spellStart"/>
      <w:r w:rsidRPr="00F16B01">
        <w:rPr>
          <w:rFonts w:cs="Arial"/>
        </w:rPr>
        <w:t>dirigent</w:t>
      </w:r>
      <w:proofErr w:type="spellEnd"/>
      <w:r w:rsidRPr="00F16B01">
        <w:rPr>
          <w:rFonts w:cs="Arial"/>
        </w:rPr>
        <w:t xml:space="preserve"> protein at 1.95 Å </w:t>
      </w:r>
      <w:proofErr w:type="gramStart"/>
      <w:r w:rsidRPr="00F16B01">
        <w:rPr>
          <w:rFonts w:cs="Arial"/>
        </w:rPr>
        <w:t>resolution</w:t>
      </w:r>
      <w:proofErr w:type="gramEnd"/>
      <w:r w:rsidRPr="00F16B01">
        <w:rPr>
          <w:rFonts w:cs="Arial"/>
        </w:rPr>
        <w:t xml:space="preserve"> with three isolated active sites. </w:t>
      </w:r>
      <w:r w:rsidRPr="00F16B01">
        <w:rPr>
          <w:rFonts w:cs="Arial"/>
          <w:i/>
        </w:rPr>
        <w:t xml:space="preserve">J. Biol. Chem. </w:t>
      </w:r>
      <w:r w:rsidRPr="00F16B01">
        <w:rPr>
          <w:rFonts w:cs="Arial"/>
          <w:b/>
        </w:rPr>
        <w:t>290</w:t>
      </w:r>
      <w:r w:rsidRPr="00F16B01">
        <w:rPr>
          <w:rFonts w:cs="Arial"/>
        </w:rPr>
        <w:t>, 1308-1318</w:t>
      </w:r>
      <w:r>
        <w:rPr>
          <w:rFonts w:cs="Arial"/>
        </w:rPr>
        <w:t xml:space="preserve">. </w:t>
      </w:r>
      <w:r w:rsidRPr="001F7C3E">
        <w:rPr>
          <w:rFonts w:cs="Arial"/>
        </w:rPr>
        <w:t>PMCID:</w:t>
      </w:r>
      <w:r>
        <w:rPr>
          <w:rFonts w:cs="Arial"/>
        </w:rPr>
        <w:t xml:space="preserve"> </w:t>
      </w:r>
      <w:r w:rsidRPr="001F7C3E">
        <w:rPr>
          <w:rFonts w:cs="Arial"/>
        </w:rPr>
        <w:t>PMC4340379</w:t>
      </w:r>
    </w:p>
    <w:p w14:paraId="0518C377" w14:textId="6B3255E7" w:rsidR="001F7C3E" w:rsidRDefault="001F7C3E" w:rsidP="001F7C3E">
      <w:pPr>
        <w:ind w:left="360" w:hanging="360"/>
        <w:jc w:val="both"/>
        <w:rPr>
          <w:rFonts w:cs="Arial"/>
        </w:rPr>
      </w:pPr>
      <w:r>
        <w:rPr>
          <w:rFonts w:cs="Arial"/>
        </w:rPr>
        <w:t>4.</w:t>
      </w:r>
      <w:r>
        <w:rPr>
          <w:rFonts w:cs="Arial"/>
        </w:rPr>
        <w:tab/>
        <w:t xml:space="preserve">Terzyan, SS., Burgett, </w:t>
      </w:r>
      <w:proofErr w:type="gramStart"/>
      <w:r>
        <w:rPr>
          <w:rFonts w:cs="Arial"/>
        </w:rPr>
        <w:t>AWG.,</w:t>
      </w:r>
      <w:proofErr w:type="gramEnd"/>
      <w:r>
        <w:rPr>
          <w:rFonts w:cs="Arial"/>
        </w:rPr>
        <w:t xml:space="preserve"> Heroux, A, Smith, CA, </w:t>
      </w:r>
      <w:proofErr w:type="spellStart"/>
      <w:r>
        <w:rPr>
          <w:rFonts w:cs="Arial"/>
        </w:rPr>
        <w:t>Mooers</w:t>
      </w:r>
      <w:proofErr w:type="spellEnd"/>
      <w:r>
        <w:rPr>
          <w:rFonts w:cs="Arial"/>
        </w:rPr>
        <w:t>, BHM, Hanigan, MH</w:t>
      </w:r>
      <w:r w:rsidRPr="00932C45">
        <w:rPr>
          <w:rFonts w:cs="Arial"/>
        </w:rPr>
        <w:t xml:space="preserve"> (2015). Human gamma-</w:t>
      </w:r>
      <w:proofErr w:type="spellStart"/>
      <w:r w:rsidRPr="00932C45">
        <w:rPr>
          <w:rFonts w:cs="Arial"/>
        </w:rPr>
        <w:t>glutamyl</w:t>
      </w:r>
      <w:proofErr w:type="spellEnd"/>
      <w:r w:rsidRPr="00932C45">
        <w:rPr>
          <w:rFonts w:cs="Arial"/>
        </w:rPr>
        <w:t xml:space="preserve"> </w:t>
      </w:r>
      <w:proofErr w:type="spellStart"/>
      <w:r w:rsidRPr="00932C45">
        <w:rPr>
          <w:rFonts w:cs="Arial"/>
        </w:rPr>
        <w:t>transpeptidase</w:t>
      </w:r>
      <w:proofErr w:type="spellEnd"/>
      <w:r w:rsidRPr="00932C45">
        <w:rPr>
          <w:rFonts w:cs="Arial"/>
        </w:rPr>
        <w:t xml:space="preserve"> 1: </w:t>
      </w:r>
      <w:r>
        <w:rPr>
          <w:rFonts w:cs="Arial"/>
        </w:rPr>
        <w:t>S</w:t>
      </w:r>
      <w:r w:rsidRPr="00932C45">
        <w:rPr>
          <w:rFonts w:cs="Arial"/>
        </w:rPr>
        <w:t>tructures of the free enzyme, inhibitor-bound tetrahedral transition states and glutamate-bound enzyme reveal</w:t>
      </w:r>
      <w:r>
        <w:rPr>
          <w:rFonts w:cs="Arial"/>
        </w:rPr>
        <w:t xml:space="preserve"> </w:t>
      </w:r>
      <w:r w:rsidRPr="00932C45">
        <w:rPr>
          <w:rFonts w:cs="Arial"/>
        </w:rPr>
        <w:t>novel movement within the active site during catalysis</w:t>
      </w:r>
      <w:r>
        <w:rPr>
          <w:rFonts w:cs="Arial"/>
        </w:rPr>
        <w:t xml:space="preserve">. </w:t>
      </w:r>
      <w:r w:rsidRPr="00932C45">
        <w:rPr>
          <w:rFonts w:cs="Arial"/>
          <w:i/>
        </w:rPr>
        <w:t>J. Biol. Chem.</w:t>
      </w:r>
      <w:r>
        <w:rPr>
          <w:rFonts w:cs="Arial"/>
        </w:rPr>
        <w:t xml:space="preserve"> </w:t>
      </w:r>
      <w:r w:rsidRPr="0023773E">
        <w:rPr>
          <w:rFonts w:cs="Arial"/>
          <w:b/>
        </w:rPr>
        <w:t>290</w:t>
      </w:r>
      <w:r>
        <w:rPr>
          <w:rFonts w:cs="Arial"/>
        </w:rPr>
        <w:t xml:space="preserve">, 17576-17586. </w:t>
      </w:r>
      <w:r w:rsidRPr="001F7C3E">
        <w:rPr>
          <w:rFonts w:cs="Arial"/>
        </w:rPr>
        <w:t>PMCID:</w:t>
      </w:r>
      <w:r>
        <w:rPr>
          <w:rFonts w:cs="Arial"/>
        </w:rPr>
        <w:t xml:space="preserve"> </w:t>
      </w:r>
      <w:r w:rsidRPr="001F7C3E">
        <w:rPr>
          <w:rFonts w:cs="Arial"/>
        </w:rPr>
        <w:t>PMC4498091</w:t>
      </w:r>
    </w:p>
    <w:p w14:paraId="3304D4E3" w14:textId="77777777" w:rsidR="00F4285A" w:rsidRPr="00E855CB" w:rsidRDefault="00F4285A" w:rsidP="00ED11AC">
      <w:pPr>
        <w:pStyle w:val="Heading1"/>
        <w:spacing w:before="0" w:after="0"/>
        <w:rPr>
          <w:b w:val="0"/>
          <w:sz w:val="24"/>
        </w:rPr>
      </w:pPr>
    </w:p>
    <w:p w14:paraId="4DF5C4C4" w14:textId="77777777" w:rsidR="00E67A05" w:rsidRPr="00920AAE" w:rsidRDefault="00E67A05" w:rsidP="00ED11AC">
      <w:pPr>
        <w:pStyle w:val="Heading1"/>
        <w:spacing w:before="0" w:after="0"/>
        <w:rPr>
          <w:szCs w:val="22"/>
        </w:rPr>
      </w:pPr>
      <w:r w:rsidRPr="00920AAE">
        <w:rPr>
          <w:szCs w:val="22"/>
        </w:rPr>
        <w:t>B.</w:t>
      </w:r>
      <w:r w:rsidRPr="00920AAE">
        <w:rPr>
          <w:szCs w:val="22"/>
        </w:rPr>
        <w:tab/>
        <w:t>Positions and Honors</w:t>
      </w:r>
    </w:p>
    <w:p w14:paraId="2CFE7978" w14:textId="77777777" w:rsidR="00A70DC3" w:rsidRPr="004746C4" w:rsidRDefault="00A70DC3" w:rsidP="00E855CB">
      <w:pPr>
        <w:tabs>
          <w:tab w:val="left" w:pos="90"/>
          <w:tab w:val="left" w:pos="158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 w:val="left" w:pos="0"/>
          <w:tab w:val="left" w:pos="1584"/>
          <w:tab w:val="left" w:pos="2160"/>
          <w:tab w:val="left" w:pos="2880"/>
        </w:tabs>
        <w:spacing w:line="280" w:lineRule="exact"/>
        <w:rPr>
          <w:rFonts w:cs="Arial"/>
          <w:b/>
          <w:u w:val="single"/>
        </w:rPr>
      </w:pPr>
      <w:r w:rsidRPr="004746C4">
        <w:rPr>
          <w:rFonts w:cs="Arial"/>
          <w:b/>
          <w:u w:val="single"/>
        </w:rPr>
        <w:t>Positions and Employment</w:t>
      </w:r>
    </w:p>
    <w:p w14:paraId="3986AD96" w14:textId="77777777" w:rsidR="00A70DC3" w:rsidRPr="0013280C" w:rsidRDefault="00A70DC3" w:rsidP="00A70DC3">
      <w:pPr>
        <w:ind w:left="1530" w:right="20" w:hanging="1530"/>
        <w:rPr>
          <w:rFonts w:cs="Arial"/>
          <w:szCs w:val="22"/>
        </w:rPr>
      </w:pPr>
      <w:r w:rsidRPr="0013280C">
        <w:rPr>
          <w:rFonts w:cs="Arial"/>
          <w:szCs w:val="22"/>
        </w:rPr>
        <w:t xml:space="preserve">1986-1987 </w:t>
      </w:r>
      <w:r w:rsidRPr="0013280C">
        <w:rPr>
          <w:rFonts w:cs="Arial"/>
          <w:szCs w:val="22"/>
        </w:rPr>
        <w:tab/>
        <w:t xml:space="preserve">High School </w:t>
      </w:r>
      <w:proofErr w:type="gramStart"/>
      <w:r w:rsidRPr="0013280C">
        <w:rPr>
          <w:rFonts w:cs="Arial"/>
          <w:szCs w:val="22"/>
        </w:rPr>
        <w:t>Teacher</w:t>
      </w:r>
      <w:proofErr w:type="gramEnd"/>
      <w:r w:rsidRPr="0013280C">
        <w:rPr>
          <w:rFonts w:cs="Arial"/>
          <w:szCs w:val="22"/>
        </w:rPr>
        <w:t xml:space="preserve">, New </w:t>
      </w:r>
      <w:smartTag w:uri="urn:schemas-microsoft-com:office:smarttags" w:element="place">
        <w:smartTag w:uri="urn:schemas-microsoft-com:office:smarttags" w:element="City">
          <w:r w:rsidRPr="0013280C">
            <w:rPr>
              <w:rFonts w:cs="Arial"/>
              <w:szCs w:val="22"/>
            </w:rPr>
            <w:t>Plymouth</w:t>
          </w:r>
        </w:smartTag>
      </w:smartTag>
      <w:r w:rsidRPr="0013280C">
        <w:rPr>
          <w:rFonts w:cs="Arial"/>
          <w:szCs w:val="22"/>
        </w:rPr>
        <w:t xml:space="preserve"> Boys’ High School</w:t>
      </w:r>
    </w:p>
    <w:p w14:paraId="7EBE27C8" w14:textId="77777777" w:rsidR="00A70DC3" w:rsidRPr="0013280C" w:rsidRDefault="00A70DC3" w:rsidP="00A70DC3">
      <w:pPr>
        <w:ind w:left="1530" w:right="20" w:hanging="1530"/>
        <w:rPr>
          <w:rFonts w:cs="Arial"/>
          <w:szCs w:val="22"/>
        </w:rPr>
      </w:pPr>
      <w:r w:rsidRPr="0013280C">
        <w:rPr>
          <w:rFonts w:cs="Arial"/>
          <w:szCs w:val="22"/>
        </w:rPr>
        <w:t>1987-1991</w:t>
      </w:r>
      <w:r w:rsidRPr="0013280C">
        <w:rPr>
          <w:rFonts w:cs="Arial"/>
          <w:szCs w:val="22"/>
        </w:rPr>
        <w:tab/>
        <w:t xml:space="preserve">Graduate Assistant, </w:t>
      </w:r>
      <w:smartTag w:uri="urn:schemas-microsoft-com:office:smarttags" w:element="place">
        <w:smartTag w:uri="urn:schemas-microsoft-com:office:smarttags" w:element="City">
          <w:r w:rsidRPr="0013280C">
            <w:rPr>
              <w:rFonts w:cs="Arial"/>
              <w:szCs w:val="22"/>
            </w:rPr>
            <w:t>Massey University</w:t>
          </w:r>
        </w:smartTag>
        <w:r>
          <w:rPr>
            <w:rFonts w:cs="Arial"/>
            <w:szCs w:val="22"/>
          </w:rPr>
          <w:t xml:space="preserve">, </w:t>
        </w:r>
        <w:smartTag w:uri="urn:schemas-microsoft-com:office:smarttags" w:element="country-region">
          <w:r>
            <w:rPr>
              <w:rFonts w:cs="Arial"/>
              <w:szCs w:val="22"/>
            </w:rPr>
            <w:t>New Zealand</w:t>
          </w:r>
        </w:smartTag>
      </w:smartTag>
    </w:p>
    <w:p w14:paraId="6009311F" w14:textId="161C310B" w:rsidR="00A70DC3" w:rsidRPr="0013280C" w:rsidRDefault="00CB4597" w:rsidP="00A70DC3">
      <w:pPr>
        <w:ind w:left="1530" w:right="20" w:hanging="1530"/>
        <w:rPr>
          <w:rFonts w:cs="Arial"/>
          <w:szCs w:val="22"/>
        </w:rPr>
      </w:pPr>
      <w:r>
        <w:rPr>
          <w:rFonts w:cs="Arial"/>
          <w:szCs w:val="22"/>
        </w:rPr>
        <w:t>1991-1993</w:t>
      </w:r>
      <w:r w:rsidR="00A70DC3" w:rsidRPr="0013280C">
        <w:rPr>
          <w:rFonts w:cs="Arial"/>
          <w:szCs w:val="22"/>
        </w:rPr>
        <w:tab/>
        <w:t>Assistant Lecturer, Massey University</w:t>
      </w:r>
      <w:r w:rsidR="00A70DC3">
        <w:rPr>
          <w:rFonts w:cs="Arial"/>
          <w:szCs w:val="22"/>
        </w:rPr>
        <w:t>,</w:t>
      </w:r>
      <w:r w:rsidR="00A70DC3" w:rsidRPr="00BB6D0F">
        <w:rPr>
          <w:rFonts w:cs="Arial"/>
          <w:szCs w:val="22"/>
        </w:rPr>
        <w:t xml:space="preserve"> </w:t>
      </w:r>
      <w:r w:rsidR="00A70DC3">
        <w:rPr>
          <w:rFonts w:cs="Arial"/>
          <w:szCs w:val="22"/>
        </w:rPr>
        <w:t>New Zealand</w:t>
      </w:r>
    </w:p>
    <w:p w14:paraId="484E5741" w14:textId="77777777" w:rsidR="00A70DC3" w:rsidRPr="0013280C" w:rsidRDefault="00A70DC3" w:rsidP="00A70DC3">
      <w:pPr>
        <w:ind w:left="1530" w:right="20" w:hanging="1530"/>
        <w:rPr>
          <w:rFonts w:cs="Arial"/>
          <w:szCs w:val="22"/>
        </w:rPr>
      </w:pPr>
      <w:r w:rsidRPr="0013280C">
        <w:rPr>
          <w:rFonts w:cs="Arial"/>
          <w:szCs w:val="22"/>
        </w:rPr>
        <w:t>1994-1995</w:t>
      </w:r>
      <w:r w:rsidRPr="0013280C">
        <w:rPr>
          <w:rFonts w:cs="Arial"/>
          <w:szCs w:val="22"/>
        </w:rPr>
        <w:tab/>
        <w:t>Postdoctoral Fellow, University of Wisconsin</w:t>
      </w:r>
    </w:p>
    <w:p w14:paraId="007642CA" w14:textId="77777777" w:rsidR="00A70DC3" w:rsidRPr="0013280C" w:rsidRDefault="00A70DC3" w:rsidP="00A70DC3">
      <w:pPr>
        <w:ind w:left="1530" w:right="20" w:hanging="1530"/>
        <w:rPr>
          <w:rFonts w:cs="Arial"/>
          <w:szCs w:val="22"/>
        </w:rPr>
      </w:pPr>
      <w:r w:rsidRPr="0013280C">
        <w:rPr>
          <w:rFonts w:cs="Arial"/>
          <w:szCs w:val="22"/>
        </w:rPr>
        <w:t>1996-1997</w:t>
      </w:r>
      <w:r w:rsidRPr="0013280C">
        <w:rPr>
          <w:rFonts w:cs="Arial"/>
          <w:szCs w:val="22"/>
        </w:rPr>
        <w:tab/>
        <w:t xml:space="preserve">Postdoctoral Fellow, </w:t>
      </w:r>
      <w:smartTag w:uri="urn:schemas-microsoft-com:office:smarttags" w:element="place">
        <w:smartTag w:uri="urn:schemas-microsoft-com:office:smarttags" w:element="City">
          <w:r w:rsidRPr="0013280C">
            <w:rPr>
              <w:rFonts w:cs="Arial"/>
              <w:szCs w:val="22"/>
            </w:rPr>
            <w:t>Massey University</w:t>
          </w:r>
        </w:smartTag>
        <w:r>
          <w:rPr>
            <w:rFonts w:cs="Arial"/>
            <w:szCs w:val="22"/>
          </w:rPr>
          <w:t xml:space="preserve">, </w:t>
        </w:r>
        <w:smartTag w:uri="urn:schemas-microsoft-com:office:smarttags" w:element="country-region">
          <w:r>
            <w:rPr>
              <w:rFonts w:cs="Arial"/>
              <w:szCs w:val="22"/>
            </w:rPr>
            <w:t>New Zealand</w:t>
          </w:r>
        </w:smartTag>
      </w:smartTag>
    </w:p>
    <w:p w14:paraId="53ED019E" w14:textId="77777777" w:rsidR="00A70DC3" w:rsidRPr="0013280C" w:rsidRDefault="00A70DC3" w:rsidP="00A70DC3">
      <w:pPr>
        <w:ind w:left="1530" w:hanging="1530"/>
        <w:rPr>
          <w:rFonts w:cs="Arial"/>
          <w:szCs w:val="22"/>
        </w:rPr>
      </w:pPr>
      <w:r w:rsidRPr="0013280C">
        <w:rPr>
          <w:rFonts w:cs="Arial"/>
          <w:szCs w:val="22"/>
        </w:rPr>
        <w:t>1997-2000</w:t>
      </w:r>
      <w:r w:rsidRPr="0013280C">
        <w:rPr>
          <w:rFonts w:cs="Arial"/>
          <w:szCs w:val="22"/>
        </w:rPr>
        <w:tab/>
        <w:t xml:space="preserve">Lecturer, </w:t>
      </w:r>
      <w:smartTag w:uri="urn:schemas-microsoft-com:office:smarttags" w:element="PlaceType">
        <w:r w:rsidRPr="0013280C">
          <w:rPr>
            <w:rFonts w:cs="Arial"/>
            <w:szCs w:val="22"/>
          </w:rPr>
          <w:t>School</w:t>
        </w:r>
      </w:smartTag>
      <w:r w:rsidRPr="0013280C">
        <w:rPr>
          <w:rFonts w:cs="Arial"/>
          <w:szCs w:val="22"/>
        </w:rPr>
        <w:t xml:space="preserve"> of </w:t>
      </w:r>
      <w:smartTag w:uri="urn:schemas-microsoft-com:office:smarttags" w:element="PlaceName">
        <w:r w:rsidRPr="0013280C">
          <w:rPr>
            <w:rFonts w:cs="Arial"/>
            <w:szCs w:val="22"/>
          </w:rPr>
          <w:t>Biological</w:t>
        </w:r>
      </w:smartTag>
      <w:r w:rsidRPr="0013280C">
        <w:rPr>
          <w:rFonts w:cs="Arial"/>
          <w:szCs w:val="22"/>
        </w:rPr>
        <w:t xml:space="preserve"> Sciences, </w:t>
      </w:r>
      <w:smartTag w:uri="urn:schemas-microsoft-com:office:smarttags" w:element="place">
        <w:smartTag w:uri="urn:schemas-microsoft-com:office:smarttags" w:element="City">
          <w:r w:rsidRPr="0013280C">
            <w:rPr>
              <w:rFonts w:cs="Arial"/>
              <w:szCs w:val="22"/>
            </w:rPr>
            <w:t>University of Auckland</w:t>
          </w:r>
        </w:smartTag>
        <w:r>
          <w:rPr>
            <w:rFonts w:cs="Arial"/>
            <w:szCs w:val="22"/>
          </w:rPr>
          <w:t xml:space="preserve">, </w:t>
        </w:r>
        <w:smartTag w:uri="urn:schemas-microsoft-com:office:smarttags" w:element="country-region">
          <w:r>
            <w:rPr>
              <w:rFonts w:cs="Arial"/>
              <w:szCs w:val="22"/>
            </w:rPr>
            <w:t>New Zealand</w:t>
          </w:r>
        </w:smartTag>
      </w:smartTag>
    </w:p>
    <w:p w14:paraId="4663FA1E" w14:textId="77777777" w:rsidR="00A70DC3" w:rsidRDefault="00A70DC3" w:rsidP="00A70DC3">
      <w:pPr>
        <w:pStyle w:val="Header"/>
        <w:tabs>
          <w:tab w:val="clear" w:pos="4320"/>
          <w:tab w:val="left" w:pos="1276"/>
        </w:tabs>
        <w:ind w:left="1530" w:hanging="1530"/>
        <w:rPr>
          <w:rFonts w:cs="Arial"/>
          <w:szCs w:val="22"/>
        </w:rPr>
      </w:pPr>
      <w:r>
        <w:rPr>
          <w:rFonts w:cs="Arial"/>
          <w:szCs w:val="22"/>
        </w:rPr>
        <w:t>2001-2003</w:t>
      </w:r>
      <w:r>
        <w:rPr>
          <w:rFonts w:cs="Arial"/>
          <w:szCs w:val="22"/>
        </w:rPr>
        <w:tab/>
      </w:r>
      <w:r w:rsidRPr="0013280C">
        <w:rPr>
          <w:rFonts w:cs="Arial"/>
          <w:szCs w:val="22"/>
        </w:rPr>
        <w:tab/>
        <w:t xml:space="preserve">Senior Lecturer, </w:t>
      </w:r>
      <w:smartTag w:uri="urn:schemas-microsoft-com:office:smarttags" w:element="PlaceType">
        <w:r w:rsidRPr="0013280C">
          <w:rPr>
            <w:rFonts w:cs="Arial"/>
            <w:szCs w:val="22"/>
          </w:rPr>
          <w:t>School</w:t>
        </w:r>
      </w:smartTag>
      <w:r w:rsidRPr="0013280C">
        <w:rPr>
          <w:rFonts w:cs="Arial"/>
          <w:szCs w:val="22"/>
        </w:rPr>
        <w:t xml:space="preserve"> of </w:t>
      </w:r>
      <w:smartTag w:uri="urn:schemas-microsoft-com:office:smarttags" w:element="PlaceName">
        <w:r w:rsidRPr="0013280C">
          <w:rPr>
            <w:rFonts w:cs="Arial"/>
            <w:szCs w:val="22"/>
          </w:rPr>
          <w:t>Biological</w:t>
        </w:r>
      </w:smartTag>
      <w:r w:rsidRPr="0013280C">
        <w:rPr>
          <w:rFonts w:cs="Arial"/>
          <w:szCs w:val="22"/>
        </w:rPr>
        <w:t xml:space="preserve"> </w:t>
      </w:r>
      <w:r>
        <w:rPr>
          <w:rFonts w:cs="Arial"/>
          <w:szCs w:val="22"/>
        </w:rPr>
        <w:t xml:space="preserve">Sciences, </w:t>
      </w:r>
      <w:smartTag w:uri="urn:schemas-microsoft-com:office:smarttags" w:element="place">
        <w:smartTag w:uri="urn:schemas-microsoft-com:office:smarttags" w:element="City">
          <w:r>
            <w:rPr>
              <w:rFonts w:cs="Arial"/>
              <w:szCs w:val="22"/>
            </w:rPr>
            <w:t>University of Auckland</w:t>
          </w:r>
        </w:smartTag>
        <w:r>
          <w:rPr>
            <w:rFonts w:cs="Arial"/>
            <w:szCs w:val="22"/>
          </w:rPr>
          <w:t xml:space="preserve">, </w:t>
        </w:r>
        <w:smartTag w:uri="urn:schemas-microsoft-com:office:smarttags" w:element="country-region">
          <w:r>
            <w:rPr>
              <w:rFonts w:cs="Arial"/>
              <w:szCs w:val="22"/>
            </w:rPr>
            <w:t>New Zealand</w:t>
          </w:r>
        </w:smartTag>
      </w:smartTag>
    </w:p>
    <w:p w14:paraId="047F2F89" w14:textId="77777777" w:rsidR="00A70DC3" w:rsidRDefault="00A70DC3" w:rsidP="00A70DC3">
      <w:pPr>
        <w:pStyle w:val="Header"/>
        <w:tabs>
          <w:tab w:val="clear" w:pos="4320"/>
          <w:tab w:val="left" w:pos="1530"/>
        </w:tabs>
        <w:ind w:left="1530" w:hanging="1530"/>
        <w:rPr>
          <w:rFonts w:cs="Arial"/>
          <w:szCs w:val="22"/>
        </w:rPr>
      </w:pPr>
      <w:r>
        <w:rPr>
          <w:rFonts w:cs="Arial"/>
          <w:szCs w:val="22"/>
        </w:rPr>
        <w:t>2003-2008</w:t>
      </w:r>
      <w:r>
        <w:rPr>
          <w:rFonts w:cs="Arial"/>
          <w:szCs w:val="22"/>
        </w:rPr>
        <w:tab/>
        <w:t xml:space="preserve">Staff Scientist, Stanford Synchrotron Radiation </w:t>
      </w:r>
      <w:proofErr w:type="spellStart"/>
      <w:r>
        <w:rPr>
          <w:rFonts w:cs="Arial"/>
          <w:szCs w:val="22"/>
        </w:rPr>
        <w:t>Lightsource</w:t>
      </w:r>
      <w:proofErr w:type="spellEnd"/>
      <w:r>
        <w:rPr>
          <w:rFonts w:cs="Arial"/>
          <w:szCs w:val="22"/>
        </w:rPr>
        <w:t>, Stanford University</w:t>
      </w:r>
    </w:p>
    <w:p w14:paraId="1E4F5E0F" w14:textId="77777777" w:rsidR="00A70DC3" w:rsidRPr="00AE7E58" w:rsidRDefault="00A70DC3" w:rsidP="00A70DC3">
      <w:pPr>
        <w:pStyle w:val="Header"/>
        <w:tabs>
          <w:tab w:val="clear" w:pos="4320"/>
          <w:tab w:val="left" w:pos="1530"/>
        </w:tabs>
        <w:ind w:left="1530" w:hanging="1530"/>
        <w:rPr>
          <w:rFonts w:cs="Arial"/>
          <w:szCs w:val="22"/>
        </w:rPr>
      </w:pPr>
      <w:r>
        <w:rPr>
          <w:rFonts w:cs="Arial"/>
          <w:szCs w:val="22"/>
        </w:rPr>
        <w:t>2008-present</w:t>
      </w:r>
      <w:r>
        <w:rPr>
          <w:rFonts w:cs="Arial"/>
          <w:szCs w:val="22"/>
        </w:rPr>
        <w:tab/>
        <w:t xml:space="preserve">Senior Staff Scientist, Stanford Synchrotron Radiation </w:t>
      </w:r>
      <w:proofErr w:type="spellStart"/>
      <w:r>
        <w:rPr>
          <w:rFonts w:cs="Arial"/>
          <w:szCs w:val="22"/>
        </w:rPr>
        <w:t>Lightsource</w:t>
      </w:r>
      <w:proofErr w:type="spellEnd"/>
      <w:r>
        <w:rPr>
          <w:rFonts w:cs="Arial"/>
          <w:szCs w:val="22"/>
        </w:rPr>
        <w:t>, Stanford University</w:t>
      </w:r>
    </w:p>
    <w:p w14:paraId="65D81D45" w14:textId="77777777" w:rsidR="00A70DC3" w:rsidRPr="004746C4" w:rsidRDefault="00A70DC3" w:rsidP="00A70DC3">
      <w:pPr>
        <w:tabs>
          <w:tab w:val="left" w:pos="0"/>
          <w:tab w:val="left" w:pos="3888"/>
          <w:tab w:val="left" w:pos="5904"/>
          <w:tab w:val="right" w:pos="10368"/>
        </w:tabs>
        <w:spacing w:before="60" w:after="60"/>
        <w:rPr>
          <w:rFonts w:cs="Arial"/>
          <w:b/>
          <w:sz w:val="16"/>
          <w:szCs w:val="16"/>
        </w:rPr>
      </w:pPr>
    </w:p>
    <w:p w14:paraId="2EE7C645" w14:textId="77777777" w:rsidR="00A70DC3" w:rsidRPr="004746C4" w:rsidRDefault="00A70DC3" w:rsidP="00A70DC3">
      <w:pPr>
        <w:tabs>
          <w:tab w:val="left" w:pos="0"/>
          <w:tab w:val="left" w:pos="3888"/>
          <w:tab w:val="left" w:pos="5904"/>
          <w:tab w:val="right" w:pos="10368"/>
        </w:tabs>
        <w:spacing w:before="60" w:after="60" w:line="280" w:lineRule="exact"/>
        <w:rPr>
          <w:rFonts w:cs="Arial"/>
          <w:u w:val="single"/>
        </w:rPr>
      </w:pPr>
      <w:r w:rsidRPr="004746C4">
        <w:rPr>
          <w:rFonts w:cs="Arial"/>
          <w:b/>
          <w:u w:val="single"/>
        </w:rPr>
        <w:lastRenderedPageBreak/>
        <w:t>Honors, Awards, Public Service</w:t>
      </w:r>
    </w:p>
    <w:p w14:paraId="0CAE159E" w14:textId="77777777" w:rsidR="00A70DC3" w:rsidRPr="00E54851" w:rsidRDefault="00A70DC3" w:rsidP="00A70DC3">
      <w:pPr>
        <w:pStyle w:val="Footer"/>
        <w:ind w:left="1530" w:hanging="1530"/>
        <w:rPr>
          <w:rFonts w:ascii="Arial" w:hAnsi="Arial" w:cs="Arial"/>
          <w:sz w:val="22"/>
          <w:szCs w:val="22"/>
        </w:rPr>
      </w:pPr>
      <w:r w:rsidRPr="00E54851">
        <w:rPr>
          <w:rFonts w:ascii="Arial" w:hAnsi="Arial" w:cs="Arial"/>
          <w:sz w:val="22"/>
          <w:szCs w:val="22"/>
        </w:rPr>
        <w:t>1</w:t>
      </w:r>
      <w:r>
        <w:rPr>
          <w:rFonts w:ascii="Arial" w:hAnsi="Arial" w:cs="Arial"/>
          <w:sz w:val="22"/>
          <w:szCs w:val="22"/>
        </w:rPr>
        <w:t>991</w:t>
      </w:r>
      <w:r>
        <w:rPr>
          <w:rFonts w:ascii="Arial" w:hAnsi="Arial" w:cs="Arial"/>
          <w:sz w:val="22"/>
          <w:szCs w:val="22"/>
        </w:rPr>
        <w:tab/>
        <w:t xml:space="preserve">Young Investigators' Award, </w:t>
      </w:r>
      <w:r w:rsidRPr="00E54851">
        <w:rPr>
          <w:rFonts w:ascii="Arial" w:hAnsi="Arial" w:cs="Arial"/>
          <w:sz w:val="22"/>
          <w:szCs w:val="22"/>
        </w:rPr>
        <w:t xml:space="preserve">Health Research Council of </w:t>
      </w:r>
      <w:smartTag w:uri="urn:schemas-microsoft-com:office:smarttags" w:element="place">
        <w:smartTag w:uri="urn:schemas-microsoft-com:office:smarttags" w:element="country-region">
          <w:r w:rsidRPr="00E54851">
            <w:rPr>
              <w:rFonts w:ascii="Arial" w:hAnsi="Arial" w:cs="Arial"/>
              <w:sz w:val="22"/>
              <w:szCs w:val="22"/>
            </w:rPr>
            <w:t>New Zealand</w:t>
          </w:r>
        </w:smartTag>
      </w:smartTag>
    </w:p>
    <w:p w14:paraId="0D800BFE" w14:textId="77777777" w:rsidR="00A70DC3" w:rsidRDefault="00A70DC3" w:rsidP="00A70DC3">
      <w:pPr>
        <w:pStyle w:val="Footer"/>
        <w:ind w:left="1530" w:hanging="1530"/>
        <w:rPr>
          <w:rFonts w:ascii="Arial" w:hAnsi="Arial" w:cs="Arial"/>
          <w:sz w:val="22"/>
          <w:szCs w:val="22"/>
        </w:rPr>
      </w:pPr>
      <w:r>
        <w:rPr>
          <w:rFonts w:ascii="Arial" w:hAnsi="Arial" w:cs="Arial"/>
          <w:sz w:val="22"/>
          <w:szCs w:val="22"/>
        </w:rPr>
        <w:t>1991</w:t>
      </w:r>
      <w:r>
        <w:rPr>
          <w:rFonts w:ascii="Arial" w:hAnsi="Arial" w:cs="Arial"/>
          <w:sz w:val="22"/>
          <w:szCs w:val="22"/>
        </w:rPr>
        <w:tab/>
        <w:t xml:space="preserve">Young Scientist's Award, Royal Society of </w:t>
      </w:r>
      <w:smartTag w:uri="urn:schemas-microsoft-com:office:smarttags" w:element="place">
        <w:smartTag w:uri="urn:schemas-microsoft-com:office:smarttags" w:element="country-region">
          <w:r>
            <w:rPr>
              <w:rFonts w:ascii="Arial" w:hAnsi="Arial" w:cs="Arial"/>
              <w:sz w:val="22"/>
              <w:szCs w:val="22"/>
            </w:rPr>
            <w:t>New Zealand</w:t>
          </w:r>
        </w:smartTag>
      </w:smartTag>
    </w:p>
    <w:p w14:paraId="0458CE98" w14:textId="77777777" w:rsidR="00A70DC3" w:rsidRPr="00E54851" w:rsidRDefault="00A70DC3" w:rsidP="00A70DC3">
      <w:pPr>
        <w:pStyle w:val="Footer"/>
        <w:ind w:left="1530" w:hanging="1530"/>
        <w:rPr>
          <w:rFonts w:ascii="Arial" w:hAnsi="Arial" w:cs="Arial"/>
          <w:sz w:val="22"/>
          <w:szCs w:val="22"/>
        </w:rPr>
      </w:pPr>
      <w:r>
        <w:rPr>
          <w:rFonts w:ascii="Arial" w:hAnsi="Arial" w:cs="Arial"/>
          <w:sz w:val="22"/>
          <w:szCs w:val="22"/>
        </w:rPr>
        <w:t>1991</w:t>
      </w:r>
      <w:r>
        <w:rPr>
          <w:rFonts w:ascii="Arial" w:hAnsi="Arial" w:cs="Arial"/>
          <w:sz w:val="22"/>
          <w:szCs w:val="22"/>
        </w:rPr>
        <w:tab/>
        <w:t>Travel Award, American Crystallographic Association</w:t>
      </w:r>
    </w:p>
    <w:p w14:paraId="5DFA3CFD" w14:textId="77777777" w:rsidR="00A70DC3" w:rsidRPr="00E54851" w:rsidRDefault="00A70DC3" w:rsidP="00A70DC3">
      <w:pPr>
        <w:pStyle w:val="Footer"/>
        <w:ind w:left="1530" w:hanging="1530"/>
        <w:rPr>
          <w:rFonts w:ascii="Arial" w:hAnsi="Arial" w:cs="Arial"/>
          <w:sz w:val="22"/>
          <w:szCs w:val="22"/>
        </w:rPr>
      </w:pPr>
      <w:r w:rsidRPr="00E54851">
        <w:rPr>
          <w:rFonts w:ascii="Arial" w:hAnsi="Arial" w:cs="Arial"/>
          <w:sz w:val="22"/>
          <w:szCs w:val="22"/>
        </w:rPr>
        <w:t>1994</w:t>
      </w:r>
      <w:r w:rsidRPr="00E54851">
        <w:rPr>
          <w:rFonts w:ascii="Arial" w:hAnsi="Arial" w:cs="Arial"/>
          <w:sz w:val="22"/>
          <w:szCs w:val="22"/>
        </w:rPr>
        <w:tab/>
        <w:t>Fogarty Interna</w:t>
      </w:r>
      <w:r>
        <w:rPr>
          <w:rFonts w:ascii="Arial" w:hAnsi="Arial" w:cs="Arial"/>
          <w:sz w:val="22"/>
          <w:szCs w:val="22"/>
        </w:rPr>
        <w:t>tional Postdoctoral Fellowship, National Institutes of Health</w:t>
      </w:r>
    </w:p>
    <w:p w14:paraId="64029059" w14:textId="77777777" w:rsidR="00A70DC3" w:rsidRDefault="00A70DC3" w:rsidP="00A70DC3">
      <w:pPr>
        <w:pStyle w:val="Footer"/>
        <w:ind w:left="1530" w:hanging="1530"/>
        <w:rPr>
          <w:rFonts w:ascii="Arial" w:hAnsi="Arial" w:cs="Arial"/>
          <w:sz w:val="22"/>
          <w:szCs w:val="22"/>
        </w:rPr>
      </w:pPr>
      <w:r w:rsidRPr="00E54851">
        <w:rPr>
          <w:rFonts w:ascii="Arial" w:hAnsi="Arial" w:cs="Arial"/>
          <w:sz w:val="22"/>
          <w:szCs w:val="22"/>
        </w:rPr>
        <w:t>1995</w:t>
      </w:r>
      <w:r w:rsidRPr="00E54851">
        <w:rPr>
          <w:rFonts w:ascii="Arial" w:hAnsi="Arial" w:cs="Arial"/>
          <w:sz w:val="22"/>
          <w:szCs w:val="22"/>
        </w:rPr>
        <w:tab/>
      </w:r>
      <w:r>
        <w:rPr>
          <w:rFonts w:ascii="Arial" w:hAnsi="Arial" w:cs="Arial"/>
          <w:sz w:val="22"/>
          <w:szCs w:val="22"/>
        </w:rPr>
        <w:t xml:space="preserve">FRST Postdoctoral Fellowship, </w:t>
      </w:r>
      <w:r w:rsidRPr="00E54851">
        <w:rPr>
          <w:rFonts w:ascii="Arial" w:hAnsi="Arial" w:cs="Arial"/>
          <w:sz w:val="22"/>
          <w:szCs w:val="22"/>
        </w:rPr>
        <w:t>Foundation for Research, Science and Technol</w:t>
      </w:r>
      <w:r>
        <w:rPr>
          <w:rFonts w:ascii="Arial" w:hAnsi="Arial" w:cs="Arial"/>
          <w:sz w:val="22"/>
          <w:szCs w:val="22"/>
        </w:rPr>
        <w:t>ogy (</w:t>
      </w:r>
      <w:smartTag w:uri="urn:schemas-microsoft-com:office:smarttags" w:element="place">
        <w:smartTag w:uri="urn:schemas-microsoft-com:office:smarttags" w:element="country-region">
          <w:r>
            <w:rPr>
              <w:rFonts w:ascii="Arial" w:hAnsi="Arial" w:cs="Arial"/>
              <w:sz w:val="22"/>
              <w:szCs w:val="22"/>
            </w:rPr>
            <w:t>New Zealand</w:t>
          </w:r>
        </w:smartTag>
      </w:smartTag>
      <w:r>
        <w:rPr>
          <w:rFonts w:ascii="Arial" w:hAnsi="Arial" w:cs="Arial"/>
          <w:sz w:val="22"/>
          <w:szCs w:val="22"/>
        </w:rPr>
        <w:t>)</w:t>
      </w:r>
    </w:p>
    <w:p w14:paraId="51688963" w14:textId="77777777" w:rsidR="00A70DC3" w:rsidRDefault="00A70DC3" w:rsidP="00A70DC3">
      <w:pPr>
        <w:pStyle w:val="Footer"/>
        <w:ind w:left="1530" w:hanging="1530"/>
        <w:rPr>
          <w:rFonts w:ascii="Arial" w:hAnsi="Arial" w:cs="Arial"/>
          <w:sz w:val="22"/>
          <w:szCs w:val="22"/>
        </w:rPr>
      </w:pPr>
      <w:r>
        <w:rPr>
          <w:rFonts w:ascii="Arial" w:hAnsi="Arial" w:cs="Arial"/>
          <w:sz w:val="22"/>
          <w:szCs w:val="22"/>
        </w:rPr>
        <w:t>1998-1999</w:t>
      </w:r>
      <w:r>
        <w:rPr>
          <w:rFonts w:ascii="Arial" w:hAnsi="Arial" w:cs="Arial"/>
          <w:sz w:val="22"/>
          <w:szCs w:val="22"/>
        </w:rPr>
        <w:tab/>
        <w:t xml:space="preserve">Member – Staff/Student Consultative Committee, School of Biological Sciences, </w:t>
      </w:r>
      <w:smartTag w:uri="urn:schemas-microsoft-com:office:smarttags" w:element="place">
        <w:smartTag w:uri="urn:schemas-microsoft-com:office:smarttags" w:element="PlaceType">
          <w:r>
            <w:rPr>
              <w:rFonts w:ascii="Arial" w:hAnsi="Arial" w:cs="Arial"/>
              <w:sz w:val="22"/>
              <w:szCs w:val="22"/>
            </w:rPr>
            <w:t>University</w:t>
          </w:r>
        </w:smartTag>
        <w:r>
          <w:rPr>
            <w:rFonts w:ascii="Arial" w:hAnsi="Arial" w:cs="Arial"/>
            <w:sz w:val="22"/>
            <w:szCs w:val="22"/>
          </w:rPr>
          <w:t xml:space="preserve"> of </w:t>
        </w:r>
        <w:smartTag w:uri="urn:schemas-microsoft-com:office:smarttags" w:element="PlaceName">
          <w:r>
            <w:rPr>
              <w:rFonts w:ascii="Arial" w:hAnsi="Arial" w:cs="Arial"/>
              <w:sz w:val="22"/>
              <w:szCs w:val="22"/>
            </w:rPr>
            <w:t>Auckland</w:t>
          </w:r>
        </w:smartTag>
      </w:smartTag>
    </w:p>
    <w:p w14:paraId="326B79C0" w14:textId="77777777" w:rsidR="00A70DC3" w:rsidRDefault="00A70DC3" w:rsidP="00A70DC3">
      <w:pPr>
        <w:pStyle w:val="Footer"/>
        <w:ind w:left="1526" w:hanging="1526"/>
        <w:rPr>
          <w:rFonts w:ascii="Arial" w:hAnsi="Arial" w:cs="Arial"/>
          <w:sz w:val="22"/>
          <w:szCs w:val="22"/>
        </w:rPr>
      </w:pPr>
      <w:r>
        <w:rPr>
          <w:rFonts w:ascii="Arial" w:hAnsi="Arial" w:cs="Arial"/>
          <w:sz w:val="22"/>
          <w:szCs w:val="22"/>
        </w:rPr>
        <w:t>2002-2003</w:t>
      </w:r>
      <w:r>
        <w:rPr>
          <w:rFonts w:ascii="Arial" w:hAnsi="Arial" w:cs="Arial"/>
          <w:sz w:val="22"/>
          <w:szCs w:val="22"/>
        </w:rPr>
        <w:tab/>
        <w:t xml:space="preserve">Member – Staffing Advisory Committee, </w:t>
      </w:r>
      <w:smartTag w:uri="urn:schemas-microsoft-com:office:smarttags" w:element="PlaceType">
        <w:r>
          <w:rPr>
            <w:rFonts w:ascii="Arial" w:hAnsi="Arial" w:cs="Arial"/>
            <w:sz w:val="22"/>
            <w:szCs w:val="22"/>
          </w:rPr>
          <w:t>School</w:t>
        </w:r>
      </w:smartTag>
      <w:r>
        <w:rPr>
          <w:rFonts w:ascii="Arial" w:hAnsi="Arial" w:cs="Arial"/>
          <w:sz w:val="22"/>
          <w:szCs w:val="22"/>
        </w:rPr>
        <w:t xml:space="preserve"> of </w:t>
      </w:r>
      <w:smartTag w:uri="urn:schemas-microsoft-com:office:smarttags" w:element="PlaceName">
        <w:r>
          <w:rPr>
            <w:rFonts w:ascii="Arial" w:hAnsi="Arial" w:cs="Arial"/>
            <w:sz w:val="22"/>
            <w:szCs w:val="22"/>
          </w:rPr>
          <w:t>Biological</w:t>
        </w:r>
      </w:smartTag>
      <w:r>
        <w:rPr>
          <w:rFonts w:ascii="Arial" w:hAnsi="Arial" w:cs="Arial"/>
          <w:sz w:val="22"/>
          <w:szCs w:val="22"/>
        </w:rPr>
        <w:t xml:space="preserve"> Sciences, </w:t>
      </w:r>
      <w:smartTag w:uri="urn:schemas-microsoft-com:office:smarttags" w:element="place">
        <w:smartTag w:uri="urn:schemas-microsoft-com:office:smarttags" w:element="PlaceType">
          <w:r>
            <w:rPr>
              <w:rFonts w:ascii="Arial" w:hAnsi="Arial" w:cs="Arial"/>
              <w:sz w:val="22"/>
              <w:szCs w:val="22"/>
            </w:rPr>
            <w:t>University</w:t>
          </w:r>
        </w:smartTag>
        <w:r>
          <w:rPr>
            <w:rFonts w:ascii="Arial" w:hAnsi="Arial" w:cs="Arial"/>
            <w:sz w:val="22"/>
            <w:szCs w:val="22"/>
          </w:rPr>
          <w:t xml:space="preserve"> of </w:t>
        </w:r>
        <w:smartTag w:uri="urn:schemas-microsoft-com:office:smarttags" w:element="PlaceName">
          <w:r>
            <w:rPr>
              <w:rFonts w:ascii="Arial" w:hAnsi="Arial" w:cs="Arial"/>
              <w:sz w:val="22"/>
              <w:szCs w:val="22"/>
            </w:rPr>
            <w:t>Auckland</w:t>
          </w:r>
        </w:smartTag>
      </w:smartTag>
    </w:p>
    <w:p w14:paraId="602A8BF8" w14:textId="77777777" w:rsidR="00A70DC3" w:rsidRDefault="00A70DC3" w:rsidP="00A70DC3">
      <w:pPr>
        <w:pStyle w:val="Footer"/>
        <w:ind w:left="1530" w:hanging="1530"/>
        <w:rPr>
          <w:rFonts w:ascii="Arial" w:hAnsi="Arial" w:cs="Arial"/>
          <w:sz w:val="22"/>
          <w:szCs w:val="22"/>
        </w:rPr>
      </w:pPr>
      <w:r>
        <w:rPr>
          <w:rFonts w:ascii="Arial" w:hAnsi="Arial" w:cs="Arial"/>
          <w:sz w:val="22"/>
          <w:szCs w:val="22"/>
        </w:rPr>
        <w:t>2003</w:t>
      </w:r>
      <w:r>
        <w:rPr>
          <w:rFonts w:ascii="Arial" w:hAnsi="Arial" w:cs="Arial"/>
          <w:sz w:val="22"/>
          <w:szCs w:val="22"/>
        </w:rPr>
        <w:tab/>
        <w:t xml:space="preserve">Applied Biosystems Award for Research Excellence, </w:t>
      </w:r>
      <w:smartTag w:uri="urn:schemas-microsoft-com:office:smarttags" w:element="place">
        <w:smartTag w:uri="urn:schemas-microsoft-com:office:smarttags" w:element="country-region">
          <w:r>
            <w:rPr>
              <w:rFonts w:ascii="Arial" w:hAnsi="Arial" w:cs="Arial"/>
              <w:sz w:val="22"/>
              <w:szCs w:val="22"/>
            </w:rPr>
            <w:t>New Zealand</w:t>
          </w:r>
        </w:smartTag>
      </w:smartTag>
      <w:r>
        <w:rPr>
          <w:rFonts w:ascii="Arial" w:hAnsi="Arial" w:cs="Arial"/>
          <w:sz w:val="22"/>
          <w:szCs w:val="22"/>
        </w:rPr>
        <w:t xml:space="preserve"> Society of Biochemistry and Molecular Biology</w:t>
      </w:r>
    </w:p>
    <w:p w14:paraId="5B48A566" w14:textId="77777777" w:rsidR="00A70DC3" w:rsidRPr="00E54851" w:rsidRDefault="00A70DC3" w:rsidP="00A70DC3">
      <w:pPr>
        <w:pStyle w:val="Footer"/>
        <w:ind w:left="1530" w:hanging="1530"/>
        <w:rPr>
          <w:rFonts w:ascii="Arial" w:hAnsi="Arial" w:cs="Arial"/>
          <w:sz w:val="22"/>
          <w:szCs w:val="22"/>
        </w:rPr>
      </w:pPr>
      <w:r>
        <w:rPr>
          <w:rFonts w:ascii="Arial" w:hAnsi="Arial" w:cs="Arial"/>
          <w:sz w:val="22"/>
          <w:szCs w:val="22"/>
        </w:rPr>
        <w:t>2008</w:t>
      </w:r>
      <w:r>
        <w:rPr>
          <w:rFonts w:ascii="Arial" w:hAnsi="Arial" w:cs="Arial"/>
          <w:sz w:val="22"/>
          <w:szCs w:val="22"/>
        </w:rPr>
        <w:tab/>
      </w:r>
      <w:r w:rsidRPr="008E0FD0">
        <w:rPr>
          <w:rFonts w:ascii="Arial" w:hAnsi="Arial" w:cs="Arial"/>
          <w:sz w:val="22"/>
          <w:szCs w:val="22"/>
        </w:rPr>
        <w:t>Top 10 Podium Presentation, Laboratory Automation Annual Meeting</w:t>
      </w:r>
    </w:p>
    <w:p w14:paraId="0CFE2102" w14:textId="77777777" w:rsidR="00A70DC3" w:rsidRPr="00240CE0" w:rsidRDefault="00A70DC3" w:rsidP="00A70DC3">
      <w:pPr>
        <w:pStyle w:val="Footer"/>
        <w:ind w:left="1530" w:hanging="1530"/>
        <w:rPr>
          <w:rFonts w:ascii="Arial" w:hAnsi="Arial" w:cs="Arial"/>
          <w:color w:val="000000" w:themeColor="text1"/>
          <w:sz w:val="22"/>
          <w:szCs w:val="22"/>
        </w:rPr>
      </w:pPr>
      <w:r w:rsidRPr="00240CE0">
        <w:rPr>
          <w:rFonts w:ascii="Arial" w:hAnsi="Arial" w:cs="Arial"/>
          <w:color w:val="000000" w:themeColor="text1"/>
          <w:sz w:val="22"/>
          <w:szCs w:val="22"/>
        </w:rPr>
        <w:t>2010</w:t>
      </w:r>
      <w:r w:rsidRPr="00240CE0">
        <w:rPr>
          <w:rFonts w:ascii="Arial" w:hAnsi="Arial" w:cs="Arial"/>
          <w:color w:val="000000" w:themeColor="text1"/>
          <w:sz w:val="22"/>
          <w:szCs w:val="22"/>
        </w:rPr>
        <w:tab/>
        <w:t xml:space="preserve">Top 25 Podium </w:t>
      </w:r>
      <w:proofErr w:type="gramStart"/>
      <w:r w:rsidRPr="00240CE0">
        <w:rPr>
          <w:rFonts w:ascii="Arial" w:hAnsi="Arial" w:cs="Arial"/>
          <w:color w:val="000000" w:themeColor="text1"/>
          <w:sz w:val="22"/>
          <w:szCs w:val="22"/>
        </w:rPr>
        <w:t>Presentation</w:t>
      </w:r>
      <w:proofErr w:type="gramEnd"/>
      <w:r w:rsidRPr="00240CE0">
        <w:rPr>
          <w:rFonts w:ascii="Arial" w:hAnsi="Arial" w:cs="Arial"/>
          <w:color w:val="000000" w:themeColor="text1"/>
          <w:sz w:val="22"/>
          <w:szCs w:val="22"/>
        </w:rPr>
        <w:t>, Society for Laboratory Automation and Screening Annual Meeting</w:t>
      </w:r>
    </w:p>
    <w:p w14:paraId="0C45133C" w14:textId="77777777" w:rsidR="00A70DC3" w:rsidRPr="00240CE0" w:rsidRDefault="00A70DC3" w:rsidP="00A70DC3">
      <w:pPr>
        <w:pStyle w:val="Heading4"/>
        <w:spacing w:before="0"/>
        <w:ind w:left="1530" w:hanging="1530"/>
        <w:rPr>
          <w:rFonts w:ascii="Arial" w:hAnsi="Arial" w:cs="Arial"/>
          <w:b w:val="0"/>
          <w:i w:val="0"/>
          <w:color w:val="000000" w:themeColor="text1"/>
          <w:szCs w:val="22"/>
        </w:rPr>
      </w:pPr>
      <w:r w:rsidRPr="00240CE0">
        <w:rPr>
          <w:rFonts w:ascii="Arial" w:hAnsi="Arial" w:cs="Arial"/>
          <w:b w:val="0"/>
          <w:i w:val="0"/>
          <w:color w:val="000000" w:themeColor="text1"/>
          <w:szCs w:val="22"/>
        </w:rPr>
        <w:t>2013</w:t>
      </w:r>
      <w:r w:rsidRPr="00240CE0">
        <w:rPr>
          <w:rFonts w:ascii="Arial" w:hAnsi="Arial" w:cs="Arial"/>
          <w:b w:val="0"/>
          <w:i w:val="0"/>
          <w:color w:val="000000" w:themeColor="text1"/>
          <w:szCs w:val="22"/>
        </w:rPr>
        <w:tab/>
      </w:r>
      <w:proofErr w:type="spellStart"/>
      <w:r w:rsidRPr="00240CE0">
        <w:rPr>
          <w:rFonts w:ascii="Arial" w:hAnsi="Arial" w:cs="Arial"/>
          <w:b w:val="0"/>
          <w:i w:val="0"/>
          <w:color w:val="000000" w:themeColor="text1"/>
          <w:szCs w:val="22"/>
        </w:rPr>
        <w:t>Farrel</w:t>
      </w:r>
      <w:proofErr w:type="spellEnd"/>
      <w:r w:rsidRPr="00240CE0">
        <w:rPr>
          <w:rFonts w:ascii="Arial" w:hAnsi="Arial" w:cs="Arial"/>
          <w:b w:val="0"/>
          <w:i w:val="0"/>
          <w:color w:val="000000" w:themeColor="text1"/>
          <w:szCs w:val="22"/>
        </w:rPr>
        <w:t xml:space="preserve"> Lytle Award, Stanford Synchrotron Radiation </w:t>
      </w:r>
      <w:proofErr w:type="spellStart"/>
      <w:r w:rsidRPr="00240CE0">
        <w:rPr>
          <w:rFonts w:ascii="Arial" w:hAnsi="Arial" w:cs="Arial"/>
          <w:b w:val="0"/>
          <w:i w:val="0"/>
          <w:color w:val="000000" w:themeColor="text1"/>
          <w:szCs w:val="22"/>
        </w:rPr>
        <w:t>Lightsource</w:t>
      </w:r>
      <w:proofErr w:type="spellEnd"/>
    </w:p>
    <w:p w14:paraId="50FF9F8A" w14:textId="77777777" w:rsidR="00A70DC3" w:rsidRDefault="00A70DC3" w:rsidP="00ED11AC">
      <w:pPr>
        <w:rPr>
          <w:rFonts w:cs="Arial"/>
          <w:b/>
          <w:bCs/>
        </w:rPr>
      </w:pPr>
    </w:p>
    <w:p w14:paraId="399E24BD" w14:textId="756CE5D2" w:rsidR="00703568" w:rsidRPr="00920AAE" w:rsidRDefault="00E67A05" w:rsidP="00ED11AC">
      <w:pPr>
        <w:pStyle w:val="Heading1"/>
        <w:spacing w:before="0" w:after="0"/>
        <w:rPr>
          <w:szCs w:val="22"/>
        </w:rPr>
      </w:pPr>
      <w:r w:rsidRPr="00920AAE">
        <w:rPr>
          <w:szCs w:val="22"/>
        </w:rPr>
        <w:t>C.</w:t>
      </w:r>
      <w:r w:rsidRPr="00920AAE">
        <w:rPr>
          <w:szCs w:val="22"/>
        </w:rPr>
        <w:tab/>
      </w:r>
      <w:r w:rsidR="00C00F42" w:rsidRPr="00920AAE">
        <w:rPr>
          <w:szCs w:val="22"/>
        </w:rPr>
        <w:t>Contribution to Science</w:t>
      </w:r>
    </w:p>
    <w:p w14:paraId="70D0A541" w14:textId="0F23EBB2" w:rsidR="00703568" w:rsidRDefault="00703568" w:rsidP="001A723B">
      <w:pPr>
        <w:pStyle w:val="ListParagraph"/>
        <w:numPr>
          <w:ilvl w:val="0"/>
          <w:numId w:val="21"/>
        </w:numPr>
        <w:spacing w:line="240" w:lineRule="atLeast"/>
        <w:ind w:left="360"/>
        <w:jc w:val="both"/>
      </w:pPr>
      <w:r>
        <w:t xml:space="preserve">My early research work stemming from my PhD involved structural and spectroscopic studies on the human milk protein </w:t>
      </w:r>
      <w:proofErr w:type="spellStart"/>
      <w:r>
        <w:t>lactoferrin</w:t>
      </w:r>
      <w:proofErr w:type="spellEnd"/>
      <w:r>
        <w:t xml:space="preserve">. This protein, related to serum transferrin and egg-white </w:t>
      </w:r>
      <w:proofErr w:type="spellStart"/>
      <w:r>
        <w:t>ovotransferrin</w:t>
      </w:r>
      <w:proofErr w:type="spellEnd"/>
      <w:r>
        <w:t xml:space="preserve">, is an iron-binding protein thought to have a bacteriostatic role, and it provides an early protective mechanism for breast-fed infants. Along with iron, the protein is also capable of binding a wide variety of transition and rare-earth metals. I was able to show that structurally the binding of copper and cerium by human </w:t>
      </w:r>
      <w:proofErr w:type="spellStart"/>
      <w:r>
        <w:t>lactoferrin</w:t>
      </w:r>
      <w:proofErr w:type="spellEnd"/>
      <w:r>
        <w:t xml:space="preserve"> leads to a very similar overall structure to the iron-bound form, although variations in the </w:t>
      </w:r>
      <w:proofErr w:type="spellStart"/>
      <w:r>
        <w:t>stereochemistries</w:t>
      </w:r>
      <w:proofErr w:type="spellEnd"/>
      <w:r>
        <w:t xml:space="preserve"> of the different metals leads to subtle differences in the active site.</w:t>
      </w:r>
    </w:p>
    <w:p w14:paraId="74848E88" w14:textId="75DCA4BC" w:rsidR="003F5CAA" w:rsidRPr="00422CE3" w:rsidRDefault="001402FA" w:rsidP="001A723B">
      <w:pPr>
        <w:ind w:left="900" w:hanging="360"/>
        <w:rPr>
          <w:rFonts w:cs="Arial"/>
        </w:rPr>
      </w:pPr>
      <w:proofErr w:type="gramStart"/>
      <w:r>
        <w:rPr>
          <w:rFonts w:cs="Arial"/>
        </w:rPr>
        <w:t>a</w:t>
      </w:r>
      <w:proofErr w:type="gramEnd"/>
      <w:r>
        <w:rPr>
          <w:rFonts w:cs="Arial"/>
        </w:rPr>
        <w:tab/>
        <w:t>Smith, CA, Anderson, BF, Baker, HM, Baker, EN</w:t>
      </w:r>
      <w:r w:rsidR="008F03AD">
        <w:rPr>
          <w:rFonts w:cs="Arial"/>
        </w:rPr>
        <w:t xml:space="preserve"> (1992). Metal substitution in </w:t>
      </w:r>
      <w:proofErr w:type="spellStart"/>
      <w:r w:rsidR="008F03AD">
        <w:rPr>
          <w:rFonts w:cs="Arial"/>
        </w:rPr>
        <w:t>transferrins</w:t>
      </w:r>
      <w:proofErr w:type="spellEnd"/>
      <w:r w:rsidR="008F03AD">
        <w:rPr>
          <w:rFonts w:cs="Arial"/>
        </w:rPr>
        <w:t>:  T</w:t>
      </w:r>
      <w:r w:rsidR="008F03AD" w:rsidRPr="00422CE3">
        <w:rPr>
          <w:rFonts w:cs="Arial"/>
        </w:rPr>
        <w:t xml:space="preserve">he crystal structure of human copper </w:t>
      </w:r>
      <w:proofErr w:type="spellStart"/>
      <w:r w:rsidR="008F03AD" w:rsidRPr="00422CE3">
        <w:rPr>
          <w:rFonts w:cs="Arial"/>
        </w:rPr>
        <w:t>lactoferrin</w:t>
      </w:r>
      <w:proofErr w:type="spellEnd"/>
      <w:r w:rsidR="008F03AD" w:rsidRPr="00422CE3">
        <w:rPr>
          <w:rFonts w:cs="Arial"/>
        </w:rPr>
        <w:t xml:space="preserve"> at 2.1</w:t>
      </w:r>
      <w:r w:rsidR="007969A7">
        <w:rPr>
          <w:rFonts w:cs="Arial"/>
        </w:rPr>
        <w:t>Å</w:t>
      </w:r>
      <w:r w:rsidR="008F03AD" w:rsidRPr="00422CE3">
        <w:rPr>
          <w:rFonts w:cs="Arial"/>
        </w:rPr>
        <w:t xml:space="preserve"> resolution</w:t>
      </w:r>
      <w:r w:rsidR="003F5CAA" w:rsidRPr="00422CE3">
        <w:rPr>
          <w:rFonts w:cs="Arial"/>
        </w:rPr>
        <w:t xml:space="preserve">. </w:t>
      </w:r>
      <w:proofErr w:type="gramStart"/>
      <w:r w:rsidR="003F5CAA" w:rsidRPr="00422CE3">
        <w:rPr>
          <w:rFonts w:cs="Arial"/>
          <w:i/>
        </w:rPr>
        <w:t>Biochemistry</w:t>
      </w:r>
      <w:r w:rsidR="003F5CAA" w:rsidRPr="00422CE3">
        <w:rPr>
          <w:rFonts w:cs="Arial"/>
        </w:rPr>
        <w:t xml:space="preserve"> </w:t>
      </w:r>
      <w:r w:rsidR="003F5CAA" w:rsidRPr="00422CE3">
        <w:rPr>
          <w:rFonts w:cs="Arial"/>
          <w:b/>
        </w:rPr>
        <w:t>31</w:t>
      </w:r>
      <w:r w:rsidR="003F5CAA" w:rsidRPr="00422CE3">
        <w:rPr>
          <w:rFonts w:cs="Arial"/>
        </w:rPr>
        <w:t>, 4527-4533.</w:t>
      </w:r>
      <w:proofErr w:type="gramEnd"/>
      <w:r w:rsidR="00252809">
        <w:rPr>
          <w:rFonts w:cs="Arial"/>
        </w:rPr>
        <w:t xml:space="preserve"> </w:t>
      </w:r>
      <w:r w:rsidR="00252809">
        <w:t>PubMed PMID: 1581307</w:t>
      </w:r>
    </w:p>
    <w:p w14:paraId="3E974C79" w14:textId="44009A80" w:rsidR="003F5CAA" w:rsidRPr="00422CE3" w:rsidRDefault="001402FA" w:rsidP="001A723B">
      <w:pPr>
        <w:ind w:left="900" w:hanging="360"/>
        <w:rPr>
          <w:rFonts w:cs="Arial"/>
        </w:rPr>
      </w:pPr>
      <w:proofErr w:type="gramStart"/>
      <w:r>
        <w:rPr>
          <w:rFonts w:cs="Arial"/>
        </w:rPr>
        <w:t>b</w:t>
      </w:r>
      <w:proofErr w:type="gramEnd"/>
      <w:r>
        <w:rPr>
          <w:rFonts w:cs="Arial"/>
        </w:rPr>
        <w:tab/>
        <w:t>Smith, CA</w:t>
      </w:r>
      <w:r w:rsidR="003F5CAA" w:rsidRPr="00422CE3">
        <w:rPr>
          <w:rFonts w:cs="Arial"/>
        </w:rPr>
        <w:t>, Anderson</w:t>
      </w:r>
      <w:r>
        <w:rPr>
          <w:rFonts w:cs="Arial"/>
        </w:rPr>
        <w:t>, BF, Baker, HM, Baker, EN</w:t>
      </w:r>
      <w:r w:rsidR="003F5CAA" w:rsidRPr="00422CE3">
        <w:rPr>
          <w:rFonts w:cs="Arial"/>
        </w:rPr>
        <w:t xml:space="preserve"> (1994). </w:t>
      </w:r>
      <w:r w:rsidR="008F03AD" w:rsidRPr="00422CE3">
        <w:rPr>
          <w:rFonts w:cs="Arial"/>
        </w:rPr>
        <w:t xml:space="preserve">Structure of copper- and oxalate-substituted human </w:t>
      </w:r>
      <w:proofErr w:type="spellStart"/>
      <w:r w:rsidR="008F03AD" w:rsidRPr="00422CE3">
        <w:rPr>
          <w:rFonts w:cs="Arial"/>
        </w:rPr>
        <w:t>lactoferrin</w:t>
      </w:r>
      <w:proofErr w:type="spellEnd"/>
      <w:r w:rsidR="008F03AD" w:rsidRPr="00422CE3">
        <w:rPr>
          <w:rFonts w:cs="Arial"/>
        </w:rPr>
        <w:t xml:space="preserve"> at 2.0 Å </w:t>
      </w:r>
      <w:proofErr w:type="gramStart"/>
      <w:r w:rsidR="008F03AD" w:rsidRPr="00422CE3">
        <w:rPr>
          <w:rFonts w:cs="Arial"/>
        </w:rPr>
        <w:t>resolution</w:t>
      </w:r>
      <w:proofErr w:type="gramEnd"/>
      <w:r w:rsidR="003F5CAA" w:rsidRPr="00422CE3">
        <w:rPr>
          <w:rFonts w:cs="Arial"/>
        </w:rPr>
        <w:t xml:space="preserve">. </w:t>
      </w:r>
      <w:proofErr w:type="spellStart"/>
      <w:proofErr w:type="gramStart"/>
      <w:r w:rsidR="003F5CAA" w:rsidRPr="00422CE3">
        <w:rPr>
          <w:rFonts w:cs="Arial"/>
          <w:i/>
        </w:rPr>
        <w:t>Acta</w:t>
      </w:r>
      <w:proofErr w:type="spellEnd"/>
      <w:r w:rsidR="003F5CAA" w:rsidRPr="00422CE3">
        <w:rPr>
          <w:rFonts w:cs="Arial"/>
          <w:i/>
        </w:rPr>
        <w:t xml:space="preserve"> </w:t>
      </w:r>
      <w:proofErr w:type="spellStart"/>
      <w:r w:rsidR="003F5CAA" w:rsidRPr="00422CE3">
        <w:rPr>
          <w:rFonts w:cs="Arial"/>
          <w:i/>
        </w:rPr>
        <w:t>Crystallogr</w:t>
      </w:r>
      <w:proofErr w:type="spellEnd"/>
      <w:r w:rsidR="003F5CAA" w:rsidRPr="00422CE3">
        <w:rPr>
          <w:rFonts w:cs="Arial"/>
          <w:i/>
        </w:rPr>
        <w:t>.</w:t>
      </w:r>
      <w:proofErr w:type="gramEnd"/>
      <w:r w:rsidR="003F5CAA" w:rsidRPr="00422CE3">
        <w:rPr>
          <w:rFonts w:cs="Arial"/>
        </w:rPr>
        <w:t xml:space="preserve"> </w:t>
      </w:r>
      <w:r w:rsidR="003F5CAA" w:rsidRPr="00422CE3">
        <w:rPr>
          <w:rFonts w:cs="Arial"/>
          <w:b/>
        </w:rPr>
        <w:t>D50</w:t>
      </w:r>
      <w:r w:rsidR="003F5CAA" w:rsidRPr="00422CE3">
        <w:rPr>
          <w:rFonts w:cs="Arial"/>
        </w:rPr>
        <w:t>, 302-316.</w:t>
      </w:r>
      <w:r w:rsidR="00252809">
        <w:rPr>
          <w:rFonts w:cs="Arial"/>
        </w:rPr>
        <w:t xml:space="preserve"> </w:t>
      </w:r>
      <w:r w:rsidR="00252809">
        <w:t>PubMed PMID: 15299444</w:t>
      </w:r>
    </w:p>
    <w:p w14:paraId="4AB4ADC3" w14:textId="709FC758" w:rsidR="003F5CAA" w:rsidRPr="00422CE3" w:rsidRDefault="001402FA" w:rsidP="001A723B">
      <w:pPr>
        <w:ind w:left="900" w:hanging="360"/>
        <w:rPr>
          <w:rFonts w:cs="Arial"/>
        </w:rPr>
      </w:pPr>
      <w:proofErr w:type="gramStart"/>
      <w:r>
        <w:rPr>
          <w:rFonts w:cs="Arial"/>
        </w:rPr>
        <w:t>c</w:t>
      </w:r>
      <w:proofErr w:type="gramEnd"/>
      <w:r>
        <w:rPr>
          <w:rFonts w:cs="Arial"/>
        </w:rPr>
        <w:tab/>
        <w:t>Baker, HM, Baker, CJ, Smith, CA, Baker, EN</w:t>
      </w:r>
      <w:r w:rsidR="003F5CAA" w:rsidRPr="00422CE3">
        <w:rPr>
          <w:rFonts w:cs="Arial"/>
        </w:rPr>
        <w:t xml:space="preserve"> (2000). Metal substitution in </w:t>
      </w:r>
      <w:proofErr w:type="spellStart"/>
      <w:r w:rsidR="003F5CAA" w:rsidRPr="00422CE3">
        <w:rPr>
          <w:rFonts w:cs="Arial"/>
        </w:rPr>
        <w:t>transferrins</w:t>
      </w:r>
      <w:proofErr w:type="spellEnd"/>
      <w:r w:rsidR="003F5CAA" w:rsidRPr="00422CE3">
        <w:rPr>
          <w:rFonts w:cs="Arial"/>
        </w:rPr>
        <w:t xml:space="preserve">: Specific binding of </w:t>
      </w:r>
      <w:proofErr w:type="gramStart"/>
      <w:r w:rsidR="003F5CAA" w:rsidRPr="00422CE3">
        <w:rPr>
          <w:rFonts w:cs="Arial"/>
        </w:rPr>
        <w:t>Ce(</w:t>
      </w:r>
      <w:proofErr w:type="gramEnd"/>
      <w:r w:rsidR="003F5CAA" w:rsidRPr="00422CE3">
        <w:rPr>
          <w:rFonts w:cs="Arial"/>
        </w:rPr>
        <w:t xml:space="preserve">IV) revealed by the crystal structure of cerium-substituted human </w:t>
      </w:r>
      <w:proofErr w:type="spellStart"/>
      <w:r w:rsidR="003F5CAA" w:rsidRPr="00422CE3">
        <w:rPr>
          <w:rFonts w:cs="Arial"/>
        </w:rPr>
        <w:t>lactoferrin</w:t>
      </w:r>
      <w:proofErr w:type="spellEnd"/>
      <w:r w:rsidR="003F5CAA" w:rsidRPr="00422CE3">
        <w:rPr>
          <w:rFonts w:cs="Arial"/>
        </w:rPr>
        <w:t xml:space="preserve">. </w:t>
      </w:r>
      <w:r w:rsidR="003F5CAA" w:rsidRPr="00422CE3">
        <w:rPr>
          <w:rFonts w:cs="Arial"/>
          <w:i/>
        </w:rPr>
        <w:t xml:space="preserve">J. Biol. </w:t>
      </w:r>
      <w:proofErr w:type="spellStart"/>
      <w:r w:rsidR="003F5CAA" w:rsidRPr="00422CE3">
        <w:rPr>
          <w:rFonts w:cs="Arial"/>
          <w:i/>
        </w:rPr>
        <w:t>Inorg</w:t>
      </w:r>
      <w:proofErr w:type="spellEnd"/>
      <w:r w:rsidR="003F5CAA" w:rsidRPr="00422CE3">
        <w:rPr>
          <w:rFonts w:cs="Arial"/>
          <w:i/>
        </w:rPr>
        <w:t>. Chem.</w:t>
      </w:r>
      <w:r w:rsidR="003F5CAA" w:rsidRPr="00422CE3">
        <w:rPr>
          <w:rFonts w:cs="Arial"/>
        </w:rPr>
        <w:t xml:space="preserve"> </w:t>
      </w:r>
      <w:r w:rsidR="003F5CAA" w:rsidRPr="00422CE3">
        <w:rPr>
          <w:rFonts w:cs="Arial"/>
          <w:b/>
        </w:rPr>
        <w:t>5</w:t>
      </w:r>
      <w:r w:rsidR="003F5CAA" w:rsidRPr="00422CE3">
        <w:rPr>
          <w:rFonts w:cs="Arial"/>
        </w:rPr>
        <w:t>, 692-698.</w:t>
      </w:r>
      <w:r w:rsidR="00252809">
        <w:rPr>
          <w:rFonts w:cs="Arial"/>
        </w:rPr>
        <w:t xml:space="preserve"> </w:t>
      </w:r>
      <w:r w:rsidR="00252809">
        <w:t>PubMed PMID: 11128996</w:t>
      </w:r>
    </w:p>
    <w:p w14:paraId="556E525E" w14:textId="35DF80C0" w:rsidR="003F5CAA" w:rsidRPr="00422CE3" w:rsidRDefault="001402FA" w:rsidP="001A723B">
      <w:pPr>
        <w:ind w:left="900" w:hanging="360"/>
        <w:rPr>
          <w:rFonts w:cs="Arial"/>
        </w:rPr>
      </w:pPr>
      <w:proofErr w:type="gramStart"/>
      <w:r>
        <w:rPr>
          <w:rFonts w:cs="Arial"/>
        </w:rPr>
        <w:t>d</w:t>
      </w:r>
      <w:proofErr w:type="gramEnd"/>
      <w:r>
        <w:rPr>
          <w:rFonts w:cs="Arial"/>
        </w:rPr>
        <w:tab/>
        <w:t>Smith, CA</w:t>
      </w:r>
      <w:r w:rsidR="003F5CAA" w:rsidRPr="00422CE3">
        <w:rPr>
          <w:rFonts w:cs="Arial"/>
        </w:rPr>
        <w:t xml:space="preserve"> (2000). </w:t>
      </w:r>
      <w:r w:rsidR="003F5CAA" w:rsidRPr="00422CE3">
        <w:rPr>
          <w:rFonts w:cs="Arial"/>
          <w:i/>
          <w:lang w:val="de-DE"/>
        </w:rPr>
        <w:t>Lactoferrin</w:t>
      </w:r>
      <w:r>
        <w:rPr>
          <w:rFonts w:cs="Arial"/>
          <w:lang w:val="de-DE"/>
        </w:rPr>
        <w:t xml:space="preserve"> In Messerschmidt, A, Huber, R, Poulos, TL &amp; Weighardt, K</w:t>
      </w:r>
      <w:r w:rsidR="003F5CAA" w:rsidRPr="00422CE3">
        <w:rPr>
          <w:rFonts w:cs="Arial"/>
          <w:lang w:val="de-DE"/>
        </w:rPr>
        <w:t xml:space="preserve"> (Eds.) </w:t>
      </w:r>
      <w:r w:rsidR="003F5CAA" w:rsidRPr="00422CE3">
        <w:rPr>
          <w:rFonts w:cs="Arial"/>
          <w:i/>
          <w:iCs/>
        </w:rPr>
        <w:t xml:space="preserve">Handbook </w:t>
      </w:r>
      <w:proofErr w:type="gramStart"/>
      <w:r w:rsidR="003F5CAA" w:rsidRPr="00422CE3">
        <w:rPr>
          <w:rFonts w:cs="Arial"/>
          <w:i/>
          <w:iCs/>
        </w:rPr>
        <w:t>Of</w:t>
      </w:r>
      <w:proofErr w:type="gramEnd"/>
      <w:r w:rsidR="003F5CAA" w:rsidRPr="00422CE3">
        <w:rPr>
          <w:rFonts w:cs="Arial"/>
          <w:i/>
          <w:iCs/>
        </w:rPr>
        <w:t xml:space="preserve"> </w:t>
      </w:r>
      <w:proofErr w:type="spellStart"/>
      <w:r w:rsidR="003F5CAA" w:rsidRPr="00422CE3">
        <w:rPr>
          <w:rFonts w:cs="Arial"/>
          <w:i/>
          <w:iCs/>
        </w:rPr>
        <w:t>Metalloproteins</w:t>
      </w:r>
      <w:proofErr w:type="spellEnd"/>
      <w:r w:rsidR="003F5CAA" w:rsidRPr="00422CE3">
        <w:rPr>
          <w:rFonts w:cs="Arial"/>
        </w:rPr>
        <w:t xml:space="preserve"> </w:t>
      </w:r>
      <w:proofErr w:type="spellStart"/>
      <w:r w:rsidR="003F5CAA" w:rsidRPr="00422CE3">
        <w:rPr>
          <w:rFonts w:cs="Arial"/>
        </w:rPr>
        <w:t>Chichester</w:t>
      </w:r>
      <w:proofErr w:type="spellEnd"/>
      <w:r w:rsidR="003F5CAA" w:rsidRPr="00422CE3">
        <w:rPr>
          <w:rFonts w:cs="Arial"/>
        </w:rPr>
        <w:t>, John Wiley &amp; Sons, pp 812-833.</w:t>
      </w:r>
    </w:p>
    <w:p w14:paraId="0D775D11" w14:textId="77777777" w:rsidR="003F5CAA" w:rsidRPr="00465753" w:rsidRDefault="003F5CAA" w:rsidP="00ED11AC">
      <w:pPr>
        <w:ind w:left="720" w:hanging="360"/>
        <w:rPr>
          <w:rFonts w:cs="Arial"/>
        </w:rPr>
      </w:pPr>
    </w:p>
    <w:p w14:paraId="337F6739" w14:textId="0DAAEEB7" w:rsidR="003F5CAA" w:rsidRDefault="00E54F67" w:rsidP="001A723B">
      <w:pPr>
        <w:pStyle w:val="ListParagraph"/>
        <w:spacing w:line="240" w:lineRule="atLeast"/>
        <w:ind w:left="360" w:hanging="360"/>
        <w:jc w:val="both"/>
        <w:rPr>
          <w:rFonts w:eastAsia="MS Mincho"/>
        </w:rPr>
      </w:pPr>
      <w:r>
        <w:t>2.</w:t>
      </w:r>
      <w:r>
        <w:tab/>
        <w:t xml:space="preserve">My Postdoctoral work at the University of Wisconsin led to the publication of </w:t>
      </w:r>
      <w:r>
        <w:rPr>
          <w:rFonts w:eastAsia="MS Mincho"/>
        </w:rPr>
        <w:t xml:space="preserve">seminal papers describing work on the muscle protein myosin, </w:t>
      </w:r>
      <w:r w:rsidR="00941478">
        <w:rPr>
          <w:rFonts w:eastAsia="MS Mincho"/>
        </w:rPr>
        <w:t>which</w:t>
      </w:r>
      <w:r>
        <w:rPr>
          <w:rFonts w:eastAsia="MS Mincho"/>
        </w:rPr>
        <w:t xml:space="preserve"> remain</w:t>
      </w:r>
      <w:r w:rsidR="00941478">
        <w:rPr>
          <w:rFonts w:eastAsia="MS Mincho"/>
        </w:rPr>
        <w:t>s very</w:t>
      </w:r>
      <w:r>
        <w:rPr>
          <w:rFonts w:eastAsia="MS Mincho"/>
        </w:rPr>
        <w:t xml:space="preserve"> important work in the field since they describe, for the first time, the large scale conformation changes which take place in the myosin head domain associated with the “power stroke” in muscle contraction. I was able to trap the myosin head in </w:t>
      </w:r>
      <w:r w:rsidR="00941478">
        <w:rPr>
          <w:rFonts w:eastAsia="MS Mincho"/>
        </w:rPr>
        <w:t>a transition state between the ATP-bound form and the pre-power stroke just prior to the release of ADP and phosphate, using vanadate-trapped ADP. The tail of the myosin head, where it links to the thick muscle filament, was substantially different from that observed in the ATP-bound form, consistent with this region of the molecule playing an important role in muscle contraction. Structural studies on myosin led to an interest in the different ways enzymes bind and utilize ATP, and ultimately led to a number of my future research projects.</w:t>
      </w:r>
    </w:p>
    <w:p w14:paraId="1BFEB5D8" w14:textId="402760C1" w:rsidR="00422CE3" w:rsidRPr="00422CE3" w:rsidRDefault="00422CE3" w:rsidP="001A723B">
      <w:pPr>
        <w:ind w:left="900" w:hanging="360"/>
        <w:rPr>
          <w:rFonts w:cs="Arial"/>
        </w:rPr>
      </w:pPr>
      <w:proofErr w:type="gramStart"/>
      <w:r>
        <w:rPr>
          <w:rFonts w:cs="Arial"/>
        </w:rPr>
        <w:t>a</w:t>
      </w:r>
      <w:proofErr w:type="gramEnd"/>
      <w:r w:rsidR="001402FA">
        <w:rPr>
          <w:rFonts w:cs="Arial"/>
        </w:rPr>
        <w:tab/>
        <w:t xml:space="preserve">Fisher, AJ, Smith, CA, </w:t>
      </w:r>
      <w:proofErr w:type="spellStart"/>
      <w:r w:rsidR="001402FA">
        <w:rPr>
          <w:rFonts w:cs="Arial"/>
        </w:rPr>
        <w:t>Thoden</w:t>
      </w:r>
      <w:proofErr w:type="spellEnd"/>
      <w:r w:rsidR="001402FA">
        <w:rPr>
          <w:rFonts w:cs="Arial"/>
        </w:rPr>
        <w:t xml:space="preserve">, J, Smith, R, </w:t>
      </w:r>
      <w:proofErr w:type="spellStart"/>
      <w:r w:rsidR="001402FA">
        <w:rPr>
          <w:rFonts w:cs="Arial"/>
        </w:rPr>
        <w:t>Sutoh</w:t>
      </w:r>
      <w:proofErr w:type="spellEnd"/>
      <w:r w:rsidR="001402FA">
        <w:rPr>
          <w:rFonts w:cs="Arial"/>
        </w:rPr>
        <w:t>, K, Holden, H</w:t>
      </w:r>
      <w:r w:rsidRPr="00422CE3">
        <w:rPr>
          <w:rFonts w:cs="Arial"/>
        </w:rPr>
        <w:t>M</w:t>
      </w:r>
      <w:r w:rsidR="001402FA">
        <w:rPr>
          <w:rFonts w:cs="Arial"/>
        </w:rPr>
        <w:t xml:space="preserve">, </w:t>
      </w:r>
      <w:proofErr w:type="spellStart"/>
      <w:r w:rsidR="001402FA">
        <w:rPr>
          <w:rFonts w:cs="Arial"/>
        </w:rPr>
        <w:t>Rayment</w:t>
      </w:r>
      <w:proofErr w:type="spellEnd"/>
      <w:r w:rsidR="001402FA">
        <w:rPr>
          <w:rFonts w:cs="Arial"/>
        </w:rPr>
        <w:t>, I</w:t>
      </w:r>
      <w:r w:rsidRPr="00422CE3">
        <w:rPr>
          <w:rFonts w:cs="Arial"/>
        </w:rPr>
        <w:t xml:space="preserve"> (1995). X-ray </w:t>
      </w:r>
      <w:r w:rsidR="008F03AD" w:rsidRPr="00422CE3">
        <w:rPr>
          <w:rFonts w:cs="Arial"/>
        </w:rPr>
        <w:t xml:space="preserve">structures of the myosin motor domain of </w:t>
      </w:r>
      <w:proofErr w:type="spellStart"/>
      <w:r w:rsidR="008F03AD" w:rsidRPr="00422CE3">
        <w:rPr>
          <w:rFonts w:cs="Arial"/>
          <w:i/>
        </w:rPr>
        <w:t>Dictyostellium</w:t>
      </w:r>
      <w:proofErr w:type="spellEnd"/>
      <w:r w:rsidR="008F03AD" w:rsidRPr="00422CE3">
        <w:rPr>
          <w:rFonts w:cs="Arial"/>
          <w:i/>
        </w:rPr>
        <w:t xml:space="preserve"> </w:t>
      </w:r>
      <w:proofErr w:type="spellStart"/>
      <w:r w:rsidR="008F03AD" w:rsidRPr="00422CE3">
        <w:rPr>
          <w:rFonts w:cs="Arial"/>
          <w:i/>
        </w:rPr>
        <w:t>discoideum</w:t>
      </w:r>
      <w:proofErr w:type="spellEnd"/>
      <w:r w:rsidR="008F03AD" w:rsidRPr="00422CE3">
        <w:rPr>
          <w:rFonts w:cs="Arial"/>
        </w:rPr>
        <w:t xml:space="preserve"> complexed </w:t>
      </w:r>
      <w:r w:rsidRPr="00422CE3">
        <w:rPr>
          <w:rFonts w:cs="Arial"/>
        </w:rPr>
        <w:t xml:space="preserve">with </w:t>
      </w:r>
      <w:proofErr w:type="spellStart"/>
      <w:r w:rsidRPr="00422CE3">
        <w:rPr>
          <w:rFonts w:cs="Arial"/>
        </w:rPr>
        <w:t>MgADP</w:t>
      </w:r>
      <w:r w:rsidRPr="00422CE3">
        <w:rPr>
          <w:rFonts w:cs="Arial"/>
          <w:vertAlign w:val="superscript"/>
        </w:rPr>
        <w:t>.</w:t>
      </w:r>
      <w:r w:rsidRPr="00422CE3">
        <w:rPr>
          <w:rFonts w:cs="Arial"/>
        </w:rPr>
        <w:t>BeF</w:t>
      </w:r>
      <w:r w:rsidRPr="00422CE3">
        <w:rPr>
          <w:rFonts w:cs="Arial"/>
          <w:vertAlign w:val="subscript"/>
        </w:rPr>
        <w:t>x</w:t>
      </w:r>
      <w:proofErr w:type="spellEnd"/>
      <w:r w:rsidRPr="00422CE3">
        <w:rPr>
          <w:rFonts w:cs="Arial"/>
        </w:rPr>
        <w:t xml:space="preserve"> and MgADP</w:t>
      </w:r>
      <w:r w:rsidRPr="00422CE3">
        <w:rPr>
          <w:rFonts w:cs="Arial"/>
          <w:vertAlign w:val="superscript"/>
        </w:rPr>
        <w:t>.</w:t>
      </w:r>
      <w:r w:rsidRPr="00422CE3">
        <w:rPr>
          <w:rFonts w:cs="Arial"/>
        </w:rPr>
        <w:t>AlF</w:t>
      </w:r>
      <w:r w:rsidRPr="00422CE3">
        <w:rPr>
          <w:rFonts w:cs="Arial"/>
          <w:vertAlign w:val="subscript"/>
        </w:rPr>
        <w:t>4</w:t>
      </w:r>
      <w:r w:rsidRPr="00422CE3">
        <w:rPr>
          <w:rFonts w:cs="Arial"/>
          <w:vertAlign w:val="superscript"/>
        </w:rPr>
        <w:t>-</w:t>
      </w:r>
      <w:r w:rsidRPr="00422CE3">
        <w:rPr>
          <w:rFonts w:cs="Arial"/>
        </w:rPr>
        <w:t xml:space="preserve">. </w:t>
      </w:r>
      <w:proofErr w:type="gramStart"/>
      <w:r w:rsidRPr="00422CE3">
        <w:rPr>
          <w:rFonts w:cs="Arial"/>
          <w:i/>
        </w:rPr>
        <w:t>Biochemistry</w:t>
      </w:r>
      <w:r w:rsidRPr="00422CE3">
        <w:rPr>
          <w:rFonts w:cs="Arial"/>
        </w:rPr>
        <w:t xml:space="preserve"> </w:t>
      </w:r>
      <w:r w:rsidRPr="00422CE3">
        <w:rPr>
          <w:rFonts w:cs="Arial"/>
          <w:b/>
        </w:rPr>
        <w:t>34</w:t>
      </w:r>
      <w:r w:rsidRPr="00422CE3">
        <w:rPr>
          <w:rFonts w:cs="Arial"/>
        </w:rPr>
        <w:t>, 8960-8972.</w:t>
      </w:r>
      <w:proofErr w:type="gramEnd"/>
      <w:r w:rsidR="00252809">
        <w:rPr>
          <w:rFonts w:cs="Arial"/>
        </w:rPr>
        <w:t xml:space="preserve"> </w:t>
      </w:r>
      <w:r w:rsidR="00252809">
        <w:t>PubMed PMID: 7619795</w:t>
      </w:r>
    </w:p>
    <w:p w14:paraId="4A0D5159" w14:textId="2B5CB75C" w:rsidR="00422CE3" w:rsidRDefault="00422CE3" w:rsidP="001A723B">
      <w:pPr>
        <w:ind w:left="900" w:hanging="360"/>
        <w:rPr>
          <w:rFonts w:cs="Arial"/>
        </w:rPr>
      </w:pPr>
      <w:proofErr w:type="gramStart"/>
      <w:r>
        <w:rPr>
          <w:rFonts w:cs="Arial"/>
        </w:rPr>
        <w:t>b</w:t>
      </w:r>
      <w:proofErr w:type="gramEnd"/>
      <w:r w:rsidR="001402FA">
        <w:rPr>
          <w:rFonts w:cs="Arial"/>
        </w:rPr>
        <w:tab/>
        <w:t xml:space="preserve">Smith, CA, </w:t>
      </w:r>
      <w:proofErr w:type="spellStart"/>
      <w:r w:rsidR="001402FA">
        <w:rPr>
          <w:rFonts w:cs="Arial"/>
        </w:rPr>
        <w:t>Rayment</w:t>
      </w:r>
      <w:proofErr w:type="spellEnd"/>
      <w:r w:rsidR="001402FA">
        <w:rPr>
          <w:rFonts w:cs="Arial"/>
        </w:rPr>
        <w:t>, I</w:t>
      </w:r>
      <w:r w:rsidRPr="00422CE3">
        <w:rPr>
          <w:rFonts w:cs="Arial"/>
        </w:rPr>
        <w:t xml:space="preserve"> (1996). </w:t>
      </w:r>
      <w:r w:rsidR="008F03AD" w:rsidRPr="00422CE3">
        <w:rPr>
          <w:rFonts w:cs="Arial"/>
        </w:rPr>
        <w:t>Active site comparisons highlight structural similar</w:t>
      </w:r>
      <w:r w:rsidR="008F03AD">
        <w:rPr>
          <w:rFonts w:cs="Arial"/>
        </w:rPr>
        <w:t>ities between myosin and other P</w:t>
      </w:r>
      <w:r w:rsidR="008F03AD" w:rsidRPr="00422CE3">
        <w:rPr>
          <w:rFonts w:cs="Arial"/>
        </w:rPr>
        <w:t>-loop proteins</w:t>
      </w:r>
      <w:r w:rsidRPr="00422CE3">
        <w:rPr>
          <w:rFonts w:cs="Arial"/>
        </w:rPr>
        <w:t xml:space="preserve">. </w:t>
      </w:r>
      <w:proofErr w:type="spellStart"/>
      <w:proofErr w:type="gramStart"/>
      <w:r w:rsidRPr="00422CE3">
        <w:rPr>
          <w:rFonts w:cs="Arial"/>
          <w:i/>
        </w:rPr>
        <w:t>Biophys</w:t>
      </w:r>
      <w:proofErr w:type="spellEnd"/>
      <w:r w:rsidRPr="00422CE3">
        <w:rPr>
          <w:rFonts w:cs="Arial"/>
          <w:i/>
        </w:rPr>
        <w:t>.</w:t>
      </w:r>
      <w:proofErr w:type="gramEnd"/>
      <w:r w:rsidRPr="00422CE3">
        <w:rPr>
          <w:rFonts w:cs="Arial"/>
          <w:i/>
        </w:rPr>
        <w:t xml:space="preserve"> J.</w:t>
      </w:r>
      <w:r w:rsidRPr="00422CE3">
        <w:rPr>
          <w:rFonts w:cs="Arial"/>
        </w:rPr>
        <w:t xml:space="preserve"> </w:t>
      </w:r>
      <w:r w:rsidRPr="00422CE3">
        <w:rPr>
          <w:rFonts w:cs="Arial"/>
          <w:b/>
        </w:rPr>
        <w:t>70</w:t>
      </w:r>
      <w:r w:rsidRPr="00422CE3">
        <w:rPr>
          <w:rFonts w:cs="Arial"/>
        </w:rPr>
        <w:t>, 1590-1602.</w:t>
      </w:r>
      <w:r w:rsidR="00252809">
        <w:rPr>
          <w:rFonts w:cs="Arial"/>
        </w:rPr>
        <w:t xml:space="preserve"> </w:t>
      </w:r>
      <w:r w:rsidR="00252809">
        <w:t>PMCID: PMC1225128</w:t>
      </w:r>
    </w:p>
    <w:p w14:paraId="13011FDC" w14:textId="2D01A075" w:rsidR="00422CE3" w:rsidRPr="00422CE3" w:rsidRDefault="00422CE3" w:rsidP="001A723B">
      <w:pPr>
        <w:ind w:left="900" w:hanging="360"/>
        <w:rPr>
          <w:rFonts w:cs="Arial"/>
        </w:rPr>
      </w:pPr>
      <w:proofErr w:type="gramStart"/>
      <w:r>
        <w:rPr>
          <w:rFonts w:cs="Arial"/>
        </w:rPr>
        <w:t>c</w:t>
      </w:r>
      <w:proofErr w:type="gramEnd"/>
      <w:r w:rsidR="001402FA">
        <w:rPr>
          <w:rFonts w:cs="Arial"/>
        </w:rPr>
        <w:tab/>
        <w:t xml:space="preserve">Smith, CA, </w:t>
      </w:r>
      <w:proofErr w:type="spellStart"/>
      <w:r w:rsidR="001402FA">
        <w:rPr>
          <w:rFonts w:cs="Arial"/>
        </w:rPr>
        <w:t>Rayment</w:t>
      </w:r>
      <w:proofErr w:type="spellEnd"/>
      <w:r w:rsidR="001402FA">
        <w:rPr>
          <w:rFonts w:cs="Arial"/>
        </w:rPr>
        <w:t>, I</w:t>
      </w:r>
      <w:r w:rsidRPr="00422CE3">
        <w:rPr>
          <w:rFonts w:cs="Arial"/>
        </w:rPr>
        <w:t xml:space="preserve"> </w:t>
      </w:r>
      <w:r w:rsidR="008F03AD">
        <w:rPr>
          <w:rFonts w:cs="Arial"/>
        </w:rPr>
        <w:t xml:space="preserve">(1996). X-ray Structure of the </w:t>
      </w:r>
      <w:proofErr w:type="gramStart"/>
      <w:r w:rsidR="008F03AD">
        <w:rPr>
          <w:rFonts w:cs="Arial"/>
        </w:rPr>
        <w:t>magnesium(</w:t>
      </w:r>
      <w:proofErr w:type="gramEnd"/>
      <w:r w:rsidR="008F03AD">
        <w:rPr>
          <w:rFonts w:cs="Arial"/>
        </w:rPr>
        <w:t>II)·</w:t>
      </w:r>
      <w:proofErr w:type="spellStart"/>
      <w:r w:rsidR="008F03AD">
        <w:rPr>
          <w:rFonts w:cs="Arial"/>
        </w:rPr>
        <w:t>ADP·vanadate</w:t>
      </w:r>
      <w:proofErr w:type="spellEnd"/>
      <w:r w:rsidR="008F03AD">
        <w:rPr>
          <w:rFonts w:cs="Arial"/>
        </w:rPr>
        <w:t xml:space="preserve"> c</w:t>
      </w:r>
      <w:r w:rsidRPr="00422CE3">
        <w:rPr>
          <w:rFonts w:cs="Arial"/>
        </w:rPr>
        <w:t xml:space="preserve">omplex of the </w:t>
      </w:r>
      <w:proofErr w:type="spellStart"/>
      <w:r w:rsidRPr="00422CE3">
        <w:rPr>
          <w:rFonts w:cs="Arial"/>
          <w:i/>
          <w:iCs/>
        </w:rPr>
        <w:t>Dictyostelium</w:t>
      </w:r>
      <w:proofErr w:type="spellEnd"/>
      <w:r w:rsidRPr="00422CE3">
        <w:rPr>
          <w:rFonts w:cs="Arial"/>
          <w:i/>
          <w:iCs/>
        </w:rPr>
        <w:t xml:space="preserve"> </w:t>
      </w:r>
      <w:proofErr w:type="spellStart"/>
      <w:r w:rsidRPr="00422CE3">
        <w:rPr>
          <w:rFonts w:cs="Arial"/>
          <w:i/>
          <w:iCs/>
        </w:rPr>
        <w:t>discoideum</w:t>
      </w:r>
      <w:proofErr w:type="spellEnd"/>
      <w:r w:rsidRPr="00422CE3">
        <w:rPr>
          <w:rFonts w:cs="Arial"/>
        </w:rPr>
        <w:t xml:space="preserve"> </w:t>
      </w:r>
      <w:r w:rsidR="008F03AD" w:rsidRPr="00422CE3">
        <w:rPr>
          <w:rFonts w:cs="Arial"/>
        </w:rPr>
        <w:t xml:space="preserve">myosin motor domain </w:t>
      </w:r>
      <w:r w:rsidR="008F03AD">
        <w:rPr>
          <w:rFonts w:cs="Arial"/>
        </w:rPr>
        <w:t>to 1.9 Å r</w:t>
      </w:r>
      <w:r w:rsidRPr="00422CE3">
        <w:rPr>
          <w:rFonts w:cs="Arial"/>
        </w:rPr>
        <w:t xml:space="preserve">esolution. </w:t>
      </w:r>
      <w:proofErr w:type="gramStart"/>
      <w:r w:rsidRPr="00422CE3">
        <w:rPr>
          <w:rFonts w:cs="Arial"/>
          <w:i/>
        </w:rPr>
        <w:t>Biochemistry</w:t>
      </w:r>
      <w:r w:rsidRPr="00422CE3">
        <w:rPr>
          <w:rFonts w:cs="Arial"/>
        </w:rPr>
        <w:t xml:space="preserve"> </w:t>
      </w:r>
      <w:r w:rsidRPr="00422CE3">
        <w:rPr>
          <w:rFonts w:cs="Arial"/>
          <w:b/>
        </w:rPr>
        <w:t>35</w:t>
      </w:r>
      <w:r w:rsidRPr="00422CE3">
        <w:rPr>
          <w:rFonts w:cs="Arial"/>
        </w:rPr>
        <w:t>, 5404-5417.</w:t>
      </w:r>
      <w:proofErr w:type="gramEnd"/>
      <w:r w:rsidR="00252809">
        <w:rPr>
          <w:rFonts w:cs="Arial"/>
        </w:rPr>
        <w:t xml:space="preserve"> </w:t>
      </w:r>
      <w:r w:rsidR="00252809">
        <w:t>PubMed PMID: 8611530</w:t>
      </w:r>
    </w:p>
    <w:p w14:paraId="4A7F9833" w14:textId="748B6A38" w:rsidR="00422CE3" w:rsidRPr="00422CE3" w:rsidRDefault="00422CE3" w:rsidP="001A723B">
      <w:pPr>
        <w:ind w:left="900" w:hanging="360"/>
        <w:rPr>
          <w:rFonts w:cs="Arial"/>
        </w:rPr>
      </w:pPr>
      <w:proofErr w:type="gramStart"/>
      <w:r>
        <w:rPr>
          <w:rFonts w:cs="Arial"/>
        </w:rPr>
        <w:t>d</w:t>
      </w:r>
      <w:proofErr w:type="gramEnd"/>
      <w:r w:rsidR="001402FA">
        <w:rPr>
          <w:rFonts w:cs="Arial"/>
        </w:rPr>
        <w:tab/>
      </w:r>
      <w:proofErr w:type="spellStart"/>
      <w:r w:rsidR="001402FA">
        <w:rPr>
          <w:rFonts w:cs="Arial"/>
        </w:rPr>
        <w:t>Rayment</w:t>
      </w:r>
      <w:proofErr w:type="spellEnd"/>
      <w:r w:rsidR="001402FA">
        <w:rPr>
          <w:rFonts w:cs="Arial"/>
        </w:rPr>
        <w:t xml:space="preserve">, I, Smith, CA, </w:t>
      </w:r>
      <w:proofErr w:type="spellStart"/>
      <w:r w:rsidR="001402FA">
        <w:rPr>
          <w:rFonts w:cs="Arial"/>
        </w:rPr>
        <w:t>Yount</w:t>
      </w:r>
      <w:proofErr w:type="spellEnd"/>
      <w:r w:rsidR="001402FA">
        <w:rPr>
          <w:rFonts w:cs="Arial"/>
        </w:rPr>
        <w:t>, RG</w:t>
      </w:r>
      <w:r w:rsidRPr="00422CE3">
        <w:rPr>
          <w:rFonts w:cs="Arial"/>
        </w:rPr>
        <w:t xml:space="preserve"> (1996). </w:t>
      </w:r>
      <w:proofErr w:type="gramStart"/>
      <w:r w:rsidRPr="00422CE3">
        <w:rPr>
          <w:rFonts w:cs="Arial"/>
        </w:rPr>
        <w:t>The active site of myosin.</w:t>
      </w:r>
      <w:proofErr w:type="gramEnd"/>
      <w:r w:rsidRPr="00422CE3">
        <w:rPr>
          <w:rFonts w:cs="Arial"/>
        </w:rPr>
        <w:t xml:space="preserve"> </w:t>
      </w:r>
      <w:r w:rsidRPr="00422CE3">
        <w:rPr>
          <w:rFonts w:cs="Arial"/>
          <w:i/>
        </w:rPr>
        <w:t>Annual Review of Physiology</w:t>
      </w:r>
      <w:r w:rsidRPr="00422CE3">
        <w:rPr>
          <w:rFonts w:cs="Arial"/>
        </w:rPr>
        <w:t xml:space="preserve"> </w:t>
      </w:r>
      <w:r w:rsidRPr="00422CE3">
        <w:rPr>
          <w:rFonts w:cs="Arial"/>
          <w:b/>
        </w:rPr>
        <w:t>58,</w:t>
      </w:r>
      <w:r w:rsidRPr="00422CE3">
        <w:rPr>
          <w:rFonts w:cs="Arial"/>
        </w:rPr>
        <w:t xml:space="preserve"> 671-702</w:t>
      </w:r>
      <w:r w:rsidR="00252809">
        <w:rPr>
          <w:rFonts w:cs="Arial"/>
        </w:rPr>
        <w:t xml:space="preserve">. </w:t>
      </w:r>
      <w:r w:rsidR="00252809">
        <w:t>PubMed PMID: 8815815</w:t>
      </w:r>
    </w:p>
    <w:p w14:paraId="7194A996" w14:textId="77777777" w:rsidR="00422CE3" w:rsidRDefault="00422CE3" w:rsidP="00ED11AC">
      <w:pPr>
        <w:pStyle w:val="ListParagraph"/>
        <w:ind w:left="0"/>
        <w:jc w:val="both"/>
      </w:pPr>
    </w:p>
    <w:p w14:paraId="663E6C95" w14:textId="20BDFAED" w:rsidR="00941478" w:rsidRDefault="00F7333D" w:rsidP="001A723B">
      <w:pPr>
        <w:pStyle w:val="ListParagraph"/>
        <w:spacing w:line="240" w:lineRule="atLeast"/>
        <w:ind w:left="360" w:hanging="360"/>
        <w:jc w:val="both"/>
      </w:pPr>
      <w:r>
        <w:t>3.</w:t>
      </w:r>
      <w:r>
        <w:tab/>
        <w:t xml:space="preserve">One such research program, stemming from my interest in ATP utilization, </w:t>
      </w:r>
      <w:r w:rsidR="0048792F">
        <w:t>involved</w:t>
      </w:r>
      <w:r>
        <w:t xml:space="preserve"> the superfamily of ATP-dependent amide-bond ligases. Members of this family of enzymes are involved in a range of diverse biological roles including folate retention, and bacterial cell wall biosynthesis. I led the research which produced the first crystal structure of the folate metabolizing enzyme </w:t>
      </w:r>
      <w:proofErr w:type="spellStart"/>
      <w:r>
        <w:t>folylpolyglutamate</w:t>
      </w:r>
      <w:proofErr w:type="spellEnd"/>
      <w:r>
        <w:t xml:space="preserve"> </w:t>
      </w:r>
      <w:proofErr w:type="spellStart"/>
      <w:r>
        <w:t>synthetase</w:t>
      </w:r>
      <w:proofErr w:type="spellEnd"/>
      <w:r>
        <w:t xml:space="preserve"> (FPGS)</w:t>
      </w:r>
      <w:r w:rsidR="005838D5">
        <w:t xml:space="preserve"> from </w:t>
      </w:r>
      <w:r w:rsidR="005838D5" w:rsidRPr="005838D5">
        <w:rPr>
          <w:i/>
        </w:rPr>
        <w:t xml:space="preserve">Lactobacillus </w:t>
      </w:r>
      <w:proofErr w:type="spellStart"/>
      <w:r w:rsidR="005838D5" w:rsidRPr="005838D5">
        <w:rPr>
          <w:i/>
        </w:rPr>
        <w:t>casei</w:t>
      </w:r>
      <w:proofErr w:type="spellEnd"/>
      <w:r>
        <w:t xml:space="preserve">. This enzyme adds successive glutamate residues to the tail of folic acid (to produce </w:t>
      </w:r>
      <w:proofErr w:type="spellStart"/>
      <w:r>
        <w:t>polyglutamylated</w:t>
      </w:r>
      <w:proofErr w:type="spellEnd"/>
      <w:r>
        <w:t xml:space="preserve"> derivatives) which leads to enhanced retention of folic acid with the cell. Folate metabolizing enzymes, involved in important biological processes such as methionine synthesis and DNA biosynthesis, are su</w:t>
      </w:r>
      <w:r w:rsidR="008D4906">
        <w:t xml:space="preserve">bsequently able to use these </w:t>
      </w:r>
      <w:proofErr w:type="spellStart"/>
      <w:r w:rsidR="008D4906">
        <w:t>pol</w:t>
      </w:r>
      <w:r>
        <w:t>yglutamylated</w:t>
      </w:r>
      <w:proofErr w:type="spellEnd"/>
      <w:r>
        <w:t xml:space="preserve"> folates. Structural analysis indicated that FPGS bore a remarkable resemblance to the ATP-dependent enzymes involved in the biosynthesis of peptidoglycan in the bacterial cell wall. Bacteria use four separate enzymes to add alanine, glutamic acid, lysine and the dipeptide D-ala-D-ala sequentially to a disaccharide precursor molecule. </w:t>
      </w:r>
      <w:r w:rsidR="0048792F">
        <w:t>I led research to determine the structure</w:t>
      </w:r>
      <w:r>
        <w:t xml:space="preserve"> of one of these enzymes </w:t>
      </w:r>
      <w:r w:rsidR="0048792F">
        <w:t>(</w:t>
      </w:r>
      <w:proofErr w:type="spellStart"/>
      <w:r w:rsidR="0048792F">
        <w:t>MurC</w:t>
      </w:r>
      <w:proofErr w:type="spellEnd"/>
      <w:r w:rsidR="0048792F">
        <w:t xml:space="preserve">) from </w:t>
      </w:r>
      <w:r w:rsidR="0048792F" w:rsidRPr="005838D5">
        <w:rPr>
          <w:i/>
        </w:rPr>
        <w:t>E. coli</w:t>
      </w:r>
      <w:r w:rsidR="0048792F">
        <w:t>, and reviewed the structural details for the entire family of bacterial cell wall ligases (</w:t>
      </w:r>
      <w:proofErr w:type="spellStart"/>
      <w:r w:rsidR="0048792F">
        <w:t>MurC</w:t>
      </w:r>
      <w:proofErr w:type="spellEnd"/>
      <w:r w:rsidR="0048792F">
        <w:t xml:space="preserve">, </w:t>
      </w:r>
      <w:proofErr w:type="spellStart"/>
      <w:r w:rsidR="0048792F">
        <w:t>MurD</w:t>
      </w:r>
      <w:proofErr w:type="spellEnd"/>
      <w:r w:rsidR="0048792F">
        <w:t xml:space="preserve">, </w:t>
      </w:r>
      <w:proofErr w:type="spellStart"/>
      <w:r w:rsidR="0048792F">
        <w:t>MurE</w:t>
      </w:r>
      <w:proofErr w:type="spellEnd"/>
      <w:r w:rsidR="0048792F">
        <w:t xml:space="preserve"> and </w:t>
      </w:r>
      <w:proofErr w:type="spellStart"/>
      <w:r w:rsidR="0048792F">
        <w:t>MurF</w:t>
      </w:r>
      <w:proofErr w:type="spellEnd"/>
      <w:r w:rsidR="0048792F">
        <w:t>). All four enzymes are composed of three sub-domains, with two of these domains structurall</w:t>
      </w:r>
      <w:r w:rsidR="00E52037">
        <w:t>y</w:t>
      </w:r>
      <w:r w:rsidR="0048792F">
        <w:t xml:space="preserve"> conserved in all four proteins. </w:t>
      </w:r>
      <w:r w:rsidR="00E52037">
        <w:t>They only differ in their substrate-binding N-terminal domains, where the first two enzymes (</w:t>
      </w:r>
      <w:proofErr w:type="spellStart"/>
      <w:r w:rsidR="00E52037">
        <w:t>MurC</w:t>
      </w:r>
      <w:proofErr w:type="spellEnd"/>
      <w:r w:rsidR="00E52037">
        <w:t xml:space="preserve"> and </w:t>
      </w:r>
      <w:proofErr w:type="spellStart"/>
      <w:r w:rsidR="00E52037">
        <w:t>MurD</w:t>
      </w:r>
      <w:proofErr w:type="spellEnd"/>
      <w:r w:rsidR="00E52037">
        <w:t xml:space="preserve">) use a similar domain structure, with </w:t>
      </w:r>
      <w:proofErr w:type="spellStart"/>
      <w:r w:rsidR="00E52037">
        <w:t>MurD</w:t>
      </w:r>
      <w:proofErr w:type="spellEnd"/>
      <w:r w:rsidR="00E52037">
        <w:t xml:space="preserve"> using </w:t>
      </w:r>
      <w:proofErr w:type="spellStart"/>
      <w:r w:rsidR="00E52037">
        <w:t>dmain</w:t>
      </w:r>
      <w:proofErr w:type="spellEnd"/>
      <w:r w:rsidR="00E52037">
        <w:t xml:space="preserve"> movements to accommodate the </w:t>
      </w:r>
      <w:proofErr w:type="spellStart"/>
      <w:r w:rsidR="00E52037">
        <w:t>glutamylated</w:t>
      </w:r>
      <w:proofErr w:type="spellEnd"/>
      <w:r w:rsidR="00E52037">
        <w:t xml:space="preserve"> substrate produced by </w:t>
      </w:r>
      <w:proofErr w:type="spellStart"/>
      <w:r w:rsidR="00E52037">
        <w:t>MurC</w:t>
      </w:r>
      <w:proofErr w:type="spellEnd"/>
      <w:r w:rsidR="00E52037">
        <w:t xml:space="preserve">. In order to bind the substrates with extended amino acid tails, </w:t>
      </w:r>
      <w:r w:rsidR="001A723B">
        <w:t>t</w:t>
      </w:r>
      <w:r w:rsidR="00E52037">
        <w:t>he latter two enzymes (</w:t>
      </w:r>
      <w:proofErr w:type="spellStart"/>
      <w:r w:rsidR="00E52037">
        <w:t>MurE</w:t>
      </w:r>
      <w:proofErr w:type="spellEnd"/>
      <w:r w:rsidR="00E52037">
        <w:t xml:space="preserve"> and </w:t>
      </w:r>
      <w:proofErr w:type="spellStart"/>
      <w:r w:rsidR="00E52037">
        <w:t>MurF</w:t>
      </w:r>
      <w:proofErr w:type="spellEnd"/>
      <w:r w:rsidR="00E52037">
        <w:t>) use a completely different N-terminal domain. These enzymes are examples of modular architecture in protein structure, whereby changing one domain leads to an extended functionality. FPGS remains a very unusual member of this family since it is capable of extending the amino acid tail by up to seven or more glutamate residues in some cases, using the same structural framework.</w:t>
      </w:r>
    </w:p>
    <w:p w14:paraId="03952788" w14:textId="5D9FDECC" w:rsidR="00E52037" w:rsidRPr="00F87E45" w:rsidRDefault="001402FA" w:rsidP="001A723B">
      <w:pPr>
        <w:ind w:left="900" w:hanging="360"/>
        <w:rPr>
          <w:rFonts w:cs="Arial"/>
        </w:rPr>
      </w:pPr>
      <w:proofErr w:type="gramStart"/>
      <w:r>
        <w:rPr>
          <w:rFonts w:cs="Arial"/>
        </w:rPr>
        <w:t>a</w:t>
      </w:r>
      <w:proofErr w:type="gramEnd"/>
      <w:r>
        <w:rPr>
          <w:rFonts w:cs="Arial"/>
        </w:rPr>
        <w:tab/>
        <w:t xml:space="preserve">Sun, X, </w:t>
      </w:r>
      <w:proofErr w:type="spellStart"/>
      <w:r>
        <w:rPr>
          <w:rFonts w:cs="Arial"/>
        </w:rPr>
        <w:t>Bognar</w:t>
      </w:r>
      <w:proofErr w:type="spellEnd"/>
      <w:r>
        <w:rPr>
          <w:rFonts w:cs="Arial"/>
        </w:rPr>
        <w:t>, AL, Baker, EN, Smith, CA</w:t>
      </w:r>
      <w:r w:rsidR="00E52037" w:rsidRPr="00F87E45">
        <w:rPr>
          <w:rFonts w:cs="Arial"/>
        </w:rPr>
        <w:t xml:space="preserve"> (1998). Structural homologies with ATP- and folate-binding enzymes in the crystal structure of </w:t>
      </w:r>
      <w:proofErr w:type="spellStart"/>
      <w:r w:rsidR="00E52037" w:rsidRPr="00F87E45">
        <w:rPr>
          <w:rFonts w:cs="Arial"/>
        </w:rPr>
        <w:t>folylpolyglutamate</w:t>
      </w:r>
      <w:proofErr w:type="spellEnd"/>
      <w:r w:rsidR="00E52037" w:rsidRPr="00F87E45">
        <w:rPr>
          <w:rFonts w:cs="Arial"/>
        </w:rPr>
        <w:t xml:space="preserve"> </w:t>
      </w:r>
      <w:proofErr w:type="spellStart"/>
      <w:r w:rsidR="00E52037" w:rsidRPr="00F87E45">
        <w:rPr>
          <w:rFonts w:cs="Arial"/>
        </w:rPr>
        <w:t>synthetase</w:t>
      </w:r>
      <w:proofErr w:type="spellEnd"/>
      <w:r w:rsidR="00E52037" w:rsidRPr="00F87E45">
        <w:rPr>
          <w:rFonts w:cs="Arial"/>
        </w:rPr>
        <w:t xml:space="preserve">. </w:t>
      </w:r>
      <w:proofErr w:type="gramStart"/>
      <w:r w:rsidR="00E52037" w:rsidRPr="00F87E45">
        <w:rPr>
          <w:rFonts w:cs="Arial"/>
          <w:i/>
        </w:rPr>
        <w:t>Proc. Natl. Acad. Sci. U.S.A.</w:t>
      </w:r>
      <w:r w:rsidR="00E52037" w:rsidRPr="00F87E45">
        <w:rPr>
          <w:rFonts w:cs="Arial"/>
        </w:rPr>
        <w:t xml:space="preserve"> </w:t>
      </w:r>
      <w:r w:rsidR="00E52037" w:rsidRPr="00F87E45">
        <w:rPr>
          <w:rFonts w:cs="Arial"/>
          <w:b/>
        </w:rPr>
        <w:t>95</w:t>
      </w:r>
      <w:r w:rsidR="00E52037" w:rsidRPr="00F87E45">
        <w:rPr>
          <w:rFonts w:cs="Arial"/>
        </w:rPr>
        <w:t>, 6647-6652.</w:t>
      </w:r>
      <w:proofErr w:type="gramEnd"/>
      <w:r w:rsidR="0069415A">
        <w:rPr>
          <w:rFonts w:cs="Arial"/>
        </w:rPr>
        <w:t xml:space="preserve"> </w:t>
      </w:r>
      <w:r w:rsidR="0069415A">
        <w:t>PMCID: PMC22582</w:t>
      </w:r>
    </w:p>
    <w:p w14:paraId="7AE990E1" w14:textId="42F203F7" w:rsidR="00E52037" w:rsidRPr="00F87E45" w:rsidRDefault="00E52037" w:rsidP="001A723B">
      <w:pPr>
        <w:ind w:left="900" w:hanging="360"/>
        <w:rPr>
          <w:rFonts w:cs="Arial"/>
        </w:rPr>
      </w:pPr>
      <w:proofErr w:type="gramStart"/>
      <w:r w:rsidRPr="00F87E45">
        <w:rPr>
          <w:rFonts w:cs="Arial"/>
        </w:rPr>
        <w:t>b</w:t>
      </w:r>
      <w:proofErr w:type="gramEnd"/>
      <w:r w:rsidRPr="00F87E45">
        <w:rPr>
          <w:rFonts w:cs="Arial"/>
        </w:rPr>
        <w:tab/>
        <w:t>Dev</w:t>
      </w:r>
      <w:r w:rsidR="001402FA">
        <w:rPr>
          <w:rFonts w:cs="Arial"/>
        </w:rPr>
        <w:t>a, T, Baker, EN, Squire, CJ</w:t>
      </w:r>
      <w:r w:rsidRPr="00F87E45">
        <w:rPr>
          <w:rFonts w:cs="Arial"/>
        </w:rPr>
        <w:t>, Smith</w:t>
      </w:r>
      <w:r w:rsidR="001402FA">
        <w:rPr>
          <w:rFonts w:cs="Arial"/>
        </w:rPr>
        <w:t>, CA</w:t>
      </w:r>
      <w:r w:rsidRPr="00F87E45">
        <w:rPr>
          <w:rFonts w:cs="Arial"/>
        </w:rPr>
        <w:t xml:space="preserve"> (2006). Structure of </w:t>
      </w:r>
      <w:r w:rsidRPr="00F87E45">
        <w:rPr>
          <w:rFonts w:cs="Arial"/>
          <w:i/>
        </w:rPr>
        <w:t>Escherichia coli</w:t>
      </w:r>
      <w:r w:rsidRPr="00F87E45">
        <w:rPr>
          <w:rFonts w:cs="Arial"/>
        </w:rPr>
        <w:t xml:space="preserve"> </w:t>
      </w:r>
      <w:proofErr w:type="spellStart"/>
      <w:r w:rsidRPr="00F87E45">
        <w:rPr>
          <w:rFonts w:cs="Arial"/>
        </w:rPr>
        <w:t>UDP-N-acetylmuramoyl</w:t>
      </w:r>
      <w:proofErr w:type="gramStart"/>
      <w:r w:rsidRPr="00F87E45">
        <w:rPr>
          <w:rFonts w:cs="Arial"/>
        </w:rPr>
        <w:t>:L</w:t>
      </w:r>
      <w:proofErr w:type="gramEnd"/>
      <w:r w:rsidRPr="00F87E45">
        <w:rPr>
          <w:rFonts w:cs="Arial"/>
        </w:rPr>
        <w:t>-alanine</w:t>
      </w:r>
      <w:proofErr w:type="spellEnd"/>
      <w:r w:rsidRPr="00F87E45">
        <w:rPr>
          <w:rFonts w:cs="Arial"/>
        </w:rPr>
        <w:t xml:space="preserve"> ligase (</w:t>
      </w:r>
      <w:proofErr w:type="spellStart"/>
      <w:r w:rsidRPr="00F87E45">
        <w:rPr>
          <w:rFonts w:cs="Arial"/>
        </w:rPr>
        <w:t>MurC</w:t>
      </w:r>
      <w:proofErr w:type="spellEnd"/>
      <w:r w:rsidRPr="00F87E45">
        <w:rPr>
          <w:rFonts w:cs="Arial"/>
        </w:rPr>
        <w:t xml:space="preserve">). </w:t>
      </w:r>
      <w:proofErr w:type="spellStart"/>
      <w:proofErr w:type="gramStart"/>
      <w:r w:rsidRPr="00F87E45">
        <w:rPr>
          <w:rFonts w:cs="Arial"/>
          <w:i/>
        </w:rPr>
        <w:t>Acta</w:t>
      </w:r>
      <w:proofErr w:type="spellEnd"/>
      <w:r w:rsidRPr="00F87E45">
        <w:rPr>
          <w:rFonts w:cs="Arial"/>
          <w:i/>
        </w:rPr>
        <w:t xml:space="preserve"> </w:t>
      </w:r>
      <w:proofErr w:type="spellStart"/>
      <w:r w:rsidRPr="00F87E45">
        <w:rPr>
          <w:rFonts w:cs="Arial"/>
          <w:i/>
        </w:rPr>
        <w:t>Crystallogr</w:t>
      </w:r>
      <w:proofErr w:type="spellEnd"/>
      <w:r w:rsidRPr="00F87E45">
        <w:rPr>
          <w:rFonts w:cs="Arial"/>
          <w:i/>
        </w:rPr>
        <w:t>.</w:t>
      </w:r>
      <w:proofErr w:type="gramEnd"/>
      <w:r w:rsidRPr="00F87E45">
        <w:rPr>
          <w:rFonts w:cs="Arial"/>
        </w:rPr>
        <w:t xml:space="preserve"> </w:t>
      </w:r>
      <w:r w:rsidRPr="00F87E45">
        <w:rPr>
          <w:rFonts w:cs="Arial"/>
          <w:b/>
        </w:rPr>
        <w:t>D62</w:t>
      </w:r>
      <w:r w:rsidRPr="00F87E45">
        <w:rPr>
          <w:rFonts w:cs="Arial"/>
        </w:rPr>
        <w:t>, 1466-1474.</w:t>
      </w:r>
      <w:r w:rsidR="0069415A">
        <w:rPr>
          <w:rFonts w:cs="Arial"/>
        </w:rPr>
        <w:t xml:space="preserve"> </w:t>
      </w:r>
      <w:r w:rsidR="0069415A">
        <w:t>PMID: 17139082</w:t>
      </w:r>
    </w:p>
    <w:p w14:paraId="2628DA5B" w14:textId="55626B03" w:rsidR="00E52037" w:rsidRPr="00F87E45" w:rsidRDefault="001402FA" w:rsidP="001A723B">
      <w:pPr>
        <w:ind w:left="900" w:hanging="360"/>
        <w:rPr>
          <w:rFonts w:cs="Arial"/>
        </w:rPr>
      </w:pPr>
      <w:proofErr w:type="gramStart"/>
      <w:r>
        <w:rPr>
          <w:rFonts w:cs="Arial"/>
        </w:rPr>
        <w:t>c</w:t>
      </w:r>
      <w:proofErr w:type="gramEnd"/>
      <w:r>
        <w:rPr>
          <w:rFonts w:cs="Arial"/>
        </w:rPr>
        <w:tab/>
        <w:t>Smith, CA</w:t>
      </w:r>
      <w:r w:rsidR="00E52037" w:rsidRPr="00F87E45">
        <w:rPr>
          <w:rFonts w:cs="Arial"/>
        </w:rPr>
        <w:t xml:space="preserve"> (2006). </w:t>
      </w:r>
      <w:r w:rsidR="000C7C65" w:rsidRPr="00F87E45">
        <w:rPr>
          <w:rFonts w:cs="Arial"/>
        </w:rPr>
        <w:t xml:space="preserve">Structure, function and dynamics in the </w:t>
      </w:r>
      <w:proofErr w:type="spellStart"/>
      <w:proofErr w:type="gramStart"/>
      <w:r w:rsidR="000C7C65" w:rsidRPr="00F87E45">
        <w:rPr>
          <w:rFonts w:cs="Arial"/>
          <w:i/>
        </w:rPr>
        <w:t>mur</w:t>
      </w:r>
      <w:proofErr w:type="spellEnd"/>
      <w:proofErr w:type="gramEnd"/>
      <w:r w:rsidR="000C7C65" w:rsidRPr="00F87E45">
        <w:rPr>
          <w:rFonts w:cs="Arial"/>
        </w:rPr>
        <w:t xml:space="preserve"> family of bacterial cell wall ligases</w:t>
      </w:r>
      <w:r w:rsidR="00E52037" w:rsidRPr="00F87E45">
        <w:rPr>
          <w:rFonts w:cs="Arial"/>
        </w:rPr>
        <w:t xml:space="preserve">.  </w:t>
      </w:r>
      <w:r w:rsidR="00E52037" w:rsidRPr="00F87E45">
        <w:rPr>
          <w:rFonts w:cs="Arial"/>
          <w:i/>
        </w:rPr>
        <w:t>J. Mol. Biol.</w:t>
      </w:r>
      <w:r w:rsidR="00E52037" w:rsidRPr="00F87E45">
        <w:rPr>
          <w:rFonts w:cs="Arial"/>
        </w:rPr>
        <w:t xml:space="preserve"> </w:t>
      </w:r>
      <w:r w:rsidR="00E52037" w:rsidRPr="00F87E45">
        <w:rPr>
          <w:rFonts w:cs="Arial"/>
          <w:b/>
        </w:rPr>
        <w:t>362</w:t>
      </w:r>
      <w:r w:rsidR="00E52037" w:rsidRPr="00F87E45">
        <w:rPr>
          <w:rFonts w:cs="Arial"/>
        </w:rPr>
        <w:t>, 640-655.</w:t>
      </w:r>
      <w:r w:rsidR="0069415A">
        <w:rPr>
          <w:rFonts w:cs="Arial"/>
        </w:rPr>
        <w:t xml:space="preserve"> </w:t>
      </w:r>
      <w:r w:rsidR="0069415A">
        <w:t>PMID: 16934839</w:t>
      </w:r>
    </w:p>
    <w:p w14:paraId="6247A36F" w14:textId="0F62C8CA" w:rsidR="00E52037" w:rsidRPr="00465753" w:rsidRDefault="001402FA" w:rsidP="001A723B">
      <w:pPr>
        <w:ind w:left="900" w:hanging="360"/>
        <w:rPr>
          <w:rFonts w:cs="Arial"/>
        </w:rPr>
      </w:pPr>
      <w:proofErr w:type="gramStart"/>
      <w:r>
        <w:rPr>
          <w:rFonts w:cs="Arial"/>
        </w:rPr>
        <w:t>d</w:t>
      </w:r>
      <w:proofErr w:type="gramEnd"/>
      <w:r>
        <w:rPr>
          <w:rFonts w:cs="Arial"/>
        </w:rPr>
        <w:tab/>
        <w:t>Young, P, Smith, CA, Metcalf, P, Baker, EN</w:t>
      </w:r>
      <w:r w:rsidR="00E52037" w:rsidRPr="00F87E45">
        <w:rPr>
          <w:rFonts w:cs="Arial"/>
        </w:rPr>
        <w:t xml:space="preserve"> (2008). </w:t>
      </w:r>
      <w:proofErr w:type="gramStart"/>
      <w:r w:rsidR="00E52037" w:rsidRPr="00F87E45">
        <w:rPr>
          <w:rFonts w:cs="Arial"/>
        </w:rPr>
        <w:t xml:space="preserve">Structures of </w:t>
      </w:r>
      <w:r w:rsidR="00E52037" w:rsidRPr="00F87E45">
        <w:rPr>
          <w:rFonts w:cs="Arial"/>
          <w:i/>
        </w:rPr>
        <w:t>Mycobacterium tuberculosis</w:t>
      </w:r>
      <w:r w:rsidR="00E52037" w:rsidRPr="00F87E45">
        <w:rPr>
          <w:rFonts w:cs="Arial"/>
        </w:rPr>
        <w:t xml:space="preserve"> </w:t>
      </w:r>
      <w:proofErr w:type="spellStart"/>
      <w:r w:rsidR="00E52037" w:rsidRPr="00F87E45">
        <w:rPr>
          <w:rFonts w:cs="Arial"/>
        </w:rPr>
        <w:t>folylpolyglutamate</w:t>
      </w:r>
      <w:proofErr w:type="spellEnd"/>
      <w:r w:rsidR="00E52037" w:rsidRPr="00F87E45">
        <w:rPr>
          <w:rFonts w:cs="Arial"/>
        </w:rPr>
        <w:t xml:space="preserve"> synthase complexed with ADP and AMPPCP.</w:t>
      </w:r>
      <w:proofErr w:type="gramEnd"/>
      <w:r w:rsidR="00E52037" w:rsidRPr="00F87E45">
        <w:rPr>
          <w:rFonts w:cs="Arial"/>
        </w:rPr>
        <w:t xml:space="preserve"> </w:t>
      </w:r>
      <w:proofErr w:type="spellStart"/>
      <w:proofErr w:type="gramStart"/>
      <w:r w:rsidR="00E52037" w:rsidRPr="00F87E45">
        <w:rPr>
          <w:rFonts w:cs="Arial"/>
          <w:i/>
        </w:rPr>
        <w:t>Acta</w:t>
      </w:r>
      <w:proofErr w:type="spellEnd"/>
      <w:r w:rsidR="00E52037" w:rsidRPr="00F87E45">
        <w:rPr>
          <w:rFonts w:cs="Arial"/>
          <w:i/>
        </w:rPr>
        <w:t xml:space="preserve"> </w:t>
      </w:r>
      <w:proofErr w:type="spellStart"/>
      <w:r w:rsidR="00E52037" w:rsidRPr="00F87E45">
        <w:rPr>
          <w:rFonts w:cs="Arial"/>
          <w:i/>
        </w:rPr>
        <w:t>Cryst</w:t>
      </w:r>
      <w:proofErr w:type="spellEnd"/>
      <w:r w:rsidR="00E52037" w:rsidRPr="00F87E45">
        <w:rPr>
          <w:rFonts w:cs="Arial"/>
          <w:i/>
        </w:rPr>
        <w:t>.</w:t>
      </w:r>
      <w:proofErr w:type="gramEnd"/>
      <w:r w:rsidR="00E52037" w:rsidRPr="00F87E45">
        <w:rPr>
          <w:rFonts w:cs="Arial"/>
        </w:rPr>
        <w:t xml:space="preserve"> </w:t>
      </w:r>
      <w:r w:rsidR="00E52037" w:rsidRPr="00F87E45">
        <w:rPr>
          <w:rFonts w:cs="Arial"/>
          <w:b/>
        </w:rPr>
        <w:t>D</w:t>
      </w:r>
      <w:r w:rsidR="00E52037" w:rsidRPr="00F87E45">
        <w:rPr>
          <w:rFonts w:cs="Arial"/>
          <w:b/>
          <w:bCs/>
        </w:rPr>
        <w:t>64</w:t>
      </w:r>
      <w:r w:rsidR="00E52037" w:rsidRPr="00F87E45">
        <w:rPr>
          <w:rFonts w:cs="Arial"/>
        </w:rPr>
        <w:t>, 745–753.</w:t>
      </w:r>
      <w:r w:rsidR="0069415A">
        <w:rPr>
          <w:rFonts w:cs="Arial"/>
        </w:rPr>
        <w:t xml:space="preserve"> </w:t>
      </w:r>
      <w:r w:rsidR="0069415A">
        <w:t>PMCID: PMC2631112</w:t>
      </w:r>
    </w:p>
    <w:p w14:paraId="6B39D723" w14:textId="77777777" w:rsidR="00703568" w:rsidRDefault="00703568" w:rsidP="00ED11AC">
      <w:pPr>
        <w:spacing w:line="240" w:lineRule="atLeast"/>
        <w:jc w:val="both"/>
      </w:pPr>
    </w:p>
    <w:p w14:paraId="46831C7E" w14:textId="70C2D884" w:rsidR="00703568" w:rsidRPr="005838D5" w:rsidRDefault="00941478" w:rsidP="001A723B">
      <w:pPr>
        <w:spacing w:line="240" w:lineRule="atLeast"/>
        <w:ind w:left="360" w:hanging="360"/>
        <w:jc w:val="both"/>
        <w:rPr>
          <w:rStyle w:val="src"/>
          <w:rFonts w:cs="Arial"/>
          <w:szCs w:val="22"/>
        </w:rPr>
      </w:pPr>
      <w:r>
        <w:t>4</w:t>
      </w:r>
      <w:r w:rsidR="00703568">
        <w:t xml:space="preserve">. </w:t>
      </w:r>
      <w:r w:rsidR="00235F0F">
        <w:t>The metabolism of folic acid and vitamin B12 (cobalamin) are intricately related in all living systems, and my research involving the folic acid enzyme FPGS led to an interest in B12</w:t>
      </w:r>
      <w:r w:rsidR="00703568" w:rsidRPr="00465753">
        <w:rPr>
          <w:rFonts w:cs="Arial"/>
          <w:noProof/>
        </w:rPr>
        <w:t>. The clinical hallmarks of B12 deficiency are megaloblastic anemia (‘pernicious anemia’), and neuropathies. Upon reaching cells, cobalamin derivatives are converted to MeCbl and AdoCbl by currently ill-defined mechanisms. Many studies have been carried out over the past several decades involving the extraction and identification of cobalamins from ma</w:t>
      </w:r>
      <w:r w:rsidR="00B7342B">
        <w:rPr>
          <w:rFonts w:cs="Arial"/>
          <w:noProof/>
        </w:rPr>
        <w:t>mmalian cells, tissue and blood</w:t>
      </w:r>
      <w:r w:rsidR="00703568" w:rsidRPr="00465753">
        <w:rPr>
          <w:rFonts w:cs="Arial"/>
          <w:noProof/>
        </w:rPr>
        <w:t>. Adenosylcobalamin, methylcobalamin and aquacobalamin are the major cobalamin metabolites isolated from biological samples but there are also reports of the isolation of nitrocobalamin and sulfitocobalamin from biological sources, along</w:t>
      </w:r>
      <w:r w:rsidR="00235F0F">
        <w:rPr>
          <w:rFonts w:cs="Arial"/>
          <w:noProof/>
        </w:rPr>
        <w:t xml:space="preserve"> with other unknown complexes. My collaborators at Kent State University and the Cleveland Clinic </w:t>
      </w:r>
      <w:r w:rsidR="00703568" w:rsidRPr="00465753">
        <w:rPr>
          <w:rFonts w:cs="Arial"/>
          <w:noProof/>
        </w:rPr>
        <w:t xml:space="preserve">synthesized a number of cobalamin derivatives to assist in the identification of unknown cobalamins isolated from biological samples, and </w:t>
      </w:r>
      <w:r w:rsidR="00235F0F">
        <w:rPr>
          <w:rFonts w:cs="Arial"/>
          <w:noProof/>
        </w:rPr>
        <w:t xml:space="preserve">I led the structure determine effort on some of these derivatives. The structures of </w:t>
      </w:r>
      <w:r w:rsidR="00703568" w:rsidRPr="00465753">
        <w:rPr>
          <w:rFonts w:cs="Arial"/>
          <w:noProof/>
        </w:rPr>
        <w:t>N-acetylcysteinylcobalamin and nitrosocobalamin</w:t>
      </w:r>
      <w:r w:rsidR="00235F0F">
        <w:rPr>
          <w:rFonts w:cs="Arial"/>
          <w:noProof/>
        </w:rPr>
        <w:t xml:space="preserve">, </w:t>
      </w:r>
      <w:r w:rsidR="00703568" w:rsidRPr="00465753">
        <w:rPr>
          <w:rFonts w:cs="Arial"/>
          <w:noProof/>
        </w:rPr>
        <w:t>two al</w:t>
      </w:r>
      <w:r w:rsidR="00235F0F">
        <w:rPr>
          <w:rFonts w:cs="Arial"/>
          <w:noProof/>
        </w:rPr>
        <w:t xml:space="preserve">kylcobalamins( </w:t>
      </w:r>
      <w:r w:rsidR="00703568" w:rsidRPr="00465753">
        <w:rPr>
          <w:rFonts w:cs="Arial"/>
          <w:noProof/>
        </w:rPr>
        <w:t>ethylcobalamin and butylcobalamin</w:t>
      </w:r>
      <w:r w:rsidR="00235F0F">
        <w:rPr>
          <w:rFonts w:cs="Arial"/>
          <w:noProof/>
        </w:rPr>
        <w:t>), along with the hitherto elusive</w:t>
      </w:r>
      <w:r w:rsidR="00703568" w:rsidRPr="00465753">
        <w:rPr>
          <w:rFonts w:cs="Arial"/>
          <w:noProof/>
        </w:rPr>
        <w:t xml:space="preserve"> </w:t>
      </w:r>
      <w:r w:rsidR="00235F0F" w:rsidRPr="00465753">
        <w:rPr>
          <w:rFonts w:cs="Arial"/>
          <w:noProof/>
        </w:rPr>
        <w:t xml:space="preserve">glutathionylcobalamin </w:t>
      </w:r>
      <w:r w:rsidR="00235F0F">
        <w:rPr>
          <w:rFonts w:cs="Arial"/>
          <w:noProof/>
        </w:rPr>
        <w:t>were determined to atomic resolution</w:t>
      </w:r>
      <w:r w:rsidR="00703568" w:rsidRPr="00465753">
        <w:rPr>
          <w:rFonts w:cs="Arial"/>
          <w:noProof/>
        </w:rPr>
        <w:t>.</w:t>
      </w:r>
      <w:r w:rsidR="00235F0F">
        <w:rPr>
          <w:rFonts w:cs="Arial"/>
        </w:rPr>
        <w:t xml:space="preserve"> The </w:t>
      </w:r>
      <w:proofErr w:type="spellStart"/>
      <w:r w:rsidR="00235F0F">
        <w:rPr>
          <w:rFonts w:cs="Arial"/>
        </w:rPr>
        <w:t>nitrosocobalamin</w:t>
      </w:r>
      <w:proofErr w:type="spellEnd"/>
      <w:r w:rsidR="00235F0F">
        <w:rPr>
          <w:rFonts w:cs="Arial"/>
        </w:rPr>
        <w:t xml:space="preserve"> species was extremely oxygen sensitive and methods were developed to handle and </w:t>
      </w:r>
      <w:proofErr w:type="spellStart"/>
      <w:r w:rsidR="00235F0F">
        <w:rPr>
          <w:rFonts w:cs="Arial"/>
        </w:rPr>
        <w:t>cryo</w:t>
      </w:r>
      <w:proofErr w:type="spellEnd"/>
      <w:r w:rsidR="00235F0F">
        <w:rPr>
          <w:rFonts w:cs="Arial"/>
        </w:rPr>
        <w:t xml:space="preserve">-cool crystals of this compound under nitrogen conditions, leading to the first reports of the structure of this B12 derivative. In the </w:t>
      </w:r>
      <w:r w:rsidR="00235F0F" w:rsidRPr="00465753">
        <w:rPr>
          <w:rFonts w:cs="Arial"/>
          <w:noProof/>
        </w:rPr>
        <w:t xml:space="preserve">glutathionylcobalamin </w:t>
      </w:r>
      <w:r w:rsidR="00235F0F">
        <w:rPr>
          <w:rFonts w:cs="Arial"/>
          <w:noProof/>
        </w:rPr>
        <w:t>structure is was observed that</w:t>
      </w:r>
      <w:r w:rsidR="00235F0F">
        <w:rPr>
          <w:rFonts w:cs="Arial"/>
        </w:rPr>
        <w:t xml:space="preserve"> t</w:t>
      </w:r>
      <w:r w:rsidR="00703568" w:rsidRPr="00465753">
        <w:rPr>
          <w:rFonts w:cs="Arial"/>
        </w:rPr>
        <w:t xml:space="preserve">he </w:t>
      </w:r>
      <w:proofErr w:type="spellStart"/>
      <w:r w:rsidR="00703568" w:rsidRPr="00465753">
        <w:rPr>
          <w:rFonts w:cs="Arial"/>
        </w:rPr>
        <w:t>glu</w:t>
      </w:r>
      <w:r w:rsidR="00235F0F">
        <w:rPr>
          <w:rFonts w:cs="Arial"/>
        </w:rPr>
        <w:t>tathionyl</w:t>
      </w:r>
      <w:proofErr w:type="spellEnd"/>
      <w:r w:rsidR="00235F0F">
        <w:rPr>
          <w:rFonts w:cs="Arial"/>
        </w:rPr>
        <w:t xml:space="preserve"> moiety showed</w:t>
      </w:r>
      <w:r w:rsidR="00703568" w:rsidRPr="00465753">
        <w:rPr>
          <w:rFonts w:cs="Arial"/>
        </w:rPr>
        <w:t xml:space="preserve"> a </w:t>
      </w:r>
      <w:r w:rsidR="00235F0F">
        <w:rPr>
          <w:rFonts w:cs="Arial"/>
        </w:rPr>
        <w:t xml:space="preserve">very </w:t>
      </w:r>
      <w:r w:rsidR="00703568" w:rsidRPr="00465753">
        <w:rPr>
          <w:rFonts w:cs="Arial"/>
        </w:rPr>
        <w:t xml:space="preserve">high </w:t>
      </w:r>
      <w:r w:rsidR="00235F0F">
        <w:rPr>
          <w:rFonts w:cs="Arial"/>
        </w:rPr>
        <w:t>degree of flexibility and existed</w:t>
      </w:r>
      <w:r w:rsidR="00703568" w:rsidRPr="00465753">
        <w:rPr>
          <w:rFonts w:cs="Arial"/>
        </w:rPr>
        <w:t xml:space="preserve"> as two stereoisomers (R and S), which may have </w:t>
      </w:r>
      <w:r w:rsidR="00703568" w:rsidRPr="005838D5">
        <w:rPr>
          <w:rFonts w:cs="Arial"/>
          <w:szCs w:val="22"/>
        </w:rPr>
        <w:t xml:space="preserve">been responsible for the inability to determine the structure </w:t>
      </w:r>
      <w:r w:rsidR="00235F0F" w:rsidRPr="005838D5">
        <w:rPr>
          <w:rFonts w:cs="Arial"/>
          <w:szCs w:val="22"/>
        </w:rPr>
        <w:t xml:space="preserve">of this complex </w:t>
      </w:r>
      <w:r w:rsidR="00703568" w:rsidRPr="005838D5">
        <w:rPr>
          <w:rFonts w:cs="Arial"/>
          <w:szCs w:val="22"/>
        </w:rPr>
        <w:t>in the past.</w:t>
      </w:r>
    </w:p>
    <w:p w14:paraId="0B37A73A" w14:textId="4D32A45D" w:rsidR="00235F0F" w:rsidRPr="005838D5" w:rsidRDefault="005838D5" w:rsidP="001A723B">
      <w:pPr>
        <w:ind w:left="900" w:hanging="360"/>
        <w:rPr>
          <w:rFonts w:cs="Arial"/>
          <w:szCs w:val="22"/>
        </w:rPr>
      </w:pPr>
      <w:proofErr w:type="gramStart"/>
      <w:r>
        <w:rPr>
          <w:rFonts w:cs="Arial"/>
          <w:szCs w:val="22"/>
        </w:rPr>
        <w:t>a</w:t>
      </w:r>
      <w:proofErr w:type="gramEnd"/>
      <w:r w:rsidR="00235F0F" w:rsidRPr="005838D5">
        <w:rPr>
          <w:rFonts w:cs="Arial"/>
          <w:szCs w:val="22"/>
        </w:rPr>
        <w:tab/>
      </w:r>
      <w:r w:rsidR="001402FA">
        <w:rPr>
          <w:rStyle w:val="BBAuthorNameChar"/>
          <w:rFonts w:ascii="Arial" w:hAnsi="Arial" w:cs="Arial"/>
          <w:sz w:val="22"/>
          <w:szCs w:val="22"/>
          <w:lang w:val="en-AU"/>
        </w:rPr>
        <w:t>Suarez-Moreira, E, Hannibal, ML, Smith, CA, Chavez, RA, Jacobsen, DW, Brasch, NE</w:t>
      </w:r>
      <w:r w:rsidR="00235F0F" w:rsidRPr="005838D5">
        <w:rPr>
          <w:rStyle w:val="BBAuthorNameChar"/>
          <w:rFonts w:ascii="Arial" w:hAnsi="Arial" w:cs="Arial"/>
          <w:sz w:val="22"/>
          <w:szCs w:val="22"/>
          <w:lang w:val="en-AU"/>
        </w:rPr>
        <w:t xml:space="preserve"> (2006). </w:t>
      </w:r>
      <w:r w:rsidR="00235F0F" w:rsidRPr="005838D5">
        <w:rPr>
          <w:rFonts w:cs="Arial"/>
          <w:szCs w:val="22"/>
        </w:rPr>
        <w:t xml:space="preserve">A simple, convenient method to synthesize cobalamins: Synthesis of </w:t>
      </w:r>
      <w:proofErr w:type="spellStart"/>
      <w:r w:rsidR="00235F0F" w:rsidRPr="005838D5">
        <w:rPr>
          <w:rFonts w:cs="Arial"/>
          <w:bCs/>
          <w:szCs w:val="22"/>
        </w:rPr>
        <w:t>homocysteinylcobalamin</w:t>
      </w:r>
      <w:proofErr w:type="spellEnd"/>
      <w:r w:rsidR="00235F0F" w:rsidRPr="005838D5">
        <w:rPr>
          <w:rFonts w:cs="Arial"/>
          <w:bCs/>
          <w:szCs w:val="22"/>
        </w:rPr>
        <w:t>, N-</w:t>
      </w:r>
      <w:proofErr w:type="spellStart"/>
      <w:r w:rsidR="00235F0F" w:rsidRPr="005838D5">
        <w:rPr>
          <w:rFonts w:cs="Arial"/>
          <w:bCs/>
          <w:szCs w:val="22"/>
        </w:rPr>
        <w:t>acetylcysteinylcobalamin</w:t>
      </w:r>
      <w:proofErr w:type="spellEnd"/>
      <w:r w:rsidR="00235F0F" w:rsidRPr="005838D5">
        <w:rPr>
          <w:rFonts w:cs="Arial"/>
          <w:bCs/>
          <w:szCs w:val="22"/>
        </w:rPr>
        <w:t>, 2-N-acetylamino-2-carbomethoxyethanethiolatocobalamin</w:t>
      </w:r>
      <w:r w:rsidR="00235F0F" w:rsidRPr="005838D5">
        <w:rPr>
          <w:rFonts w:cs="Arial"/>
          <w:szCs w:val="22"/>
        </w:rPr>
        <w:t xml:space="preserve">, </w:t>
      </w:r>
      <w:proofErr w:type="spellStart"/>
      <w:r w:rsidR="00235F0F" w:rsidRPr="005838D5">
        <w:rPr>
          <w:rFonts w:cs="Arial"/>
          <w:szCs w:val="22"/>
        </w:rPr>
        <w:t>sulfitocobalamin</w:t>
      </w:r>
      <w:proofErr w:type="spellEnd"/>
      <w:r w:rsidR="00235F0F" w:rsidRPr="005838D5">
        <w:rPr>
          <w:rFonts w:cs="Arial"/>
          <w:szCs w:val="22"/>
        </w:rPr>
        <w:t xml:space="preserve"> and </w:t>
      </w:r>
      <w:proofErr w:type="spellStart"/>
      <w:r w:rsidR="00235F0F" w:rsidRPr="005838D5">
        <w:rPr>
          <w:rFonts w:cs="Arial"/>
          <w:szCs w:val="22"/>
        </w:rPr>
        <w:t>nitrocobalamin</w:t>
      </w:r>
      <w:proofErr w:type="spellEnd"/>
      <w:r w:rsidR="00235F0F" w:rsidRPr="005838D5">
        <w:rPr>
          <w:rFonts w:cs="Arial"/>
          <w:szCs w:val="22"/>
        </w:rPr>
        <w:t xml:space="preserve">.  </w:t>
      </w:r>
      <w:proofErr w:type="gramStart"/>
      <w:r w:rsidR="00235F0F" w:rsidRPr="005838D5">
        <w:rPr>
          <w:rFonts w:cs="Arial"/>
          <w:i/>
          <w:szCs w:val="22"/>
        </w:rPr>
        <w:t>Dalton Trans.</w:t>
      </w:r>
      <w:r w:rsidR="00235F0F" w:rsidRPr="005838D5">
        <w:rPr>
          <w:rFonts w:cs="Arial"/>
          <w:szCs w:val="22"/>
        </w:rPr>
        <w:t>, 5269-5277.</w:t>
      </w:r>
      <w:proofErr w:type="gramEnd"/>
      <w:r w:rsidR="000E17C4">
        <w:rPr>
          <w:rFonts w:cs="Arial"/>
          <w:szCs w:val="22"/>
        </w:rPr>
        <w:t xml:space="preserve"> </w:t>
      </w:r>
      <w:r w:rsidR="000E17C4">
        <w:t>PMCID: PMC2754772</w:t>
      </w:r>
    </w:p>
    <w:p w14:paraId="37B73862" w14:textId="21663D96" w:rsidR="00235F0F" w:rsidRPr="005838D5" w:rsidRDefault="005838D5" w:rsidP="001A723B">
      <w:pPr>
        <w:ind w:left="900" w:hanging="360"/>
        <w:rPr>
          <w:rFonts w:cs="Arial"/>
          <w:szCs w:val="22"/>
        </w:rPr>
      </w:pPr>
      <w:proofErr w:type="gramStart"/>
      <w:r>
        <w:rPr>
          <w:rFonts w:cs="Arial"/>
          <w:szCs w:val="22"/>
        </w:rPr>
        <w:lastRenderedPageBreak/>
        <w:t>b</w:t>
      </w:r>
      <w:proofErr w:type="gramEnd"/>
      <w:r w:rsidR="001402FA">
        <w:rPr>
          <w:rFonts w:cs="Arial"/>
          <w:szCs w:val="22"/>
        </w:rPr>
        <w:tab/>
        <w:t>Hannibal, L, Smith, CA</w:t>
      </w:r>
      <w:r w:rsidR="00235F0F" w:rsidRPr="005838D5">
        <w:rPr>
          <w:rFonts w:cs="Arial"/>
          <w:szCs w:val="22"/>
        </w:rPr>
        <w:t>, Sm</w:t>
      </w:r>
      <w:r w:rsidR="001402FA">
        <w:rPr>
          <w:rFonts w:cs="Arial"/>
          <w:szCs w:val="22"/>
        </w:rPr>
        <w:t xml:space="preserve">ith, JA, </w:t>
      </w:r>
      <w:proofErr w:type="spellStart"/>
      <w:r w:rsidR="001402FA">
        <w:rPr>
          <w:rFonts w:cs="Arial"/>
          <w:szCs w:val="22"/>
        </w:rPr>
        <w:t>Axhemi</w:t>
      </w:r>
      <w:proofErr w:type="spellEnd"/>
      <w:r w:rsidR="001402FA">
        <w:rPr>
          <w:rFonts w:cs="Arial"/>
          <w:szCs w:val="22"/>
        </w:rPr>
        <w:t>, A, Miller A</w:t>
      </w:r>
      <w:r w:rsidR="00235F0F" w:rsidRPr="005838D5">
        <w:rPr>
          <w:rFonts w:cs="Arial"/>
          <w:szCs w:val="22"/>
        </w:rPr>
        <w:t>, Wang</w:t>
      </w:r>
      <w:r w:rsidR="001402FA">
        <w:rPr>
          <w:rFonts w:cs="Arial"/>
          <w:szCs w:val="22"/>
        </w:rPr>
        <w:t>, S, Brasch, NE, Jacobsen, DW</w:t>
      </w:r>
      <w:r w:rsidR="00235F0F" w:rsidRPr="005838D5">
        <w:rPr>
          <w:rFonts w:cs="Arial"/>
          <w:szCs w:val="22"/>
        </w:rPr>
        <w:t xml:space="preserve"> (2009). </w:t>
      </w:r>
      <w:proofErr w:type="gramStart"/>
      <w:r w:rsidR="000C7C65" w:rsidRPr="005838D5">
        <w:rPr>
          <w:rFonts w:cs="Arial"/>
          <w:szCs w:val="22"/>
        </w:rPr>
        <w:t xml:space="preserve">High resolution crystal structure of the </w:t>
      </w:r>
      <w:proofErr w:type="spellStart"/>
      <w:r w:rsidR="000C7C65" w:rsidRPr="005838D5">
        <w:rPr>
          <w:rFonts w:cs="Arial"/>
          <w:szCs w:val="22"/>
        </w:rPr>
        <w:t>methylcobalamin</w:t>
      </w:r>
      <w:proofErr w:type="spellEnd"/>
      <w:r w:rsidR="000C7C65" w:rsidRPr="005838D5">
        <w:rPr>
          <w:rFonts w:cs="Arial"/>
          <w:szCs w:val="22"/>
        </w:rPr>
        <w:t xml:space="preserve"> analogues </w:t>
      </w:r>
      <w:proofErr w:type="spellStart"/>
      <w:r w:rsidR="000C7C65" w:rsidRPr="005838D5">
        <w:rPr>
          <w:rFonts w:cs="Arial"/>
          <w:szCs w:val="22"/>
        </w:rPr>
        <w:t>ethylc</w:t>
      </w:r>
      <w:r w:rsidR="000C7C65">
        <w:rPr>
          <w:rFonts w:cs="Arial"/>
          <w:szCs w:val="22"/>
        </w:rPr>
        <w:t>obalamin</w:t>
      </w:r>
      <w:proofErr w:type="spellEnd"/>
      <w:r w:rsidR="000C7C65">
        <w:rPr>
          <w:rFonts w:cs="Arial"/>
          <w:szCs w:val="22"/>
        </w:rPr>
        <w:t xml:space="preserve"> and </w:t>
      </w:r>
      <w:proofErr w:type="spellStart"/>
      <w:r w:rsidR="000C7C65">
        <w:rPr>
          <w:rFonts w:cs="Arial"/>
          <w:szCs w:val="22"/>
        </w:rPr>
        <w:t>butylcobalamin</w:t>
      </w:r>
      <w:proofErr w:type="spellEnd"/>
      <w:r w:rsidR="000C7C65">
        <w:rPr>
          <w:rFonts w:cs="Arial"/>
          <w:szCs w:val="22"/>
        </w:rPr>
        <w:t xml:space="preserve"> by X</w:t>
      </w:r>
      <w:r w:rsidR="000C7C65" w:rsidRPr="005838D5">
        <w:rPr>
          <w:rFonts w:cs="Arial"/>
          <w:szCs w:val="22"/>
        </w:rPr>
        <w:t>-ray synchrotron diffraction</w:t>
      </w:r>
      <w:r w:rsidR="00235F0F" w:rsidRPr="005838D5">
        <w:rPr>
          <w:rFonts w:cs="Arial"/>
          <w:szCs w:val="22"/>
        </w:rPr>
        <w:t>.</w:t>
      </w:r>
      <w:proofErr w:type="gramEnd"/>
      <w:r w:rsidR="00235F0F" w:rsidRPr="005838D5">
        <w:rPr>
          <w:rFonts w:cs="Arial"/>
          <w:szCs w:val="22"/>
        </w:rPr>
        <w:t xml:space="preserve"> </w:t>
      </w:r>
      <w:proofErr w:type="spellStart"/>
      <w:proofErr w:type="gramStart"/>
      <w:r w:rsidR="00235F0F" w:rsidRPr="005838D5">
        <w:rPr>
          <w:rFonts w:cs="Arial"/>
          <w:i/>
          <w:szCs w:val="22"/>
        </w:rPr>
        <w:t>Inorg</w:t>
      </w:r>
      <w:proofErr w:type="spellEnd"/>
      <w:r w:rsidR="00235F0F" w:rsidRPr="005838D5">
        <w:rPr>
          <w:rFonts w:cs="Arial"/>
          <w:i/>
          <w:szCs w:val="22"/>
        </w:rPr>
        <w:t>.</w:t>
      </w:r>
      <w:proofErr w:type="gramEnd"/>
      <w:r w:rsidR="00235F0F" w:rsidRPr="005838D5">
        <w:rPr>
          <w:rFonts w:cs="Arial"/>
          <w:i/>
          <w:szCs w:val="22"/>
        </w:rPr>
        <w:t xml:space="preserve"> </w:t>
      </w:r>
      <w:proofErr w:type="gramStart"/>
      <w:r w:rsidR="00235F0F" w:rsidRPr="005838D5">
        <w:rPr>
          <w:rFonts w:cs="Arial"/>
          <w:i/>
          <w:szCs w:val="22"/>
        </w:rPr>
        <w:t>Chem.</w:t>
      </w:r>
      <w:r w:rsidR="00235F0F" w:rsidRPr="005838D5">
        <w:rPr>
          <w:rFonts w:cs="Arial"/>
          <w:szCs w:val="22"/>
        </w:rPr>
        <w:t xml:space="preserve"> </w:t>
      </w:r>
      <w:r w:rsidR="00235F0F" w:rsidRPr="005838D5">
        <w:rPr>
          <w:rFonts w:cs="Arial"/>
          <w:b/>
          <w:szCs w:val="22"/>
        </w:rPr>
        <w:t>48</w:t>
      </w:r>
      <w:r w:rsidR="00235F0F" w:rsidRPr="005838D5">
        <w:rPr>
          <w:rFonts w:cs="Arial"/>
          <w:szCs w:val="22"/>
        </w:rPr>
        <w:t>, 6615-6622.</w:t>
      </w:r>
      <w:proofErr w:type="gramEnd"/>
      <w:r w:rsidR="00746F8E">
        <w:rPr>
          <w:rFonts w:cs="Arial"/>
          <w:szCs w:val="22"/>
        </w:rPr>
        <w:t xml:space="preserve"> </w:t>
      </w:r>
      <w:r w:rsidR="00746F8E">
        <w:t>PMCID: PMC2878369</w:t>
      </w:r>
    </w:p>
    <w:p w14:paraId="3A27E1BE" w14:textId="1DD550AE" w:rsidR="005838D5" w:rsidRPr="005838D5" w:rsidRDefault="005838D5" w:rsidP="001A723B">
      <w:pPr>
        <w:ind w:left="900" w:hanging="360"/>
        <w:rPr>
          <w:rFonts w:cs="Arial"/>
          <w:szCs w:val="22"/>
        </w:rPr>
      </w:pPr>
      <w:proofErr w:type="gramStart"/>
      <w:r>
        <w:rPr>
          <w:rFonts w:cs="Arial"/>
          <w:szCs w:val="22"/>
        </w:rPr>
        <w:t>c</w:t>
      </w:r>
      <w:proofErr w:type="gramEnd"/>
      <w:r w:rsidR="001402FA">
        <w:rPr>
          <w:rFonts w:cs="Arial"/>
          <w:szCs w:val="22"/>
        </w:rPr>
        <w:tab/>
      </w:r>
      <w:proofErr w:type="spellStart"/>
      <w:r w:rsidR="001402FA">
        <w:rPr>
          <w:rFonts w:cs="Arial"/>
          <w:szCs w:val="22"/>
        </w:rPr>
        <w:t>Hassanin</w:t>
      </w:r>
      <w:proofErr w:type="spellEnd"/>
      <w:r w:rsidR="001402FA">
        <w:rPr>
          <w:rFonts w:cs="Arial"/>
          <w:szCs w:val="22"/>
        </w:rPr>
        <w:t>, HA, El-</w:t>
      </w:r>
      <w:proofErr w:type="spellStart"/>
      <w:r w:rsidR="001402FA">
        <w:rPr>
          <w:rFonts w:cs="Arial"/>
          <w:szCs w:val="22"/>
        </w:rPr>
        <w:t>Shahat</w:t>
      </w:r>
      <w:proofErr w:type="spellEnd"/>
      <w:r w:rsidR="001402FA">
        <w:rPr>
          <w:rFonts w:cs="Arial"/>
          <w:szCs w:val="22"/>
        </w:rPr>
        <w:t xml:space="preserve">, MF, </w:t>
      </w:r>
      <w:proofErr w:type="spellStart"/>
      <w:r w:rsidR="001402FA">
        <w:rPr>
          <w:rFonts w:cs="Arial"/>
          <w:szCs w:val="22"/>
        </w:rPr>
        <w:t>DeBeer</w:t>
      </w:r>
      <w:proofErr w:type="spellEnd"/>
      <w:r w:rsidR="001402FA">
        <w:rPr>
          <w:rFonts w:cs="Arial"/>
          <w:szCs w:val="22"/>
        </w:rPr>
        <w:t>, S, Smith, CA, Brasch, NE</w:t>
      </w:r>
      <w:r w:rsidRPr="005838D5">
        <w:rPr>
          <w:rFonts w:cs="Arial"/>
          <w:szCs w:val="22"/>
        </w:rPr>
        <w:t xml:space="preserve"> (2010). </w:t>
      </w:r>
      <w:r w:rsidR="000C7C65">
        <w:rPr>
          <w:rFonts w:cs="Arial"/>
          <w:szCs w:val="22"/>
        </w:rPr>
        <w:t>Redetermination of the X</w:t>
      </w:r>
      <w:r w:rsidR="000C7C65" w:rsidRPr="005838D5">
        <w:rPr>
          <w:rFonts w:cs="Arial"/>
          <w:szCs w:val="22"/>
        </w:rPr>
        <w:t>-ray</w:t>
      </w:r>
      <w:r w:rsidR="000C7C65" w:rsidRPr="005838D5">
        <w:rPr>
          <w:rFonts w:cs="Arial"/>
          <w:b/>
          <w:szCs w:val="22"/>
        </w:rPr>
        <w:t xml:space="preserve"> </w:t>
      </w:r>
      <w:r w:rsidR="000C7C65" w:rsidRPr="005838D5">
        <w:rPr>
          <w:rFonts w:cs="Arial"/>
          <w:szCs w:val="22"/>
        </w:rPr>
        <w:t xml:space="preserve">structure of </w:t>
      </w:r>
      <w:proofErr w:type="spellStart"/>
      <w:r w:rsidR="000C7C65" w:rsidRPr="005838D5">
        <w:rPr>
          <w:rFonts w:cs="Arial"/>
          <w:szCs w:val="22"/>
        </w:rPr>
        <w:t>nitroxylcobalamin</w:t>
      </w:r>
      <w:proofErr w:type="spellEnd"/>
      <w:r w:rsidR="000C7C65" w:rsidRPr="005838D5">
        <w:rPr>
          <w:rFonts w:cs="Arial"/>
          <w:szCs w:val="22"/>
        </w:rPr>
        <w:t xml:space="preserve">: </w:t>
      </w:r>
      <w:r w:rsidR="000C7C65">
        <w:rPr>
          <w:rFonts w:cs="Arial"/>
          <w:szCs w:val="22"/>
        </w:rPr>
        <w:t>B</w:t>
      </w:r>
      <w:r w:rsidR="000C7C65" w:rsidRPr="005838D5">
        <w:rPr>
          <w:rFonts w:cs="Arial"/>
          <w:szCs w:val="22"/>
        </w:rPr>
        <w:t xml:space="preserve">ase-on </w:t>
      </w:r>
      <w:proofErr w:type="spellStart"/>
      <w:r w:rsidR="000C7C65" w:rsidRPr="005838D5">
        <w:rPr>
          <w:rFonts w:cs="Arial"/>
          <w:szCs w:val="22"/>
        </w:rPr>
        <w:t>nitroxylcobalamin</w:t>
      </w:r>
      <w:proofErr w:type="spellEnd"/>
      <w:r w:rsidR="000C7C65" w:rsidRPr="005838D5">
        <w:rPr>
          <w:rFonts w:cs="Arial"/>
          <w:szCs w:val="22"/>
        </w:rPr>
        <w:t xml:space="preserve"> exhibits a </w:t>
      </w:r>
      <w:r w:rsidRPr="005838D5">
        <w:rPr>
          <w:rFonts w:cs="Arial"/>
          <w:szCs w:val="22"/>
        </w:rPr>
        <w:t>remarkably long Co-</w:t>
      </w:r>
      <w:proofErr w:type="gramStart"/>
      <w:r w:rsidRPr="005838D5">
        <w:rPr>
          <w:rFonts w:cs="Arial"/>
          <w:szCs w:val="22"/>
        </w:rPr>
        <w:t>N(</w:t>
      </w:r>
      <w:proofErr w:type="spellStart"/>
      <w:proofErr w:type="gramEnd"/>
      <w:r w:rsidRPr="005838D5">
        <w:rPr>
          <w:rFonts w:cs="Arial"/>
          <w:szCs w:val="22"/>
        </w:rPr>
        <w:t>dimethylbenzimidazole</w:t>
      </w:r>
      <w:proofErr w:type="spellEnd"/>
      <w:r w:rsidRPr="005838D5">
        <w:rPr>
          <w:rFonts w:cs="Arial"/>
          <w:szCs w:val="22"/>
        </w:rPr>
        <w:t xml:space="preserve">) bond distance. </w:t>
      </w:r>
      <w:r w:rsidRPr="005838D5">
        <w:rPr>
          <w:rFonts w:cs="Arial"/>
          <w:i/>
          <w:szCs w:val="22"/>
        </w:rPr>
        <w:t>Dalton Trans.</w:t>
      </w:r>
      <w:r w:rsidRPr="005838D5">
        <w:rPr>
          <w:rFonts w:cs="Arial"/>
          <w:szCs w:val="22"/>
        </w:rPr>
        <w:t>, 10626-10630.</w:t>
      </w:r>
      <w:r w:rsidR="000E17C4">
        <w:rPr>
          <w:rFonts w:cs="Arial"/>
          <w:szCs w:val="22"/>
        </w:rPr>
        <w:t xml:space="preserve"> </w:t>
      </w:r>
      <w:r w:rsidR="000E17C4">
        <w:t>PMCID: PMC3016199</w:t>
      </w:r>
    </w:p>
    <w:p w14:paraId="15369E0C" w14:textId="259F183C" w:rsidR="005838D5" w:rsidRPr="000E17C4" w:rsidRDefault="005838D5" w:rsidP="001A723B">
      <w:pPr>
        <w:pStyle w:val="BCAuthorAddress"/>
        <w:spacing w:after="0" w:line="240" w:lineRule="auto"/>
        <w:ind w:left="900" w:hanging="360"/>
        <w:jc w:val="left"/>
        <w:rPr>
          <w:rFonts w:ascii="Arial" w:hAnsi="Arial" w:cs="Arial"/>
          <w:sz w:val="22"/>
          <w:szCs w:val="22"/>
        </w:rPr>
      </w:pPr>
      <w:proofErr w:type="gramStart"/>
      <w:r w:rsidRPr="000E17C4">
        <w:rPr>
          <w:rFonts w:ascii="Arial" w:hAnsi="Arial" w:cs="Arial"/>
          <w:sz w:val="22"/>
          <w:szCs w:val="22"/>
        </w:rPr>
        <w:t>d</w:t>
      </w:r>
      <w:proofErr w:type="gramEnd"/>
      <w:r w:rsidRPr="000E17C4">
        <w:rPr>
          <w:rFonts w:ascii="Arial" w:hAnsi="Arial" w:cs="Arial"/>
          <w:sz w:val="22"/>
          <w:szCs w:val="22"/>
        </w:rPr>
        <w:tab/>
        <w:t>Hannibal,</w:t>
      </w:r>
      <w:r w:rsidR="001402FA" w:rsidRPr="000E17C4">
        <w:rPr>
          <w:rFonts w:ascii="Arial" w:hAnsi="Arial" w:cs="Arial"/>
          <w:sz w:val="22"/>
          <w:szCs w:val="22"/>
        </w:rPr>
        <w:t xml:space="preserve"> L, Smith, CA, Jacobsen, DW</w:t>
      </w:r>
      <w:r w:rsidRPr="000E17C4">
        <w:rPr>
          <w:rFonts w:ascii="Arial" w:hAnsi="Arial" w:cs="Arial"/>
          <w:sz w:val="22"/>
          <w:szCs w:val="22"/>
        </w:rPr>
        <w:t xml:space="preserve"> (2010). The X-ray crystal structure of </w:t>
      </w:r>
      <w:proofErr w:type="spellStart"/>
      <w:r w:rsidRPr="000E17C4">
        <w:rPr>
          <w:rFonts w:ascii="Arial" w:hAnsi="Arial" w:cs="Arial"/>
          <w:sz w:val="22"/>
          <w:szCs w:val="22"/>
        </w:rPr>
        <w:t>glutathionylcobalamin</w:t>
      </w:r>
      <w:proofErr w:type="spellEnd"/>
      <w:r w:rsidRPr="000E17C4">
        <w:rPr>
          <w:rFonts w:ascii="Arial" w:hAnsi="Arial" w:cs="Arial"/>
          <w:sz w:val="22"/>
          <w:szCs w:val="22"/>
        </w:rPr>
        <w:t xml:space="preserve"> revealed. </w:t>
      </w:r>
      <w:proofErr w:type="spellStart"/>
      <w:proofErr w:type="gramStart"/>
      <w:r w:rsidRPr="000E17C4">
        <w:rPr>
          <w:rFonts w:ascii="Arial" w:hAnsi="Arial" w:cs="Arial"/>
          <w:i/>
          <w:sz w:val="22"/>
          <w:szCs w:val="22"/>
        </w:rPr>
        <w:t>Inorg</w:t>
      </w:r>
      <w:proofErr w:type="spellEnd"/>
      <w:r w:rsidRPr="000E17C4">
        <w:rPr>
          <w:rFonts w:ascii="Arial" w:hAnsi="Arial" w:cs="Arial"/>
          <w:i/>
          <w:sz w:val="22"/>
          <w:szCs w:val="22"/>
        </w:rPr>
        <w:t>.</w:t>
      </w:r>
      <w:proofErr w:type="gramEnd"/>
      <w:r w:rsidRPr="000E17C4">
        <w:rPr>
          <w:rFonts w:ascii="Arial" w:hAnsi="Arial" w:cs="Arial"/>
          <w:i/>
          <w:sz w:val="22"/>
          <w:szCs w:val="22"/>
        </w:rPr>
        <w:t xml:space="preserve"> </w:t>
      </w:r>
      <w:proofErr w:type="gramStart"/>
      <w:r w:rsidRPr="000E17C4">
        <w:rPr>
          <w:rFonts w:ascii="Arial" w:hAnsi="Arial" w:cs="Arial"/>
          <w:i/>
          <w:sz w:val="22"/>
          <w:szCs w:val="22"/>
        </w:rPr>
        <w:t>Chem.</w:t>
      </w:r>
      <w:r w:rsidRPr="000E17C4">
        <w:rPr>
          <w:rFonts w:ascii="Arial" w:hAnsi="Arial" w:cs="Arial"/>
          <w:sz w:val="22"/>
          <w:szCs w:val="22"/>
        </w:rPr>
        <w:t xml:space="preserve"> </w:t>
      </w:r>
      <w:r w:rsidRPr="000E17C4">
        <w:rPr>
          <w:rFonts w:ascii="Arial" w:hAnsi="Arial" w:cs="Arial"/>
          <w:b/>
          <w:sz w:val="22"/>
          <w:szCs w:val="22"/>
        </w:rPr>
        <w:t>49</w:t>
      </w:r>
      <w:r w:rsidRPr="000E17C4">
        <w:rPr>
          <w:rFonts w:ascii="Arial" w:hAnsi="Arial" w:cs="Arial"/>
          <w:sz w:val="22"/>
          <w:szCs w:val="22"/>
        </w:rPr>
        <w:t>, 9921-9927.</w:t>
      </w:r>
      <w:proofErr w:type="gramEnd"/>
      <w:r w:rsidR="000E17C4" w:rsidRPr="000E17C4">
        <w:rPr>
          <w:rFonts w:ascii="Arial" w:hAnsi="Arial" w:cs="Arial"/>
          <w:sz w:val="22"/>
          <w:szCs w:val="22"/>
        </w:rPr>
        <w:t xml:space="preserve"> PMCID: PMC2964671</w:t>
      </w:r>
    </w:p>
    <w:p w14:paraId="273B9027" w14:textId="77777777" w:rsidR="00235F0F" w:rsidRPr="000E17C4" w:rsidRDefault="00235F0F" w:rsidP="00ED11AC">
      <w:pPr>
        <w:rPr>
          <w:rFonts w:cs="Arial"/>
          <w:szCs w:val="22"/>
        </w:rPr>
      </w:pPr>
    </w:p>
    <w:p w14:paraId="43A4B80F" w14:textId="11AD8778" w:rsidR="00315C14" w:rsidRDefault="00235F0F" w:rsidP="00315C14">
      <w:pPr>
        <w:spacing w:line="240" w:lineRule="atLeast"/>
        <w:ind w:left="360" w:hanging="360"/>
        <w:jc w:val="both"/>
        <w:rPr>
          <w:rFonts w:cs="Arial"/>
          <w:noProof/>
        </w:rPr>
      </w:pPr>
      <w:r>
        <w:t>5.</w:t>
      </w:r>
      <w:r>
        <w:tab/>
      </w:r>
      <w:r w:rsidR="00315C14" w:rsidRPr="00465753">
        <w:rPr>
          <w:rFonts w:cs="Arial"/>
          <w:noProof/>
        </w:rPr>
        <w:t xml:space="preserve">A major factor in the emergence of antibiotic resistance is the existence of bacterial enzymes that chemically modify common antibiotics. </w:t>
      </w:r>
      <w:r w:rsidR="00315C14">
        <w:rPr>
          <w:rFonts w:cs="Arial"/>
          <w:noProof/>
        </w:rPr>
        <w:t>Two such families</w:t>
      </w:r>
      <w:r w:rsidR="00315C14" w:rsidRPr="00465753">
        <w:rPr>
          <w:rFonts w:cs="Arial"/>
          <w:noProof/>
        </w:rPr>
        <w:t xml:space="preserve"> of antibacterials to which there is now almost universal resistance are the aminoglycosides (kanamycin, tobramycin and gentimicin)</w:t>
      </w:r>
      <w:r w:rsidR="00315C14">
        <w:rPr>
          <w:rFonts w:cs="Arial"/>
          <w:noProof/>
        </w:rPr>
        <w:t xml:space="preserve"> and the b-lactams (penicillin, cephalosporins and carbapenems)</w:t>
      </w:r>
      <w:r w:rsidR="00315C14" w:rsidRPr="00465753">
        <w:rPr>
          <w:rFonts w:cs="Arial"/>
          <w:noProof/>
        </w:rPr>
        <w:t>. High-level resistance to gentamicin</w:t>
      </w:r>
      <w:r w:rsidR="00315C14">
        <w:rPr>
          <w:rFonts w:cs="Arial"/>
          <w:noProof/>
        </w:rPr>
        <w:t xml:space="preserve"> </w:t>
      </w:r>
      <w:r w:rsidR="00315C14" w:rsidRPr="00465753">
        <w:rPr>
          <w:rFonts w:cs="Arial"/>
          <w:noProof/>
        </w:rPr>
        <w:t xml:space="preserve">in </w:t>
      </w:r>
      <w:r w:rsidR="00315C14" w:rsidRPr="00465753">
        <w:rPr>
          <w:rFonts w:cs="Arial"/>
          <w:i/>
          <w:noProof/>
        </w:rPr>
        <w:t>Enterococci</w:t>
      </w:r>
      <w:r w:rsidR="00315C14">
        <w:rPr>
          <w:rFonts w:cs="Arial"/>
          <w:noProof/>
        </w:rPr>
        <w:t xml:space="preserve">, for example, </w:t>
      </w:r>
      <w:r w:rsidR="00315C14" w:rsidRPr="00465753">
        <w:rPr>
          <w:rFonts w:cs="Arial"/>
          <w:noProof/>
        </w:rPr>
        <w:t xml:space="preserve">is mediated by a group of four phosphotransferases belonging to the APH(2”) sub-family of phosphotransferase enzymes which phosphorylate at a specific hydroxyl group on the antibiotic, using either GTP or ATP as a cosubstrate. One of these enzymes occurs as a part of a bifunctional enzyme AAC(6’)-Ie-APH(2”)-Ia (the AAC part is an acetyltransferase which acetylates amino groups on the aminoglycoside drugs) which alone account for over 90% of all aminoglycoside resistance in </w:t>
      </w:r>
      <w:r w:rsidR="00315C14" w:rsidRPr="00465753">
        <w:rPr>
          <w:rFonts w:cs="Arial"/>
          <w:i/>
          <w:noProof/>
        </w:rPr>
        <w:t>Enterococci</w:t>
      </w:r>
      <w:r w:rsidR="00315C14" w:rsidRPr="00465753">
        <w:rPr>
          <w:rFonts w:cs="Arial"/>
          <w:noProof/>
        </w:rPr>
        <w:t xml:space="preserve"> and has been isolated from a range of Gram-positive bacteria. To date this bifunctional e</w:t>
      </w:r>
      <w:r w:rsidR="00315C14">
        <w:rPr>
          <w:rFonts w:cs="Arial"/>
          <w:noProof/>
        </w:rPr>
        <w:t xml:space="preserve">nzyme has not been crystallized. </w:t>
      </w:r>
      <w:r w:rsidR="00CB4597">
        <w:rPr>
          <w:rFonts w:cs="Arial"/>
          <w:noProof/>
        </w:rPr>
        <w:t>I</w:t>
      </w:r>
      <w:r w:rsidR="00E92832">
        <w:rPr>
          <w:rFonts w:cs="Arial"/>
          <w:noProof/>
        </w:rPr>
        <w:t>n collaboration with Dr Sergei V</w:t>
      </w:r>
      <w:r w:rsidR="00CB4597">
        <w:rPr>
          <w:rFonts w:cs="Arial"/>
          <w:noProof/>
        </w:rPr>
        <w:t xml:space="preserve">akulenko at the University of Notre Dame, we </w:t>
      </w:r>
      <w:r w:rsidR="00526EFA">
        <w:rPr>
          <w:rFonts w:cs="Arial"/>
          <w:noProof/>
        </w:rPr>
        <w:t xml:space="preserve">have </w:t>
      </w:r>
      <w:r w:rsidR="00CB4597">
        <w:rPr>
          <w:rFonts w:cs="Arial"/>
          <w:noProof/>
        </w:rPr>
        <w:t>determined the structure</w:t>
      </w:r>
      <w:r w:rsidR="00315C14">
        <w:rPr>
          <w:rFonts w:cs="Arial"/>
          <w:noProof/>
        </w:rPr>
        <w:t xml:space="preserve">s of all four of the APH(2”) enzymes, most recently the APH(2”)-Ia domain of the bifunctional enzyme. In addition, the acetyltransferase domain was also crystallized and subsequent small-angle x-ray scattering (SAXS) studies on the individual domaisn and on the intact bifunctional enzyme have provided us with excellent insights into the structure of this important enzyme. </w:t>
      </w:r>
      <w:r w:rsidR="00CB4597">
        <w:rPr>
          <w:rFonts w:cs="Arial"/>
          <w:noProof/>
        </w:rPr>
        <w:t>Again in collaboration with Dr Vakulenko, we</w:t>
      </w:r>
      <w:r w:rsidR="00315C14">
        <w:rPr>
          <w:rFonts w:cs="Arial"/>
          <w:noProof/>
        </w:rPr>
        <w:t xml:space="preserve"> have </w:t>
      </w:r>
      <w:r w:rsidR="00CB4597">
        <w:rPr>
          <w:rFonts w:cs="Arial"/>
          <w:noProof/>
        </w:rPr>
        <w:t>solved the</w:t>
      </w:r>
      <w:r w:rsidR="00315C14">
        <w:rPr>
          <w:rFonts w:cs="Arial"/>
          <w:noProof/>
        </w:rPr>
        <w:t xml:space="preserve"> structure</w:t>
      </w:r>
      <w:r w:rsidR="00CB4597">
        <w:rPr>
          <w:rFonts w:cs="Arial"/>
          <w:noProof/>
        </w:rPr>
        <w:t>s</w:t>
      </w:r>
      <w:r w:rsidR="00315C14">
        <w:rPr>
          <w:rFonts w:cs="Arial"/>
          <w:noProof/>
        </w:rPr>
        <w:t xml:space="preserve"> of a wide range of </w:t>
      </w:r>
      <w:r w:rsidR="00CB4597">
        <w:rPr>
          <w:rFonts w:cs="Arial"/>
          <w:noProof/>
        </w:rPr>
        <w:t>β</w:t>
      </w:r>
      <w:r w:rsidR="00315C14">
        <w:rPr>
          <w:rFonts w:cs="Arial"/>
          <w:noProof/>
        </w:rPr>
        <w:t>-lactamase enzymes from the three classes of active-site serine enzymes (Classes A, C and D), including members of the GES family of class A enzymes whose</w:t>
      </w:r>
      <w:r w:rsidR="00315C14" w:rsidRPr="00465753">
        <w:rPr>
          <w:rFonts w:cs="Arial"/>
          <w:noProof/>
        </w:rPr>
        <w:t xml:space="preserve"> most alarming characteristic </w:t>
      </w:r>
      <w:r w:rsidR="00315C14">
        <w:rPr>
          <w:rFonts w:cs="Arial"/>
          <w:noProof/>
        </w:rPr>
        <w:t>that</w:t>
      </w:r>
      <w:r w:rsidR="00315C14" w:rsidRPr="00465753">
        <w:rPr>
          <w:rFonts w:cs="Arial"/>
          <w:noProof/>
        </w:rPr>
        <w:t xml:space="preserve"> distinguish</w:t>
      </w:r>
      <w:r w:rsidR="00315C14">
        <w:rPr>
          <w:rFonts w:cs="Arial"/>
          <w:noProof/>
        </w:rPr>
        <w:t>es</w:t>
      </w:r>
      <w:r w:rsidR="00315C14" w:rsidRPr="00465753">
        <w:rPr>
          <w:rFonts w:cs="Arial"/>
          <w:noProof/>
        </w:rPr>
        <w:t xml:space="preserve"> them from the TEM and SHV superfamilies, is their ability to evolve into weak carbapenemases, enzymes capable of hydrolyzing carbapenem antibiotics</w:t>
      </w:r>
      <w:r w:rsidR="00315C14">
        <w:rPr>
          <w:rFonts w:cs="Arial"/>
          <w:noProof/>
        </w:rPr>
        <w:t xml:space="preserve">. Moreover, the structures of a number of class D carbapenemase, most notable those from </w:t>
      </w:r>
      <w:r w:rsidR="00315C14" w:rsidRPr="00526EFA">
        <w:rPr>
          <w:rFonts w:cs="Arial"/>
          <w:i/>
          <w:noProof/>
        </w:rPr>
        <w:t>Acinetobacter baumannii</w:t>
      </w:r>
      <w:r w:rsidR="00315C14">
        <w:rPr>
          <w:rFonts w:cs="Arial"/>
          <w:noProof/>
        </w:rPr>
        <w:t xml:space="preserve">, were also determined, giving us important structural insights into </w:t>
      </w:r>
      <w:r w:rsidR="00526EFA">
        <w:rPr>
          <w:rFonts w:cs="Arial"/>
          <w:noProof/>
        </w:rPr>
        <w:t>the determinants of carbapenemase activity in the large class D family.</w:t>
      </w:r>
    </w:p>
    <w:p w14:paraId="5B72FD7F" w14:textId="0D49F838" w:rsidR="00526EFA" w:rsidRPr="00526EFA" w:rsidRDefault="001402FA" w:rsidP="00526EFA">
      <w:pPr>
        <w:ind w:left="900" w:hanging="360"/>
        <w:rPr>
          <w:rFonts w:cs="Arial"/>
          <w:szCs w:val="22"/>
        </w:rPr>
      </w:pPr>
      <w:proofErr w:type="gramStart"/>
      <w:r>
        <w:rPr>
          <w:rFonts w:cs="Arial"/>
          <w:szCs w:val="22"/>
        </w:rPr>
        <w:t>a</w:t>
      </w:r>
      <w:proofErr w:type="gramEnd"/>
      <w:r>
        <w:rPr>
          <w:rFonts w:cs="Arial"/>
          <w:szCs w:val="22"/>
        </w:rPr>
        <w:tab/>
        <w:t xml:space="preserve">Young, P, </w:t>
      </w:r>
      <w:proofErr w:type="spellStart"/>
      <w:r>
        <w:rPr>
          <w:rFonts w:cs="Arial"/>
          <w:szCs w:val="22"/>
        </w:rPr>
        <w:t>Walanj</w:t>
      </w:r>
      <w:proofErr w:type="spellEnd"/>
      <w:r>
        <w:rPr>
          <w:rFonts w:cs="Arial"/>
          <w:szCs w:val="22"/>
        </w:rPr>
        <w:t xml:space="preserve">, R, Lakshmi, V, Byrnes, LJ, Metcalf, P, Baker, EN, </w:t>
      </w:r>
      <w:proofErr w:type="spellStart"/>
      <w:r>
        <w:rPr>
          <w:rFonts w:cs="Arial"/>
          <w:szCs w:val="22"/>
        </w:rPr>
        <w:t>Vakulenko</w:t>
      </w:r>
      <w:proofErr w:type="spellEnd"/>
      <w:r>
        <w:rPr>
          <w:rFonts w:cs="Arial"/>
          <w:szCs w:val="22"/>
        </w:rPr>
        <w:t>, S</w:t>
      </w:r>
      <w:r w:rsidR="00526EFA" w:rsidRPr="00526EFA">
        <w:rPr>
          <w:rFonts w:cs="Arial"/>
          <w:szCs w:val="22"/>
        </w:rPr>
        <w:t>, S</w:t>
      </w:r>
      <w:r>
        <w:rPr>
          <w:rFonts w:cs="Arial"/>
          <w:szCs w:val="22"/>
        </w:rPr>
        <w:t>mith, CA</w:t>
      </w:r>
      <w:r w:rsidR="00526EFA" w:rsidRPr="00526EFA">
        <w:rPr>
          <w:rFonts w:cs="Arial"/>
          <w:szCs w:val="22"/>
        </w:rPr>
        <w:t xml:space="preserve"> (2009). </w:t>
      </w:r>
      <w:r w:rsidR="000C7C65" w:rsidRPr="00526EFA">
        <w:rPr>
          <w:rFonts w:cs="Arial"/>
          <w:szCs w:val="22"/>
        </w:rPr>
        <w:t xml:space="preserve">The crystal structures of substrate and nucleotide complexes </w:t>
      </w:r>
      <w:r w:rsidR="00526EFA" w:rsidRPr="00526EFA">
        <w:rPr>
          <w:rFonts w:cs="Arial"/>
          <w:szCs w:val="22"/>
        </w:rPr>
        <w:t xml:space="preserve">of </w:t>
      </w:r>
      <w:r w:rsidR="00526EFA" w:rsidRPr="00526EFA">
        <w:rPr>
          <w:rFonts w:cs="Arial"/>
          <w:i/>
          <w:szCs w:val="22"/>
        </w:rPr>
        <w:t xml:space="preserve">Enterococcus </w:t>
      </w:r>
      <w:proofErr w:type="spellStart"/>
      <w:r w:rsidR="00526EFA" w:rsidRPr="00526EFA">
        <w:rPr>
          <w:rFonts w:cs="Arial"/>
          <w:i/>
          <w:szCs w:val="22"/>
        </w:rPr>
        <w:t>faecium</w:t>
      </w:r>
      <w:proofErr w:type="spellEnd"/>
      <w:r w:rsidR="000C7C65">
        <w:rPr>
          <w:rFonts w:cs="Arial"/>
          <w:szCs w:val="22"/>
        </w:rPr>
        <w:t xml:space="preserve"> aminoglycoside-2”-p</w:t>
      </w:r>
      <w:r w:rsidR="00526EFA" w:rsidRPr="00526EFA">
        <w:rPr>
          <w:rFonts w:cs="Arial"/>
          <w:szCs w:val="22"/>
        </w:rPr>
        <w:t>hosphotransferase-IIa [</w:t>
      </w:r>
      <w:proofErr w:type="gramStart"/>
      <w:r w:rsidR="00526EFA" w:rsidRPr="00526EFA">
        <w:rPr>
          <w:rFonts w:cs="Arial"/>
          <w:szCs w:val="22"/>
        </w:rPr>
        <w:t>APH(</w:t>
      </w:r>
      <w:proofErr w:type="gramEnd"/>
      <w:r w:rsidR="00526EFA" w:rsidRPr="00526EFA">
        <w:rPr>
          <w:rFonts w:cs="Arial"/>
          <w:szCs w:val="22"/>
        </w:rPr>
        <w:t>2”)-</w:t>
      </w:r>
      <w:proofErr w:type="spellStart"/>
      <w:r w:rsidR="00526EFA" w:rsidRPr="00526EFA">
        <w:rPr>
          <w:rFonts w:cs="Arial"/>
          <w:szCs w:val="22"/>
        </w:rPr>
        <w:t>IIa</w:t>
      </w:r>
      <w:proofErr w:type="spellEnd"/>
      <w:r w:rsidR="00526EFA" w:rsidRPr="00526EFA">
        <w:rPr>
          <w:rFonts w:cs="Arial"/>
          <w:szCs w:val="22"/>
        </w:rPr>
        <w:t xml:space="preserve">] </w:t>
      </w:r>
      <w:r w:rsidR="000C7C65" w:rsidRPr="00526EFA">
        <w:rPr>
          <w:rFonts w:cs="Arial"/>
          <w:szCs w:val="22"/>
        </w:rPr>
        <w:t xml:space="preserve">provide insights into </w:t>
      </w:r>
      <w:r w:rsidR="000C7C65">
        <w:rPr>
          <w:rFonts w:cs="Arial"/>
          <w:szCs w:val="22"/>
        </w:rPr>
        <w:t>substrate selectivity in the APH</w:t>
      </w:r>
      <w:r w:rsidR="000C7C65" w:rsidRPr="00526EFA">
        <w:rPr>
          <w:rFonts w:cs="Arial"/>
          <w:szCs w:val="22"/>
        </w:rPr>
        <w:t>(2”) subfamily</w:t>
      </w:r>
      <w:r w:rsidR="00526EFA" w:rsidRPr="00526EFA">
        <w:rPr>
          <w:rFonts w:cs="Arial"/>
          <w:szCs w:val="22"/>
        </w:rPr>
        <w:t xml:space="preserve">.  </w:t>
      </w:r>
      <w:r w:rsidR="00526EFA" w:rsidRPr="00526EFA">
        <w:rPr>
          <w:rFonts w:cs="Arial"/>
          <w:i/>
          <w:szCs w:val="22"/>
        </w:rPr>
        <w:t xml:space="preserve">J. </w:t>
      </w:r>
      <w:proofErr w:type="spellStart"/>
      <w:r w:rsidR="00526EFA" w:rsidRPr="00526EFA">
        <w:rPr>
          <w:rFonts w:cs="Arial"/>
          <w:i/>
          <w:szCs w:val="22"/>
        </w:rPr>
        <w:t>Bacteriol</w:t>
      </w:r>
      <w:proofErr w:type="spellEnd"/>
      <w:r w:rsidR="00526EFA" w:rsidRPr="00526EFA">
        <w:rPr>
          <w:rFonts w:cs="Arial"/>
          <w:i/>
          <w:szCs w:val="22"/>
        </w:rPr>
        <w:t>.</w:t>
      </w:r>
      <w:r w:rsidR="00526EFA" w:rsidRPr="00526EFA">
        <w:rPr>
          <w:rFonts w:cs="Arial"/>
          <w:szCs w:val="22"/>
        </w:rPr>
        <w:t xml:space="preserve"> </w:t>
      </w:r>
      <w:r w:rsidR="00526EFA" w:rsidRPr="00526EFA">
        <w:rPr>
          <w:rFonts w:cs="Arial"/>
          <w:b/>
          <w:szCs w:val="22"/>
        </w:rPr>
        <w:t>191</w:t>
      </w:r>
      <w:r w:rsidR="00526EFA" w:rsidRPr="00526EFA">
        <w:rPr>
          <w:rFonts w:cs="Arial"/>
          <w:szCs w:val="22"/>
        </w:rPr>
        <w:t>, 4133-4143.</w:t>
      </w:r>
      <w:r w:rsidR="00B862D3">
        <w:rPr>
          <w:rFonts w:cs="Arial"/>
          <w:szCs w:val="22"/>
        </w:rPr>
        <w:t xml:space="preserve"> </w:t>
      </w:r>
      <w:r w:rsidR="00B862D3">
        <w:t>PMCID: PMC2698469</w:t>
      </w:r>
    </w:p>
    <w:p w14:paraId="56122A7E" w14:textId="16E7B0B9" w:rsidR="00526EFA" w:rsidRDefault="00007ABD" w:rsidP="00526EFA">
      <w:pPr>
        <w:ind w:left="900" w:hanging="360"/>
      </w:pPr>
      <w:proofErr w:type="gramStart"/>
      <w:r>
        <w:rPr>
          <w:rFonts w:cs="Arial"/>
          <w:szCs w:val="22"/>
        </w:rPr>
        <w:t>b</w:t>
      </w:r>
      <w:proofErr w:type="gramEnd"/>
      <w:r w:rsidR="001402FA">
        <w:rPr>
          <w:rFonts w:cs="Arial"/>
          <w:szCs w:val="22"/>
        </w:rPr>
        <w:tab/>
        <w:t>Smith, CA</w:t>
      </w:r>
      <w:r w:rsidR="00526EFA" w:rsidRPr="00526EFA">
        <w:rPr>
          <w:rFonts w:cs="Arial"/>
          <w:szCs w:val="22"/>
        </w:rPr>
        <w:t xml:space="preserve">, </w:t>
      </w:r>
      <w:proofErr w:type="spellStart"/>
      <w:r w:rsidR="00526EFA" w:rsidRPr="00526EFA">
        <w:rPr>
          <w:rFonts w:cs="Arial"/>
          <w:szCs w:val="22"/>
        </w:rPr>
        <w:t>Antune</w:t>
      </w:r>
      <w:r w:rsidR="001402FA">
        <w:rPr>
          <w:rFonts w:cs="Arial"/>
          <w:szCs w:val="22"/>
        </w:rPr>
        <w:t>s</w:t>
      </w:r>
      <w:proofErr w:type="spellEnd"/>
      <w:r w:rsidR="001402FA">
        <w:rPr>
          <w:rFonts w:cs="Arial"/>
          <w:szCs w:val="22"/>
        </w:rPr>
        <w:t xml:space="preserve">, NT, Stewart, NK, </w:t>
      </w:r>
      <w:proofErr w:type="spellStart"/>
      <w:r w:rsidR="001402FA">
        <w:rPr>
          <w:rFonts w:cs="Arial"/>
          <w:szCs w:val="22"/>
        </w:rPr>
        <w:t>Toth</w:t>
      </w:r>
      <w:proofErr w:type="spellEnd"/>
      <w:r w:rsidR="001402FA">
        <w:rPr>
          <w:rFonts w:cs="Arial"/>
          <w:szCs w:val="22"/>
        </w:rPr>
        <w:t>, M</w:t>
      </w:r>
      <w:r w:rsidR="00526EFA" w:rsidRPr="00526EFA">
        <w:rPr>
          <w:rFonts w:cs="Arial"/>
          <w:szCs w:val="22"/>
        </w:rPr>
        <w:t xml:space="preserve">, </w:t>
      </w:r>
      <w:proofErr w:type="spellStart"/>
      <w:r w:rsidR="00526EFA" w:rsidRPr="00526EFA">
        <w:rPr>
          <w:rFonts w:cs="Arial"/>
          <w:szCs w:val="22"/>
        </w:rPr>
        <w:t>Kumarasi</w:t>
      </w:r>
      <w:r w:rsidR="001402FA">
        <w:rPr>
          <w:rFonts w:cs="Arial"/>
          <w:szCs w:val="22"/>
        </w:rPr>
        <w:t>ri</w:t>
      </w:r>
      <w:proofErr w:type="spellEnd"/>
      <w:r w:rsidR="001402FA">
        <w:rPr>
          <w:rFonts w:cs="Arial"/>
          <w:szCs w:val="22"/>
        </w:rPr>
        <w:t xml:space="preserve">, M, Chang, M, </w:t>
      </w:r>
      <w:proofErr w:type="spellStart"/>
      <w:r w:rsidR="001402FA">
        <w:rPr>
          <w:rFonts w:cs="Arial"/>
          <w:szCs w:val="22"/>
        </w:rPr>
        <w:t>Mobashery</w:t>
      </w:r>
      <w:proofErr w:type="spellEnd"/>
      <w:r w:rsidR="001402FA">
        <w:rPr>
          <w:rFonts w:cs="Arial"/>
          <w:szCs w:val="22"/>
        </w:rPr>
        <w:t xml:space="preserve">, S, </w:t>
      </w:r>
      <w:proofErr w:type="spellStart"/>
      <w:r w:rsidR="001402FA">
        <w:rPr>
          <w:rFonts w:cs="Arial"/>
          <w:szCs w:val="22"/>
        </w:rPr>
        <w:t>Vakulenko</w:t>
      </w:r>
      <w:proofErr w:type="spellEnd"/>
      <w:r w:rsidR="001402FA">
        <w:rPr>
          <w:rFonts w:cs="Arial"/>
          <w:szCs w:val="22"/>
        </w:rPr>
        <w:t>, SB</w:t>
      </w:r>
      <w:r w:rsidR="00526EFA" w:rsidRPr="00526EFA">
        <w:rPr>
          <w:rFonts w:cs="Arial"/>
          <w:szCs w:val="22"/>
        </w:rPr>
        <w:t xml:space="preserve"> (2013). </w:t>
      </w:r>
      <w:proofErr w:type="gramStart"/>
      <w:r w:rsidR="00526EFA" w:rsidRPr="00526EFA">
        <w:rPr>
          <w:rFonts w:cs="Arial"/>
          <w:szCs w:val="22"/>
        </w:rPr>
        <w:t xml:space="preserve">Structural basis for carbapenemase activity of the OXA-23 β-lactamase from </w:t>
      </w:r>
      <w:r w:rsidR="00526EFA" w:rsidRPr="00526EFA">
        <w:rPr>
          <w:rFonts w:cs="Arial"/>
          <w:i/>
          <w:szCs w:val="22"/>
        </w:rPr>
        <w:t xml:space="preserve">Acinetobacter </w:t>
      </w:r>
      <w:proofErr w:type="spellStart"/>
      <w:r w:rsidR="00526EFA" w:rsidRPr="00526EFA">
        <w:rPr>
          <w:rFonts w:cs="Arial"/>
          <w:i/>
          <w:szCs w:val="22"/>
        </w:rPr>
        <w:t>baumannii</w:t>
      </w:r>
      <w:proofErr w:type="spellEnd"/>
      <w:r w:rsidR="00526EFA" w:rsidRPr="00526EFA">
        <w:rPr>
          <w:rFonts w:cs="Arial"/>
          <w:i/>
          <w:szCs w:val="22"/>
        </w:rPr>
        <w:t>.</w:t>
      </w:r>
      <w:proofErr w:type="gramEnd"/>
      <w:r w:rsidR="00526EFA" w:rsidRPr="00526EFA">
        <w:rPr>
          <w:rFonts w:cs="Arial"/>
          <w:i/>
          <w:szCs w:val="22"/>
        </w:rPr>
        <w:t xml:space="preserve"> Chem. Biol.</w:t>
      </w:r>
      <w:r w:rsidR="00526EFA" w:rsidRPr="00526EFA">
        <w:rPr>
          <w:rFonts w:cs="Arial"/>
          <w:szCs w:val="22"/>
        </w:rPr>
        <w:t xml:space="preserve"> </w:t>
      </w:r>
      <w:r w:rsidR="00526EFA" w:rsidRPr="00526EFA">
        <w:rPr>
          <w:rFonts w:cs="Arial"/>
          <w:b/>
          <w:szCs w:val="22"/>
        </w:rPr>
        <w:t>20</w:t>
      </w:r>
      <w:r w:rsidR="00526EFA" w:rsidRPr="00526EFA">
        <w:rPr>
          <w:rFonts w:cs="Arial"/>
          <w:szCs w:val="22"/>
        </w:rPr>
        <w:t>, 1107-1115.</w:t>
      </w:r>
      <w:r w:rsidR="00B862D3">
        <w:rPr>
          <w:rFonts w:cs="Arial"/>
          <w:szCs w:val="22"/>
        </w:rPr>
        <w:t xml:space="preserve"> </w:t>
      </w:r>
      <w:r w:rsidR="00B862D3">
        <w:t>PMCID: PMC3888872</w:t>
      </w:r>
    </w:p>
    <w:p w14:paraId="7E2C3551" w14:textId="6BE7F679" w:rsidR="00007ABD" w:rsidRPr="00526EFA" w:rsidRDefault="00007ABD" w:rsidP="00526EFA">
      <w:pPr>
        <w:ind w:left="900" w:hanging="360"/>
        <w:rPr>
          <w:rFonts w:cs="Arial"/>
          <w:szCs w:val="22"/>
        </w:rPr>
      </w:pPr>
      <w:proofErr w:type="gramStart"/>
      <w:r>
        <w:t>c</w:t>
      </w:r>
      <w:proofErr w:type="gramEnd"/>
      <w:r>
        <w:tab/>
      </w:r>
      <w:r w:rsidRPr="00526EFA">
        <w:rPr>
          <w:rFonts w:cs="Arial"/>
          <w:szCs w:val="22"/>
        </w:rPr>
        <w:t xml:space="preserve">Smith, </w:t>
      </w:r>
      <w:r>
        <w:rPr>
          <w:rFonts w:cs="Arial"/>
          <w:szCs w:val="22"/>
        </w:rPr>
        <w:t xml:space="preserve">CA, </w:t>
      </w:r>
      <w:proofErr w:type="spellStart"/>
      <w:r>
        <w:rPr>
          <w:rFonts w:cs="Arial"/>
          <w:szCs w:val="22"/>
        </w:rPr>
        <w:t>Toth</w:t>
      </w:r>
      <w:proofErr w:type="spellEnd"/>
      <w:r>
        <w:rPr>
          <w:rFonts w:cs="Arial"/>
          <w:szCs w:val="22"/>
        </w:rPr>
        <w:t>, M</w:t>
      </w:r>
      <w:r w:rsidRPr="00526EFA">
        <w:rPr>
          <w:rFonts w:cs="Arial"/>
          <w:szCs w:val="22"/>
        </w:rPr>
        <w:t xml:space="preserve">, </w:t>
      </w:r>
      <w:r>
        <w:rPr>
          <w:rFonts w:cs="Arial"/>
          <w:iCs/>
          <w:szCs w:val="22"/>
        </w:rPr>
        <w:t>Weiss, TM</w:t>
      </w:r>
      <w:r w:rsidRPr="00526EFA">
        <w:rPr>
          <w:rFonts w:cs="Arial"/>
          <w:iCs/>
          <w:szCs w:val="22"/>
        </w:rPr>
        <w:t>,</w:t>
      </w:r>
      <w:r>
        <w:rPr>
          <w:rFonts w:cs="Arial"/>
          <w:szCs w:val="22"/>
        </w:rPr>
        <w:t xml:space="preserve"> </w:t>
      </w:r>
      <w:proofErr w:type="spellStart"/>
      <w:r>
        <w:rPr>
          <w:rFonts w:cs="Arial"/>
          <w:szCs w:val="22"/>
        </w:rPr>
        <w:t>Frase</w:t>
      </w:r>
      <w:proofErr w:type="spellEnd"/>
      <w:r>
        <w:rPr>
          <w:rFonts w:cs="Arial"/>
          <w:szCs w:val="22"/>
        </w:rPr>
        <w:t xml:space="preserve">, H, </w:t>
      </w:r>
      <w:proofErr w:type="spellStart"/>
      <w:r>
        <w:rPr>
          <w:rFonts w:cs="Arial"/>
          <w:szCs w:val="22"/>
        </w:rPr>
        <w:t>Vakulenko</w:t>
      </w:r>
      <w:proofErr w:type="spellEnd"/>
      <w:r>
        <w:rPr>
          <w:rFonts w:cs="Arial"/>
          <w:szCs w:val="22"/>
        </w:rPr>
        <w:t>, SB</w:t>
      </w:r>
      <w:r w:rsidRPr="00526EFA">
        <w:rPr>
          <w:rFonts w:cs="Arial"/>
          <w:szCs w:val="22"/>
        </w:rPr>
        <w:t xml:space="preserve"> (2014). Structure of the bifunctional aminoglycoside-resistance enzyme </w:t>
      </w:r>
      <w:proofErr w:type="gramStart"/>
      <w:r w:rsidRPr="00526EFA">
        <w:rPr>
          <w:rFonts w:cs="Arial"/>
          <w:szCs w:val="22"/>
        </w:rPr>
        <w:t>AAC(</w:t>
      </w:r>
      <w:proofErr w:type="gramEnd"/>
      <w:r w:rsidRPr="00526EFA">
        <w:rPr>
          <w:rFonts w:cs="Arial"/>
          <w:szCs w:val="22"/>
        </w:rPr>
        <w:t>6')-</w:t>
      </w:r>
      <w:proofErr w:type="spellStart"/>
      <w:r w:rsidRPr="00526EFA">
        <w:rPr>
          <w:rFonts w:cs="Arial"/>
          <w:szCs w:val="22"/>
        </w:rPr>
        <w:t>Ie</w:t>
      </w:r>
      <w:proofErr w:type="spellEnd"/>
      <w:r w:rsidRPr="00526EFA">
        <w:rPr>
          <w:rFonts w:cs="Arial"/>
          <w:szCs w:val="22"/>
        </w:rPr>
        <w:t>-APH(2")-</w:t>
      </w:r>
      <w:proofErr w:type="spellStart"/>
      <w:r w:rsidRPr="00526EFA">
        <w:rPr>
          <w:rFonts w:cs="Arial"/>
          <w:szCs w:val="22"/>
        </w:rPr>
        <w:t>Ia</w:t>
      </w:r>
      <w:proofErr w:type="spellEnd"/>
      <w:r w:rsidRPr="00526EFA">
        <w:rPr>
          <w:rFonts w:cs="Arial"/>
          <w:szCs w:val="22"/>
        </w:rPr>
        <w:t xml:space="preserve"> revealed by crystallographic and small-angle X-ray scattering analysis. </w:t>
      </w:r>
      <w:proofErr w:type="spellStart"/>
      <w:proofErr w:type="gramStart"/>
      <w:r w:rsidRPr="00526EFA">
        <w:rPr>
          <w:rFonts w:cs="Arial"/>
          <w:i/>
          <w:szCs w:val="22"/>
        </w:rPr>
        <w:t>Acta</w:t>
      </w:r>
      <w:proofErr w:type="spellEnd"/>
      <w:r w:rsidRPr="00526EFA">
        <w:rPr>
          <w:rFonts w:cs="Arial"/>
          <w:i/>
          <w:szCs w:val="22"/>
        </w:rPr>
        <w:t xml:space="preserve"> </w:t>
      </w:r>
      <w:proofErr w:type="spellStart"/>
      <w:r w:rsidRPr="00526EFA">
        <w:rPr>
          <w:rFonts w:cs="Arial"/>
          <w:i/>
          <w:szCs w:val="22"/>
        </w:rPr>
        <w:t>Crystallogr</w:t>
      </w:r>
      <w:proofErr w:type="spellEnd"/>
      <w:r w:rsidRPr="00526EFA">
        <w:rPr>
          <w:rFonts w:cs="Arial"/>
          <w:i/>
          <w:szCs w:val="22"/>
        </w:rPr>
        <w:t>.</w:t>
      </w:r>
      <w:proofErr w:type="gramEnd"/>
      <w:r w:rsidRPr="00526EFA">
        <w:rPr>
          <w:rFonts w:cs="Arial"/>
          <w:i/>
          <w:szCs w:val="22"/>
        </w:rPr>
        <w:t xml:space="preserve"> </w:t>
      </w:r>
      <w:proofErr w:type="gramStart"/>
      <w:r w:rsidRPr="00526EFA">
        <w:rPr>
          <w:rFonts w:cs="Arial"/>
          <w:b/>
          <w:szCs w:val="22"/>
        </w:rPr>
        <w:t>D70</w:t>
      </w:r>
      <w:r w:rsidRPr="00526EFA">
        <w:rPr>
          <w:rFonts w:cs="Arial"/>
          <w:i/>
          <w:szCs w:val="22"/>
        </w:rPr>
        <w:t xml:space="preserve">, </w:t>
      </w:r>
      <w:r w:rsidRPr="00526EFA">
        <w:rPr>
          <w:rFonts w:cs="Arial"/>
          <w:szCs w:val="22"/>
        </w:rPr>
        <w:t>2754-2764.</w:t>
      </w:r>
      <w:proofErr w:type="gramEnd"/>
      <w:r>
        <w:rPr>
          <w:rFonts w:cs="Arial"/>
          <w:szCs w:val="22"/>
        </w:rPr>
        <w:t xml:space="preserve"> </w:t>
      </w:r>
      <w:r w:rsidRPr="00E642DC">
        <w:rPr>
          <w:rFonts w:cs="Arial"/>
          <w:szCs w:val="22"/>
          <w:shd w:val="clear" w:color="auto" w:fill="FFFFFF"/>
        </w:rPr>
        <w:t>PMCID: PMC4188014</w:t>
      </w:r>
    </w:p>
    <w:p w14:paraId="4329D423" w14:textId="75F649BC" w:rsidR="00526EFA" w:rsidRPr="00007ABD" w:rsidRDefault="00526EFA" w:rsidP="00526EFA">
      <w:pPr>
        <w:ind w:left="900" w:hanging="360"/>
        <w:rPr>
          <w:rFonts w:cs="Arial"/>
        </w:rPr>
      </w:pPr>
      <w:proofErr w:type="gramStart"/>
      <w:r w:rsidRPr="00A83CA9">
        <w:rPr>
          <w:rFonts w:cs="Arial"/>
          <w:szCs w:val="22"/>
        </w:rPr>
        <w:t>d</w:t>
      </w:r>
      <w:proofErr w:type="gramEnd"/>
      <w:r w:rsidRPr="00A83CA9">
        <w:rPr>
          <w:rFonts w:cs="Arial"/>
          <w:szCs w:val="22"/>
        </w:rPr>
        <w:tab/>
      </w:r>
      <w:proofErr w:type="spellStart"/>
      <w:r w:rsidR="00007ABD">
        <w:rPr>
          <w:rFonts w:cs="Arial"/>
        </w:rPr>
        <w:t>Toth</w:t>
      </w:r>
      <w:proofErr w:type="spellEnd"/>
      <w:r w:rsidR="00007ABD">
        <w:rPr>
          <w:rFonts w:cs="Arial"/>
        </w:rPr>
        <w:t xml:space="preserve">, M, </w:t>
      </w:r>
      <w:proofErr w:type="spellStart"/>
      <w:r w:rsidR="00007ABD">
        <w:rPr>
          <w:rFonts w:cs="Arial"/>
        </w:rPr>
        <w:t>Antunes</w:t>
      </w:r>
      <w:proofErr w:type="spellEnd"/>
      <w:r w:rsidR="00007ABD">
        <w:rPr>
          <w:rFonts w:cs="Arial"/>
        </w:rPr>
        <w:t xml:space="preserve">, NT, Stewart, NK, </w:t>
      </w:r>
      <w:proofErr w:type="spellStart"/>
      <w:r w:rsidR="00007ABD">
        <w:rPr>
          <w:rFonts w:cs="Arial"/>
        </w:rPr>
        <w:t>Frase</w:t>
      </w:r>
      <w:proofErr w:type="spellEnd"/>
      <w:r w:rsidR="00007ABD">
        <w:rPr>
          <w:rFonts w:cs="Arial"/>
        </w:rPr>
        <w:t>, H</w:t>
      </w:r>
      <w:r w:rsidR="00007ABD" w:rsidRPr="00F16B01">
        <w:rPr>
          <w:rFonts w:cs="Arial"/>
        </w:rPr>
        <w:t>, B</w:t>
      </w:r>
      <w:r w:rsidR="00007ABD">
        <w:rPr>
          <w:rFonts w:cs="Arial"/>
        </w:rPr>
        <w:t xml:space="preserve">hattacharya, M, Smith, CA, </w:t>
      </w:r>
      <w:proofErr w:type="spellStart"/>
      <w:r w:rsidR="00007ABD">
        <w:rPr>
          <w:rFonts w:cs="Arial"/>
        </w:rPr>
        <w:t>Vakulenko</w:t>
      </w:r>
      <w:proofErr w:type="spellEnd"/>
      <w:r w:rsidR="00007ABD">
        <w:rPr>
          <w:rFonts w:cs="Arial"/>
        </w:rPr>
        <w:t>, S</w:t>
      </w:r>
      <w:r w:rsidR="00007ABD" w:rsidRPr="00F16B01">
        <w:rPr>
          <w:rFonts w:cs="Arial"/>
        </w:rPr>
        <w:t>B</w:t>
      </w:r>
      <w:r w:rsidR="00007ABD">
        <w:rPr>
          <w:rStyle w:val="it"/>
          <w:rFonts w:cs="Arial"/>
          <w:iCs/>
        </w:rPr>
        <w:t xml:space="preserve"> (2016</w:t>
      </w:r>
      <w:r w:rsidR="00007ABD" w:rsidRPr="00F16B01">
        <w:rPr>
          <w:rStyle w:val="it"/>
          <w:rFonts w:cs="Arial"/>
          <w:iCs/>
        </w:rPr>
        <w:t xml:space="preserve">). </w:t>
      </w:r>
      <w:r w:rsidR="00007ABD" w:rsidRPr="00585B24">
        <w:rPr>
          <w:rFonts w:cs="Arial"/>
        </w:rPr>
        <w:t>Efficient class D β-lactamases do exist in Gram-positive bacteria.</w:t>
      </w:r>
      <w:r w:rsidR="00007ABD">
        <w:rPr>
          <w:rFonts w:cs="Arial"/>
        </w:rPr>
        <w:t xml:space="preserve"> </w:t>
      </w:r>
      <w:r w:rsidR="00007ABD" w:rsidRPr="00240027">
        <w:rPr>
          <w:rFonts w:cs="Arial"/>
          <w:i/>
        </w:rPr>
        <w:t>Nature Chem. Biol.</w:t>
      </w:r>
      <w:r w:rsidR="00007ABD">
        <w:rPr>
          <w:rFonts w:cs="Arial"/>
        </w:rPr>
        <w:t xml:space="preserve"> </w:t>
      </w:r>
      <w:r w:rsidR="00007ABD" w:rsidRPr="00240027">
        <w:rPr>
          <w:rFonts w:cs="Arial"/>
          <w:b/>
        </w:rPr>
        <w:t>12</w:t>
      </w:r>
      <w:r w:rsidR="00007ABD">
        <w:rPr>
          <w:rFonts w:cs="Arial"/>
        </w:rPr>
        <w:t xml:space="preserve">, 9-14. </w:t>
      </w:r>
      <w:r w:rsidR="00B862D3" w:rsidRPr="00A83CA9">
        <w:rPr>
          <w:rFonts w:cs="Arial"/>
          <w:szCs w:val="22"/>
          <w:shd w:val="clear" w:color="auto" w:fill="FFFFFF"/>
        </w:rPr>
        <w:t xml:space="preserve">PMCID: </w:t>
      </w:r>
      <w:r w:rsidR="00007ABD" w:rsidRPr="00007ABD">
        <w:t>PMC4684797</w:t>
      </w:r>
    </w:p>
    <w:p w14:paraId="5A282EA4" w14:textId="77777777" w:rsidR="00B7342B" w:rsidRDefault="00B7342B" w:rsidP="00ED11AC"/>
    <w:p w14:paraId="5A509C0B" w14:textId="3C2EFB7A" w:rsidR="00B7342B" w:rsidRDefault="003F5CAA" w:rsidP="00ED11AC">
      <w:r w:rsidRPr="000802F0">
        <w:rPr>
          <w:b/>
        </w:rPr>
        <w:t xml:space="preserve">Complete List of Published Work in </w:t>
      </w:r>
      <w:proofErr w:type="spellStart"/>
      <w:r w:rsidRPr="000802F0">
        <w:rPr>
          <w:b/>
        </w:rPr>
        <w:t>MyBibliograph</w:t>
      </w:r>
      <w:r w:rsidR="000802F0" w:rsidRPr="000802F0">
        <w:rPr>
          <w:b/>
        </w:rPr>
        <w:t>y</w:t>
      </w:r>
      <w:proofErr w:type="spellEnd"/>
      <w:r w:rsidR="000802F0" w:rsidRPr="000802F0">
        <w:rPr>
          <w:b/>
        </w:rPr>
        <w:t xml:space="preserve">: </w:t>
      </w:r>
    </w:p>
    <w:p w14:paraId="2A70B308" w14:textId="04BB0386" w:rsidR="00FC4ACF" w:rsidRDefault="009D713D" w:rsidP="000802F0">
      <w:hyperlink r:id="rId11" w:history="1">
        <w:r w:rsidR="006D7B81" w:rsidRPr="00612E79">
          <w:rPr>
            <w:rStyle w:val="Hyperlink"/>
          </w:rPr>
          <w:t>http://www.ncbi.nlm.nih.gov/myncbi/browse/collection/47966645/?sort=date&amp;direction=descending</w:t>
        </w:r>
      </w:hyperlink>
    </w:p>
    <w:p w14:paraId="126630DA" w14:textId="77777777" w:rsidR="000802F0" w:rsidRPr="000802F0" w:rsidRDefault="000802F0" w:rsidP="00ED11AC"/>
    <w:p w14:paraId="4DF5C4C8" w14:textId="7DF926C0" w:rsidR="00E67A05" w:rsidRPr="00920AAE" w:rsidRDefault="00E67A05" w:rsidP="00ED11AC">
      <w:pPr>
        <w:pStyle w:val="Heading1"/>
        <w:spacing w:before="0" w:after="0"/>
        <w:rPr>
          <w:szCs w:val="22"/>
        </w:rPr>
      </w:pPr>
      <w:r w:rsidRPr="00920AAE">
        <w:rPr>
          <w:szCs w:val="22"/>
        </w:rPr>
        <w:t>D.</w:t>
      </w:r>
      <w:r w:rsidRPr="00920AAE">
        <w:rPr>
          <w:szCs w:val="22"/>
        </w:rPr>
        <w:tab/>
        <w:t>Research Support</w:t>
      </w:r>
    </w:p>
    <w:p w14:paraId="3B6BF31B" w14:textId="77777777" w:rsidR="00D6325A" w:rsidRPr="00264056" w:rsidRDefault="00D6325A" w:rsidP="00E855CB">
      <w:pPr>
        <w:widowControl w:val="0"/>
        <w:tabs>
          <w:tab w:val="left" w:pos="328"/>
          <w:tab w:val="left" w:pos="5760"/>
          <w:tab w:val="left" w:pos="8629"/>
          <w:tab w:val="left" w:pos="11460"/>
          <w:tab w:val="left" w:pos="12600"/>
          <w:tab w:val="left" w:pos="13740"/>
          <w:tab w:val="left" w:pos="14880"/>
          <w:tab w:val="left" w:pos="16020"/>
          <w:tab w:val="left" w:pos="17160"/>
        </w:tabs>
        <w:adjustRightInd w:val="0"/>
        <w:ind w:left="288" w:right="58" w:hanging="230"/>
        <w:jc w:val="both"/>
        <w:rPr>
          <w:rFonts w:cs="Arial"/>
          <w:b/>
          <w:bCs/>
          <w:szCs w:val="20"/>
          <w:u w:val="single"/>
        </w:rPr>
      </w:pPr>
      <w:r w:rsidRPr="00264056">
        <w:rPr>
          <w:rFonts w:cs="Arial"/>
          <w:b/>
          <w:bCs/>
          <w:szCs w:val="20"/>
          <w:u w:val="single"/>
        </w:rPr>
        <w:t xml:space="preserve">Ongoing Research Support </w:t>
      </w:r>
    </w:p>
    <w:p w14:paraId="375A33C4" w14:textId="7F84F5AD" w:rsidR="00D6325A" w:rsidRPr="00BE3282" w:rsidRDefault="00D6325A" w:rsidP="00D6325A">
      <w:pPr>
        <w:tabs>
          <w:tab w:val="left" w:pos="4860"/>
        </w:tabs>
        <w:ind w:left="360" w:hanging="12"/>
        <w:rPr>
          <w:rFonts w:cs="Arial"/>
          <w:szCs w:val="22"/>
        </w:rPr>
      </w:pPr>
      <w:r w:rsidRPr="00902A01">
        <w:rPr>
          <w:rStyle w:val="grantid"/>
          <w:rFonts w:cs="Arial"/>
          <w:szCs w:val="22"/>
        </w:rPr>
        <w:t xml:space="preserve">P41 RR001209-30S1 </w:t>
      </w:r>
      <w:r w:rsidR="00920AAE">
        <w:rPr>
          <w:rFonts w:cs="Arial"/>
          <w:szCs w:val="22"/>
        </w:rPr>
        <w:t>Hodgson (PI)</w:t>
      </w:r>
      <w:r w:rsidR="00920AAE">
        <w:rPr>
          <w:rFonts w:cs="Arial"/>
          <w:szCs w:val="22"/>
        </w:rPr>
        <w:tab/>
        <w:t>10/1/2016 - 9/30/2017</w:t>
      </w:r>
    </w:p>
    <w:p w14:paraId="1A80C1B1" w14:textId="77777777" w:rsidR="00D6325A" w:rsidRPr="00BE3282" w:rsidRDefault="00D6325A" w:rsidP="00D6325A">
      <w:pPr>
        <w:widowControl w:val="0"/>
        <w:tabs>
          <w:tab w:val="left" w:pos="346"/>
          <w:tab w:val="left" w:pos="4868"/>
          <w:tab w:val="left" w:pos="7189"/>
          <w:tab w:val="left" w:pos="11460"/>
          <w:tab w:val="left" w:pos="12056"/>
          <w:tab w:val="left" w:pos="12600"/>
          <w:tab w:val="left" w:pos="13740"/>
          <w:tab w:val="left" w:pos="14880"/>
          <w:tab w:val="left" w:pos="16020"/>
          <w:tab w:val="left" w:pos="17160"/>
        </w:tabs>
        <w:adjustRightInd w:val="0"/>
        <w:spacing w:after="20" w:line="240" w:lineRule="exact"/>
        <w:ind w:left="348" w:right="60" w:hanging="286"/>
        <w:jc w:val="both"/>
        <w:rPr>
          <w:rFonts w:cs="Arial"/>
          <w:szCs w:val="22"/>
        </w:rPr>
      </w:pPr>
      <w:r w:rsidRPr="00BE3282">
        <w:rPr>
          <w:rFonts w:cs="Arial"/>
          <w:szCs w:val="22"/>
        </w:rPr>
        <w:tab/>
      </w:r>
      <w:r>
        <w:rPr>
          <w:rFonts w:cs="Arial"/>
          <w:szCs w:val="20"/>
        </w:rPr>
        <w:t>National Institutes of Health, NIGMS</w:t>
      </w:r>
    </w:p>
    <w:p w14:paraId="589374D2" w14:textId="77777777" w:rsidR="00D6325A" w:rsidRPr="00BE3282" w:rsidRDefault="00D6325A" w:rsidP="00D6325A">
      <w:pPr>
        <w:widowControl w:val="0"/>
        <w:tabs>
          <w:tab w:val="left" w:pos="346"/>
          <w:tab w:val="left" w:pos="4868"/>
          <w:tab w:val="left" w:pos="7189"/>
          <w:tab w:val="left" w:pos="11460"/>
          <w:tab w:val="left" w:pos="12056"/>
          <w:tab w:val="left" w:pos="12600"/>
          <w:tab w:val="left" w:pos="13740"/>
          <w:tab w:val="left" w:pos="14880"/>
          <w:tab w:val="left" w:pos="16020"/>
          <w:tab w:val="left" w:pos="17160"/>
        </w:tabs>
        <w:adjustRightInd w:val="0"/>
        <w:spacing w:after="20" w:line="240" w:lineRule="exact"/>
        <w:ind w:left="348" w:right="60" w:hanging="286"/>
        <w:jc w:val="both"/>
        <w:rPr>
          <w:rFonts w:cs="Arial"/>
          <w:szCs w:val="22"/>
        </w:rPr>
      </w:pPr>
      <w:r w:rsidRPr="00BE3282">
        <w:rPr>
          <w:rFonts w:cs="Arial"/>
          <w:szCs w:val="22"/>
        </w:rPr>
        <w:tab/>
      </w:r>
      <w:r w:rsidRPr="00E4408B">
        <w:rPr>
          <w:rFonts w:cs="Arial"/>
          <w:i/>
          <w:szCs w:val="20"/>
        </w:rPr>
        <w:t>SSRL-</w:t>
      </w:r>
      <w:r w:rsidRPr="00E4408B">
        <w:rPr>
          <w:rFonts w:cs="Arial"/>
          <w:i/>
          <w:iCs/>
          <w:szCs w:val="20"/>
        </w:rPr>
        <w:t>SMB Research</w:t>
      </w:r>
    </w:p>
    <w:p w14:paraId="2BF58E1B" w14:textId="77777777" w:rsidR="00D6325A" w:rsidRPr="00BE3282" w:rsidRDefault="00D6325A" w:rsidP="00D6325A">
      <w:pPr>
        <w:widowControl w:val="0"/>
        <w:tabs>
          <w:tab w:val="left" w:pos="346"/>
          <w:tab w:val="left" w:pos="4868"/>
          <w:tab w:val="left" w:pos="7189"/>
          <w:tab w:val="left" w:pos="11460"/>
          <w:tab w:val="left" w:pos="12056"/>
          <w:tab w:val="left" w:pos="12600"/>
          <w:tab w:val="left" w:pos="13740"/>
          <w:tab w:val="left" w:pos="14880"/>
          <w:tab w:val="left" w:pos="16020"/>
          <w:tab w:val="left" w:pos="17160"/>
        </w:tabs>
        <w:adjustRightInd w:val="0"/>
        <w:spacing w:after="20" w:line="240" w:lineRule="exact"/>
        <w:ind w:left="348" w:right="60" w:hanging="286"/>
        <w:jc w:val="both"/>
        <w:rPr>
          <w:rFonts w:cs="Arial"/>
          <w:szCs w:val="22"/>
        </w:rPr>
      </w:pPr>
      <w:r w:rsidRPr="00BE3282">
        <w:rPr>
          <w:rFonts w:cs="Arial"/>
          <w:szCs w:val="22"/>
        </w:rPr>
        <w:tab/>
        <w:t>A Synchrotron Radiation Structural Biology Resource</w:t>
      </w:r>
    </w:p>
    <w:p w14:paraId="06597848" w14:textId="77777777" w:rsidR="00D6325A" w:rsidRDefault="00D6325A" w:rsidP="00D6325A">
      <w:pPr>
        <w:pStyle w:val="Date"/>
        <w:ind w:firstLine="348"/>
        <w:rPr>
          <w:rFonts w:ascii="Arial" w:hAnsi="Arial" w:cs="Arial"/>
          <w:sz w:val="22"/>
          <w:szCs w:val="22"/>
        </w:rPr>
      </w:pPr>
      <w:r w:rsidRPr="00BE3282">
        <w:rPr>
          <w:rFonts w:ascii="Arial" w:hAnsi="Arial" w:cs="Arial"/>
          <w:sz w:val="22"/>
          <w:szCs w:val="22"/>
        </w:rPr>
        <w:t>Role: Senior Staff Scientist</w:t>
      </w:r>
    </w:p>
    <w:p w14:paraId="7ED99320" w14:textId="77777777" w:rsidR="00D6325A" w:rsidRPr="00D6325A" w:rsidRDefault="00D6325A" w:rsidP="00D6325A"/>
    <w:sectPr w:rsidR="00D6325A" w:rsidRPr="00D6325A" w:rsidSect="00DF7645">
      <w:headerReference w:type="even" r:id="rId12"/>
      <w:headerReference w:type="default" r:id="rId13"/>
      <w:footerReference w:type="even" r:id="rId14"/>
      <w:footerReference w:type="default" r:id="rId15"/>
      <w:headerReference w:type="first" r:id="rId16"/>
      <w:footerReference w:type="first" r:id="rId17"/>
      <w:type w:val="continuous"/>
      <w:pgSz w:w="12240" w:h="15840" w:code="1"/>
      <w:pgMar w:top="720" w:right="720" w:bottom="720" w:left="720" w:header="0" w:footer="0" w:gutter="0"/>
      <w:cols w:space="720"/>
      <w:formProt w:val="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C9A1F7" w14:textId="77777777" w:rsidR="009D713D" w:rsidRDefault="009D713D">
      <w:r>
        <w:separator/>
      </w:r>
    </w:p>
  </w:endnote>
  <w:endnote w:type="continuationSeparator" w:id="0">
    <w:p w14:paraId="60CDD7AA" w14:textId="77777777" w:rsidR="009D713D" w:rsidRDefault="009D71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Helvetica">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53AC58" w14:textId="77777777" w:rsidR="00E127A1" w:rsidRDefault="00E127A1"/>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F5C554" w14:textId="7ED08294" w:rsidR="003C2647" w:rsidRPr="00321A19" w:rsidRDefault="003C2647" w:rsidP="00321A19"/>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B44A0F" w14:textId="77777777" w:rsidR="00E127A1" w:rsidRDefault="00E127A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AF9960" w14:textId="77777777" w:rsidR="009D713D" w:rsidRDefault="009D713D">
      <w:r>
        <w:separator/>
      </w:r>
    </w:p>
  </w:footnote>
  <w:footnote w:type="continuationSeparator" w:id="0">
    <w:p w14:paraId="16AD1A7D" w14:textId="77777777" w:rsidR="009D713D" w:rsidRDefault="009D71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6564A3" w14:textId="77777777" w:rsidR="00E127A1" w:rsidRDefault="00E127A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711255" w14:textId="2D4322A9" w:rsidR="00E127A1" w:rsidRDefault="00E127A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D220D2" w14:textId="77777777" w:rsidR="00E127A1" w:rsidRDefault="00E127A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486ED7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FD009D2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04488676"/>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2C6EE5CE"/>
    <w:lvl w:ilvl="0">
      <w:start w:val="1"/>
      <w:numFmt w:val="decimal"/>
      <w:pStyle w:val="ListNumber2"/>
      <w:lvlText w:val="%1."/>
      <w:lvlJc w:val="left"/>
      <w:pPr>
        <w:tabs>
          <w:tab w:val="num" w:pos="720"/>
        </w:tabs>
        <w:ind w:left="720" w:hanging="360"/>
      </w:pPr>
    </w:lvl>
  </w:abstractNum>
  <w:abstractNum w:abstractNumId="4">
    <w:nsid w:val="FFFFFF80"/>
    <w:multiLevelType w:val="singleLevel"/>
    <w:tmpl w:val="AB86BCA8"/>
    <w:lvl w:ilvl="0">
      <w:start w:val="1"/>
      <w:numFmt w:val="bullet"/>
      <w:pStyle w:val="ListBullet5"/>
      <w:lvlText w:val=""/>
      <w:lvlJc w:val="left"/>
      <w:pPr>
        <w:tabs>
          <w:tab w:val="num" w:pos="1800"/>
        </w:tabs>
        <w:ind w:left="1800" w:hanging="360"/>
      </w:pPr>
      <w:rPr>
        <w:rFonts w:ascii="Symbol" w:hAnsi="Symbol" w:cs="Times New Roman" w:hint="default"/>
      </w:rPr>
    </w:lvl>
  </w:abstractNum>
  <w:abstractNum w:abstractNumId="5">
    <w:nsid w:val="FFFFFF81"/>
    <w:multiLevelType w:val="singleLevel"/>
    <w:tmpl w:val="25B4CBEA"/>
    <w:lvl w:ilvl="0">
      <w:start w:val="1"/>
      <w:numFmt w:val="bullet"/>
      <w:pStyle w:val="ListBullet4"/>
      <w:lvlText w:val=""/>
      <w:lvlJc w:val="left"/>
      <w:pPr>
        <w:tabs>
          <w:tab w:val="num" w:pos="1440"/>
        </w:tabs>
        <w:ind w:left="1440" w:hanging="360"/>
      </w:pPr>
      <w:rPr>
        <w:rFonts w:ascii="Symbol" w:hAnsi="Symbol" w:cs="Times New Roman" w:hint="default"/>
      </w:rPr>
    </w:lvl>
  </w:abstractNum>
  <w:abstractNum w:abstractNumId="6">
    <w:nsid w:val="FFFFFF82"/>
    <w:multiLevelType w:val="singleLevel"/>
    <w:tmpl w:val="D1761C76"/>
    <w:lvl w:ilvl="0">
      <w:start w:val="1"/>
      <w:numFmt w:val="bullet"/>
      <w:pStyle w:val="ListBullet3"/>
      <w:lvlText w:val=""/>
      <w:lvlJc w:val="left"/>
      <w:pPr>
        <w:tabs>
          <w:tab w:val="num" w:pos="1080"/>
        </w:tabs>
        <w:ind w:left="1080" w:hanging="360"/>
      </w:pPr>
      <w:rPr>
        <w:rFonts w:ascii="Symbol" w:hAnsi="Symbol" w:cs="Times New Roman" w:hint="default"/>
      </w:rPr>
    </w:lvl>
  </w:abstractNum>
  <w:abstractNum w:abstractNumId="7">
    <w:nsid w:val="FFFFFF83"/>
    <w:multiLevelType w:val="singleLevel"/>
    <w:tmpl w:val="C1DCA676"/>
    <w:lvl w:ilvl="0">
      <w:start w:val="1"/>
      <w:numFmt w:val="bullet"/>
      <w:pStyle w:val="ListBullet2"/>
      <w:lvlText w:val=""/>
      <w:lvlJc w:val="left"/>
      <w:pPr>
        <w:tabs>
          <w:tab w:val="num" w:pos="720"/>
        </w:tabs>
        <w:ind w:left="720" w:hanging="360"/>
      </w:pPr>
      <w:rPr>
        <w:rFonts w:ascii="Symbol" w:hAnsi="Symbol" w:cs="Times New Roman" w:hint="default"/>
      </w:rPr>
    </w:lvl>
  </w:abstractNum>
  <w:abstractNum w:abstractNumId="8">
    <w:nsid w:val="FFFFFF88"/>
    <w:multiLevelType w:val="singleLevel"/>
    <w:tmpl w:val="02B2C318"/>
    <w:lvl w:ilvl="0">
      <w:start w:val="1"/>
      <w:numFmt w:val="decimal"/>
      <w:pStyle w:val="ListNumber"/>
      <w:lvlText w:val="%1."/>
      <w:lvlJc w:val="left"/>
      <w:pPr>
        <w:tabs>
          <w:tab w:val="num" w:pos="360"/>
        </w:tabs>
        <w:ind w:left="360" w:hanging="360"/>
      </w:pPr>
    </w:lvl>
  </w:abstractNum>
  <w:abstractNum w:abstractNumId="9">
    <w:nsid w:val="FFFFFF89"/>
    <w:multiLevelType w:val="singleLevel"/>
    <w:tmpl w:val="9C26D018"/>
    <w:lvl w:ilvl="0">
      <w:start w:val="1"/>
      <w:numFmt w:val="bullet"/>
      <w:pStyle w:val="ListBullet"/>
      <w:lvlText w:val=""/>
      <w:lvlJc w:val="left"/>
      <w:pPr>
        <w:tabs>
          <w:tab w:val="num" w:pos="360"/>
        </w:tabs>
        <w:ind w:left="360" w:hanging="360"/>
      </w:pPr>
      <w:rPr>
        <w:rFonts w:ascii="Symbol" w:hAnsi="Symbol" w:cs="Times New Roman" w:hint="default"/>
      </w:rPr>
    </w:lvl>
  </w:abstractNum>
  <w:abstractNum w:abstractNumId="10">
    <w:nsid w:val="00DE6AC5"/>
    <w:multiLevelType w:val="hybridMultilevel"/>
    <w:tmpl w:val="CC882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5362821"/>
    <w:multiLevelType w:val="hybridMultilevel"/>
    <w:tmpl w:val="1B025D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38E681E"/>
    <w:multiLevelType w:val="singleLevel"/>
    <w:tmpl w:val="04090013"/>
    <w:lvl w:ilvl="0">
      <w:start w:val="5"/>
      <w:numFmt w:val="upperRoman"/>
      <w:lvlText w:val="%1."/>
      <w:lvlJc w:val="left"/>
      <w:pPr>
        <w:tabs>
          <w:tab w:val="num" w:pos="720"/>
        </w:tabs>
        <w:ind w:left="720" w:hanging="720"/>
      </w:pPr>
      <w:rPr>
        <w:rFonts w:hint="default"/>
      </w:rPr>
    </w:lvl>
  </w:abstractNum>
  <w:abstractNum w:abstractNumId="13">
    <w:nsid w:val="17AA1341"/>
    <w:multiLevelType w:val="hybridMultilevel"/>
    <w:tmpl w:val="3118D19C"/>
    <w:lvl w:ilvl="0" w:tplc="0E66E300">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31B11E7C"/>
    <w:multiLevelType w:val="hybridMultilevel"/>
    <w:tmpl w:val="9828D8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4A9F069B"/>
    <w:multiLevelType w:val="hybridMultilevel"/>
    <w:tmpl w:val="4662A05A"/>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4D9E62D8"/>
    <w:multiLevelType w:val="multilevel"/>
    <w:tmpl w:val="55E0F6FE"/>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7">
    <w:nsid w:val="6B09135F"/>
    <w:multiLevelType w:val="hybridMultilevel"/>
    <w:tmpl w:val="C39A8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4867D5D"/>
    <w:multiLevelType w:val="hybridMultilevel"/>
    <w:tmpl w:val="C24C59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74EC444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0"/>
  </w:num>
  <w:num w:numId="12">
    <w:abstractNumId w:val="16"/>
  </w:num>
  <w:num w:numId="13">
    <w:abstractNumId w:val="12"/>
  </w:num>
  <w:num w:numId="14">
    <w:abstractNumId w:val="19"/>
  </w:num>
  <w:num w:numId="15">
    <w:abstractNumId w:val="17"/>
  </w:num>
  <w:num w:numId="16">
    <w:abstractNumId w:val="18"/>
  </w:num>
  <w:num w:numId="17">
    <w:abstractNumId w:val="10"/>
  </w:num>
  <w:num w:numId="18">
    <w:abstractNumId w:val="14"/>
  </w:num>
  <w:num w:numId="19">
    <w:abstractNumId w:val="13"/>
  </w:num>
  <w:num w:numId="20">
    <w:abstractNumId w:val="15"/>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10"/>
  <w:drawingGridVerticalSpacing w:val="120"/>
  <w:displayHorizontalDrawingGridEvery w:val="0"/>
  <w:displayVerticalDrawingGridEvery w:val="3"/>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6A45"/>
    <w:rsid w:val="00001BF3"/>
    <w:rsid w:val="00007231"/>
    <w:rsid w:val="00007ABD"/>
    <w:rsid w:val="00023A7A"/>
    <w:rsid w:val="000464BA"/>
    <w:rsid w:val="00067621"/>
    <w:rsid w:val="000802F0"/>
    <w:rsid w:val="000A3D38"/>
    <w:rsid w:val="000C7C65"/>
    <w:rsid w:val="000D3F77"/>
    <w:rsid w:val="000E17C4"/>
    <w:rsid w:val="000E5A52"/>
    <w:rsid w:val="00121731"/>
    <w:rsid w:val="00122EB3"/>
    <w:rsid w:val="00132CA6"/>
    <w:rsid w:val="001402FA"/>
    <w:rsid w:val="00142C48"/>
    <w:rsid w:val="0014571A"/>
    <w:rsid w:val="00145882"/>
    <w:rsid w:val="00153999"/>
    <w:rsid w:val="00170D87"/>
    <w:rsid w:val="00177D49"/>
    <w:rsid w:val="001A723B"/>
    <w:rsid w:val="001F7C3E"/>
    <w:rsid w:val="00235F0F"/>
    <w:rsid w:val="00240CE0"/>
    <w:rsid w:val="00240E97"/>
    <w:rsid w:val="00241711"/>
    <w:rsid w:val="00252809"/>
    <w:rsid w:val="0028051C"/>
    <w:rsid w:val="002D7520"/>
    <w:rsid w:val="002E5125"/>
    <w:rsid w:val="00315C14"/>
    <w:rsid w:val="00321A19"/>
    <w:rsid w:val="003500F1"/>
    <w:rsid w:val="0035045F"/>
    <w:rsid w:val="00360B03"/>
    <w:rsid w:val="0037667F"/>
    <w:rsid w:val="00382AB6"/>
    <w:rsid w:val="00383712"/>
    <w:rsid w:val="003A769E"/>
    <w:rsid w:val="003C2647"/>
    <w:rsid w:val="003C62D6"/>
    <w:rsid w:val="003D2399"/>
    <w:rsid w:val="003E0CB3"/>
    <w:rsid w:val="003E1568"/>
    <w:rsid w:val="003F5CAA"/>
    <w:rsid w:val="003F6A45"/>
    <w:rsid w:val="00422CE3"/>
    <w:rsid w:val="00432346"/>
    <w:rsid w:val="0043333D"/>
    <w:rsid w:val="00447F3A"/>
    <w:rsid w:val="004759D9"/>
    <w:rsid w:val="0048792F"/>
    <w:rsid w:val="0049068A"/>
    <w:rsid w:val="004A3FC8"/>
    <w:rsid w:val="004E43E7"/>
    <w:rsid w:val="004F04E4"/>
    <w:rsid w:val="004F5F51"/>
    <w:rsid w:val="00503A1D"/>
    <w:rsid w:val="00503B57"/>
    <w:rsid w:val="005139D8"/>
    <w:rsid w:val="005145BB"/>
    <w:rsid w:val="00517BFD"/>
    <w:rsid w:val="00526EFA"/>
    <w:rsid w:val="0054471F"/>
    <w:rsid w:val="00547AC9"/>
    <w:rsid w:val="00580DD3"/>
    <w:rsid w:val="005838D5"/>
    <w:rsid w:val="0058392C"/>
    <w:rsid w:val="00592740"/>
    <w:rsid w:val="0059346D"/>
    <w:rsid w:val="005C2BDD"/>
    <w:rsid w:val="005C47A8"/>
    <w:rsid w:val="005D4ED3"/>
    <w:rsid w:val="005E406E"/>
    <w:rsid w:val="005E6252"/>
    <w:rsid w:val="005F5F51"/>
    <w:rsid w:val="00601C69"/>
    <w:rsid w:val="00607B95"/>
    <w:rsid w:val="00616BCC"/>
    <w:rsid w:val="00624261"/>
    <w:rsid w:val="00646AF9"/>
    <w:rsid w:val="00650611"/>
    <w:rsid w:val="006609B6"/>
    <w:rsid w:val="0068699D"/>
    <w:rsid w:val="00687F5E"/>
    <w:rsid w:val="0069415A"/>
    <w:rsid w:val="0069527B"/>
    <w:rsid w:val="006A353C"/>
    <w:rsid w:val="006A56FC"/>
    <w:rsid w:val="006B2D1C"/>
    <w:rsid w:val="006C1E1F"/>
    <w:rsid w:val="006D7B81"/>
    <w:rsid w:val="00703568"/>
    <w:rsid w:val="007050F5"/>
    <w:rsid w:val="0071140F"/>
    <w:rsid w:val="00722C8F"/>
    <w:rsid w:val="00746F8E"/>
    <w:rsid w:val="007479CF"/>
    <w:rsid w:val="00754E0E"/>
    <w:rsid w:val="007555C2"/>
    <w:rsid w:val="00781234"/>
    <w:rsid w:val="00785216"/>
    <w:rsid w:val="007969A7"/>
    <w:rsid w:val="007A44BA"/>
    <w:rsid w:val="007B7AF3"/>
    <w:rsid w:val="007C1D09"/>
    <w:rsid w:val="008073EB"/>
    <w:rsid w:val="00812185"/>
    <w:rsid w:val="00817055"/>
    <w:rsid w:val="00843027"/>
    <w:rsid w:val="00874EBC"/>
    <w:rsid w:val="008A431A"/>
    <w:rsid w:val="008A7A1E"/>
    <w:rsid w:val="008B1858"/>
    <w:rsid w:val="008D4906"/>
    <w:rsid w:val="008F03AD"/>
    <w:rsid w:val="009054EA"/>
    <w:rsid w:val="00920AAE"/>
    <w:rsid w:val="009211D3"/>
    <w:rsid w:val="00934124"/>
    <w:rsid w:val="00941478"/>
    <w:rsid w:val="00952A27"/>
    <w:rsid w:val="009A01FA"/>
    <w:rsid w:val="009D713D"/>
    <w:rsid w:val="009D7E97"/>
    <w:rsid w:val="009E52CA"/>
    <w:rsid w:val="009F5E90"/>
    <w:rsid w:val="009F72E5"/>
    <w:rsid w:val="009F76A2"/>
    <w:rsid w:val="00A04942"/>
    <w:rsid w:val="00A04B52"/>
    <w:rsid w:val="00A1469B"/>
    <w:rsid w:val="00A14EF5"/>
    <w:rsid w:val="00A14FB0"/>
    <w:rsid w:val="00A2214C"/>
    <w:rsid w:val="00A26D0F"/>
    <w:rsid w:val="00A42D9B"/>
    <w:rsid w:val="00A70DC3"/>
    <w:rsid w:val="00A70FE5"/>
    <w:rsid w:val="00A7514C"/>
    <w:rsid w:val="00A8122C"/>
    <w:rsid w:val="00A83312"/>
    <w:rsid w:val="00A83CA9"/>
    <w:rsid w:val="00A93453"/>
    <w:rsid w:val="00AA68C2"/>
    <w:rsid w:val="00AE41C4"/>
    <w:rsid w:val="00AE686E"/>
    <w:rsid w:val="00B42C60"/>
    <w:rsid w:val="00B55CC5"/>
    <w:rsid w:val="00B7342B"/>
    <w:rsid w:val="00B8496E"/>
    <w:rsid w:val="00B862D3"/>
    <w:rsid w:val="00B929F5"/>
    <w:rsid w:val="00C00F42"/>
    <w:rsid w:val="00C05C55"/>
    <w:rsid w:val="00C076C6"/>
    <w:rsid w:val="00C137DA"/>
    <w:rsid w:val="00C165D1"/>
    <w:rsid w:val="00C30868"/>
    <w:rsid w:val="00C3113F"/>
    <w:rsid w:val="00C4536F"/>
    <w:rsid w:val="00C46ADA"/>
    <w:rsid w:val="00C4739B"/>
    <w:rsid w:val="00C56C04"/>
    <w:rsid w:val="00C85025"/>
    <w:rsid w:val="00C918BD"/>
    <w:rsid w:val="00CA680A"/>
    <w:rsid w:val="00CB4597"/>
    <w:rsid w:val="00CC0B6E"/>
    <w:rsid w:val="00CE0951"/>
    <w:rsid w:val="00CF68A2"/>
    <w:rsid w:val="00D51DC4"/>
    <w:rsid w:val="00D6325A"/>
    <w:rsid w:val="00D679E5"/>
    <w:rsid w:val="00D74391"/>
    <w:rsid w:val="00D80157"/>
    <w:rsid w:val="00D825A1"/>
    <w:rsid w:val="00D83360"/>
    <w:rsid w:val="00DA188C"/>
    <w:rsid w:val="00DB7B85"/>
    <w:rsid w:val="00DD31B4"/>
    <w:rsid w:val="00DF7645"/>
    <w:rsid w:val="00E127A1"/>
    <w:rsid w:val="00E306C7"/>
    <w:rsid w:val="00E355C2"/>
    <w:rsid w:val="00E37E57"/>
    <w:rsid w:val="00E52037"/>
    <w:rsid w:val="00E53B95"/>
    <w:rsid w:val="00E54F67"/>
    <w:rsid w:val="00E67A05"/>
    <w:rsid w:val="00E74AB7"/>
    <w:rsid w:val="00E77571"/>
    <w:rsid w:val="00E81FE1"/>
    <w:rsid w:val="00E855CB"/>
    <w:rsid w:val="00E90203"/>
    <w:rsid w:val="00E92832"/>
    <w:rsid w:val="00EA0405"/>
    <w:rsid w:val="00EC7D4C"/>
    <w:rsid w:val="00ED11AC"/>
    <w:rsid w:val="00EF4C32"/>
    <w:rsid w:val="00EF69CD"/>
    <w:rsid w:val="00F02126"/>
    <w:rsid w:val="00F07AB3"/>
    <w:rsid w:val="00F262AB"/>
    <w:rsid w:val="00F4285A"/>
    <w:rsid w:val="00F7284D"/>
    <w:rsid w:val="00F7333D"/>
    <w:rsid w:val="00F735A3"/>
    <w:rsid w:val="00F87E45"/>
    <w:rsid w:val="00FA00C6"/>
    <w:rsid w:val="00FC4ACF"/>
    <w:rsid w:val="00FF1D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49"/>
    <o:shapelayout v:ext="edit">
      <o:idmap v:ext="edit" data="1"/>
    </o:shapelayout>
  </w:shapeDefaults>
  <w:decimalSymbol w:val="."/>
  <w:listSeparator w:val=","/>
  <w14:docId w14:val="4DF5C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04B52"/>
    <w:pPr>
      <w:autoSpaceDE w:val="0"/>
      <w:autoSpaceDN w:val="0"/>
    </w:pPr>
    <w:rPr>
      <w:rFonts w:ascii="Arial" w:hAnsi="Arial"/>
      <w:sz w:val="22"/>
      <w:szCs w:val="24"/>
    </w:rPr>
  </w:style>
  <w:style w:type="paragraph" w:styleId="Heading1">
    <w:name w:val="heading 1"/>
    <w:basedOn w:val="Subtitle"/>
    <w:next w:val="Normal"/>
    <w:qFormat/>
    <w:rsid w:val="00D825A1"/>
    <w:pPr>
      <w:outlineLvl w:val="0"/>
    </w:pPr>
  </w:style>
  <w:style w:type="paragraph" w:styleId="Heading2">
    <w:name w:val="heading 2"/>
    <w:basedOn w:val="Subtitle2"/>
    <w:next w:val="Normal"/>
    <w:qFormat/>
    <w:rsid w:val="00B42C60"/>
  </w:style>
  <w:style w:type="paragraph" w:styleId="Heading4">
    <w:name w:val="heading 4"/>
    <w:basedOn w:val="Normal"/>
    <w:next w:val="Normal"/>
    <w:link w:val="Heading4Char"/>
    <w:semiHidden/>
    <w:unhideWhenUsed/>
    <w:qFormat/>
    <w:rsid w:val="00A70DC3"/>
    <w:pPr>
      <w:keepNext/>
      <w:keepLines/>
      <w:spacing w:before="20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rPr>
      <w:rFonts w:ascii="Times" w:hAnsi="Times" w:cs="Times"/>
    </w:rPr>
  </w:style>
  <w:style w:type="paragraph" w:styleId="ListBullet2">
    <w:name w:val="List Bullet 2"/>
    <w:basedOn w:val="Normal"/>
    <w:autoRedefine/>
    <w:pPr>
      <w:numPr>
        <w:numId w:val="2"/>
      </w:numPr>
    </w:pPr>
    <w:rPr>
      <w:rFonts w:ascii="Times" w:hAnsi="Times" w:cs="Times"/>
    </w:rPr>
  </w:style>
  <w:style w:type="paragraph" w:styleId="ListBullet3">
    <w:name w:val="List Bullet 3"/>
    <w:basedOn w:val="Normal"/>
    <w:autoRedefine/>
    <w:pPr>
      <w:numPr>
        <w:numId w:val="3"/>
      </w:numPr>
    </w:pPr>
    <w:rPr>
      <w:rFonts w:ascii="Times" w:hAnsi="Times" w:cs="Times"/>
    </w:rPr>
  </w:style>
  <w:style w:type="paragraph" w:styleId="ListBullet4">
    <w:name w:val="List Bullet 4"/>
    <w:basedOn w:val="Normal"/>
    <w:autoRedefine/>
    <w:pPr>
      <w:numPr>
        <w:numId w:val="4"/>
      </w:numPr>
    </w:pPr>
    <w:rPr>
      <w:rFonts w:ascii="Times" w:hAnsi="Times" w:cs="Times"/>
    </w:rPr>
  </w:style>
  <w:style w:type="paragraph" w:styleId="ListBullet5">
    <w:name w:val="List Bullet 5"/>
    <w:basedOn w:val="Normal"/>
    <w:autoRedefine/>
    <w:pPr>
      <w:numPr>
        <w:numId w:val="5"/>
      </w:numPr>
    </w:pPr>
    <w:rPr>
      <w:rFonts w:ascii="Times" w:hAnsi="Times" w:cs="Times"/>
    </w:rPr>
  </w:style>
  <w:style w:type="paragraph" w:styleId="ListNumber">
    <w:name w:val="List Number"/>
    <w:basedOn w:val="Normal"/>
    <w:pPr>
      <w:numPr>
        <w:numId w:val="6"/>
      </w:numPr>
    </w:pPr>
    <w:rPr>
      <w:rFonts w:ascii="Times" w:hAnsi="Times" w:cs="Times"/>
    </w:rPr>
  </w:style>
  <w:style w:type="paragraph" w:styleId="ListNumber2">
    <w:name w:val="List Number 2"/>
    <w:basedOn w:val="Normal"/>
    <w:pPr>
      <w:numPr>
        <w:numId w:val="7"/>
      </w:numPr>
    </w:pPr>
    <w:rPr>
      <w:rFonts w:ascii="Times" w:hAnsi="Times" w:cs="Times"/>
    </w:rPr>
  </w:style>
  <w:style w:type="paragraph" w:styleId="ListNumber3">
    <w:name w:val="List Number 3"/>
    <w:basedOn w:val="Normal"/>
    <w:pPr>
      <w:numPr>
        <w:numId w:val="8"/>
      </w:numPr>
    </w:pPr>
    <w:rPr>
      <w:rFonts w:ascii="Times" w:hAnsi="Times" w:cs="Times"/>
    </w:rPr>
  </w:style>
  <w:style w:type="paragraph" w:styleId="ListNumber4">
    <w:name w:val="List Number 4"/>
    <w:basedOn w:val="Normal"/>
    <w:pPr>
      <w:numPr>
        <w:numId w:val="9"/>
      </w:numPr>
    </w:pPr>
    <w:rPr>
      <w:rFonts w:ascii="Times" w:hAnsi="Times" w:cs="Times"/>
    </w:rPr>
  </w:style>
  <w:style w:type="paragraph" w:styleId="ListNumber5">
    <w:name w:val="List Number 5"/>
    <w:basedOn w:val="Normal"/>
    <w:pPr>
      <w:numPr>
        <w:numId w:val="10"/>
      </w:numPr>
    </w:pPr>
    <w:rPr>
      <w:rFonts w:ascii="Times" w:hAnsi="Times" w:cs="Times"/>
    </w:rPr>
  </w:style>
  <w:style w:type="paragraph" w:styleId="BodyTextIndent">
    <w:name w:val="Body Text Indent"/>
    <w:basedOn w:val="Normal"/>
    <w:link w:val="BodyTextIndentChar"/>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pPr>
      <w:autoSpaceDE/>
      <w:autoSpaceDN/>
      <w:spacing w:before="100" w:beforeAutospacing="1" w:after="100" w:afterAutospacing="1"/>
    </w:pPr>
    <w:rPr>
      <w:rFonts w:eastAsia="Arial Unicode MS"/>
    </w:rPr>
  </w:style>
  <w:style w:type="paragraph" w:styleId="Header">
    <w:name w:val="header"/>
    <w:basedOn w:val="Normal"/>
    <w:pPr>
      <w:tabs>
        <w:tab w:val="center" w:pos="4320"/>
        <w:tab w:val="right" w:pos="8640"/>
      </w:tabs>
    </w:p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Pr>
      <w:rFonts w:ascii="Arial" w:hAnsi="Arial"/>
      <w:sz w:val="20"/>
      <w:u w:val="single"/>
    </w:rPr>
  </w:style>
  <w:style w:type="paragraph" w:customStyle="1" w:styleId="HeadingNote">
    <w:name w:val="Heading Note"/>
    <w:basedOn w:val="Normal"/>
    <w:rsid w:val="00812185"/>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pPr>
      <w:tabs>
        <w:tab w:val="left" w:pos="270"/>
      </w:tabs>
    </w:pPr>
    <w:rPr>
      <w:rFonts w:cs="Arial"/>
      <w:sz w:val="16"/>
      <w:szCs w:val="16"/>
    </w:rPr>
  </w:style>
  <w:style w:type="character" w:styleId="Hyperlink">
    <w:name w:val="Hyperlink"/>
    <w:basedOn w:val="DefaultParagraphFont"/>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E67A05"/>
    <w:rPr>
      <w:b/>
      <w:bCs/>
    </w:rPr>
  </w:style>
  <w:style w:type="character" w:styleId="Emphasis">
    <w:name w:val="Emphasis"/>
    <w:basedOn w:val="DefaultParagraphFont"/>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spacing w:after="120"/>
      <w:jc w:val="right"/>
    </w:pPr>
    <w:rPr>
      <w:sz w:val="16"/>
    </w:rPr>
  </w:style>
  <w:style w:type="paragraph" w:styleId="BalloonText">
    <w:name w:val="Balloon Text"/>
    <w:basedOn w:val="Normal"/>
    <w:link w:val="BalloonTextChar"/>
    <w:rsid w:val="00C00F42"/>
    <w:rPr>
      <w:rFonts w:ascii="Segoe UI" w:hAnsi="Segoe UI" w:cs="Segoe UI"/>
      <w:sz w:val="18"/>
      <w:szCs w:val="18"/>
    </w:rPr>
  </w:style>
  <w:style w:type="character" w:customStyle="1" w:styleId="BalloonTextChar">
    <w:name w:val="Balloon Text Char"/>
    <w:basedOn w:val="DefaultParagraphFont"/>
    <w:link w:val="BalloonText"/>
    <w:rsid w:val="00C00F42"/>
    <w:rPr>
      <w:rFonts w:ascii="Segoe UI" w:hAnsi="Segoe UI" w:cs="Segoe UI"/>
      <w:sz w:val="18"/>
      <w:szCs w:val="18"/>
    </w:rPr>
  </w:style>
  <w:style w:type="character" w:customStyle="1" w:styleId="highlight1">
    <w:name w:val="highlight1"/>
    <w:rsid w:val="00C00F42"/>
    <w:rPr>
      <w:shd w:val="clear" w:color="auto" w:fill="F2F5F8"/>
    </w:rPr>
  </w:style>
  <w:style w:type="paragraph" w:styleId="ListParagraph">
    <w:name w:val="List Paragraph"/>
    <w:basedOn w:val="Normal"/>
    <w:uiPriority w:val="34"/>
    <w:qFormat/>
    <w:rsid w:val="00C00F42"/>
    <w:pPr>
      <w:ind w:left="720"/>
    </w:pPr>
  </w:style>
  <w:style w:type="paragraph" w:customStyle="1" w:styleId="FormFieldCaption1">
    <w:name w:val="Form Field Caption1"/>
    <w:basedOn w:val="FormFieldCaption"/>
    <w:qFormat/>
    <w:rsid w:val="00812185"/>
    <w:pPr>
      <w:spacing w:after="160"/>
    </w:pPr>
  </w:style>
  <w:style w:type="table" w:styleId="TableGrid">
    <w:name w:val="Table Grid"/>
    <w:basedOn w:val="TableNormal"/>
    <w:rsid w:val="003E15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3E1568"/>
    <w:rPr>
      <w:sz w:val="16"/>
      <w:szCs w:val="16"/>
    </w:rPr>
  </w:style>
  <w:style w:type="paragraph" w:styleId="CommentText">
    <w:name w:val="annotation text"/>
    <w:basedOn w:val="Normal"/>
    <w:link w:val="CommentTextChar"/>
    <w:rsid w:val="003E1568"/>
    <w:rPr>
      <w:sz w:val="20"/>
      <w:szCs w:val="20"/>
    </w:rPr>
  </w:style>
  <w:style w:type="character" w:customStyle="1" w:styleId="CommentTextChar">
    <w:name w:val="Comment Text Char"/>
    <w:basedOn w:val="DefaultParagraphFont"/>
    <w:link w:val="CommentText"/>
    <w:rsid w:val="003E1568"/>
    <w:rPr>
      <w:rFonts w:ascii="Arial" w:hAnsi="Arial"/>
    </w:rPr>
  </w:style>
  <w:style w:type="paragraph" w:styleId="CommentSubject">
    <w:name w:val="annotation subject"/>
    <w:basedOn w:val="CommentText"/>
    <w:next w:val="CommentText"/>
    <w:link w:val="CommentSubjectChar"/>
    <w:rsid w:val="003E1568"/>
    <w:rPr>
      <w:b/>
      <w:bCs/>
    </w:rPr>
  </w:style>
  <w:style w:type="character" w:customStyle="1" w:styleId="CommentSubjectChar">
    <w:name w:val="Comment Subject Char"/>
    <w:basedOn w:val="CommentTextChar"/>
    <w:link w:val="CommentSubject"/>
    <w:rsid w:val="003E1568"/>
    <w:rPr>
      <w:rFonts w:ascii="Arial" w:hAnsi="Arial"/>
      <w:b/>
      <w:bCs/>
    </w:rPr>
  </w:style>
  <w:style w:type="paragraph" w:styleId="Title">
    <w:name w:val="Title"/>
    <w:basedOn w:val="Normal"/>
    <w:next w:val="Normal"/>
    <w:link w:val="TitleChar"/>
    <w:qFormat/>
    <w:rsid w:val="00240E97"/>
    <w:pPr>
      <w:pBdr>
        <w:top w:val="single" w:sz="4" w:space="1" w:color="auto"/>
      </w:pBdr>
      <w:jc w:val="center"/>
      <w:outlineLvl w:val="0"/>
    </w:pPr>
    <w:rPr>
      <w:rFonts w:cs="Arial"/>
      <w:b/>
      <w:bCs/>
      <w:szCs w:val="22"/>
    </w:rPr>
  </w:style>
  <w:style w:type="character" w:customStyle="1" w:styleId="TitleChar">
    <w:name w:val="Title Char"/>
    <w:basedOn w:val="DefaultParagraphFont"/>
    <w:link w:val="Title"/>
    <w:rsid w:val="00240E97"/>
    <w:rPr>
      <w:rFonts w:ascii="Arial" w:hAnsi="Arial" w:cs="Arial"/>
      <w:b/>
      <w:bCs/>
      <w:sz w:val="22"/>
      <w:szCs w:val="22"/>
    </w:rPr>
  </w:style>
  <w:style w:type="paragraph" w:styleId="Revision">
    <w:name w:val="Revision"/>
    <w:hidden/>
    <w:uiPriority w:val="99"/>
    <w:semiHidden/>
    <w:rsid w:val="00C56C04"/>
    <w:rPr>
      <w:rFonts w:ascii="Arial" w:hAnsi="Arial"/>
      <w:sz w:val="22"/>
      <w:szCs w:val="24"/>
    </w:rPr>
  </w:style>
  <w:style w:type="character" w:customStyle="1" w:styleId="Heading4Char">
    <w:name w:val="Heading 4 Char"/>
    <w:basedOn w:val="DefaultParagraphFont"/>
    <w:link w:val="Heading4"/>
    <w:semiHidden/>
    <w:rsid w:val="00A70DC3"/>
    <w:rPr>
      <w:rFonts w:asciiTheme="majorHAnsi" w:eastAsiaTheme="majorEastAsia" w:hAnsiTheme="majorHAnsi" w:cstheme="majorBidi"/>
      <w:b/>
      <w:bCs/>
      <w:i/>
      <w:iCs/>
      <w:color w:val="5B9BD5" w:themeColor="accent1"/>
      <w:sz w:val="22"/>
      <w:szCs w:val="24"/>
    </w:rPr>
  </w:style>
  <w:style w:type="paragraph" w:styleId="Footer">
    <w:name w:val="footer"/>
    <w:basedOn w:val="Normal"/>
    <w:link w:val="FooterChar"/>
    <w:rsid w:val="00A70DC3"/>
    <w:pPr>
      <w:tabs>
        <w:tab w:val="center" w:pos="4320"/>
        <w:tab w:val="right" w:pos="8640"/>
      </w:tabs>
    </w:pPr>
    <w:rPr>
      <w:rFonts w:ascii="Times New Roman" w:hAnsi="Times New Roman"/>
      <w:sz w:val="24"/>
    </w:rPr>
  </w:style>
  <w:style w:type="character" w:customStyle="1" w:styleId="FooterChar">
    <w:name w:val="Footer Char"/>
    <w:basedOn w:val="DefaultParagraphFont"/>
    <w:link w:val="Footer"/>
    <w:rsid w:val="00A70DC3"/>
    <w:rPr>
      <w:sz w:val="24"/>
      <w:szCs w:val="24"/>
    </w:rPr>
  </w:style>
  <w:style w:type="character" w:customStyle="1" w:styleId="src">
    <w:name w:val="src"/>
    <w:basedOn w:val="DefaultParagraphFont"/>
    <w:rsid w:val="00703568"/>
  </w:style>
  <w:style w:type="character" w:customStyle="1" w:styleId="BBAuthorNameChar">
    <w:name w:val="BB_Author_Name Char"/>
    <w:rsid w:val="00235F0F"/>
    <w:rPr>
      <w:rFonts w:ascii="Helvetica" w:hAnsi="Helvetica"/>
      <w:sz w:val="19"/>
      <w:lang w:val="en-US" w:eastAsia="en-US" w:bidi="ar-SA"/>
    </w:rPr>
  </w:style>
  <w:style w:type="paragraph" w:customStyle="1" w:styleId="BCAuthorAddress">
    <w:name w:val="BC_Author_Address"/>
    <w:basedOn w:val="Normal"/>
    <w:next w:val="Normal"/>
    <w:rsid w:val="005838D5"/>
    <w:pPr>
      <w:autoSpaceDE/>
      <w:autoSpaceDN/>
      <w:spacing w:after="240" w:line="480" w:lineRule="auto"/>
      <w:jc w:val="center"/>
    </w:pPr>
    <w:rPr>
      <w:rFonts w:ascii="Times" w:hAnsi="Times"/>
      <w:sz w:val="24"/>
      <w:szCs w:val="20"/>
    </w:rPr>
  </w:style>
  <w:style w:type="paragraph" w:styleId="PlainText">
    <w:name w:val="Plain Text"/>
    <w:basedOn w:val="Normal"/>
    <w:link w:val="PlainTextChar"/>
    <w:uiPriority w:val="99"/>
    <w:unhideWhenUsed/>
    <w:rsid w:val="00526EFA"/>
    <w:pPr>
      <w:autoSpaceDE/>
      <w:autoSpaceDN/>
    </w:pPr>
    <w:rPr>
      <w:rFonts w:ascii="Consolas" w:eastAsia="Calibri" w:hAnsi="Consolas"/>
      <w:sz w:val="21"/>
      <w:szCs w:val="21"/>
    </w:rPr>
  </w:style>
  <w:style w:type="character" w:customStyle="1" w:styleId="PlainTextChar">
    <w:name w:val="Plain Text Char"/>
    <w:basedOn w:val="DefaultParagraphFont"/>
    <w:link w:val="PlainText"/>
    <w:uiPriority w:val="99"/>
    <w:rsid w:val="00526EFA"/>
    <w:rPr>
      <w:rFonts w:ascii="Consolas" w:eastAsia="Calibri" w:hAnsi="Consolas"/>
      <w:sz w:val="21"/>
      <w:szCs w:val="21"/>
    </w:rPr>
  </w:style>
  <w:style w:type="character" w:styleId="FollowedHyperlink">
    <w:name w:val="FollowedHyperlink"/>
    <w:basedOn w:val="DefaultParagraphFont"/>
    <w:rsid w:val="00FC4ACF"/>
    <w:rPr>
      <w:color w:val="954F72" w:themeColor="followedHyperlink"/>
      <w:u w:val="single"/>
    </w:rPr>
  </w:style>
  <w:style w:type="paragraph" w:styleId="Date">
    <w:name w:val="Date"/>
    <w:basedOn w:val="Normal"/>
    <w:next w:val="Normal"/>
    <w:link w:val="DateChar"/>
    <w:rsid w:val="00D6325A"/>
    <w:rPr>
      <w:rFonts w:ascii="Times" w:hAnsi="Times"/>
      <w:sz w:val="24"/>
    </w:rPr>
  </w:style>
  <w:style w:type="character" w:customStyle="1" w:styleId="DateChar">
    <w:name w:val="Date Char"/>
    <w:basedOn w:val="DefaultParagraphFont"/>
    <w:link w:val="Date"/>
    <w:rsid w:val="00D6325A"/>
    <w:rPr>
      <w:rFonts w:ascii="Times" w:hAnsi="Times"/>
      <w:sz w:val="24"/>
      <w:szCs w:val="24"/>
    </w:rPr>
  </w:style>
  <w:style w:type="character" w:customStyle="1" w:styleId="grantid">
    <w:name w:val="grant_id"/>
    <w:rsid w:val="00D6325A"/>
  </w:style>
  <w:style w:type="character" w:customStyle="1" w:styleId="it">
    <w:name w:val="it"/>
    <w:basedOn w:val="DefaultParagraphFont"/>
    <w:rsid w:val="00007AB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04B52"/>
    <w:pPr>
      <w:autoSpaceDE w:val="0"/>
      <w:autoSpaceDN w:val="0"/>
    </w:pPr>
    <w:rPr>
      <w:rFonts w:ascii="Arial" w:hAnsi="Arial"/>
      <w:sz w:val="22"/>
      <w:szCs w:val="24"/>
    </w:rPr>
  </w:style>
  <w:style w:type="paragraph" w:styleId="Heading1">
    <w:name w:val="heading 1"/>
    <w:basedOn w:val="Subtitle"/>
    <w:next w:val="Normal"/>
    <w:qFormat/>
    <w:rsid w:val="00D825A1"/>
    <w:pPr>
      <w:outlineLvl w:val="0"/>
    </w:pPr>
  </w:style>
  <w:style w:type="paragraph" w:styleId="Heading2">
    <w:name w:val="heading 2"/>
    <w:basedOn w:val="Subtitle2"/>
    <w:next w:val="Normal"/>
    <w:qFormat/>
    <w:rsid w:val="00B42C60"/>
  </w:style>
  <w:style w:type="paragraph" w:styleId="Heading4">
    <w:name w:val="heading 4"/>
    <w:basedOn w:val="Normal"/>
    <w:next w:val="Normal"/>
    <w:link w:val="Heading4Char"/>
    <w:semiHidden/>
    <w:unhideWhenUsed/>
    <w:qFormat/>
    <w:rsid w:val="00A70DC3"/>
    <w:pPr>
      <w:keepNext/>
      <w:keepLines/>
      <w:spacing w:before="20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rPr>
      <w:rFonts w:ascii="Times" w:hAnsi="Times" w:cs="Times"/>
    </w:rPr>
  </w:style>
  <w:style w:type="paragraph" w:styleId="ListBullet2">
    <w:name w:val="List Bullet 2"/>
    <w:basedOn w:val="Normal"/>
    <w:autoRedefine/>
    <w:pPr>
      <w:numPr>
        <w:numId w:val="2"/>
      </w:numPr>
    </w:pPr>
    <w:rPr>
      <w:rFonts w:ascii="Times" w:hAnsi="Times" w:cs="Times"/>
    </w:rPr>
  </w:style>
  <w:style w:type="paragraph" w:styleId="ListBullet3">
    <w:name w:val="List Bullet 3"/>
    <w:basedOn w:val="Normal"/>
    <w:autoRedefine/>
    <w:pPr>
      <w:numPr>
        <w:numId w:val="3"/>
      </w:numPr>
    </w:pPr>
    <w:rPr>
      <w:rFonts w:ascii="Times" w:hAnsi="Times" w:cs="Times"/>
    </w:rPr>
  </w:style>
  <w:style w:type="paragraph" w:styleId="ListBullet4">
    <w:name w:val="List Bullet 4"/>
    <w:basedOn w:val="Normal"/>
    <w:autoRedefine/>
    <w:pPr>
      <w:numPr>
        <w:numId w:val="4"/>
      </w:numPr>
    </w:pPr>
    <w:rPr>
      <w:rFonts w:ascii="Times" w:hAnsi="Times" w:cs="Times"/>
    </w:rPr>
  </w:style>
  <w:style w:type="paragraph" w:styleId="ListBullet5">
    <w:name w:val="List Bullet 5"/>
    <w:basedOn w:val="Normal"/>
    <w:autoRedefine/>
    <w:pPr>
      <w:numPr>
        <w:numId w:val="5"/>
      </w:numPr>
    </w:pPr>
    <w:rPr>
      <w:rFonts w:ascii="Times" w:hAnsi="Times" w:cs="Times"/>
    </w:rPr>
  </w:style>
  <w:style w:type="paragraph" w:styleId="ListNumber">
    <w:name w:val="List Number"/>
    <w:basedOn w:val="Normal"/>
    <w:pPr>
      <w:numPr>
        <w:numId w:val="6"/>
      </w:numPr>
    </w:pPr>
    <w:rPr>
      <w:rFonts w:ascii="Times" w:hAnsi="Times" w:cs="Times"/>
    </w:rPr>
  </w:style>
  <w:style w:type="paragraph" w:styleId="ListNumber2">
    <w:name w:val="List Number 2"/>
    <w:basedOn w:val="Normal"/>
    <w:pPr>
      <w:numPr>
        <w:numId w:val="7"/>
      </w:numPr>
    </w:pPr>
    <w:rPr>
      <w:rFonts w:ascii="Times" w:hAnsi="Times" w:cs="Times"/>
    </w:rPr>
  </w:style>
  <w:style w:type="paragraph" w:styleId="ListNumber3">
    <w:name w:val="List Number 3"/>
    <w:basedOn w:val="Normal"/>
    <w:pPr>
      <w:numPr>
        <w:numId w:val="8"/>
      </w:numPr>
    </w:pPr>
    <w:rPr>
      <w:rFonts w:ascii="Times" w:hAnsi="Times" w:cs="Times"/>
    </w:rPr>
  </w:style>
  <w:style w:type="paragraph" w:styleId="ListNumber4">
    <w:name w:val="List Number 4"/>
    <w:basedOn w:val="Normal"/>
    <w:pPr>
      <w:numPr>
        <w:numId w:val="9"/>
      </w:numPr>
    </w:pPr>
    <w:rPr>
      <w:rFonts w:ascii="Times" w:hAnsi="Times" w:cs="Times"/>
    </w:rPr>
  </w:style>
  <w:style w:type="paragraph" w:styleId="ListNumber5">
    <w:name w:val="List Number 5"/>
    <w:basedOn w:val="Normal"/>
    <w:pPr>
      <w:numPr>
        <w:numId w:val="10"/>
      </w:numPr>
    </w:pPr>
    <w:rPr>
      <w:rFonts w:ascii="Times" w:hAnsi="Times" w:cs="Times"/>
    </w:rPr>
  </w:style>
  <w:style w:type="paragraph" w:styleId="BodyTextIndent">
    <w:name w:val="Body Text Indent"/>
    <w:basedOn w:val="Normal"/>
    <w:link w:val="BodyTextIndentChar"/>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pPr>
      <w:autoSpaceDE/>
      <w:autoSpaceDN/>
      <w:spacing w:before="100" w:beforeAutospacing="1" w:after="100" w:afterAutospacing="1"/>
    </w:pPr>
    <w:rPr>
      <w:rFonts w:eastAsia="Arial Unicode MS"/>
    </w:rPr>
  </w:style>
  <w:style w:type="paragraph" w:styleId="Header">
    <w:name w:val="header"/>
    <w:basedOn w:val="Normal"/>
    <w:pPr>
      <w:tabs>
        <w:tab w:val="center" w:pos="4320"/>
        <w:tab w:val="right" w:pos="8640"/>
      </w:tabs>
    </w:p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Pr>
      <w:rFonts w:ascii="Arial" w:hAnsi="Arial"/>
      <w:sz w:val="20"/>
      <w:u w:val="single"/>
    </w:rPr>
  </w:style>
  <w:style w:type="paragraph" w:customStyle="1" w:styleId="HeadingNote">
    <w:name w:val="Heading Note"/>
    <w:basedOn w:val="Normal"/>
    <w:rsid w:val="00812185"/>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pPr>
      <w:tabs>
        <w:tab w:val="left" w:pos="270"/>
      </w:tabs>
    </w:pPr>
    <w:rPr>
      <w:rFonts w:cs="Arial"/>
      <w:sz w:val="16"/>
      <w:szCs w:val="16"/>
    </w:rPr>
  </w:style>
  <w:style w:type="character" w:styleId="Hyperlink">
    <w:name w:val="Hyperlink"/>
    <w:basedOn w:val="DefaultParagraphFont"/>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E67A05"/>
    <w:rPr>
      <w:b/>
      <w:bCs/>
    </w:rPr>
  </w:style>
  <w:style w:type="character" w:styleId="Emphasis">
    <w:name w:val="Emphasis"/>
    <w:basedOn w:val="DefaultParagraphFont"/>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spacing w:after="120"/>
      <w:jc w:val="right"/>
    </w:pPr>
    <w:rPr>
      <w:sz w:val="16"/>
    </w:rPr>
  </w:style>
  <w:style w:type="paragraph" w:styleId="BalloonText">
    <w:name w:val="Balloon Text"/>
    <w:basedOn w:val="Normal"/>
    <w:link w:val="BalloonTextChar"/>
    <w:rsid w:val="00C00F42"/>
    <w:rPr>
      <w:rFonts w:ascii="Segoe UI" w:hAnsi="Segoe UI" w:cs="Segoe UI"/>
      <w:sz w:val="18"/>
      <w:szCs w:val="18"/>
    </w:rPr>
  </w:style>
  <w:style w:type="character" w:customStyle="1" w:styleId="BalloonTextChar">
    <w:name w:val="Balloon Text Char"/>
    <w:basedOn w:val="DefaultParagraphFont"/>
    <w:link w:val="BalloonText"/>
    <w:rsid w:val="00C00F42"/>
    <w:rPr>
      <w:rFonts w:ascii="Segoe UI" w:hAnsi="Segoe UI" w:cs="Segoe UI"/>
      <w:sz w:val="18"/>
      <w:szCs w:val="18"/>
    </w:rPr>
  </w:style>
  <w:style w:type="character" w:customStyle="1" w:styleId="highlight1">
    <w:name w:val="highlight1"/>
    <w:rsid w:val="00C00F42"/>
    <w:rPr>
      <w:shd w:val="clear" w:color="auto" w:fill="F2F5F8"/>
    </w:rPr>
  </w:style>
  <w:style w:type="paragraph" w:styleId="ListParagraph">
    <w:name w:val="List Paragraph"/>
    <w:basedOn w:val="Normal"/>
    <w:uiPriority w:val="34"/>
    <w:qFormat/>
    <w:rsid w:val="00C00F42"/>
    <w:pPr>
      <w:ind w:left="720"/>
    </w:pPr>
  </w:style>
  <w:style w:type="paragraph" w:customStyle="1" w:styleId="FormFieldCaption1">
    <w:name w:val="Form Field Caption1"/>
    <w:basedOn w:val="FormFieldCaption"/>
    <w:qFormat/>
    <w:rsid w:val="00812185"/>
    <w:pPr>
      <w:spacing w:after="160"/>
    </w:pPr>
  </w:style>
  <w:style w:type="table" w:styleId="TableGrid">
    <w:name w:val="Table Grid"/>
    <w:basedOn w:val="TableNormal"/>
    <w:rsid w:val="003E15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3E1568"/>
    <w:rPr>
      <w:sz w:val="16"/>
      <w:szCs w:val="16"/>
    </w:rPr>
  </w:style>
  <w:style w:type="paragraph" w:styleId="CommentText">
    <w:name w:val="annotation text"/>
    <w:basedOn w:val="Normal"/>
    <w:link w:val="CommentTextChar"/>
    <w:rsid w:val="003E1568"/>
    <w:rPr>
      <w:sz w:val="20"/>
      <w:szCs w:val="20"/>
    </w:rPr>
  </w:style>
  <w:style w:type="character" w:customStyle="1" w:styleId="CommentTextChar">
    <w:name w:val="Comment Text Char"/>
    <w:basedOn w:val="DefaultParagraphFont"/>
    <w:link w:val="CommentText"/>
    <w:rsid w:val="003E1568"/>
    <w:rPr>
      <w:rFonts w:ascii="Arial" w:hAnsi="Arial"/>
    </w:rPr>
  </w:style>
  <w:style w:type="paragraph" w:styleId="CommentSubject">
    <w:name w:val="annotation subject"/>
    <w:basedOn w:val="CommentText"/>
    <w:next w:val="CommentText"/>
    <w:link w:val="CommentSubjectChar"/>
    <w:rsid w:val="003E1568"/>
    <w:rPr>
      <w:b/>
      <w:bCs/>
    </w:rPr>
  </w:style>
  <w:style w:type="character" w:customStyle="1" w:styleId="CommentSubjectChar">
    <w:name w:val="Comment Subject Char"/>
    <w:basedOn w:val="CommentTextChar"/>
    <w:link w:val="CommentSubject"/>
    <w:rsid w:val="003E1568"/>
    <w:rPr>
      <w:rFonts w:ascii="Arial" w:hAnsi="Arial"/>
      <w:b/>
      <w:bCs/>
    </w:rPr>
  </w:style>
  <w:style w:type="paragraph" w:styleId="Title">
    <w:name w:val="Title"/>
    <w:basedOn w:val="Normal"/>
    <w:next w:val="Normal"/>
    <w:link w:val="TitleChar"/>
    <w:qFormat/>
    <w:rsid w:val="00240E97"/>
    <w:pPr>
      <w:pBdr>
        <w:top w:val="single" w:sz="4" w:space="1" w:color="auto"/>
      </w:pBdr>
      <w:jc w:val="center"/>
      <w:outlineLvl w:val="0"/>
    </w:pPr>
    <w:rPr>
      <w:rFonts w:cs="Arial"/>
      <w:b/>
      <w:bCs/>
      <w:szCs w:val="22"/>
    </w:rPr>
  </w:style>
  <w:style w:type="character" w:customStyle="1" w:styleId="TitleChar">
    <w:name w:val="Title Char"/>
    <w:basedOn w:val="DefaultParagraphFont"/>
    <w:link w:val="Title"/>
    <w:rsid w:val="00240E97"/>
    <w:rPr>
      <w:rFonts w:ascii="Arial" w:hAnsi="Arial" w:cs="Arial"/>
      <w:b/>
      <w:bCs/>
      <w:sz w:val="22"/>
      <w:szCs w:val="22"/>
    </w:rPr>
  </w:style>
  <w:style w:type="paragraph" w:styleId="Revision">
    <w:name w:val="Revision"/>
    <w:hidden/>
    <w:uiPriority w:val="99"/>
    <w:semiHidden/>
    <w:rsid w:val="00C56C04"/>
    <w:rPr>
      <w:rFonts w:ascii="Arial" w:hAnsi="Arial"/>
      <w:sz w:val="22"/>
      <w:szCs w:val="24"/>
    </w:rPr>
  </w:style>
  <w:style w:type="character" w:customStyle="1" w:styleId="Heading4Char">
    <w:name w:val="Heading 4 Char"/>
    <w:basedOn w:val="DefaultParagraphFont"/>
    <w:link w:val="Heading4"/>
    <w:semiHidden/>
    <w:rsid w:val="00A70DC3"/>
    <w:rPr>
      <w:rFonts w:asciiTheme="majorHAnsi" w:eastAsiaTheme="majorEastAsia" w:hAnsiTheme="majorHAnsi" w:cstheme="majorBidi"/>
      <w:b/>
      <w:bCs/>
      <w:i/>
      <w:iCs/>
      <w:color w:val="5B9BD5" w:themeColor="accent1"/>
      <w:sz w:val="22"/>
      <w:szCs w:val="24"/>
    </w:rPr>
  </w:style>
  <w:style w:type="paragraph" w:styleId="Footer">
    <w:name w:val="footer"/>
    <w:basedOn w:val="Normal"/>
    <w:link w:val="FooterChar"/>
    <w:rsid w:val="00A70DC3"/>
    <w:pPr>
      <w:tabs>
        <w:tab w:val="center" w:pos="4320"/>
        <w:tab w:val="right" w:pos="8640"/>
      </w:tabs>
    </w:pPr>
    <w:rPr>
      <w:rFonts w:ascii="Times New Roman" w:hAnsi="Times New Roman"/>
      <w:sz w:val="24"/>
    </w:rPr>
  </w:style>
  <w:style w:type="character" w:customStyle="1" w:styleId="FooterChar">
    <w:name w:val="Footer Char"/>
    <w:basedOn w:val="DefaultParagraphFont"/>
    <w:link w:val="Footer"/>
    <w:rsid w:val="00A70DC3"/>
    <w:rPr>
      <w:sz w:val="24"/>
      <w:szCs w:val="24"/>
    </w:rPr>
  </w:style>
  <w:style w:type="character" w:customStyle="1" w:styleId="src">
    <w:name w:val="src"/>
    <w:basedOn w:val="DefaultParagraphFont"/>
    <w:rsid w:val="00703568"/>
  </w:style>
  <w:style w:type="character" w:customStyle="1" w:styleId="BBAuthorNameChar">
    <w:name w:val="BB_Author_Name Char"/>
    <w:rsid w:val="00235F0F"/>
    <w:rPr>
      <w:rFonts w:ascii="Helvetica" w:hAnsi="Helvetica"/>
      <w:sz w:val="19"/>
      <w:lang w:val="en-US" w:eastAsia="en-US" w:bidi="ar-SA"/>
    </w:rPr>
  </w:style>
  <w:style w:type="paragraph" w:customStyle="1" w:styleId="BCAuthorAddress">
    <w:name w:val="BC_Author_Address"/>
    <w:basedOn w:val="Normal"/>
    <w:next w:val="Normal"/>
    <w:rsid w:val="005838D5"/>
    <w:pPr>
      <w:autoSpaceDE/>
      <w:autoSpaceDN/>
      <w:spacing w:after="240" w:line="480" w:lineRule="auto"/>
      <w:jc w:val="center"/>
    </w:pPr>
    <w:rPr>
      <w:rFonts w:ascii="Times" w:hAnsi="Times"/>
      <w:sz w:val="24"/>
      <w:szCs w:val="20"/>
    </w:rPr>
  </w:style>
  <w:style w:type="paragraph" w:styleId="PlainText">
    <w:name w:val="Plain Text"/>
    <w:basedOn w:val="Normal"/>
    <w:link w:val="PlainTextChar"/>
    <w:uiPriority w:val="99"/>
    <w:unhideWhenUsed/>
    <w:rsid w:val="00526EFA"/>
    <w:pPr>
      <w:autoSpaceDE/>
      <w:autoSpaceDN/>
    </w:pPr>
    <w:rPr>
      <w:rFonts w:ascii="Consolas" w:eastAsia="Calibri" w:hAnsi="Consolas"/>
      <w:sz w:val="21"/>
      <w:szCs w:val="21"/>
    </w:rPr>
  </w:style>
  <w:style w:type="character" w:customStyle="1" w:styleId="PlainTextChar">
    <w:name w:val="Plain Text Char"/>
    <w:basedOn w:val="DefaultParagraphFont"/>
    <w:link w:val="PlainText"/>
    <w:uiPriority w:val="99"/>
    <w:rsid w:val="00526EFA"/>
    <w:rPr>
      <w:rFonts w:ascii="Consolas" w:eastAsia="Calibri" w:hAnsi="Consolas"/>
      <w:sz w:val="21"/>
      <w:szCs w:val="21"/>
    </w:rPr>
  </w:style>
  <w:style w:type="character" w:styleId="FollowedHyperlink">
    <w:name w:val="FollowedHyperlink"/>
    <w:basedOn w:val="DefaultParagraphFont"/>
    <w:rsid w:val="00FC4ACF"/>
    <w:rPr>
      <w:color w:val="954F72" w:themeColor="followedHyperlink"/>
      <w:u w:val="single"/>
    </w:rPr>
  </w:style>
  <w:style w:type="paragraph" w:styleId="Date">
    <w:name w:val="Date"/>
    <w:basedOn w:val="Normal"/>
    <w:next w:val="Normal"/>
    <w:link w:val="DateChar"/>
    <w:rsid w:val="00D6325A"/>
    <w:rPr>
      <w:rFonts w:ascii="Times" w:hAnsi="Times"/>
      <w:sz w:val="24"/>
    </w:rPr>
  </w:style>
  <w:style w:type="character" w:customStyle="1" w:styleId="DateChar">
    <w:name w:val="Date Char"/>
    <w:basedOn w:val="DefaultParagraphFont"/>
    <w:link w:val="Date"/>
    <w:rsid w:val="00D6325A"/>
    <w:rPr>
      <w:rFonts w:ascii="Times" w:hAnsi="Times"/>
      <w:sz w:val="24"/>
      <w:szCs w:val="24"/>
    </w:rPr>
  </w:style>
  <w:style w:type="character" w:customStyle="1" w:styleId="grantid">
    <w:name w:val="grant_id"/>
    <w:rsid w:val="00D6325A"/>
  </w:style>
  <w:style w:type="character" w:customStyle="1" w:styleId="it">
    <w:name w:val="it"/>
    <w:basedOn w:val="DefaultParagraphFont"/>
    <w:rsid w:val="00007A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842025">
      <w:bodyDiv w:val="1"/>
      <w:marLeft w:val="0"/>
      <w:marRight w:val="0"/>
      <w:marTop w:val="0"/>
      <w:marBottom w:val="0"/>
      <w:divBdr>
        <w:top w:val="none" w:sz="0" w:space="0" w:color="auto"/>
        <w:left w:val="none" w:sz="0" w:space="0" w:color="auto"/>
        <w:bottom w:val="none" w:sz="0" w:space="0" w:color="auto"/>
        <w:right w:val="none" w:sz="0" w:space="0" w:color="auto"/>
      </w:divBdr>
    </w:div>
    <w:div w:id="392168959">
      <w:bodyDiv w:val="1"/>
      <w:marLeft w:val="0"/>
      <w:marRight w:val="0"/>
      <w:marTop w:val="0"/>
      <w:marBottom w:val="0"/>
      <w:divBdr>
        <w:top w:val="none" w:sz="0" w:space="0" w:color="auto"/>
        <w:left w:val="none" w:sz="0" w:space="0" w:color="auto"/>
        <w:bottom w:val="none" w:sz="0" w:space="0" w:color="auto"/>
        <w:right w:val="none" w:sz="0" w:space="0" w:color="auto"/>
      </w:divBdr>
    </w:div>
    <w:div w:id="618339489">
      <w:bodyDiv w:val="1"/>
      <w:marLeft w:val="0"/>
      <w:marRight w:val="0"/>
      <w:marTop w:val="0"/>
      <w:marBottom w:val="0"/>
      <w:divBdr>
        <w:top w:val="none" w:sz="0" w:space="0" w:color="auto"/>
        <w:left w:val="none" w:sz="0" w:space="0" w:color="auto"/>
        <w:bottom w:val="none" w:sz="0" w:space="0" w:color="auto"/>
        <w:right w:val="none" w:sz="0" w:space="0" w:color="auto"/>
      </w:divBdr>
    </w:div>
    <w:div w:id="850922358">
      <w:bodyDiv w:val="1"/>
      <w:marLeft w:val="0"/>
      <w:marRight w:val="0"/>
      <w:marTop w:val="0"/>
      <w:marBottom w:val="0"/>
      <w:divBdr>
        <w:top w:val="none" w:sz="0" w:space="0" w:color="auto"/>
        <w:left w:val="none" w:sz="0" w:space="0" w:color="auto"/>
        <w:bottom w:val="none" w:sz="0" w:space="0" w:color="auto"/>
        <w:right w:val="none" w:sz="0" w:space="0" w:color="auto"/>
      </w:divBdr>
    </w:div>
    <w:div w:id="1937864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yperlink" Target="http://www.ncbi.nlm.nih.gov/myncbi/browse/collection/47966645/?sort=date&amp;direction=descending"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File_x0020_Status xmlns="97b54082-1e85-426d-afc6-16ad99d216c1">Final</File_x0020_Status>
    <Category xmlns="97b54082-1e85-426d-afc6-16ad99d216c1">Master</Category>
    <CR_ID xmlns="97b54082-1e85-426d-afc6-16ad99d216c1" xsi:nil="true"/>
    <Form_x0020_Set xmlns="97b54082-1e85-426d-afc6-16ad99d216c1">SF424</Form_x0020_Set>
    <Test_x0020_Comment xmlns="97b54082-1e85-426d-afc6-16ad99d216c1">Posted 11/25/2014
12/2/2014 Brian updated default font sizes to Arial 11 in data entry areas.
12/4/2014 Brian updated formatting to client's selection of everything as Arial 11</Test_x0020_Comment>
    <OMB_x0020_No_x002e_ xmlns="97b54082-1e85-426d-afc6-16ad99d216c1">0925-0001/0002</OMB_x0020_No_x002e_>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55B51225CD12F448FAA5C7D33BC6823" ma:contentTypeVersion="16" ma:contentTypeDescription="Create a new document." ma:contentTypeScope="" ma:versionID="506a11ca443827ebc9d18150f24c54c9">
  <xsd:schema xmlns:xsd="http://www.w3.org/2001/XMLSchema" xmlns:xs="http://www.w3.org/2001/XMLSchema" xmlns:p="http://schemas.microsoft.com/office/2006/metadata/properties" xmlns:ns2="97b54082-1e85-426d-afc6-16ad99d216c1" xmlns:ns3="450e8ad3-2190-4242-9251-c742d282393d" targetNamespace="http://schemas.microsoft.com/office/2006/metadata/properties" ma:root="true" ma:fieldsID="61d42764574d42cc2e7083a34db7f91f" ns2:_="" ns3:_="">
    <xsd:import namespace="97b54082-1e85-426d-afc6-16ad99d216c1"/>
    <xsd:import namespace="450e8ad3-2190-4242-9251-c742d282393d"/>
    <xsd:element name="properties">
      <xsd:complexType>
        <xsd:sequence>
          <xsd:element name="documentManagement">
            <xsd:complexType>
              <xsd:all>
                <xsd:element ref="ns2:File_x0020_Status" minOccurs="0"/>
                <xsd:element ref="ns2:Category"/>
                <xsd:element ref="ns2:CR_ID" minOccurs="0"/>
                <xsd:element ref="ns2:Form_x0020_Set"/>
                <xsd:element ref="ns2:Test_x0020_Comment" minOccurs="0"/>
                <xsd:element ref="ns2:OMB_x0020_No_x002e_" minOccurs="0"/>
                <xsd:element ref="ns3:SharedWithUsers" minOccurs="0"/>
                <xsd:element ref="ns3:SharingHintHash"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b54082-1e85-426d-afc6-16ad99d216c1" elementFormDefault="qualified">
    <xsd:import namespace="http://schemas.microsoft.com/office/2006/documentManagement/types"/>
    <xsd:import namespace="http://schemas.microsoft.com/office/infopath/2007/PartnerControls"/>
    <xsd:element name="File_x0020_Status" ma:index="8" nillable="true" ma:displayName="File Status" ma:description="File with markup/edits from customer? Are edits in progress? Are all updates complete? Has the file been replaced with a newer version? Has work on document been suspended or delayed?" ma:format="Dropdown" ma:indexed="true" ma:internalName="File_x0020_Status">
      <xsd:simpleType>
        <xsd:restriction base="dms:Choice">
          <xsd:enumeration value="Edits TBD"/>
          <xsd:enumeration value="Edits Done"/>
          <xsd:enumeration value="Working"/>
          <xsd:enumeration value="Final"/>
          <xsd:enumeration value="Out of Date"/>
        </xsd:restriction>
      </xsd:simpleType>
    </xsd:element>
    <xsd:element name="Category" ma:index="9" ma:displayName="Category" ma:description="Group or filter files by categories." ma:format="Dropdown" ma:internalName="Category">
      <xsd:simpleType>
        <xsd:restriction base="dms:Choice">
          <xsd:enumeration value="Master"/>
          <xsd:enumeration value="Posted"/>
          <xsd:enumeration value="WIP"/>
          <xsd:enumeration value="Deferred"/>
          <xsd:enumeration value="Archive"/>
        </xsd:restriction>
      </xsd:simpleType>
    </xsd:element>
    <xsd:element name="CR_ID" ma:index="10" nillable="true" ma:displayName="CR ID" ma:description="Change Request System Task ID" ma:list="{46cada26-b67a-4d94-bd87-eae141ffcfec}" ma:internalName="CR_ID" ma:readOnly="false" ma:showField="ID">
      <xsd:simpleType>
        <xsd:restriction base="dms:Lookup"/>
      </xsd:simpleType>
    </xsd:element>
    <xsd:element name="Form_x0020_Set" ma:index="11" ma:displayName="Doc Group" ma:description="Name to group/sort/filter by form sets (e.g., SF424, PHS398, PHS2590, PHS416)." ma:format="Dropdown" ma:indexed="true" ma:internalName="Form_x0020_Set">
      <xsd:simpleType>
        <xsd:union memberTypes="dms:Text">
          <xsd:simpleType>
            <xsd:restriction base="dms:Choice">
              <xsd:enumeration value="SF424"/>
              <xsd:enumeration value="PHS398"/>
              <xsd:enumeration value="PHS2590"/>
              <xsd:enumeration value="PHS398/PHS2590"/>
              <xsd:enumeration value="PHS416"/>
              <xsd:enumeration value="PHS2271"/>
              <xsd:enumeration value="PHS6031"/>
              <xsd:enumeration value="PHS3734"/>
              <xsd:enumeration value="RPPR"/>
              <xsd:enumeration value="HHS568"/>
            </xsd:restriction>
          </xsd:simpleType>
        </xsd:union>
      </xsd:simpleType>
    </xsd:element>
    <xsd:element name="Test_x0020_Comment" ma:index="12" nillable="true" ma:displayName="Version Comments" ma:description="Include file date and description of major revisions to this version." ma:internalName="Test_x0020_Comment">
      <xsd:simpleType>
        <xsd:restriction base="dms:Note">
          <xsd:maxLength value="255"/>
        </xsd:restriction>
      </xsd:simpleType>
    </xsd:element>
    <xsd:element name="OMB_x0020_No_x002e_" ma:index="13" nillable="true" ma:displayName="OMB No." ma:description="OMB Package Number" ma:format="Dropdown" ma:internalName="OMB_x0020_No_x002e_">
      <xsd:simpleType>
        <xsd:union memberTypes="dms:Text">
          <xsd:simpleType>
            <xsd:restriction base="dms:Choice">
              <xsd:enumeration value="0925-0001"/>
              <xsd:enumeration value="0925-0002"/>
              <xsd:enumeration value="0925-0001/0002"/>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450e8ad3-2190-4242-9251-c742d282393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5" nillable="true" ma:displayName="Sharing Hint Hash" ma:internalName="SharingHintHash" ma:readOnly="true">
      <xsd:simpleType>
        <xsd:restriction base="dms:Text"/>
      </xsd:simple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4A9A40-AA55-4CBA-93F5-B14C65A49478}">
  <ds:schemaRefs>
    <ds:schemaRef ds:uri="http://schemas.microsoft.com/sharepoint/v3/contenttype/forms"/>
  </ds:schemaRefs>
</ds:datastoreItem>
</file>

<file path=customXml/itemProps2.xml><?xml version="1.0" encoding="utf-8"?>
<ds:datastoreItem xmlns:ds="http://schemas.openxmlformats.org/officeDocument/2006/customXml" ds:itemID="{2A76CE26-06FF-4835-817C-1A5CD3E7E1B8}">
  <ds:schemaRefs>
    <ds:schemaRef ds:uri="http://schemas.microsoft.com/office/2006/metadata/properties"/>
    <ds:schemaRef ds:uri="http://schemas.microsoft.com/office/infopath/2007/PartnerControls"/>
    <ds:schemaRef ds:uri="97b54082-1e85-426d-afc6-16ad99d216c1"/>
  </ds:schemaRefs>
</ds:datastoreItem>
</file>

<file path=customXml/itemProps3.xml><?xml version="1.0" encoding="utf-8"?>
<ds:datastoreItem xmlns:ds="http://schemas.openxmlformats.org/officeDocument/2006/customXml" ds:itemID="{BF42F3B0-98E2-4D75-B105-3E82B56B84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b54082-1e85-426d-afc6-16ad99d216c1"/>
    <ds:schemaRef ds:uri="450e8ad3-2190-4242-9251-c742d28239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2571</Words>
  <Characters>14659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OMB No. 0925-0001/0002 (Rev. 08/12), Biographical Sketch Format Page</vt:lpstr>
    </vt:vector>
  </TitlesOfParts>
  <Company>DHHS/PHS/NIH</Company>
  <LinksUpToDate>false</LinksUpToDate>
  <CharactersWithSpaces>17196</CharactersWithSpaces>
  <SharedDoc>false</SharedDoc>
  <HLinks>
    <vt:vector size="6" baseType="variant">
      <vt:variant>
        <vt:i4>2752620</vt:i4>
      </vt:variant>
      <vt:variant>
        <vt:i4>0</vt:i4>
      </vt:variant>
      <vt:variant>
        <vt:i4>0</vt:i4>
      </vt:variant>
      <vt:variant>
        <vt:i4>5</vt:i4>
      </vt:variant>
      <vt:variant>
        <vt:lpwstr>http://publicaccess.nih.gov/submit_process_journals.htm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OMB No. 0925-0001/0002 (Rev. 08/12), Biographical Sketch Format Page</dc:title>
  <dc:subject>DHHS, Public Health Service Grant Application</dc:subject>
  <dc:creator>Office of Extramural Programs</dc:creator>
  <cp:keywords>PHS Grant Application, 0925-0001/0002, (Rev. 08/12), Biographical Sketch Format Page</cp:keywords>
  <cp:lastModifiedBy>Smith, Clyde</cp:lastModifiedBy>
  <cp:revision>2</cp:revision>
  <cp:lastPrinted>2011-03-11T19:43:00Z</cp:lastPrinted>
  <dcterms:created xsi:type="dcterms:W3CDTF">2017-05-09T18:55:00Z</dcterms:created>
  <dcterms:modified xsi:type="dcterms:W3CDTF">2017-05-09T18:55:00Z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0x010100055B51225CD12F448FAA5C7D33BC6823</vt:lpwstr>
  </property>
  <property fmtid="{D5CDD505-2E9C-101B-9397-08002B2CF9AE}" pid="3" name="Test Comment">
    <vt:lpwstr>7/17/2015. Updated file properties. 6/23/2013. Created .docx version and added OMB info to footer.</vt:lpwstr>
  </property>
  <property fmtid="{D5CDD505-2E9C-101B-9397-08002B2CF9AE}" pid="4" name="Form Set">
    <vt:lpwstr>PHS398/PHS2590</vt:lpwstr>
  </property>
</Properties>
</file>