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07FF5" w14:textId="77777777" w:rsidR="002B7443" w:rsidRPr="006E6FB5" w:rsidRDefault="002B7443" w:rsidP="00650D54">
      <w:pPr>
        <w:pStyle w:val="Title"/>
      </w:pPr>
      <w:r w:rsidRPr="006E6FB5">
        <w:t>BIOGRAPHICAL SKETCH</w:t>
      </w:r>
    </w:p>
    <w:p w14:paraId="01C9B6C5" w14:textId="31F2AF43" w:rsidR="002B7443" w:rsidRPr="00F7284D" w:rsidRDefault="002B7443" w:rsidP="00650D54">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DO NOT EXCEED</w:t>
      </w:r>
      <w:r w:rsidR="002E2BB8">
        <w:rPr>
          <w:b/>
        </w:rPr>
        <w:t xml:space="preserve"> FOUR</w:t>
      </w:r>
      <w:r w:rsidRPr="00656AB8">
        <w:rPr>
          <w:b/>
        </w:rPr>
        <w:t xml:space="preserve"> PAGES.</w:t>
      </w:r>
    </w:p>
    <w:p w14:paraId="4F46CDBB" w14:textId="4807EA3B" w:rsidR="002B7443" w:rsidRPr="00D3779E" w:rsidRDefault="002B7443" w:rsidP="00650D54">
      <w:pPr>
        <w:pStyle w:val="FormFieldCaption1"/>
        <w:pBdr>
          <w:between w:val="single" w:sz="4" w:space="1" w:color="auto"/>
        </w:pBdr>
        <w:rPr>
          <w:sz w:val="32"/>
        </w:rPr>
      </w:pPr>
      <w:r w:rsidRPr="00D3779E">
        <w:rPr>
          <w:sz w:val="22"/>
        </w:rPr>
        <w:t>NAME:</w:t>
      </w:r>
      <w:r w:rsidR="00763D1D">
        <w:rPr>
          <w:sz w:val="22"/>
        </w:rPr>
        <w:t xml:space="preserve"> CHANG</w:t>
      </w:r>
      <w:r w:rsidR="00763D1D" w:rsidRPr="00763D1D">
        <w:rPr>
          <w:sz w:val="22"/>
        </w:rPr>
        <w:t>, James M</w:t>
      </w:r>
      <w:r w:rsidR="00650D54">
        <w:rPr>
          <w:sz w:val="22"/>
        </w:rPr>
        <w:t>.</w:t>
      </w:r>
      <w:r w:rsidR="00763D1D" w:rsidRPr="00763D1D">
        <w:rPr>
          <w:sz w:val="22"/>
        </w:rPr>
        <w:t>D.</w:t>
      </w:r>
    </w:p>
    <w:p w14:paraId="7FFF41C1" w14:textId="761D1230" w:rsidR="002B7443" w:rsidRPr="00D3779E" w:rsidRDefault="00763D1D" w:rsidP="00650D54">
      <w:pPr>
        <w:pStyle w:val="FormFieldCaption1"/>
        <w:pBdr>
          <w:between w:val="single" w:sz="4" w:space="1" w:color="auto"/>
        </w:pBdr>
        <w:rPr>
          <w:sz w:val="32"/>
        </w:rPr>
      </w:pPr>
      <w:r>
        <w:rPr>
          <w:sz w:val="22"/>
        </w:rPr>
        <w:t>eRA COMMONS USER NAME</w:t>
      </w:r>
      <w:r w:rsidR="002B7443" w:rsidRPr="00D3779E">
        <w:rPr>
          <w:sz w:val="22"/>
        </w:rPr>
        <w:t>:</w:t>
      </w:r>
      <w:r>
        <w:rPr>
          <w:sz w:val="22"/>
        </w:rPr>
        <w:t xml:space="preserve"> </w:t>
      </w:r>
      <w:r w:rsidRPr="00763D1D">
        <w:rPr>
          <w:sz w:val="22"/>
        </w:rPr>
        <w:t>JIMCHANG</w:t>
      </w:r>
    </w:p>
    <w:p w14:paraId="74873D9A" w14:textId="5D93373D" w:rsidR="002B7443" w:rsidRPr="00D3779E" w:rsidRDefault="00E047AD" w:rsidP="00650D54">
      <w:pPr>
        <w:pStyle w:val="FormFieldCaption1"/>
        <w:pBdr>
          <w:between w:val="single" w:sz="4" w:space="1" w:color="auto"/>
        </w:pBdr>
        <w:rPr>
          <w:sz w:val="32"/>
        </w:rPr>
      </w:pPr>
      <w:r w:rsidRPr="00D3779E">
        <w:rPr>
          <w:sz w:val="22"/>
        </w:rPr>
        <w:t>POSITION TITLE</w:t>
      </w:r>
      <w:r w:rsidR="002B7443" w:rsidRPr="00D3779E">
        <w:rPr>
          <w:sz w:val="22"/>
        </w:rPr>
        <w:t>:</w:t>
      </w:r>
      <w:r w:rsidR="00763D1D">
        <w:rPr>
          <w:sz w:val="22"/>
        </w:rPr>
        <w:t xml:space="preserve"> </w:t>
      </w:r>
      <w:r w:rsidR="00437B3A">
        <w:rPr>
          <w:sz w:val="22"/>
        </w:rPr>
        <w:t>Jo</w:t>
      </w:r>
      <w:r w:rsidR="00D144CC">
        <w:rPr>
          <w:sz w:val="22"/>
        </w:rPr>
        <w:t>hnson &amp; Johnson Distinguished</w:t>
      </w:r>
      <w:r w:rsidR="00EC4024">
        <w:rPr>
          <w:sz w:val="22"/>
        </w:rPr>
        <w:t xml:space="preserve"> </w:t>
      </w:r>
      <w:r w:rsidR="00763D1D" w:rsidRPr="00763D1D">
        <w:rPr>
          <w:sz w:val="22"/>
        </w:rPr>
        <w:t>Profes</w:t>
      </w:r>
      <w:r w:rsidR="00763D1D">
        <w:rPr>
          <w:sz w:val="22"/>
        </w:rPr>
        <w:t>sor of Surgery</w:t>
      </w:r>
      <w:r w:rsidR="00763D1D" w:rsidRPr="00763D1D">
        <w:rPr>
          <w:sz w:val="22"/>
        </w:rPr>
        <w:t xml:space="preserve"> &amp; Orthopedic Surgery; Stanford University Medical Center</w:t>
      </w:r>
    </w:p>
    <w:p w14:paraId="035344DF" w14:textId="37B25EA0" w:rsidR="002B7443" w:rsidRPr="00D3779E" w:rsidRDefault="002B7443" w:rsidP="00650D54">
      <w:pPr>
        <w:pStyle w:val="FormFieldCaption1"/>
        <w:pBdr>
          <w:between w:val="single" w:sz="4" w:space="1" w:color="auto"/>
        </w:pBdr>
        <w:rPr>
          <w:sz w:val="22"/>
        </w:rPr>
      </w:pPr>
      <w:r w:rsidRPr="00D3779E">
        <w:rPr>
          <w:sz w:val="22"/>
        </w:rPr>
        <w:t>EDUCATION/TRAINING</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447"/>
        <w:gridCol w:w="1463"/>
        <w:gridCol w:w="1463"/>
        <w:gridCol w:w="2631"/>
      </w:tblGrid>
      <w:tr w:rsidR="00763D1D" w:rsidRPr="00D3779E" w14:paraId="21BBC1F3" w14:textId="77777777" w:rsidTr="002308C1">
        <w:trPr>
          <w:cantSplit/>
          <w:trHeight w:val="890"/>
          <w:tblHeader/>
        </w:trPr>
        <w:tc>
          <w:tcPr>
            <w:tcW w:w="5447" w:type="dxa"/>
            <w:tcBorders>
              <w:top w:val="single" w:sz="4" w:space="0" w:color="auto"/>
              <w:bottom w:val="single" w:sz="4" w:space="0" w:color="auto"/>
            </w:tcBorders>
            <w:vAlign w:val="center"/>
          </w:tcPr>
          <w:p w14:paraId="5DCFDE41" w14:textId="77777777" w:rsidR="00933173" w:rsidRPr="00D3779E" w:rsidRDefault="00933173" w:rsidP="00650D54">
            <w:pPr>
              <w:pStyle w:val="FormFieldCaption"/>
              <w:jc w:val="center"/>
              <w:rPr>
                <w:sz w:val="22"/>
              </w:rPr>
            </w:pPr>
            <w:r w:rsidRPr="00D3779E">
              <w:rPr>
                <w:sz w:val="22"/>
              </w:rPr>
              <w:t>INSTITUTION AND LOCATION</w:t>
            </w:r>
          </w:p>
        </w:tc>
        <w:tc>
          <w:tcPr>
            <w:tcW w:w="1463" w:type="dxa"/>
            <w:tcBorders>
              <w:top w:val="single" w:sz="4" w:space="0" w:color="auto"/>
              <w:bottom w:val="single" w:sz="4" w:space="0" w:color="auto"/>
            </w:tcBorders>
            <w:vAlign w:val="center"/>
          </w:tcPr>
          <w:p w14:paraId="0A8E3E0E" w14:textId="77777777" w:rsidR="00933173" w:rsidRPr="00D3779E" w:rsidRDefault="00933173" w:rsidP="00650D54">
            <w:pPr>
              <w:pStyle w:val="FormFieldCaption"/>
              <w:jc w:val="center"/>
              <w:rPr>
                <w:sz w:val="22"/>
              </w:rPr>
            </w:pPr>
            <w:r w:rsidRPr="00D3779E">
              <w:rPr>
                <w:sz w:val="22"/>
              </w:rPr>
              <w:t>DEGREE</w:t>
            </w:r>
          </w:p>
          <w:p w14:paraId="0DEF5BC8" w14:textId="77777777" w:rsidR="00933173" w:rsidRPr="00D3779E" w:rsidRDefault="00933173" w:rsidP="00650D54">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650D54">
            <w:pPr>
              <w:pStyle w:val="FormFieldCaption"/>
              <w:rPr>
                <w:sz w:val="22"/>
              </w:rPr>
            </w:pPr>
          </w:p>
        </w:tc>
        <w:tc>
          <w:tcPr>
            <w:tcW w:w="1463" w:type="dxa"/>
            <w:tcBorders>
              <w:top w:val="single" w:sz="4" w:space="0" w:color="auto"/>
              <w:bottom w:val="single" w:sz="4" w:space="0" w:color="auto"/>
            </w:tcBorders>
            <w:vAlign w:val="center"/>
          </w:tcPr>
          <w:p w14:paraId="4ED3B33F" w14:textId="77777777" w:rsidR="00C1247F" w:rsidRPr="00D3779E" w:rsidRDefault="00C1247F" w:rsidP="00650D54">
            <w:pPr>
              <w:pStyle w:val="FormFieldCaption"/>
              <w:jc w:val="center"/>
              <w:rPr>
                <w:sz w:val="22"/>
              </w:rPr>
            </w:pPr>
            <w:r w:rsidRPr="00D3779E">
              <w:rPr>
                <w:sz w:val="22"/>
              </w:rPr>
              <w:t>Completion Date</w:t>
            </w:r>
          </w:p>
          <w:p w14:paraId="76B4E15A" w14:textId="09B57E40" w:rsidR="00933173" w:rsidRPr="00D3779E" w:rsidRDefault="00933173" w:rsidP="00650D54">
            <w:pPr>
              <w:pStyle w:val="FormFieldCaption"/>
              <w:jc w:val="center"/>
              <w:rPr>
                <w:sz w:val="22"/>
              </w:rPr>
            </w:pPr>
            <w:r w:rsidRPr="00D3779E">
              <w:rPr>
                <w:sz w:val="22"/>
              </w:rPr>
              <w:t>MM/YYYY</w:t>
            </w:r>
          </w:p>
          <w:p w14:paraId="143620A6" w14:textId="77777777" w:rsidR="00933173" w:rsidRPr="00D3779E" w:rsidRDefault="00933173" w:rsidP="00650D54">
            <w:pPr>
              <w:pStyle w:val="FormFieldCaption"/>
              <w:rPr>
                <w:sz w:val="22"/>
              </w:rPr>
            </w:pPr>
          </w:p>
        </w:tc>
        <w:tc>
          <w:tcPr>
            <w:tcW w:w="2631" w:type="dxa"/>
            <w:tcBorders>
              <w:top w:val="single" w:sz="4" w:space="0" w:color="auto"/>
              <w:bottom w:val="single" w:sz="4" w:space="0" w:color="auto"/>
            </w:tcBorders>
            <w:vAlign w:val="center"/>
          </w:tcPr>
          <w:p w14:paraId="7E87FA43" w14:textId="77777777" w:rsidR="00933173" w:rsidRPr="00D3779E" w:rsidRDefault="00933173" w:rsidP="00650D54">
            <w:pPr>
              <w:pStyle w:val="FormFieldCaption"/>
              <w:jc w:val="center"/>
              <w:rPr>
                <w:sz w:val="22"/>
              </w:rPr>
            </w:pPr>
            <w:r w:rsidRPr="00D3779E">
              <w:rPr>
                <w:sz w:val="22"/>
              </w:rPr>
              <w:t>FIELD OF STUDY</w:t>
            </w:r>
          </w:p>
          <w:p w14:paraId="4198E5FC" w14:textId="77777777" w:rsidR="00933173" w:rsidRPr="00D3779E" w:rsidRDefault="00933173" w:rsidP="00650D54">
            <w:pPr>
              <w:pStyle w:val="FormFieldCaption"/>
              <w:rPr>
                <w:sz w:val="22"/>
              </w:rPr>
            </w:pPr>
          </w:p>
        </w:tc>
      </w:tr>
      <w:tr w:rsidR="00763D1D" w:rsidRPr="00D3779E" w14:paraId="5CD50646" w14:textId="77777777" w:rsidTr="00650D54">
        <w:trPr>
          <w:cantSplit/>
          <w:trHeight w:val="119"/>
        </w:trPr>
        <w:tc>
          <w:tcPr>
            <w:tcW w:w="5447" w:type="dxa"/>
            <w:tcBorders>
              <w:top w:val="single" w:sz="4" w:space="0" w:color="auto"/>
            </w:tcBorders>
          </w:tcPr>
          <w:p w14:paraId="3B0C531B" w14:textId="2A90442A" w:rsidR="00933173" w:rsidRPr="00D3779E" w:rsidRDefault="00933173" w:rsidP="00650D54">
            <w:pPr>
              <w:pStyle w:val="FormFieldCaption"/>
              <w:rPr>
                <w:sz w:val="32"/>
              </w:rPr>
            </w:pPr>
          </w:p>
        </w:tc>
        <w:tc>
          <w:tcPr>
            <w:tcW w:w="1463" w:type="dxa"/>
            <w:tcBorders>
              <w:top w:val="single" w:sz="4" w:space="0" w:color="auto"/>
            </w:tcBorders>
          </w:tcPr>
          <w:p w14:paraId="62DD05C1" w14:textId="77777777" w:rsidR="00933173" w:rsidRPr="00D3779E" w:rsidRDefault="00933173" w:rsidP="00650D54">
            <w:pPr>
              <w:pStyle w:val="FormFieldCaption"/>
              <w:rPr>
                <w:sz w:val="32"/>
              </w:rPr>
            </w:pPr>
          </w:p>
        </w:tc>
        <w:tc>
          <w:tcPr>
            <w:tcW w:w="1463" w:type="dxa"/>
            <w:tcBorders>
              <w:top w:val="single" w:sz="4" w:space="0" w:color="auto"/>
            </w:tcBorders>
          </w:tcPr>
          <w:p w14:paraId="543299E0" w14:textId="77777777" w:rsidR="00933173" w:rsidRPr="00D3779E" w:rsidRDefault="00933173" w:rsidP="00650D54">
            <w:pPr>
              <w:pStyle w:val="FormFieldCaption"/>
              <w:rPr>
                <w:sz w:val="32"/>
              </w:rPr>
            </w:pPr>
          </w:p>
        </w:tc>
        <w:tc>
          <w:tcPr>
            <w:tcW w:w="2631" w:type="dxa"/>
            <w:tcBorders>
              <w:top w:val="single" w:sz="4" w:space="0" w:color="auto"/>
            </w:tcBorders>
          </w:tcPr>
          <w:p w14:paraId="7BC5582F" w14:textId="5C3398D7" w:rsidR="00933173" w:rsidRPr="00D3779E" w:rsidRDefault="00933173" w:rsidP="00650D54">
            <w:pPr>
              <w:pStyle w:val="FormFieldCaption"/>
              <w:rPr>
                <w:sz w:val="32"/>
              </w:rPr>
            </w:pPr>
          </w:p>
        </w:tc>
      </w:tr>
      <w:tr w:rsidR="00763D1D" w:rsidRPr="00D3779E" w14:paraId="1515F345" w14:textId="77777777" w:rsidTr="00650D54">
        <w:trPr>
          <w:cantSplit/>
          <w:trHeight w:val="346"/>
        </w:trPr>
        <w:tc>
          <w:tcPr>
            <w:tcW w:w="5447" w:type="dxa"/>
          </w:tcPr>
          <w:p w14:paraId="2AF8953F" w14:textId="77777777" w:rsidR="00763D1D" w:rsidRDefault="00763D1D" w:rsidP="00650D54">
            <w:pPr>
              <w:pStyle w:val="FormFieldCaption"/>
              <w:spacing w:line="360" w:lineRule="auto"/>
              <w:rPr>
                <w:sz w:val="22"/>
                <w:szCs w:val="22"/>
                <w:lang w:bidi="x-none"/>
              </w:rPr>
            </w:pPr>
            <w:r w:rsidRPr="00763D1D">
              <w:rPr>
                <w:sz w:val="22"/>
                <w:szCs w:val="22"/>
                <w:lang w:bidi="x-none"/>
              </w:rPr>
              <w:t>Stanford University</w:t>
            </w:r>
            <w:r w:rsidR="00650D54">
              <w:rPr>
                <w:sz w:val="22"/>
                <w:szCs w:val="22"/>
                <w:lang w:bidi="x-none"/>
              </w:rPr>
              <w:t>, Stanford, CA</w:t>
            </w:r>
          </w:p>
          <w:p w14:paraId="7DED23E7" w14:textId="1739C997" w:rsidR="00650D54" w:rsidRPr="00763D1D" w:rsidRDefault="00650D54" w:rsidP="00650D54">
            <w:pPr>
              <w:pStyle w:val="FormFieldCaption"/>
              <w:spacing w:line="360" w:lineRule="auto"/>
              <w:rPr>
                <w:sz w:val="22"/>
                <w:szCs w:val="22"/>
                <w:lang w:bidi="x-none"/>
              </w:rPr>
            </w:pPr>
            <w:r>
              <w:rPr>
                <w:sz w:val="22"/>
                <w:szCs w:val="22"/>
                <w:lang w:bidi="x-none"/>
              </w:rPr>
              <w:t>UCSF Medical Center, San Francisco, CA</w:t>
            </w:r>
          </w:p>
        </w:tc>
        <w:tc>
          <w:tcPr>
            <w:tcW w:w="1463" w:type="dxa"/>
          </w:tcPr>
          <w:p w14:paraId="2D032CEE" w14:textId="77777777" w:rsidR="00763D1D" w:rsidRDefault="00763D1D" w:rsidP="00650D54">
            <w:pPr>
              <w:pStyle w:val="FormFieldCaption"/>
              <w:spacing w:line="360" w:lineRule="auto"/>
              <w:rPr>
                <w:sz w:val="22"/>
                <w:szCs w:val="22"/>
                <w:lang w:bidi="x-none"/>
              </w:rPr>
            </w:pPr>
            <w:r w:rsidRPr="00763D1D">
              <w:rPr>
                <w:sz w:val="22"/>
                <w:szCs w:val="22"/>
                <w:lang w:bidi="x-none"/>
              </w:rPr>
              <w:t>B.A.S.</w:t>
            </w:r>
          </w:p>
          <w:p w14:paraId="0D874BFC" w14:textId="18FC729E" w:rsidR="00650D54" w:rsidRPr="00763D1D" w:rsidRDefault="00650D54" w:rsidP="00650D54">
            <w:pPr>
              <w:pStyle w:val="FormFieldCaption"/>
              <w:spacing w:line="360" w:lineRule="auto"/>
              <w:rPr>
                <w:sz w:val="22"/>
                <w:szCs w:val="22"/>
                <w:lang w:bidi="x-none"/>
              </w:rPr>
            </w:pPr>
            <w:r>
              <w:rPr>
                <w:sz w:val="22"/>
                <w:szCs w:val="22"/>
                <w:lang w:bidi="x-none"/>
              </w:rPr>
              <w:t>Fellow</w:t>
            </w:r>
          </w:p>
        </w:tc>
        <w:tc>
          <w:tcPr>
            <w:tcW w:w="1463" w:type="dxa"/>
          </w:tcPr>
          <w:p w14:paraId="310DA9DF" w14:textId="77777777" w:rsidR="00763D1D" w:rsidRDefault="008535D0" w:rsidP="00650D54">
            <w:pPr>
              <w:pStyle w:val="FormFieldCaption"/>
              <w:spacing w:line="360" w:lineRule="auto"/>
              <w:rPr>
                <w:sz w:val="22"/>
                <w:szCs w:val="22"/>
                <w:lang w:bidi="x-none"/>
              </w:rPr>
            </w:pPr>
            <w:r>
              <w:rPr>
                <w:sz w:val="22"/>
                <w:szCs w:val="22"/>
                <w:lang w:bidi="x-none"/>
              </w:rPr>
              <w:t>06/</w:t>
            </w:r>
            <w:r w:rsidR="00763D1D" w:rsidRPr="00763D1D">
              <w:rPr>
                <w:sz w:val="22"/>
                <w:szCs w:val="22"/>
                <w:lang w:bidi="x-none"/>
              </w:rPr>
              <w:t>1987</w:t>
            </w:r>
          </w:p>
          <w:p w14:paraId="1A7AA7CA" w14:textId="743AA25B" w:rsidR="00650D54" w:rsidRPr="00763D1D" w:rsidRDefault="00650D54" w:rsidP="00650D54">
            <w:pPr>
              <w:pStyle w:val="FormFieldCaption"/>
              <w:spacing w:line="360" w:lineRule="auto"/>
              <w:rPr>
                <w:sz w:val="22"/>
                <w:szCs w:val="22"/>
              </w:rPr>
            </w:pPr>
            <w:r>
              <w:rPr>
                <w:sz w:val="22"/>
                <w:szCs w:val="22"/>
                <w:lang w:bidi="x-none"/>
              </w:rPr>
              <w:t>06/1992</w:t>
            </w:r>
          </w:p>
        </w:tc>
        <w:tc>
          <w:tcPr>
            <w:tcW w:w="2631" w:type="dxa"/>
          </w:tcPr>
          <w:p w14:paraId="08736ECE" w14:textId="77777777" w:rsidR="00763D1D" w:rsidRDefault="00763D1D" w:rsidP="00650D54">
            <w:pPr>
              <w:pStyle w:val="FormFieldCaption"/>
              <w:spacing w:line="360" w:lineRule="auto"/>
              <w:rPr>
                <w:sz w:val="22"/>
                <w:szCs w:val="22"/>
              </w:rPr>
            </w:pPr>
            <w:r w:rsidRPr="00763D1D">
              <w:rPr>
                <w:sz w:val="22"/>
                <w:szCs w:val="22"/>
                <w:lang w:bidi="x-none"/>
              </w:rPr>
              <w:t>Biology &amp; Economics</w:t>
            </w:r>
            <w:r w:rsidRPr="00763D1D">
              <w:rPr>
                <w:sz w:val="22"/>
                <w:szCs w:val="22"/>
              </w:rPr>
              <w:t xml:space="preserve"> </w:t>
            </w:r>
          </w:p>
          <w:p w14:paraId="4CC74E5C" w14:textId="7C88628E" w:rsidR="00650D54" w:rsidRPr="00763D1D" w:rsidRDefault="00650D54" w:rsidP="00650D54">
            <w:pPr>
              <w:pStyle w:val="FormFieldCaption"/>
              <w:spacing w:line="360" w:lineRule="auto"/>
              <w:rPr>
                <w:sz w:val="22"/>
                <w:szCs w:val="22"/>
              </w:rPr>
            </w:pPr>
            <w:r>
              <w:rPr>
                <w:sz w:val="22"/>
                <w:szCs w:val="22"/>
              </w:rPr>
              <w:t>Molecular Cell Biology</w:t>
            </w:r>
          </w:p>
        </w:tc>
      </w:tr>
      <w:tr w:rsidR="00763D1D" w:rsidRPr="00D3779E" w14:paraId="51E27C1C" w14:textId="77777777" w:rsidTr="00650D54">
        <w:trPr>
          <w:cantSplit/>
          <w:trHeight w:val="346"/>
        </w:trPr>
        <w:tc>
          <w:tcPr>
            <w:tcW w:w="5447" w:type="dxa"/>
          </w:tcPr>
          <w:p w14:paraId="394BE463" w14:textId="66F9DAA3" w:rsidR="00763D1D" w:rsidRDefault="00763D1D" w:rsidP="00650D54">
            <w:pPr>
              <w:pStyle w:val="FormFieldCaption"/>
              <w:spacing w:line="360" w:lineRule="auto"/>
              <w:rPr>
                <w:sz w:val="22"/>
                <w:szCs w:val="22"/>
                <w:lang w:bidi="x-none"/>
              </w:rPr>
            </w:pPr>
            <w:r w:rsidRPr="00763D1D">
              <w:rPr>
                <w:sz w:val="22"/>
                <w:szCs w:val="22"/>
                <w:lang w:bidi="x-none"/>
              </w:rPr>
              <w:t>Yale University</w:t>
            </w:r>
            <w:r w:rsidR="00650D54">
              <w:rPr>
                <w:sz w:val="22"/>
                <w:szCs w:val="22"/>
                <w:lang w:bidi="x-none"/>
              </w:rPr>
              <w:t>, New Haven, CT</w:t>
            </w:r>
          </w:p>
          <w:p w14:paraId="319116D3" w14:textId="4E77D363" w:rsidR="00650D54" w:rsidRDefault="00650D54" w:rsidP="00650D54">
            <w:pPr>
              <w:pStyle w:val="FormFieldCaption"/>
              <w:spacing w:line="360" w:lineRule="auto"/>
              <w:rPr>
                <w:sz w:val="22"/>
                <w:szCs w:val="22"/>
                <w:lang w:bidi="x-none"/>
              </w:rPr>
            </w:pPr>
            <w:r>
              <w:rPr>
                <w:sz w:val="22"/>
                <w:szCs w:val="22"/>
                <w:lang w:bidi="x-none"/>
              </w:rPr>
              <w:t>Stanford University Medical Center, Stanford, CA</w:t>
            </w:r>
          </w:p>
          <w:p w14:paraId="66BC8FF0" w14:textId="11BE2E6E" w:rsidR="00650D54" w:rsidRPr="00763D1D" w:rsidRDefault="00650D54" w:rsidP="00650D54">
            <w:pPr>
              <w:pStyle w:val="FormFieldCaption"/>
              <w:spacing w:line="360" w:lineRule="auto"/>
              <w:rPr>
                <w:sz w:val="22"/>
                <w:szCs w:val="22"/>
                <w:lang w:bidi="x-none"/>
              </w:rPr>
            </w:pPr>
            <w:r>
              <w:rPr>
                <w:sz w:val="22"/>
                <w:szCs w:val="22"/>
                <w:lang w:bidi="x-none"/>
              </w:rPr>
              <w:t>UCLA Medical Center, Los Angeles, CA</w:t>
            </w:r>
          </w:p>
        </w:tc>
        <w:tc>
          <w:tcPr>
            <w:tcW w:w="1463" w:type="dxa"/>
          </w:tcPr>
          <w:p w14:paraId="2147B8CD" w14:textId="77777777" w:rsidR="00763D1D" w:rsidRDefault="00763D1D" w:rsidP="00650D54">
            <w:pPr>
              <w:pStyle w:val="FormFieldCaption"/>
              <w:spacing w:line="360" w:lineRule="auto"/>
              <w:rPr>
                <w:sz w:val="22"/>
                <w:szCs w:val="22"/>
                <w:lang w:bidi="x-none"/>
              </w:rPr>
            </w:pPr>
            <w:r w:rsidRPr="00763D1D">
              <w:rPr>
                <w:sz w:val="22"/>
                <w:szCs w:val="22"/>
                <w:lang w:bidi="x-none"/>
              </w:rPr>
              <w:t>M.D.</w:t>
            </w:r>
          </w:p>
          <w:p w14:paraId="1E9BD2E1" w14:textId="77777777" w:rsidR="00650D54" w:rsidRDefault="00650D54" w:rsidP="00650D54">
            <w:pPr>
              <w:pStyle w:val="FormFieldCaption"/>
              <w:spacing w:line="360" w:lineRule="auto"/>
              <w:rPr>
                <w:sz w:val="22"/>
                <w:szCs w:val="22"/>
                <w:lang w:bidi="x-none"/>
              </w:rPr>
            </w:pPr>
            <w:r>
              <w:rPr>
                <w:sz w:val="22"/>
                <w:szCs w:val="22"/>
                <w:lang w:bidi="x-none"/>
              </w:rPr>
              <w:t>Resident</w:t>
            </w:r>
          </w:p>
          <w:p w14:paraId="6AEADABA" w14:textId="5AF5BCDB" w:rsidR="00650D54" w:rsidRPr="00763D1D" w:rsidRDefault="00650D54" w:rsidP="00650D54">
            <w:pPr>
              <w:pStyle w:val="FormFieldCaption"/>
              <w:spacing w:line="360" w:lineRule="auto"/>
              <w:rPr>
                <w:sz w:val="22"/>
                <w:szCs w:val="22"/>
              </w:rPr>
            </w:pPr>
            <w:r>
              <w:rPr>
                <w:sz w:val="22"/>
                <w:szCs w:val="22"/>
                <w:lang w:bidi="x-none"/>
              </w:rPr>
              <w:t>Fellow</w:t>
            </w:r>
          </w:p>
        </w:tc>
        <w:tc>
          <w:tcPr>
            <w:tcW w:w="1463" w:type="dxa"/>
          </w:tcPr>
          <w:p w14:paraId="070028C9" w14:textId="77777777" w:rsidR="00763D1D" w:rsidRDefault="008535D0" w:rsidP="00650D54">
            <w:pPr>
              <w:pStyle w:val="FormFieldCaption"/>
              <w:spacing w:line="360" w:lineRule="auto"/>
              <w:rPr>
                <w:sz w:val="22"/>
                <w:szCs w:val="22"/>
                <w:lang w:bidi="x-none"/>
              </w:rPr>
            </w:pPr>
            <w:r>
              <w:rPr>
                <w:sz w:val="22"/>
                <w:szCs w:val="22"/>
                <w:lang w:bidi="x-none"/>
              </w:rPr>
              <w:t>06/</w:t>
            </w:r>
            <w:r w:rsidR="00763D1D" w:rsidRPr="00763D1D">
              <w:rPr>
                <w:sz w:val="22"/>
                <w:szCs w:val="22"/>
                <w:lang w:bidi="x-none"/>
              </w:rPr>
              <w:t>1993</w:t>
            </w:r>
          </w:p>
          <w:p w14:paraId="484DF9A5" w14:textId="726F1B49" w:rsidR="00650D54" w:rsidRDefault="00650D54" w:rsidP="00650D54">
            <w:pPr>
              <w:pStyle w:val="FormFieldCaption"/>
              <w:spacing w:line="360" w:lineRule="auto"/>
              <w:rPr>
                <w:sz w:val="22"/>
                <w:szCs w:val="22"/>
                <w:lang w:bidi="x-none"/>
              </w:rPr>
            </w:pPr>
            <w:r>
              <w:rPr>
                <w:sz w:val="22"/>
                <w:szCs w:val="22"/>
                <w:lang w:bidi="x-none"/>
              </w:rPr>
              <w:t>06/1998</w:t>
            </w:r>
          </w:p>
          <w:p w14:paraId="5EA0A0E7" w14:textId="5349B25B" w:rsidR="00650D54" w:rsidRDefault="00650D54" w:rsidP="00650D54">
            <w:pPr>
              <w:pStyle w:val="FormFieldCaption"/>
              <w:spacing w:line="360" w:lineRule="auto"/>
              <w:rPr>
                <w:sz w:val="22"/>
                <w:szCs w:val="22"/>
                <w:lang w:bidi="x-none"/>
              </w:rPr>
            </w:pPr>
            <w:r>
              <w:rPr>
                <w:sz w:val="22"/>
                <w:szCs w:val="22"/>
                <w:lang w:bidi="x-none"/>
              </w:rPr>
              <w:t>06/2000</w:t>
            </w:r>
          </w:p>
          <w:p w14:paraId="4ED60B07" w14:textId="7BB52622" w:rsidR="00650D54" w:rsidRPr="00763D1D" w:rsidRDefault="00650D54" w:rsidP="00650D54">
            <w:pPr>
              <w:pStyle w:val="FormFieldCaption"/>
              <w:spacing w:line="360" w:lineRule="auto"/>
              <w:rPr>
                <w:sz w:val="22"/>
                <w:szCs w:val="22"/>
              </w:rPr>
            </w:pPr>
          </w:p>
        </w:tc>
        <w:tc>
          <w:tcPr>
            <w:tcW w:w="2631" w:type="dxa"/>
          </w:tcPr>
          <w:p w14:paraId="2B76B263" w14:textId="77777777" w:rsidR="00763D1D" w:rsidRDefault="00763D1D" w:rsidP="00650D54">
            <w:pPr>
              <w:pStyle w:val="FormFieldCaption"/>
              <w:spacing w:line="360" w:lineRule="auto"/>
              <w:rPr>
                <w:sz w:val="22"/>
                <w:szCs w:val="22"/>
                <w:lang w:bidi="x-none"/>
              </w:rPr>
            </w:pPr>
            <w:r w:rsidRPr="00763D1D">
              <w:rPr>
                <w:sz w:val="22"/>
                <w:szCs w:val="22"/>
                <w:lang w:bidi="x-none"/>
              </w:rPr>
              <w:t>Medicine</w:t>
            </w:r>
          </w:p>
          <w:p w14:paraId="4D4C313D" w14:textId="77777777" w:rsidR="00650D54" w:rsidRDefault="00650D54" w:rsidP="00650D54">
            <w:pPr>
              <w:pStyle w:val="FormFieldCaption"/>
              <w:spacing w:line="360" w:lineRule="auto"/>
              <w:rPr>
                <w:sz w:val="22"/>
                <w:szCs w:val="22"/>
                <w:lang w:bidi="x-none"/>
              </w:rPr>
            </w:pPr>
            <w:r>
              <w:rPr>
                <w:sz w:val="22"/>
                <w:szCs w:val="22"/>
                <w:lang w:bidi="x-none"/>
              </w:rPr>
              <w:t>Surgery/Plastic Surgery</w:t>
            </w:r>
          </w:p>
          <w:p w14:paraId="2303550C" w14:textId="7F09C560" w:rsidR="00650D54" w:rsidRPr="00763D1D" w:rsidRDefault="00650D54" w:rsidP="00650D54">
            <w:pPr>
              <w:pStyle w:val="FormFieldCaption"/>
              <w:spacing w:line="360" w:lineRule="auto"/>
              <w:rPr>
                <w:sz w:val="22"/>
                <w:szCs w:val="22"/>
              </w:rPr>
            </w:pPr>
            <w:r>
              <w:rPr>
                <w:sz w:val="22"/>
                <w:szCs w:val="22"/>
                <w:lang w:bidi="x-none"/>
              </w:rPr>
              <w:t>Hand/Microsurgery</w:t>
            </w:r>
          </w:p>
        </w:tc>
      </w:tr>
    </w:tbl>
    <w:p w14:paraId="5AABD3ED" w14:textId="4F73EBE2" w:rsidR="00763D1D" w:rsidRPr="00763D1D" w:rsidRDefault="00763D1D" w:rsidP="00650D54">
      <w:pPr>
        <w:pStyle w:val="DataField11pt-Single"/>
        <w:rPr>
          <w:b/>
          <w:bCs/>
        </w:rPr>
      </w:pPr>
      <w:r w:rsidRPr="00763D1D">
        <w:rPr>
          <w:b/>
          <w:bCs/>
        </w:rPr>
        <w:t>A. Personal Statement</w:t>
      </w:r>
    </w:p>
    <w:p w14:paraId="6D8DEBD2" w14:textId="1CBF28C3" w:rsidR="008535D0" w:rsidRPr="008535D0" w:rsidRDefault="008535D0" w:rsidP="00650D54">
      <w:pPr>
        <w:pStyle w:val="DataField11pt-Single"/>
        <w:rPr>
          <w:bCs/>
        </w:rPr>
      </w:pPr>
      <w:r w:rsidRPr="008535D0">
        <w:rPr>
          <w:bCs/>
        </w:rPr>
        <w:t>I am a practicing hand and microsurgeon at the VA Palo Alto Health Care System and Stanford</w:t>
      </w:r>
      <w:r w:rsidR="00D16862">
        <w:rPr>
          <w:bCs/>
        </w:rPr>
        <w:t xml:space="preserve"> University</w:t>
      </w:r>
      <w:r w:rsidRPr="008535D0">
        <w:rPr>
          <w:bCs/>
        </w:rPr>
        <w:t xml:space="preserve">, with clinical interests in complex reconstruction of flexor tendons and mutilating injuries to the upper extremity.  In addition, I have directed a funded research laboratory at the VA Palo Alto Health Care System for the past </w:t>
      </w:r>
      <w:r w:rsidR="00D16862">
        <w:rPr>
          <w:bCs/>
        </w:rPr>
        <w:t>2</w:t>
      </w:r>
      <w:r w:rsidR="00004C14">
        <w:rPr>
          <w:bCs/>
        </w:rPr>
        <w:t>2</w:t>
      </w:r>
      <w:r w:rsidRPr="008535D0">
        <w:rPr>
          <w:bCs/>
        </w:rPr>
        <w:t xml:space="preserve"> years.  </w:t>
      </w:r>
      <w:r w:rsidR="00CD3D06">
        <w:rPr>
          <w:bCs/>
        </w:rPr>
        <w:t xml:space="preserve">My </w:t>
      </w:r>
      <w:r w:rsidR="00650D54">
        <w:rPr>
          <w:bCs/>
        </w:rPr>
        <w:t xml:space="preserve">current </w:t>
      </w:r>
      <w:r w:rsidRPr="008535D0">
        <w:rPr>
          <w:bCs/>
        </w:rPr>
        <w:t xml:space="preserve">work </w:t>
      </w:r>
      <w:r w:rsidR="00CD3D06">
        <w:rPr>
          <w:bCs/>
        </w:rPr>
        <w:t xml:space="preserve">continues </w:t>
      </w:r>
      <w:r w:rsidRPr="008535D0">
        <w:rPr>
          <w:bCs/>
        </w:rPr>
        <w:t>on my previous work on growth factor technology, scarless flexor tendon healing, and tissue engineered flexor tendon grafts for hand reconstruction.  I was Research Director for the American Society for Surgery of the Hand and managed the grant portfolio and programs of this national organization.</w:t>
      </w:r>
      <w:r w:rsidR="00D16862">
        <w:rPr>
          <w:bCs/>
        </w:rPr>
        <w:t xml:space="preserve"> </w:t>
      </w:r>
      <w:r w:rsidRPr="008535D0">
        <w:rPr>
          <w:bCs/>
        </w:rPr>
        <w:t xml:space="preserve"> I received the ASSH Weiland Medal for </w:t>
      </w:r>
      <w:r w:rsidR="00D16862">
        <w:rPr>
          <w:bCs/>
        </w:rPr>
        <w:t xml:space="preserve">an </w:t>
      </w:r>
      <w:r w:rsidRPr="008535D0">
        <w:rPr>
          <w:bCs/>
        </w:rPr>
        <w:t xml:space="preserve">outstanding </w:t>
      </w:r>
      <w:r w:rsidR="00D16862">
        <w:rPr>
          <w:bCs/>
        </w:rPr>
        <w:t xml:space="preserve">body of </w:t>
      </w:r>
      <w:r w:rsidRPr="008535D0">
        <w:rPr>
          <w:bCs/>
        </w:rPr>
        <w:t xml:space="preserve">research in 2011. </w:t>
      </w:r>
      <w:r w:rsidR="002308C1">
        <w:rPr>
          <w:bCs/>
        </w:rPr>
        <w:t xml:space="preserve"> My current work focuses on translating tissue engineering work in tendon-bone to clinical trials in humans.</w:t>
      </w:r>
    </w:p>
    <w:p w14:paraId="2C98387E" w14:textId="77777777" w:rsidR="000077EE" w:rsidRDefault="000077EE" w:rsidP="00650D54">
      <w:pPr>
        <w:pStyle w:val="DataField11pt-Single"/>
        <w:rPr>
          <w:bCs/>
        </w:rPr>
      </w:pPr>
    </w:p>
    <w:p w14:paraId="66BBF471" w14:textId="189D00D7" w:rsidR="000077EE" w:rsidRPr="000077EE" w:rsidRDefault="000077EE" w:rsidP="00650D54">
      <w:pPr>
        <w:pStyle w:val="DataField11pt-Single"/>
        <w:rPr>
          <w:bCs/>
        </w:rPr>
      </w:pPr>
      <w:r w:rsidRPr="000077EE">
        <w:rPr>
          <w:bCs/>
        </w:rPr>
        <w:t xml:space="preserve">These </w:t>
      </w:r>
      <w:r>
        <w:rPr>
          <w:bCs/>
        </w:rPr>
        <w:t xml:space="preserve">four </w:t>
      </w:r>
      <w:r w:rsidRPr="000077EE">
        <w:rPr>
          <w:bCs/>
        </w:rPr>
        <w:t xml:space="preserve">review publications summarize </w:t>
      </w:r>
      <w:r>
        <w:rPr>
          <w:bCs/>
        </w:rPr>
        <w:t>my</w:t>
      </w:r>
      <w:r w:rsidRPr="000077EE">
        <w:rPr>
          <w:bCs/>
        </w:rPr>
        <w:t xml:space="preserve"> overall </w:t>
      </w:r>
      <w:r w:rsidR="00D16862">
        <w:rPr>
          <w:bCs/>
        </w:rPr>
        <w:t>career</w:t>
      </w:r>
      <w:r w:rsidRPr="000077EE">
        <w:rPr>
          <w:bCs/>
        </w:rPr>
        <w:t xml:space="preserve"> </w:t>
      </w:r>
      <w:r w:rsidR="00D16862">
        <w:rPr>
          <w:bCs/>
        </w:rPr>
        <w:t>in</w:t>
      </w:r>
      <w:r w:rsidRPr="000077EE">
        <w:rPr>
          <w:bCs/>
        </w:rPr>
        <w:t xml:space="preserve"> research:</w:t>
      </w:r>
    </w:p>
    <w:p w14:paraId="72B7246A" w14:textId="7F347422" w:rsidR="000077EE" w:rsidRPr="000077EE" w:rsidRDefault="000077EE" w:rsidP="00650D54">
      <w:pPr>
        <w:pStyle w:val="ListParagraph"/>
        <w:numPr>
          <w:ilvl w:val="0"/>
          <w:numId w:val="29"/>
        </w:numPr>
        <w:autoSpaceDE/>
        <w:autoSpaceDN/>
        <w:ind w:left="360"/>
      </w:pPr>
      <w:r w:rsidRPr="000077EE">
        <w:t xml:space="preserve">Hentz V, Chang J. Tissue Engineering for Reconstruction of the Hand. </w:t>
      </w:r>
      <w:r w:rsidRPr="00CB55CA">
        <w:rPr>
          <w:u w:val="single"/>
        </w:rPr>
        <w:t>New England Journal of Medicine</w:t>
      </w:r>
      <w:r w:rsidRPr="000077EE">
        <w:t>, 344: 1547-1548, 2001.</w:t>
      </w:r>
    </w:p>
    <w:p w14:paraId="563142DC" w14:textId="6DAEDB2C" w:rsidR="000077EE" w:rsidRPr="000077EE" w:rsidRDefault="000077EE" w:rsidP="00650D54">
      <w:pPr>
        <w:pStyle w:val="ListParagraph"/>
        <w:numPr>
          <w:ilvl w:val="0"/>
          <w:numId w:val="29"/>
        </w:numPr>
        <w:autoSpaceDE/>
        <w:autoSpaceDN/>
        <w:ind w:left="360"/>
      </w:pPr>
      <w:r w:rsidRPr="000077EE">
        <w:t xml:space="preserve">Hsu C, Chang J. Clinical Perspective: Growth Factors in Flexor Tendon Wound Healing: Clinical Implications. </w:t>
      </w:r>
      <w:r w:rsidRPr="00CB55CA">
        <w:rPr>
          <w:u w:val="single"/>
        </w:rPr>
        <w:t>Journal of Hand Surgery</w:t>
      </w:r>
      <w:r w:rsidRPr="000077EE">
        <w:t>, 29A: 551-563, 2004.</w:t>
      </w:r>
    </w:p>
    <w:p w14:paraId="6A1969D0" w14:textId="3B67B0E5" w:rsidR="000077EE" w:rsidRPr="00CB55CA" w:rsidRDefault="000077EE" w:rsidP="00650D54">
      <w:pPr>
        <w:pStyle w:val="DataField11pt-Single"/>
        <w:numPr>
          <w:ilvl w:val="0"/>
          <w:numId w:val="29"/>
        </w:numPr>
        <w:ind w:left="360"/>
        <w:rPr>
          <w:bCs/>
        </w:rPr>
      </w:pPr>
      <w:r w:rsidRPr="000077EE">
        <w:rPr>
          <w:bCs/>
        </w:rPr>
        <w:t>Chong AK</w:t>
      </w:r>
      <w:r w:rsidR="00CB55CA">
        <w:rPr>
          <w:bCs/>
        </w:rPr>
        <w:t>,</w:t>
      </w:r>
      <w:r w:rsidRPr="000077EE">
        <w:rPr>
          <w:bCs/>
        </w:rPr>
        <w:t xml:space="preserve"> Chang J.  Tissue Engineering for the Hand Surgeon: A Clinical Perspective. </w:t>
      </w:r>
      <w:r w:rsidRPr="00CB55CA">
        <w:rPr>
          <w:bCs/>
          <w:u w:val="single"/>
        </w:rPr>
        <w:t>Journal of Hand Surgery</w:t>
      </w:r>
      <w:r w:rsidRPr="000077EE">
        <w:rPr>
          <w:bCs/>
        </w:rPr>
        <w:t>, 31: 349-358, 2006.</w:t>
      </w:r>
    </w:p>
    <w:p w14:paraId="6E66D403" w14:textId="77777777" w:rsidR="000077EE" w:rsidRPr="000077EE" w:rsidRDefault="000077EE" w:rsidP="00650D54">
      <w:pPr>
        <w:pStyle w:val="ListParagraph"/>
        <w:numPr>
          <w:ilvl w:val="0"/>
          <w:numId w:val="29"/>
        </w:numPr>
        <w:autoSpaceDE/>
        <w:autoSpaceDN/>
        <w:ind w:left="360"/>
      </w:pPr>
      <w:r w:rsidRPr="000077EE">
        <w:t xml:space="preserve">Chang J. 2011 Weiland Medal Paper: Studies in Flexor Tendon Reconstruction: Modulation of Tendon Repair and Tissue Engineering, </w:t>
      </w:r>
      <w:r w:rsidRPr="00CB55CA">
        <w:rPr>
          <w:u w:val="single"/>
        </w:rPr>
        <w:t>Journal of Hand Surgery</w:t>
      </w:r>
      <w:r w:rsidRPr="000077EE">
        <w:t>, 37:552-61, 2012.</w:t>
      </w:r>
    </w:p>
    <w:p w14:paraId="3357E65F" w14:textId="77777777" w:rsidR="002900EE" w:rsidRDefault="002900EE" w:rsidP="00650D54">
      <w:pPr>
        <w:pStyle w:val="DataField11pt-Single"/>
        <w:rPr>
          <w:b/>
          <w:bCs/>
        </w:rPr>
      </w:pPr>
    </w:p>
    <w:p w14:paraId="0392EA19" w14:textId="77777777" w:rsidR="00763D1D" w:rsidRPr="00763D1D" w:rsidRDefault="00763D1D" w:rsidP="00650D54">
      <w:pPr>
        <w:pStyle w:val="DataField11pt-Single"/>
        <w:rPr>
          <w:b/>
          <w:bCs/>
        </w:rPr>
      </w:pPr>
      <w:r w:rsidRPr="00763D1D">
        <w:rPr>
          <w:b/>
          <w:bCs/>
        </w:rPr>
        <w:t>B. Positions and Honors</w:t>
      </w:r>
    </w:p>
    <w:p w14:paraId="16D40705" w14:textId="10B681FA" w:rsidR="00763D1D" w:rsidRPr="006000EA" w:rsidRDefault="00763D1D" w:rsidP="00650D54">
      <w:pPr>
        <w:pStyle w:val="DataField11pt-Single"/>
        <w:rPr>
          <w:bCs/>
          <w:u w:val="single"/>
        </w:rPr>
      </w:pPr>
      <w:r w:rsidRPr="006000EA">
        <w:rPr>
          <w:bCs/>
          <w:u w:val="single"/>
        </w:rPr>
        <w:t>Positions and Employment</w:t>
      </w:r>
    </w:p>
    <w:p w14:paraId="5F1E0DE0" w14:textId="24EFA20B" w:rsidR="00763D1D" w:rsidRPr="006000EA" w:rsidRDefault="00763D1D" w:rsidP="00650D54">
      <w:pPr>
        <w:pStyle w:val="DataField11pt-Single"/>
        <w:rPr>
          <w:bCs/>
        </w:rPr>
      </w:pPr>
      <w:r w:rsidRPr="006000EA">
        <w:rPr>
          <w:bCs/>
        </w:rPr>
        <w:t>1998-200</w:t>
      </w:r>
      <w:r w:rsidR="00650D54">
        <w:rPr>
          <w:bCs/>
        </w:rPr>
        <w:t>2</w:t>
      </w:r>
      <w:r w:rsidRPr="006000EA">
        <w:rPr>
          <w:bCs/>
        </w:rPr>
        <w:t xml:space="preserve">: Assistant Professor of Surgery [Plastic Surgery], Stanford University </w:t>
      </w:r>
    </w:p>
    <w:p w14:paraId="73499E04" w14:textId="4FC35176" w:rsidR="00763D1D" w:rsidRPr="006000EA" w:rsidRDefault="00763D1D" w:rsidP="00650D54">
      <w:pPr>
        <w:pStyle w:val="DataField11pt-Single"/>
        <w:rPr>
          <w:bCs/>
        </w:rPr>
      </w:pPr>
      <w:r w:rsidRPr="006000EA">
        <w:rPr>
          <w:bCs/>
        </w:rPr>
        <w:t>1998-2006: Chief, Plastic &amp; Reconstructive Surgery, V.A. Palo Alto Health Care System</w:t>
      </w:r>
    </w:p>
    <w:p w14:paraId="711878BE" w14:textId="77777777" w:rsidR="00CD3D06" w:rsidRDefault="00763D1D" w:rsidP="00CD3D06">
      <w:pPr>
        <w:pStyle w:val="DataField11pt-Single"/>
        <w:rPr>
          <w:bCs/>
        </w:rPr>
      </w:pPr>
      <w:r w:rsidRPr="006000EA">
        <w:rPr>
          <w:bCs/>
        </w:rPr>
        <w:t xml:space="preserve">2002-2006: Associate Professor of Surgery [Plastic Surgery] and Orthopedic Surgery, Stanford </w:t>
      </w:r>
    </w:p>
    <w:p w14:paraId="2112A271" w14:textId="77777777" w:rsidR="00CD3D06" w:rsidRDefault="00763D1D" w:rsidP="00CD3D06">
      <w:pPr>
        <w:pStyle w:val="DataField11pt-Single"/>
        <w:rPr>
          <w:bCs/>
        </w:rPr>
      </w:pPr>
      <w:r w:rsidRPr="006000EA">
        <w:rPr>
          <w:bCs/>
        </w:rPr>
        <w:t xml:space="preserve">2006-present: </w:t>
      </w:r>
      <w:r w:rsidR="00650D54">
        <w:rPr>
          <w:bCs/>
        </w:rPr>
        <w:t xml:space="preserve"> </w:t>
      </w:r>
      <w:r w:rsidR="00CD3D06">
        <w:rPr>
          <w:bCs/>
        </w:rPr>
        <w:t xml:space="preserve">Johnson &amp; Johnson </w:t>
      </w:r>
      <w:r w:rsidRPr="006000EA">
        <w:rPr>
          <w:bCs/>
        </w:rPr>
        <w:t xml:space="preserve">Professor of Surgery [Plastic Surgery] </w:t>
      </w:r>
      <w:r w:rsidR="00CD3D06">
        <w:rPr>
          <w:bCs/>
        </w:rPr>
        <w:t xml:space="preserve">&amp; Orthopedic Surgery, </w:t>
      </w:r>
    </w:p>
    <w:p w14:paraId="27EFD0FB" w14:textId="418E9762" w:rsidR="00763D1D" w:rsidRPr="006000EA" w:rsidRDefault="00CD3D06" w:rsidP="00650D54">
      <w:pPr>
        <w:pStyle w:val="DataField11pt-Single"/>
        <w:rPr>
          <w:bCs/>
        </w:rPr>
      </w:pPr>
      <w:r>
        <w:rPr>
          <w:bCs/>
        </w:rPr>
        <w:tab/>
      </w:r>
      <w:r>
        <w:rPr>
          <w:bCs/>
        </w:rPr>
        <w:tab/>
      </w:r>
      <w:r>
        <w:rPr>
          <w:bCs/>
        </w:rPr>
        <w:tab/>
        <w:t xml:space="preserve"> </w:t>
      </w:r>
      <w:r>
        <w:rPr>
          <w:bCs/>
        </w:rPr>
        <w:tab/>
      </w:r>
      <w:r w:rsidR="00763D1D" w:rsidRPr="006000EA">
        <w:rPr>
          <w:bCs/>
        </w:rPr>
        <w:t>Chief, Division of Plastic &amp; Reconstructive Surgery, Stanford University Medical Center</w:t>
      </w:r>
    </w:p>
    <w:p w14:paraId="3630EDB3" w14:textId="77F086A3" w:rsidR="00763D1D" w:rsidRPr="006000EA" w:rsidRDefault="00650D54" w:rsidP="00650D54">
      <w:pPr>
        <w:pStyle w:val="DataField11pt-Single"/>
        <w:rPr>
          <w:bCs/>
        </w:rPr>
      </w:pPr>
      <w:r>
        <w:rPr>
          <w:bCs/>
        </w:rPr>
        <w:tab/>
      </w:r>
      <w:r>
        <w:rPr>
          <w:bCs/>
        </w:rPr>
        <w:tab/>
      </w:r>
      <w:r>
        <w:rPr>
          <w:bCs/>
        </w:rPr>
        <w:tab/>
      </w:r>
      <w:r>
        <w:rPr>
          <w:bCs/>
        </w:rPr>
        <w:tab/>
      </w:r>
      <w:r w:rsidR="00763D1D" w:rsidRPr="006000EA">
        <w:rPr>
          <w:bCs/>
        </w:rPr>
        <w:t>Attending Surgeon &amp; Staff Scientist, VA Palo Alto Health Care System</w:t>
      </w:r>
    </w:p>
    <w:p w14:paraId="0E1BAE91" w14:textId="77777777" w:rsidR="00763D1D" w:rsidRPr="006000EA" w:rsidRDefault="00763D1D" w:rsidP="00650D54">
      <w:pPr>
        <w:pStyle w:val="DataField11pt-Single"/>
        <w:rPr>
          <w:bCs/>
          <w:u w:val="single"/>
        </w:rPr>
      </w:pPr>
      <w:r w:rsidRPr="006000EA">
        <w:rPr>
          <w:bCs/>
        </w:rPr>
        <w:tab/>
      </w:r>
    </w:p>
    <w:p w14:paraId="5704AF8A" w14:textId="77777777" w:rsidR="00763D1D" w:rsidRPr="006000EA" w:rsidRDefault="00763D1D" w:rsidP="00650D54">
      <w:pPr>
        <w:pStyle w:val="DataField11pt-Single"/>
        <w:rPr>
          <w:bCs/>
          <w:u w:val="single"/>
        </w:rPr>
      </w:pPr>
      <w:r w:rsidRPr="006000EA">
        <w:rPr>
          <w:bCs/>
          <w:u w:val="single"/>
        </w:rPr>
        <w:lastRenderedPageBreak/>
        <w:t>Professional Memberships</w:t>
      </w:r>
    </w:p>
    <w:p w14:paraId="69CF2A2E" w14:textId="77777777" w:rsidR="00763D1D" w:rsidRPr="006000EA" w:rsidRDefault="00763D1D" w:rsidP="00650D54">
      <w:pPr>
        <w:pStyle w:val="DataField11pt-Single"/>
        <w:rPr>
          <w:bCs/>
        </w:rPr>
      </w:pPr>
      <w:r w:rsidRPr="006000EA">
        <w:rPr>
          <w:bCs/>
        </w:rPr>
        <w:t>Research Director – American Society for Surgery of the Hand - 2007 to 2010</w:t>
      </w:r>
    </w:p>
    <w:p w14:paraId="2B462CD3" w14:textId="77777777" w:rsidR="00C341C1" w:rsidRDefault="00C341C1" w:rsidP="00650D54">
      <w:pPr>
        <w:pStyle w:val="DataField11pt-Single"/>
        <w:rPr>
          <w:bCs/>
        </w:rPr>
      </w:pPr>
      <w:r>
        <w:rPr>
          <w:bCs/>
        </w:rPr>
        <w:t>Ad Hoc Reviewer – VA Rehabilitation Research &amp; Development Merit Review</w:t>
      </w:r>
    </w:p>
    <w:p w14:paraId="4B9219E0" w14:textId="3E326BA6" w:rsidR="00763D1D" w:rsidRPr="006000EA" w:rsidRDefault="00763D1D" w:rsidP="00650D54">
      <w:pPr>
        <w:pStyle w:val="DataField11pt-Single"/>
        <w:rPr>
          <w:bCs/>
        </w:rPr>
      </w:pPr>
      <w:r w:rsidRPr="006000EA">
        <w:rPr>
          <w:bCs/>
        </w:rPr>
        <w:t>Director  – American Association for Hand Surgery - 2006-2008</w:t>
      </w:r>
    </w:p>
    <w:p w14:paraId="124F90D4" w14:textId="77777777" w:rsidR="008535D0" w:rsidRDefault="008535D0" w:rsidP="00650D54">
      <w:pPr>
        <w:pStyle w:val="DataField11pt-Single"/>
        <w:rPr>
          <w:bCs/>
        </w:rPr>
      </w:pPr>
      <w:r>
        <w:rPr>
          <w:bCs/>
        </w:rPr>
        <w:t xml:space="preserve">Associate Editor – </w:t>
      </w:r>
      <w:r w:rsidRPr="008535D0">
        <w:rPr>
          <w:bCs/>
          <w:u w:val="single"/>
        </w:rPr>
        <w:t>Journal of Hand Surgery</w:t>
      </w:r>
      <w:r>
        <w:rPr>
          <w:bCs/>
        </w:rPr>
        <w:t xml:space="preserve"> (2006-2014)</w:t>
      </w:r>
    </w:p>
    <w:p w14:paraId="3EF7872F" w14:textId="1173C5F2" w:rsidR="00763D1D" w:rsidRPr="006000EA" w:rsidRDefault="00763D1D" w:rsidP="00650D54">
      <w:pPr>
        <w:pStyle w:val="DataField11pt-Single"/>
        <w:rPr>
          <w:bCs/>
        </w:rPr>
      </w:pPr>
      <w:r w:rsidRPr="006000EA">
        <w:rPr>
          <w:bCs/>
        </w:rPr>
        <w:t xml:space="preserve">Associate Editor - </w:t>
      </w:r>
      <w:r w:rsidRPr="006000EA">
        <w:rPr>
          <w:bCs/>
          <w:u w:val="single"/>
        </w:rPr>
        <w:t>Annals of Plastic Surgery</w:t>
      </w:r>
      <w:r w:rsidRPr="006000EA">
        <w:rPr>
          <w:bCs/>
        </w:rPr>
        <w:t xml:space="preserve">; </w:t>
      </w:r>
      <w:r w:rsidRPr="006000EA">
        <w:rPr>
          <w:bCs/>
          <w:u w:val="single"/>
        </w:rPr>
        <w:t>Hand</w:t>
      </w:r>
    </w:p>
    <w:p w14:paraId="3909E3A0" w14:textId="77777777" w:rsidR="00763D1D" w:rsidRPr="006000EA" w:rsidRDefault="00763D1D" w:rsidP="00650D54">
      <w:pPr>
        <w:pStyle w:val="DataField11pt-Single"/>
        <w:rPr>
          <w:bCs/>
        </w:rPr>
      </w:pPr>
      <w:r w:rsidRPr="006000EA">
        <w:rPr>
          <w:bCs/>
        </w:rPr>
        <w:t>Member – American Surgical Association</w:t>
      </w:r>
    </w:p>
    <w:p w14:paraId="4B6E4AE4" w14:textId="77777777" w:rsidR="00763D1D" w:rsidRPr="006000EA" w:rsidRDefault="00763D1D" w:rsidP="00650D54">
      <w:pPr>
        <w:pStyle w:val="DataField11pt-Single"/>
        <w:rPr>
          <w:bCs/>
        </w:rPr>
      </w:pPr>
      <w:r w:rsidRPr="006000EA">
        <w:rPr>
          <w:bCs/>
        </w:rPr>
        <w:t>Member – Association of Academic Chairmen in Plastic Surgery</w:t>
      </w:r>
    </w:p>
    <w:p w14:paraId="613BD788" w14:textId="618F4D0A" w:rsidR="00763D1D" w:rsidRPr="006000EA" w:rsidRDefault="00C341C1" w:rsidP="00650D54">
      <w:pPr>
        <w:pStyle w:val="DataField11pt-Single"/>
        <w:rPr>
          <w:bCs/>
        </w:rPr>
      </w:pPr>
      <w:r>
        <w:rPr>
          <w:bCs/>
        </w:rPr>
        <w:t>Member -</w:t>
      </w:r>
      <w:r w:rsidR="00763D1D" w:rsidRPr="006000EA">
        <w:rPr>
          <w:bCs/>
        </w:rPr>
        <w:t xml:space="preserve"> American Society of Plastic Surgeons</w:t>
      </w:r>
    </w:p>
    <w:p w14:paraId="4FC859EB" w14:textId="77777777" w:rsidR="00763D1D" w:rsidRPr="006000EA" w:rsidRDefault="00763D1D" w:rsidP="00650D54">
      <w:pPr>
        <w:pStyle w:val="DataField11pt-Single"/>
        <w:rPr>
          <w:bCs/>
        </w:rPr>
      </w:pPr>
      <w:r w:rsidRPr="006000EA">
        <w:rPr>
          <w:bCs/>
        </w:rPr>
        <w:t>Member – Plastic Surgery Research Council</w:t>
      </w:r>
    </w:p>
    <w:p w14:paraId="542E5A38" w14:textId="77777777" w:rsidR="00763D1D" w:rsidRDefault="00763D1D" w:rsidP="00650D54">
      <w:pPr>
        <w:pStyle w:val="DataField11pt-Single"/>
        <w:rPr>
          <w:bCs/>
        </w:rPr>
      </w:pPr>
      <w:r w:rsidRPr="006000EA">
        <w:rPr>
          <w:bCs/>
        </w:rPr>
        <w:t>Fellow - American College of Surgeons</w:t>
      </w:r>
    </w:p>
    <w:p w14:paraId="11480BFC" w14:textId="4ACC01C2" w:rsidR="00763D1D" w:rsidRDefault="00CD3D06" w:rsidP="00650D54">
      <w:pPr>
        <w:pStyle w:val="DataField11pt-Single"/>
        <w:rPr>
          <w:bCs/>
        </w:rPr>
      </w:pPr>
      <w:r>
        <w:rPr>
          <w:bCs/>
        </w:rPr>
        <w:t>President</w:t>
      </w:r>
      <w:r w:rsidR="00D16862">
        <w:rPr>
          <w:bCs/>
        </w:rPr>
        <w:t xml:space="preserve"> </w:t>
      </w:r>
      <w:r>
        <w:rPr>
          <w:bCs/>
        </w:rPr>
        <w:t>– American Society for Surgery of the Hand</w:t>
      </w:r>
      <w:r w:rsidR="00D16862">
        <w:rPr>
          <w:bCs/>
        </w:rPr>
        <w:t xml:space="preserve"> – 2017 to 2018</w:t>
      </w:r>
    </w:p>
    <w:p w14:paraId="397382D5" w14:textId="77777777" w:rsidR="00CD3D06" w:rsidRPr="00763D1D" w:rsidRDefault="00CD3D06" w:rsidP="00650D54">
      <w:pPr>
        <w:pStyle w:val="DataField11pt-Single"/>
        <w:rPr>
          <w:b/>
          <w:bCs/>
        </w:rPr>
      </w:pPr>
    </w:p>
    <w:p w14:paraId="14007CC5" w14:textId="77777777" w:rsidR="00763D1D" w:rsidRPr="00582D07" w:rsidRDefault="00763D1D" w:rsidP="00650D54">
      <w:pPr>
        <w:pStyle w:val="DataField11pt-Single"/>
        <w:rPr>
          <w:bCs/>
          <w:u w:val="single"/>
        </w:rPr>
      </w:pPr>
      <w:r w:rsidRPr="00582D07">
        <w:rPr>
          <w:bCs/>
          <w:u w:val="single"/>
        </w:rPr>
        <w:t>Honors</w:t>
      </w:r>
    </w:p>
    <w:p w14:paraId="71BF4A36" w14:textId="77777777" w:rsidR="00763D1D" w:rsidRPr="00C341C1" w:rsidRDefault="00763D1D" w:rsidP="00650D54">
      <w:pPr>
        <w:pStyle w:val="DataField11pt-Single"/>
        <w:rPr>
          <w:bCs/>
        </w:rPr>
      </w:pPr>
      <w:r w:rsidRPr="00C341C1">
        <w:rPr>
          <w:bCs/>
        </w:rPr>
        <w:t>2011 ASSH Weiland Medal for Outstanding Research</w:t>
      </w:r>
    </w:p>
    <w:p w14:paraId="6E6FA5FF" w14:textId="77777777" w:rsidR="00C341C1" w:rsidRPr="00C341C1" w:rsidRDefault="00C341C1" w:rsidP="00650D54">
      <w:pPr>
        <w:pStyle w:val="DataField11pt-Single"/>
        <w:rPr>
          <w:bCs/>
        </w:rPr>
      </w:pPr>
      <w:r w:rsidRPr="00C341C1">
        <w:rPr>
          <w:bCs/>
        </w:rPr>
        <w:t>2012 ASSH Meeting Joseph Boyes Best Resident/Fellow Paper Award [Dr. Taliah Schmitt]</w:t>
      </w:r>
    </w:p>
    <w:p w14:paraId="46B33A54" w14:textId="3F959340" w:rsidR="00C341C1" w:rsidRPr="00C341C1" w:rsidRDefault="00C341C1" w:rsidP="00650D54">
      <w:pPr>
        <w:pStyle w:val="DataField11pt-Single"/>
        <w:rPr>
          <w:bCs/>
          <w:u w:val="single"/>
        </w:rPr>
      </w:pPr>
      <w:r w:rsidRPr="00C341C1">
        <w:t>2007 ASSH Meeting Joseph Boyes Best Resident Paper Award [Dr. Jonathan Riboh]</w:t>
      </w:r>
    </w:p>
    <w:p w14:paraId="528EDFBE" w14:textId="77777777" w:rsidR="00763D1D" w:rsidRPr="00C341C1" w:rsidRDefault="00763D1D" w:rsidP="00650D54">
      <w:pPr>
        <w:pStyle w:val="DataField11pt-Single"/>
        <w:rPr>
          <w:bCs/>
          <w:u w:val="single"/>
        </w:rPr>
      </w:pPr>
      <w:r w:rsidRPr="00C341C1">
        <w:rPr>
          <w:bCs/>
        </w:rPr>
        <w:t>2006 ASSH Sterling Bunnell Traveling Fellowship</w:t>
      </w:r>
    </w:p>
    <w:p w14:paraId="4E2A6C0A" w14:textId="77777777" w:rsidR="00763D1D" w:rsidRPr="00C341C1" w:rsidRDefault="00763D1D" w:rsidP="00650D54">
      <w:pPr>
        <w:pStyle w:val="DataField11pt-Single"/>
        <w:rPr>
          <w:bCs/>
          <w:u w:val="single"/>
        </w:rPr>
      </w:pPr>
      <w:r w:rsidRPr="00C341C1">
        <w:rPr>
          <w:bCs/>
        </w:rPr>
        <w:t>2004 CSPS Meeting Best Resident Paper Award [Dr. Steven Bates]</w:t>
      </w:r>
    </w:p>
    <w:p w14:paraId="4C7FAAAD" w14:textId="77777777" w:rsidR="00763D1D" w:rsidRPr="00C341C1" w:rsidRDefault="00763D1D" w:rsidP="00650D54">
      <w:pPr>
        <w:pStyle w:val="DataField11pt-Single"/>
        <w:rPr>
          <w:bCs/>
          <w:u w:val="single"/>
        </w:rPr>
      </w:pPr>
      <w:r w:rsidRPr="00C341C1">
        <w:rPr>
          <w:bCs/>
        </w:rPr>
        <w:t>2003 Royal College of Surgeons Foundation Traveling Lectureship</w:t>
      </w:r>
    </w:p>
    <w:p w14:paraId="58C39007" w14:textId="77777777" w:rsidR="00763D1D" w:rsidRPr="00C341C1" w:rsidRDefault="00763D1D" w:rsidP="00650D54">
      <w:pPr>
        <w:pStyle w:val="DataField11pt-Single"/>
        <w:rPr>
          <w:bCs/>
          <w:u w:val="single"/>
        </w:rPr>
      </w:pPr>
      <w:r w:rsidRPr="00C341C1">
        <w:rPr>
          <w:bCs/>
        </w:rPr>
        <w:t>2001 PSRC Meeting Snyder Plastic Surgery Resident Paper Award [Dr. Matthew Klein]</w:t>
      </w:r>
    </w:p>
    <w:p w14:paraId="0589585A" w14:textId="77777777" w:rsidR="00763D1D" w:rsidRPr="00C341C1" w:rsidRDefault="00763D1D" w:rsidP="00650D54">
      <w:pPr>
        <w:pStyle w:val="DataField11pt-Single"/>
        <w:rPr>
          <w:bCs/>
        </w:rPr>
      </w:pPr>
    </w:p>
    <w:p w14:paraId="010F1AEA" w14:textId="0333D8AB" w:rsidR="00763D1D" w:rsidRDefault="00763D1D" w:rsidP="00650D54">
      <w:pPr>
        <w:pStyle w:val="DataField11pt-Single"/>
        <w:rPr>
          <w:b/>
          <w:bCs/>
        </w:rPr>
      </w:pPr>
      <w:r w:rsidRPr="00763D1D">
        <w:rPr>
          <w:b/>
          <w:bCs/>
        </w:rPr>
        <w:t xml:space="preserve">C. </w:t>
      </w:r>
      <w:r>
        <w:rPr>
          <w:b/>
          <w:bCs/>
        </w:rPr>
        <w:t xml:space="preserve">Contribution to Science </w:t>
      </w:r>
      <w:r w:rsidRPr="00763D1D">
        <w:rPr>
          <w:b/>
          <w:bCs/>
        </w:rPr>
        <w:t xml:space="preserve">(Selected from </w:t>
      </w:r>
      <w:r w:rsidR="00241DD6">
        <w:rPr>
          <w:b/>
          <w:bCs/>
        </w:rPr>
        <w:t>over 200</w:t>
      </w:r>
      <w:r w:rsidRPr="00763D1D">
        <w:rPr>
          <w:b/>
          <w:bCs/>
        </w:rPr>
        <w:t xml:space="preserve"> peer-reviewed publications)</w:t>
      </w:r>
    </w:p>
    <w:p w14:paraId="534E0095" w14:textId="77777777" w:rsidR="00582D07" w:rsidRDefault="00582D07" w:rsidP="00650D54">
      <w:pPr>
        <w:pStyle w:val="DataField11pt-Single"/>
        <w:rPr>
          <w:b/>
          <w:bCs/>
        </w:rPr>
      </w:pPr>
    </w:p>
    <w:p w14:paraId="3B88288C" w14:textId="36180A40" w:rsidR="00763D1D" w:rsidRDefault="002A05D8" w:rsidP="00650D54">
      <w:pPr>
        <w:pStyle w:val="DataField11pt-Single"/>
        <w:rPr>
          <w:b/>
          <w:bCs/>
          <w:u w:val="single"/>
        </w:rPr>
      </w:pPr>
      <w:r>
        <w:rPr>
          <w:b/>
          <w:bCs/>
          <w:u w:val="single"/>
        </w:rPr>
        <w:t>1. Innovations for improvement of clinical outcomes of hand trauma reconstruction</w:t>
      </w:r>
    </w:p>
    <w:p w14:paraId="3F7C801A" w14:textId="25E4D76C" w:rsidR="00650D54" w:rsidRPr="00650D54" w:rsidRDefault="004A309E" w:rsidP="00650D54">
      <w:pPr>
        <w:pStyle w:val="DataField11pt-Single"/>
        <w:rPr>
          <w:bCs/>
        </w:rPr>
      </w:pPr>
      <w:r>
        <w:rPr>
          <w:bCs/>
        </w:rPr>
        <w:t>Based on my clinical practice in complex hand reconstruction and microsurgery, I have worked on novel approaches to allow optimized reconstruction.  My group was the first to describe the use of CT angiography for preoperative planning of microsurgical reconstruction.  In addition I have popularized several flap transfer techniques.</w:t>
      </w:r>
    </w:p>
    <w:p w14:paraId="2A7721F8" w14:textId="6CD285FB" w:rsidR="002A05D8" w:rsidRPr="00B96956" w:rsidRDefault="002A05D8" w:rsidP="00650D54">
      <w:pPr>
        <w:pStyle w:val="ListParagraph"/>
        <w:numPr>
          <w:ilvl w:val="0"/>
          <w:numId w:val="30"/>
        </w:numPr>
        <w:autoSpaceDE/>
        <w:autoSpaceDN/>
        <w:ind w:left="360"/>
        <w:rPr>
          <w:szCs w:val="22"/>
        </w:rPr>
      </w:pPr>
      <w:r>
        <w:t xml:space="preserve">Klein M, </w:t>
      </w:r>
      <w:proofErr w:type="spellStart"/>
      <w:r>
        <w:t>Karanas</w:t>
      </w:r>
      <w:proofErr w:type="spellEnd"/>
      <w:r>
        <w:t xml:space="preserve"> YL, Rubin G, Chang J. Early Experience with CT Angiography in Microsurgical Reconstruction.  </w:t>
      </w:r>
      <w:r w:rsidRPr="00CB55CA">
        <w:rPr>
          <w:u w:val="single"/>
        </w:rPr>
        <w:t>Plastic &amp; Reconstructive Surgery</w:t>
      </w:r>
      <w:r>
        <w:t>, 112: 498-503, 2003</w:t>
      </w:r>
      <w:r w:rsidRPr="00CB55CA">
        <w:rPr>
          <w:sz w:val="20"/>
        </w:rPr>
        <w:t>.</w:t>
      </w:r>
      <w:r w:rsidR="00B96956">
        <w:rPr>
          <w:sz w:val="20"/>
        </w:rPr>
        <w:t xml:space="preserve"> </w:t>
      </w:r>
      <w:r w:rsidR="00B96956" w:rsidRPr="00B96956">
        <w:rPr>
          <w:szCs w:val="22"/>
        </w:rPr>
        <w:t>PMID:12900607</w:t>
      </w:r>
    </w:p>
    <w:p w14:paraId="2C46E6D6" w14:textId="58D58B02" w:rsidR="00CB55CA" w:rsidRPr="00B96956" w:rsidRDefault="002A05D8" w:rsidP="00650D54">
      <w:pPr>
        <w:pStyle w:val="ListParagraph"/>
        <w:numPr>
          <w:ilvl w:val="0"/>
          <w:numId w:val="30"/>
        </w:numPr>
        <w:autoSpaceDE/>
        <w:autoSpaceDN/>
        <w:ind w:left="360"/>
      </w:pPr>
      <w:r>
        <w:t xml:space="preserve">Chang J, Jones NF. Twelve Simple Maneuvers to Optimize Digital Replantation. </w:t>
      </w:r>
      <w:r w:rsidRPr="00CB55CA">
        <w:rPr>
          <w:u w:val="single"/>
        </w:rPr>
        <w:t>Techniques in Hand and Upper Extremity Surgery</w:t>
      </w:r>
      <w:r>
        <w:t>, 8:161-166, 2004.</w:t>
      </w:r>
      <w:r w:rsidR="00B96956" w:rsidRPr="00B96956">
        <w:rPr>
          <w:rFonts w:ascii="Times" w:hAnsi="Times"/>
          <w:sz w:val="20"/>
          <w:szCs w:val="20"/>
        </w:rPr>
        <w:t xml:space="preserve"> </w:t>
      </w:r>
      <w:r w:rsidR="00B96956" w:rsidRPr="00B96956">
        <w:t>PMID:16518109</w:t>
      </w:r>
    </w:p>
    <w:p w14:paraId="37126307" w14:textId="71636031" w:rsidR="00CB55CA" w:rsidRDefault="00CB55CA" w:rsidP="00650D54">
      <w:pPr>
        <w:pStyle w:val="ListParagraph"/>
        <w:numPr>
          <w:ilvl w:val="0"/>
          <w:numId w:val="30"/>
        </w:numPr>
        <w:autoSpaceDE/>
        <w:autoSpaceDN/>
        <w:ind w:left="360"/>
      </w:pPr>
      <w:proofErr w:type="spellStart"/>
      <w:r>
        <w:t>Riboh</w:t>
      </w:r>
      <w:proofErr w:type="spellEnd"/>
      <w:r>
        <w:t xml:space="preserve"> J, </w:t>
      </w:r>
      <w:proofErr w:type="spellStart"/>
      <w:r>
        <w:t>Nigriny</w:t>
      </w:r>
      <w:proofErr w:type="spellEnd"/>
      <w:r>
        <w:t xml:space="preserve"> J, Chong AK, </w:t>
      </w:r>
      <w:r w:rsidR="004A309E">
        <w:t>et al</w:t>
      </w:r>
      <w:r>
        <w:t xml:space="preserve">. Optimization of Microsurgery: Improved Coverage of the Latissimus Dorsi Vascular Pedicle with Vascularized Serratus Fascia. </w:t>
      </w:r>
      <w:r w:rsidRPr="00CB55CA">
        <w:rPr>
          <w:u w:val="single"/>
        </w:rPr>
        <w:t>Annals of Plastic Surgery</w:t>
      </w:r>
      <w:r>
        <w:t>, 58: 109-111, 2007.</w:t>
      </w:r>
      <w:r w:rsidR="00B96956">
        <w:t xml:space="preserve"> </w:t>
      </w:r>
      <w:r w:rsidR="00B96956" w:rsidRPr="00B96956">
        <w:t>PMID:17197954</w:t>
      </w:r>
    </w:p>
    <w:p w14:paraId="1E6F950D" w14:textId="1BA5CBE1" w:rsidR="00CB55CA" w:rsidRDefault="00CB55CA" w:rsidP="00650D54">
      <w:pPr>
        <w:pStyle w:val="ListParagraph"/>
        <w:numPr>
          <w:ilvl w:val="0"/>
          <w:numId w:val="30"/>
        </w:numPr>
        <w:autoSpaceDE/>
        <w:autoSpaceDN/>
        <w:ind w:left="360"/>
      </w:pPr>
      <w:r>
        <w:t xml:space="preserve">Friedrich J, Pederson C, Bishop A, </w:t>
      </w:r>
      <w:r w:rsidR="004A309E">
        <w:t>et al</w:t>
      </w:r>
      <w:r>
        <w:t xml:space="preserve">.  New Workhorse Flaps for Hand Reconstruction, </w:t>
      </w:r>
      <w:r w:rsidRPr="00CB55CA">
        <w:rPr>
          <w:u w:val="single"/>
        </w:rPr>
        <w:t>Hand</w:t>
      </w:r>
      <w:r>
        <w:t>, 7:45-54, 2012.</w:t>
      </w:r>
      <w:r w:rsidR="00B96956">
        <w:t xml:space="preserve"> </w:t>
      </w:r>
      <w:r w:rsidR="00B96956" w:rsidRPr="00B96956">
        <w:t>PMID:23449685</w:t>
      </w:r>
    </w:p>
    <w:p w14:paraId="0575A388" w14:textId="77777777" w:rsidR="002A05D8" w:rsidRDefault="002A05D8" w:rsidP="00650D54">
      <w:pPr>
        <w:pStyle w:val="DataField11pt-Single"/>
        <w:rPr>
          <w:b/>
          <w:bCs/>
          <w:u w:val="single"/>
        </w:rPr>
      </w:pPr>
    </w:p>
    <w:p w14:paraId="1F2C8B49" w14:textId="0714BC7E" w:rsidR="002A05D8" w:rsidRDefault="002A05D8" w:rsidP="00650D54">
      <w:pPr>
        <w:pStyle w:val="DataField11pt-Single"/>
        <w:rPr>
          <w:b/>
          <w:bCs/>
          <w:u w:val="single"/>
        </w:rPr>
      </w:pPr>
      <w:r>
        <w:rPr>
          <w:b/>
          <w:bCs/>
          <w:u w:val="single"/>
        </w:rPr>
        <w:t>2. Growth factor modulation in flexor tendon wound healing</w:t>
      </w:r>
    </w:p>
    <w:p w14:paraId="5729020E" w14:textId="1DB58131" w:rsidR="004A309E" w:rsidRPr="004A309E" w:rsidRDefault="004A309E" w:rsidP="00650D54">
      <w:pPr>
        <w:pStyle w:val="DataField11pt-Single"/>
        <w:rPr>
          <w:bCs/>
        </w:rPr>
      </w:pPr>
      <w:r>
        <w:rPr>
          <w:bCs/>
        </w:rPr>
        <w:t>My laboratory has found that several growth factors are upregulated after flexor tendon injury and repair. These differences in growth factors were utilized to develop strategies to limit their effect on adhesion formation.  Importantly, I was able to show that soluble agents such as mannose-6-phosphate could inhibit TGF-Beta’s effects on tendon scar formation. This is now used in clinical trials of wound healing and will hopefully translate to clinical use in hand surgery.</w:t>
      </w:r>
    </w:p>
    <w:p w14:paraId="42C9451C" w14:textId="35783C17" w:rsidR="00CB55CA" w:rsidRDefault="002A05D8" w:rsidP="00650D54">
      <w:pPr>
        <w:pStyle w:val="ListParagraph"/>
        <w:numPr>
          <w:ilvl w:val="0"/>
          <w:numId w:val="31"/>
        </w:numPr>
        <w:autoSpaceDE/>
        <w:autoSpaceDN/>
        <w:ind w:left="360"/>
      </w:pPr>
      <w:r>
        <w:t xml:space="preserve">Chang J, Most D, </w:t>
      </w:r>
      <w:proofErr w:type="spellStart"/>
      <w:r>
        <w:t>Stelnicki</w:t>
      </w:r>
      <w:proofErr w:type="spellEnd"/>
      <w:r>
        <w:t xml:space="preserve"> E, et al. Gene Expression of Transforming Growth Factor Beta-1 in Rabbit Zone II Flexor Tendon Wound Healing: Evidence For Dual Mechanisms of Repair.  </w:t>
      </w:r>
      <w:r w:rsidRPr="00CB55CA">
        <w:rPr>
          <w:u w:val="single"/>
        </w:rPr>
        <w:t>Plastic &amp; Reconstructive Surgery</w:t>
      </w:r>
      <w:r>
        <w:t>, 100: 937-944, 1997.</w:t>
      </w:r>
      <w:r w:rsidR="00B96956">
        <w:t xml:space="preserve"> </w:t>
      </w:r>
      <w:r w:rsidR="00B96956" w:rsidRPr="00B96956">
        <w:t>PMID:9290662</w:t>
      </w:r>
    </w:p>
    <w:p w14:paraId="3E6D094E" w14:textId="1B12DF00" w:rsidR="00CB55CA" w:rsidRDefault="002A05D8" w:rsidP="00650D54">
      <w:pPr>
        <w:pStyle w:val="ListParagraph"/>
        <w:numPr>
          <w:ilvl w:val="0"/>
          <w:numId w:val="31"/>
        </w:numPr>
        <w:autoSpaceDE/>
        <w:autoSpaceDN/>
        <w:ind w:left="360"/>
      </w:pPr>
      <w:r>
        <w:t xml:space="preserve">Chang J, Most D, Mehrara B, et al. Molecular Studies in Flexor Tendon Wound Healing: The Role of Basic Fibroblast Growth Factor.  </w:t>
      </w:r>
      <w:r w:rsidRPr="00CB55CA">
        <w:rPr>
          <w:u w:val="single"/>
        </w:rPr>
        <w:t>Journal of Hand Surgery</w:t>
      </w:r>
      <w:r>
        <w:t>, 23A: 1052-1058, 1998.</w:t>
      </w:r>
      <w:r w:rsidR="00B96956">
        <w:t xml:space="preserve"> </w:t>
      </w:r>
      <w:r w:rsidR="00B96956" w:rsidRPr="00B96956">
        <w:t>PMID:9848558</w:t>
      </w:r>
    </w:p>
    <w:p w14:paraId="4B9F451A" w14:textId="285D455C" w:rsidR="00CB55CA" w:rsidRDefault="002A05D8" w:rsidP="004A309E">
      <w:pPr>
        <w:pStyle w:val="ListParagraph"/>
        <w:numPr>
          <w:ilvl w:val="0"/>
          <w:numId w:val="31"/>
        </w:numPr>
        <w:autoSpaceDE/>
        <w:autoSpaceDN/>
        <w:ind w:left="360"/>
      </w:pPr>
      <w:r>
        <w:t xml:space="preserve">Chang J, Thunder R, Most, D, et al.  Studies in Flexor Tendon Wound Healing: Neutralizing Antibody to TGF-Beta 1 Increases Post-operative Range of Motion.  </w:t>
      </w:r>
      <w:r w:rsidRPr="00CB55CA">
        <w:rPr>
          <w:u w:val="single"/>
        </w:rPr>
        <w:t>Plastic &amp; Reconstructive Surgery</w:t>
      </w:r>
      <w:r>
        <w:t>, 105: 148-155, 2000.</w:t>
      </w:r>
      <w:r w:rsidR="00B96956">
        <w:t xml:space="preserve"> </w:t>
      </w:r>
      <w:r w:rsidR="00B96956" w:rsidRPr="00B96956">
        <w:t>PMID:10626983</w:t>
      </w:r>
    </w:p>
    <w:p w14:paraId="4B6C7557" w14:textId="36CE6597" w:rsidR="002A05D8" w:rsidRPr="000E1EA1" w:rsidRDefault="002A05D8" w:rsidP="00650D54">
      <w:pPr>
        <w:pStyle w:val="ListParagraph"/>
        <w:numPr>
          <w:ilvl w:val="0"/>
          <w:numId w:val="31"/>
        </w:numPr>
        <w:autoSpaceDE/>
        <w:autoSpaceDN/>
        <w:ind w:left="360"/>
      </w:pPr>
      <w:r>
        <w:t xml:space="preserve">Bates SJ, Morrow E, Zhang AY, </w:t>
      </w:r>
      <w:r w:rsidR="004A309E">
        <w:t>et al</w:t>
      </w:r>
      <w:r>
        <w:t xml:space="preserve">. Mannose-6-Phosphate, An Inhibitor of TGF-Beta, </w:t>
      </w:r>
      <w:r w:rsidR="001A2C58">
        <w:t xml:space="preserve">Improves Flexor Tendon Repair. </w:t>
      </w:r>
      <w:r w:rsidRPr="00CB55CA">
        <w:rPr>
          <w:u w:val="single"/>
        </w:rPr>
        <w:t xml:space="preserve">Journal of Bone and Joint Surgery </w:t>
      </w:r>
      <w:r w:rsidRPr="00CB55CA">
        <w:rPr>
          <w:rFonts w:ascii="Lucida Grande" w:hAnsi="Lucida Grande"/>
          <w:color w:val="000000"/>
          <w:sz w:val="26"/>
          <w:u w:val="single"/>
        </w:rPr>
        <w:t>(</w:t>
      </w:r>
      <w:r w:rsidRPr="00CB55CA">
        <w:rPr>
          <w:u w:val="single"/>
        </w:rPr>
        <w:t xml:space="preserve">Am), </w:t>
      </w:r>
      <w:r w:rsidRPr="000E1EA1">
        <w:t>88: 2465-72, 2006.</w:t>
      </w:r>
      <w:r w:rsidR="00B96956">
        <w:t xml:space="preserve"> </w:t>
      </w:r>
      <w:r w:rsidR="00B96956" w:rsidRPr="00B96956">
        <w:t>PMID:17079405</w:t>
      </w:r>
    </w:p>
    <w:p w14:paraId="0AE8265F" w14:textId="77777777" w:rsidR="002A05D8" w:rsidRDefault="002A05D8" w:rsidP="00650D54">
      <w:pPr>
        <w:pStyle w:val="DataField11pt-Single"/>
        <w:rPr>
          <w:b/>
          <w:bCs/>
          <w:u w:val="single"/>
        </w:rPr>
      </w:pPr>
    </w:p>
    <w:p w14:paraId="418FE72B" w14:textId="0DB44A5B" w:rsidR="002A05D8" w:rsidRDefault="002A05D8" w:rsidP="00650D54">
      <w:pPr>
        <w:pStyle w:val="DataField11pt-Single"/>
        <w:rPr>
          <w:b/>
          <w:bCs/>
          <w:u w:val="single"/>
        </w:rPr>
      </w:pPr>
      <w:r>
        <w:rPr>
          <w:b/>
          <w:bCs/>
          <w:u w:val="single"/>
        </w:rPr>
        <w:lastRenderedPageBreak/>
        <w:t>3. Education and surgical simulation to improve flexor tendon surgery</w:t>
      </w:r>
    </w:p>
    <w:p w14:paraId="4E2DA28D" w14:textId="1AABFF18" w:rsidR="002900EE" w:rsidRPr="002900EE" w:rsidRDefault="002900EE" w:rsidP="00650D54">
      <w:pPr>
        <w:pStyle w:val="DataField11pt-Single"/>
        <w:rPr>
          <w:bCs/>
        </w:rPr>
      </w:pPr>
      <w:r>
        <w:rPr>
          <w:bCs/>
        </w:rPr>
        <w:t>An important aspect of my work has been focused hand surgery education.  Because my area of clinical and basic research expertise is flexor tendons, I have written extensively on best treatment algorithms for these disorders.  I have developed models for teaching optimal techniques of flexor tendon repair that have been adopted by training programs around the world.</w:t>
      </w:r>
    </w:p>
    <w:p w14:paraId="183F223F" w14:textId="29A30A5C" w:rsidR="00CB55CA" w:rsidRDefault="00CB55CA" w:rsidP="002900EE">
      <w:pPr>
        <w:pStyle w:val="ListParagraph"/>
        <w:numPr>
          <w:ilvl w:val="0"/>
          <w:numId w:val="32"/>
        </w:numPr>
        <w:autoSpaceDE/>
        <w:autoSpaceDN/>
        <w:ind w:left="360"/>
      </w:pPr>
      <w:r>
        <w:t xml:space="preserve">Bari S, Woon C, Pridgen B, Chang J. </w:t>
      </w:r>
      <w:r w:rsidR="002900EE">
        <w:t xml:space="preserve">Overcoming the learning curve: </w:t>
      </w:r>
      <w:r w:rsidRPr="005F1357">
        <w:t>A Curriculum-based Simulation Model for Teaching Zone II Flexor Tendon Repairs</w:t>
      </w:r>
      <w:r>
        <w:t xml:space="preserve">, </w:t>
      </w:r>
      <w:r w:rsidRPr="00CB55CA">
        <w:rPr>
          <w:u w:val="single"/>
        </w:rPr>
        <w:t>Plastic &amp; Reconstructive Surgery</w:t>
      </w:r>
      <w:r>
        <w:t>, 130:381-387, 2012.</w:t>
      </w:r>
      <w:r w:rsidR="002900EE">
        <w:t xml:space="preserve"> </w:t>
      </w:r>
      <w:r w:rsidR="002900EE" w:rsidRPr="002900EE">
        <w:t>PMID:22495211</w:t>
      </w:r>
    </w:p>
    <w:p w14:paraId="49119C55" w14:textId="21A23497" w:rsidR="00CB55CA" w:rsidRDefault="00CB55CA" w:rsidP="002900EE">
      <w:pPr>
        <w:pStyle w:val="ListParagraph"/>
        <w:numPr>
          <w:ilvl w:val="0"/>
          <w:numId w:val="32"/>
        </w:numPr>
        <w:autoSpaceDE/>
        <w:autoSpaceDN/>
        <w:ind w:left="360"/>
      </w:pPr>
      <w:proofErr w:type="spellStart"/>
      <w:r>
        <w:t>Farnebo</w:t>
      </w:r>
      <w:proofErr w:type="spellEnd"/>
      <w:r>
        <w:t xml:space="preserve"> S, Chang J</w:t>
      </w:r>
      <w:r w:rsidRPr="00BE06F1">
        <w:t>.  Practical Management of Tendon Disorders in the Hand</w:t>
      </w:r>
      <w:r>
        <w:t xml:space="preserve">.  </w:t>
      </w:r>
      <w:r w:rsidRPr="00CB55CA">
        <w:rPr>
          <w:u w:val="single"/>
        </w:rPr>
        <w:t>Plastic &amp; Reconstructive Surgery</w:t>
      </w:r>
      <w:r w:rsidRPr="00BE06F1">
        <w:t>,</w:t>
      </w:r>
      <w:r>
        <w:t xml:space="preserve"> 132:841e, 2013.</w:t>
      </w:r>
      <w:r w:rsidR="002900EE" w:rsidRPr="002900EE">
        <w:rPr>
          <w:rFonts w:ascii="Times" w:hAnsi="Times"/>
          <w:sz w:val="20"/>
          <w:szCs w:val="20"/>
        </w:rPr>
        <w:t xml:space="preserve"> </w:t>
      </w:r>
      <w:r w:rsidR="002900EE" w:rsidRPr="002900EE">
        <w:t>PMID:24165636</w:t>
      </w:r>
    </w:p>
    <w:p w14:paraId="5370DFCF" w14:textId="2072C9BF" w:rsidR="00CB55CA" w:rsidRPr="00CB55CA" w:rsidRDefault="002900EE" w:rsidP="00650D54">
      <w:pPr>
        <w:pStyle w:val="ListParagraph"/>
        <w:numPr>
          <w:ilvl w:val="0"/>
          <w:numId w:val="32"/>
        </w:numPr>
        <w:tabs>
          <w:tab w:val="left" w:pos="270"/>
        </w:tabs>
        <w:autoSpaceDE/>
        <w:autoSpaceDN/>
        <w:ind w:left="360"/>
        <w:rPr>
          <w:rFonts w:cs="Helvetica"/>
          <w:bCs/>
          <w:szCs w:val="30"/>
        </w:rPr>
      </w:pPr>
      <w:r>
        <w:rPr>
          <w:rFonts w:cs="Helvetica"/>
          <w:bCs/>
          <w:szCs w:val="30"/>
        </w:rPr>
        <w:t xml:space="preserve"> </w:t>
      </w:r>
      <w:r w:rsidR="00CB55CA" w:rsidRPr="00CB55CA">
        <w:rPr>
          <w:rFonts w:cs="Helvetica"/>
          <w:bCs/>
          <w:szCs w:val="30"/>
        </w:rPr>
        <w:t xml:space="preserve">Chattopadhyay A, McGoldrick R, Umansky E, Chang J. Principles of Tendon Reconstruction Following Complex Trauma of the Upper Limb. </w:t>
      </w:r>
      <w:r w:rsidR="00B96956">
        <w:rPr>
          <w:rFonts w:cs="Helvetica"/>
          <w:bCs/>
          <w:szCs w:val="30"/>
          <w:u w:val="single"/>
        </w:rPr>
        <w:t>Seminars in</w:t>
      </w:r>
      <w:r w:rsidR="00CB55CA" w:rsidRPr="00B96956">
        <w:rPr>
          <w:rFonts w:cs="Helvetica"/>
          <w:bCs/>
          <w:szCs w:val="30"/>
          <w:u w:val="single"/>
        </w:rPr>
        <w:t xml:space="preserve"> Plastic Surgery</w:t>
      </w:r>
      <w:r w:rsidR="00B96956" w:rsidRPr="002900EE">
        <w:rPr>
          <w:rFonts w:cs="Helvetica"/>
          <w:bCs/>
          <w:szCs w:val="30"/>
        </w:rPr>
        <w:t>,</w:t>
      </w:r>
      <w:r w:rsidRPr="002900EE">
        <w:rPr>
          <w:rFonts w:cs="Helvetica"/>
          <w:bCs/>
          <w:szCs w:val="30"/>
        </w:rPr>
        <w:t xml:space="preserve"> 29:30-39,</w:t>
      </w:r>
      <w:r w:rsidR="00CB55CA" w:rsidRPr="00CB55CA">
        <w:rPr>
          <w:rFonts w:cs="Helvetica"/>
          <w:bCs/>
          <w:szCs w:val="30"/>
        </w:rPr>
        <w:t xml:space="preserve"> 2015. </w:t>
      </w:r>
    </w:p>
    <w:p w14:paraId="238057C8" w14:textId="77777777" w:rsidR="002A05D8" w:rsidRDefault="002A05D8" w:rsidP="00650D54">
      <w:pPr>
        <w:pStyle w:val="DataField11pt-Single"/>
        <w:rPr>
          <w:b/>
          <w:bCs/>
          <w:u w:val="single"/>
        </w:rPr>
      </w:pPr>
    </w:p>
    <w:p w14:paraId="58954F76" w14:textId="1B653C66" w:rsidR="002A05D8" w:rsidRDefault="002A05D8" w:rsidP="00650D54">
      <w:pPr>
        <w:pStyle w:val="DataField11pt-Single"/>
        <w:rPr>
          <w:b/>
          <w:bCs/>
          <w:u w:val="single"/>
        </w:rPr>
      </w:pPr>
      <w:r>
        <w:rPr>
          <w:b/>
          <w:bCs/>
          <w:u w:val="single"/>
        </w:rPr>
        <w:t>4. Tissue engineering of flexor tendons</w:t>
      </w:r>
    </w:p>
    <w:p w14:paraId="6330130C" w14:textId="14B4B671" w:rsidR="00B14B06" w:rsidRPr="00B14B06" w:rsidRDefault="00B14B06" w:rsidP="00650D54">
      <w:pPr>
        <w:pStyle w:val="DataField11pt-Single"/>
        <w:rPr>
          <w:bCs/>
        </w:rPr>
      </w:pPr>
      <w:r>
        <w:rPr>
          <w:bCs/>
        </w:rPr>
        <w:t>My laboratory has focused on the tissue engineering of flexor tendons for the past t</w:t>
      </w:r>
      <w:r w:rsidR="00D16862">
        <w:rPr>
          <w:bCs/>
        </w:rPr>
        <w:t>welve</w:t>
      </w:r>
      <w:r>
        <w:rPr>
          <w:bCs/>
        </w:rPr>
        <w:t xml:space="preserve"> years.  My group was the first use decellularized tendons as a scaffold for reseeding.  This has led to a patented method of decellularization, and extensive work on optimizing reseeding.  We are now embarking on clinical trials using </w:t>
      </w:r>
      <w:proofErr w:type="gramStart"/>
      <w:r>
        <w:rPr>
          <w:bCs/>
        </w:rPr>
        <w:t>these tissue</w:t>
      </w:r>
      <w:proofErr w:type="gramEnd"/>
      <w:r>
        <w:rPr>
          <w:bCs/>
        </w:rPr>
        <w:t xml:space="preserve"> engineered human flexor tendons</w:t>
      </w:r>
      <w:r w:rsidR="00D16862">
        <w:rPr>
          <w:bCs/>
        </w:rPr>
        <w:t>.</w:t>
      </w:r>
    </w:p>
    <w:p w14:paraId="7B58C7AD" w14:textId="6679B0DC" w:rsidR="00CB55CA" w:rsidRDefault="002A05D8" w:rsidP="00B14B06">
      <w:pPr>
        <w:pStyle w:val="DataField11pt-Single"/>
        <w:numPr>
          <w:ilvl w:val="0"/>
          <w:numId w:val="33"/>
        </w:numPr>
        <w:ind w:left="360"/>
      </w:pPr>
      <w:r>
        <w:t xml:space="preserve">Costa MA, Wu C, Pham BV, Chong A, Pham HM, Chang J. Tissue Engineering of Flexor Tendons: Optimization of Tenocyte Proliferation Using Growth Factor Supplementation. </w:t>
      </w:r>
      <w:r>
        <w:rPr>
          <w:u w:val="single"/>
        </w:rPr>
        <w:t>Tissue Engineering</w:t>
      </w:r>
      <w:r>
        <w:t>, 12: 1937-1943, 2006</w:t>
      </w:r>
      <w:r w:rsidR="00CB55CA">
        <w:t>.</w:t>
      </w:r>
      <w:r w:rsidR="00B14B06">
        <w:t xml:space="preserve"> </w:t>
      </w:r>
      <w:r w:rsidR="00B14B06" w:rsidRPr="00B14B06">
        <w:t>PMID:16889523</w:t>
      </w:r>
    </w:p>
    <w:p w14:paraId="799B1049" w14:textId="77777777" w:rsidR="00B14B06" w:rsidRPr="00B14B06" w:rsidRDefault="00CB55CA" w:rsidP="00B14B06">
      <w:pPr>
        <w:pStyle w:val="ListParagraph"/>
        <w:numPr>
          <w:ilvl w:val="0"/>
          <w:numId w:val="33"/>
        </w:numPr>
        <w:autoSpaceDE/>
        <w:autoSpaceDN/>
        <w:ind w:left="360"/>
      </w:pPr>
      <w:proofErr w:type="spellStart"/>
      <w:r>
        <w:t>Riboh</w:t>
      </w:r>
      <w:proofErr w:type="spellEnd"/>
      <w:r>
        <w:t xml:space="preserve"> J, Chong A, Pham H, Longaker M, Jacobs C, Chang J. Optimization of Flexor Tendon Tissue Engineering With a Cyclic Strain Bioreactor. </w:t>
      </w:r>
      <w:r w:rsidRPr="00B96956">
        <w:rPr>
          <w:u w:val="single"/>
        </w:rPr>
        <w:t>Journal of Hand Surgery</w:t>
      </w:r>
      <w:r>
        <w:t>, 33A: 1388-1396, 2008.</w:t>
      </w:r>
      <w:r w:rsidR="00B14B06">
        <w:t xml:space="preserve"> </w:t>
      </w:r>
      <w:r w:rsidR="00B14B06" w:rsidRPr="00B14B06">
        <w:t>PMID:</w:t>
      </w:r>
    </w:p>
    <w:p w14:paraId="1A5C6F5B" w14:textId="39DAFB77" w:rsidR="00CB55CA" w:rsidRDefault="00B14B06" w:rsidP="00B14B06">
      <w:pPr>
        <w:pStyle w:val="ListParagraph"/>
        <w:ind w:left="360"/>
      </w:pPr>
      <w:r w:rsidRPr="00B14B06">
        <w:t>18929207</w:t>
      </w:r>
    </w:p>
    <w:p w14:paraId="6728A3EA" w14:textId="2960FEF5" w:rsidR="00CB55CA" w:rsidRPr="00CE65CE" w:rsidRDefault="00CB55CA" w:rsidP="00B14B06">
      <w:pPr>
        <w:pStyle w:val="ListParagraph"/>
        <w:numPr>
          <w:ilvl w:val="0"/>
          <w:numId w:val="33"/>
        </w:numPr>
        <w:autoSpaceDE/>
        <w:autoSpaceDN/>
        <w:ind w:left="360"/>
      </w:pPr>
      <w:r>
        <w:t xml:space="preserve">Woon C, Kraus A, Raghavan S, Pridgen B, Pham H, Chang J. 3D Construct Bioreactor Conditioning in Human Tendon Tissue Engineering, </w:t>
      </w:r>
      <w:r w:rsidRPr="00B96956">
        <w:rPr>
          <w:u w:val="single"/>
        </w:rPr>
        <w:t>Tissue Engineering</w:t>
      </w:r>
      <w:r w:rsidRPr="00CE65CE">
        <w:t xml:space="preserve">, </w:t>
      </w:r>
      <w:r w:rsidRPr="00CE65CE">
        <w:rPr>
          <w:rStyle w:val="author"/>
        </w:rPr>
        <w:t>17</w:t>
      </w:r>
      <w:r w:rsidRPr="00CE65CE">
        <w:rPr>
          <w:rStyle w:val="HTMLCite"/>
        </w:rPr>
        <w:t xml:space="preserve"> </w:t>
      </w:r>
      <w:r w:rsidRPr="00B96956">
        <w:rPr>
          <w:rStyle w:val="HTMLCite"/>
          <w:i w:val="0"/>
        </w:rPr>
        <w:t>(19-20): 2561-72</w:t>
      </w:r>
      <w:r w:rsidRPr="00CE65CE">
        <w:rPr>
          <w:rStyle w:val="HTMLCite"/>
        </w:rPr>
        <w:t xml:space="preserve">, </w:t>
      </w:r>
      <w:r w:rsidRPr="00CE65CE">
        <w:rPr>
          <w:rStyle w:val="year"/>
        </w:rPr>
        <w:t>2011.</w:t>
      </w:r>
      <w:r w:rsidR="00B14B06">
        <w:rPr>
          <w:rStyle w:val="year"/>
        </w:rPr>
        <w:t xml:space="preserve"> </w:t>
      </w:r>
      <w:r w:rsidR="00B14B06" w:rsidRPr="00B14B06">
        <w:t>PMID:21612572</w:t>
      </w:r>
    </w:p>
    <w:p w14:paraId="62914951" w14:textId="61DB6A8F" w:rsidR="00B14B06" w:rsidRPr="00B14B06" w:rsidRDefault="00CB55CA" w:rsidP="00B14B06">
      <w:pPr>
        <w:pStyle w:val="ListParagraph"/>
        <w:numPr>
          <w:ilvl w:val="0"/>
          <w:numId w:val="33"/>
        </w:numPr>
        <w:autoSpaceDE/>
        <w:autoSpaceDN/>
        <w:ind w:left="360"/>
      </w:pPr>
      <w:r>
        <w:t>Pridgen B, Woon, C, Kim M, Thorfinn J, Lindsey D, Pham H, Chang J. F</w:t>
      </w:r>
      <w:r w:rsidRPr="00523D64">
        <w:t>lexor Tendon Tissue Engineering: Acellularization of Human Flexor Tendons With Preservation of Biomechanical Properties and Biocompatibility</w:t>
      </w:r>
      <w:r>
        <w:t xml:space="preserve">. </w:t>
      </w:r>
      <w:r w:rsidRPr="00B96956">
        <w:rPr>
          <w:u w:val="single"/>
        </w:rPr>
        <w:t>Tissue Engineering</w:t>
      </w:r>
      <w:r>
        <w:t xml:space="preserve">, </w:t>
      </w:r>
      <w:r w:rsidRPr="00935B34">
        <w:t>17(8):819-28</w:t>
      </w:r>
      <w:r>
        <w:t>, 2011.</w:t>
      </w:r>
      <w:r w:rsidR="00B14B06">
        <w:t xml:space="preserve"> </w:t>
      </w:r>
      <w:r w:rsidR="00B14B06" w:rsidRPr="00B14B06">
        <w:t>PMID:21548795</w:t>
      </w:r>
    </w:p>
    <w:p w14:paraId="10FD30E7" w14:textId="77777777" w:rsidR="00CB55CA" w:rsidRPr="00B14B06" w:rsidRDefault="00CB55CA" w:rsidP="00B14B06">
      <w:pPr>
        <w:pStyle w:val="ListParagraph"/>
        <w:autoSpaceDE/>
        <w:autoSpaceDN/>
        <w:ind w:left="360"/>
      </w:pPr>
    </w:p>
    <w:p w14:paraId="5D4DFE3F" w14:textId="36C3CA78" w:rsidR="002A05D8" w:rsidRDefault="002A05D8" w:rsidP="00650D54">
      <w:pPr>
        <w:pStyle w:val="DataField11pt-Single"/>
        <w:rPr>
          <w:b/>
          <w:bCs/>
          <w:u w:val="single"/>
        </w:rPr>
      </w:pPr>
      <w:r>
        <w:rPr>
          <w:b/>
          <w:bCs/>
          <w:u w:val="single"/>
        </w:rPr>
        <w:t>5. Tissue engineering of tendon-bone interfaces</w:t>
      </w:r>
    </w:p>
    <w:p w14:paraId="0C8C5868" w14:textId="7DEE7A78" w:rsidR="00B14B06" w:rsidRPr="00C42067" w:rsidRDefault="00C42067" w:rsidP="00650D54">
      <w:pPr>
        <w:pStyle w:val="DataField11pt-Single"/>
        <w:rPr>
          <w:bCs/>
        </w:rPr>
      </w:pPr>
      <w:r>
        <w:rPr>
          <w:bCs/>
        </w:rPr>
        <w:t>The newest, exciting area of focus is the use of tissue engineered tendon-bone interfaces in extremity reconstruction. My laboratory has found a novel way to decellularize, and then reseed, the entire tendon bone interface consisting of tendon, fibrocartilage, and bone.  This has wide impact because it allows the replacement of an entire complex structure such as the flexor tendon and distal phalanx together.</w:t>
      </w:r>
    </w:p>
    <w:p w14:paraId="1EB74AED" w14:textId="1D4C9CFA" w:rsidR="002A05D8" w:rsidRPr="00B96956" w:rsidRDefault="00CB55CA" w:rsidP="00B14B06">
      <w:pPr>
        <w:pStyle w:val="ListParagraph"/>
        <w:numPr>
          <w:ilvl w:val="0"/>
          <w:numId w:val="34"/>
        </w:numPr>
        <w:autoSpaceDE/>
        <w:autoSpaceDN/>
        <w:ind w:left="360"/>
      </w:pPr>
      <w:r>
        <w:t xml:space="preserve">Bronstein J, Woon C, </w:t>
      </w:r>
      <w:proofErr w:type="spellStart"/>
      <w:r>
        <w:t>Farnebo</w:t>
      </w:r>
      <w:proofErr w:type="spellEnd"/>
      <w:r>
        <w:t xml:space="preserve"> S, Behn A, Schmitt T, Pham H, Castillo A, Chang J. </w:t>
      </w:r>
      <w:r w:rsidRPr="009D5027">
        <w:t>Tissue Engineering of Human Tendon-Bone Interfaces: Physicochemical Decellularization of Composite Flexor Tendon and Bone</w:t>
      </w:r>
      <w:r>
        <w:t xml:space="preserve">, </w:t>
      </w:r>
      <w:r w:rsidRPr="00B96956">
        <w:rPr>
          <w:u w:val="single"/>
        </w:rPr>
        <w:t>Plastic and Reconstructive Surgery</w:t>
      </w:r>
      <w:r>
        <w:t>, 132: 94-102, 2013.</w:t>
      </w:r>
      <w:r w:rsidR="00B14B06">
        <w:t xml:space="preserve"> </w:t>
      </w:r>
      <w:r w:rsidR="00B14B06" w:rsidRPr="00B14B06">
        <w:t>PMID:23806913</w:t>
      </w:r>
    </w:p>
    <w:p w14:paraId="7AACC948" w14:textId="3719D7EF" w:rsidR="00CB55CA" w:rsidRDefault="00CB55CA" w:rsidP="00B14B06">
      <w:pPr>
        <w:pStyle w:val="ListParagraph"/>
        <w:numPr>
          <w:ilvl w:val="0"/>
          <w:numId w:val="34"/>
        </w:numPr>
        <w:autoSpaceDE/>
        <w:autoSpaceDN/>
        <w:ind w:left="360"/>
      </w:pPr>
      <w:proofErr w:type="spellStart"/>
      <w:r>
        <w:t>Farnebo</w:t>
      </w:r>
      <w:proofErr w:type="spellEnd"/>
      <w:r>
        <w:t xml:space="preserve"> S, Woon C, Bronstein J, Schmitt T, Lindsey D, Pham H, Castillo A, Chang J.  </w:t>
      </w:r>
      <w:r w:rsidRPr="00292D0A">
        <w:t>Decellularized Tendon-Bone Composite Grafts for Extremity Reconstruction – An Experimental Study</w:t>
      </w:r>
      <w:r>
        <w:t xml:space="preserve">, </w:t>
      </w:r>
      <w:r w:rsidRPr="00B96956">
        <w:rPr>
          <w:u w:val="single"/>
        </w:rPr>
        <w:t>Plastic &amp; Reconstructive Surgery,</w:t>
      </w:r>
      <w:r>
        <w:t xml:space="preserve"> 133: 79-89, 2014.</w:t>
      </w:r>
      <w:r w:rsidR="00B14B06">
        <w:t xml:space="preserve"> </w:t>
      </w:r>
      <w:r w:rsidR="00B14B06" w:rsidRPr="00B14B06">
        <w:t>PMID:24374670</w:t>
      </w:r>
    </w:p>
    <w:p w14:paraId="50E42F89" w14:textId="5E03366F" w:rsidR="00CB55CA" w:rsidRDefault="00CB55CA" w:rsidP="00B14B06">
      <w:pPr>
        <w:pStyle w:val="ListParagraph"/>
        <w:numPr>
          <w:ilvl w:val="0"/>
          <w:numId w:val="34"/>
        </w:numPr>
        <w:autoSpaceDE/>
        <w:autoSpaceDN/>
        <w:ind w:left="360"/>
      </w:pPr>
      <w:r>
        <w:t xml:space="preserve">Fox P, </w:t>
      </w:r>
      <w:proofErr w:type="spellStart"/>
      <w:r>
        <w:t>Farnebo</w:t>
      </w:r>
      <w:proofErr w:type="spellEnd"/>
      <w:r>
        <w:t xml:space="preserve"> S, Lindsey D, Chang J, Schmitt T, Chang J.   Decellularized Human Tendon-Bone Grafts for Composite Flexor Tendon Reconstruction: A Cadaveric Model of Initial Mechanical Properties, </w:t>
      </w:r>
      <w:r w:rsidRPr="00B96956">
        <w:rPr>
          <w:u w:val="single"/>
        </w:rPr>
        <w:t xml:space="preserve">Journal of Hand Surgery, </w:t>
      </w:r>
      <w:r>
        <w:t>38: 2323-8, 2013.</w:t>
      </w:r>
      <w:r w:rsidR="00B14B06">
        <w:t xml:space="preserve"> </w:t>
      </w:r>
      <w:r w:rsidR="00B14B06" w:rsidRPr="00B14B06">
        <w:t>PMID:24055133</w:t>
      </w:r>
    </w:p>
    <w:p w14:paraId="73C32E36" w14:textId="084C37FF" w:rsidR="00A94AB6" w:rsidRDefault="00CB55CA" w:rsidP="00A94AB6">
      <w:pPr>
        <w:pStyle w:val="ListParagraph"/>
        <w:numPr>
          <w:ilvl w:val="0"/>
          <w:numId w:val="34"/>
        </w:numPr>
        <w:autoSpaceDE/>
        <w:autoSpaceDN/>
        <w:ind w:left="360"/>
      </w:pPr>
      <w:proofErr w:type="spellStart"/>
      <w:r>
        <w:t>Farnebo</w:t>
      </w:r>
      <w:proofErr w:type="spellEnd"/>
      <w:r>
        <w:t xml:space="preserve"> S, Woon CY, Kim M, Pham H, Chang J. Reconstruction of the Tendon-Bone Insertion with </w:t>
      </w:r>
      <w:r w:rsidRPr="004E15E7">
        <w:t xml:space="preserve">Decellularized </w:t>
      </w:r>
      <w:r>
        <w:t>T</w:t>
      </w:r>
      <w:r w:rsidRPr="004E15E7">
        <w:t xml:space="preserve">endon-bone </w:t>
      </w:r>
      <w:r>
        <w:t>C</w:t>
      </w:r>
      <w:r w:rsidRPr="004E15E7">
        <w:t xml:space="preserve">omposite </w:t>
      </w:r>
      <w:r>
        <w:t xml:space="preserve">Grafts: </w:t>
      </w:r>
      <w:proofErr w:type="spellStart"/>
      <w:r>
        <w:t>Comparision</w:t>
      </w:r>
      <w:proofErr w:type="spellEnd"/>
      <w:r>
        <w:t xml:space="preserve"> with</w:t>
      </w:r>
      <w:r w:rsidRPr="004E15E7">
        <w:t xml:space="preserve"> </w:t>
      </w:r>
      <w:r>
        <w:t>C</w:t>
      </w:r>
      <w:r w:rsidRPr="004E15E7">
        <w:t xml:space="preserve">onventional </w:t>
      </w:r>
      <w:r>
        <w:t>R</w:t>
      </w:r>
      <w:r w:rsidRPr="004E15E7">
        <w:t>epair</w:t>
      </w:r>
      <w:r>
        <w:t xml:space="preserve">, </w:t>
      </w:r>
      <w:r w:rsidRPr="00B96956">
        <w:rPr>
          <w:u w:val="single"/>
        </w:rPr>
        <w:t>Journal of Hand Surgery</w:t>
      </w:r>
      <w:r>
        <w:t>, 39: 65-74, 2014.</w:t>
      </w:r>
      <w:r w:rsidR="00B14B06">
        <w:t xml:space="preserve"> </w:t>
      </w:r>
      <w:r w:rsidR="00B14B06" w:rsidRPr="00B14B06">
        <w:t>PMID:24246756</w:t>
      </w:r>
    </w:p>
    <w:p w14:paraId="6F0CDBD2" w14:textId="77777777" w:rsidR="00A94AB6" w:rsidRDefault="00A94AB6" w:rsidP="00A94AB6">
      <w:pPr>
        <w:pStyle w:val="ListParagraph"/>
        <w:autoSpaceDE/>
        <w:autoSpaceDN/>
        <w:ind w:left="360"/>
      </w:pPr>
    </w:p>
    <w:p w14:paraId="40D004A8" w14:textId="568BEE05" w:rsidR="009D2CE1" w:rsidRPr="00A94AB6" w:rsidRDefault="00A94AB6" w:rsidP="009D2CE1">
      <w:pPr>
        <w:autoSpaceDE/>
        <w:autoSpaceDN/>
        <w:rPr>
          <w:i/>
        </w:rPr>
      </w:pPr>
      <w:hyperlink r:id="rId10" w:history="1">
        <w:r w:rsidRPr="0090578B">
          <w:rPr>
            <w:rStyle w:val="Hyperlink"/>
          </w:rPr>
          <w:t>https://www.ncbi.nlm.nih.gov/sites/myncbi/12Mlx0wkbCzQ7/bibliography/52533274/public/?sort=date&amp;direction=ascending</w:t>
        </w:r>
      </w:hyperlink>
      <w:r>
        <w:t xml:space="preserve"> </w:t>
      </w:r>
      <w:r w:rsidRPr="00A94AB6">
        <w:rPr>
          <w:i/>
        </w:rPr>
        <w:t>(</w:t>
      </w:r>
      <w:r w:rsidRPr="00A94AB6">
        <w:rPr>
          <w:i/>
          <w:u w:val="single"/>
        </w:rPr>
        <w:t xml:space="preserve">Complete List of Published Work in NCBI </w:t>
      </w:r>
      <w:proofErr w:type="spellStart"/>
      <w:r w:rsidRPr="00A94AB6">
        <w:rPr>
          <w:i/>
          <w:u w:val="single"/>
        </w:rPr>
        <w:t>MyBibliography</w:t>
      </w:r>
      <w:proofErr w:type="spellEnd"/>
      <w:r w:rsidRPr="00A94AB6">
        <w:rPr>
          <w:i/>
          <w:u w:val="single"/>
        </w:rPr>
        <w:t>)</w:t>
      </w:r>
    </w:p>
    <w:p w14:paraId="40DD39CA" w14:textId="77777777" w:rsidR="00C42067" w:rsidRPr="00A94AB6" w:rsidRDefault="00C42067" w:rsidP="00C42067">
      <w:pPr>
        <w:autoSpaceDE/>
        <w:autoSpaceDN/>
        <w:rPr>
          <w:i/>
        </w:rPr>
      </w:pPr>
    </w:p>
    <w:p w14:paraId="2C331169" w14:textId="2747599E" w:rsidR="00763D1D" w:rsidRPr="00B14B06" w:rsidRDefault="00763D1D" w:rsidP="00B14B06">
      <w:pPr>
        <w:autoSpaceDE/>
        <w:autoSpaceDN/>
      </w:pPr>
      <w:r w:rsidRPr="00B14B06">
        <w:rPr>
          <w:b/>
          <w:bCs/>
        </w:rPr>
        <w:t>D. Research Support</w:t>
      </w:r>
    </w:p>
    <w:p w14:paraId="423C5F74" w14:textId="77777777" w:rsidR="002308C1" w:rsidRPr="00B53D89" w:rsidRDefault="002308C1" w:rsidP="00B53D89">
      <w:pPr>
        <w:autoSpaceDE/>
        <w:autoSpaceDN/>
      </w:pPr>
    </w:p>
    <w:p w14:paraId="0E727149" w14:textId="38449793" w:rsidR="00763D1D" w:rsidRDefault="00763D1D" w:rsidP="00650D54">
      <w:pPr>
        <w:pStyle w:val="DataField11pt-Single"/>
        <w:rPr>
          <w:bCs/>
          <w:u w:val="single"/>
        </w:rPr>
      </w:pPr>
      <w:r w:rsidRPr="00763D1D">
        <w:rPr>
          <w:bCs/>
          <w:u w:val="single"/>
        </w:rPr>
        <w:t>Completed Research Support</w:t>
      </w:r>
    </w:p>
    <w:p w14:paraId="13F1333D" w14:textId="77777777" w:rsidR="00241DD6" w:rsidRDefault="00241DD6" w:rsidP="00241DD6">
      <w:pPr>
        <w:autoSpaceDE/>
        <w:autoSpaceDN/>
        <w:rPr>
          <w:bCs/>
        </w:rPr>
      </w:pPr>
      <w:r w:rsidRPr="00B53D89">
        <w:lastRenderedPageBreak/>
        <w:t>2015 VA RR&amp;D Merit Review Grant – $600,000. – [</w:t>
      </w:r>
      <w:r>
        <w:t>20</w:t>
      </w:r>
      <w:r w:rsidRPr="00B53D89">
        <w:t>15-</w:t>
      </w:r>
      <w:r>
        <w:t>20</w:t>
      </w:r>
      <w:r w:rsidRPr="00B53D89">
        <w:t xml:space="preserve">19] – “Tendon-Bone Construct Tissue Engineering for Extremity Reconstruction” </w:t>
      </w:r>
      <w:r w:rsidRPr="00763D1D">
        <w:rPr>
          <w:bCs/>
        </w:rPr>
        <w:t xml:space="preserve">This VA grant </w:t>
      </w:r>
      <w:r>
        <w:rPr>
          <w:bCs/>
        </w:rPr>
        <w:t>is a continuation of our work</w:t>
      </w:r>
      <w:r w:rsidRPr="00763D1D">
        <w:rPr>
          <w:bCs/>
        </w:rPr>
        <w:t xml:space="preserve"> on developing tissue engineered human tendon grafts </w:t>
      </w:r>
      <w:r>
        <w:rPr>
          <w:bCs/>
        </w:rPr>
        <w:t>for</w:t>
      </w:r>
      <w:r w:rsidRPr="00763D1D">
        <w:rPr>
          <w:bCs/>
        </w:rPr>
        <w:t xml:space="preserve"> patients with mutilating hand injuries.</w:t>
      </w:r>
    </w:p>
    <w:p w14:paraId="695C45DE" w14:textId="77777777" w:rsidR="00241DD6" w:rsidRPr="00B4327F" w:rsidRDefault="00241DD6" w:rsidP="00650D54">
      <w:pPr>
        <w:pStyle w:val="DataField11pt-Single"/>
        <w:rPr>
          <w:bCs/>
          <w:u w:val="single"/>
        </w:rPr>
      </w:pPr>
    </w:p>
    <w:p w14:paraId="436B6381" w14:textId="77777777" w:rsidR="00CD3D06" w:rsidRPr="00763D1D" w:rsidRDefault="00CD3D06" w:rsidP="00CD3D06">
      <w:pPr>
        <w:pStyle w:val="DataField11pt-Single"/>
        <w:rPr>
          <w:bCs/>
        </w:rPr>
      </w:pPr>
      <w:r w:rsidRPr="00763D1D">
        <w:rPr>
          <w:bCs/>
        </w:rPr>
        <w:t>I</w:t>
      </w:r>
      <w:r>
        <w:rPr>
          <w:bCs/>
        </w:rPr>
        <w:t>-</w:t>
      </w:r>
      <w:r w:rsidRPr="00763D1D">
        <w:rPr>
          <w:bCs/>
        </w:rPr>
        <w:t xml:space="preserve">01RX000275 </w:t>
      </w:r>
      <w:r>
        <w:rPr>
          <w:bCs/>
        </w:rPr>
        <w:t xml:space="preserve">VA RR&amp;D Merit Review Grant (4/1/2010 – 05/31/2015) - </w:t>
      </w:r>
      <w:r w:rsidRPr="00763D1D">
        <w:rPr>
          <w:bCs/>
        </w:rPr>
        <w:t>$58</w:t>
      </w:r>
      <w:r>
        <w:rPr>
          <w:bCs/>
        </w:rPr>
        <w:t xml:space="preserve">0,000 (Principal Investigator) - </w:t>
      </w:r>
      <w:r w:rsidRPr="00763D1D">
        <w:rPr>
          <w:bCs/>
        </w:rPr>
        <w:t>“Optimization of Human Tendon Engineering Using Bioreactors”</w:t>
      </w:r>
      <w:r>
        <w:rPr>
          <w:bCs/>
        </w:rPr>
        <w:t xml:space="preserve">: </w:t>
      </w:r>
      <w:r w:rsidRPr="00763D1D">
        <w:rPr>
          <w:bCs/>
        </w:rPr>
        <w:t>This VA grant focuses on developing tissue engineered human tendon grafts and translating to a clinical trial of patients with mutilating hand injuries.</w:t>
      </w:r>
    </w:p>
    <w:p w14:paraId="6E3F60C9" w14:textId="77777777" w:rsidR="00CD3D06" w:rsidRDefault="00CD3D06" w:rsidP="00CD3D06">
      <w:pPr>
        <w:autoSpaceDE/>
        <w:autoSpaceDN/>
      </w:pPr>
    </w:p>
    <w:p w14:paraId="40CDDA9A" w14:textId="77777777" w:rsidR="00CD3D06" w:rsidRPr="00763D1D" w:rsidRDefault="00CD3D06" w:rsidP="00CD3D06">
      <w:pPr>
        <w:autoSpaceDE/>
        <w:autoSpaceDN/>
      </w:pPr>
      <w:r w:rsidRPr="00763D1D">
        <w:t>2014 ASSH Basic Science Research Grant - $20,000 (</w:t>
      </w:r>
      <w:r>
        <w:t xml:space="preserve">Sponsor for Dr. </w:t>
      </w:r>
      <w:r w:rsidRPr="00763D1D">
        <w:t>Galvez). – “Reseeding of Tendon-Bone Interfaces in a Rat Model”</w:t>
      </w:r>
      <w:r>
        <w:t>: This seed grant will provide preliminary data for optimized reseeding of tendon-bone interfaces.</w:t>
      </w:r>
    </w:p>
    <w:p w14:paraId="344825A1" w14:textId="77777777" w:rsidR="00CD3D06" w:rsidRPr="00763D1D" w:rsidRDefault="00CD3D06" w:rsidP="00CD3D06"/>
    <w:p w14:paraId="4ED8699A" w14:textId="77777777" w:rsidR="00CD3D06" w:rsidRPr="00763D1D" w:rsidRDefault="00CD3D06" w:rsidP="00CD3D06">
      <w:pPr>
        <w:autoSpaceDE/>
        <w:autoSpaceDN/>
        <w:rPr>
          <w:bCs/>
        </w:rPr>
      </w:pPr>
      <w:r w:rsidRPr="00763D1D">
        <w:t>2014 ASSH Basic Science Research Grant - $20,000 (</w:t>
      </w:r>
      <w:r>
        <w:t xml:space="preserve">Sponsor for Dr. </w:t>
      </w:r>
      <w:r w:rsidRPr="00763D1D">
        <w:t>McGoldrick). – “</w:t>
      </w:r>
      <w:r w:rsidRPr="00763D1D">
        <w:rPr>
          <w:bCs/>
        </w:rPr>
        <w:t>Composite Tissue Engineering in Rat and Human Cadaver Models”</w:t>
      </w:r>
      <w:r>
        <w:rPr>
          <w:bCs/>
        </w:rPr>
        <w:t>: This seed grant has provided preliminary data for in vivo models of tendon-bone tissue engineering.</w:t>
      </w:r>
    </w:p>
    <w:p w14:paraId="5F582A29" w14:textId="77777777" w:rsidR="00CD3D06" w:rsidRPr="00763D1D" w:rsidRDefault="00CD3D06" w:rsidP="00CD3D06"/>
    <w:p w14:paraId="0EA1BF95" w14:textId="32FB8D3C" w:rsidR="00CD3D06" w:rsidRPr="00763D1D" w:rsidRDefault="00CD3D06" w:rsidP="00B53D89">
      <w:pPr>
        <w:autoSpaceDE/>
        <w:autoSpaceDN/>
      </w:pPr>
      <w:r w:rsidRPr="00763D1D">
        <w:t>2013 PSF Investigator Grant – $50,000 (</w:t>
      </w:r>
      <w:r>
        <w:t xml:space="preserve">Sponsor for Dr. </w:t>
      </w:r>
      <w:r w:rsidRPr="00763D1D">
        <w:t>Chiou). “Fl</w:t>
      </w:r>
      <w:r>
        <w:t>exor Tendon Tissue Engineering”: This funding has allowed us to test the tendon hydrogel in the Achilles tendon model for tendon-bone tissue engineering.</w:t>
      </w:r>
    </w:p>
    <w:p w14:paraId="09D51DB0" w14:textId="77777777" w:rsidR="00CD3D06" w:rsidRPr="00763D1D" w:rsidRDefault="00CD3D06" w:rsidP="00CD3D06">
      <w:pPr>
        <w:pStyle w:val="DataField11pt-Single"/>
        <w:rPr>
          <w:bCs/>
        </w:rPr>
      </w:pPr>
    </w:p>
    <w:p w14:paraId="11998082" w14:textId="153DB361" w:rsidR="00B4327F" w:rsidRPr="00763D1D" w:rsidRDefault="00763D1D" w:rsidP="00650D54">
      <w:pPr>
        <w:autoSpaceDE/>
        <w:autoSpaceDN/>
      </w:pPr>
      <w:r w:rsidRPr="00763D1D">
        <w:t>2012 PSF Investigator Grant – $50,000 (</w:t>
      </w:r>
      <w:r w:rsidR="00B4327F">
        <w:t xml:space="preserve">Sponsor for Dr. </w:t>
      </w:r>
      <w:proofErr w:type="spellStart"/>
      <w:r w:rsidRPr="00763D1D">
        <w:t>Farnebo</w:t>
      </w:r>
      <w:proofErr w:type="spellEnd"/>
      <w:r w:rsidRPr="00763D1D">
        <w:t>). “Tissue Engineering of Tendon Bone Constructs”</w:t>
      </w:r>
      <w:r w:rsidR="00B4327F">
        <w:t>: This funding has allowed us to establish the Achilles tendon model for tendon-bone tissue engineering.</w:t>
      </w:r>
    </w:p>
    <w:p w14:paraId="19BE92C0" w14:textId="77777777" w:rsidR="00763D1D" w:rsidRPr="00763D1D" w:rsidRDefault="00763D1D" w:rsidP="00650D54"/>
    <w:p w14:paraId="2F1243AF" w14:textId="7530FD9E" w:rsidR="00B4327F" w:rsidRPr="00763D1D" w:rsidRDefault="00763D1D" w:rsidP="00650D54">
      <w:pPr>
        <w:autoSpaceDE/>
        <w:autoSpaceDN/>
      </w:pPr>
      <w:r w:rsidRPr="0024076C">
        <w:t>2012 ASSH Basic Science Research Grant - $20,000</w:t>
      </w:r>
      <w:r w:rsidR="00B4327F">
        <w:t xml:space="preserve"> (</w:t>
      </w:r>
      <w:r w:rsidR="00B4327F">
        <w:rPr>
          <w:bCs/>
        </w:rPr>
        <w:t>Principal Investigator)</w:t>
      </w:r>
      <w:r w:rsidRPr="0024076C">
        <w:t>. – “Flexor Tendon Reconstruction with Biocompatible Tendon-Bone Composite Constructs”</w:t>
      </w:r>
      <w:r w:rsidR="00B4327F">
        <w:t>: This funding has allowed us to establish the human distal phalanx-flexor tendon model for tendon-bone tissue engineering.</w:t>
      </w:r>
    </w:p>
    <w:p w14:paraId="79A6614C" w14:textId="77777777" w:rsidR="00763D1D" w:rsidRPr="0024076C" w:rsidRDefault="00763D1D" w:rsidP="00650D54"/>
    <w:p w14:paraId="4DF5C4C1" w14:textId="334369D6" w:rsidR="00E67A05" w:rsidRDefault="00763D1D" w:rsidP="00650D54">
      <w:pPr>
        <w:autoSpaceDE/>
        <w:autoSpaceDN/>
      </w:pPr>
      <w:r w:rsidRPr="00904491">
        <w:t xml:space="preserve">2011 VA RR&amp;D Pilot Grant - $100,000. </w:t>
      </w:r>
      <w:r w:rsidR="00B4327F">
        <w:t xml:space="preserve">(Principal Investigator). </w:t>
      </w:r>
      <w:r w:rsidRPr="00904491">
        <w:t>“Tissue Engineered Bone-Ligament and Bone-Tendon Constructs for Extremity Reconstruction”</w:t>
      </w:r>
      <w:r w:rsidR="00B4327F">
        <w:t>: This funding has allowed us to investigate rat and human models for tendon-bone tissue engineering.</w:t>
      </w:r>
    </w:p>
    <w:p w14:paraId="3C40099D" w14:textId="7FBDA1D3" w:rsidR="00582D07" w:rsidRDefault="00582D07" w:rsidP="00650D54">
      <w:pPr>
        <w:autoSpaceDE/>
        <w:autoSpaceDN/>
      </w:pPr>
    </w:p>
    <w:p w14:paraId="0324A5D4" w14:textId="0A2FE736" w:rsidR="00582D07" w:rsidRPr="00582D07" w:rsidRDefault="00582D07" w:rsidP="00582D07">
      <w:pPr>
        <w:autoSpaceDE/>
        <w:autoSpaceDN/>
      </w:pPr>
      <w:r w:rsidRPr="00582D07">
        <w:t>2010 VA RR&amp;D Merit Review Pilot Grant - $180,000. (Co-Investigator)</w:t>
      </w:r>
      <w:r>
        <w:t xml:space="preserve">. </w:t>
      </w:r>
      <w:r w:rsidRPr="00582D07">
        <w:t>B7366P – “Cast Immobilization as a Model of Complex Regional Pain Syndrome”</w:t>
      </w:r>
      <w:r>
        <w:t>: This funding allowed us to investigate mechanisms of CRPS.</w:t>
      </w:r>
    </w:p>
    <w:p w14:paraId="2FFA6ED0" w14:textId="77777777" w:rsidR="00582D07" w:rsidRPr="00582D07" w:rsidRDefault="00582D07" w:rsidP="00582D07">
      <w:pPr>
        <w:autoSpaceDE/>
        <w:autoSpaceDN/>
        <w:rPr>
          <w:b/>
        </w:rPr>
      </w:pPr>
    </w:p>
    <w:p w14:paraId="21DCDC0C" w14:textId="40518C96" w:rsidR="00582D07" w:rsidRPr="00582D07" w:rsidRDefault="00582D07" w:rsidP="00582D07">
      <w:pPr>
        <w:autoSpaceDE/>
        <w:autoSpaceDN/>
      </w:pPr>
      <w:r w:rsidRPr="00582D07">
        <w:t xml:space="preserve">2006 VA Medical Merit Review Grant - $440,000 </w:t>
      </w:r>
      <w:r>
        <w:t xml:space="preserve">(Principal Investigator). </w:t>
      </w:r>
      <w:r w:rsidRPr="00582D07">
        <w:t>“Tissue Engineered Flexor Tendon Grafts for Extremity Reconstruction”</w:t>
      </w:r>
      <w:r>
        <w:t>: This funding allowed us to perform in vitro and in vivo studies to determine mechanisms of graft repopulation.</w:t>
      </w:r>
    </w:p>
    <w:p w14:paraId="30F271C1" w14:textId="77777777" w:rsidR="00582D07" w:rsidRPr="00582D07" w:rsidRDefault="00582D07" w:rsidP="00582D07">
      <w:pPr>
        <w:autoSpaceDE/>
        <w:autoSpaceDN/>
      </w:pPr>
    </w:p>
    <w:p w14:paraId="682CE342" w14:textId="5D2EC588" w:rsidR="00582D07" w:rsidRPr="00582D07" w:rsidRDefault="00582D07" w:rsidP="00582D07">
      <w:pPr>
        <w:autoSpaceDE/>
        <w:autoSpaceDN/>
      </w:pPr>
      <w:r w:rsidRPr="00582D07">
        <w:t xml:space="preserve">2006 VA RR&amp;D Merit Review Grant – $330,000 </w:t>
      </w:r>
      <w:r>
        <w:t xml:space="preserve">(Principal Investigator). </w:t>
      </w:r>
      <w:r w:rsidRPr="00582D07">
        <w:t>“Optimization of Bioengineered Tendons Using Bioreactors and Stem Cells”</w:t>
      </w:r>
      <w:r>
        <w:t>: This funding allowed us to examine the effect of stem cells and bioreactors on tendon healing.</w:t>
      </w:r>
    </w:p>
    <w:p w14:paraId="1D1746CD" w14:textId="77777777" w:rsidR="00582D07" w:rsidRPr="00582D07" w:rsidRDefault="00582D07" w:rsidP="00582D07">
      <w:pPr>
        <w:autoSpaceDE/>
        <w:autoSpaceDN/>
      </w:pPr>
    </w:p>
    <w:p w14:paraId="154304B2" w14:textId="159DAA50" w:rsidR="00582D07" w:rsidRDefault="00582D07" w:rsidP="00582D07">
      <w:pPr>
        <w:autoSpaceDE/>
        <w:autoSpaceDN/>
      </w:pPr>
      <w:r>
        <w:t xml:space="preserve">2001 VA Merit Review Grant – $360,000 (Principal Investigator). “Modulation of </w:t>
      </w:r>
      <w:proofErr w:type="spellStart"/>
      <w:r>
        <w:t>TGF-Beta</w:t>
      </w:r>
      <w:r>
        <w:rPr>
          <w:rFonts w:ascii="Symbol" w:hAnsi="Symbol"/>
        </w:rPr>
        <w:t></w:t>
      </w:r>
      <w:r>
        <w:t>in</w:t>
      </w:r>
      <w:proofErr w:type="spellEnd"/>
      <w:r>
        <w:t xml:space="preserve"> Flexor Tendon Wound Healing”: This funding allowed us to modulate growth factors to improve flexor tendon wound healing.</w:t>
      </w:r>
    </w:p>
    <w:p w14:paraId="4717CAA0" w14:textId="77777777" w:rsidR="00582D07" w:rsidRDefault="00582D07" w:rsidP="00582D07"/>
    <w:p w14:paraId="05162907" w14:textId="674E7ED8" w:rsidR="00582D07" w:rsidRDefault="00582D07" w:rsidP="00582D07">
      <w:pPr>
        <w:autoSpaceDE/>
        <w:autoSpaceDN/>
      </w:pPr>
      <w:r>
        <w:t>2001 Stanford University OTL Research Award - $25,000 (Principal Investigator). “Tissue Engineered Cartilage Grafts in the Hand”: This funding allowed us to form tissue engineered cartilage grafts</w:t>
      </w:r>
      <w:r w:rsidR="00A94AB6">
        <w:t>.</w:t>
      </w:r>
    </w:p>
    <w:p w14:paraId="3E30B6B4" w14:textId="77777777" w:rsidR="00582D07" w:rsidRDefault="00582D07" w:rsidP="00582D07"/>
    <w:p w14:paraId="747F6CFE" w14:textId="5CDCEE24" w:rsidR="00582D07" w:rsidRDefault="00582D07" w:rsidP="00A94AB6">
      <w:pPr>
        <w:autoSpaceDE/>
        <w:autoSpaceDN/>
      </w:pPr>
      <w:r>
        <w:t xml:space="preserve">12/1/96 – 11/30/02 NIH/NIGMS 7RO1 GM41343-09-12 </w:t>
      </w:r>
      <w:r w:rsidR="00A94AB6">
        <w:t>(Co-Investigator).</w:t>
      </w:r>
      <w:r>
        <w:t xml:space="preserve"> “Fetal Wound Repair: Cellular and Biochemical Mechanisms” </w:t>
      </w:r>
      <w:r w:rsidR="00A94AB6">
        <w:t>This funding allowed us to determine mechanisms of wound healing in the fetal environment.</w:t>
      </w:r>
    </w:p>
    <w:p w14:paraId="55BB895A" w14:textId="77777777" w:rsidR="00582D07" w:rsidRDefault="00582D07" w:rsidP="00582D07"/>
    <w:p w14:paraId="5446B722" w14:textId="4BEB7B2E" w:rsidR="00582D07" w:rsidRDefault="00582D07" w:rsidP="00241DD6">
      <w:pPr>
        <w:autoSpaceDE/>
        <w:autoSpaceDN/>
      </w:pPr>
      <w:r>
        <w:t>1998 VA Merit Review MREP Research Grant - $165,000</w:t>
      </w:r>
      <w:r w:rsidR="00A94AB6">
        <w:t xml:space="preserve"> (Principal Investigator). </w:t>
      </w:r>
      <w:r>
        <w:t xml:space="preserve">“Modulation of </w:t>
      </w:r>
      <w:proofErr w:type="spellStart"/>
      <w:r>
        <w:t>TGF-Beta</w:t>
      </w:r>
      <w:r>
        <w:rPr>
          <w:rFonts w:ascii="Symbol" w:hAnsi="Symbol"/>
        </w:rPr>
        <w:t></w:t>
      </w:r>
      <w:r>
        <w:t>in</w:t>
      </w:r>
      <w:proofErr w:type="spellEnd"/>
      <w:r>
        <w:t xml:space="preserve"> Flexor Tendon Wound Healing”</w:t>
      </w:r>
      <w:r w:rsidR="00A94AB6">
        <w:t>. This initial funding allowed us to establish our molecular laboratory investigating flexor tendon wound healing and reconstruction.</w:t>
      </w:r>
    </w:p>
    <w:sectPr w:rsidR="00582D07" w:rsidSect="00EC4024">
      <w:headerReference w:type="first" r:id="rId11"/>
      <w:type w:val="continuous"/>
      <w:pgSz w:w="12240" w:h="15840" w:code="1"/>
      <w:pgMar w:top="720" w:right="720" w:bottom="720" w:left="720" w:header="0" w:footer="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EB690" w14:textId="77777777" w:rsidR="009666E1" w:rsidRDefault="009666E1">
      <w:r>
        <w:separator/>
      </w:r>
    </w:p>
  </w:endnote>
  <w:endnote w:type="continuationSeparator" w:id="0">
    <w:p w14:paraId="1794EC54" w14:textId="77777777" w:rsidR="009666E1" w:rsidRDefault="00966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B7937" w14:textId="77777777" w:rsidR="009666E1" w:rsidRDefault="009666E1">
      <w:r>
        <w:separator/>
      </w:r>
    </w:p>
  </w:footnote>
  <w:footnote w:type="continuationSeparator" w:id="0">
    <w:p w14:paraId="5B02720F" w14:textId="77777777" w:rsidR="009666E1" w:rsidRDefault="009666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1BCBD" w14:textId="77777777" w:rsidR="00EC4024" w:rsidRDefault="00EC4024" w:rsidP="00EC4024">
    <w:pPr>
      <w:pStyle w:val="Header"/>
      <w:jc w:val="right"/>
    </w:pPr>
  </w:p>
  <w:p w14:paraId="7C12811F" w14:textId="77777777" w:rsidR="002308C1" w:rsidRDefault="002308C1" w:rsidP="002308C1">
    <w:pPr>
      <w:pStyle w:val="OMBInfo"/>
    </w:pPr>
    <w:r>
      <w:t>OMB No. 0925-0001 and 0925-0002 (Rev. 09/17 Approved Through 03/31/2020)</w:t>
    </w:r>
  </w:p>
  <w:p w14:paraId="39DF3C17" w14:textId="77777777" w:rsidR="00EC4024" w:rsidRDefault="00EC4024" w:rsidP="00EC402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1600E4"/>
    <w:multiLevelType w:val="hybridMultilevel"/>
    <w:tmpl w:val="9B7EB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B6055E"/>
    <w:multiLevelType w:val="hybridMultilevel"/>
    <w:tmpl w:val="494A2C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8A979A2"/>
    <w:multiLevelType w:val="hybridMultilevel"/>
    <w:tmpl w:val="28FE04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03B477F"/>
    <w:multiLevelType w:val="hybridMultilevel"/>
    <w:tmpl w:val="38F21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6" w15:restartNumberingAfterBreak="0">
    <w:nsid w:val="13F97E97"/>
    <w:multiLevelType w:val="hybridMultilevel"/>
    <w:tmpl w:val="5A366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243581"/>
    <w:multiLevelType w:val="hybridMultilevel"/>
    <w:tmpl w:val="9DF42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E610B6"/>
    <w:multiLevelType w:val="hybridMultilevel"/>
    <w:tmpl w:val="92DEC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9E76A2"/>
    <w:multiLevelType w:val="hybridMultilevel"/>
    <w:tmpl w:val="E3D88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D61338"/>
    <w:multiLevelType w:val="hybridMultilevel"/>
    <w:tmpl w:val="24FC56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82A5B82"/>
    <w:multiLevelType w:val="hybridMultilevel"/>
    <w:tmpl w:val="86E457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A60543"/>
    <w:multiLevelType w:val="hybridMultilevel"/>
    <w:tmpl w:val="3042BD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5" w15:restartNumberingAfterBreak="0">
    <w:nsid w:val="576D2D79"/>
    <w:multiLevelType w:val="hybridMultilevel"/>
    <w:tmpl w:val="53345E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0FB42C7"/>
    <w:multiLevelType w:val="hybridMultilevel"/>
    <w:tmpl w:val="25F48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88114D"/>
    <w:multiLevelType w:val="hybridMultilevel"/>
    <w:tmpl w:val="F578A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1493A"/>
    <w:multiLevelType w:val="hybridMultilevel"/>
    <w:tmpl w:val="0D886A56"/>
    <w:lvl w:ilvl="0" w:tplc="5714BDC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2" w15:restartNumberingAfterBreak="0">
    <w:nsid w:val="7DEB6C61"/>
    <w:multiLevelType w:val="hybridMultilevel"/>
    <w:tmpl w:val="1100B2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91967184">
    <w:abstractNumId w:val="9"/>
  </w:num>
  <w:num w:numId="2" w16cid:durableId="1401976206">
    <w:abstractNumId w:val="7"/>
  </w:num>
  <w:num w:numId="3" w16cid:durableId="2079785869">
    <w:abstractNumId w:val="6"/>
  </w:num>
  <w:num w:numId="4" w16cid:durableId="94834108">
    <w:abstractNumId w:val="5"/>
  </w:num>
  <w:num w:numId="5" w16cid:durableId="217519655">
    <w:abstractNumId w:val="4"/>
  </w:num>
  <w:num w:numId="6" w16cid:durableId="1386561521">
    <w:abstractNumId w:val="8"/>
  </w:num>
  <w:num w:numId="7" w16cid:durableId="1772700486">
    <w:abstractNumId w:val="3"/>
  </w:num>
  <w:num w:numId="8" w16cid:durableId="197133396">
    <w:abstractNumId w:val="2"/>
  </w:num>
  <w:num w:numId="9" w16cid:durableId="91781808">
    <w:abstractNumId w:val="1"/>
  </w:num>
  <w:num w:numId="10" w16cid:durableId="18626201">
    <w:abstractNumId w:val="0"/>
  </w:num>
  <w:num w:numId="11" w16cid:durableId="1724790336">
    <w:abstractNumId w:val="0"/>
  </w:num>
  <w:num w:numId="12" w16cid:durableId="1654796252">
    <w:abstractNumId w:val="24"/>
  </w:num>
  <w:num w:numId="13" w16cid:durableId="1053312920">
    <w:abstractNumId w:val="15"/>
  </w:num>
  <w:num w:numId="14" w16cid:durableId="1022393135">
    <w:abstractNumId w:val="31"/>
  </w:num>
  <w:num w:numId="15" w16cid:durableId="1271430167">
    <w:abstractNumId w:val="27"/>
  </w:num>
  <w:num w:numId="16" w16cid:durableId="1785808126">
    <w:abstractNumId w:val="30"/>
  </w:num>
  <w:num w:numId="17" w16cid:durableId="1676835915">
    <w:abstractNumId w:val="10"/>
  </w:num>
  <w:num w:numId="18" w16cid:durableId="716975530">
    <w:abstractNumId w:val="21"/>
  </w:num>
  <w:num w:numId="19" w16cid:durableId="1984500949">
    <w:abstractNumId w:val="29"/>
  </w:num>
  <w:num w:numId="20" w16cid:durableId="238255691">
    <w:abstractNumId w:val="28"/>
  </w:num>
  <w:num w:numId="21" w16cid:durableId="280309922">
    <w:abstractNumId w:val="32"/>
  </w:num>
  <w:num w:numId="22" w16cid:durableId="884290530">
    <w:abstractNumId w:val="20"/>
  </w:num>
  <w:num w:numId="23" w16cid:durableId="312418806">
    <w:abstractNumId w:val="12"/>
  </w:num>
  <w:num w:numId="24" w16cid:durableId="867912711">
    <w:abstractNumId w:val="25"/>
  </w:num>
  <w:num w:numId="25" w16cid:durableId="1832984112">
    <w:abstractNumId w:val="22"/>
  </w:num>
  <w:num w:numId="26" w16cid:durableId="960577191">
    <w:abstractNumId w:val="23"/>
  </w:num>
  <w:num w:numId="27" w16cid:durableId="1754356701">
    <w:abstractNumId w:val="17"/>
  </w:num>
  <w:num w:numId="28" w16cid:durableId="257104497">
    <w:abstractNumId w:val="13"/>
  </w:num>
  <w:num w:numId="29" w16cid:durableId="159926574">
    <w:abstractNumId w:val="18"/>
  </w:num>
  <w:num w:numId="30" w16cid:durableId="2093768941">
    <w:abstractNumId w:val="16"/>
  </w:num>
  <w:num w:numId="31" w16cid:durableId="499194900">
    <w:abstractNumId w:val="11"/>
  </w:num>
  <w:num w:numId="32" w16cid:durableId="1217427600">
    <w:abstractNumId w:val="19"/>
  </w:num>
  <w:num w:numId="33" w16cid:durableId="453913393">
    <w:abstractNumId w:val="26"/>
  </w:num>
  <w:num w:numId="34" w16cid:durableId="17760962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45"/>
    <w:rsid w:val="00004C14"/>
    <w:rsid w:val="00007231"/>
    <w:rsid w:val="000077EE"/>
    <w:rsid w:val="00023A7A"/>
    <w:rsid w:val="00067621"/>
    <w:rsid w:val="000C60CD"/>
    <w:rsid w:val="000D76CE"/>
    <w:rsid w:val="000E3BEC"/>
    <w:rsid w:val="001020DA"/>
    <w:rsid w:val="00122EB3"/>
    <w:rsid w:val="00132CA6"/>
    <w:rsid w:val="0014571A"/>
    <w:rsid w:val="00170D87"/>
    <w:rsid w:val="00177D49"/>
    <w:rsid w:val="001A2C58"/>
    <w:rsid w:val="001C065C"/>
    <w:rsid w:val="002308C1"/>
    <w:rsid w:val="00241DD6"/>
    <w:rsid w:val="002506F6"/>
    <w:rsid w:val="0028051C"/>
    <w:rsid w:val="002900EE"/>
    <w:rsid w:val="002A05D8"/>
    <w:rsid w:val="002B7443"/>
    <w:rsid w:val="002D7520"/>
    <w:rsid w:val="002E2BB8"/>
    <w:rsid w:val="002E5125"/>
    <w:rsid w:val="00321A19"/>
    <w:rsid w:val="0035045F"/>
    <w:rsid w:val="0037667F"/>
    <w:rsid w:val="00382AB6"/>
    <w:rsid w:val="00383712"/>
    <w:rsid w:val="003C2647"/>
    <w:rsid w:val="003C62D6"/>
    <w:rsid w:val="003D2399"/>
    <w:rsid w:val="003F6A45"/>
    <w:rsid w:val="00432346"/>
    <w:rsid w:val="00437B3A"/>
    <w:rsid w:val="00447F3A"/>
    <w:rsid w:val="004759D9"/>
    <w:rsid w:val="0049068A"/>
    <w:rsid w:val="004A309E"/>
    <w:rsid w:val="004A3FC8"/>
    <w:rsid w:val="00503B57"/>
    <w:rsid w:val="005145BB"/>
    <w:rsid w:val="00517BFD"/>
    <w:rsid w:val="0054471F"/>
    <w:rsid w:val="005461F3"/>
    <w:rsid w:val="00547118"/>
    <w:rsid w:val="00547AC9"/>
    <w:rsid w:val="00582D07"/>
    <w:rsid w:val="00592740"/>
    <w:rsid w:val="005C2BDD"/>
    <w:rsid w:val="005C2CF8"/>
    <w:rsid w:val="005C47A8"/>
    <w:rsid w:val="005E406E"/>
    <w:rsid w:val="005E579D"/>
    <w:rsid w:val="005F45DA"/>
    <w:rsid w:val="005F5F51"/>
    <w:rsid w:val="006000EA"/>
    <w:rsid w:val="00601C69"/>
    <w:rsid w:val="00616BCC"/>
    <w:rsid w:val="00624261"/>
    <w:rsid w:val="00646AF9"/>
    <w:rsid w:val="00650D54"/>
    <w:rsid w:val="00656AB8"/>
    <w:rsid w:val="006609B6"/>
    <w:rsid w:val="0068699D"/>
    <w:rsid w:val="006A353C"/>
    <w:rsid w:val="006A56FC"/>
    <w:rsid w:val="006B2D1C"/>
    <w:rsid w:val="006C1E1F"/>
    <w:rsid w:val="006E6FB5"/>
    <w:rsid w:val="007050F5"/>
    <w:rsid w:val="0071140F"/>
    <w:rsid w:val="00722C8F"/>
    <w:rsid w:val="007277AF"/>
    <w:rsid w:val="00763D1D"/>
    <w:rsid w:val="00763DE9"/>
    <w:rsid w:val="00781234"/>
    <w:rsid w:val="007B7AF3"/>
    <w:rsid w:val="008073EB"/>
    <w:rsid w:val="00843027"/>
    <w:rsid w:val="008535D0"/>
    <w:rsid w:val="00874EBC"/>
    <w:rsid w:val="009211D3"/>
    <w:rsid w:val="00933173"/>
    <w:rsid w:val="00934124"/>
    <w:rsid w:val="00952A27"/>
    <w:rsid w:val="009666E1"/>
    <w:rsid w:val="009D2CE1"/>
    <w:rsid w:val="009D7E97"/>
    <w:rsid w:val="009E52CA"/>
    <w:rsid w:val="009F72E5"/>
    <w:rsid w:val="00A03FFA"/>
    <w:rsid w:val="00A04942"/>
    <w:rsid w:val="00A04B52"/>
    <w:rsid w:val="00A10307"/>
    <w:rsid w:val="00A1469B"/>
    <w:rsid w:val="00A14EF5"/>
    <w:rsid w:val="00A26D0F"/>
    <w:rsid w:val="00A42D9B"/>
    <w:rsid w:val="00A55D1D"/>
    <w:rsid w:val="00A63D7C"/>
    <w:rsid w:val="00A7514C"/>
    <w:rsid w:val="00A8122C"/>
    <w:rsid w:val="00A83312"/>
    <w:rsid w:val="00A94AB6"/>
    <w:rsid w:val="00AD5F16"/>
    <w:rsid w:val="00AE41C4"/>
    <w:rsid w:val="00B14B06"/>
    <w:rsid w:val="00B4327F"/>
    <w:rsid w:val="00B53D89"/>
    <w:rsid w:val="00B96956"/>
    <w:rsid w:val="00BD1CCB"/>
    <w:rsid w:val="00C05C55"/>
    <w:rsid w:val="00C076C6"/>
    <w:rsid w:val="00C1247F"/>
    <w:rsid w:val="00C137DA"/>
    <w:rsid w:val="00C3113F"/>
    <w:rsid w:val="00C341C1"/>
    <w:rsid w:val="00C42067"/>
    <w:rsid w:val="00C4536F"/>
    <w:rsid w:val="00C46ADA"/>
    <w:rsid w:val="00C85025"/>
    <w:rsid w:val="00C918BD"/>
    <w:rsid w:val="00C94E59"/>
    <w:rsid w:val="00CA680A"/>
    <w:rsid w:val="00CB55CA"/>
    <w:rsid w:val="00CD3D06"/>
    <w:rsid w:val="00CE0951"/>
    <w:rsid w:val="00CF68A2"/>
    <w:rsid w:val="00D144CC"/>
    <w:rsid w:val="00D16862"/>
    <w:rsid w:val="00D3779E"/>
    <w:rsid w:val="00D679E5"/>
    <w:rsid w:val="00D74391"/>
    <w:rsid w:val="00D83360"/>
    <w:rsid w:val="00DB7B85"/>
    <w:rsid w:val="00DD31B4"/>
    <w:rsid w:val="00DF7645"/>
    <w:rsid w:val="00E047AD"/>
    <w:rsid w:val="00E127A1"/>
    <w:rsid w:val="00E20E6D"/>
    <w:rsid w:val="00E355C2"/>
    <w:rsid w:val="00E53B95"/>
    <w:rsid w:val="00E67A05"/>
    <w:rsid w:val="00E74AB7"/>
    <w:rsid w:val="00E81FE1"/>
    <w:rsid w:val="00E87BB1"/>
    <w:rsid w:val="00E90203"/>
    <w:rsid w:val="00EA0405"/>
    <w:rsid w:val="00EC4024"/>
    <w:rsid w:val="00EF4C32"/>
    <w:rsid w:val="00EF69CD"/>
    <w:rsid w:val="00F02126"/>
    <w:rsid w:val="00F07AB3"/>
    <w:rsid w:val="00F262AB"/>
    <w:rsid w:val="00F32774"/>
    <w:rsid w:val="00F41B51"/>
    <w:rsid w:val="00F6502A"/>
    <w:rsid w:val="00F7284D"/>
    <w:rsid w:val="00FA00C6"/>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F5C490"/>
  <w15:docId w15:val="{6ED001F1-0027-894C-8F1B-D8A559037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763D1D"/>
    <w:pPr>
      <w:ind w:left="720"/>
      <w:contextualSpacing/>
    </w:pPr>
  </w:style>
  <w:style w:type="character" w:styleId="HTMLCite">
    <w:name w:val="HTML Cite"/>
    <w:uiPriority w:val="99"/>
    <w:rsid w:val="00CB55CA"/>
    <w:rPr>
      <w:i/>
    </w:rPr>
  </w:style>
  <w:style w:type="character" w:customStyle="1" w:styleId="year">
    <w:name w:val="year"/>
    <w:basedOn w:val="DefaultParagraphFont"/>
    <w:rsid w:val="00CB55CA"/>
  </w:style>
  <w:style w:type="character" w:customStyle="1" w:styleId="author">
    <w:name w:val="author"/>
    <w:basedOn w:val="DefaultParagraphFont"/>
    <w:rsid w:val="00CB55CA"/>
  </w:style>
  <w:style w:type="paragraph" w:styleId="Footer">
    <w:name w:val="footer"/>
    <w:basedOn w:val="Normal"/>
    <w:link w:val="FooterChar"/>
    <w:rsid w:val="00EC4024"/>
    <w:pPr>
      <w:tabs>
        <w:tab w:val="center" w:pos="4320"/>
        <w:tab w:val="right" w:pos="8640"/>
      </w:tabs>
    </w:pPr>
  </w:style>
  <w:style w:type="character" w:customStyle="1" w:styleId="FooterChar">
    <w:name w:val="Footer Char"/>
    <w:basedOn w:val="DefaultParagraphFont"/>
    <w:link w:val="Footer"/>
    <w:rsid w:val="00EC4024"/>
    <w:rPr>
      <w:rFonts w:ascii="Arial" w:hAnsi="Arial"/>
      <w:sz w:val="22"/>
      <w:szCs w:val="24"/>
    </w:rPr>
  </w:style>
  <w:style w:type="character" w:styleId="FollowedHyperlink">
    <w:name w:val="FollowedHyperlink"/>
    <w:basedOn w:val="DefaultParagraphFont"/>
    <w:semiHidden/>
    <w:unhideWhenUsed/>
    <w:rsid w:val="009D2CE1"/>
    <w:rPr>
      <w:color w:val="954F72" w:themeColor="followedHyperlink"/>
      <w:u w:val="single"/>
    </w:rPr>
  </w:style>
  <w:style w:type="character" w:styleId="UnresolvedMention">
    <w:name w:val="Unresolved Mention"/>
    <w:basedOn w:val="DefaultParagraphFont"/>
    <w:uiPriority w:val="99"/>
    <w:semiHidden/>
    <w:unhideWhenUsed/>
    <w:rsid w:val="00A94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1308">
      <w:bodyDiv w:val="1"/>
      <w:marLeft w:val="0"/>
      <w:marRight w:val="0"/>
      <w:marTop w:val="0"/>
      <w:marBottom w:val="0"/>
      <w:divBdr>
        <w:top w:val="none" w:sz="0" w:space="0" w:color="auto"/>
        <w:left w:val="none" w:sz="0" w:space="0" w:color="auto"/>
        <w:bottom w:val="none" w:sz="0" w:space="0" w:color="auto"/>
        <w:right w:val="none" w:sz="0" w:space="0" w:color="auto"/>
      </w:divBdr>
    </w:div>
    <w:div w:id="98650630">
      <w:bodyDiv w:val="1"/>
      <w:marLeft w:val="0"/>
      <w:marRight w:val="0"/>
      <w:marTop w:val="0"/>
      <w:marBottom w:val="0"/>
      <w:divBdr>
        <w:top w:val="none" w:sz="0" w:space="0" w:color="auto"/>
        <w:left w:val="none" w:sz="0" w:space="0" w:color="auto"/>
        <w:bottom w:val="none" w:sz="0" w:space="0" w:color="auto"/>
        <w:right w:val="none" w:sz="0" w:space="0" w:color="auto"/>
      </w:divBdr>
    </w:div>
    <w:div w:id="253250033">
      <w:bodyDiv w:val="1"/>
      <w:marLeft w:val="0"/>
      <w:marRight w:val="0"/>
      <w:marTop w:val="0"/>
      <w:marBottom w:val="0"/>
      <w:divBdr>
        <w:top w:val="none" w:sz="0" w:space="0" w:color="auto"/>
        <w:left w:val="none" w:sz="0" w:space="0" w:color="auto"/>
        <w:bottom w:val="none" w:sz="0" w:space="0" w:color="auto"/>
        <w:right w:val="none" w:sz="0" w:space="0" w:color="auto"/>
      </w:divBdr>
    </w:div>
    <w:div w:id="277031332">
      <w:bodyDiv w:val="1"/>
      <w:marLeft w:val="0"/>
      <w:marRight w:val="0"/>
      <w:marTop w:val="0"/>
      <w:marBottom w:val="0"/>
      <w:divBdr>
        <w:top w:val="none" w:sz="0" w:space="0" w:color="auto"/>
        <w:left w:val="none" w:sz="0" w:space="0" w:color="auto"/>
        <w:bottom w:val="none" w:sz="0" w:space="0" w:color="auto"/>
        <w:right w:val="none" w:sz="0" w:space="0" w:color="auto"/>
      </w:divBdr>
    </w:div>
    <w:div w:id="299503000">
      <w:bodyDiv w:val="1"/>
      <w:marLeft w:val="0"/>
      <w:marRight w:val="0"/>
      <w:marTop w:val="0"/>
      <w:marBottom w:val="0"/>
      <w:divBdr>
        <w:top w:val="none" w:sz="0" w:space="0" w:color="auto"/>
        <w:left w:val="none" w:sz="0" w:space="0" w:color="auto"/>
        <w:bottom w:val="none" w:sz="0" w:space="0" w:color="auto"/>
        <w:right w:val="none" w:sz="0" w:space="0" w:color="auto"/>
      </w:divBdr>
    </w:div>
    <w:div w:id="349376227">
      <w:bodyDiv w:val="1"/>
      <w:marLeft w:val="0"/>
      <w:marRight w:val="0"/>
      <w:marTop w:val="0"/>
      <w:marBottom w:val="0"/>
      <w:divBdr>
        <w:top w:val="none" w:sz="0" w:space="0" w:color="auto"/>
        <w:left w:val="none" w:sz="0" w:space="0" w:color="auto"/>
        <w:bottom w:val="none" w:sz="0" w:space="0" w:color="auto"/>
        <w:right w:val="none" w:sz="0" w:space="0" w:color="auto"/>
      </w:divBdr>
    </w:div>
    <w:div w:id="349601618">
      <w:bodyDiv w:val="1"/>
      <w:marLeft w:val="0"/>
      <w:marRight w:val="0"/>
      <w:marTop w:val="0"/>
      <w:marBottom w:val="0"/>
      <w:divBdr>
        <w:top w:val="none" w:sz="0" w:space="0" w:color="auto"/>
        <w:left w:val="none" w:sz="0" w:space="0" w:color="auto"/>
        <w:bottom w:val="none" w:sz="0" w:space="0" w:color="auto"/>
        <w:right w:val="none" w:sz="0" w:space="0" w:color="auto"/>
      </w:divBdr>
    </w:div>
    <w:div w:id="427308928">
      <w:bodyDiv w:val="1"/>
      <w:marLeft w:val="0"/>
      <w:marRight w:val="0"/>
      <w:marTop w:val="0"/>
      <w:marBottom w:val="0"/>
      <w:divBdr>
        <w:top w:val="none" w:sz="0" w:space="0" w:color="auto"/>
        <w:left w:val="none" w:sz="0" w:space="0" w:color="auto"/>
        <w:bottom w:val="none" w:sz="0" w:space="0" w:color="auto"/>
        <w:right w:val="none" w:sz="0" w:space="0" w:color="auto"/>
      </w:divBdr>
    </w:div>
    <w:div w:id="436172333">
      <w:bodyDiv w:val="1"/>
      <w:marLeft w:val="0"/>
      <w:marRight w:val="0"/>
      <w:marTop w:val="0"/>
      <w:marBottom w:val="0"/>
      <w:divBdr>
        <w:top w:val="none" w:sz="0" w:space="0" w:color="auto"/>
        <w:left w:val="none" w:sz="0" w:space="0" w:color="auto"/>
        <w:bottom w:val="none" w:sz="0" w:space="0" w:color="auto"/>
        <w:right w:val="none" w:sz="0" w:space="0" w:color="auto"/>
      </w:divBdr>
    </w:div>
    <w:div w:id="440759364">
      <w:bodyDiv w:val="1"/>
      <w:marLeft w:val="0"/>
      <w:marRight w:val="0"/>
      <w:marTop w:val="0"/>
      <w:marBottom w:val="0"/>
      <w:divBdr>
        <w:top w:val="none" w:sz="0" w:space="0" w:color="auto"/>
        <w:left w:val="none" w:sz="0" w:space="0" w:color="auto"/>
        <w:bottom w:val="none" w:sz="0" w:space="0" w:color="auto"/>
        <w:right w:val="none" w:sz="0" w:space="0" w:color="auto"/>
      </w:divBdr>
    </w:div>
    <w:div w:id="485822930">
      <w:bodyDiv w:val="1"/>
      <w:marLeft w:val="0"/>
      <w:marRight w:val="0"/>
      <w:marTop w:val="0"/>
      <w:marBottom w:val="0"/>
      <w:divBdr>
        <w:top w:val="none" w:sz="0" w:space="0" w:color="auto"/>
        <w:left w:val="none" w:sz="0" w:space="0" w:color="auto"/>
        <w:bottom w:val="none" w:sz="0" w:space="0" w:color="auto"/>
        <w:right w:val="none" w:sz="0" w:space="0" w:color="auto"/>
      </w:divBdr>
    </w:div>
    <w:div w:id="494077401">
      <w:bodyDiv w:val="1"/>
      <w:marLeft w:val="0"/>
      <w:marRight w:val="0"/>
      <w:marTop w:val="0"/>
      <w:marBottom w:val="0"/>
      <w:divBdr>
        <w:top w:val="none" w:sz="0" w:space="0" w:color="auto"/>
        <w:left w:val="none" w:sz="0" w:space="0" w:color="auto"/>
        <w:bottom w:val="none" w:sz="0" w:space="0" w:color="auto"/>
        <w:right w:val="none" w:sz="0" w:space="0" w:color="auto"/>
      </w:divBdr>
    </w:div>
    <w:div w:id="543251320">
      <w:bodyDiv w:val="1"/>
      <w:marLeft w:val="0"/>
      <w:marRight w:val="0"/>
      <w:marTop w:val="0"/>
      <w:marBottom w:val="0"/>
      <w:divBdr>
        <w:top w:val="none" w:sz="0" w:space="0" w:color="auto"/>
        <w:left w:val="none" w:sz="0" w:space="0" w:color="auto"/>
        <w:bottom w:val="none" w:sz="0" w:space="0" w:color="auto"/>
        <w:right w:val="none" w:sz="0" w:space="0" w:color="auto"/>
      </w:divBdr>
    </w:div>
    <w:div w:id="596213101">
      <w:bodyDiv w:val="1"/>
      <w:marLeft w:val="0"/>
      <w:marRight w:val="0"/>
      <w:marTop w:val="0"/>
      <w:marBottom w:val="0"/>
      <w:divBdr>
        <w:top w:val="none" w:sz="0" w:space="0" w:color="auto"/>
        <w:left w:val="none" w:sz="0" w:space="0" w:color="auto"/>
        <w:bottom w:val="none" w:sz="0" w:space="0" w:color="auto"/>
        <w:right w:val="none" w:sz="0" w:space="0" w:color="auto"/>
      </w:divBdr>
    </w:div>
    <w:div w:id="659964180">
      <w:bodyDiv w:val="1"/>
      <w:marLeft w:val="0"/>
      <w:marRight w:val="0"/>
      <w:marTop w:val="0"/>
      <w:marBottom w:val="0"/>
      <w:divBdr>
        <w:top w:val="none" w:sz="0" w:space="0" w:color="auto"/>
        <w:left w:val="none" w:sz="0" w:space="0" w:color="auto"/>
        <w:bottom w:val="none" w:sz="0" w:space="0" w:color="auto"/>
        <w:right w:val="none" w:sz="0" w:space="0" w:color="auto"/>
      </w:divBdr>
    </w:div>
    <w:div w:id="789399953">
      <w:bodyDiv w:val="1"/>
      <w:marLeft w:val="0"/>
      <w:marRight w:val="0"/>
      <w:marTop w:val="0"/>
      <w:marBottom w:val="0"/>
      <w:divBdr>
        <w:top w:val="none" w:sz="0" w:space="0" w:color="auto"/>
        <w:left w:val="none" w:sz="0" w:space="0" w:color="auto"/>
        <w:bottom w:val="none" w:sz="0" w:space="0" w:color="auto"/>
        <w:right w:val="none" w:sz="0" w:space="0" w:color="auto"/>
      </w:divBdr>
    </w:div>
    <w:div w:id="878247965">
      <w:bodyDiv w:val="1"/>
      <w:marLeft w:val="0"/>
      <w:marRight w:val="0"/>
      <w:marTop w:val="0"/>
      <w:marBottom w:val="0"/>
      <w:divBdr>
        <w:top w:val="none" w:sz="0" w:space="0" w:color="auto"/>
        <w:left w:val="none" w:sz="0" w:space="0" w:color="auto"/>
        <w:bottom w:val="none" w:sz="0" w:space="0" w:color="auto"/>
        <w:right w:val="none" w:sz="0" w:space="0" w:color="auto"/>
      </w:divBdr>
    </w:div>
    <w:div w:id="967662271">
      <w:bodyDiv w:val="1"/>
      <w:marLeft w:val="0"/>
      <w:marRight w:val="0"/>
      <w:marTop w:val="0"/>
      <w:marBottom w:val="0"/>
      <w:divBdr>
        <w:top w:val="none" w:sz="0" w:space="0" w:color="auto"/>
        <w:left w:val="none" w:sz="0" w:space="0" w:color="auto"/>
        <w:bottom w:val="none" w:sz="0" w:space="0" w:color="auto"/>
        <w:right w:val="none" w:sz="0" w:space="0" w:color="auto"/>
      </w:divBdr>
    </w:div>
    <w:div w:id="1086146051">
      <w:bodyDiv w:val="1"/>
      <w:marLeft w:val="0"/>
      <w:marRight w:val="0"/>
      <w:marTop w:val="0"/>
      <w:marBottom w:val="0"/>
      <w:divBdr>
        <w:top w:val="none" w:sz="0" w:space="0" w:color="auto"/>
        <w:left w:val="none" w:sz="0" w:space="0" w:color="auto"/>
        <w:bottom w:val="none" w:sz="0" w:space="0" w:color="auto"/>
        <w:right w:val="none" w:sz="0" w:space="0" w:color="auto"/>
      </w:divBdr>
      <w:divsChild>
        <w:div w:id="708721653">
          <w:marLeft w:val="0"/>
          <w:marRight w:val="0"/>
          <w:marTop w:val="0"/>
          <w:marBottom w:val="0"/>
          <w:divBdr>
            <w:top w:val="none" w:sz="0" w:space="0" w:color="auto"/>
            <w:left w:val="none" w:sz="0" w:space="0" w:color="auto"/>
            <w:bottom w:val="none" w:sz="0" w:space="0" w:color="auto"/>
            <w:right w:val="none" w:sz="0" w:space="0" w:color="auto"/>
          </w:divBdr>
          <w:divsChild>
            <w:div w:id="159724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32085">
      <w:bodyDiv w:val="1"/>
      <w:marLeft w:val="0"/>
      <w:marRight w:val="0"/>
      <w:marTop w:val="0"/>
      <w:marBottom w:val="0"/>
      <w:divBdr>
        <w:top w:val="none" w:sz="0" w:space="0" w:color="auto"/>
        <w:left w:val="none" w:sz="0" w:space="0" w:color="auto"/>
        <w:bottom w:val="none" w:sz="0" w:space="0" w:color="auto"/>
        <w:right w:val="none" w:sz="0" w:space="0" w:color="auto"/>
      </w:divBdr>
    </w:div>
    <w:div w:id="1189413285">
      <w:bodyDiv w:val="1"/>
      <w:marLeft w:val="0"/>
      <w:marRight w:val="0"/>
      <w:marTop w:val="0"/>
      <w:marBottom w:val="0"/>
      <w:divBdr>
        <w:top w:val="none" w:sz="0" w:space="0" w:color="auto"/>
        <w:left w:val="none" w:sz="0" w:space="0" w:color="auto"/>
        <w:bottom w:val="none" w:sz="0" w:space="0" w:color="auto"/>
        <w:right w:val="none" w:sz="0" w:space="0" w:color="auto"/>
      </w:divBdr>
    </w:div>
    <w:div w:id="1218277578">
      <w:bodyDiv w:val="1"/>
      <w:marLeft w:val="0"/>
      <w:marRight w:val="0"/>
      <w:marTop w:val="0"/>
      <w:marBottom w:val="0"/>
      <w:divBdr>
        <w:top w:val="none" w:sz="0" w:space="0" w:color="auto"/>
        <w:left w:val="none" w:sz="0" w:space="0" w:color="auto"/>
        <w:bottom w:val="none" w:sz="0" w:space="0" w:color="auto"/>
        <w:right w:val="none" w:sz="0" w:space="0" w:color="auto"/>
      </w:divBdr>
    </w:div>
    <w:div w:id="1305963643">
      <w:bodyDiv w:val="1"/>
      <w:marLeft w:val="0"/>
      <w:marRight w:val="0"/>
      <w:marTop w:val="0"/>
      <w:marBottom w:val="0"/>
      <w:divBdr>
        <w:top w:val="none" w:sz="0" w:space="0" w:color="auto"/>
        <w:left w:val="none" w:sz="0" w:space="0" w:color="auto"/>
        <w:bottom w:val="none" w:sz="0" w:space="0" w:color="auto"/>
        <w:right w:val="none" w:sz="0" w:space="0" w:color="auto"/>
      </w:divBdr>
    </w:div>
    <w:div w:id="1326780379">
      <w:bodyDiv w:val="1"/>
      <w:marLeft w:val="0"/>
      <w:marRight w:val="0"/>
      <w:marTop w:val="0"/>
      <w:marBottom w:val="0"/>
      <w:divBdr>
        <w:top w:val="none" w:sz="0" w:space="0" w:color="auto"/>
        <w:left w:val="none" w:sz="0" w:space="0" w:color="auto"/>
        <w:bottom w:val="none" w:sz="0" w:space="0" w:color="auto"/>
        <w:right w:val="none" w:sz="0" w:space="0" w:color="auto"/>
      </w:divBdr>
    </w:div>
    <w:div w:id="1478763452">
      <w:bodyDiv w:val="1"/>
      <w:marLeft w:val="0"/>
      <w:marRight w:val="0"/>
      <w:marTop w:val="0"/>
      <w:marBottom w:val="0"/>
      <w:divBdr>
        <w:top w:val="none" w:sz="0" w:space="0" w:color="auto"/>
        <w:left w:val="none" w:sz="0" w:space="0" w:color="auto"/>
        <w:bottom w:val="none" w:sz="0" w:space="0" w:color="auto"/>
        <w:right w:val="none" w:sz="0" w:space="0" w:color="auto"/>
      </w:divBdr>
    </w:div>
    <w:div w:id="1479690445">
      <w:bodyDiv w:val="1"/>
      <w:marLeft w:val="0"/>
      <w:marRight w:val="0"/>
      <w:marTop w:val="0"/>
      <w:marBottom w:val="0"/>
      <w:divBdr>
        <w:top w:val="none" w:sz="0" w:space="0" w:color="auto"/>
        <w:left w:val="none" w:sz="0" w:space="0" w:color="auto"/>
        <w:bottom w:val="none" w:sz="0" w:space="0" w:color="auto"/>
        <w:right w:val="none" w:sz="0" w:space="0" w:color="auto"/>
      </w:divBdr>
    </w:div>
    <w:div w:id="1504975678">
      <w:bodyDiv w:val="1"/>
      <w:marLeft w:val="0"/>
      <w:marRight w:val="0"/>
      <w:marTop w:val="0"/>
      <w:marBottom w:val="0"/>
      <w:divBdr>
        <w:top w:val="none" w:sz="0" w:space="0" w:color="auto"/>
        <w:left w:val="none" w:sz="0" w:space="0" w:color="auto"/>
        <w:bottom w:val="none" w:sz="0" w:space="0" w:color="auto"/>
        <w:right w:val="none" w:sz="0" w:space="0" w:color="auto"/>
      </w:divBdr>
      <w:divsChild>
        <w:div w:id="2117939192">
          <w:marLeft w:val="0"/>
          <w:marRight w:val="0"/>
          <w:marTop w:val="0"/>
          <w:marBottom w:val="0"/>
          <w:divBdr>
            <w:top w:val="none" w:sz="0" w:space="0" w:color="auto"/>
            <w:left w:val="none" w:sz="0" w:space="0" w:color="auto"/>
            <w:bottom w:val="none" w:sz="0" w:space="0" w:color="auto"/>
            <w:right w:val="none" w:sz="0" w:space="0" w:color="auto"/>
          </w:divBdr>
          <w:divsChild>
            <w:div w:id="10700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8863">
      <w:bodyDiv w:val="1"/>
      <w:marLeft w:val="0"/>
      <w:marRight w:val="0"/>
      <w:marTop w:val="0"/>
      <w:marBottom w:val="0"/>
      <w:divBdr>
        <w:top w:val="none" w:sz="0" w:space="0" w:color="auto"/>
        <w:left w:val="none" w:sz="0" w:space="0" w:color="auto"/>
        <w:bottom w:val="none" w:sz="0" w:space="0" w:color="auto"/>
        <w:right w:val="none" w:sz="0" w:space="0" w:color="auto"/>
      </w:divBdr>
    </w:div>
    <w:div w:id="1646660323">
      <w:bodyDiv w:val="1"/>
      <w:marLeft w:val="0"/>
      <w:marRight w:val="0"/>
      <w:marTop w:val="0"/>
      <w:marBottom w:val="0"/>
      <w:divBdr>
        <w:top w:val="none" w:sz="0" w:space="0" w:color="auto"/>
        <w:left w:val="none" w:sz="0" w:space="0" w:color="auto"/>
        <w:bottom w:val="none" w:sz="0" w:space="0" w:color="auto"/>
        <w:right w:val="none" w:sz="0" w:space="0" w:color="auto"/>
      </w:divBdr>
    </w:div>
    <w:div w:id="1656908327">
      <w:bodyDiv w:val="1"/>
      <w:marLeft w:val="0"/>
      <w:marRight w:val="0"/>
      <w:marTop w:val="0"/>
      <w:marBottom w:val="0"/>
      <w:divBdr>
        <w:top w:val="none" w:sz="0" w:space="0" w:color="auto"/>
        <w:left w:val="none" w:sz="0" w:space="0" w:color="auto"/>
        <w:bottom w:val="none" w:sz="0" w:space="0" w:color="auto"/>
        <w:right w:val="none" w:sz="0" w:space="0" w:color="auto"/>
      </w:divBdr>
    </w:div>
    <w:div w:id="1675499673">
      <w:bodyDiv w:val="1"/>
      <w:marLeft w:val="0"/>
      <w:marRight w:val="0"/>
      <w:marTop w:val="0"/>
      <w:marBottom w:val="0"/>
      <w:divBdr>
        <w:top w:val="none" w:sz="0" w:space="0" w:color="auto"/>
        <w:left w:val="none" w:sz="0" w:space="0" w:color="auto"/>
        <w:bottom w:val="none" w:sz="0" w:space="0" w:color="auto"/>
        <w:right w:val="none" w:sz="0" w:space="0" w:color="auto"/>
      </w:divBdr>
    </w:div>
    <w:div w:id="1708213139">
      <w:bodyDiv w:val="1"/>
      <w:marLeft w:val="0"/>
      <w:marRight w:val="0"/>
      <w:marTop w:val="0"/>
      <w:marBottom w:val="0"/>
      <w:divBdr>
        <w:top w:val="none" w:sz="0" w:space="0" w:color="auto"/>
        <w:left w:val="none" w:sz="0" w:space="0" w:color="auto"/>
        <w:bottom w:val="none" w:sz="0" w:space="0" w:color="auto"/>
        <w:right w:val="none" w:sz="0" w:space="0" w:color="auto"/>
      </w:divBdr>
    </w:div>
    <w:div w:id="1808622695">
      <w:bodyDiv w:val="1"/>
      <w:marLeft w:val="0"/>
      <w:marRight w:val="0"/>
      <w:marTop w:val="0"/>
      <w:marBottom w:val="0"/>
      <w:divBdr>
        <w:top w:val="none" w:sz="0" w:space="0" w:color="auto"/>
        <w:left w:val="none" w:sz="0" w:space="0" w:color="auto"/>
        <w:bottom w:val="none" w:sz="0" w:space="0" w:color="auto"/>
        <w:right w:val="none" w:sz="0" w:space="0" w:color="auto"/>
      </w:divBdr>
    </w:div>
    <w:div w:id="1810396747">
      <w:bodyDiv w:val="1"/>
      <w:marLeft w:val="0"/>
      <w:marRight w:val="0"/>
      <w:marTop w:val="0"/>
      <w:marBottom w:val="0"/>
      <w:divBdr>
        <w:top w:val="none" w:sz="0" w:space="0" w:color="auto"/>
        <w:left w:val="none" w:sz="0" w:space="0" w:color="auto"/>
        <w:bottom w:val="none" w:sz="0" w:space="0" w:color="auto"/>
        <w:right w:val="none" w:sz="0" w:space="0" w:color="auto"/>
      </w:divBdr>
    </w:div>
    <w:div w:id="1823353303">
      <w:bodyDiv w:val="1"/>
      <w:marLeft w:val="0"/>
      <w:marRight w:val="0"/>
      <w:marTop w:val="0"/>
      <w:marBottom w:val="0"/>
      <w:divBdr>
        <w:top w:val="none" w:sz="0" w:space="0" w:color="auto"/>
        <w:left w:val="none" w:sz="0" w:space="0" w:color="auto"/>
        <w:bottom w:val="none" w:sz="0" w:space="0" w:color="auto"/>
        <w:right w:val="none" w:sz="0" w:space="0" w:color="auto"/>
      </w:divBdr>
    </w:div>
    <w:div w:id="1843474516">
      <w:bodyDiv w:val="1"/>
      <w:marLeft w:val="0"/>
      <w:marRight w:val="0"/>
      <w:marTop w:val="0"/>
      <w:marBottom w:val="0"/>
      <w:divBdr>
        <w:top w:val="none" w:sz="0" w:space="0" w:color="auto"/>
        <w:left w:val="none" w:sz="0" w:space="0" w:color="auto"/>
        <w:bottom w:val="none" w:sz="0" w:space="0" w:color="auto"/>
        <w:right w:val="none" w:sz="0" w:space="0" w:color="auto"/>
      </w:divBdr>
    </w:div>
    <w:div w:id="1939022858">
      <w:bodyDiv w:val="1"/>
      <w:marLeft w:val="0"/>
      <w:marRight w:val="0"/>
      <w:marTop w:val="0"/>
      <w:marBottom w:val="0"/>
      <w:divBdr>
        <w:top w:val="none" w:sz="0" w:space="0" w:color="auto"/>
        <w:left w:val="none" w:sz="0" w:space="0" w:color="auto"/>
        <w:bottom w:val="none" w:sz="0" w:space="0" w:color="auto"/>
        <w:right w:val="none" w:sz="0" w:space="0" w:color="auto"/>
      </w:divBdr>
    </w:div>
    <w:div w:id="1941642012">
      <w:bodyDiv w:val="1"/>
      <w:marLeft w:val="0"/>
      <w:marRight w:val="0"/>
      <w:marTop w:val="0"/>
      <w:marBottom w:val="0"/>
      <w:divBdr>
        <w:top w:val="none" w:sz="0" w:space="0" w:color="auto"/>
        <w:left w:val="none" w:sz="0" w:space="0" w:color="auto"/>
        <w:bottom w:val="none" w:sz="0" w:space="0" w:color="auto"/>
        <w:right w:val="none" w:sz="0" w:space="0" w:color="auto"/>
      </w:divBdr>
    </w:div>
    <w:div w:id="1983804304">
      <w:bodyDiv w:val="1"/>
      <w:marLeft w:val="0"/>
      <w:marRight w:val="0"/>
      <w:marTop w:val="0"/>
      <w:marBottom w:val="0"/>
      <w:divBdr>
        <w:top w:val="none" w:sz="0" w:space="0" w:color="auto"/>
        <w:left w:val="none" w:sz="0" w:space="0" w:color="auto"/>
        <w:bottom w:val="none" w:sz="0" w:space="0" w:color="auto"/>
        <w:right w:val="none" w:sz="0" w:space="0" w:color="auto"/>
      </w:divBdr>
    </w:div>
    <w:div w:id="2028753205">
      <w:bodyDiv w:val="1"/>
      <w:marLeft w:val="0"/>
      <w:marRight w:val="0"/>
      <w:marTop w:val="0"/>
      <w:marBottom w:val="0"/>
      <w:divBdr>
        <w:top w:val="none" w:sz="0" w:space="0" w:color="auto"/>
        <w:left w:val="none" w:sz="0" w:space="0" w:color="auto"/>
        <w:bottom w:val="none" w:sz="0" w:space="0" w:color="auto"/>
        <w:right w:val="none" w:sz="0" w:space="0" w:color="auto"/>
      </w:divBdr>
    </w:div>
    <w:div w:id="205357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sites/myncbi/12Mlx0wkbCzQ7/bibliography/52533274/public/?sort=date&amp;direction=ascendin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14311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James Chang</cp:lastModifiedBy>
  <cp:revision>2</cp:revision>
  <cp:lastPrinted>2011-03-11T19:43:00Z</cp:lastPrinted>
  <dcterms:created xsi:type="dcterms:W3CDTF">2025-09-10T17:08:00Z</dcterms:created>
  <dcterms:modified xsi:type="dcterms:W3CDTF">2025-09-10T17:08:00Z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