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96A72" w14:textId="4808B144"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09/30/2024</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5AFCA82B" w:rsidR="002B7443" w:rsidRPr="00D3779E" w:rsidRDefault="002B7443" w:rsidP="005A622B">
      <w:pPr>
        <w:pStyle w:val="FormFieldCaption1"/>
        <w:pBdr>
          <w:between w:val="single" w:sz="4" w:space="1" w:color="auto"/>
        </w:pBdr>
        <w:spacing w:after="40"/>
        <w:rPr>
          <w:sz w:val="32"/>
        </w:rPr>
      </w:pPr>
      <w:r w:rsidRPr="00D3779E">
        <w:rPr>
          <w:sz w:val="22"/>
        </w:rPr>
        <w:t>NAME:</w:t>
      </w:r>
      <w:r w:rsidR="00E03323">
        <w:rPr>
          <w:sz w:val="22"/>
        </w:rPr>
        <w:t xml:space="preserve"> </w:t>
      </w:r>
      <w:r w:rsidR="00026C9E">
        <w:rPr>
          <w:sz w:val="22"/>
        </w:rPr>
        <w:t>Contag, Christopher H</w:t>
      </w:r>
    </w:p>
    <w:p w14:paraId="7FFF41C1" w14:textId="3D3F60D0" w:rsidR="002B7443" w:rsidRPr="00D3779E" w:rsidRDefault="00E047AD" w:rsidP="005A622B">
      <w:pPr>
        <w:pStyle w:val="FormFieldCaption1"/>
        <w:pBdr>
          <w:between w:val="single" w:sz="4" w:space="1" w:color="auto"/>
        </w:pBdr>
        <w:spacing w:after="40"/>
        <w:rPr>
          <w:sz w:val="32"/>
        </w:rPr>
      </w:pPr>
      <w:r w:rsidRPr="00D3779E">
        <w:rPr>
          <w:sz w:val="22"/>
        </w:rPr>
        <w:t>eRA COMMONS USER NAME (credential, e.g., agency login)</w:t>
      </w:r>
      <w:r w:rsidR="002B7443" w:rsidRPr="00D3779E">
        <w:rPr>
          <w:sz w:val="22"/>
        </w:rPr>
        <w:t>:</w:t>
      </w:r>
      <w:r w:rsidR="00E03323">
        <w:rPr>
          <w:sz w:val="22"/>
        </w:rPr>
        <w:t xml:space="preserve"> </w:t>
      </w:r>
      <w:r w:rsidR="00026C9E" w:rsidRPr="006865CB">
        <w:rPr>
          <w:sz w:val="22"/>
          <w:szCs w:val="22"/>
        </w:rPr>
        <w:t>ccontag</w:t>
      </w:r>
      <w:r w:rsidR="006865CB" w:rsidRPr="006865CB">
        <w:rPr>
          <w:sz w:val="22"/>
          <w:szCs w:val="22"/>
        </w:rPr>
        <w:t>@pmgm2.stanfo</w:t>
      </w:r>
    </w:p>
    <w:p w14:paraId="74873D9A" w14:textId="11E7805A" w:rsidR="002B7443" w:rsidRPr="00D3779E" w:rsidRDefault="00E047AD" w:rsidP="005A622B">
      <w:pPr>
        <w:pStyle w:val="FormFieldCaption1"/>
        <w:pBdr>
          <w:between w:val="single" w:sz="4" w:space="1" w:color="auto"/>
        </w:pBdr>
        <w:spacing w:after="40"/>
        <w:rPr>
          <w:sz w:val="32"/>
        </w:rPr>
      </w:pPr>
      <w:r w:rsidRPr="00D3779E">
        <w:rPr>
          <w:sz w:val="22"/>
        </w:rPr>
        <w:t>POSITION TITLE</w:t>
      </w:r>
      <w:r w:rsidR="002B7443" w:rsidRPr="00D3779E">
        <w:rPr>
          <w:sz w:val="22"/>
        </w:rPr>
        <w:t>:</w:t>
      </w:r>
      <w:r w:rsidR="00026C9E">
        <w:rPr>
          <w:sz w:val="22"/>
        </w:rPr>
        <w:t xml:space="preserve"> Director, Institute for Quantitative Health Science and Engineering; Professor, Biomedical Engineering, and Microbiology and Molecular Genetics</w:t>
      </w:r>
    </w:p>
    <w:p w14:paraId="035344DF" w14:textId="571DC801" w:rsidR="002B7443" w:rsidRPr="00D3779E" w:rsidRDefault="002B7443" w:rsidP="005A622B">
      <w:pPr>
        <w:pStyle w:val="FormFieldCaption1"/>
        <w:pBdr>
          <w:between w:val="single" w:sz="4" w:space="1" w:color="auto"/>
        </w:pBdr>
        <w:spacing w:after="40"/>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410"/>
        <w:gridCol w:w="1530"/>
        <w:gridCol w:w="1890"/>
        <w:gridCol w:w="3006"/>
      </w:tblGrid>
      <w:tr w:rsidR="00933173" w:rsidRPr="00D3779E" w14:paraId="21BBC1F3" w14:textId="77777777" w:rsidTr="00D73F58">
        <w:trPr>
          <w:cantSplit/>
          <w:trHeight w:val="539"/>
          <w:tblHeader/>
        </w:trPr>
        <w:tc>
          <w:tcPr>
            <w:tcW w:w="4410" w:type="dxa"/>
            <w:tcBorders>
              <w:top w:val="single" w:sz="4" w:space="0" w:color="auto"/>
              <w:bottom w:val="single" w:sz="4" w:space="0" w:color="auto"/>
            </w:tcBorders>
            <w:vAlign w:val="center"/>
          </w:tcPr>
          <w:p w14:paraId="5DCFDE41" w14:textId="77777777" w:rsidR="00933173" w:rsidRPr="00D3779E" w:rsidRDefault="00933173" w:rsidP="005A622B">
            <w:pPr>
              <w:pStyle w:val="FormFieldCaption"/>
              <w:spacing w:after="40"/>
              <w:jc w:val="center"/>
              <w:rPr>
                <w:sz w:val="22"/>
              </w:rPr>
            </w:pPr>
            <w:r w:rsidRPr="00D3779E">
              <w:rPr>
                <w:sz w:val="22"/>
              </w:rPr>
              <w:t>INSTITUTION AND LOCATION</w:t>
            </w:r>
          </w:p>
        </w:tc>
        <w:tc>
          <w:tcPr>
            <w:tcW w:w="1530" w:type="dxa"/>
            <w:tcBorders>
              <w:top w:val="single" w:sz="4" w:space="0" w:color="auto"/>
              <w:bottom w:val="single" w:sz="4" w:space="0" w:color="auto"/>
            </w:tcBorders>
            <w:vAlign w:val="center"/>
          </w:tcPr>
          <w:p w14:paraId="32A0C014" w14:textId="4A128E03" w:rsidR="00933173" w:rsidRPr="00D73F58" w:rsidRDefault="00933173" w:rsidP="005A622B">
            <w:pPr>
              <w:pStyle w:val="FormFieldCaption"/>
              <w:spacing w:after="40"/>
              <w:jc w:val="center"/>
              <w:rPr>
                <w:sz w:val="22"/>
              </w:rPr>
            </w:pPr>
            <w:r w:rsidRPr="00D3779E">
              <w:rPr>
                <w:sz w:val="22"/>
              </w:rPr>
              <w:t>DEGREE</w:t>
            </w:r>
          </w:p>
        </w:tc>
        <w:tc>
          <w:tcPr>
            <w:tcW w:w="1890" w:type="dxa"/>
            <w:tcBorders>
              <w:top w:val="single" w:sz="4" w:space="0" w:color="auto"/>
              <w:bottom w:val="single" w:sz="4" w:space="0" w:color="auto"/>
            </w:tcBorders>
            <w:vAlign w:val="center"/>
          </w:tcPr>
          <w:p w14:paraId="143620A6" w14:textId="54E6404B" w:rsidR="00933173" w:rsidRPr="00D3779E" w:rsidRDefault="00C1247F" w:rsidP="005A622B">
            <w:pPr>
              <w:pStyle w:val="FormFieldCaption"/>
              <w:spacing w:after="40"/>
              <w:jc w:val="center"/>
              <w:rPr>
                <w:sz w:val="22"/>
              </w:rPr>
            </w:pPr>
            <w:r w:rsidRPr="00D3779E">
              <w:rPr>
                <w:sz w:val="22"/>
              </w:rPr>
              <w:t>Completion Date</w:t>
            </w:r>
          </w:p>
        </w:tc>
        <w:tc>
          <w:tcPr>
            <w:tcW w:w="3006" w:type="dxa"/>
            <w:tcBorders>
              <w:top w:val="single" w:sz="4" w:space="0" w:color="auto"/>
              <w:bottom w:val="single" w:sz="4" w:space="0" w:color="auto"/>
            </w:tcBorders>
            <w:vAlign w:val="center"/>
          </w:tcPr>
          <w:p w14:paraId="4198E5FC" w14:textId="7EB4BF3F" w:rsidR="00933173" w:rsidRPr="00D3779E" w:rsidRDefault="00933173" w:rsidP="005A622B">
            <w:pPr>
              <w:pStyle w:val="FormFieldCaption"/>
              <w:spacing w:after="40"/>
              <w:jc w:val="center"/>
              <w:rPr>
                <w:sz w:val="22"/>
              </w:rPr>
            </w:pPr>
            <w:r w:rsidRPr="00D3779E">
              <w:rPr>
                <w:sz w:val="22"/>
              </w:rPr>
              <w:t>FIELD OF STUDY</w:t>
            </w:r>
          </w:p>
        </w:tc>
      </w:tr>
      <w:tr w:rsidR="00933173" w:rsidRPr="00D3779E" w14:paraId="5CD50646" w14:textId="77777777" w:rsidTr="00D73F58">
        <w:trPr>
          <w:cantSplit/>
          <w:trHeight w:val="395"/>
        </w:trPr>
        <w:tc>
          <w:tcPr>
            <w:tcW w:w="4410" w:type="dxa"/>
            <w:tcBorders>
              <w:top w:val="single" w:sz="4" w:space="0" w:color="auto"/>
            </w:tcBorders>
          </w:tcPr>
          <w:p w14:paraId="3B0C531B" w14:textId="14E96F47" w:rsidR="00933173" w:rsidRPr="00977FA5" w:rsidRDefault="00026C9E" w:rsidP="005A622B">
            <w:pPr>
              <w:pStyle w:val="FormFieldCaption"/>
              <w:spacing w:after="40"/>
              <w:ind w:left="-111"/>
              <w:rPr>
                <w:sz w:val="22"/>
                <w:szCs w:val="22"/>
              </w:rPr>
            </w:pPr>
            <w:r>
              <w:rPr>
                <w:sz w:val="22"/>
                <w:szCs w:val="22"/>
              </w:rPr>
              <w:t>Iowa State University, Ames IA</w:t>
            </w:r>
          </w:p>
        </w:tc>
        <w:tc>
          <w:tcPr>
            <w:tcW w:w="1530" w:type="dxa"/>
            <w:tcBorders>
              <w:top w:val="single" w:sz="4" w:space="0" w:color="auto"/>
            </w:tcBorders>
          </w:tcPr>
          <w:p w14:paraId="62DD05C1" w14:textId="79610B47" w:rsidR="00933173" w:rsidRPr="00977FA5" w:rsidRDefault="00933173" w:rsidP="005A622B">
            <w:pPr>
              <w:pStyle w:val="FormFieldCaption"/>
              <w:spacing w:after="40"/>
              <w:jc w:val="center"/>
              <w:rPr>
                <w:sz w:val="22"/>
                <w:szCs w:val="22"/>
              </w:rPr>
            </w:pPr>
          </w:p>
        </w:tc>
        <w:tc>
          <w:tcPr>
            <w:tcW w:w="1890" w:type="dxa"/>
            <w:tcBorders>
              <w:top w:val="single" w:sz="4" w:space="0" w:color="auto"/>
            </w:tcBorders>
          </w:tcPr>
          <w:p w14:paraId="543299E0" w14:textId="1C4622A5" w:rsidR="00933173" w:rsidRPr="00977FA5" w:rsidRDefault="00026C9E" w:rsidP="005A622B">
            <w:pPr>
              <w:pStyle w:val="FormFieldCaption"/>
              <w:spacing w:after="40"/>
              <w:jc w:val="center"/>
              <w:rPr>
                <w:sz w:val="22"/>
                <w:szCs w:val="22"/>
              </w:rPr>
            </w:pPr>
            <w:r>
              <w:rPr>
                <w:sz w:val="22"/>
                <w:szCs w:val="22"/>
              </w:rPr>
              <w:t>NA</w:t>
            </w:r>
          </w:p>
        </w:tc>
        <w:tc>
          <w:tcPr>
            <w:tcW w:w="3006" w:type="dxa"/>
            <w:tcBorders>
              <w:top w:val="single" w:sz="4" w:space="0" w:color="auto"/>
            </w:tcBorders>
          </w:tcPr>
          <w:p w14:paraId="7BC5582F" w14:textId="052F5020" w:rsidR="00933173" w:rsidRPr="00977FA5" w:rsidRDefault="00026C9E" w:rsidP="005A622B">
            <w:pPr>
              <w:pStyle w:val="FormFieldCaption"/>
              <w:spacing w:after="40"/>
              <w:jc w:val="center"/>
              <w:rPr>
                <w:sz w:val="22"/>
                <w:szCs w:val="22"/>
              </w:rPr>
            </w:pPr>
            <w:r>
              <w:rPr>
                <w:sz w:val="22"/>
                <w:szCs w:val="22"/>
              </w:rPr>
              <w:t>Biology</w:t>
            </w:r>
          </w:p>
        </w:tc>
      </w:tr>
      <w:tr w:rsidR="00933173" w:rsidRPr="00D3779E" w14:paraId="1515F345" w14:textId="77777777" w:rsidTr="00D73F58">
        <w:trPr>
          <w:cantSplit/>
          <w:trHeight w:val="395"/>
        </w:trPr>
        <w:tc>
          <w:tcPr>
            <w:tcW w:w="4410" w:type="dxa"/>
          </w:tcPr>
          <w:p w14:paraId="7DED23E7" w14:textId="5C76A5E4" w:rsidR="00933173" w:rsidRPr="00977FA5" w:rsidRDefault="00026C9E" w:rsidP="005A622B">
            <w:pPr>
              <w:pStyle w:val="FormFieldCaption"/>
              <w:spacing w:after="40"/>
              <w:ind w:left="-111"/>
              <w:rPr>
                <w:sz w:val="22"/>
                <w:szCs w:val="22"/>
              </w:rPr>
            </w:pPr>
            <w:r>
              <w:rPr>
                <w:sz w:val="22"/>
                <w:szCs w:val="22"/>
              </w:rPr>
              <w:t>University of Minnesota, St. Paul, MN</w:t>
            </w:r>
          </w:p>
        </w:tc>
        <w:tc>
          <w:tcPr>
            <w:tcW w:w="1530" w:type="dxa"/>
          </w:tcPr>
          <w:p w14:paraId="0D874BFC" w14:textId="29C76BA4" w:rsidR="00933173" w:rsidRPr="00977FA5" w:rsidRDefault="00026C9E" w:rsidP="005A622B">
            <w:pPr>
              <w:pStyle w:val="FormFieldCaption"/>
              <w:spacing w:after="40"/>
              <w:jc w:val="center"/>
              <w:rPr>
                <w:sz w:val="22"/>
                <w:szCs w:val="22"/>
              </w:rPr>
            </w:pPr>
            <w:r>
              <w:rPr>
                <w:sz w:val="22"/>
                <w:szCs w:val="22"/>
              </w:rPr>
              <w:t>BS</w:t>
            </w:r>
          </w:p>
        </w:tc>
        <w:tc>
          <w:tcPr>
            <w:tcW w:w="1890" w:type="dxa"/>
          </w:tcPr>
          <w:p w14:paraId="1A7AA7CA" w14:textId="754DB940" w:rsidR="00933173" w:rsidRPr="00977FA5" w:rsidRDefault="00026C9E" w:rsidP="005A622B">
            <w:pPr>
              <w:pStyle w:val="FormFieldCaption"/>
              <w:spacing w:after="40"/>
              <w:jc w:val="center"/>
              <w:rPr>
                <w:sz w:val="22"/>
                <w:szCs w:val="22"/>
              </w:rPr>
            </w:pPr>
            <w:r>
              <w:rPr>
                <w:sz w:val="22"/>
                <w:szCs w:val="22"/>
              </w:rPr>
              <w:t>05/1982</w:t>
            </w:r>
          </w:p>
        </w:tc>
        <w:tc>
          <w:tcPr>
            <w:tcW w:w="3006" w:type="dxa"/>
          </w:tcPr>
          <w:p w14:paraId="4CC74E5C" w14:textId="36EAEB5C" w:rsidR="00933173" w:rsidRPr="00977FA5" w:rsidRDefault="00026C9E" w:rsidP="005A622B">
            <w:pPr>
              <w:pStyle w:val="FormFieldCaption"/>
              <w:spacing w:after="40"/>
              <w:jc w:val="center"/>
              <w:rPr>
                <w:sz w:val="22"/>
                <w:szCs w:val="22"/>
              </w:rPr>
            </w:pPr>
            <w:r>
              <w:rPr>
                <w:sz w:val="22"/>
                <w:szCs w:val="22"/>
              </w:rPr>
              <w:t>Biology</w:t>
            </w:r>
          </w:p>
        </w:tc>
      </w:tr>
      <w:tr w:rsidR="00933173" w:rsidRPr="00D3779E" w14:paraId="51E27C1C" w14:textId="77777777" w:rsidTr="00D73F58">
        <w:trPr>
          <w:cantSplit/>
          <w:trHeight w:val="395"/>
        </w:trPr>
        <w:tc>
          <w:tcPr>
            <w:tcW w:w="4410" w:type="dxa"/>
          </w:tcPr>
          <w:p w14:paraId="66BC8FF0" w14:textId="65BA3779" w:rsidR="00933173" w:rsidRPr="00977FA5" w:rsidRDefault="00026C9E" w:rsidP="005A622B">
            <w:pPr>
              <w:pStyle w:val="FormFieldCaption"/>
              <w:spacing w:after="40"/>
              <w:ind w:left="-111"/>
              <w:rPr>
                <w:sz w:val="22"/>
                <w:szCs w:val="22"/>
              </w:rPr>
            </w:pPr>
            <w:r>
              <w:rPr>
                <w:sz w:val="22"/>
                <w:szCs w:val="22"/>
              </w:rPr>
              <w:t xml:space="preserve">University of Minnesota, Minneapolis, MN </w:t>
            </w:r>
          </w:p>
        </w:tc>
        <w:tc>
          <w:tcPr>
            <w:tcW w:w="1530" w:type="dxa"/>
          </w:tcPr>
          <w:p w14:paraId="6AEADABA" w14:textId="318487C4" w:rsidR="00933173" w:rsidRPr="00977FA5" w:rsidRDefault="00026C9E" w:rsidP="005A622B">
            <w:pPr>
              <w:pStyle w:val="FormFieldCaption"/>
              <w:spacing w:after="40"/>
              <w:jc w:val="center"/>
              <w:rPr>
                <w:sz w:val="22"/>
                <w:szCs w:val="22"/>
              </w:rPr>
            </w:pPr>
            <w:r>
              <w:rPr>
                <w:sz w:val="22"/>
                <w:szCs w:val="22"/>
              </w:rPr>
              <w:t>Ph.D.</w:t>
            </w:r>
          </w:p>
        </w:tc>
        <w:tc>
          <w:tcPr>
            <w:tcW w:w="1890" w:type="dxa"/>
          </w:tcPr>
          <w:p w14:paraId="4ED60B07" w14:textId="731FA467" w:rsidR="00933173" w:rsidRPr="00977FA5" w:rsidRDefault="00026C9E" w:rsidP="005A622B">
            <w:pPr>
              <w:pStyle w:val="FormFieldCaption"/>
              <w:spacing w:after="40"/>
              <w:jc w:val="center"/>
              <w:rPr>
                <w:sz w:val="22"/>
                <w:szCs w:val="22"/>
              </w:rPr>
            </w:pPr>
            <w:r>
              <w:rPr>
                <w:sz w:val="22"/>
                <w:szCs w:val="22"/>
              </w:rPr>
              <w:t>08/1988</w:t>
            </w:r>
          </w:p>
        </w:tc>
        <w:tc>
          <w:tcPr>
            <w:tcW w:w="3006" w:type="dxa"/>
          </w:tcPr>
          <w:p w14:paraId="2303550C" w14:textId="660E299C" w:rsidR="00933173" w:rsidRPr="00977FA5" w:rsidRDefault="00026C9E" w:rsidP="005A622B">
            <w:pPr>
              <w:pStyle w:val="FormFieldCaption"/>
              <w:spacing w:after="40"/>
              <w:jc w:val="center"/>
              <w:rPr>
                <w:sz w:val="22"/>
                <w:szCs w:val="22"/>
              </w:rPr>
            </w:pPr>
            <w:r>
              <w:rPr>
                <w:sz w:val="22"/>
                <w:szCs w:val="22"/>
              </w:rPr>
              <w:t>Microbiology</w:t>
            </w:r>
          </w:p>
        </w:tc>
      </w:tr>
    </w:tbl>
    <w:p w14:paraId="59F022BD" w14:textId="6C71975B" w:rsidR="00D73F58" w:rsidRDefault="002C51BC" w:rsidP="00D73F58">
      <w:pPr>
        <w:pStyle w:val="ListParagraph"/>
        <w:numPr>
          <w:ilvl w:val="0"/>
          <w:numId w:val="21"/>
        </w:numPr>
        <w:ind w:left="0" w:firstLine="0"/>
        <w:jc w:val="both"/>
        <w:rPr>
          <w:rStyle w:val="Strong"/>
        </w:rPr>
      </w:pPr>
      <w:r w:rsidRPr="00A128A0">
        <w:rPr>
          <w:rStyle w:val="Strong"/>
        </w:rPr>
        <w:t>Personal Statement</w:t>
      </w:r>
    </w:p>
    <w:p w14:paraId="154B29E3" w14:textId="77777777" w:rsidR="00C66315" w:rsidRDefault="00C66315" w:rsidP="00C66315">
      <w:pPr>
        <w:pStyle w:val="NormalWeb"/>
        <w:spacing w:before="0" w:beforeAutospacing="0" w:after="0" w:afterAutospacing="0"/>
        <w:jc w:val="both"/>
        <w:rPr>
          <w:rFonts w:cs="Arial"/>
          <w:color w:val="000000" w:themeColor="text1"/>
          <w:szCs w:val="22"/>
        </w:rPr>
      </w:pPr>
    </w:p>
    <w:p w14:paraId="6961D48C" w14:textId="775DD6DF" w:rsidR="005A622B" w:rsidRPr="00DF6191" w:rsidRDefault="005A622B" w:rsidP="00DF6191">
      <w:pPr>
        <w:shd w:val="clear" w:color="auto" w:fill="FFFFFF"/>
        <w:autoSpaceDE/>
        <w:autoSpaceDN/>
        <w:jc w:val="both"/>
        <w:rPr>
          <w:rFonts w:cs="Arial"/>
          <w:color w:val="000000" w:themeColor="text1"/>
          <w:szCs w:val="22"/>
        </w:rPr>
      </w:pPr>
      <w:r>
        <w:rPr>
          <w:rFonts w:cs="Arial"/>
          <w:color w:val="000000" w:themeColor="text1"/>
          <w:szCs w:val="22"/>
        </w:rPr>
        <w:t xml:space="preserve">I </w:t>
      </w:r>
      <w:r w:rsidRPr="000219B0">
        <w:rPr>
          <w:rFonts w:cs="Arial"/>
          <w:color w:val="000000" w:themeColor="text1"/>
          <w:szCs w:val="22"/>
        </w:rPr>
        <w:t>serve as the Founding Director of the Institute for Health Science and Engineering</w:t>
      </w:r>
      <w:r w:rsidR="00602199">
        <w:rPr>
          <w:rFonts w:cs="Arial"/>
          <w:color w:val="000000" w:themeColor="text1"/>
          <w:szCs w:val="22"/>
        </w:rPr>
        <w:t>,</w:t>
      </w:r>
      <w:r w:rsidRPr="000219B0">
        <w:rPr>
          <w:rFonts w:cs="Arial"/>
          <w:color w:val="000000" w:themeColor="text1"/>
          <w:szCs w:val="22"/>
        </w:rPr>
        <w:t xml:space="preserve"> and </w:t>
      </w:r>
      <w:r w:rsidR="00602199">
        <w:rPr>
          <w:rFonts w:cs="Arial"/>
          <w:color w:val="000000" w:themeColor="text1"/>
          <w:szCs w:val="22"/>
        </w:rPr>
        <w:t>was</w:t>
      </w:r>
      <w:r w:rsidRPr="000219B0">
        <w:rPr>
          <w:rFonts w:cs="Arial"/>
          <w:color w:val="000000" w:themeColor="text1"/>
          <w:szCs w:val="22"/>
        </w:rPr>
        <w:t xml:space="preserve"> the inaugural Chair of the Department of Biomedical Engineering at Michigan State University. My academic journey includes roles as the Associate Chief of the Division of Neonatal and Developmental Medicine, Director of Stanford’s Center for Innovation in In Vivo Imaging (SCI3), and Co-Director of both the Molecular Imaging Program at Stanford (MIPS) and the Child Health Research Institute (CHRI) at Stanford University. </w:t>
      </w:r>
      <w:r>
        <w:rPr>
          <w:rFonts w:cs="Arial"/>
          <w:color w:val="000000" w:themeColor="text1"/>
          <w:szCs w:val="22"/>
        </w:rPr>
        <w:t>In</w:t>
      </w:r>
      <w:r w:rsidRPr="000219B0">
        <w:rPr>
          <w:rFonts w:cs="Arial"/>
          <w:color w:val="000000" w:themeColor="text1"/>
          <w:szCs w:val="22"/>
        </w:rPr>
        <w:t xml:space="preserve"> my current position, I maintain connections to various programs and departments at Stanford as a Professor Emeritus in the Department of Pediatrics.</w:t>
      </w:r>
      <w:r>
        <w:rPr>
          <w:rFonts w:cs="Arial"/>
          <w:color w:val="000000" w:themeColor="text1"/>
          <w:szCs w:val="22"/>
        </w:rPr>
        <w:t xml:space="preserve"> </w:t>
      </w:r>
      <w:r w:rsidRPr="000219B0">
        <w:rPr>
          <w:rFonts w:cs="Arial"/>
          <w:color w:val="000000" w:themeColor="text1"/>
          <w:szCs w:val="22"/>
        </w:rPr>
        <w:t xml:space="preserve">Throughout my career, I've undertaken significant national and global leadership roles, notably serving as the President of both the World Molecular Imaging Society (2016) and the Society for Molecular Imaging (2003). My commitment </w:t>
      </w:r>
      <w:r>
        <w:rPr>
          <w:rFonts w:cs="Arial"/>
          <w:color w:val="000000" w:themeColor="text1"/>
          <w:szCs w:val="22"/>
        </w:rPr>
        <w:t xml:space="preserve">to </w:t>
      </w:r>
      <w:r w:rsidR="00CF6094">
        <w:rPr>
          <w:rFonts w:cs="Arial"/>
          <w:color w:val="000000" w:themeColor="text1"/>
          <w:szCs w:val="22"/>
        </w:rPr>
        <w:t xml:space="preserve">excellence in </w:t>
      </w:r>
      <w:r>
        <w:rPr>
          <w:rFonts w:cs="Arial"/>
          <w:color w:val="000000" w:themeColor="text1"/>
          <w:szCs w:val="22"/>
        </w:rPr>
        <w:t xml:space="preserve">academic science </w:t>
      </w:r>
      <w:r w:rsidRPr="000219B0">
        <w:rPr>
          <w:rFonts w:cs="Arial"/>
          <w:color w:val="000000" w:themeColor="text1"/>
          <w:szCs w:val="22"/>
        </w:rPr>
        <w:t>extends to mentoring graduate and postdoctoral scholars from diverse backgrounds in my lab, fostering their success in basic and translational research. With decades of expertise spanning molecular imaging, cancer biology, immunology, infectious diseases, biomedical engineering, advanced microscopy, and research training, I bring a wealth of knowledge</w:t>
      </w:r>
      <w:r w:rsidR="004C7C04">
        <w:rPr>
          <w:rFonts w:cs="Arial"/>
          <w:color w:val="000000" w:themeColor="text1"/>
          <w:szCs w:val="22"/>
        </w:rPr>
        <w:t xml:space="preserve"> and expertise to the area of cancer metabolism and sensing. </w:t>
      </w:r>
      <w:r w:rsidRPr="000219B0">
        <w:rPr>
          <w:rFonts w:cs="Arial"/>
          <w:color w:val="000000" w:themeColor="text1"/>
          <w:szCs w:val="22"/>
        </w:rPr>
        <w:t>My research leadership is evident through my roles as Principal Investigator (PI) or Co-Investigator on numerous NIH/NCI, DoD, and NSF-funded research projects</w:t>
      </w:r>
      <w:r>
        <w:rPr>
          <w:rFonts w:cs="Arial"/>
          <w:color w:val="000000" w:themeColor="text1"/>
          <w:szCs w:val="22"/>
        </w:rPr>
        <w:t>. By f</w:t>
      </w:r>
      <w:r w:rsidRPr="000219B0">
        <w:rPr>
          <w:rFonts w:cs="Arial"/>
          <w:color w:val="000000" w:themeColor="text1"/>
          <w:szCs w:val="22"/>
        </w:rPr>
        <w:t xml:space="preserve">ocusing on noninvasive imaging approaches, I strive to unveil molecular processes in living subjects, advance diagnostic and therapeutic strategies, and enhance the control of cellular functions. A substantial portion of my work </w:t>
      </w:r>
      <w:r>
        <w:rPr>
          <w:rFonts w:cs="Arial"/>
          <w:color w:val="000000" w:themeColor="text1"/>
          <w:szCs w:val="22"/>
        </w:rPr>
        <w:t xml:space="preserve">has </w:t>
      </w:r>
      <w:r w:rsidRPr="000219B0">
        <w:rPr>
          <w:rFonts w:cs="Arial"/>
          <w:color w:val="000000" w:themeColor="text1"/>
          <w:szCs w:val="22"/>
        </w:rPr>
        <w:t>revolve</w:t>
      </w:r>
      <w:r>
        <w:rPr>
          <w:rFonts w:cs="Arial"/>
          <w:color w:val="000000" w:themeColor="text1"/>
          <w:szCs w:val="22"/>
        </w:rPr>
        <w:t>d</w:t>
      </w:r>
      <w:r w:rsidRPr="000219B0">
        <w:rPr>
          <w:rFonts w:cs="Arial"/>
          <w:color w:val="000000" w:themeColor="text1"/>
          <w:szCs w:val="22"/>
        </w:rPr>
        <w:t xml:space="preserve"> around creating and employing new tools for early cancer detection.</w:t>
      </w:r>
      <w:r>
        <w:rPr>
          <w:rFonts w:cs="Arial"/>
          <w:color w:val="000000" w:themeColor="text1"/>
          <w:szCs w:val="22"/>
        </w:rPr>
        <w:t xml:space="preserve"> I have applied these tools to </w:t>
      </w:r>
      <w:r w:rsidR="004C7C04">
        <w:rPr>
          <w:rFonts w:cs="Arial"/>
          <w:color w:val="000000" w:themeColor="text1"/>
          <w:szCs w:val="22"/>
        </w:rPr>
        <w:t>a number of types of malignancies and animal models of these diseases</w:t>
      </w:r>
      <w:r w:rsidRPr="000219B0">
        <w:rPr>
          <w:rFonts w:cs="Arial"/>
          <w:color w:val="000000" w:themeColor="text1"/>
          <w:szCs w:val="22"/>
        </w:rPr>
        <w:t xml:space="preserve">, </w:t>
      </w:r>
      <w:r w:rsidR="004C7C04">
        <w:rPr>
          <w:rFonts w:cs="Arial"/>
          <w:color w:val="000000" w:themeColor="text1"/>
          <w:szCs w:val="22"/>
        </w:rPr>
        <w:t xml:space="preserve">aiming to </w:t>
      </w:r>
      <w:r w:rsidRPr="000219B0">
        <w:rPr>
          <w:rFonts w:cs="Arial"/>
          <w:color w:val="000000" w:themeColor="text1"/>
          <w:szCs w:val="22"/>
        </w:rPr>
        <w:t>explor</w:t>
      </w:r>
      <w:r w:rsidR="004C7C04">
        <w:rPr>
          <w:rFonts w:cs="Arial"/>
          <w:color w:val="000000" w:themeColor="text1"/>
          <w:szCs w:val="22"/>
        </w:rPr>
        <w:t>e</w:t>
      </w:r>
      <w:r w:rsidRPr="000219B0">
        <w:rPr>
          <w:rFonts w:cs="Arial"/>
          <w:color w:val="000000" w:themeColor="text1"/>
          <w:szCs w:val="22"/>
        </w:rPr>
        <w:t xml:space="preserve"> their biological and diagnostic relevance and engineering </w:t>
      </w:r>
      <w:r w:rsidR="004C7C04">
        <w:rPr>
          <w:rFonts w:cs="Arial"/>
          <w:color w:val="000000" w:themeColor="text1"/>
          <w:szCs w:val="22"/>
        </w:rPr>
        <w:t>tools for improved detection</w:t>
      </w:r>
      <w:r w:rsidRPr="000219B0">
        <w:rPr>
          <w:rFonts w:cs="Arial"/>
          <w:color w:val="000000" w:themeColor="text1"/>
          <w:szCs w:val="22"/>
        </w:rPr>
        <w:t xml:space="preserve">. Currently, I am spearheading two innovative </w:t>
      </w:r>
      <w:r>
        <w:rPr>
          <w:rFonts w:cs="Arial"/>
          <w:color w:val="000000" w:themeColor="text1"/>
          <w:szCs w:val="22"/>
        </w:rPr>
        <w:t xml:space="preserve">new </w:t>
      </w:r>
      <w:r w:rsidRPr="000219B0">
        <w:rPr>
          <w:rFonts w:cs="Arial"/>
          <w:color w:val="000000" w:themeColor="text1"/>
          <w:szCs w:val="22"/>
        </w:rPr>
        <w:t xml:space="preserve">fields: </w:t>
      </w:r>
      <w:r>
        <w:rPr>
          <w:rFonts w:cs="Arial"/>
          <w:color w:val="000000" w:themeColor="text1"/>
          <w:szCs w:val="22"/>
        </w:rPr>
        <w:t>e</w:t>
      </w:r>
      <w:r w:rsidRPr="000219B0">
        <w:rPr>
          <w:rFonts w:cs="Arial"/>
          <w:color w:val="000000" w:themeColor="text1"/>
          <w:szCs w:val="22"/>
        </w:rPr>
        <w:t xml:space="preserve">ngineered </w:t>
      </w:r>
      <w:r>
        <w:rPr>
          <w:rFonts w:cs="Arial"/>
          <w:color w:val="000000" w:themeColor="text1"/>
          <w:szCs w:val="22"/>
        </w:rPr>
        <w:t>e</w:t>
      </w:r>
      <w:r w:rsidRPr="000219B0">
        <w:rPr>
          <w:rFonts w:cs="Arial"/>
          <w:color w:val="000000" w:themeColor="text1"/>
          <w:szCs w:val="22"/>
        </w:rPr>
        <w:t>ndosymbionts</w:t>
      </w:r>
      <w:r w:rsidR="00FC63B0">
        <w:rPr>
          <w:rFonts w:cs="Arial"/>
          <w:color w:val="000000" w:themeColor="text1"/>
          <w:szCs w:val="22"/>
        </w:rPr>
        <w:t xml:space="preserve"> (EES)</w:t>
      </w:r>
      <w:r w:rsidRPr="000219B0">
        <w:rPr>
          <w:rFonts w:cs="Arial"/>
          <w:color w:val="000000" w:themeColor="text1"/>
          <w:szCs w:val="22"/>
        </w:rPr>
        <w:t xml:space="preserve"> for </w:t>
      </w:r>
      <w:r>
        <w:rPr>
          <w:rFonts w:cs="Arial"/>
          <w:color w:val="000000" w:themeColor="text1"/>
          <w:szCs w:val="22"/>
        </w:rPr>
        <w:t>c</w:t>
      </w:r>
      <w:r w:rsidRPr="000219B0">
        <w:rPr>
          <w:rFonts w:cs="Arial"/>
          <w:color w:val="000000" w:themeColor="text1"/>
          <w:szCs w:val="22"/>
        </w:rPr>
        <w:t xml:space="preserve">ellular </w:t>
      </w:r>
      <w:r>
        <w:rPr>
          <w:rFonts w:cs="Arial"/>
          <w:color w:val="000000" w:themeColor="text1"/>
          <w:szCs w:val="22"/>
        </w:rPr>
        <w:t>c</w:t>
      </w:r>
      <w:r w:rsidRPr="000219B0">
        <w:rPr>
          <w:rFonts w:cs="Arial"/>
          <w:color w:val="000000" w:themeColor="text1"/>
          <w:szCs w:val="22"/>
        </w:rPr>
        <w:t xml:space="preserve">ontrol and </w:t>
      </w:r>
      <w:r>
        <w:rPr>
          <w:rFonts w:cs="Arial"/>
          <w:color w:val="000000" w:themeColor="text1"/>
          <w:szCs w:val="22"/>
        </w:rPr>
        <w:t>t</w:t>
      </w:r>
      <w:r w:rsidRPr="000219B0">
        <w:rPr>
          <w:rFonts w:cs="Arial"/>
          <w:color w:val="000000" w:themeColor="text1"/>
          <w:szCs w:val="22"/>
        </w:rPr>
        <w:t xml:space="preserve">issue </w:t>
      </w:r>
      <w:r>
        <w:rPr>
          <w:rFonts w:cs="Arial"/>
          <w:color w:val="000000" w:themeColor="text1"/>
          <w:szCs w:val="22"/>
        </w:rPr>
        <w:t>e</w:t>
      </w:r>
      <w:r w:rsidRPr="000219B0">
        <w:rPr>
          <w:rFonts w:cs="Arial"/>
          <w:color w:val="000000" w:themeColor="text1"/>
          <w:szCs w:val="22"/>
        </w:rPr>
        <w:t xml:space="preserve">ngineering, and </w:t>
      </w:r>
      <w:proofErr w:type="spellStart"/>
      <w:r>
        <w:rPr>
          <w:rFonts w:cs="Arial"/>
          <w:color w:val="000000" w:themeColor="text1"/>
          <w:szCs w:val="22"/>
        </w:rPr>
        <w:t>i</w:t>
      </w:r>
      <w:r w:rsidRPr="000219B0">
        <w:rPr>
          <w:rFonts w:cs="Arial"/>
          <w:color w:val="000000" w:themeColor="text1"/>
          <w:szCs w:val="22"/>
        </w:rPr>
        <w:t>mmunocarcinogenesis</w:t>
      </w:r>
      <w:proofErr w:type="spellEnd"/>
      <w:r w:rsidRPr="000219B0">
        <w:rPr>
          <w:rFonts w:cs="Arial"/>
          <w:color w:val="000000" w:themeColor="text1"/>
          <w:szCs w:val="22"/>
        </w:rPr>
        <w:t>, aimed at identifying the earliest immune-mediated drivers of cancer.</w:t>
      </w:r>
      <w:r w:rsidR="004C7C04">
        <w:rPr>
          <w:rFonts w:cs="Arial"/>
          <w:color w:val="000000" w:themeColor="text1"/>
          <w:szCs w:val="22"/>
        </w:rPr>
        <w:t xml:space="preserve"> These innovative areas of research will benefit greatly from and contribute to advanced sensing of cancer VOCs.</w:t>
      </w:r>
      <w:r>
        <w:rPr>
          <w:rFonts w:cs="Arial"/>
          <w:color w:val="000000" w:themeColor="text1"/>
          <w:szCs w:val="22"/>
        </w:rPr>
        <w:t xml:space="preserve"> My a</w:t>
      </w:r>
      <w:r w:rsidRPr="000219B0">
        <w:rPr>
          <w:rFonts w:cs="Arial"/>
          <w:color w:val="000000" w:themeColor="text1"/>
          <w:szCs w:val="22"/>
        </w:rPr>
        <w:t>wards and recognition include the Achievement Award from the Society for Molecular Imaging for fundamental contributions to molecular imaging and the Britton Chance Award from the International Society for Optics and Photonics (SPIE) for significant contributions to the field of optics.</w:t>
      </w:r>
      <w:r>
        <w:rPr>
          <w:rFonts w:cs="Arial"/>
          <w:color w:val="000000" w:themeColor="text1"/>
          <w:szCs w:val="22"/>
        </w:rPr>
        <w:t xml:space="preserve"> </w:t>
      </w:r>
      <w:r w:rsidRPr="000219B0">
        <w:rPr>
          <w:rFonts w:cs="Arial"/>
          <w:color w:val="000000" w:themeColor="text1"/>
          <w:szCs w:val="22"/>
        </w:rPr>
        <w:t xml:space="preserve">Recognizing the importance of translating technology from academia to impact, I have co-founded several companies, including </w:t>
      </w:r>
      <w:proofErr w:type="spellStart"/>
      <w:r w:rsidRPr="000219B0">
        <w:rPr>
          <w:rFonts w:cs="Arial"/>
          <w:color w:val="000000" w:themeColor="text1"/>
          <w:szCs w:val="22"/>
        </w:rPr>
        <w:t>Xenogen</w:t>
      </w:r>
      <w:proofErr w:type="spellEnd"/>
      <w:r w:rsidRPr="000219B0">
        <w:rPr>
          <w:rFonts w:cs="Arial"/>
          <w:color w:val="000000" w:themeColor="text1"/>
          <w:szCs w:val="22"/>
        </w:rPr>
        <w:t xml:space="preserve"> Corp. (now part of PerkinElmer</w:t>
      </w:r>
      <w:r w:rsidR="00AB4921">
        <w:rPr>
          <w:rFonts w:cs="Arial"/>
          <w:color w:val="000000" w:themeColor="text1"/>
          <w:szCs w:val="22"/>
        </w:rPr>
        <w:t xml:space="preserve">’s </w:t>
      </w:r>
      <w:proofErr w:type="spellStart"/>
      <w:r w:rsidR="00AB4921">
        <w:rPr>
          <w:rFonts w:cs="Arial"/>
          <w:color w:val="000000" w:themeColor="text1"/>
          <w:szCs w:val="22"/>
        </w:rPr>
        <w:t>Revvity</w:t>
      </w:r>
      <w:proofErr w:type="spellEnd"/>
      <w:r w:rsidRPr="000219B0">
        <w:rPr>
          <w:rFonts w:cs="Arial"/>
          <w:color w:val="000000" w:themeColor="text1"/>
          <w:szCs w:val="22"/>
        </w:rPr>
        <w:t xml:space="preserve">), specializing in in vivo bioluminescence and fluorescence imaging; </w:t>
      </w:r>
      <w:proofErr w:type="spellStart"/>
      <w:r w:rsidRPr="000219B0">
        <w:rPr>
          <w:rFonts w:cs="Arial"/>
          <w:color w:val="000000" w:themeColor="text1"/>
          <w:szCs w:val="22"/>
        </w:rPr>
        <w:t>BioEclipse</w:t>
      </w:r>
      <w:proofErr w:type="spellEnd"/>
      <w:r w:rsidRPr="000219B0">
        <w:rPr>
          <w:rFonts w:cs="Arial"/>
          <w:color w:val="000000" w:themeColor="text1"/>
          <w:szCs w:val="22"/>
        </w:rPr>
        <w:t xml:space="preserve"> Inc., focused on improving cancer immunotherapy; </w:t>
      </w:r>
      <w:proofErr w:type="spellStart"/>
      <w:r w:rsidRPr="000219B0">
        <w:rPr>
          <w:rFonts w:cs="Arial"/>
          <w:color w:val="000000" w:themeColor="text1"/>
          <w:szCs w:val="22"/>
        </w:rPr>
        <w:t>PixelGear</w:t>
      </w:r>
      <w:proofErr w:type="spellEnd"/>
      <w:r w:rsidRPr="000219B0">
        <w:rPr>
          <w:rFonts w:cs="Arial"/>
          <w:color w:val="000000" w:themeColor="text1"/>
          <w:szCs w:val="22"/>
        </w:rPr>
        <w:t xml:space="preserve">, a point-of-care pathology company, and </w:t>
      </w:r>
      <w:proofErr w:type="spellStart"/>
      <w:r w:rsidRPr="000219B0">
        <w:rPr>
          <w:rFonts w:cs="Arial"/>
          <w:color w:val="000000" w:themeColor="text1"/>
          <w:szCs w:val="22"/>
        </w:rPr>
        <w:t>EXOForce</w:t>
      </w:r>
      <w:proofErr w:type="spellEnd"/>
      <w:r w:rsidRPr="000219B0">
        <w:rPr>
          <w:rFonts w:cs="Arial"/>
          <w:color w:val="000000" w:themeColor="text1"/>
          <w:szCs w:val="22"/>
        </w:rPr>
        <w:t>, dedicated to developing exoskeletons for athletic, medical, and military applications.</w:t>
      </w:r>
      <w:r>
        <w:rPr>
          <w:rFonts w:cs="Arial"/>
          <w:color w:val="000000" w:themeColor="text1"/>
          <w:szCs w:val="22"/>
        </w:rPr>
        <w:t xml:space="preserve"> </w:t>
      </w:r>
      <w:r w:rsidRPr="000219B0">
        <w:rPr>
          <w:rFonts w:cs="Arial"/>
          <w:color w:val="000000" w:themeColor="text1"/>
          <w:szCs w:val="22"/>
        </w:rPr>
        <w:t>Currently holding the James and Kathleen Cornelius Endowed Chair in Biomedical Engineering and Microbiology</w:t>
      </w:r>
      <w:r>
        <w:rPr>
          <w:rFonts w:cs="Arial"/>
          <w:color w:val="000000" w:themeColor="text1"/>
          <w:szCs w:val="22"/>
        </w:rPr>
        <w:t>, Genetics and Immunology</w:t>
      </w:r>
      <w:r w:rsidRPr="000219B0">
        <w:rPr>
          <w:rFonts w:cs="Arial"/>
          <w:color w:val="000000" w:themeColor="text1"/>
          <w:szCs w:val="22"/>
        </w:rPr>
        <w:t xml:space="preserve"> at Michigan State University, I am </w:t>
      </w:r>
      <w:r w:rsidR="004C7C04">
        <w:rPr>
          <w:rFonts w:cs="Arial"/>
          <w:color w:val="000000" w:themeColor="text1"/>
          <w:szCs w:val="22"/>
        </w:rPr>
        <w:t xml:space="preserve">also </w:t>
      </w:r>
      <w:r w:rsidRPr="000219B0">
        <w:rPr>
          <w:rFonts w:cs="Arial"/>
          <w:color w:val="000000" w:themeColor="text1"/>
          <w:szCs w:val="22"/>
        </w:rPr>
        <w:t xml:space="preserve">the </w:t>
      </w:r>
      <w:r w:rsidR="00613090">
        <w:rPr>
          <w:rFonts w:cs="Arial"/>
          <w:color w:val="000000" w:themeColor="text1"/>
          <w:szCs w:val="22"/>
        </w:rPr>
        <w:t>founder and overall course director for the Great Lakes Advanced Molecular Science courses</w:t>
      </w:r>
      <w:r w:rsidR="004C7C04">
        <w:rPr>
          <w:rFonts w:cs="Arial"/>
          <w:color w:val="000000" w:themeColor="text1"/>
          <w:szCs w:val="22"/>
        </w:rPr>
        <w:t>.</w:t>
      </w:r>
      <w:r w:rsidR="00433F20">
        <w:rPr>
          <w:rFonts w:cs="Arial"/>
          <w:color w:val="000000" w:themeColor="text1"/>
          <w:szCs w:val="22"/>
        </w:rPr>
        <w:t xml:space="preserve"> </w:t>
      </w:r>
      <w:r w:rsidR="004C7C04">
        <w:rPr>
          <w:rFonts w:cs="Arial"/>
          <w:color w:val="000000" w:themeColor="text1"/>
          <w:szCs w:val="22"/>
        </w:rPr>
        <w:t xml:space="preserve">On this project, </w:t>
      </w:r>
      <w:r w:rsidRPr="000219B0">
        <w:rPr>
          <w:rFonts w:cs="Arial"/>
          <w:color w:val="000000" w:themeColor="text1"/>
          <w:szCs w:val="22"/>
        </w:rPr>
        <w:t>I will direct the research</w:t>
      </w:r>
      <w:r w:rsidR="00BA2291">
        <w:rPr>
          <w:rFonts w:cs="Arial"/>
          <w:color w:val="000000" w:themeColor="text1"/>
          <w:szCs w:val="22"/>
        </w:rPr>
        <w:t xml:space="preserve"> in the area of animal models and immune infiltration into sites of biomaterials</w:t>
      </w:r>
      <w:r w:rsidRPr="000219B0">
        <w:rPr>
          <w:rFonts w:cs="Arial"/>
          <w:color w:val="000000" w:themeColor="text1"/>
          <w:szCs w:val="22"/>
        </w:rPr>
        <w:t xml:space="preserve">, </w:t>
      </w:r>
      <w:r w:rsidR="00BA2291">
        <w:rPr>
          <w:rFonts w:cs="Arial"/>
          <w:color w:val="000000" w:themeColor="text1"/>
          <w:szCs w:val="22"/>
        </w:rPr>
        <w:t xml:space="preserve">help </w:t>
      </w:r>
      <w:r w:rsidRPr="000219B0">
        <w:rPr>
          <w:rFonts w:cs="Arial"/>
          <w:color w:val="000000" w:themeColor="text1"/>
          <w:szCs w:val="22"/>
        </w:rPr>
        <w:t xml:space="preserve">manage the budget, oversee students and staff, review data for </w:t>
      </w:r>
      <w:r w:rsidRPr="00DF6191">
        <w:rPr>
          <w:rFonts w:cs="Arial"/>
          <w:color w:val="000000" w:themeColor="text1"/>
          <w:szCs w:val="22"/>
        </w:rPr>
        <w:t>publication, and collaborate closely with Dr</w:t>
      </w:r>
      <w:r w:rsidR="00766F8C">
        <w:rPr>
          <w:rFonts w:cs="Arial"/>
          <w:color w:val="000000" w:themeColor="text1"/>
          <w:szCs w:val="22"/>
        </w:rPr>
        <w:t>s</w:t>
      </w:r>
      <w:r w:rsidRPr="00DF6191">
        <w:rPr>
          <w:rFonts w:cs="Arial"/>
          <w:color w:val="000000" w:themeColor="text1"/>
          <w:szCs w:val="22"/>
        </w:rPr>
        <w:t>.</w:t>
      </w:r>
      <w:r w:rsidR="00DF6191">
        <w:rPr>
          <w:rFonts w:cs="Arial"/>
          <w:color w:val="000000" w:themeColor="text1"/>
          <w:szCs w:val="22"/>
        </w:rPr>
        <w:t xml:space="preserve"> </w:t>
      </w:r>
      <w:proofErr w:type="spellStart"/>
      <w:r w:rsidR="005C5B37">
        <w:rPr>
          <w:rFonts w:cs="Arial"/>
          <w:b/>
          <w:bCs/>
          <w:color w:val="000000" w:themeColor="text1"/>
          <w:szCs w:val="22"/>
        </w:rPr>
        <w:t>Ashammakhi</w:t>
      </w:r>
      <w:proofErr w:type="spellEnd"/>
      <w:r w:rsidR="005C5B37">
        <w:rPr>
          <w:rFonts w:cs="Arial"/>
          <w:b/>
          <w:bCs/>
          <w:color w:val="000000" w:themeColor="text1"/>
          <w:szCs w:val="22"/>
        </w:rPr>
        <w:t xml:space="preserve">, Johnson, </w:t>
      </w:r>
      <w:r w:rsidR="00766F8C">
        <w:rPr>
          <w:rFonts w:cs="Arial"/>
          <w:color w:val="000000" w:themeColor="text1"/>
          <w:szCs w:val="22"/>
        </w:rPr>
        <w:t xml:space="preserve">and </w:t>
      </w:r>
      <w:r w:rsidR="005C5B37">
        <w:rPr>
          <w:rFonts w:cs="Arial"/>
          <w:b/>
          <w:bCs/>
          <w:color w:val="000000" w:themeColor="text1"/>
          <w:szCs w:val="22"/>
        </w:rPr>
        <w:t>Pawelec</w:t>
      </w:r>
      <w:r w:rsidR="00766F8C">
        <w:rPr>
          <w:rFonts w:cs="Arial"/>
          <w:color w:val="000000" w:themeColor="text1"/>
          <w:szCs w:val="22"/>
        </w:rPr>
        <w:t xml:space="preserve"> </w:t>
      </w:r>
      <w:r w:rsidRPr="000219B0">
        <w:rPr>
          <w:rFonts w:cs="Arial"/>
          <w:color w:val="000000" w:themeColor="text1"/>
          <w:szCs w:val="22"/>
        </w:rPr>
        <w:t xml:space="preserve">to </w:t>
      </w:r>
      <w:r w:rsidR="004C7C04">
        <w:rPr>
          <w:rFonts w:cs="Arial"/>
          <w:color w:val="000000" w:themeColor="text1"/>
          <w:szCs w:val="22"/>
        </w:rPr>
        <w:t xml:space="preserve">develop and standardize the animal models of </w:t>
      </w:r>
      <w:r w:rsidR="00BA2291">
        <w:rPr>
          <w:rFonts w:cs="Arial"/>
          <w:color w:val="000000" w:themeColor="text1"/>
          <w:szCs w:val="22"/>
        </w:rPr>
        <w:t>bone implant and regeneration</w:t>
      </w:r>
      <w:r w:rsidR="004C7C04">
        <w:rPr>
          <w:rFonts w:cs="Arial"/>
          <w:color w:val="000000" w:themeColor="text1"/>
          <w:szCs w:val="22"/>
        </w:rPr>
        <w:t>.</w:t>
      </w:r>
    </w:p>
    <w:p w14:paraId="58648975" w14:textId="77777777" w:rsidR="00026C9E" w:rsidRPr="00424F2B" w:rsidRDefault="00026C9E" w:rsidP="00026C9E">
      <w:pPr>
        <w:jc w:val="both"/>
        <w:rPr>
          <w:sz w:val="8"/>
          <w:szCs w:val="8"/>
        </w:rPr>
      </w:pPr>
    </w:p>
    <w:p w14:paraId="23FA2A6B" w14:textId="7A306F83" w:rsidR="00026C9E" w:rsidRDefault="00026C9E" w:rsidP="00026C9E">
      <w:pPr>
        <w:jc w:val="both"/>
      </w:pPr>
      <w:r w:rsidRPr="004F2873">
        <w:lastRenderedPageBreak/>
        <w:t xml:space="preserve">Ongoing and </w:t>
      </w:r>
      <w:r>
        <w:t>pending</w:t>
      </w:r>
      <w:r w:rsidRPr="004F2873">
        <w:t xml:space="preserve"> projects that I would like to highlight include:</w:t>
      </w:r>
    </w:p>
    <w:p w14:paraId="4F3A0756" w14:textId="77777777" w:rsidR="00026C9E" w:rsidRPr="00424F2B" w:rsidRDefault="00026C9E" w:rsidP="00026C9E">
      <w:pPr>
        <w:jc w:val="both"/>
        <w:rPr>
          <w:sz w:val="8"/>
          <w:szCs w:val="8"/>
        </w:rPr>
      </w:pPr>
    </w:p>
    <w:p w14:paraId="00385E7D" w14:textId="77777777" w:rsidR="00026C9E" w:rsidRPr="005153B7" w:rsidRDefault="00026C9E" w:rsidP="00026C9E">
      <w:pPr>
        <w:rPr>
          <w:iCs/>
          <w:sz w:val="10"/>
          <w:szCs w:val="10"/>
        </w:rPr>
      </w:pPr>
      <w:r w:rsidRPr="005153B7">
        <w:rPr>
          <w:b/>
          <w:u w:val="single"/>
        </w:rPr>
        <w:t>CURRENT</w:t>
      </w:r>
    </w:p>
    <w:p w14:paraId="0D8D98A3" w14:textId="77777777" w:rsidR="00026C9E" w:rsidRPr="00C92012" w:rsidRDefault="00026C9E" w:rsidP="00026C9E">
      <w:pPr>
        <w:ind w:left="990" w:hanging="990"/>
        <w:rPr>
          <w:rFonts w:cs="Arial"/>
          <w:szCs w:val="22"/>
        </w:rPr>
      </w:pPr>
      <w:r w:rsidRPr="00C92012">
        <w:rPr>
          <w:rFonts w:cs="Arial"/>
          <w:szCs w:val="22"/>
        </w:rPr>
        <w:t xml:space="preserve">Agency: </w:t>
      </w:r>
      <w:r w:rsidRPr="00C92012">
        <w:rPr>
          <w:rFonts w:cs="Arial"/>
          <w:szCs w:val="22"/>
        </w:rPr>
        <w:tab/>
      </w:r>
      <w:proofErr w:type="spellStart"/>
      <w:r w:rsidRPr="00C92012">
        <w:rPr>
          <w:rFonts w:cs="Arial"/>
          <w:szCs w:val="22"/>
        </w:rPr>
        <w:t>GLAdiator</w:t>
      </w:r>
      <w:proofErr w:type="spellEnd"/>
      <w:r w:rsidRPr="00C92012">
        <w:rPr>
          <w:rFonts w:cs="Arial"/>
          <w:szCs w:val="22"/>
        </w:rPr>
        <w:t xml:space="preserve"> Therapeutics, 005506730 (Contag)</w:t>
      </w:r>
    </w:p>
    <w:p w14:paraId="0C2553AD" w14:textId="77777777" w:rsidR="00026C9E" w:rsidRPr="00C92012" w:rsidRDefault="00026C9E" w:rsidP="00026C9E">
      <w:pPr>
        <w:ind w:left="990" w:hanging="990"/>
        <w:rPr>
          <w:rFonts w:cs="Arial"/>
          <w:szCs w:val="22"/>
        </w:rPr>
      </w:pPr>
      <w:r w:rsidRPr="00C92012">
        <w:rPr>
          <w:rFonts w:cs="Arial"/>
          <w:szCs w:val="22"/>
        </w:rPr>
        <w:t>Title:</w:t>
      </w:r>
      <w:r w:rsidRPr="00C92012">
        <w:rPr>
          <w:rFonts w:cs="Arial"/>
          <w:szCs w:val="22"/>
        </w:rPr>
        <w:tab/>
      </w:r>
      <w:proofErr w:type="spellStart"/>
      <w:r w:rsidRPr="00C92012">
        <w:rPr>
          <w:rFonts w:cs="Arial"/>
          <w:b/>
          <w:color w:val="000000"/>
          <w:szCs w:val="22"/>
        </w:rPr>
        <w:t>ProteinS</w:t>
      </w:r>
      <w:proofErr w:type="spellEnd"/>
      <w:r w:rsidRPr="00C92012">
        <w:rPr>
          <w:rFonts w:cs="Arial"/>
          <w:b/>
          <w:color w:val="000000"/>
          <w:szCs w:val="22"/>
        </w:rPr>
        <w:t xml:space="preserve"> as a therapeutic acting on cancer stem cells in patient derived xenografts</w:t>
      </w:r>
    </w:p>
    <w:p w14:paraId="0F07C702" w14:textId="7ABD968A" w:rsidR="00026C9E" w:rsidRPr="00C92012" w:rsidRDefault="00026C9E" w:rsidP="00026C9E">
      <w:pPr>
        <w:ind w:left="990" w:hanging="990"/>
        <w:rPr>
          <w:rFonts w:cs="Arial"/>
          <w:szCs w:val="22"/>
        </w:rPr>
      </w:pPr>
      <w:r w:rsidRPr="00C92012">
        <w:rPr>
          <w:rFonts w:cs="Arial"/>
          <w:szCs w:val="22"/>
        </w:rPr>
        <w:t>Time:</w:t>
      </w:r>
      <w:r w:rsidRPr="00C92012">
        <w:rPr>
          <w:rFonts w:cs="Arial"/>
          <w:szCs w:val="22"/>
        </w:rPr>
        <w:tab/>
      </w:r>
      <w:r w:rsidRPr="00C92012">
        <w:rPr>
          <w:rFonts w:cs="Arial"/>
          <w:color w:val="000000"/>
          <w:spacing w:val="-3"/>
          <w:szCs w:val="22"/>
        </w:rPr>
        <w:t>09/01/2020-08/31/202</w:t>
      </w:r>
      <w:r w:rsidR="00E30CEC">
        <w:rPr>
          <w:rFonts w:cs="Arial"/>
          <w:color w:val="000000"/>
          <w:spacing w:val="-3"/>
          <w:szCs w:val="22"/>
        </w:rPr>
        <w:t>4</w:t>
      </w:r>
    </w:p>
    <w:p w14:paraId="386A5560" w14:textId="77777777" w:rsidR="00026C9E" w:rsidRPr="00C92012" w:rsidRDefault="00026C9E" w:rsidP="00026C9E">
      <w:pPr>
        <w:ind w:left="990" w:hanging="990"/>
        <w:rPr>
          <w:rFonts w:cs="Arial"/>
          <w:szCs w:val="22"/>
        </w:rPr>
      </w:pPr>
      <w:r w:rsidRPr="00C92012">
        <w:rPr>
          <w:rFonts w:cs="Arial"/>
          <w:szCs w:val="22"/>
        </w:rPr>
        <w:t>Role:</w:t>
      </w:r>
      <w:r w:rsidRPr="00C92012">
        <w:rPr>
          <w:rFonts w:cs="Arial"/>
          <w:szCs w:val="22"/>
        </w:rPr>
        <w:tab/>
        <w:t>PI</w:t>
      </w:r>
    </w:p>
    <w:p w14:paraId="625A1201" w14:textId="77777777" w:rsidR="00026C9E" w:rsidRPr="00C92012" w:rsidRDefault="00026C9E" w:rsidP="00026C9E">
      <w:pPr>
        <w:ind w:left="990" w:hanging="990"/>
        <w:rPr>
          <w:rFonts w:cs="Arial"/>
          <w:szCs w:val="22"/>
        </w:rPr>
      </w:pPr>
      <w:r w:rsidRPr="00C92012">
        <w:rPr>
          <w:rFonts w:cs="Arial"/>
          <w:szCs w:val="22"/>
        </w:rPr>
        <w:t>Goals:</w:t>
      </w:r>
      <w:r w:rsidRPr="00C92012">
        <w:rPr>
          <w:rFonts w:cs="Arial"/>
          <w:szCs w:val="22"/>
        </w:rPr>
        <w:tab/>
      </w:r>
      <w:r w:rsidRPr="00C92012">
        <w:rPr>
          <w:rFonts w:cs="Arial"/>
          <w:color w:val="000000"/>
          <w:szCs w:val="22"/>
        </w:rPr>
        <w:t>To evaluate engineered GLA-domain proteins for cancer drug delivery</w:t>
      </w:r>
      <w:r w:rsidRPr="00C92012">
        <w:rPr>
          <w:rFonts w:cs="Arial"/>
          <w:szCs w:val="22"/>
        </w:rPr>
        <w:t xml:space="preserve"> </w:t>
      </w:r>
    </w:p>
    <w:p w14:paraId="3471A361" w14:textId="77777777" w:rsidR="00026C9E" w:rsidRPr="00C92012" w:rsidRDefault="00026C9E" w:rsidP="00026C9E">
      <w:pPr>
        <w:ind w:left="990" w:hanging="990"/>
        <w:rPr>
          <w:rFonts w:cs="Arial"/>
          <w:sz w:val="10"/>
          <w:szCs w:val="10"/>
        </w:rPr>
      </w:pPr>
    </w:p>
    <w:p w14:paraId="0695931D" w14:textId="77777777" w:rsidR="00026C9E" w:rsidRPr="00C92012" w:rsidRDefault="00026C9E" w:rsidP="00026C9E">
      <w:pPr>
        <w:ind w:left="990" w:hanging="990"/>
        <w:rPr>
          <w:rFonts w:cs="Arial"/>
          <w:color w:val="000000"/>
          <w:szCs w:val="22"/>
        </w:rPr>
      </w:pPr>
      <w:r w:rsidRPr="00C92012">
        <w:rPr>
          <w:rFonts w:cs="Arial"/>
          <w:szCs w:val="22"/>
        </w:rPr>
        <w:t xml:space="preserve">Agency: </w:t>
      </w:r>
      <w:r w:rsidRPr="00C92012">
        <w:rPr>
          <w:rFonts w:cs="Arial"/>
          <w:szCs w:val="22"/>
        </w:rPr>
        <w:tab/>
        <w:t xml:space="preserve">NSF, </w:t>
      </w:r>
      <w:r w:rsidRPr="00C92012">
        <w:rPr>
          <w:rFonts w:cs="Arial"/>
          <w:color w:val="000000"/>
          <w:szCs w:val="22"/>
        </w:rPr>
        <w:t>2200991</w:t>
      </w:r>
      <w:r>
        <w:rPr>
          <w:rFonts w:cs="Arial"/>
          <w:color w:val="000000"/>
          <w:szCs w:val="22"/>
        </w:rPr>
        <w:t>(Contag)</w:t>
      </w:r>
    </w:p>
    <w:p w14:paraId="33396EF7" w14:textId="77777777" w:rsidR="00026C9E" w:rsidRDefault="00026C9E" w:rsidP="00026C9E">
      <w:pPr>
        <w:ind w:left="990" w:hanging="990"/>
        <w:rPr>
          <w:rFonts w:cs="Arial"/>
          <w:b/>
          <w:bCs/>
          <w:color w:val="000000"/>
          <w:szCs w:val="22"/>
        </w:rPr>
      </w:pPr>
      <w:r w:rsidRPr="00C92012">
        <w:rPr>
          <w:rFonts w:cs="Arial"/>
          <w:color w:val="000000"/>
          <w:szCs w:val="22"/>
        </w:rPr>
        <w:t>Title</w:t>
      </w:r>
      <w:r w:rsidRPr="00C92012">
        <w:rPr>
          <w:rFonts w:cs="Arial"/>
          <w:b/>
          <w:bCs/>
          <w:color w:val="000000"/>
          <w:szCs w:val="22"/>
        </w:rPr>
        <w:t>:</w:t>
      </w:r>
      <w:r w:rsidRPr="00C92012">
        <w:rPr>
          <w:rFonts w:cs="Arial"/>
          <w:b/>
          <w:bCs/>
          <w:color w:val="000000"/>
          <w:szCs w:val="22"/>
        </w:rPr>
        <w:tab/>
        <w:t>EAGER: Magnetothermal Control of Cell Fates and Function</w:t>
      </w:r>
    </w:p>
    <w:p w14:paraId="3D62D2BF" w14:textId="37F36348" w:rsidR="00026C9E" w:rsidRPr="00C92012" w:rsidRDefault="00026C9E" w:rsidP="00026C9E">
      <w:pPr>
        <w:ind w:left="990" w:hanging="990"/>
        <w:rPr>
          <w:rFonts w:cs="Arial"/>
          <w:szCs w:val="22"/>
        </w:rPr>
      </w:pPr>
      <w:r w:rsidRPr="00C92012">
        <w:rPr>
          <w:rFonts w:cs="Arial"/>
          <w:szCs w:val="22"/>
        </w:rPr>
        <w:t>Time:</w:t>
      </w:r>
      <w:r w:rsidRPr="00C92012">
        <w:rPr>
          <w:rFonts w:cs="Arial"/>
          <w:szCs w:val="22"/>
        </w:rPr>
        <w:tab/>
      </w:r>
      <w:r w:rsidRPr="00C92012">
        <w:rPr>
          <w:rFonts w:cs="Arial"/>
          <w:color w:val="000000"/>
          <w:spacing w:val="-3"/>
          <w:szCs w:val="22"/>
        </w:rPr>
        <w:t>06/01/2021-08/31/202</w:t>
      </w:r>
      <w:r w:rsidR="00E30CEC">
        <w:rPr>
          <w:rFonts w:cs="Arial"/>
          <w:color w:val="000000"/>
          <w:spacing w:val="-3"/>
          <w:szCs w:val="22"/>
        </w:rPr>
        <w:t>4</w:t>
      </w:r>
    </w:p>
    <w:p w14:paraId="133BBB23" w14:textId="77777777" w:rsidR="00026C9E" w:rsidRPr="00C92012" w:rsidRDefault="00026C9E" w:rsidP="00026C9E">
      <w:pPr>
        <w:ind w:left="990" w:hanging="990"/>
        <w:rPr>
          <w:rFonts w:cs="Arial"/>
          <w:szCs w:val="22"/>
        </w:rPr>
      </w:pPr>
      <w:r w:rsidRPr="00C92012">
        <w:rPr>
          <w:rFonts w:cs="Arial"/>
          <w:szCs w:val="22"/>
        </w:rPr>
        <w:t>Role:</w:t>
      </w:r>
      <w:r w:rsidRPr="00C92012">
        <w:rPr>
          <w:rFonts w:cs="Arial"/>
          <w:szCs w:val="22"/>
        </w:rPr>
        <w:tab/>
        <w:t>PI</w:t>
      </w:r>
    </w:p>
    <w:p w14:paraId="7586E7B5" w14:textId="77777777" w:rsidR="00026C9E" w:rsidRPr="00C92012" w:rsidRDefault="00026C9E" w:rsidP="00026C9E">
      <w:pPr>
        <w:ind w:left="990" w:hanging="990"/>
        <w:rPr>
          <w:rFonts w:cs="Arial"/>
          <w:szCs w:val="22"/>
        </w:rPr>
      </w:pPr>
      <w:r w:rsidRPr="00C92012">
        <w:rPr>
          <w:rFonts w:cs="Arial"/>
          <w:szCs w:val="22"/>
        </w:rPr>
        <w:t>Goals:</w:t>
      </w:r>
      <w:r w:rsidRPr="00C92012">
        <w:rPr>
          <w:rFonts w:cs="Arial"/>
          <w:szCs w:val="22"/>
        </w:rPr>
        <w:tab/>
      </w:r>
      <w:r w:rsidRPr="00C92012">
        <w:rPr>
          <w:rFonts w:cs="Arial"/>
          <w:color w:val="000000"/>
          <w:szCs w:val="22"/>
        </w:rPr>
        <w:t xml:space="preserve">To develop and test engineered </w:t>
      </w:r>
      <w:proofErr w:type="spellStart"/>
      <w:r>
        <w:rPr>
          <w:rFonts w:cs="Arial"/>
          <w:color w:val="000000"/>
          <w:szCs w:val="22"/>
        </w:rPr>
        <w:t>magneto</w:t>
      </w:r>
      <w:r w:rsidRPr="00C92012">
        <w:rPr>
          <w:rFonts w:cs="Arial"/>
          <w:color w:val="000000"/>
          <w:szCs w:val="22"/>
        </w:rPr>
        <w:t>endosymbionts</w:t>
      </w:r>
      <w:proofErr w:type="spellEnd"/>
      <w:r w:rsidRPr="00C92012">
        <w:rPr>
          <w:rFonts w:cs="Arial"/>
          <w:color w:val="000000"/>
          <w:szCs w:val="22"/>
        </w:rPr>
        <w:t xml:space="preserve"> </w:t>
      </w:r>
      <w:r>
        <w:rPr>
          <w:rFonts w:cs="Arial"/>
          <w:color w:val="000000"/>
          <w:szCs w:val="22"/>
        </w:rPr>
        <w:t>with potential for</w:t>
      </w:r>
      <w:r w:rsidRPr="00C92012">
        <w:rPr>
          <w:rFonts w:cs="Arial"/>
          <w:color w:val="000000"/>
          <w:szCs w:val="22"/>
        </w:rPr>
        <w:t xml:space="preserve"> liver regene</w:t>
      </w:r>
      <w:r>
        <w:rPr>
          <w:rFonts w:cs="Arial"/>
          <w:color w:val="000000"/>
          <w:szCs w:val="22"/>
        </w:rPr>
        <w:t>r</w:t>
      </w:r>
      <w:r w:rsidRPr="00C92012">
        <w:rPr>
          <w:rFonts w:cs="Arial"/>
          <w:color w:val="000000"/>
          <w:szCs w:val="22"/>
        </w:rPr>
        <w:t>ation</w:t>
      </w:r>
      <w:r w:rsidRPr="00C92012">
        <w:rPr>
          <w:rFonts w:cs="Arial"/>
          <w:szCs w:val="22"/>
        </w:rPr>
        <w:t xml:space="preserve">   </w:t>
      </w:r>
    </w:p>
    <w:p w14:paraId="5373FB38" w14:textId="77777777" w:rsidR="00026C9E" w:rsidRPr="00424F2B" w:rsidRDefault="00026C9E" w:rsidP="00026C9E">
      <w:pPr>
        <w:ind w:left="990" w:hanging="990"/>
        <w:jc w:val="both"/>
        <w:rPr>
          <w:sz w:val="8"/>
          <w:szCs w:val="8"/>
        </w:rPr>
      </w:pPr>
    </w:p>
    <w:p w14:paraId="237985E9" w14:textId="77777777" w:rsidR="00026C9E" w:rsidRPr="005153B7" w:rsidRDefault="00026C9E" w:rsidP="00026C9E">
      <w:pPr>
        <w:rPr>
          <w:b/>
          <w:u w:val="single"/>
        </w:rPr>
      </w:pPr>
      <w:r>
        <w:rPr>
          <w:b/>
          <w:u w:val="single"/>
        </w:rPr>
        <w:t>RECENT</w:t>
      </w:r>
      <w:r w:rsidRPr="005153B7">
        <w:rPr>
          <w:b/>
          <w:u w:val="single"/>
        </w:rPr>
        <w:t>:</w:t>
      </w:r>
    </w:p>
    <w:p w14:paraId="08130B12" w14:textId="77777777" w:rsidR="00026C9E" w:rsidRDefault="00026C9E" w:rsidP="00026C9E">
      <w:pPr>
        <w:ind w:left="990" w:hanging="990"/>
      </w:pPr>
      <w:r>
        <w:t xml:space="preserve">Agency: </w:t>
      </w:r>
      <w:r>
        <w:tab/>
        <w:t xml:space="preserve">EMIT Corp.  </w:t>
      </w:r>
    </w:p>
    <w:p w14:paraId="5D9C79B2" w14:textId="77777777" w:rsidR="00026C9E" w:rsidRPr="008E1BB3" w:rsidRDefault="00026C9E" w:rsidP="00026C9E">
      <w:pPr>
        <w:tabs>
          <w:tab w:val="left" w:pos="1170"/>
        </w:tabs>
        <w:suppressAutoHyphens/>
        <w:ind w:left="990" w:hanging="990"/>
        <w:jc w:val="both"/>
        <w:rPr>
          <w:rFonts w:cs="Arial"/>
          <w:b/>
          <w:color w:val="000000"/>
          <w:szCs w:val="22"/>
        </w:rPr>
      </w:pPr>
      <w:r>
        <w:t>Title:</w:t>
      </w:r>
      <w:r>
        <w:tab/>
      </w:r>
      <w:r w:rsidRPr="008E1BB3">
        <w:rPr>
          <w:rFonts w:cs="Arial"/>
          <w:b/>
          <w:color w:val="000000"/>
          <w:szCs w:val="22"/>
        </w:rPr>
        <w:t>Accelerating and automating pathology</w:t>
      </w:r>
    </w:p>
    <w:p w14:paraId="56F5786E" w14:textId="77777777" w:rsidR="00026C9E" w:rsidRDefault="00026C9E" w:rsidP="00026C9E">
      <w:pPr>
        <w:ind w:left="990" w:hanging="990"/>
      </w:pPr>
      <w:r>
        <w:t>Time:</w:t>
      </w:r>
      <w:r>
        <w:tab/>
      </w:r>
      <w:r w:rsidRPr="000D1C37">
        <w:rPr>
          <w:rFonts w:cs="Arial"/>
          <w:color w:val="000000"/>
          <w:spacing w:val="-3"/>
          <w:szCs w:val="22"/>
        </w:rPr>
        <w:t>04/01/2021-03/31/2022</w:t>
      </w:r>
    </w:p>
    <w:p w14:paraId="2219FAD7" w14:textId="77777777" w:rsidR="00026C9E" w:rsidRDefault="00026C9E" w:rsidP="00026C9E">
      <w:pPr>
        <w:ind w:left="990" w:hanging="990"/>
      </w:pPr>
      <w:r>
        <w:t>Role:</w:t>
      </w:r>
      <w:r>
        <w:tab/>
        <w:t>PI</w:t>
      </w:r>
    </w:p>
    <w:p w14:paraId="59B8CCA4" w14:textId="77777777" w:rsidR="00026C9E" w:rsidRDefault="00026C9E" w:rsidP="00026C9E">
      <w:pPr>
        <w:ind w:left="990" w:hanging="990"/>
        <w:rPr>
          <w:rFonts w:cs="Arial"/>
          <w:color w:val="000000"/>
          <w:szCs w:val="22"/>
        </w:rPr>
      </w:pPr>
      <w:r>
        <w:t>Goals:</w:t>
      </w:r>
      <w:r w:rsidRPr="00F5326E">
        <w:t xml:space="preserve"> </w:t>
      </w:r>
      <w:r>
        <w:tab/>
      </w:r>
      <w:r w:rsidRPr="000D1C37">
        <w:rPr>
          <w:rFonts w:cs="Arial"/>
          <w:color w:val="000000"/>
          <w:szCs w:val="22"/>
        </w:rPr>
        <w:t>To automate tissue sectioning and imaging in pathology.</w:t>
      </w:r>
    </w:p>
    <w:p w14:paraId="218F94CF" w14:textId="77777777" w:rsidR="00026C9E" w:rsidRPr="005153B7" w:rsidRDefault="00026C9E" w:rsidP="00026C9E">
      <w:pPr>
        <w:ind w:left="990" w:hanging="990"/>
        <w:rPr>
          <w:iCs/>
          <w:sz w:val="10"/>
          <w:szCs w:val="10"/>
        </w:rPr>
      </w:pPr>
    </w:p>
    <w:p w14:paraId="1C4C8BE3" w14:textId="77777777" w:rsidR="00026C9E" w:rsidRDefault="00026C9E" w:rsidP="00026C9E">
      <w:pPr>
        <w:ind w:left="990" w:hanging="990"/>
      </w:pPr>
      <w:r>
        <w:t xml:space="preserve">Agency: </w:t>
      </w:r>
      <w:r>
        <w:tab/>
      </w:r>
      <w:proofErr w:type="spellStart"/>
      <w:r w:rsidRPr="000D1C37">
        <w:rPr>
          <w:rFonts w:cs="Arial"/>
          <w:color w:val="000000"/>
          <w:szCs w:val="22"/>
        </w:rPr>
        <w:t>M</w:t>
      </w:r>
      <w:r w:rsidRPr="0061415D">
        <w:rPr>
          <w:rFonts w:cs="Arial"/>
          <w:color w:val="000000"/>
          <w:szCs w:val="22"/>
        </w:rPr>
        <w:t>ETA</w:t>
      </w:r>
      <w:r w:rsidRPr="000D1C37">
        <w:rPr>
          <w:rFonts w:cs="Arial"/>
          <w:color w:val="000000"/>
          <w:szCs w:val="22"/>
        </w:rPr>
        <w:t>vivor</w:t>
      </w:r>
      <w:proofErr w:type="spellEnd"/>
      <w:r w:rsidRPr="0061415D">
        <w:rPr>
          <w:rFonts w:cs="Arial"/>
          <w:color w:val="000000"/>
          <w:szCs w:val="22"/>
        </w:rPr>
        <w:t xml:space="preserve"> Research and Support Inc.</w:t>
      </w:r>
      <w:r>
        <w:rPr>
          <w:rFonts w:cs="Arial"/>
          <w:color w:val="000000"/>
          <w:szCs w:val="22"/>
        </w:rPr>
        <w:t xml:space="preserve">, </w:t>
      </w:r>
      <w:r w:rsidRPr="000D1C37">
        <w:rPr>
          <w:rFonts w:cs="Arial"/>
          <w:color w:val="000000"/>
          <w:szCs w:val="22"/>
        </w:rPr>
        <w:t>00443698</w:t>
      </w:r>
      <w:r>
        <w:t xml:space="preserve">  </w:t>
      </w:r>
    </w:p>
    <w:p w14:paraId="3F9F5044" w14:textId="77777777" w:rsidR="00026C9E" w:rsidRPr="008E1BB3" w:rsidRDefault="00026C9E" w:rsidP="00026C9E">
      <w:pPr>
        <w:ind w:left="990" w:hanging="990"/>
        <w:rPr>
          <w:rFonts w:cs="Arial"/>
          <w:b/>
          <w:szCs w:val="22"/>
        </w:rPr>
      </w:pPr>
      <w:r>
        <w:t>Title:</w:t>
      </w:r>
      <w:r>
        <w:tab/>
      </w:r>
      <w:r w:rsidRPr="008E1BB3">
        <w:rPr>
          <w:rFonts w:cs="Arial"/>
          <w:b/>
          <w:color w:val="000000"/>
          <w:szCs w:val="22"/>
          <w:shd w:val="clear" w:color="auto" w:fill="FFFFFF"/>
        </w:rPr>
        <w:t>Understanding Extracellular Vesicle Trafficking in Established Breast Cancer Metastases: In Vivo Tri-modal Imaging Provides Longitudinal and Quantitative Information on Accumulation in Metastatic Site</w:t>
      </w:r>
    </w:p>
    <w:p w14:paraId="5DD72182" w14:textId="69D3EE2B" w:rsidR="00026C9E" w:rsidRDefault="00026C9E" w:rsidP="00026C9E">
      <w:pPr>
        <w:ind w:left="990" w:hanging="990"/>
      </w:pPr>
      <w:r>
        <w:t>Time:</w:t>
      </w:r>
      <w:r>
        <w:tab/>
      </w:r>
      <w:r w:rsidR="00B41D20" w:rsidRPr="00F43EB8">
        <w:rPr>
          <w:rFonts w:cs="Arial"/>
          <w:color w:val="000000"/>
          <w:spacing w:val="-3"/>
        </w:rPr>
        <w:t>0</w:t>
      </w:r>
      <w:r w:rsidR="00B41D20">
        <w:rPr>
          <w:rFonts w:cs="Arial"/>
          <w:color w:val="000000"/>
          <w:spacing w:val="-3"/>
        </w:rPr>
        <w:t>5</w:t>
      </w:r>
      <w:r w:rsidR="00B41D20" w:rsidRPr="00F43EB8">
        <w:rPr>
          <w:rFonts w:cs="Arial"/>
          <w:color w:val="000000"/>
          <w:spacing w:val="-3"/>
        </w:rPr>
        <w:t>/01/20</w:t>
      </w:r>
      <w:r w:rsidR="00B41D20">
        <w:rPr>
          <w:rFonts w:cs="Arial"/>
          <w:color w:val="000000"/>
          <w:spacing w:val="-3"/>
        </w:rPr>
        <w:t>20</w:t>
      </w:r>
      <w:r w:rsidR="00B41D20" w:rsidRPr="00F43EB8">
        <w:rPr>
          <w:rFonts w:cs="Arial"/>
          <w:color w:val="000000"/>
          <w:spacing w:val="-3"/>
        </w:rPr>
        <w:t>-0</w:t>
      </w:r>
      <w:r w:rsidR="00B41D20">
        <w:rPr>
          <w:rFonts w:cs="Arial"/>
          <w:color w:val="000000"/>
          <w:spacing w:val="-3"/>
        </w:rPr>
        <w:t>6</w:t>
      </w:r>
      <w:r w:rsidR="00B41D20" w:rsidRPr="00F43EB8">
        <w:rPr>
          <w:rFonts w:cs="Arial"/>
          <w:color w:val="000000"/>
          <w:spacing w:val="-3"/>
        </w:rPr>
        <w:t>/3</w:t>
      </w:r>
      <w:r w:rsidR="00B41D20">
        <w:rPr>
          <w:rFonts w:cs="Arial"/>
          <w:color w:val="000000"/>
          <w:spacing w:val="-3"/>
        </w:rPr>
        <w:t>0</w:t>
      </w:r>
      <w:r w:rsidR="00B41D20" w:rsidRPr="00F43EB8">
        <w:rPr>
          <w:rFonts w:cs="Arial"/>
          <w:color w:val="000000"/>
          <w:spacing w:val="-3"/>
        </w:rPr>
        <w:t>/202</w:t>
      </w:r>
      <w:r w:rsidR="00B41D20">
        <w:rPr>
          <w:rFonts w:cs="Arial"/>
          <w:color w:val="000000"/>
          <w:spacing w:val="-3"/>
        </w:rPr>
        <w:t>2</w:t>
      </w:r>
    </w:p>
    <w:p w14:paraId="212D6C25" w14:textId="77777777" w:rsidR="00026C9E" w:rsidRDefault="00026C9E" w:rsidP="00026C9E">
      <w:pPr>
        <w:ind w:left="990" w:hanging="990"/>
      </w:pPr>
      <w:r>
        <w:t>Role:</w:t>
      </w:r>
      <w:r>
        <w:tab/>
        <w:t>Investigator</w:t>
      </w:r>
    </w:p>
    <w:p w14:paraId="669A7AD7" w14:textId="77777777" w:rsidR="00026C9E" w:rsidRDefault="00026C9E" w:rsidP="00026C9E">
      <w:pPr>
        <w:tabs>
          <w:tab w:val="left" w:pos="1170"/>
        </w:tabs>
        <w:suppressAutoHyphens/>
        <w:ind w:left="990" w:hanging="990"/>
        <w:jc w:val="both"/>
        <w:rPr>
          <w:rFonts w:cs="Arial"/>
          <w:color w:val="000000"/>
          <w:szCs w:val="22"/>
        </w:rPr>
      </w:pPr>
      <w:r>
        <w:t>Goals:</w:t>
      </w:r>
      <w:r w:rsidRPr="00F5326E">
        <w:t xml:space="preserve"> </w:t>
      </w:r>
      <w:r>
        <w:tab/>
      </w:r>
      <w:r w:rsidRPr="000D1C37">
        <w:rPr>
          <w:rFonts w:cs="Arial"/>
          <w:color w:val="000000"/>
          <w:szCs w:val="22"/>
        </w:rPr>
        <w:t>To use iron oxide nanoparticles coated with exosome membranes to target metastatic breast cancer cells in the brain.</w:t>
      </w:r>
    </w:p>
    <w:p w14:paraId="7DD9EC55" w14:textId="77777777" w:rsidR="009C5CDB" w:rsidRPr="009C5CDB" w:rsidRDefault="009C5CDB" w:rsidP="00026C9E">
      <w:pPr>
        <w:ind w:left="990" w:hanging="990"/>
        <w:rPr>
          <w:sz w:val="10"/>
          <w:szCs w:val="10"/>
        </w:rPr>
      </w:pPr>
    </w:p>
    <w:p w14:paraId="4F677B2C" w14:textId="074BB135" w:rsidR="00026C9E" w:rsidRDefault="00026C9E" w:rsidP="00026C9E">
      <w:pPr>
        <w:ind w:left="990" w:hanging="990"/>
      </w:pPr>
      <w:r>
        <w:t xml:space="preserve">Agency: </w:t>
      </w:r>
      <w:r>
        <w:tab/>
        <w:t>NIH/NCI, R01CA182043 (Contag)</w:t>
      </w:r>
    </w:p>
    <w:p w14:paraId="4FED247F" w14:textId="77777777" w:rsidR="00026C9E" w:rsidRPr="008E1BB3" w:rsidRDefault="00026C9E" w:rsidP="00026C9E">
      <w:pPr>
        <w:tabs>
          <w:tab w:val="left" w:pos="1170"/>
        </w:tabs>
        <w:suppressAutoHyphens/>
        <w:ind w:left="990" w:hanging="990"/>
        <w:jc w:val="both"/>
        <w:rPr>
          <w:rFonts w:cs="Arial"/>
          <w:b/>
          <w:color w:val="000000"/>
        </w:rPr>
      </w:pPr>
      <w:r>
        <w:t>Title:</w:t>
      </w:r>
      <w:r>
        <w:tab/>
      </w:r>
      <w:r w:rsidRPr="008E1BB3">
        <w:rPr>
          <w:rFonts w:cs="Arial"/>
          <w:b/>
          <w:color w:val="000000"/>
        </w:rPr>
        <w:t>Raman Molecular Imaging for Early Detection of Colon Cancer</w:t>
      </w:r>
    </w:p>
    <w:p w14:paraId="579DE9FC" w14:textId="77777777" w:rsidR="00026C9E" w:rsidRDefault="00026C9E" w:rsidP="00026C9E">
      <w:pPr>
        <w:ind w:left="990" w:hanging="990"/>
      </w:pPr>
      <w:r>
        <w:t>Time:</w:t>
      </w:r>
      <w:r>
        <w:tab/>
      </w:r>
      <w:r w:rsidRPr="00F43EB8">
        <w:rPr>
          <w:rFonts w:cs="Arial"/>
          <w:color w:val="000000"/>
          <w:spacing w:val="-3"/>
        </w:rPr>
        <w:t>04/01/2015-03/31/202</w:t>
      </w:r>
      <w:r>
        <w:rPr>
          <w:rFonts w:cs="Arial"/>
          <w:color w:val="000000"/>
          <w:spacing w:val="-3"/>
        </w:rPr>
        <w:t>2</w:t>
      </w:r>
    </w:p>
    <w:p w14:paraId="60265E2F" w14:textId="77777777" w:rsidR="00026C9E" w:rsidRPr="00E343C5" w:rsidRDefault="00026C9E" w:rsidP="00026C9E">
      <w:pPr>
        <w:ind w:left="990" w:hanging="990"/>
        <w:rPr>
          <w:szCs w:val="22"/>
        </w:rPr>
      </w:pPr>
      <w:r>
        <w:t>Role:</w:t>
      </w:r>
      <w:r>
        <w:tab/>
        <w:t>PI</w:t>
      </w:r>
    </w:p>
    <w:p w14:paraId="3AF811A8" w14:textId="77777777" w:rsidR="00026C9E" w:rsidRPr="00E343C5" w:rsidRDefault="00026C9E" w:rsidP="00026C9E">
      <w:pPr>
        <w:tabs>
          <w:tab w:val="left" w:pos="1170"/>
        </w:tabs>
        <w:suppressAutoHyphens/>
        <w:ind w:left="990" w:hanging="990"/>
        <w:jc w:val="both"/>
        <w:rPr>
          <w:rFonts w:cs="Arial"/>
          <w:color w:val="000000"/>
          <w:szCs w:val="22"/>
        </w:rPr>
      </w:pPr>
      <w:r w:rsidRPr="00E343C5">
        <w:rPr>
          <w:szCs w:val="22"/>
        </w:rPr>
        <w:t xml:space="preserve">Goals: </w:t>
      </w:r>
      <w:r w:rsidRPr="00E343C5">
        <w:rPr>
          <w:szCs w:val="22"/>
        </w:rPr>
        <w:tab/>
      </w:r>
      <w:r w:rsidRPr="00E343C5">
        <w:rPr>
          <w:rFonts w:cs="Arial"/>
          <w:color w:val="000000"/>
          <w:szCs w:val="22"/>
        </w:rPr>
        <w:t>To develop non-contact, Raman endoscopes for early cancer detection.</w:t>
      </w:r>
    </w:p>
    <w:p w14:paraId="59CA390A" w14:textId="77777777" w:rsidR="00026C9E" w:rsidRPr="00E343C5" w:rsidRDefault="00026C9E" w:rsidP="00026C9E">
      <w:pPr>
        <w:rPr>
          <w:iCs/>
          <w:sz w:val="10"/>
          <w:szCs w:val="10"/>
        </w:rPr>
      </w:pPr>
    </w:p>
    <w:p w14:paraId="3DFB1AC3" w14:textId="77777777" w:rsidR="00026C9E" w:rsidRPr="00E343C5" w:rsidRDefault="00026C9E" w:rsidP="00026C9E">
      <w:pPr>
        <w:jc w:val="both"/>
        <w:rPr>
          <w:rFonts w:cs="Arial"/>
          <w:b/>
          <w:bCs/>
          <w:szCs w:val="22"/>
        </w:rPr>
      </w:pPr>
      <w:r w:rsidRPr="00E343C5">
        <w:rPr>
          <w:rFonts w:cs="Arial"/>
          <w:b/>
          <w:bCs/>
          <w:szCs w:val="22"/>
        </w:rPr>
        <w:t>Recent Citations</w:t>
      </w:r>
    </w:p>
    <w:p w14:paraId="4BAC7089" w14:textId="37D963DF" w:rsidR="0055411B" w:rsidRPr="0063673A" w:rsidRDefault="0055411B" w:rsidP="000F0A99">
      <w:pPr>
        <w:pStyle w:val="ListParagraph"/>
        <w:numPr>
          <w:ilvl w:val="0"/>
          <w:numId w:val="24"/>
        </w:numPr>
        <w:autoSpaceDE/>
        <w:autoSpaceDN/>
        <w:spacing w:after="100"/>
        <w:ind w:left="270" w:hanging="83"/>
        <w:jc w:val="both"/>
        <w:rPr>
          <w:rStyle w:val="highwire-cite-metadata-doi"/>
          <w:rFonts w:cs="Arial"/>
          <w:color w:val="000000" w:themeColor="text1"/>
          <w:szCs w:val="22"/>
        </w:rPr>
      </w:pPr>
      <w:r w:rsidRPr="00404854">
        <w:rPr>
          <w:rFonts w:cs="Arial"/>
          <w:color w:val="000000" w:themeColor="text1"/>
          <w:szCs w:val="22"/>
          <w:u w:val="single"/>
          <w:shd w:val="clear" w:color="auto" w:fill="FFFFFF"/>
        </w:rPr>
        <w:t>Makela AV,</w:t>
      </w:r>
      <w:r w:rsidRPr="0063673A">
        <w:rPr>
          <w:rFonts w:cs="Arial"/>
          <w:color w:val="000000" w:themeColor="text1"/>
          <w:szCs w:val="22"/>
          <w:shd w:val="clear" w:color="auto" w:fill="FFFFFF"/>
        </w:rPr>
        <w:t xml:space="preserve"> Schott MA, Madsen CS, Greeson EM, </w:t>
      </w:r>
      <w:r w:rsidRPr="0063673A">
        <w:rPr>
          <w:rFonts w:cs="Arial"/>
          <w:b/>
          <w:color w:val="000000" w:themeColor="text1"/>
          <w:szCs w:val="22"/>
          <w:shd w:val="clear" w:color="auto" w:fill="FFFFFF"/>
        </w:rPr>
        <w:t>Contag CH</w:t>
      </w:r>
      <w:r w:rsidRPr="0063673A">
        <w:rPr>
          <w:rFonts w:cs="Arial"/>
          <w:bCs/>
          <w:color w:val="000000" w:themeColor="text1"/>
          <w:szCs w:val="22"/>
          <w:shd w:val="clear" w:color="auto" w:fill="FFFFFF"/>
        </w:rPr>
        <w:t xml:space="preserve"> (2022) Magnetic particle imaging of magnetotactic bacteria as living contrast agents is improved by altering magnetosome arrangement. </w:t>
      </w:r>
      <w:r w:rsidRPr="0063673A">
        <w:rPr>
          <w:rFonts w:cs="Arial"/>
          <w:b/>
          <w:bCs/>
          <w:color w:val="000000" w:themeColor="text1"/>
          <w:szCs w:val="22"/>
          <w:shd w:val="clear" w:color="auto" w:fill="FFFFFF"/>
        </w:rPr>
        <w:t xml:space="preserve">Nano Lett. </w:t>
      </w:r>
      <w:r w:rsidRPr="0063673A">
        <w:rPr>
          <w:rFonts w:cs="Arial"/>
          <w:color w:val="000000" w:themeColor="text1"/>
          <w:szCs w:val="22"/>
          <w:shd w:val="clear" w:color="auto" w:fill="FFFFFF"/>
        </w:rPr>
        <w:t xml:space="preserve">22(12):46630-46639  </w:t>
      </w:r>
    </w:p>
    <w:p w14:paraId="31660984" w14:textId="67F80D14" w:rsidR="0055411B" w:rsidRPr="0063673A" w:rsidRDefault="0055411B" w:rsidP="000F0A99">
      <w:pPr>
        <w:pStyle w:val="ListParagraph"/>
        <w:numPr>
          <w:ilvl w:val="0"/>
          <w:numId w:val="24"/>
        </w:numPr>
        <w:autoSpaceDE/>
        <w:autoSpaceDN/>
        <w:spacing w:after="100"/>
        <w:ind w:left="270" w:hanging="83"/>
        <w:jc w:val="both"/>
        <w:rPr>
          <w:rFonts w:cs="Arial"/>
          <w:color w:val="000000" w:themeColor="text1"/>
          <w:szCs w:val="22"/>
        </w:rPr>
      </w:pPr>
      <w:r w:rsidRPr="0063673A">
        <w:rPr>
          <w:rFonts w:cs="Arial"/>
          <w:color w:val="000000" w:themeColor="text1"/>
          <w:szCs w:val="22"/>
          <w:bdr w:val="none" w:sz="0" w:space="0" w:color="auto" w:frame="1"/>
        </w:rPr>
        <w:t xml:space="preserve">Madsen, CS, </w:t>
      </w:r>
      <w:r w:rsidRPr="00404854">
        <w:rPr>
          <w:rFonts w:cs="Arial"/>
          <w:color w:val="000000" w:themeColor="text1"/>
          <w:szCs w:val="22"/>
          <w:u w:val="single"/>
          <w:bdr w:val="none" w:sz="0" w:space="0" w:color="auto" w:frame="1"/>
        </w:rPr>
        <w:t>Makela, AV</w:t>
      </w:r>
      <w:r w:rsidRPr="0063673A">
        <w:rPr>
          <w:rFonts w:cs="Arial"/>
          <w:color w:val="000000" w:themeColor="text1"/>
          <w:szCs w:val="22"/>
          <w:bdr w:val="none" w:sz="0" w:space="0" w:color="auto" w:frame="1"/>
        </w:rPr>
        <w:t xml:space="preserve">, Greeson, EM, </w:t>
      </w:r>
      <w:r w:rsidRPr="00766F8C">
        <w:rPr>
          <w:rFonts w:cs="Arial"/>
          <w:color w:val="000000" w:themeColor="text1"/>
          <w:szCs w:val="22"/>
          <w:bdr w:val="none" w:sz="0" w:space="0" w:color="auto" w:frame="1"/>
        </w:rPr>
        <w:t>Hardy, JW</w:t>
      </w:r>
      <w:r w:rsidRPr="0063673A">
        <w:rPr>
          <w:rFonts w:cs="Arial"/>
          <w:color w:val="000000" w:themeColor="text1"/>
          <w:szCs w:val="22"/>
          <w:bdr w:val="none" w:sz="0" w:space="0" w:color="auto" w:frame="1"/>
        </w:rPr>
        <w:t xml:space="preserve">, </w:t>
      </w:r>
      <w:r w:rsidRPr="0063673A">
        <w:rPr>
          <w:rFonts w:cs="Arial"/>
          <w:b/>
          <w:bCs/>
          <w:color w:val="000000" w:themeColor="text1"/>
          <w:szCs w:val="22"/>
          <w:bdr w:val="none" w:sz="0" w:space="0" w:color="auto" w:frame="1"/>
        </w:rPr>
        <w:t>Contag, CH</w:t>
      </w:r>
      <w:r w:rsidRPr="0063673A">
        <w:rPr>
          <w:rFonts w:cs="Arial"/>
          <w:color w:val="000000" w:themeColor="text1"/>
          <w:szCs w:val="22"/>
          <w:bdr w:val="none" w:sz="0" w:space="0" w:color="auto" w:frame="1"/>
        </w:rPr>
        <w:t xml:space="preserve"> (2022) Engineered endosymbionts that alter mammalian cell surface marker, cytokine and chemokine expression.</w:t>
      </w:r>
      <w:r w:rsidRPr="0063673A">
        <w:rPr>
          <w:rFonts w:cs="Arial"/>
          <w:b/>
          <w:color w:val="000000" w:themeColor="text1"/>
          <w:szCs w:val="22"/>
          <w:bdr w:val="none" w:sz="0" w:space="0" w:color="auto" w:frame="1"/>
        </w:rPr>
        <w:t xml:space="preserve"> Comms Biol.</w:t>
      </w:r>
      <w:r w:rsidRPr="0063673A">
        <w:rPr>
          <w:rFonts w:cs="Arial"/>
          <w:color w:val="000000" w:themeColor="text1"/>
          <w:szCs w:val="22"/>
          <w:bdr w:val="none" w:sz="0" w:space="0" w:color="auto" w:frame="1"/>
        </w:rPr>
        <w:t xml:space="preserve"> 5(1): 888</w:t>
      </w:r>
      <w:r w:rsidR="00E343C5" w:rsidRPr="0063673A">
        <w:rPr>
          <w:rFonts w:cs="Arial"/>
          <w:color w:val="000000" w:themeColor="text1"/>
          <w:szCs w:val="22"/>
          <w:bdr w:val="none" w:sz="0" w:space="0" w:color="auto" w:frame="1"/>
        </w:rPr>
        <w:t xml:space="preserve"> and</w:t>
      </w:r>
      <w:r w:rsidRPr="0063673A">
        <w:rPr>
          <w:rFonts w:cs="Arial"/>
          <w:color w:val="000000" w:themeColor="text1"/>
          <w:szCs w:val="22"/>
          <w:bdr w:val="none" w:sz="0" w:space="0" w:color="auto" w:frame="1"/>
          <w:shd w:val="clear" w:color="auto" w:fill="FFFFFF"/>
        </w:rPr>
        <w:t xml:space="preserve"> </w:t>
      </w:r>
    </w:p>
    <w:p w14:paraId="16AC989C" w14:textId="5F9EBE51" w:rsidR="0055411B" w:rsidRPr="0063673A" w:rsidRDefault="0055411B" w:rsidP="000F0A99">
      <w:pPr>
        <w:pStyle w:val="ListParagraph"/>
        <w:numPr>
          <w:ilvl w:val="0"/>
          <w:numId w:val="24"/>
        </w:numPr>
        <w:autoSpaceDE/>
        <w:autoSpaceDN/>
        <w:spacing w:after="100"/>
        <w:ind w:left="270" w:hanging="83"/>
        <w:jc w:val="both"/>
        <w:rPr>
          <w:rStyle w:val="Hyperlink"/>
          <w:rFonts w:cs="Arial"/>
          <w:color w:val="000000" w:themeColor="text1"/>
          <w:szCs w:val="22"/>
          <w:u w:val="none"/>
        </w:rPr>
      </w:pPr>
      <w:r w:rsidRPr="0063673A">
        <w:rPr>
          <w:rFonts w:cs="Arial"/>
          <w:color w:val="000000" w:themeColor="text1"/>
          <w:szCs w:val="22"/>
        </w:rPr>
        <w:t xml:space="preserve">Greeson, EM, Madsen, CS, </w:t>
      </w:r>
      <w:r w:rsidRPr="00404854">
        <w:rPr>
          <w:rFonts w:cs="Arial"/>
          <w:color w:val="000000" w:themeColor="text1"/>
          <w:szCs w:val="22"/>
          <w:u w:val="single"/>
        </w:rPr>
        <w:t>Makela, AV</w:t>
      </w:r>
      <w:r w:rsidRPr="0063673A">
        <w:rPr>
          <w:rFonts w:cs="Arial"/>
          <w:color w:val="000000" w:themeColor="text1"/>
          <w:szCs w:val="22"/>
        </w:rPr>
        <w:t xml:space="preserve">, </w:t>
      </w:r>
      <w:r w:rsidRPr="0063673A">
        <w:rPr>
          <w:rFonts w:cs="Arial"/>
          <w:b/>
          <w:bCs/>
          <w:color w:val="000000" w:themeColor="text1"/>
          <w:szCs w:val="22"/>
        </w:rPr>
        <w:t>Contag, CH</w:t>
      </w:r>
      <w:r w:rsidRPr="0063673A">
        <w:rPr>
          <w:rFonts w:cs="Arial"/>
          <w:color w:val="000000" w:themeColor="text1"/>
          <w:szCs w:val="22"/>
        </w:rPr>
        <w:t xml:space="preserve"> (2022) </w:t>
      </w:r>
      <w:hyperlink r:id="rId10" w:history="1">
        <w:r w:rsidRPr="0063673A">
          <w:rPr>
            <w:rStyle w:val="Hyperlink"/>
            <w:rFonts w:cs="Arial"/>
            <w:color w:val="000000" w:themeColor="text1"/>
            <w:szCs w:val="22"/>
            <w:u w:val="none"/>
            <w:bdr w:val="none" w:sz="0" w:space="0" w:color="auto" w:frame="1"/>
            <w:shd w:val="clear" w:color="auto" w:fill="FFFFFF"/>
          </w:rPr>
          <w:t>Magnetothermal control of temperature-sensitive repressors in superparamagnetic iron nanoparticle-coated </w:t>
        </w:r>
        <w:r w:rsidRPr="0063673A">
          <w:rPr>
            <w:rStyle w:val="Hyperlink"/>
            <w:rFonts w:cs="Arial"/>
            <w:i/>
            <w:iCs/>
            <w:color w:val="000000" w:themeColor="text1"/>
            <w:szCs w:val="22"/>
            <w:u w:val="none"/>
            <w:bdr w:val="none" w:sz="0" w:space="0" w:color="auto" w:frame="1"/>
            <w:shd w:val="clear" w:color="auto" w:fill="FFFFFF"/>
          </w:rPr>
          <w:t>Bacillus subtilis</w:t>
        </w:r>
      </w:hyperlink>
      <w:r w:rsidRPr="0063673A">
        <w:rPr>
          <w:rFonts w:cs="Arial"/>
          <w:color w:val="000000" w:themeColor="text1"/>
          <w:szCs w:val="22"/>
        </w:rPr>
        <w:t xml:space="preserve">. </w:t>
      </w:r>
      <w:r w:rsidRPr="0063673A">
        <w:rPr>
          <w:rFonts w:cs="Arial"/>
          <w:b/>
          <w:bCs/>
          <w:color w:val="000000" w:themeColor="text1"/>
          <w:szCs w:val="22"/>
        </w:rPr>
        <w:t>ACS Nano</w:t>
      </w:r>
      <w:r w:rsidRPr="0063673A">
        <w:rPr>
          <w:rFonts w:cs="Arial"/>
          <w:color w:val="000000" w:themeColor="text1"/>
          <w:szCs w:val="22"/>
        </w:rPr>
        <w:t xml:space="preserve">. 16(10): 16699-16712. </w:t>
      </w:r>
    </w:p>
    <w:p w14:paraId="213D325F" w14:textId="7EA3BFD3" w:rsidR="0063673A" w:rsidRPr="00806842" w:rsidRDefault="0063673A" w:rsidP="000F0A99">
      <w:pPr>
        <w:pStyle w:val="ListParagraph"/>
        <w:numPr>
          <w:ilvl w:val="0"/>
          <w:numId w:val="24"/>
        </w:numPr>
        <w:autoSpaceDE/>
        <w:autoSpaceDN/>
        <w:spacing w:after="120"/>
        <w:ind w:left="270" w:hanging="83"/>
        <w:jc w:val="both"/>
        <w:rPr>
          <w:rStyle w:val="Hyperlink"/>
          <w:rFonts w:cs="Arial"/>
          <w:color w:val="000000" w:themeColor="text1"/>
          <w:szCs w:val="22"/>
          <w:u w:val="none"/>
        </w:rPr>
      </w:pPr>
      <w:r w:rsidRPr="0063673A">
        <w:rPr>
          <w:rStyle w:val="nlm-surname"/>
          <w:rFonts w:cs="Arial"/>
          <w:color w:val="000000" w:themeColor="text1"/>
          <w:szCs w:val="22"/>
          <w:bdr w:val="none" w:sz="0" w:space="0" w:color="auto" w:frame="1"/>
          <w:shd w:val="clear" w:color="auto" w:fill="FFFFFF"/>
        </w:rPr>
        <w:t>Maduka</w:t>
      </w:r>
      <w:r w:rsidRPr="0063673A">
        <w:rPr>
          <w:rFonts w:cs="Arial"/>
          <w:color w:val="000000" w:themeColor="text1"/>
          <w:szCs w:val="22"/>
          <w:shd w:val="clear" w:color="auto" w:fill="FFFFFF"/>
        </w:rPr>
        <w:t>, CV,</w:t>
      </w:r>
      <w:r w:rsidRPr="0063673A">
        <w:rPr>
          <w:rStyle w:val="nlm-surname"/>
          <w:rFonts w:cs="Arial"/>
          <w:color w:val="000000" w:themeColor="text1"/>
          <w:szCs w:val="22"/>
          <w:bdr w:val="none" w:sz="0" w:space="0" w:color="auto" w:frame="1"/>
          <w:shd w:val="clear" w:color="auto" w:fill="FFFFFF"/>
        </w:rPr>
        <w:t xml:space="preserve"> Alhaj</w:t>
      </w:r>
      <w:r w:rsidRPr="0063673A">
        <w:rPr>
          <w:rFonts w:cs="Arial"/>
          <w:color w:val="000000" w:themeColor="text1"/>
          <w:szCs w:val="22"/>
          <w:shd w:val="clear" w:color="auto" w:fill="FFFFFF"/>
        </w:rPr>
        <w:t xml:space="preserve">, M, </w:t>
      </w:r>
      <w:r w:rsidRPr="0063673A">
        <w:rPr>
          <w:rStyle w:val="nlm-surname"/>
          <w:rFonts w:cs="Arial"/>
          <w:color w:val="000000" w:themeColor="text1"/>
          <w:szCs w:val="22"/>
          <w:bdr w:val="none" w:sz="0" w:space="0" w:color="auto" w:frame="1"/>
          <w:shd w:val="clear" w:color="auto" w:fill="FFFFFF"/>
        </w:rPr>
        <w:t>Ural</w:t>
      </w:r>
      <w:r w:rsidRPr="0063673A">
        <w:rPr>
          <w:rFonts w:cs="Arial"/>
          <w:color w:val="000000" w:themeColor="text1"/>
          <w:szCs w:val="22"/>
          <w:shd w:val="clear" w:color="auto" w:fill="FFFFFF"/>
        </w:rPr>
        <w:t xml:space="preserve">, E, </w:t>
      </w:r>
      <w:r w:rsidRPr="0063673A">
        <w:rPr>
          <w:rStyle w:val="nlm-surname"/>
          <w:rFonts w:cs="Arial"/>
          <w:color w:val="000000" w:themeColor="text1"/>
          <w:szCs w:val="22"/>
          <w:bdr w:val="none" w:sz="0" w:space="0" w:color="auto" w:frame="1"/>
          <w:shd w:val="clear" w:color="auto" w:fill="FFFFFF"/>
        </w:rPr>
        <w:t>Habeeb</w:t>
      </w:r>
      <w:r w:rsidRPr="0063673A">
        <w:rPr>
          <w:rFonts w:cs="Arial"/>
          <w:color w:val="000000" w:themeColor="text1"/>
          <w:szCs w:val="22"/>
          <w:shd w:val="clear" w:color="auto" w:fill="FFFFFF"/>
        </w:rPr>
        <w:t>, MO, </w:t>
      </w:r>
      <w:r w:rsidRPr="0063673A">
        <w:rPr>
          <w:rStyle w:val="highwire-citation-author"/>
          <w:rFonts w:cs="Arial"/>
          <w:color w:val="000000" w:themeColor="text1"/>
          <w:szCs w:val="22"/>
          <w:bdr w:val="none" w:sz="0" w:space="0" w:color="auto" w:frame="1"/>
          <w:shd w:val="clear" w:color="auto" w:fill="FFFFFF"/>
        </w:rPr>
        <w:t> </w:t>
      </w:r>
      <w:r w:rsidRPr="0063673A">
        <w:rPr>
          <w:rStyle w:val="nlm-surname"/>
          <w:rFonts w:cs="Arial"/>
          <w:color w:val="000000" w:themeColor="text1"/>
          <w:szCs w:val="22"/>
          <w:bdr w:val="none" w:sz="0" w:space="0" w:color="auto" w:frame="1"/>
          <w:shd w:val="clear" w:color="auto" w:fill="FFFFFF"/>
        </w:rPr>
        <w:t>Kuhnert</w:t>
      </w:r>
      <w:r w:rsidRPr="0063673A">
        <w:rPr>
          <w:rFonts w:cs="Arial"/>
          <w:color w:val="000000" w:themeColor="text1"/>
          <w:szCs w:val="22"/>
          <w:shd w:val="clear" w:color="auto" w:fill="FFFFFF"/>
        </w:rPr>
        <w:t xml:space="preserve">, MM, </w:t>
      </w:r>
      <w:r w:rsidRPr="0063673A">
        <w:rPr>
          <w:rStyle w:val="nlm-surname"/>
          <w:rFonts w:cs="Arial"/>
          <w:color w:val="000000" w:themeColor="text1"/>
          <w:szCs w:val="22"/>
          <w:bdr w:val="none" w:sz="0" w:space="0" w:color="auto" w:frame="1"/>
          <w:shd w:val="clear" w:color="auto" w:fill="FFFFFF"/>
        </w:rPr>
        <w:t xml:space="preserve"> Smith</w:t>
      </w:r>
      <w:r w:rsidRPr="0063673A">
        <w:rPr>
          <w:rFonts w:cs="Arial"/>
          <w:color w:val="000000" w:themeColor="text1"/>
          <w:szCs w:val="22"/>
          <w:shd w:val="clear" w:color="auto" w:fill="FFFFFF"/>
        </w:rPr>
        <w:t>, K, </w:t>
      </w:r>
      <w:r w:rsidRPr="0063673A">
        <w:rPr>
          <w:rStyle w:val="nlm-given-names"/>
          <w:rFonts w:cs="Arial"/>
          <w:color w:val="000000" w:themeColor="text1"/>
          <w:szCs w:val="22"/>
          <w:bdr w:val="none" w:sz="0" w:space="0" w:color="auto" w:frame="1"/>
          <w:shd w:val="clear" w:color="auto" w:fill="FFFFFF"/>
        </w:rPr>
        <w:t xml:space="preserve"> V.</w:t>
      </w:r>
      <w:r w:rsidRPr="0063673A">
        <w:rPr>
          <w:rStyle w:val="highwire-citation-author"/>
          <w:rFonts w:cs="Arial"/>
          <w:color w:val="000000" w:themeColor="text1"/>
          <w:szCs w:val="22"/>
          <w:bdr w:val="none" w:sz="0" w:space="0" w:color="auto" w:frame="1"/>
          <w:shd w:val="clear" w:color="auto" w:fill="FFFFFF"/>
        </w:rPr>
        <w:t> </w:t>
      </w:r>
      <w:r w:rsidRPr="00404854">
        <w:rPr>
          <w:rStyle w:val="nlm-surname"/>
          <w:rFonts w:cs="Arial"/>
          <w:color w:val="000000" w:themeColor="text1"/>
          <w:szCs w:val="22"/>
          <w:u w:val="single"/>
          <w:bdr w:val="none" w:sz="0" w:space="0" w:color="auto" w:frame="1"/>
          <w:shd w:val="clear" w:color="auto" w:fill="FFFFFF"/>
        </w:rPr>
        <w:t>Makela</w:t>
      </w:r>
      <w:r w:rsidRPr="00404854">
        <w:rPr>
          <w:rFonts w:cs="Arial"/>
          <w:color w:val="000000" w:themeColor="text1"/>
          <w:szCs w:val="22"/>
          <w:u w:val="single"/>
          <w:shd w:val="clear" w:color="auto" w:fill="FFFFFF"/>
        </w:rPr>
        <w:t>, AV</w:t>
      </w:r>
      <w:r w:rsidRPr="0063673A">
        <w:rPr>
          <w:rFonts w:cs="Arial"/>
          <w:color w:val="000000" w:themeColor="text1"/>
          <w:szCs w:val="22"/>
          <w:shd w:val="clear" w:color="auto" w:fill="FFFFFF"/>
        </w:rPr>
        <w:t xml:space="preserve">, </w:t>
      </w:r>
      <w:r w:rsidRPr="0063673A">
        <w:rPr>
          <w:rStyle w:val="nlm-surname"/>
          <w:rFonts w:cs="Arial"/>
          <w:color w:val="000000" w:themeColor="text1"/>
          <w:szCs w:val="22"/>
          <w:bdr w:val="none" w:sz="0" w:space="0" w:color="auto" w:frame="1"/>
          <w:shd w:val="clear" w:color="auto" w:fill="FFFFFF"/>
        </w:rPr>
        <w:t xml:space="preserve"> Pope</w:t>
      </w:r>
      <w:r w:rsidRPr="0063673A">
        <w:rPr>
          <w:rFonts w:cs="Arial"/>
          <w:color w:val="000000" w:themeColor="text1"/>
          <w:szCs w:val="22"/>
          <w:shd w:val="clear" w:color="auto" w:fill="FFFFFF"/>
        </w:rPr>
        <w:t>, H, </w:t>
      </w:r>
      <w:r w:rsidRPr="0063673A">
        <w:rPr>
          <w:rStyle w:val="nlm-surname"/>
          <w:rFonts w:cs="Arial"/>
          <w:color w:val="000000" w:themeColor="text1"/>
          <w:szCs w:val="22"/>
          <w:bdr w:val="none" w:sz="0" w:space="0" w:color="auto" w:frame="1"/>
          <w:shd w:val="clear" w:color="auto" w:fill="FFFFFF"/>
        </w:rPr>
        <w:t xml:space="preserve"> Chen</w:t>
      </w:r>
      <w:r w:rsidRPr="0063673A">
        <w:rPr>
          <w:rFonts w:cs="Arial"/>
          <w:color w:val="000000" w:themeColor="text1"/>
          <w:szCs w:val="22"/>
          <w:shd w:val="clear" w:color="auto" w:fill="FFFFFF"/>
        </w:rPr>
        <w:t xml:space="preserve">, S, </w:t>
      </w:r>
      <w:r w:rsidRPr="0063673A">
        <w:rPr>
          <w:rStyle w:val="nlm-surname"/>
          <w:rFonts w:cs="Arial"/>
          <w:color w:val="000000" w:themeColor="text1"/>
          <w:szCs w:val="22"/>
          <w:bdr w:val="none" w:sz="0" w:space="0" w:color="auto" w:frame="1"/>
          <w:shd w:val="clear" w:color="auto" w:fill="FFFFFF"/>
        </w:rPr>
        <w:t>Hix</w:t>
      </w:r>
      <w:r w:rsidRPr="0063673A">
        <w:rPr>
          <w:rFonts w:cs="Arial"/>
          <w:color w:val="000000" w:themeColor="text1"/>
          <w:szCs w:val="22"/>
          <w:shd w:val="clear" w:color="auto" w:fill="FFFFFF"/>
        </w:rPr>
        <w:t xml:space="preserve">, JM, </w:t>
      </w:r>
      <w:r w:rsidRPr="0063673A">
        <w:rPr>
          <w:rStyle w:val="nlm-surname"/>
          <w:rFonts w:cs="Arial"/>
          <w:color w:val="000000" w:themeColor="text1"/>
          <w:szCs w:val="22"/>
          <w:bdr w:val="none" w:sz="0" w:space="0" w:color="auto" w:frame="1"/>
          <w:shd w:val="clear" w:color="auto" w:fill="FFFFFF"/>
        </w:rPr>
        <w:t>Mallett</w:t>
      </w:r>
      <w:r w:rsidRPr="0063673A">
        <w:rPr>
          <w:rFonts w:cs="Arial"/>
          <w:color w:val="000000" w:themeColor="text1"/>
          <w:szCs w:val="22"/>
          <w:shd w:val="clear" w:color="auto" w:fill="FFFFFF"/>
        </w:rPr>
        <w:t>, CL,</w:t>
      </w:r>
      <w:r w:rsidRPr="0063673A">
        <w:rPr>
          <w:rStyle w:val="nlm-surname"/>
          <w:rFonts w:cs="Arial"/>
          <w:color w:val="000000" w:themeColor="text1"/>
          <w:szCs w:val="22"/>
          <w:bdr w:val="none" w:sz="0" w:space="0" w:color="auto" w:frame="1"/>
          <w:shd w:val="clear" w:color="auto" w:fill="FFFFFF"/>
        </w:rPr>
        <w:t xml:space="preserve"> Chung</w:t>
      </w:r>
      <w:r w:rsidRPr="0063673A">
        <w:rPr>
          <w:rFonts w:cs="Arial"/>
          <w:color w:val="000000" w:themeColor="text1"/>
          <w:szCs w:val="22"/>
          <w:shd w:val="clear" w:color="auto" w:fill="FFFFFF"/>
        </w:rPr>
        <w:t>, S-J,</w:t>
      </w:r>
      <w:r w:rsidRPr="0063673A">
        <w:rPr>
          <w:rStyle w:val="nlm-surname"/>
          <w:rFonts w:cs="Arial"/>
          <w:color w:val="000000" w:themeColor="text1"/>
          <w:szCs w:val="22"/>
          <w:bdr w:val="none" w:sz="0" w:space="0" w:color="auto" w:frame="1"/>
          <w:shd w:val="clear" w:color="auto" w:fill="FFFFFF"/>
        </w:rPr>
        <w:t xml:space="preserve"> </w:t>
      </w:r>
      <w:proofErr w:type="spellStart"/>
      <w:r w:rsidRPr="0063673A">
        <w:rPr>
          <w:rStyle w:val="nlm-surname"/>
          <w:rFonts w:cs="Arial"/>
          <w:color w:val="000000" w:themeColor="text1"/>
          <w:szCs w:val="22"/>
          <w:bdr w:val="none" w:sz="0" w:space="0" w:color="auto" w:frame="1"/>
          <w:shd w:val="clear" w:color="auto" w:fill="FFFFFF"/>
        </w:rPr>
        <w:t>Hakun</w:t>
      </w:r>
      <w:proofErr w:type="spellEnd"/>
      <w:r w:rsidRPr="0063673A">
        <w:rPr>
          <w:rFonts w:cs="Arial"/>
          <w:color w:val="000000" w:themeColor="text1"/>
          <w:szCs w:val="22"/>
          <w:shd w:val="clear" w:color="auto" w:fill="FFFFFF"/>
        </w:rPr>
        <w:t xml:space="preserve">, M, </w:t>
      </w:r>
      <w:proofErr w:type="spellStart"/>
      <w:r w:rsidRPr="0063673A">
        <w:rPr>
          <w:rStyle w:val="nlm-surname"/>
          <w:rFonts w:cs="Arial"/>
          <w:color w:val="000000" w:themeColor="text1"/>
          <w:szCs w:val="22"/>
          <w:bdr w:val="none" w:sz="0" w:space="0" w:color="auto" w:frame="1"/>
          <w:shd w:val="clear" w:color="auto" w:fill="FFFFFF"/>
        </w:rPr>
        <w:t>Tundo</w:t>
      </w:r>
      <w:proofErr w:type="spellEnd"/>
      <w:r w:rsidRPr="0063673A">
        <w:rPr>
          <w:rFonts w:cs="Arial"/>
          <w:color w:val="000000" w:themeColor="text1"/>
          <w:szCs w:val="22"/>
          <w:shd w:val="clear" w:color="auto" w:fill="FFFFFF"/>
        </w:rPr>
        <w:t>, A,</w:t>
      </w:r>
      <w:r w:rsidRPr="0063673A">
        <w:rPr>
          <w:rStyle w:val="nlm-surname"/>
          <w:rFonts w:cs="Arial"/>
          <w:color w:val="000000" w:themeColor="text1"/>
          <w:szCs w:val="22"/>
          <w:bdr w:val="none" w:sz="0" w:space="0" w:color="auto" w:frame="1"/>
          <w:shd w:val="clear" w:color="auto" w:fill="FFFFFF"/>
        </w:rPr>
        <w:t xml:space="preserve"> Zinn</w:t>
      </w:r>
      <w:r w:rsidRPr="0063673A">
        <w:rPr>
          <w:rFonts w:cs="Arial"/>
          <w:color w:val="000000" w:themeColor="text1"/>
          <w:szCs w:val="22"/>
          <w:shd w:val="clear" w:color="auto" w:fill="FFFFFF"/>
        </w:rPr>
        <w:t xml:space="preserve">, KR, </w:t>
      </w:r>
      <w:proofErr w:type="spellStart"/>
      <w:r w:rsidRPr="0063673A">
        <w:rPr>
          <w:rStyle w:val="nlm-surname"/>
          <w:rFonts w:cs="Arial"/>
          <w:color w:val="000000" w:themeColor="text1"/>
          <w:szCs w:val="22"/>
          <w:bdr w:val="none" w:sz="0" w:space="0" w:color="auto" w:frame="1"/>
          <w:shd w:val="clear" w:color="auto" w:fill="FFFFFF"/>
        </w:rPr>
        <w:t>Hankenson</w:t>
      </w:r>
      <w:proofErr w:type="spellEnd"/>
      <w:r w:rsidRPr="0063673A">
        <w:rPr>
          <w:rStyle w:val="nlm-surname"/>
          <w:rFonts w:cs="Arial"/>
          <w:color w:val="000000" w:themeColor="text1"/>
          <w:szCs w:val="22"/>
          <w:bdr w:val="none" w:sz="0" w:space="0" w:color="auto" w:frame="1"/>
          <w:shd w:val="clear" w:color="auto" w:fill="FFFFFF"/>
        </w:rPr>
        <w:t>, KD</w:t>
      </w:r>
      <w:r w:rsidRPr="0063673A">
        <w:rPr>
          <w:rFonts w:cs="Arial"/>
          <w:color w:val="000000" w:themeColor="text1"/>
          <w:szCs w:val="22"/>
          <w:shd w:val="clear" w:color="auto" w:fill="FFFFFF"/>
        </w:rPr>
        <w:t>,</w:t>
      </w:r>
      <w:r w:rsidRPr="0063673A">
        <w:rPr>
          <w:rStyle w:val="nlm-surname"/>
          <w:rFonts w:cs="Arial"/>
          <w:color w:val="000000" w:themeColor="text1"/>
          <w:szCs w:val="22"/>
          <w:bdr w:val="none" w:sz="0" w:space="0" w:color="auto" w:frame="1"/>
          <w:shd w:val="clear" w:color="auto" w:fill="FFFFFF"/>
        </w:rPr>
        <w:t xml:space="preserve"> Goodman</w:t>
      </w:r>
      <w:r w:rsidRPr="0063673A">
        <w:rPr>
          <w:rFonts w:cs="Arial"/>
          <w:color w:val="000000" w:themeColor="text1"/>
          <w:szCs w:val="22"/>
          <w:shd w:val="clear" w:color="auto" w:fill="FFFFFF"/>
        </w:rPr>
        <w:t xml:space="preserve">, SB, </w:t>
      </w:r>
      <w:r w:rsidRPr="00806842">
        <w:rPr>
          <w:rStyle w:val="nlm-surname"/>
          <w:rFonts w:cs="Arial"/>
          <w:color w:val="000000" w:themeColor="text1"/>
          <w:szCs w:val="22"/>
          <w:bdr w:val="none" w:sz="0" w:space="0" w:color="auto" w:frame="1"/>
          <w:shd w:val="clear" w:color="auto" w:fill="FFFFFF"/>
        </w:rPr>
        <w:t>Narayan</w:t>
      </w:r>
      <w:r w:rsidRPr="00806842">
        <w:rPr>
          <w:rFonts w:cs="Arial"/>
          <w:color w:val="000000" w:themeColor="text1"/>
          <w:szCs w:val="22"/>
          <w:shd w:val="clear" w:color="auto" w:fill="FFFFFF"/>
        </w:rPr>
        <w:t xml:space="preserve">, R, </w:t>
      </w:r>
      <w:r w:rsidRPr="00806842">
        <w:rPr>
          <w:rStyle w:val="nlm-surname"/>
          <w:rFonts w:cs="Arial"/>
          <w:b/>
          <w:bCs/>
          <w:color w:val="000000" w:themeColor="text1"/>
          <w:szCs w:val="22"/>
          <w:bdr w:val="none" w:sz="0" w:space="0" w:color="auto" w:frame="1"/>
          <w:shd w:val="clear" w:color="auto" w:fill="FFFFFF"/>
        </w:rPr>
        <w:t>Contag, CH</w:t>
      </w:r>
      <w:r w:rsidRPr="00806842">
        <w:rPr>
          <w:rStyle w:val="nlm-surname"/>
          <w:rFonts w:cs="Arial"/>
          <w:color w:val="000000" w:themeColor="text1"/>
          <w:szCs w:val="22"/>
          <w:bdr w:val="none" w:sz="0" w:space="0" w:color="auto" w:frame="1"/>
          <w:shd w:val="clear" w:color="auto" w:fill="FFFFFF"/>
        </w:rPr>
        <w:t xml:space="preserve"> (2023) </w:t>
      </w:r>
      <w:hyperlink r:id="rId11" w:history="1">
        <w:r w:rsidRPr="00806842">
          <w:rPr>
            <w:rStyle w:val="highwire-cite-title"/>
            <w:rFonts w:cs="Arial"/>
            <w:color w:val="000000" w:themeColor="text1"/>
            <w:szCs w:val="22"/>
            <w:bdr w:val="none" w:sz="0" w:space="0" w:color="auto" w:frame="1"/>
            <w:shd w:val="clear" w:color="auto" w:fill="FFFFFF"/>
          </w:rPr>
          <w:t>Polylactide degradation activates immune cells by metabolic reprogramming</w:t>
        </w:r>
      </w:hyperlink>
      <w:r w:rsidRPr="00806842">
        <w:rPr>
          <w:rFonts w:cs="Arial"/>
          <w:color w:val="000000" w:themeColor="text1"/>
          <w:szCs w:val="22"/>
        </w:rPr>
        <w:t xml:space="preserve">. </w:t>
      </w:r>
      <w:r w:rsidRPr="00806842">
        <w:rPr>
          <w:rStyle w:val="Hyperlink"/>
          <w:rFonts w:cs="Arial"/>
          <w:b/>
          <w:color w:val="000000" w:themeColor="text1"/>
          <w:szCs w:val="22"/>
          <w:u w:val="none"/>
          <w:shd w:val="clear" w:color="auto" w:fill="FFFFFF"/>
        </w:rPr>
        <w:t>Adv</w:t>
      </w:r>
      <w:r w:rsidR="00806842">
        <w:rPr>
          <w:rStyle w:val="Hyperlink"/>
          <w:rFonts w:cs="Arial"/>
          <w:b/>
          <w:color w:val="000000" w:themeColor="text1"/>
          <w:szCs w:val="22"/>
          <w:u w:val="none"/>
          <w:shd w:val="clear" w:color="auto" w:fill="FFFFFF"/>
        </w:rPr>
        <w:t>.</w:t>
      </w:r>
      <w:r w:rsidRPr="00806842">
        <w:rPr>
          <w:rStyle w:val="Hyperlink"/>
          <w:rFonts w:cs="Arial"/>
          <w:b/>
          <w:color w:val="000000" w:themeColor="text1"/>
          <w:szCs w:val="22"/>
          <w:u w:val="none"/>
          <w:shd w:val="clear" w:color="auto" w:fill="FFFFFF"/>
        </w:rPr>
        <w:t xml:space="preserve"> Science</w:t>
      </w:r>
      <w:r w:rsidRPr="00806842">
        <w:rPr>
          <w:rStyle w:val="Hyperlink"/>
          <w:rFonts w:cs="Arial"/>
          <w:bCs/>
          <w:color w:val="000000" w:themeColor="text1"/>
          <w:szCs w:val="22"/>
          <w:u w:val="none"/>
          <w:shd w:val="clear" w:color="auto" w:fill="FFFFFF"/>
        </w:rPr>
        <w:t xml:space="preserve"> </w:t>
      </w:r>
      <w:r w:rsidRPr="00806842">
        <w:rPr>
          <w:rStyle w:val="Hyperlink"/>
          <w:rFonts w:cs="Arial"/>
          <w:color w:val="000000" w:themeColor="text1"/>
          <w:szCs w:val="22"/>
          <w:u w:val="none"/>
          <w:shd w:val="clear" w:color="auto" w:fill="FFFFFF"/>
        </w:rPr>
        <w:t>10(31); e2304632.</w:t>
      </w:r>
    </w:p>
    <w:p w14:paraId="357D800D" w14:textId="73297E99" w:rsidR="00026C9E" w:rsidRPr="00E343C5" w:rsidRDefault="002C51BC" w:rsidP="00D73F58">
      <w:pPr>
        <w:pStyle w:val="DataField11pt-Single"/>
        <w:rPr>
          <w:szCs w:val="22"/>
        </w:rPr>
      </w:pPr>
      <w:r w:rsidRPr="00E343C5">
        <w:rPr>
          <w:rStyle w:val="Strong"/>
          <w:szCs w:val="22"/>
        </w:rPr>
        <w:t>B.</w:t>
      </w:r>
      <w:r w:rsidRPr="00E343C5">
        <w:rPr>
          <w:rStyle w:val="Strong"/>
          <w:szCs w:val="22"/>
        </w:rPr>
        <w:tab/>
        <w:t>Positions</w:t>
      </w:r>
      <w:r w:rsidR="00CF6FAD" w:rsidRPr="00E343C5">
        <w:rPr>
          <w:rStyle w:val="Strong"/>
          <w:szCs w:val="22"/>
        </w:rPr>
        <w:t>, Scientific Appointments,</w:t>
      </w:r>
      <w:r w:rsidRPr="00E343C5">
        <w:rPr>
          <w:rStyle w:val="Strong"/>
          <w:szCs w:val="22"/>
        </w:rPr>
        <w:t xml:space="preserve"> and Honors</w:t>
      </w:r>
      <w:r w:rsidR="00FE10AD" w:rsidRPr="00E343C5">
        <w:rPr>
          <w:rStyle w:val="Strong"/>
          <w:szCs w:val="22"/>
        </w:rPr>
        <w:br/>
      </w:r>
      <w:r w:rsidR="00026C9E" w:rsidRPr="00E343C5">
        <w:rPr>
          <w:szCs w:val="22"/>
        </w:rPr>
        <w:t>2022-Present</w:t>
      </w:r>
      <w:r w:rsidR="00026C9E" w:rsidRPr="00E343C5">
        <w:rPr>
          <w:szCs w:val="22"/>
        </w:rPr>
        <w:tab/>
      </w:r>
      <w:r w:rsidR="00047E81">
        <w:rPr>
          <w:szCs w:val="22"/>
        </w:rPr>
        <w:t xml:space="preserve"> </w:t>
      </w:r>
      <w:r w:rsidR="00026C9E" w:rsidRPr="00E343C5">
        <w:rPr>
          <w:szCs w:val="22"/>
        </w:rPr>
        <w:t>Adjunct Professor, Center for Bioethics and Social Justice, MSU</w:t>
      </w:r>
    </w:p>
    <w:p w14:paraId="2AA643B9" w14:textId="77777777" w:rsidR="00026C9E" w:rsidRPr="00E343C5" w:rsidRDefault="00026C9E" w:rsidP="00026C9E">
      <w:pPr>
        <w:ind w:left="1530" w:right="288" w:hanging="1530"/>
        <w:jc w:val="both"/>
        <w:rPr>
          <w:rFonts w:cs="Arial"/>
          <w:szCs w:val="22"/>
        </w:rPr>
      </w:pPr>
      <w:r w:rsidRPr="00E343C5">
        <w:rPr>
          <w:rFonts w:cs="Arial"/>
          <w:szCs w:val="22"/>
        </w:rPr>
        <w:t>2022-Present</w:t>
      </w:r>
      <w:r w:rsidRPr="00E343C5">
        <w:rPr>
          <w:rFonts w:cs="Arial"/>
          <w:szCs w:val="22"/>
        </w:rPr>
        <w:tab/>
        <w:t>Adjunct Professor, Department of Radiology MSU</w:t>
      </w:r>
    </w:p>
    <w:p w14:paraId="4780D13F" w14:textId="77777777" w:rsidR="00026C9E" w:rsidRPr="00F43EB8" w:rsidRDefault="00026C9E" w:rsidP="00026C9E">
      <w:pPr>
        <w:ind w:left="1530" w:right="288" w:hanging="1530"/>
        <w:jc w:val="both"/>
        <w:rPr>
          <w:rFonts w:cs="Arial"/>
        </w:rPr>
      </w:pPr>
      <w:r w:rsidRPr="00F43EB8">
        <w:rPr>
          <w:rFonts w:cs="Arial"/>
        </w:rPr>
        <w:t>2016-Present</w:t>
      </w:r>
      <w:r w:rsidRPr="00F43EB8">
        <w:rPr>
          <w:rFonts w:cs="Arial"/>
        </w:rPr>
        <w:tab/>
        <w:t xml:space="preserve">Professor, Depts of Biomedical Engineering, and Microbiology </w:t>
      </w:r>
      <w:r>
        <w:rPr>
          <w:rFonts w:cs="Arial"/>
        </w:rPr>
        <w:t>&amp;</w:t>
      </w:r>
      <w:r w:rsidRPr="00F43EB8">
        <w:rPr>
          <w:rFonts w:cs="Arial"/>
        </w:rPr>
        <w:t xml:space="preserve"> Molecular Genetics</w:t>
      </w:r>
      <w:r>
        <w:rPr>
          <w:rFonts w:cs="Arial"/>
        </w:rPr>
        <w:t>,</w:t>
      </w:r>
      <w:r w:rsidRPr="00F43EB8">
        <w:rPr>
          <w:rFonts w:cs="Arial"/>
        </w:rPr>
        <w:t xml:space="preserve"> M</w:t>
      </w:r>
      <w:r>
        <w:rPr>
          <w:rFonts w:cs="Arial"/>
        </w:rPr>
        <w:t>SU</w:t>
      </w:r>
    </w:p>
    <w:p w14:paraId="33E82AD7" w14:textId="77777777" w:rsidR="00026C9E" w:rsidRDefault="00026C9E" w:rsidP="00026C9E">
      <w:pPr>
        <w:ind w:left="1530" w:right="288" w:hanging="1530"/>
        <w:jc w:val="both"/>
        <w:rPr>
          <w:rFonts w:cs="Arial"/>
        </w:rPr>
      </w:pPr>
      <w:r w:rsidRPr="00F43EB8">
        <w:rPr>
          <w:rFonts w:cs="Arial"/>
        </w:rPr>
        <w:t>2016-Present</w:t>
      </w:r>
      <w:r w:rsidRPr="00F43EB8">
        <w:rPr>
          <w:rFonts w:cs="Arial"/>
        </w:rPr>
        <w:tab/>
        <w:t>Founding Director, Institute for Quantitative Health Science and Engineering.</w:t>
      </w:r>
      <w:r>
        <w:rPr>
          <w:rFonts w:cs="Arial"/>
        </w:rPr>
        <w:t xml:space="preserve"> MSU</w:t>
      </w:r>
    </w:p>
    <w:p w14:paraId="6CC0427C" w14:textId="77777777" w:rsidR="00026C9E" w:rsidRPr="00F43EB8" w:rsidRDefault="00026C9E" w:rsidP="00026C9E">
      <w:pPr>
        <w:ind w:left="1530" w:right="288" w:hanging="1530"/>
        <w:jc w:val="both"/>
        <w:rPr>
          <w:rFonts w:cs="Arial"/>
        </w:rPr>
      </w:pPr>
      <w:r w:rsidRPr="00F43EB8">
        <w:rPr>
          <w:rFonts w:cs="Arial"/>
        </w:rPr>
        <w:t>2016-Present</w:t>
      </w:r>
      <w:r w:rsidRPr="00F43EB8">
        <w:rPr>
          <w:rFonts w:cs="Arial"/>
        </w:rPr>
        <w:tab/>
        <w:t>Inaugural Chair, Dept. of Biomedical Engineering, Michigan State University</w:t>
      </w:r>
    </w:p>
    <w:p w14:paraId="26C37AB8" w14:textId="77777777" w:rsidR="00026C9E" w:rsidRPr="00F43EB8" w:rsidRDefault="00026C9E" w:rsidP="00026C9E">
      <w:pPr>
        <w:ind w:left="1530" w:right="288" w:hanging="1530"/>
        <w:jc w:val="both"/>
        <w:rPr>
          <w:rFonts w:cs="Arial"/>
        </w:rPr>
      </w:pPr>
      <w:r w:rsidRPr="00F43EB8">
        <w:rPr>
          <w:rFonts w:cs="Arial"/>
        </w:rPr>
        <w:t>2016-Present</w:t>
      </w:r>
      <w:r w:rsidRPr="00F43EB8">
        <w:rPr>
          <w:rFonts w:cs="Arial"/>
        </w:rPr>
        <w:tab/>
        <w:t xml:space="preserve">Professor, Depts of Biomedical Engineering, and Microbiology </w:t>
      </w:r>
      <w:r>
        <w:rPr>
          <w:rFonts w:cs="Arial"/>
        </w:rPr>
        <w:t>&amp;</w:t>
      </w:r>
      <w:r w:rsidRPr="00F43EB8">
        <w:rPr>
          <w:rFonts w:cs="Arial"/>
        </w:rPr>
        <w:t xml:space="preserve"> Molecular Genetics</w:t>
      </w:r>
      <w:r>
        <w:rPr>
          <w:rFonts w:cs="Arial"/>
        </w:rPr>
        <w:t>,</w:t>
      </w:r>
      <w:r w:rsidRPr="00F43EB8">
        <w:rPr>
          <w:rFonts w:cs="Arial"/>
        </w:rPr>
        <w:t xml:space="preserve"> M</w:t>
      </w:r>
      <w:r>
        <w:rPr>
          <w:rFonts w:cs="Arial"/>
        </w:rPr>
        <w:t>SU</w:t>
      </w:r>
    </w:p>
    <w:p w14:paraId="3447BF6F" w14:textId="77777777" w:rsidR="00026C9E" w:rsidRPr="00F43EB8" w:rsidRDefault="00026C9E" w:rsidP="00026C9E">
      <w:pPr>
        <w:ind w:left="1530" w:hanging="1530"/>
        <w:jc w:val="both"/>
        <w:rPr>
          <w:rFonts w:cs="Arial"/>
        </w:rPr>
      </w:pPr>
      <w:r w:rsidRPr="00F43EB8">
        <w:rPr>
          <w:rFonts w:cs="Arial"/>
        </w:rPr>
        <w:t>2016-Present</w:t>
      </w:r>
      <w:r w:rsidRPr="00F43EB8">
        <w:rPr>
          <w:rFonts w:cs="Arial"/>
        </w:rPr>
        <w:tab/>
        <w:t>Professor emeritus, Dep</w:t>
      </w:r>
      <w:r>
        <w:rPr>
          <w:rFonts w:cs="Arial"/>
        </w:rPr>
        <w:t>artment</w:t>
      </w:r>
      <w:r w:rsidRPr="00F43EB8">
        <w:rPr>
          <w:rFonts w:cs="Arial"/>
        </w:rPr>
        <w:t xml:space="preserve"> of Pediatrics, Stanford Univ</w:t>
      </w:r>
      <w:r>
        <w:rPr>
          <w:rFonts w:cs="Arial"/>
        </w:rPr>
        <w:t>.</w:t>
      </w:r>
      <w:r w:rsidRPr="00F43EB8">
        <w:rPr>
          <w:rFonts w:cs="Arial"/>
        </w:rPr>
        <w:t xml:space="preserve"> School of Medicine, Stanford CA</w:t>
      </w:r>
    </w:p>
    <w:p w14:paraId="61711B40" w14:textId="77777777" w:rsidR="00026C9E" w:rsidRPr="00374A7B" w:rsidRDefault="00026C9E" w:rsidP="00026C9E">
      <w:pPr>
        <w:pStyle w:val="h3underline"/>
        <w:spacing w:before="0" w:after="0"/>
        <w:rPr>
          <w:rFonts w:ascii="Arial" w:eastAsia="Arial" w:hAnsi="Arial" w:cs="Arial"/>
          <w:sz w:val="10"/>
          <w:szCs w:val="10"/>
        </w:rPr>
      </w:pPr>
    </w:p>
    <w:p w14:paraId="4B2F5CB6" w14:textId="77777777" w:rsidR="00026C9E" w:rsidRDefault="00026C9E" w:rsidP="00026C9E">
      <w:pPr>
        <w:pStyle w:val="h3underline"/>
        <w:spacing w:before="0" w:after="0"/>
        <w:rPr>
          <w:rFonts w:ascii="Arial" w:eastAsia="Arial" w:hAnsi="Arial" w:cs="Arial"/>
          <w:sz w:val="22"/>
          <w:szCs w:val="22"/>
        </w:rPr>
      </w:pPr>
      <w:r w:rsidRPr="007B67C9">
        <w:rPr>
          <w:rFonts w:ascii="Arial" w:eastAsia="Arial" w:hAnsi="Arial" w:cs="Arial"/>
          <w:sz w:val="22"/>
          <w:szCs w:val="22"/>
        </w:rPr>
        <w:t xml:space="preserve">Other Experience and </w:t>
      </w:r>
      <w:r>
        <w:rPr>
          <w:rFonts w:ascii="Arial" w:eastAsia="Arial" w:hAnsi="Arial" w:cs="Arial"/>
          <w:sz w:val="22"/>
          <w:szCs w:val="22"/>
        </w:rPr>
        <w:t>Scientific Appointments</w:t>
      </w:r>
    </w:p>
    <w:p w14:paraId="7304929F" w14:textId="77777777" w:rsidR="00026C9E" w:rsidRPr="00F43EB8" w:rsidRDefault="00026C9E" w:rsidP="00026C9E">
      <w:pPr>
        <w:tabs>
          <w:tab w:val="left" w:pos="1530"/>
          <w:tab w:val="left" w:pos="2160"/>
          <w:tab w:val="left" w:pos="3240"/>
          <w:tab w:val="left" w:pos="5040"/>
          <w:tab w:val="left" w:pos="8640"/>
        </w:tabs>
        <w:jc w:val="both"/>
        <w:rPr>
          <w:rFonts w:cs="Arial"/>
        </w:rPr>
      </w:pPr>
      <w:r>
        <w:rPr>
          <w:rFonts w:cs="Arial"/>
        </w:rPr>
        <w:t>2020</w:t>
      </w:r>
      <w:r>
        <w:rPr>
          <w:rFonts w:cs="Arial"/>
        </w:rPr>
        <w:tab/>
      </w:r>
      <w:r w:rsidRPr="00F43EB8">
        <w:rPr>
          <w:rFonts w:cs="Arial"/>
        </w:rPr>
        <w:t>Founder,</w:t>
      </w:r>
      <w:r>
        <w:rPr>
          <w:rFonts w:cs="Arial"/>
        </w:rPr>
        <w:t xml:space="preserve"> </w:t>
      </w:r>
      <w:proofErr w:type="spellStart"/>
      <w:r>
        <w:rPr>
          <w:rFonts w:cs="Arial"/>
        </w:rPr>
        <w:t>EXOForce</w:t>
      </w:r>
      <w:proofErr w:type="spellEnd"/>
      <w:r>
        <w:rPr>
          <w:rFonts w:cs="Arial"/>
        </w:rPr>
        <w:t xml:space="preserve"> Inc.</w:t>
      </w:r>
    </w:p>
    <w:p w14:paraId="1179DC2B" w14:textId="77777777" w:rsidR="00026C9E" w:rsidRDefault="00026C9E" w:rsidP="00026C9E">
      <w:pPr>
        <w:tabs>
          <w:tab w:val="left" w:pos="1530"/>
          <w:tab w:val="left" w:pos="2160"/>
          <w:tab w:val="left" w:pos="3240"/>
          <w:tab w:val="left" w:pos="5040"/>
          <w:tab w:val="left" w:pos="8640"/>
        </w:tabs>
        <w:jc w:val="both"/>
        <w:rPr>
          <w:rFonts w:cs="Arial"/>
        </w:rPr>
      </w:pPr>
      <w:r w:rsidRPr="00F43EB8">
        <w:rPr>
          <w:rFonts w:cs="Arial"/>
        </w:rPr>
        <w:lastRenderedPageBreak/>
        <w:t>2015-2016</w:t>
      </w:r>
      <w:r w:rsidRPr="00F43EB8">
        <w:rPr>
          <w:rFonts w:cs="Arial"/>
        </w:rPr>
        <w:tab/>
        <w:t>President, World Molecular Imaging Society</w:t>
      </w:r>
    </w:p>
    <w:p w14:paraId="0B002196" w14:textId="77777777" w:rsidR="00026C9E" w:rsidRPr="00F43EB8" w:rsidRDefault="00026C9E" w:rsidP="00026C9E">
      <w:pPr>
        <w:tabs>
          <w:tab w:val="left" w:pos="1530"/>
          <w:tab w:val="left" w:pos="2160"/>
          <w:tab w:val="left" w:pos="3240"/>
          <w:tab w:val="left" w:pos="5040"/>
          <w:tab w:val="left" w:pos="8640"/>
        </w:tabs>
        <w:jc w:val="both"/>
        <w:rPr>
          <w:rFonts w:cs="Arial"/>
        </w:rPr>
      </w:pPr>
      <w:r w:rsidRPr="00F43EB8">
        <w:rPr>
          <w:rFonts w:cs="Arial"/>
        </w:rPr>
        <w:t>2015</w:t>
      </w:r>
      <w:r w:rsidRPr="00F43EB8">
        <w:rPr>
          <w:rFonts w:cs="Arial"/>
        </w:rPr>
        <w:tab/>
        <w:t xml:space="preserve">Founder, </w:t>
      </w:r>
      <w:proofErr w:type="spellStart"/>
      <w:r w:rsidRPr="00F43EB8">
        <w:rPr>
          <w:rFonts w:cs="Arial"/>
        </w:rPr>
        <w:t>PixelGear</w:t>
      </w:r>
      <w:proofErr w:type="spellEnd"/>
      <w:r w:rsidRPr="00F43EB8">
        <w:rPr>
          <w:rFonts w:cs="Arial"/>
        </w:rPr>
        <w:t xml:space="preserve"> Inc.</w:t>
      </w:r>
    </w:p>
    <w:p w14:paraId="1F15214E" w14:textId="77777777" w:rsidR="00026C9E" w:rsidRPr="00F43EB8" w:rsidRDefault="00026C9E" w:rsidP="00026C9E">
      <w:pPr>
        <w:tabs>
          <w:tab w:val="left" w:pos="1530"/>
          <w:tab w:val="left" w:pos="2160"/>
          <w:tab w:val="left" w:pos="3240"/>
          <w:tab w:val="left" w:pos="5040"/>
          <w:tab w:val="left" w:pos="8640"/>
        </w:tabs>
        <w:jc w:val="both"/>
        <w:rPr>
          <w:rFonts w:cs="Arial"/>
        </w:rPr>
      </w:pPr>
      <w:r w:rsidRPr="00F43EB8">
        <w:rPr>
          <w:rFonts w:cs="Arial"/>
        </w:rPr>
        <w:t>2007</w:t>
      </w:r>
      <w:r w:rsidRPr="00F43EB8">
        <w:rPr>
          <w:rFonts w:cs="Arial"/>
        </w:rPr>
        <w:tab/>
        <w:t xml:space="preserve">Founder, </w:t>
      </w:r>
      <w:proofErr w:type="spellStart"/>
      <w:r w:rsidRPr="00F43EB8">
        <w:rPr>
          <w:rFonts w:cs="Arial"/>
        </w:rPr>
        <w:t>BioEclipse</w:t>
      </w:r>
      <w:proofErr w:type="spellEnd"/>
      <w:r w:rsidRPr="00F43EB8">
        <w:rPr>
          <w:rFonts w:cs="Arial"/>
        </w:rPr>
        <w:t xml:space="preserve"> Therapeutics (Previously </w:t>
      </w:r>
      <w:proofErr w:type="spellStart"/>
      <w:r w:rsidRPr="00F43EB8">
        <w:rPr>
          <w:rFonts w:cs="Arial"/>
        </w:rPr>
        <w:t>ConcentRx</w:t>
      </w:r>
      <w:proofErr w:type="spellEnd"/>
      <w:r w:rsidRPr="00F43EB8">
        <w:rPr>
          <w:rFonts w:cs="Arial"/>
        </w:rPr>
        <w:t>)</w:t>
      </w:r>
    </w:p>
    <w:p w14:paraId="08AB6E74" w14:textId="77777777" w:rsidR="00026C9E" w:rsidRPr="00F43EB8" w:rsidRDefault="00026C9E" w:rsidP="00026C9E">
      <w:pPr>
        <w:tabs>
          <w:tab w:val="left" w:pos="1530"/>
          <w:tab w:val="left" w:pos="2160"/>
          <w:tab w:val="left" w:pos="3240"/>
          <w:tab w:val="left" w:pos="5040"/>
          <w:tab w:val="left" w:pos="8640"/>
        </w:tabs>
        <w:jc w:val="both"/>
        <w:rPr>
          <w:rFonts w:cs="Arial"/>
          <w:i/>
        </w:rPr>
      </w:pPr>
      <w:r w:rsidRPr="00F43EB8">
        <w:rPr>
          <w:rFonts w:cs="Arial"/>
        </w:rPr>
        <w:t>2007-2016</w:t>
      </w:r>
      <w:r w:rsidRPr="00F43EB8">
        <w:rPr>
          <w:rFonts w:cs="Arial"/>
        </w:rPr>
        <w:tab/>
        <w:t xml:space="preserve">Member, Editorial Board, </w:t>
      </w:r>
      <w:r w:rsidRPr="00F43EB8">
        <w:rPr>
          <w:rFonts w:cs="Arial"/>
          <w:i/>
        </w:rPr>
        <w:t>Disease Models and Mechanisms</w:t>
      </w:r>
    </w:p>
    <w:p w14:paraId="33B905B3" w14:textId="77777777" w:rsidR="00026C9E" w:rsidRPr="00F43EB8" w:rsidRDefault="00026C9E" w:rsidP="00026C9E">
      <w:pPr>
        <w:tabs>
          <w:tab w:val="left" w:pos="1530"/>
          <w:tab w:val="left" w:pos="2160"/>
          <w:tab w:val="left" w:pos="3240"/>
          <w:tab w:val="left" w:pos="5040"/>
          <w:tab w:val="left" w:pos="8640"/>
        </w:tabs>
        <w:jc w:val="both"/>
        <w:rPr>
          <w:rFonts w:cs="Arial"/>
          <w:i/>
        </w:rPr>
      </w:pPr>
      <w:r w:rsidRPr="00F43EB8">
        <w:rPr>
          <w:rFonts w:cs="Arial"/>
        </w:rPr>
        <w:t>2006-Present</w:t>
      </w:r>
      <w:r w:rsidRPr="00F43EB8">
        <w:rPr>
          <w:rFonts w:cs="Arial"/>
        </w:rPr>
        <w:tab/>
        <w:t xml:space="preserve">Member, Editorial Board, </w:t>
      </w:r>
      <w:r w:rsidRPr="00F43EB8">
        <w:rPr>
          <w:rFonts w:cs="Arial"/>
          <w:i/>
        </w:rPr>
        <w:t>Cancer Biology and Therapy</w:t>
      </w:r>
    </w:p>
    <w:p w14:paraId="5C1C6849"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2003-2004</w:t>
      </w:r>
      <w:r w:rsidRPr="00F43EB8">
        <w:rPr>
          <w:rFonts w:cs="Arial"/>
        </w:rPr>
        <w:tab/>
        <w:t>President, Society for Molecular Imaging</w:t>
      </w:r>
    </w:p>
    <w:p w14:paraId="48D9A491"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2001-Present</w:t>
      </w:r>
      <w:r w:rsidRPr="00F43EB8">
        <w:rPr>
          <w:rFonts w:cs="Arial"/>
        </w:rPr>
        <w:tab/>
        <w:t xml:space="preserve">Associate editor, </w:t>
      </w:r>
      <w:r w:rsidRPr="00F43EB8">
        <w:rPr>
          <w:rFonts w:cs="Arial"/>
          <w:i/>
        </w:rPr>
        <w:t>Molecular Imaging</w:t>
      </w:r>
    </w:p>
    <w:p w14:paraId="608B25AA"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 xml:space="preserve">2002 </w:t>
      </w:r>
      <w:r w:rsidRPr="00F43EB8">
        <w:rPr>
          <w:rFonts w:cs="Arial"/>
        </w:rPr>
        <w:tab/>
        <w:t>President Elect, Society for Molecular Imaging</w:t>
      </w:r>
    </w:p>
    <w:p w14:paraId="5530E68A"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2001</w:t>
      </w:r>
      <w:r w:rsidRPr="00F43EB8">
        <w:rPr>
          <w:rFonts w:cs="Arial"/>
        </w:rPr>
        <w:tab/>
        <w:t>Founding member of the Society for Molecular Imaging (now WMIS)</w:t>
      </w:r>
    </w:p>
    <w:p w14:paraId="500918AB"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1997-2006</w:t>
      </w:r>
      <w:r w:rsidRPr="00F43EB8">
        <w:rPr>
          <w:rFonts w:cs="Arial"/>
        </w:rPr>
        <w:tab/>
        <w:t xml:space="preserve">Consultant &amp; Chair, Scientific Advisory Board </w:t>
      </w:r>
      <w:proofErr w:type="spellStart"/>
      <w:r w:rsidRPr="00F43EB8">
        <w:rPr>
          <w:rFonts w:cs="Arial"/>
        </w:rPr>
        <w:t>Xenogen</w:t>
      </w:r>
      <w:proofErr w:type="spellEnd"/>
      <w:r w:rsidRPr="00F43EB8">
        <w:rPr>
          <w:rFonts w:cs="Arial"/>
        </w:rPr>
        <w:t xml:space="preserve"> Corporation, Alameda, CA</w:t>
      </w:r>
    </w:p>
    <w:p w14:paraId="08043E7A" w14:textId="77777777" w:rsidR="00026C9E" w:rsidRPr="00F43EB8" w:rsidRDefault="00026C9E" w:rsidP="00026C9E">
      <w:pPr>
        <w:tabs>
          <w:tab w:val="left" w:pos="1530"/>
          <w:tab w:val="left" w:pos="3240"/>
          <w:tab w:val="left" w:pos="5040"/>
          <w:tab w:val="left" w:pos="8640"/>
        </w:tabs>
        <w:jc w:val="both"/>
        <w:rPr>
          <w:rFonts w:cs="Arial"/>
        </w:rPr>
      </w:pPr>
      <w:r w:rsidRPr="00F43EB8">
        <w:rPr>
          <w:rFonts w:cs="Arial"/>
        </w:rPr>
        <w:t>1995-1997</w:t>
      </w:r>
      <w:r w:rsidRPr="00F43EB8">
        <w:rPr>
          <w:rFonts w:cs="Arial"/>
        </w:rPr>
        <w:tab/>
        <w:t xml:space="preserve">Founder and President, </w:t>
      </w:r>
      <w:proofErr w:type="spellStart"/>
      <w:r w:rsidRPr="00F43EB8">
        <w:rPr>
          <w:rFonts w:cs="Arial"/>
        </w:rPr>
        <w:t>Xenogen</w:t>
      </w:r>
      <w:proofErr w:type="spellEnd"/>
      <w:r w:rsidRPr="00F43EB8">
        <w:rPr>
          <w:rFonts w:cs="Arial"/>
        </w:rPr>
        <w:t xml:space="preserve"> Corporation, Alameda, CA</w:t>
      </w:r>
    </w:p>
    <w:p w14:paraId="25DD8672" w14:textId="77777777" w:rsidR="00026C9E" w:rsidRPr="00374A7B" w:rsidRDefault="00026C9E" w:rsidP="00026C9E">
      <w:pPr>
        <w:pStyle w:val="h3underline"/>
        <w:spacing w:before="0" w:after="0"/>
        <w:rPr>
          <w:rFonts w:ascii="Arial" w:eastAsia="Arial" w:hAnsi="Arial" w:cs="Arial"/>
          <w:sz w:val="10"/>
          <w:szCs w:val="10"/>
        </w:rPr>
      </w:pPr>
    </w:p>
    <w:p w14:paraId="3E7B78C3" w14:textId="77777777" w:rsidR="00026C9E" w:rsidRPr="007B67C9" w:rsidRDefault="00026C9E" w:rsidP="00026C9E">
      <w:pPr>
        <w:pStyle w:val="h3underline"/>
        <w:spacing w:before="0" w:after="0"/>
        <w:rPr>
          <w:rFonts w:ascii="Arial" w:hAnsi="Arial" w:cs="Arial"/>
          <w:sz w:val="22"/>
          <w:szCs w:val="22"/>
        </w:rPr>
      </w:pPr>
      <w:r w:rsidRPr="007B67C9">
        <w:rPr>
          <w:rFonts w:ascii="Arial" w:eastAsia="Arial" w:hAnsi="Arial" w:cs="Arial"/>
          <w:sz w:val="22"/>
          <w:szCs w:val="22"/>
        </w:rPr>
        <w:t>Honors</w:t>
      </w:r>
    </w:p>
    <w:p w14:paraId="059656D1" w14:textId="3CAF8567" w:rsidR="00A15F6D" w:rsidRDefault="00D15213" w:rsidP="00026C9E">
      <w:pPr>
        <w:tabs>
          <w:tab w:val="left" w:pos="1530"/>
          <w:tab w:val="left" w:pos="8640"/>
        </w:tabs>
        <w:ind w:left="1530" w:hanging="1530"/>
        <w:jc w:val="both"/>
        <w:rPr>
          <w:rFonts w:cs="Arial"/>
        </w:rPr>
      </w:pPr>
      <w:r>
        <w:rPr>
          <w:rFonts w:cs="Arial"/>
        </w:rPr>
        <w:t>2023</w:t>
      </w:r>
      <w:r w:rsidR="00A15F6D">
        <w:rPr>
          <w:rFonts w:cs="Arial"/>
        </w:rPr>
        <w:tab/>
      </w:r>
      <w:r w:rsidR="006B63D8" w:rsidRPr="00F43EB8">
        <w:rPr>
          <w:rFonts w:cs="Arial"/>
        </w:rPr>
        <w:t>Britton Chance</w:t>
      </w:r>
      <w:r w:rsidR="006B63D8">
        <w:rPr>
          <w:rFonts w:cs="Arial"/>
        </w:rPr>
        <w:t xml:space="preserve"> memorial lecture</w:t>
      </w:r>
      <w:r w:rsidR="002742DB">
        <w:rPr>
          <w:rFonts w:cs="Arial"/>
        </w:rPr>
        <w:t xml:space="preserve"> and opening plenary, WMIC </w:t>
      </w:r>
    </w:p>
    <w:p w14:paraId="21D4B745" w14:textId="5312716D" w:rsidR="00026C9E" w:rsidRPr="00F43EB8" w:rsidRDefault="00026C9E" w:rsidP="00026C9E">
      <w:pPr>
        <w:tabs>
          <w:tab w:val="left" w:pos="1530"/>
          <w:tab w:val="left" w:pos="8640"/>
        </w:tabs>
        <w:ind w:left="1530" w:hanging="1530"/>
        <w:jc w:val="both"/>
        <w:rPr>
          <w:rFonts w:cs="Arial"/>
        </w:rPr>
      </w:pPr>
      <w:r w:rsidRPr="00F43EB8">
        <w:rPr>
          <w:rFonts w:cs="Arial"/>
        </w:rPr>
        <w:t xml:space="preserve">2017  </w:t>
      </w:r>
      <w:r w:rsidRPr="00F43EB8">
        <w:rPr>
          <w:rFonts w:cs="Arial"/>
        </w:rPr>
        <w:tab/>
        <w:t>Britton Chance Award for lifetime achievement in optics, SPIE</w:t>
      </w:r>
    </w:p>
    <w:p w14:paraId="78879127" w14:textId="77777777" w:rsidR="00026C9E" w:rsidRPr="00F43EB8" w:rsidRDefault="00026C9E" w:rsidP="00026C9E">
      <w:pPr>
        <w:tabs>
          <w:tab w:val="left" w:pos="1530"/>
        </w:tabs>
        <w:ind w:left="1530" w:hanging="1530"/>
        <w:jc w:val="both"/>
        <w:rPr>
          <w:rFonts w:cs="Arial"/>
          <w:color w:val="000000"/>
        </w:rPr>
      </w:pPr>
      <w:r w:rsidRPr="00F43EB8">
        <w:rPr>
          <w:rFonts w:cs="Arial"/>
          <w:color w:val="000000"/>
        </w:rPr>
        <w:t>2016</w:t>
      </w:r>
      <w:r w:rsidRPr="00F43EB8">
        <w:rPr>
          <w:rFonts w:cs="Arial"/>
          <w:color w:val="000000"/>
        </w:rPr>
        <w:tab/>
        <w:t>James and Kathleen Cornelius Chair Departments of Biomedical Engineering and</w:t>
      </w:r>
    </w:p>
    <w:p w14:paraId="03D88320" w14:textId="77777777" w:rsidR="00026C9E" w:rsidRPr="00F43EB8" w:rsidRDefault="00026C9E" w:rsidP="00026C9E">
      <w:pPr>
        <w:tabs>
          <w:tab w:val="left" w:pos="1530"/>
        </w:tabs>
        <w:ind w:left="1530" w:hanging="1530"/>
        <w:jc w:val="both"/>
        <w:rPr>
          <w:rFonts w:cs="Arial"/>
          <w:color w:val="000000"/>
        </w:rPr>
      </w:pPr>
      <w:r w:rsidRPr="00F43EB8">
        <w:rPr>
          <w:rFonts w:cs="Arial"/>
          <w:color w:val="000000"/>
        </w:rPr>
        <w:t xml:space="preserve"> </w:t>
      </w:r>
      <w:r w:rsidRPr="00F43EB8">
        <w:rPr>
          <w:rFonts w:cs="Arial"/>
          <w:color w:val="000000"/>
        </w:rPr>
        <w:tab/>
        <w:t>and Microbiology &amp; Molecular Genetics</w:t>
      </w:r>
    </w:p>
    <w:p w14:paraId="242B2324" w14:textId="77777777" w:rsidR="00026C9E" w:rsidRPr="00F43EB8" w:rsidRDefault="00026C9E" w:rsidP="00026C9E">
      <w:pPr>
        <w:tabs>
          <w:tab w:val="left" w:pos="1530"/>
          <w:tab w:val="left" w:pos="8640"/>
        </w:tabs>
        <w:ind w:left="1530" w:hanging="1530"/>
        <w:jc w:val="both"/>
        <w:rPr>
          <w:rFonts w:cs="Arial"/>
        </w:rPr>
      </w:pPr>
      <w:r w:rsidRPr="00F43EB8">
        <w:rPr>
          <w:rFonts w:cs="Arial"/>
        </w:rPr>
        <w:t>2016</w:t>
      </w:r>
      <w:r w:rsidRPr="00F43EB8">
        <w:rPr>
          <w:rFonts w:cs="Arial"/>
        </w:rPr>
        <w:tab/>
        <w:t>Helen C. Levitt Visiting Professorship, Department of Molecular Medicine, Mayo Clinic</w:t>
      </w:r>
    </w:p>
    <w:p w14:paraId="25EFDE9E" w14:textId="77777777" w:rsidR="00026C9E" w:rsidRPr="00F43EB8" w:rsidRDefault="00026C9E" w:rsidP="00026C9E">
      <w:pPr>
        <w:tabs>
          <w:tab w:val="left" w:pos="1530"/>
        </w:tabs>
        <w:ind w:left="1530" w:hanging="1530"/>
        <w:jc w:val="both"/>
        <w:rPr>
          <w:rFonts w:cs="Arial"/>
        </w:rPr>
      </w:pPr>
      <w:r>
        <w:rPr>
          <w:rFonts w:cs="Arial"/>
        </w:rPr>
        <w:t>2013</w:t>
      </w:r>
      <w:r>
        <w:rPr>
          <w:rFonts w:cs="Arial"/>
        </w:rPr>
        <w:tab/>
      </w:r>
      <w:r w:rsidRPr="00F43EB8">
        <w:rPr>
          <w:rFonts w:cs="Arial"/>
        </w:rPr>
        <w:t xml:space="preserve">Stanford Inventors’ Hall of Fame </w:t>
      </w:r>
    </w:p>
    <w:p w14:paraId="7E3C1243" w14:textId="77777777" w:rsidR="00026C9E" w:rsidRPr="00F43EB8" w:rsidRDefault="00026C9E" w:rsidP="00026C9E">
      <w:pPr>
        <w:tabs>
          <w:tab w:val="left" w:pos="1530"/>
        </w:tabs>
        <w:ind w:left="1530" w:hanging="1530"/>
        <w:jc w:val="both"/>
        <w:rPr>
          <w:rFonts w:cs="Arial"/>
        </w:rPr>
      </w:pPr>
      <w:r w:rsidRPr="00F43EB8">
        <w:rPr>
          <w:rFonts w:cs="Arial"/>
        </w:rPr>
        <w:t>2012</w:t>
      </w:r>
      <w:r w:rsidRPr="00F43EB8">
        <w:rPr>
          <w:rFonts w:cs="Arial"/>
        </w:rPr>
        <w:tab/>
        <w:t>Invited speaker, Medical Innovations Summit at The Royal Society of Medicine</w:t>
      </w:r>
    </w:p>
    <w:p w14:paraId="61957D63" w14:textId="77777777" w:rsidR="00026C9E" w:rsidRPr="00F43EB8" w:rsidRDefault="00026C9E" w:rsidP="00026C9E">
      <w:pPr>
        <w:tabs>
          <w:tab w:val="left" w:pos="1530"/>
        </w:tabs>
        <w:ind w:left="1530" w:hanging="1530"/>
        <w:jc w:val="both"/>
        <w:rPr>
          <w:rFonts w:cs="Arial"/>
        </w:rPr>
      </w:pPr>
      <w:r w:rsidRPr="00F43EB8">
        <w:rPr>
          <w:rFonts w:cs="Arial"/>
        </w:rPr>
        <w:t>2012</w:t>
      </w:r>
      <w:r w:rsidRPr="00F43EB8">
        <w:rPr>
          <w:rFonts w:cs="Arial"/>
        </w:rPr>
        <w:tab/>
        <w:t>Overall Distinguished lecturer in Pediatrics, Vanderbilt University</w:t>
      </w:r>
    </w:p>
    <w:p w14:paraId="3EF83248" w14:textId="77777777" w:rsidR="00026C9E" w:rsidRPr="00F43EB8" w:rsidRDefault="00026C9E" w:rsidP="00026C9E">
      <w:pPr>
        <w:tabs>
          <w:tab w:val="left" w:pos="1530"/>
        </w:tabs>
        <w:ind w:left="1530" w:hanging="1530"/>
        <w:jc w:val="both"/>
        <w:rPr>
          <w:rFonts w:cs="Arial"/>
        </w:rPr>
      </w:pPr>
      <w:r w:rsidRPr="00F43EB8">
        <w:rPr>
          <w:rFonts w:cs="Arial"/>
        </w:rPr>
        <w:t>2007</w:t>
      </w:r>
      <w:r w:rsidRPr="00F43EB8">
        <w:rPr>
          <w:rFonts w:cs="Arial"/>
        </w:rPr>
        <w:tab/>
        <w:t>Invited lecturer, Imaging Life through Molecular Imaging, Nobel Conference, Stockholm Sweden</w:t>
      </w:r>
    </w:p>
    <w:p w14:paraId="52ADBC89" w14:textId="77777777" w:rsidR="00026C9E" w:rsidRDefault="00026C9E" w:rsidP="00026C9E">
      <w:pPr>
        <w:tabs>
          <w:tab w:val="left" w:pos="1530"/>
        </w:tabs>
        <w:ind w:left="1530" w:hanging="1530"/>
        <w:jc w:val="both"/>
        <w:rPr>
          <w:rFonts w:cs="Arial"/>
        </w:rPr>
      </w:pPr>
      <w:r w:rsidRPr="00F43EB8">
        <w:rPr>
          <w:rFonts w:cs="Arial"/>
        </w:rPr>
        <w:t>2006</w:t>
      </w:r>
      <w:r w:rsidRPr="00F43EB8">
        <w:rPr>
          <w:rFonts w:cs="Arial"/>
        </w:rPr>
        <w:tab/>
        <w:t>Society of Molecular Imaging Achievement Award</w:t>
      </w:r>
    </w:p>
    <w:p w14:paraId="6E26BF70" w14:textId="77777777" w:rsidR="00026C9E" w:rsidRPr="00F43EB8" w:rsidRDefault="00026C9E" w:rsidP="00026C9E">
      <w:pPr>
        <w:tabs>
          <w:tab w:val="left" w:pos="1530"/>
        </w:tabs>
        <w:ind w:left="1530" w:hanging="1530"/>
        <w:jc w:val="both"/>
        <w:rPr>
          <w:rFonts w:cs="Arial"/>
        </w:rPr>
      </w:pPr>
      <w:r w:rsidRPr="00F43EB8">
        <w:rPr>
          <w:rFonts w:cs="Arial"/>
        </w:rPr>
        <w:t>2006</w:t>
      </w:r>
      <w:r w:rsidRPr="00F43EB8">
        <w:rPr>
          <w:rFonts w:cs="Arial"/>
        </w:rPr>
        <w:tab/>
        <w:t>Opening Plenary Lecture at Society for Molecular Imaging annual meeting</w:t>
      </w:r>
    </w:p>
    <w:p w14:paraId="5F8B2C90" w14:textId="77777777" w:rsidR="00026C9E" w:rsidRPr="00F43EB8" w:rsidRDefault="00026C9E" w:rsidP="00026C9E">
      <w:pPr>
        <w:tabs>
          <w:tab w:val="left" w:pos="1530"/>
        </w:tabs>
        <w:ind w:left="1530" w:hanging="1530"/>
        <w:jc w:val="both"/>
        <w:rPr>
          <w:rFonts w:cs="Arial"/>
        </w:rPr>
      </w:pPr>
      <w:r w:rsidRPr="00F43EB8">
        <w:rPr>
          <w:rFonts w:cs="Arial"/>
        </w:rPr>
        <w:t>2005</w:t>
      </w:r>
      <w:r w:rsidRPr="00F43EB8">
        <w:rPr>
          <w:rFonts w:cs="Arial"/>
        </w:rPr>
        <w:tab/>
        <w:t>Plenary Lecture at AACR-NCI-EORTC International Conference Molecular Targets and Cancer</w:t>
      </w:r>
    </w:p>
    <w:p w14:paraId="79397A55" w14:textId="77777777" w:rsidR="00026C9E" w:rsidRPr="00F43EB8" w:rsidRDefault="00026C9E" w:rsidP="00026C9E">
      <w:pPr>
        <w:tabs>
          <w:tab w:val="left" w:pos="1530"/>
        </w:tabs>
        <w:ind w:left="1530" w:hanging="1530"/>
        <w:jc w:val="both"/>
        <w:rPr>
          <w:rFonts w:cs="Arial"/>
        </w:rPr>
      </w:pPr>
      <w:r w:rsidRPr="00F43EB8">
        <w:rPr>
          <w:rFonts w:cs="Arial"/>
        </w:rPr>
        <w:tab/>
      </w:r>
      <w:r>
        <w:rPr>
          <w:rFonts w:cs="Arial"/>
        </w:rPr>
        <w:t>T</w:t>
      </w:r>
      <w:r w:rsidRPr="00F43EB8">
        <w:rPr>
          <w:rFonts w:cs="Arial"/>
        </w:rPr>
        <w:t>herapeutics: Discovery, Biology, and Clinical Applications</w:t>
      </w:r>
    </w:p>
    <w:p w14:paraId="2D170FE8" w14:textId="77777777" w:rsidR="00026C9E" w:rsidRPr="00F43EB8" w:rsidRDefault="00026C9E" w:rsidP="00026C9E">
      <w:pPr>
        <w:tabs>
          <w:tab w:val="left" w:pos="1530"/>
        </w:tabs>
        <w:ind w:left="1530" w:hanging="1530"/>
        <w:jc w:val="both"/>
        <w:rPr>
          <w:rFonts w:cs="Arial"/>
        </w:rPr>
      </w:pPr>
      <w:r w:rsidRPr="00F43EB8">
        <w:rPr>
          <w:rFonts w:cs="Arial"/>
        </w:rPr>
        <w:t>2005</w:t>
      </w:r>
      <w:r w:rsidRPr="00F43EB8">
        <w:rPr>
          <w:rFonts w:cs="Arial"/>
        </w:rPr>
        <w:tab/>
        <w:t>Keynote address speaker at Conference on Lasers and Electro-Optics (CLEO)</w:t>
      </w:r>
    </w:p>
    <w:p w14:paraId="68CA0907" w14:textId="77777777" w:rsidR="00026C9E" w:rsidRPr="00F43EB8" w:rsidRDefault="00026C9E" w:rsidP="00026C9E">
      <w:pPr>
        <w:tabs>
          <w:tab w:val="left" w:pos="1530"/>
        </w:tabs>
        <w:ind w:left="1530" w:hanging="1530"/>
        <w:jc w:val="both"/>
        <w:rPr>
          <w:rFonts w:cs="Arial"/>
        </w:rPr>
      </w:pPr>
      <w:r w:rsidRPr="00F43EB8">
        <w:rPr>
          <w:rFonts w:cs="Arial"/>
        </w:rPr>
        <w:t>2005</w:t>
      </w:r>
      <w:r w:rsidRPr="00F43EB8">
        <w:rPr>
          <w:rFonts w:cs="Arial"/>
        </w:rPr>
        <w:tab/>
        <w:t>Plenary speaker at the Federation of Clinical Immunology Societies (FOCIS)</w:t>
      </w:r>
    </w:p>
    <w:p w14:paraId="29C931E7" w14:textId="77777777" w:rsidR="00026C9E" w:rsidRPr="00F43EB8" w:rsidRDefault="00026C9E" w:rsidP="00026C9E">
      <w:pPr>
        <w:tabs>
          <w:tab w:val="left" w:pos="1530"/>
        </w:tabs>
        <w:ind w:left="1530" w:hanging="1530"/>
        <w:jc w:val="both"/>
        <w:rPr>
          <w:rFonts w:cs="Arial"/>
        </w:rPr>
      </w:pPr>
      <w:r>
        <w:rPr>
          <w:rFonts w:cs="Arial"/>
        </w:rPr>
        <w:t>1995</w:t>
      </w:r>
      <w:r>
        <w:rPr>
          <w:rFonts w:cs="Arial"/>
        </w:rPr>
        <w:tab/>
      </w:r>
      <w:r w:rsidRPr="00F43EB8">
        <w:rPr>
          <w:rFonts w:cs="Arial"/>
        </w:rPr>
        <w:t>Upjohn Infectious Disease Prize, American Federation for Clinical Research (AFCR)</w:t>
      </w:r>
    </w:p>
    <w:p w14:paraId="268C3506" w14:textId="77777777" w:rsidR="00026C9E" w:rsidRPr="00F43EB8" w:rsidRDefault="00026C9E" w:rsidP="00026C9E">
      <w:pPr>
        <w:tabs>
          <w:tab w:val="left" w:pos="1530"/>
        </w:tabs>
        <w:ind w:left="1530" w:hanging="1530"/>
        <w:jc w:val="both"/>
        <w:rPr>
          <w:rFonts w:cs="Arial"/>
        </w:rPr>
      </w:pPr>
      <w:r>
        <w:rPr>
          <w:rFonts w:cs="Arial"/>
        </w:rPr>
        <w:t>1991-1994</w:t>
      </w:r>
      <w:r>
        <w:rPr>
          <w:rFonts w:cs="Arial"/>
        </w:rPr>
        <w:tab/>
      </w:r>
      <w:r w:rsidRPr="00F43EB8">
        <w:rPr>
          <w:rFonts w:cs="Arial"/>
        </w:rPr>
        <w:t>Scholar of the American Foundation for AIDS Research (</w:t>
      </w:r>
      <w:proofErr w:type="spellStart"/>
      <w:r w:rsidRPr="00F43EB8">
        <w:rPr>
          <w:rFonts w:cs="Arial"/>
        </w:rPr>
        <w:t>AmFAR</w:t>
      </w:r>
      <w:proofErr w:type="spellEnd"/>
      <w:r w:rsidRPr="00F43EB8">
        <w:rPr>
          <w:rFonts w:cs="Arial"/>
        </w:rPr>
        <w:t xml:space="preserve">) </w:t>
      </w:r>
    </w:p>
    <w:p w14:paraId="6BDAF34E" w14:textId="77777777" w:rsidR="00026C9E" w:rsidRPr="00F43EB8" w:rsidRDefault="00026C9E" w:rsidP="00026C9E">
      <w:pPr>
        <w:tabs>
          <w:tab w:val="left" w:pos="1530"/>
        </w:tabs>
        <w:ind w:left="1530" w:hanging="1530"/>
        <w:jc w:val="both"/>
        <w:rPr>
          <w:rFonts w:cs="Arial"/>
        </w:rPr>
      </w:pPr>
      <w:r>
        <w:rPr>
          <w:rFonts w:cs="Arial"/>
        </w:rPr>
        <w:t>1989-1991</w:t>
      </w:r>
      <w:r>
        <w:rPr>
          <w:rFonts w:cs="Arial"/>
        </w:rPr>
        <w:tab/>
      </w:r>
      <w:r w:rsidRPr="00F43EB8">
        <w:rPr>
          <w:rFonts w:cs="Arial"/>
        </w:rPr>
        <w:t>National Research Service Award, Postdoctoral, NIAID</w:t>
      </w:r>
    </w:p>
    <w:p w14:paraId="49B4E628" w14:textId="77777777" w:rsidR="00026C9E" w:rsidRPr="00F43EB8" w:rsidRDefault="00026C9E" w:rsidP="00026C9E">
      <w:pPr>
        <w:tabs>
          <w:tab w:val="left" w:pos="1530"/>
        </w:tabs>
        <w:ind w:left="1530" w:hanging="1530"/>
        <w:jc w:val="both"/>
        <w:rPr>
          <w:rFonts w:cs="Arial"/>
        </w:rPr>
      </w:pPr>
      <w:r>
        <w:rPr>
          <w:rFonts w:cs="Arial"/>
        </w:rPr>
        <w:t>1988</w:t>
      </w:r>
      <w:r>
        <w:rPr>
          <w:rFonts w:cs="Arial"/>
        </w:rPr>
        <w:tab/>
      </w:r>
      <w:proofErr w:type="spellStart"/>
      <w:r w:rsidRPr="00F43EB8">
        <w:rPr>
          <w:rFonts w:cs="Arial"/>
        </w:rPr>
        <w:t>Bacaner</w:t>
      </w:r>
      <w:proofErr w:type="spellEnd"/>
      <w:r w:rsidRPr="00F43EB8">
        <w:rPr>
          <w:rFonts w:cs="Arial"/>
        </w:rPr>
        <w:t xml:space="preserve"> Research Award, Minnesota Medical Foundation University of Minnesota</w:t>
      </w:r>
    </w:p>
    <w:p w14:paraId="3BEE58E2" w14:textId="77777777" w:rsidR="00026C9E" w:rsidRPr="00F43EB8" w:rsidRDefault="00026C9E" w:rsidP="00026C9E">
      <w:pPr>
        <w:tabs>
          <w:tab w:val="left" w:pos="1530"/>
        </w:tabs>
        <w:ind w:left="1530" w:hanging="1530"/>
        <w:jc w:val="both"/>
        <w:rPr>
          <w:rFonts w:cs="Arial"/>
        </w:rPr>
      </w:pPr>
      <w:r>
        <w:rPr>
          <w:rFonts w:cs="Arial"/>
        </w:rPr>
        <w:t>1987-1988</w:t>
      </w:r>
      <w:r>
        <w:rPr>
          <w:rFonts w:cs="Arial"/>
        </w:rPr>
        <w:tab/>
      </w:r>
      <w:r w:rsidRPr="00F43EB8">
        <w:rPr>
          <w:rFonts w:cs="Arial"/>
        </w:rPr>
        <w:t>Viral Research Grant, Minnesota Chapter of the National Foundation for Infectious Diseases</w:t>
      </w:r>
    </w:p>
    <w:p w14:paraId="17F59C26" w14:textId="77777777" w:rsidR="00026C9E" w:rsidRPr="00F43EB8" w:rsidRDefault="00026C9E" w:rsidP="00026C9E">
      <w:pPr>
        <w:tabs>
          <w:tab w:val="left" w:pos="1530"/>
        </w:tabs>
        <w:ind w:left="1530" w:hanging="1530"/>
        <w:jc w:val="both"/>
        <w:rPr>
          <w:rFonts w:cs="Arial"/>
        </w:rPr>
      </w:pPr>
      <w:r>
        <w:rPr>
          <w:rFonts w:cs="Arial"/>
        </w:rPr>
        <w:t>1984-1988</w:t>
      </w:r>
      <w:r>
        <w:rPr>
          <w:rFonts w:cs="Arial"/>
        </w:rPr>
        <w:tab/>
      </w:r>
      <w:r w:rsidRPr="00F43EB8">
        <w:rPr>
          <w:rFonts w:cs="Arial"/>
        </w:rPr>
        <w:t>National Research Service Award, NCI</w:t>
      </w:r>
    </w:p>
    <w:p w14:paraId="44740EF5" w14:textId="77777777" w:rsidR="00026C9E" w:rsidRPr="005153B7" w:rsidRDefault="00026C9E" w:rsidP="00026C9E">
      <w:pPr>
        <w:ind w:left="1170" w:hanging="990"/>
        <w:rPr>
          <w:iCs/>
          <w:sz w:val="10"/>
          <w:szCs w:val="10"/>
        </w:rPr>
      </w:pPr>
    </w:p>
    <w:p w14:paraId="336EACD7" w14:textId="77777777" w:rsidR="00026C9E" w:rsidRPr="00B56852" w:rsidRDefault="00026C9E" w:rsidP="00026C9E">
      <w:pPr>
        <w:pStyle w:val="DataField11pt-Single"/>
        <w:rPr>
          <w:b/>
          <w:bCs/>
        </w:rPr>
      </w:pPr>
      <w:r w:rsidRPr="00A128A0">
        <w:rPr>
          <w:rStyle w:val="Strong"/>
        </w:rPr>
        <w:t>C.</w:t>
      </w:r>
      <w:r w:rsidRPr="00A128A0">
        <w:rPr>
          <w:rStyle w:val="Strong"/>
        </w:rPr>
        <w:tab/>
        <w:t>Contributions to Science</w:t>
      </w:r>
    </w:p>
    <w:p w14:paraId="37E973CC" w14:textId="77777777" w:rsidR="00026C9E" w:rsidRPr="00F43EB8" w:rsidRDefault="00026C9E" w:rsidP="00026C9E">
      <w:pPr>
        <w:tabs>
          <w:tab w:val="left" w:pos="360"/>
        </w:tabs>
        <w:adjustRightInd w:val="0"/>
        <w:jc w:val="both"/>
        <w:rPr>
          <w:rFonts w:eastAsia="SimSun" w:cs="Arial"/>
          <w:iCs/>
        </w:rPr>
      </w:pPr>
      <w:r>
        <w:rPr>
          <w:rFonts w:eastAsia="SimSun" w:cs="Arial"/>
          <w:b/>
          <w:iCs/>
        </w:rPr>
        <w:t>1</w:t>
      </w:r>
      <w:r w:rsidRPr="00F43EB8">
        <w:rPr>
          <w:rFonts w:eastAsia="SimSun" w:cs="Arial"/>
          <w:b/>
          <w:iCs/>
        </w:rPr>
        <w:t>.</w:t>
      </w:r>
      <w:r w:rsidRPr="00F43EB8">
        <w:rPr>
          <w:rFonts w:eastAsia="SimSun" w:cs="Arial"/>
          <w:iCs/>
        </w:rPr>
        <w:t xml:space="preserve"> </w:t>
      </w:r>
      <w:r w:rsidRPr="00F43EB8">
        <w:rPr>
          <w:rFonts w:eastAsia="SimSun" w:cs="Arial"/>
          <w:iCs/>
        </w:rPr>
        <w:tab/>
        <w:t xml:space="preserve">During the process of studying mother-to-infant transmission of HIV by sequence analyses, it occurred to me that we needed to develop imaging tools to watch infected cells move in the body. Ex vivo analyses are invasive, involving the removal of a </w:t>
      </w:r>
      <w:r>
        <w:rPr>
          <w:rFonts w:eastAsia="SimSun" w:cs="Arial"/>
          <w:iCs/>
        </w:rPr>
        <w:t xml:space="preserve">tissue </w:t>
      </w:r>
      <w:r w:rsidRPr="00F43EB8">
        <w:rPr>
          <w:rFonts w:eastAsia="SimSun" w:cs="Arial"/>
          <w:iCs/>
        </w:rPr>
        <w:t xml:space="preserve">sample collected via biopsy or postmortem. This eliminates the possibility of understanding dynamic regulation in living animals in real-time, and it makes temporal analyses difficult to achieve. Our need for access to real-time information </w:t>
      </w:r>
      <w:r w:rsidRPr="00A368D5">
        <w:rPr>
          <w:rFonts w:eastAsia="SimSun" w:cs="Arial"/>
          <w:iCs/>
        </w:rPr>
        <w:t>led to the</w:t>
      </w:r>
      <w:r w:rsidRPr="0083139A">
        <w:rPr>
          <w:rFonts w:eastAsia="SimSun" w:cs="Arial"/>
          <w:b/>
          <w:bCs/>
          <w:iCs/>
        </w:rPr>
        <w:t xml:space="preserve"> development of in vivo bioluminescence imaging</w:t>
      </w:r>
      <w:r w:rsidRPr="00F43EB8">
        <w:rPr>
          <w:rFonts w:eastAsia="SimSun" w:cs="Arial"/>
          <w:iCs/>
        </w:rPr>
        <w:t xml:space="preserve"> in my laboratory, and a suite of new imaging tools followed from these early developments. My lab was the first to use biological sources of light to image biological processes in living mammals—in vivo bioluminescence imaging (BLI) (</w:t>
      </w:r>
      <w:r w:rsidRPr="00F47638">
        <w:rPr>
          <w:rFonts w:eastAsia="SimSun" w:cs="Arial"/>
          <w:b/>
          <w:bCs/>
          <w:iCs/>
        </w:rPr>
        <w:t>a, b</w:t>
      </w:r>
      <w:r w:rsidRPr="00F43EB8">
        <w:rPr>
          <w:rFonts w:eastAsia="SimSun" w:cs="Arial"/>
          <w:iCs/>
        </w:rPr>
        <w:t>). This includes the first in vivo bioluminescent images of bacterial infection (</w:t>
      </w:r>
      <w:r w:rsidRPr="00F47638">
        <w:rPr>
          <w:rFonts w:eastAsia="SimSun" w:cs="Arial"/>
          <w:b/>
          <w:bCs/>
          <w:iCs/>
        </w:rPr>
        <w:t>a, b</w:t>
      </w:r>
      <w:r w:rsidRPr="00F43EB8">
        <w:rPr>
          <w:rFonts w:eastAsia="SimSun" w:cs="Arial"/>
          <w:iCs/>
        </w:rPr>
        <w:t>), gene expression patterns</w:t>
      </w:r>
      <w:r w:rsidRPr="00F43EB8">
        <w:rPr>
          <w:rFonts w:eastAsia="SimSun" w:cs="Arial"/>
          <w:iCs/>
          <w:vertAlign w:val="superscript"/>
        </w:rPr>
        <w:t xml:space="preserve"> </w:t>
      </w:r>
      <w:r w:rsidRPr="00F43EB8">
        <w:rPr>
          <w:rFonts w:eastAsia="SimSun" w:cs="Arial"/>
          <w:iCs/>
        </w:rPr>
        <w:t>(</w:t>
      </w:r>
      <w:r w:rsidRPr="00F47638">
        <w:rPr>
          <w:rFonts w:eastAsia="SimSun" w:cs="Arial"/>
          <w:b/>
          <w:bCs/>
          <w:iCs/>
        </w:rPr>
        <w:t>b, c</w:t>
      </w:r>
      <w:r w:rsidRPr="00F43EB8">
        <w:rPr>
          <w:rFonts w:eastAsia="SimSun" w:cs="Arial"/>
          <w:iCs/>
        </w:rPr>
        <w:t>), stem cell biology</w:t>
      </w:r>
      <w:r w:rsidRPr="00F43EB8">
        <w:rPr>
          <w:rFonts w:cs="Arial"/>
        </w:rPr>
        <w:t xml:space="preserve"> (</w:t>
      </w:r>
      <w:r w:rsidRPr="00F47638">
        <w:rPr>
          <w:rFonts w:cs="Arial"/>
          <w:b/>
          <w:bCs/>
        </w:rPr>
        <w:t>c</w:t>
      </w:r>
      <w:r w:rsidRPr="00F43EB8">
        <w:rPr>
          <w:rFonts w:cs="Arial"/>
        </w:rPr>
        <w:t>)</w:t>
      </w:r>
      <w:r w:rsidRPr="00F43EB8">
        <w:rPr>
          <w:rFonts w:eastAsia="SimSun" w:cs="Arial"/>
          <w:iCs/>
        </w:rPr>
        <w:t>, cancer growth</w:t>
      </w:r>
      <w:r w:rsidRPr="00F43EB8">
        <w:rPr>
          <w:rFonts w:eastAsia="SimSun" w:cs="Arial"/>
          <w:iCs/>
          <w:vertAlign w:val="superscript"/>
        </w:rPr>
        <w:t xml:space="preserve"> </w:t>
      </w:r>
      <w:r w:rsidRPr="00F43EB8">
        <w:rPr>
          <w:rFonts w:eastAsia="SimSun" w:cs="Arial"/>
          <w:iCs/>
        </w:rPr>
        <w:t>(</w:t>
      </w:r>
      <w:r w:rsidRPr="00F47638">
        <w:rPr>
          <w:rFonts w:eastAsia="SimSun" w:cs="Arial"/>
          <w:b/>
          <w:bCs/>
          <w:iCs/>
        </w:rPr>
        <w:t>d</w:t>
      </w:r>
      <w:r w:rsidRPr="00F43EB8">
        <w:rPr>
          <w:rFonts w:eastAsia="SimSun" w:cs="Arial"/>
          <w:iCs/>
        </w:rPr>
        <w:t>) and transplantation biology of solid organs, responses to therapy. This tool has enabled in vivo studies of drug targets such that every large drug company now uses BLI to accelerate drug development in fields as broad as cancer and stem cells to infection and gene expression.</w:t>
      </w:r>
      <w:r>
        <w:rPr>
          <w:rFonts w:eastAsia="SimSun" w:cs="Arial"/>
          <w:iCs/>
        </w:rPr>
        <w:t xml:space="preserve"> BLI is also in every large academic research institution and used to accelerate studies of animal models of human biology and disease.  </w:t>
      </w:r>
      <w:r w:rsidRPr="00F43EB8">
        <w:rPr>
          <w:rFonts w:eastAsia="SimSun" w:cs="Arial"/>
          <w:iCs/>
        </w:rPr>
        <w:t xml:space="preserve"> </w:t>
      </w:r>
    </w:p>
    <w:p w14:paraId="120C1BB9" w14:textId="77777777" w:rsidR="00026C9E" w:rsidRPr="00F43EB8" w:rsidRDefault="00026C9E" w:rsidP="00026C9E">
      <w:pPr>
        <w:widowControl w:val="0"/>
        <w:numPr>
          <w:ilvl w:val="0"/>
          <w:numId w:val="20"/>
        </w:numPr>
        <w:adjustRightInd w:val="0"/>
        <w:ind w:left="270" w:hanging="270"/>
        <w:jc w:val="both"/>
        <w:rPr>
          <w:rFonts w:cs="Arial"/>
          <w:noProof/>
        </w:rPr>
      </w:pPr>
      <w:r w:rsidRPr="00F43EB8">
        <w:rPr>
          <w:rFonts w:cs="Arial"/>
          <w:b/>
          <w:noProof/>
        </w:rPr>
        <w:t>Contag, CH,</w:t>
      </w:r>
      <w:r w:rsidRPr="00F43EB8">
        <w:rPr>
          <w:rFonts w:cs="Arial"/>
          <w:noProof/>
        </w:rPr>
        <w:t xml:space="preserve"> Contag, PR, Mullins, JI, Spilman, SD, Stevenson, DK &amp; Benaron, DA. Photonic detection of bacterial pathogens in living hosts. </w:t>
      </w:r>
      <w:r w:rsidRPr="00BA274E">
        <w:rPr>
          <w:rFonts w:cs="Arial"/>
          <w:b/>
          <w:i/>
          <w:noProof/>
        </w:rPr>
        <w:t>Molec Microbiol</w:t>
      </w:r>
      <w:r w:rsidRPr="00F43EB8">
        <w:rPr>
          <w:rFonts w:cs="Arial"/>
          <w:noProof/>
        </w:rPr>
        <w:t xml:space="preserve"> 18, 593-603 (1995).</w:t>
      </w:r>
    </w:p>
    <w:p w14:paraId="75904E0A" w14:textId="77777777" w:rsidR="00026C9E" w:rsidRPr="00F43EB8" w:rsidRDefault="00026C9E" w:rsidP="00026C9E">
      <w:pPr>
        <w:widowControl w:val="0"/>
        <w:numPr>
          <w:ilvl w:val="0"/>
          <w:numId w:val="20"/>
        </w:numPr>
        <w:adjustRightInd w:val="0"/>
        <w:ind w:left="270" w:hanging="270"/>
        <w:jc w:val="both"/>
        <w:rPr>
          <w:rFonts w:cs="Arial"/>
          <w:noProof/>
        </w:rPr>
      </w:pPr>
      <w:r w:rsidRPr="00F43EB8">
        <w:rPr>
          <w:rFonts w:cs="Arial"/>
          <w:noProof/>
        </w:rPr>
        <w:t xml:space="preserve">Contag, PR, Olomu, IN, Stevenson, DK &amp; </w:t>
      </w:r>
      <w:r w:rsidRPr="00F43EB8">
        <w:rPr>
          <w:rFonts w:cs="Arial"/>
          <w:b/>
          <w:noProof/>
        </w:rPr>
        <w:t>Contag, CH</w:t>
      </w:r>
      <w:r w:rsidRPr="00F43EB8">
        <w:rPr>
          <w:rFonts w:cs="Arial"/>
          <w:noProof/>
        </w:rPr>
        <w:t xml:space="preserve">. Bioluminescent indicators in living mammals. </w:t>
      </w:r>
      <w:r w:rsidRPr="00BA274E">
        <w:rPr>
          <w:rFonts w:cs="Arial"/>
          <w:b/>
          <w:i/>
          <w:noProof/>
        </w:rPr>
        <w:t>Nat Med</w:t>
      </w:r>
      <w:r w:rsidRPr="00F43EB8">
        <w:rPr>
          <w:rFonts w:cs="Arial"/>
          <w:noProof/>
        </w:rPr>
        <w:t xml:space="preserve"> 4, 245-247 (1998).</w:t>
      </w:r>
    </w:p>
    <w:p w14:paraId="3C0EBA90" w14:textId="77777777" w:rsidR="00026C9E" w:rsidRPr="00F43EB8" w:rsidRDefault="00026C9E" w:rsidP="00026C9E">
      <w:pPr>
        <w:widowControl w:val="0"/>
        <w:numPr>
          <w:ilvl w:val="0"/>
          <w:numId w:val="20"/>
        </w:numPr>
        <w:adjustRightInd w:val="0"/>
        <w:ind w:left="270" w:hanging="270"/>
        <w:jc w:val="both"/>
        <w:rPr>
          <w:rFonts w:cs="Arial"/>
          <w:noProof/>
        </w:rPr>
      </w:pPr>
      <w:r w:rsidRPr="00F43EB8">
        <w:rPr>
          <w:rFonts w:cs="Arial"/>
          <w:b/>
          <w:noProof/>
        </w:rPr>
        <w:t>Contag, CH,</w:t>
      </w:r>
      <w:r w:rsidRPr="00F43EB8">
        <w:rPr>
          <w:rFonts w:cs="Arial"/>
          <w:noProof/>
        </w:rPr>
        <w:t xml:space="preserve"> Spilman, SD, Contag, PR, Oshiro, M, Eames, B, Dennery, P., Stevenson, DK &amp; Benaron, DA. Visualizing gene expression in living mammals using a bioluminescent reporter. </w:t>
      </w:r>
      <w:r w:rsidRPr="00BA274E">
        <w:rPr>
          <w:rFonts w:cs="Arial"/>
          <w:b/>
          <w:i/>
          <w:noProof/>
        </w:rPr>
        <w:t>Photochem Photobiol</w:t>
      </w:r>
      <w:r w:rsidRPr="00F43EB8">
        <w:rPr>
          <w:rFonts w:cs="Arial"/>
          <w:b/>
          <w:noProof/>
        </w:rPr>
        <w:t xml:space="preserve"> </w:t>
      </w:r>
      <w:r w:rsidRPr="00F43EB8">
        <w:rPr>
          <w:rFonts w:cs="Arial"/>
          <w:noProof/>
        </w:rPr>
        <w:t>66, 523-531 (1997).</w:t>
      </w:r>
    </w:p>
    <w:p w14:paraId="1C17F391" w14:textId="77777777" w:rsidR="00026C9E" w:rsidRPr="00F43EB8" w:rsidRDefault="00026C9E" w:rsidP="00026C9E">
      <w:pPr>
        <w:widowControl w:val="0"/>
        <w:numPr>
          <w:ilvl w:val="0"/>
          <w:numId w:val="20"/>
        </w:numPr>
        <w:adjustRightInd w:val="0"/>
        <w:ind w:left="270" w:hanging="270"/>
        <w:jc w:val="both"/>
        <w:rPr>
          <w:rFonts w:cs="Arial"/>
          <w:noProof/>
        </w:rPr>
      </w:pPr>
      <w:r w:rsidRPr="00F43EB8">
        <w:rPr>
          <w:rFonts w:cs="Arial"/>
          <w:noProof/>
        </w:rPr>
        <w:t xml:space="preserve">Sweeney, TJ, Mailander, V, Tucker, AA, Olomu, AB, Zhang, W, Cao, Y, Negrin, RS &amp; </w:t>
      </w:r>
      <w:r w:rsidRPr="00F43EB8">
        <w:rPr>
          <w:rFonts w:cs="Arial"/>
          <w:b/>
          <w:noProof/>
        </w:rPr>
        <w:t>Contag, CH</w:t>
      </w:r>
      <w:r w:rsidRPr="00F43EB8">
        <w:rPr>
          <w:rFonts w:cs="Arial"/>
          <w:noProof/>
        </w:rPr>
        <w:t xml:space="preserve">. Visualizing the kinetics of tumor-cell clearance in living animals. </w:t>
      </w:r>
      <w:r w:rsidRPr="00BA274E">
        <w:rPr>
          <w:rFonts w:cs="Arial"/>
          <w:b/>
          <w:i/>
          <w:noProof/>
        </w:rPr>
        <w:t>Proc Nat Acad Sci USA</w:t>
      </w:r>
      <w:r w:rsidRPr="00F43EB8">
        <w:rPr>
          <w:rFonts w:cs="Arial"/>
          <w:i/>
          <w:noProof/>
        </w:rPr>
        <w:t xml:space="preserve"> </w:t>
      </w:r>
      <w:r w:rsidRPr="00F43EB8">
        <w:rPr>
          <w:rFonts w:cs="Arial"/>
          <w:noProof/>
        </w:rPr>
        <w:t>96, 12044-12049 (1999).</w:t>
      </w:r>
    </w:p>
    <w:p w14:paraId="5DE7BF91" w14:textId="77777777" w:rsidR="00026C9E" w:rsidRPr="00F43EB8" w:rsidRDefault="00026C9E" w:rsidP="00026C9E">
      <w:pPr>
        <w:tabs>
          <w:tab w:val="left" w:pos="1440"/>
          <w:tab w:val="left" w:pos="1800"/>
        </w:tabs>
        <w:jc w:val="both"/>
        <w:outlineLvl w:val="0"/>
        <w:rPr>
          <w:rFonts w:cs="Arial"/>
          <w:b/>
          <w:sz w:val="10"/>
          <w:szCs w:val="10"/>
          <w:u w:val="single"/>
        </w:rPr>
      </w:pPr>
    </w:p>
    <w:p w14:paraId="1EACF8DE" w14:textId="7D8D4799" w:rsidR="00026C9E" w:rsidRPr="00F43EB8" w:rsidRDefault="00026C9E" w:rsidP="00026C9E">
      <w:pPr>
        <w:tabs>
          <w:tab w:val="left" w:pos="360"/>
        </w:tabs>
        <w:jc w:val="both"/>
        <w:rPr>
          <w:rFonts w:eastAsia="SimSun" w:cs="Arial"/>
          <w:iCs/>
        </w:rPr>
      </w:pPr>
      <w:r>
        <w:rPr>
          <w:rFonts w:eastAsia="SimSun" w:cs="Arial"/>
          <w:b/>
          <w:iCs/>
        </w:rPr>
        <w:t>2</w:t>
      </w:r>
      <w:r w:rsidRPr="00F43EB8">
        <w:rPr>
          <w:rFonts w:eastAsia="SimSun" w:cs="Arial"/>
          <w:b/>
          <w:iCs/>
        </w:rPr>
        <w:t>.</w:t>
      </w:r>
      <w:r w:rsidRPr="00F43EB8">
        <w:rPr>
          <w:rFonts w:eastAsia="SimSun" w:cs="Arial"/>
          <w:iCs/>
        </w:rPr>
        <w:t xml:space="preserve"> We were the first to </w:t>
      </w:r>
      <w:r w:rsidRPr="0083139A">
        <w:rPr>
          <w:rFonts w:eastAsia="SimSun" w:cs="Arial"/>
          <w:b/>
          <w:bCs/>
          <w:iCs/>
        </w:rPr>
        <w:t>watch hematopoiesis non-invasively from single hematopoietic stem cells (HSC)</w:t>
      </w:r>
      <w:r w:rsidRPr="00F43EB8">
        <w:rPr>
          <w:rFonts w:eastAsia="SimSun" w:cs="Arial"/>
          <w:iCs/>
        </w:rPr>
        <w:t xml:space="preserve"> in vivo (</w:t>
      </w:r>
      <w:r w:rsidRPr="00015A78">
        <w:rPr>
          <w:rFonts w:eastAsia="SimSun" w:cs="Arial"/>
          <w:b/>
          <w:bCs/>
          <w:iCs/>
        </w:rPr>
        <w:t>e</w:t>
      </w:r>
      <w:r w:rsidRPr="00F43EB8">
        <w:rPr>
          <w:rFonts w:eastAsia="SimSun" w:cs="Arial"/>
          <w:iCs/>
        </w:rPr>
        <w:t xml:space="preserve">). </w:t>
      </w:r>
      <w:r>
        <w:rPr>
          <w:rFonts w:eastAsia="SimSun" w:cs="Arial"/>
          <w:iCs/>
        </w:rPr>
        <w:t>In these studies,</w:t>
      </w:r>
      <w:r w:rsidRPr="00F43EB8">
        <w:rPr>
          <w:rFonts w:eastAsia="SimSun" w:cs="Arial"/>
          <w:iCs/>
        </w:rPr>
        <w:t xml:space="preserve"> we demonstrated our ability to follow stem cell fates after reconstitution from a single hematopoietic stem cell and assess their differentiation patterns over time. This was the first time that the fate of a single stem cell was followed noninvasively over time in a living animal. We found patterns of engraftment to be highly dynamic and variable, indicating that the final overall contribution of individual HSCs to hematopoietic chimerism does not depend on the specific site of initial engraftment or expansion (</w:t>
      </w:r>
      <w:r w:rsidRPr="00015A78">
        <w:rPr>
          <w:rFonts w:eastAsia="SimSun" w:cs="Arial"/>
          <w:b/>
          <w:bCs/>
          <w:iCs/>
        </w:rPr>
        <w:t>e</w:t>
      </w:r>
      <w:r w:rsidRPr="00F43EB8">
        <w:rPr>
          <w:rFonts w:eastAsia="SimSun" w:cs="Arial"/>
          <w:iCs/>
        </w:rPr>
        <w:t>). In these studies, we also evaluated the renewal capability of HSC, and precursors, in living animals via imaging; we identified genes that affect the stem cells renewal capability and tested them in vivo via imaging (</w:t>
      </w:r>
      <w:r w:rsidRPr="00015A78">
        <w:rPr>
          <w:rFonts w:eastAsia="SimSun" w:cs="Arial"/>
          <w:b/>
          <w:bCs/>
          <w:iCs/>
        </w:rPr>
        <w:t>e-g</w:t>
      </w:r>
      <w:r w:rsidRPr="00F43EB8">
        <w:rPr>
          <w:rFonts w:eastAsia="SimSun" w:cs="Arial"/>
          <w:iCs/>
        </w:rPr>
        <w:t>). Specifically, we showed that heme oxygenase, which is widely studied in relationship to development, is a mediator of stress response and influences HSC differentiation and/or division (</w:t>
      </w:r>
      <w:r w:rsidRPr="00015A78">
        <w:rPr>
          <w:rFonts w:eastAsia="SimSun" w:cs="Arial"/>
          <w:b/>
          <w:bCs/>
          <w:iCs/>
        </w:rPr>
        <w:t>g</w:t>
      </w:r>
      <w:r w:rsidRPr="00F43EB8">
        <w:rPr>
          <w:rFonts w:eastAsia="SimSun" w:cs="Arial"/>
          <w:iCs/>
        </w:rPr>
        <w:t>). This led to opportunities for the metabolic manipulation of stem cell-based therapies, to improve expansion after engraftment. My vision is that by perturbing and studying the biology of the stem cell in living animals we could guide in vivo re-programming and differentiation</w:t>
      </w:r>
      <w:r>
        <w:rPr>
          <w:rFonts w:eastAsia="SimSun" w:cs="Arial"/>
          <w:iCs/>
        </w:rPr>
        <w:t>, and this continues to be a focus of ongoing research in my laboratory</w:t>
      </w:r>
      <w:r w:rsidR="0055411B">
        <w:rPr>
          <w:rFonts w:eastAsia="SimSun" w:cs="Arial"/>
          <w:iCs/>
        </w:rPr>
        <w:t xml:space="preserve"> as we extend these studies to include the use of engineered endosymbionts for cellula</w:t>
      </w:r>
      <w:r w:rsidR="005174F4">
        <w:rPr>
          <w:rFonts w:eastAsia="SimSun" w:cs="Arial"/>
          <w:iCs/>
        </w:rPr>
        <w:t>r</w:t>
      </w:r>
      <w:r w:rsidR="0055411B">
        <w:rPr>
          <w:rFonts w:eastAsia="SimSun" w:cs="Arial"/>
          <w:iCs/>
        </w:rPr>
        <w:t xml:space="preserve"> control (</w:t>
      </w:r>
      <w:r w:rsidR="0055411B" w:rsidRPr="00015A78">
        <w:rPr>
          <w:rFonts w:eastAsia="SimSun" w:cs="Arial"/>
          <w:b/>
          <w:bCs/>
          <w:iCs/>
        </w:rPr>
        <w:t>h</w:t>
      </w:r>
      <w:r w:rsidR="0055411B">
        <w:rPr>
          <w:rFonts w:eastAsia="SimSun" w:cs="Arial"/>
          <w:iCs/>
        </w:rPr>
        <w:t>)</w:t>
      </w:r>
      <w:r w:rsidRPr="00F43EB8">
        <w:rPr>
          <w:rFonts w:eastAsia="SimSun" w:cs="Arial"/>
          <w:iCs/>
        </w:rPr>
        <w:t>.</w:t>
      </w:r>
    </w:p>
    <w:p w14:paraId="6CD4124B" w14:textId="77777777" w:rsidR="00026C9E" w:rsidRPr="00F43EB8" w:rsidRDefault="00026C9E" w:rsidP="00026C9E">
      <w:pPr>
        <w:keepNext/>
        <w:numPr>
          <w:ilvl w:val="0"/>
          <w:numId w:val="20"/>
        </w:numPr>
        <w:ind w:left="360"/>
        <w:jc w:val="both"/>
        <w:outlineLvl w:val="0"/>
        <w:rPr>
          <w:rFonts w:cs="Arial"/>
          <w:noProof/>
        </w:rPr>
      </w:pPr>
      <w:r w:rsidRPr="00F43EB8">
        <w:rPr>
          <w:rFonts w:cs="Arial"/>
          <w:noProof/>
        </w:rPr>
        <w:t xml:space="preserve">Cao, YA, Wagers, AJ, Beilhack, A, Dusich, J, Bachmann, MH, Negrin, RS, Weissman, IL &amp; </w:t>
      </w:r>
      <w:r w:rsidRPr="00F43EB8">
        <w:rPr>
          <w:rFonts w:cs="Arial"/>
          <w:b/>
          <w:noProof/>
        </w:rPr>
        <w:t>Contag, CH</w:t>
      </w:r>
      <w:r w:rsidRPr="00F43EB8">
        <w:rPr>
          <w:rFonts w:cs="Arial"/>
          <w:noProof/>
        </w:rPr>
        <w:t>. Shifting foci of hematopoiesis during reconstitution from single stem cells</w:t>
      </w:r>
      <w:r w:rsidRPr="00BA274E">
        <w:rPr>
          <w:rFonts w:cs="Arial"/>
          <w:i/>
          <w:noProof/>
        </w:rPr>
        <w:t xml:space="preserve">. </w:t>
      </w:r>
      <w:r w:rsidRPr="00BA274E">
        <w:rPr>
          <w:rFonts w:cs="Arial"/>
          <w:b/>
          <w:i/>
          <w:noProof/>
        </w:rPr>
        <w:t>Proc Nat Acad Sci USA</w:t>
      </w:r>
      <w:r w:rsidRPr="00F43EB8">
        <w:rPr>
          <w:rFonts w:cs="Arial"/>
          <w:i/>
          <w:noProof/>
        </w:rPr>
        <w:t xml:space="preserve"> </w:t>
      </w:r>
      <w:r w:rsidRPr="00F43EB8">
        <w:rPr>
          <w:rFonts w:cs="Arial"/>
          <w:noProof/>
        </w:rPr>
        <w:t>101, 221-226, (2004).</w:t>
      </w:r>
    </w:p>
    <w:p w14:paraId="1ECEC98C" w14:textId="77777777" w:rsidR="00026C9E" w:rsidRPr="00F43EB8" w:rsidRDefault="00026C9E" w:rsidP="00026C9E">
      <w:pPr>
        <w:keepNext/>
        <w:numPr>
          <w:ilvl w:val="0"/>
          <w:numId w:val="20"/>
        </w:numPr>
        <w:ind w:left="360"/>
        <w:jc w:val="both"/>
        <w:outlineLvl w:val="0"/>
        <w:rPr>
          <w:rFonts w:cs="Arial"/>
          <w:noProof/>
        </w:rPr>
      </w:pPr>
      <w:r w:rsidRPr="00F43EB8">
        <w:rPr>
          <w:rFonts w:cs="Arial"/>
          <w:noProof/>
        </w:rPr>
        <w:t xml:space="preserve">Cao, YA, Bachmann, MH, Beilhack, A, Yang, Y, Tanaka, M, Swijnenburg, RJ, Reeves, R, Taylor-Edwards, C, Schulz, S, Doyle, TC, Fathman, CG, Robbins, RC, Herzenberg, LA, Negrin, RS &amp; </w:t>
      </w:r>
      <w:r w:rsidRPr="00F43EB8">
        <w:rPr>
          <w:rFonts w:cs="Arial"/>
          <w:b/>
          <w:noProof/>
        </w:rPr>
        <w:t>Contag, CH.</w:t>
      </w:r>
      <w:r w:rsidRPr="00F43EB8">
        <w:rPr>
          <w:rFonts w:cs="Arial"/>
          <w:noProof/>
        </w:rPr>
        <w:t xml:space="preserve"> Molecular imaging using labeled donor tissues reveals patterns of engraftment, rejection, and survival in transplantation. </w:t>
      </w:r>
      <w:r w:rsidRPr="00BA274E">
        <w:rPr>
          <w:rFonts w:cs="Arial"/>
          <w:b/>
          <w:i/>
          <w:noProof/>
        </w:rPr>
        <w:t>Transplantation</w:t>
      </w:r>
      <w:r w:rsidRPr="00F43EB8">
        <w:rPr>
          <w:rFonts w:cs="Arial"/>
          <w:noProof/>
        </w:rPr>
        <w:t xml:space="preserve"> 80, 134-139 (2005).</w:t>
      </w:r>
    </w:p>
    <w:p w14:paraId="5AED3419" w14:textId="77777777" w:rsidR="00C53203" w:rsidRDefault="00026C9E" w:rsidP="00C53203">
      <w:pPr>
        <w:keepNext/>
        <w:numPr>
          <w:ilvl w:val="0"/>
          <w:numId w:val="20"/>
        </w:numPr>
        <w:ind w:left="360"/>
        <w:jc w:val="both"/>
        <w:outlineLvl w:val="0"/>
        <w:rPr>
          <w:rFonts w:cs="Arial"/>
          <w:noProof/>
        </w:rPr>
      </w:pPr>
      <w:r w:rsidRPr="00F43EB8">
        <w:rPr>
          <w:rFonts w:cs="Arial"/>
          <w:noProof/>
        </w:rPr>
        <w:t xml:space="preserve">Cao, YA, Wagers, AJ, Karsunky, H, Zhao, H, Reeves, R, Wong, RJ, Stevenson, DK, Weissman, IL &amp; </w:t>
      </w:r>
      <w:r w:rsidRPr="00F43EB8">
        <w:rPr>
          <w:rFonts w:cs="Arial"/>
          <w:b/>
          <w:noProof/>
        </w:rPr>
        <w:t>Contag, CH</w:t>
      </w:r>
      <w:r w:rsidRPr="00F43EB8">
        <w:rPr>
          <w:rFonts w:cs="Arial"/>
          <w:noProof/>
        </w:rPr>
        <w:t xml:space="preserve">. Heme oxygenase-1 deficiency leads to disrupted response to acute stress in stem cells and progenitors. </w:t>
      </w:r>
      <w:r w:rsidRPr="00BA274E">
        <w:rPr>
          <w:rFonts w:cs="Arial"/>
          <w:b/>
          <w:i/>
          <w:noProof/>
        </w:rPr>
        <w:t>Blood</w:t>
      </w:r>
      <w:r w:rsidRPr="00F43EB8">
        <w:rPr>
          <w:rFonts w:cs="Arial"/>
          <w:noProof/>
        </w:rPr>
        <w:t xml:space="preserve"> 112, 4494-4502, (2008).</w:t>
      </w:r>
    </w:p>
    <w:p w14:paraId="4CF281FA" w14:textId="2FEAF80A" w:rsidR="00026C9E" w:rsidRPr="00C53203" w:rsidRDefault="0055411B" w:rsidP="00C53203">
      <w:pPr>
        <w:keepNext/>
        <w:numPr>
          <w:ilvl w:val="0"/>
          <w:numId w:val="20"/>
        </w:numPr>
        <w:ind w:left="360"/>
        <w:jc w:val="both"/>
        <w:outlineLvl w:val="0"/>
        <w:rPr>
          <w:rFonts w:cs="Arial"/>
          <w:noProof/>
        </w:rPr>
      </w:pPr>
      <w:r w:rsidRPr="00C53203">
        <w:rPr>
          <w:rFonts w:cs="Arial"/>
          <w:color w:val="000000" w:themeColor="text1"/>
          <w:szCs w:val="22"/>
          <w:bdr w:val="none" w:sz="0" w:space="0" w:color="auto" w:frame="1"/>
        </w:rPr>
        <w:t xml:space="preserve">Madsen, CS, </w:t>
      </w:r>
      <w:r w:rsidRPr="00D90900">
        <w:rPr>
          <w:rFonts w:cs="Arial"/>
          <w:b/>
          <w:bCs/>
          <w:color w:val="000000" w:themeColor="text1"/>
          <w:szCs w:val="22"/>
          <w:bdr w:val="none" w:sz="0" w:space="0" w:color="auto" w:frame="1"/>
        </w:rPr>
        <w:t>Makela, AV,</w:t>
      </w:r>
      <w:r w:rsidRPr="00C53203">
        <w:rPr>
          <w:rFonts w:cs="Arial"/>
          <w:color w:val="000000" w:themeColor="text1"/>
          <w:szCs w:val="22"/>
          <w:bdr w:val="none" w:sz="0" w:space="0" w:color="auto" w:frame="1"/>
        </w:rPr>
        <w:t xml:space="preserve"> Greeson, EM, </w:t>
      </w:r>
      <w:r w:rsidRPr="00C53203">
        <w:rPr>
          <w:rFonts w:cs="Arial"/>
          <w:b/>
          <w:bCs/>
          <w:color w:val="000000" w:themeColor="text1"/>
          <w:szCs w:val="22"/>
          <w:bdr w:val="none" w:sz="0" w:space="0" w:color="auto" w:frame="1"/>
        </w:rPr>
        <w:t>Hardy, JW,</w:t>
      </w:r>
      <w:r w:rsidRPr="00C53203">
        <w:rPr>
          <w:rFonts w:cs="Arial"/>
          <w:color w:val="000000" w:themeColor="text1"/>
          <w:szCs w:val="22"/>
          <w:bdr w:val="none" w:sz="0" w:space="0" w:color="auto" w:frame="1"/>
        </w:rPr>
        <w:t xml:space="preserve"> </w:t>
      </w:r>
      <w:r w:rsidR="00FA6E20" w:rsidRPr="00F43EB8">
        <w:rPr>
          <w:rFonts w:cs="Arial"/>
          <w:noProof/>
        </w:rPr>
        <w:t>&amp;</w:t>
      </w:r>
      <w:r w:rsidR="00FA6E20">
        <w:rPr>
          <w:rFonts w:cs="Arial"/>
          <w:noProof/>
        </w:rPr>
        <w:t xml:space="preserve"> </w:t>
      </w:r>
      <w:r w:rsidRPr="00C53203">
        <w:rPr>
          <w:rFonts w:cs="Arial"/>
          <w:b/>
          <w:bCs/>
          <w:color w:val="000000" w:themeColor="text1"/>
          <w:szCs w:val="22"/>
          <w:bdr w:val="none" w:sz="0" w:space="0" w:color="auto" w:frame="1"/>
        </w:rPr>
        <w:t>Contag, CH</w:t>
      </w:r>
      <w:r w:rsidR="00447B60">
        <w:rPr>
          <w:rFonts w:cs="Arial"/>
          <w:color w:val="000000" w:themeColor="text1"/>
          <w:szCs w:val="22"/>
          <w:bdr w:val="none" w:sz="0" w:space="0" w:color="auto" w:frame="1"/>
        </w:rPr>
        <w:t>.</w:t>
      </w:r>
      <w:r w:rsidRPr="00C53203">
        <w:rPr>
          <w:rFonts w:cs="Arial"/>
          <w:color w:val="000000" w:themeColor="text1"/>
          <w:szCs w:val="22"/>
          <w:bdr w:val="none" w:sz="0" w:space="0" w:color="auto" w:frame="1"/>
        </w:rPr>
        <w:t xml:space="preserve"> Engineered endosymbionts that alter mammalian cell surface marker, cytokine and chemokine expression.</w:t>
      </w:r>
      <w:r w:rsidRPr="00C53203">
        <w:rPr>
          <w:rFonts w:cs="Arial"/>
          <w:b/>
          <w:color w:val="000000" w:themeColor="text1"/>
          <w:szCs w:val="22"/>
          <w:bdr w:val="none" w:sz="0" w:space="0" w:color="auto" w:frame="1"/>
        </w:rPr>
        <w:t xml:space="preserve"> Comms Biol.</w:t>
      </w:r>
      <w:r w:rsidRPr="00C53203">
        <w:rPr>
          <w:rFonts w:cs="Arial"/>
          <w:color w:val="000000" w:themeColor="text1"/>
          <w:szCs w:val="22"/>
          <w:bdr w:val="none" w:sz="0" w:space="0" w:color="auto" w:frame="1"/>
        </w:rPr>
        <w:t xml:space="preserve"> 5(1): 888</w:t>
      </w:r>
      <w:r w:rsidR="00447B60">
        <w:rPr>
          <w:rFonts w:cs="Arial"/>
          <w:color w:val="000000" w:themeColor="text1"/>
          <w:szCs w:val="22"/>
          <w:bdr w:val="none" w:sz="0" w:space="0" w:color="auto" w:frame="1"/>
        </w:rPr>
        <w:t xml:space="preserve"> (2022)</w:t>
      </w:r>
    </w:p>
    <w:p w14:paraId="08195996" w14:textId="77777777" w:rsidR="00C53203" w:rsidRPr="00C53203" w:rsidRDefault="00C53203" w:rsidP="00C53203">
      <w:pPr>
        <w:keepNext/>
        <w:ind w:left="360"/>
        <w:jc w:val="both"/>
        <w:outlineLvl w:val="0"/>
        <w:rPr>
          <w:rFonts w:cs="Arial"/>
          <w:noProof/>
        </w:rPr>
      </w:pPr>
    </w:p>
    <w:p w14:paraId="0E712891" w14:textId="0160CC21" w:rsidR="00026C9E" w:rsidRDefault="00026C9E" w:rsidP="00026C9E">
      <w:pPr>
        <w:tabs>
          <w:tab w:val="left" w:pos="360"/>
        </w:tabs>
        <w:jc w:val="both"/>
        <w:rPr>
          <w:rFonts w:cs="Arial"/>
          <w:iCs/>
        </w:rPr>
      </w:pPr>
      <w:r>
        <w:rPr>
          <w:rFonts w:eastAsia="SimSun" w:cs="Arial"/>
          <w:b/>
          <w:iCs/>
        </w:rPr>
        <w:t>3</w:t>
      </w:r>
      <w:r w:rsidRPr="00F43EB8">
        <w:rPr>
          <w:rFonts w:eastAsia="SimSun" w:cs="Arial"/>
          <w:b/>
          <w:iCs/>
        </w:rPr>
        <w:t>.</w:t>
      </w:r>
      <w:r w:rsidRPr="00F43EB8">
        <w:rPr>
          <w:rFonts w:eastAsia="SimSun" w:cs="Arial"/>
          <w:iCs/>
        </w:rPr>
        <w:t xml:space="preserve"> The sensitive imaging tools we have developed enabled us to demonstrate that </w:t>
      </w:r>
      <w:r w:rsidRPr="007668CA">
        <w:rPr>
          <w:rFonts w:eastAsia="SimSun" w:cs="Arial"/>
          <w:b/>
          <w:bCs/>
          <w:iCs/>
        </w:rPr>
        <w:t>the root of cancer—</w:t>
      </w:r>
      <w:r w:rsidRPr="0083139A">
        <w:rPr>
          <w:rFonts w:eastAsia="SimSun" w:cs="Arial"/>
          <w:b/>
          <w:bCs/>
          <w:iCs/>
        </w:rPr>
        <w:t>the cancer stem cell</w:t>
      </w:r>
      <w:r w:rsidRPr="00F43EB8">
        <w:rPr>
          <w:rFonts w:eastAsia="SimSun" w:cs="Arial"/>
          <w:iCs/>
        </w:rPr>
        <w:t>—</w:t>
      </w:r>
      <w:r w:rsidRPr="007668CA">
        <w:rPr>
          <w:rFonts w:eastAsia="SimSun" w:cs="Arial"/>
          <w:b/>
          <w:bCs/>
          <w:iCs/>
        </w:rPr>
        <w:t>is functionally distinct from the bulk of the tumor</w:t>
      </w:r>
      <w:r w:rsidRPr="00F43EB8">
        <w:rPr>
          <w:rFonts w:eastAsia="SimSun" w:cs="Arial"/>
          <w:iCs/>
        </w:rPr>
        <w:t xml:space="preserve"> with the ability to form normal tissue or tumor tissue depending on oncogene expression</w:t>
      </w:r>
      <w:r w:rsidRPr="00F43EB8">
        <w:rPr>
          <w:rFonts w:cs="Arial"/>
        </w:rPr>
        <w:t xml:space="preserve"> (</w:t>
      </w:r>
      <w:proofErr w:type="spellStart"/>
      <w:r w:rsidR="0055411B" w:rsidRPr="00015A78">
        <w:rPr>
          <w:rFonts w:cs="Arial"/>
          <w:b/>
          <w:bCs/>
        </w:rPr>
        <w:t>i</w:t>
      </w:r>
      <w:proofErr w:type="spellEnd"/>
      <w:r w:rsidRPr="00F43EB8">
        <w:rPr>
          <w:rFonts w:cs="Arial"/>
        </w:rPr>
        <w:t>)</w:t>
      </w:r>
      <w:r w:rsidRPr="00F43EB8">
        <w:rPr>
          <w:rFonts w:eastAsia="SimSun" w:cs="Arial"/>
          <w:iCs/>
        </w:rPr>
        <w:t xml:space="preserve">. The significance is that these “tumor” cells look more like normal cells and, without the hallmarks of cancer, may be more difficult to eliminate. This is the source of relapse and mortality. In a </w:t>
      </w:r>
      <w:r w:rsidRPr="00F43EB8">
        <w:rPr>
          <w:rFonts w:cs="Arial"/>
          <w:iCs/>
        </w:rPr>
        <w:t xml:space="preserve">collaborative effort between my lab and Dean </w:t>
      </w:r>
      <w:proofErr w:type="spellStart"/>
      <w:r w:rsidRPr="00F43EB8">
        <w:rPr>
          <w:rFonts w:cs="Arial"/>
          <w:iCs/>
        </w:rPr>
        <w:t>Felsher’s</w:t>
      </w:r>
      <w:proofErr w:type="spellEnd"/>
      <w:r w:rsidRPr="00F43EB8">
        <w:rPr>
          <w:rFonts w:cs="Arial"/>
          <w:iCs/>
        </w:rPr>
        <w:t xml:space="preserve"> lab, we set a course for developing therapies that target the cancer stem cell and minimal residual disease while preserving the capability of debulking—biochemically—a large tumor mass</w:t>
      </w:r>
      <w:r w:rsidRPr="00F43EB8">
        <w:rPr>
          <w:rFonts w:cs="Arial"/>
          <w:iCs/>
          <w:vertAlign w:val="superscript"/>
        </w:rPr>
        <w:t xml:space="preserve"> </w:t>
      </w:r>
      <w:r w:rsidRPr="00F43EB8">
        <w:rPr>
          <w:rFonts w:cs="Arial"/>
          <w:iCs/>
        </w:rPr>
        <w:t>(</w:t>
      </w:r>
      <w:r w:rsidR="0055411B" w:rsidRPr="00015A78">
        <w:rPr>
          <w:rFonts w:cs="Arial"/>
          <w:b/>
          <w:bCs/>
          <w:iCs/>
        </w:rPr>
        <w:t>j</w:t>
      </w:r>
      <w:r w:rsidRPr="00015A78">
        <w:rPr>
          <w:rFonts w:cs="Arial"/>
          <w:b/>
          <w:bCs/>
          <w:iCs/>
        </w:rPr>
        <w:t xml:space="preserve">, </w:t>
      </w:r>
      <w:r w:rsidR="0055411B" w:rsidRPr="00015A78">
        <w:rPr>
          <w:rFonts w:cs="Arial"/>
          <w:b/>
          <w:bCs/>
          <w:iCs/>
        </w:rPr>
        <w:t>k</w:t>
      </w:r>
      <w:r w:rsidRPr="00F43EB8">
        <w:rPr>
          <w:rFonts w:cs="Arial"/>
          <w:iCs/>
        </w:rPr>
        <w:t xml:space="preserve">). </w:t>
      </w:r>
      <w:r w:rsidRPr="00F43EB8">
        <w:rPr>
          <w:rFonts w:eastAsia="SimSun" w:cs="Arial"/>
          <w:iCs/>
        </w:rPr>
        <w:t>The nature of circulating tumor cells and the metastatic phenotype as it relates to the cancer stem cell hypothesis had been uncertain. We have shown that cancer-initiating cells—with stem cell characteristics—are those cells likely to metastasize in vivo</w:t>
      </w:r>
      <w:r w:rsidRPr="00F43EB8">
        <w:rPr>
          <w:rFonts w:eastAsia="SimSun" w:cs="Arial"/>
          <w:iCs/>
          <w:vertAlign w:val="superscript"/>
        </w:rPr>
        <w:t xml:space="preserve"> </w:t>
      </w:r>
      <w:r w:rsidRPr="00F43EB8">
        <w:rPr>
          <w:rFonts w:eastAsia="SimSun" w:cs="Arial"/>
          <w:iCs/>
        </w:rPr>
        <w:t>(</w:t>
      </w:r>
      <w:r w:rsidR="0055411B" w:rsidRPr="00015A78">
        <w:rPr>
          <w:rFonts w:eastAsia="SimSun" w:cs="Arial"/>
          <w:b/>
          <w:bCs/>
          <w:iCs/>
        </w:rPr>
        <w:t>l</w:t>
      </w:r>
      <w:r w:rsidRPr="00F43EB8">
        <w:rPr>
          <w:rFonts w:eastAsia="SimSun" w:cs="Arial"/>
          <w:iCs/>
        </w:rPr>
        <w:t xml:space="preserve">). </w:t>
      </w:r>
      <w:r w:rsidRPr="00F43EB8">
        <w:rPr>
          <w:rFonts w:cs="Arial"/>
          <w:iCs/>
        </w:rPr>
        <w:t>This manuscript was a collaborative effort between the Contag, Michael Clarke and Sanjiv Gambhir groups.</w:t>
      </w:r>
    </w:p>
    <w:p w14:paraId="262E06DD" w14:textId="77777777" w:rsidR="00026C9E" w:rsidRDefault="00026C9E" w:rsidP="00026C9E">
      <w:pPr>
        <w:pStyle w:val="ListParagraph"/>
        <w:numPr>
          <w:ilvl w:val="0"/>
          <w:numId w:val="20"/>
        </w:numPr>
        <w:tabs>
          <w:tab w:val="left" w:pos="360"/>
        </w:tabs>
        <w:autoSpaceDE/>
        <w:autoSpaceDN/>
        <w:ind w:left="360"/>
        <w:jc w:val="both"/>
        <w:rPr>
          <w:rFonts w:cs="Arial"/>
          <w:noProof/>
        </w:rPr>
      </w:pPr>
      <w:r w:rsidRPr="00351B4E">
        <w:rPr>
          <w:rFonts w:cs="Arial"/>
          <w:noProof/>
        </w:rPr>
        <w:t xml:space="preserve">Shachaf, CM, Kopelman, AM, Arvanitis, C, Karlsson, A, Beer, S, Mandl, S, Bachmann, MH, Borowsky, AD, Ruebner, B, Cardiff, RD, Yang, Q, Bishop, JM, </w:t>
      </w:r>
      <w:r w:rsidRPr="00351B4E">
        <w:rPr>
          <w:rFonts w:cs="Arial"/>
          <w:b/>
          <w:noProof/>
        </w:rPr>
        <w:t>Contag, CH</w:t>
      </w:r>
      <w:r w:rsidRPr="00351B4E">
        <w:rPr>
          <w:rFonts w:cs="Arial"/>
          <w:noProof/>
        </w:rPr>
        <w:t xml:space="preserve"> &amp; Felsher, DW. MYC inactivation uncovers pluripotent differentiation and tumour dormancy in hepatocellular cancer. </w:t>
      </w:r>
      <w:r w:rsidRPr="00351B4E">
        <w:rPr>
          <w:rFonts w:cs="Arial"/>
          <w:b/>
          <w:i/>
          <w:noProof/>
        </w:rPr>
        <w:t>Nature</w:t>
      </w:r>
      <w:r w:rsidRPr="00351B4E">
        <w:rPr>
          <w:rFonts w:cs="Arial"/>
          <w:noProof/>
        </w:rPr>
        <w:t xml:space="preserve"> 431, 1112-1117, (2004).</w:t>
      </w:r>
    </w:p>
    <w:p w14:paraId="4ECA0B00" w14:textId="77777777" w:rsidR="00026C9E" w:rsidRDefault="00026C9E" w:rsidP="00026C9E">
      <w:pPr>
        <w:pStyle w:val="ListParagraph"/>
        <w:numPr>
          <w:ilvl w:val="0"/>
          <w:numId w:val="20"/>
        </w:numPr>
        <w:tabs>
          <w:tab w:val="left" w:pos="360"/>
        </w:tabs>
        <w:autoSpaceDE/>
        <w:autoSpaceDN/>
        <w:ind w:left="360"/>
        <w:jc w:val="both"/>
        <w:rPr>
          <w:rFonts w:cs="Arial"/>
          <w:noProof/>
        </w:rPr>
      </w:pPr>
      <w:r w:rsidRPr="00351B4E">
        <w:rPr>
          <w:rFonts w:cs="Arial"/>
          <w:noProof/>
        </w:rPr>
        <w:t xml:space="preserve">Thorne, SH, Negrin, RS &amp; </w:t>
      </w:r>
      <w:r w:rsidRPr="00351B4E">
        <w:rPr>
          <w:rFonts w:cs="Arial"/>
          <w:b/>
          <w:noProof/>
        </w:rPr>
        <w:t>Contag, CH</w:t>
      </w:r>
      <w:r w:rsidRPr="00351B4E">
        <w:rPr>
          <w:rFonts w:cs="Arial"/>
          <w:noProof/>
        </w:rPr>
        <w:t xml:space="preserve">. Synergistic antitumor effects of immune cell-viral biotherapy. </w:t>
      </w:r>
      <w:r w:rsidRPr="00351B4E">
        <w:rPr>
          <w:rFonts w:cs="Arial"/>
          <w:b/>
          <w:i/>
          <w:noProof/>
        </w:rPr>
        <w:t>Science</w:t>
      </w:r>
      <w:r w:rsidRPr="00351B4E">
        <w:rPr>
          <w:rFonts w:cs="Arial"/>
          <w:noProof/>
        </w:rPr>
        <w:t xml:space="preserve"> 311, 1780-1784, (2006).</w:t>
      </w:r>
    </w:p>
    <w:p w14:paraId="3814DA1D" w14:textId="77777777" w:rsidR="00026C9E" w:rsidRDefault="00026C9E" w:rsidP="00026C9E">
      <w:pPr>
        <w:pStyle w:val="ListParagraph"/>
        <w:numPr>
          <w:ilvl w:val="0"/>
          <w:numId w:val="20"/>
        </w:numPr>
        <w:tabs>
          <w:tab w:val="left" w:pos="360"/>
        </w:tabs>
        <w:autoSpaceDE/>
        <w:autoSpaceDN/>
        <w:ind w:left="360"/>
        <w:jc w:val="both"/>
        <w:rPr>
          <w:rFonts w:cs="Arial"/>
          <w:noProof/>
        </w:rPr>
      </w:pPr>
      <w:r w:rsidRPr="00F43EB8">
        <w:rPr>
          <w:rFonts w:cs="Arial"/>
          <w:noProof/>
        </w:rPr>
        <w:t xml:space="preserve">Thorne, SH &amp; </w:t>
      </w:r>
      <w:r w:rsidRPr="00F43EB8">
        <w:rPr>
          <w:rFonts w:cs="Arial"/>
          <w:b/>
          <w:noProof/>
        </w:rPr>
        <w:t>Contag, CH</w:t>
      </w:r>
      <w:r w:rsidRPr="00F43EB8">
        <w:rPr>
          <w:rFonts w:cs="Arial"/>
          <w:noProof/>
        </w:rPr>
        <w:t xml:space="preserve">. Combining immune cell and viral therapy for the treatment of cancer. </w:t>
      </w:r>
      <w:r w:rsidRPr="00F43EB8">
        <w:rPr>
          <w:rFonts w:cs="Arial"/>
          <w:b/>
          <w:i/>
          <w:noProof/>
        </w:rPr>
        <w:t>Cell Molec Life Sci</w:t>
      </w:r>
      <w:r w:rsidRPr="00F43EB8">
        <w:rPr>
          <w:rFonts w:cs="Arial"/>
          <w:i/>
          <w:noProof/>
        </w:rPr>
        <w:t>: CMLS</w:t>
      </w:r>
      <w:r w:rsidRPr="00F43EB8">
        <w:rPr>
          <w:rFonts w:cs="Arial"/>
          <w:noProof/>
        </w:rPr>
        <w:t xml:space="preserve"> 64, 1449-1451, (2007).</w:t>
      </w:r>
    </w:p>
    <w:p w14:paraId="13005F95" w14:textId="77777777" w:rsidR="00026C9E" w:rsidRPr="00351B4E" w:rsidRDefault="00026C9E" w:rsidP="00026C9E">
      <w:pPr>
        <w:pStyle w:val="ListParagraph"/>
        <w:numPr>
          <w:ilvl w:val="0"/>
          <w:numId w:val="20"/>
        </w:numPr>
        <w:tabs>
          <w:tab w:val="left" w:pos="360"/>
        </w:tabs>
        <w:autoSpaceDE/>
        <w:autoSpaceDN/>
        <w:ind w:left="360"/>
        <w:jc w:val="both"/>
        <w:rPr>
          <w:rFonts w:cs="Arial"/>
          <w:noProof/>
        </w:rPr>
      </w:pPr>
      <w:r w:rsidRPr="00351B4E">
        <w:rPr>
          <w:rFonts w:cs="Arial"/>
          <w:noProof/>
        </w:rPr>
        <w:t xml:space="preserve">Liu, H, Patel, MR, Prescher, JA, Patsialou, A, Qian, D, Lin, J, Wen, S, Chang, YF, Bachmann, MH, Shimono, Y, Dalerba, P, Adorno, M, Lobo, N, Bueno, J, Dirbas, FM, Goswami, S, Somlo, G, Condeelis, J, </w:t>
      </w:r>
      <w:r w:rsidRPr="00351B4E">
        <w:rPr>
          <w:rFonts w:cs="Arial"/>
          <w:b/>
          <w:noProof/>
        </w:rPr>
        <w:t>Contag, CH</w:t>
      </w:r>
      <w:r w:rsidRPr="00351B4E">
        <w:rPr>
          <w:rFonts w:cs="Arial"/>
          <w:noProof/>
        </w:rPr>
        <w:t xml:space="preserve">, Gambhir, SS &amp; Clarke, MF. Cancer stem cells from human breast tumors are involved in spontaneous metastases in orthotopic mouse models. </w:t>
      </w:r>
      <w:r w:rsidRPr="00351B4E">
        <w:rPr>
          <w:rFonts w:cs="Arial"/>
          <w:b/>
          <w:i/>
          <w:noProof/>
        </w:rPr>
        <w:t>Proc Nat Acad Sci USA</w:t>
      </w:r>
      <w:r w:rsidRPr="00351B4E">
        <w:rPr>
          <w:rFonts w:cs="Arial"/>
          <w:i/>
          <w:noProof/>
        </w:rPr>
        <w:t xml:space="preserve"> </w:t>
      </w:r>
      <w:r w:rsidRPr="00351B4E">
        <w:rPr>
          <w:rFonts w:cs="Arial"/>
          <w:noProof/>
        </w:rPr>
        <w:t>107, 18115-18120, (2010).</w:t>
      </w:r>
    </w:p>
    <w:p w14:paraId="105F90D4" w14:textId="77777777" w:rsidR="00026C9E" w:rsidRPr="00F43EB8" w:rsidRDefault="00026C9E" w:rsidP="00026C9E">
      <w:pPr>
        <w:tabs>
          <w:tab w:val="left" w:pos="1440"/>
          <w:tab w:val="left" w:pos="1800"/>
        </w:tabs>
        <w:ind w:left="1080"/>
        <w:jc w:val="both"/>
        <w:outlineLvl w:val="0"/>
        <w:rPr>
          <w:rFonts w:cs="Arial"/>
          <w:b/>
          <w:sz w:val="10"/>
          <w:szCs w:val="10"/>
          <w:u w:val="single"/>
        </w:rPr>
      </w:pPr>
    </w:p>
    <w:p w14:paraId="3D43C33F" w14:textId="600E7A5D" w:rsidR="00026C9E" w:rsidRPr="00F43EB8" w:rsidRDefault="00026C9E" w:rsidP="00026C9E">
      <w:pPr>
        <w:tabs>
          <w:tab w:val="left" w:pos="360"/>
        </w:tabs>
        <w:jc w:val="both"/>
        <w:rPr>
          <w:rFonts w:eastAsia="SimSun" w:cs="Arial"/>
          <w:iCs/>
        </w:rPr>
      </w:pPr>
      <w:r>
        <w:rPr>
          <w:rFonts w:cs="Arial"/>
          <w:b/>
          <w:iCs/>
        </w:rPr>
        <w:t>4</w:t>
      </w:r>
      <w:r w:rsidRPr="00F43EB8">
        <w:rPr>
          <w:rFonts w:cs="Arial"/>
          <w:b/>
          <w:iCs/>
        </w:rPr>
        <w:t>.</w:t>
      </w:r>
      <w:r w:rsidRPr="00F43EB8">
        <w:rPr>
          <w:rFonts w:cs="Arial"/>
          <w:iCs/>
        </w:rPr>
        <w:t xml:space="preserve"> The therapeutic strategy that we developed to treat cancers at all stages was to integrate the biology of an </w:t>
      </w:r>
      <w:r w:rsidRPr="001372AE">
        <w:rPr>
          <w:rFonts w:cs="Arial"/>
          <w:iCs/>
        </w:rPr>
        <w:t xml:space="preserve">oncolytic virus with that of an immune cell for </w:t>
      </w:r>
      <w:r w:rsidRPr="00104286">
        <w:rPr>
          <w:rFonts w:cs="Arial"/>
          <w:b/>
          <w:bCs/>
          <w:iCs/>
        </w:rPr>
        <w:t>therapeutic synergy</w:t>
      </w:r>
      <w:r w:rsidRPr="00F43EB8">
        <w:rPr>
          <w:rFonts w:cs="Arial"/>
          <w:iCs/>
        </w:rPr>
        <w:t xml:space="preserve"> </w:t>
      </w:r>
      <w:r w:rsidRPr="001372AE">
        <w:rPr>
          <w:rFonts w:cs="Arial"/>
          <w:b/>
          <w:bCs/>
          <w:iCs/>
        </w:rPr>
        <w:t xml:space="preserve">through improved delivery, concealment from the immune system, and </w:t>
      </w:r>
      <w:proofErr w:type="spellStart"/>
      <w:r w:rsidRPr="001372AE">
        <w:rPr>
          <w:rFonts w:cs="Arial"/>
          <w:b/>
          <w:bCs/>
          <w:iCs/>
        </w:rPr>
        <w:t>immunostimulation</w:t>
      </w:r>
      <w:proofErr w:type="spellEnd"/>
      <w:r w:rsidRPr="00F43EB8">
        <w:rPr>
          <w:rFonts w:cs="Arial"/>
          <w:iCs/>
        </w:rPr>
        <w:t xml:space="preserve"> (</w:t>
      </w:r>
      <w:r w:rsidR="0055411B" w:rsidRPr="00245DB0">
        <w:rPr>
          <w:rFonts w:cs="Arial"/>
          <w:b/>
          <w:bCs/>
          <w:iCs/>
        </w:rPr>
        <w:t>j</w:t>
      </w:r>
      <w:r w:rsidRPr="00245DB0">
        <w:rPr>
          <w:rFonts w:cs="Arial"/>
          <w:b/>
          <w:bCs/>
          <w:iCs/>
        </w:rPr>
        <w:t xml:space="preserve">, </w:t>
      </w:r>
      <w:r w:rsidR="0055411B" w:rsidRPr="00245DB0">
        <w:rPr>
          <w:rFonts w:cs="Arial"/>
          <w:b/>
          <w:bCs/>
          <w:iCs/>
        </w:rPr>
        <w:t>k</w:t>
      </w:r>
      <w:r w:rsidR="0055411B">
        <w:rPr>
          <w:rFonts w:cs="Arial"/>
          <w:iCs/>
        </w:rPr>
        <w:t>)</w:t>
      </w:r>
      <w:r w:rsidRPr="00F43EB8">
        <w:rPr>
          <w:rFonts w:cs="Arial"/>
          <w:iCs/>
        </w:rPr>
        <w:t xml:space="preserve">. </w:t>
      </w:r>
      <w:r w:rsidRPr="00F43EB8">
        <w:rPr>
          <w:rFonts w:eastAsia="SimSun" w:cs="Arial"/>
        </w:rPr>
        <w:t>We showed that stealth delivery of an oncolytic virus enables multiple treatments and elimination of the tumor target, with subsequent immune protection from relapse</w:t>
      </w:r>
      <w:r w:rsidRPr="00F43EB8">
        <w:rPr>
          <w:rFonts w:cs="Arial"/>
          <w:iCs/>
        </w:rPr>
        <w:t xml:space="preserve">. </w:t>
      </w:r>
      <w:r>
        <w:rPr>
          <w:rFonts w:cs="Arial"/>
          <w:iCs/>
        </w:rPr>
        <w:t xml:space="preserve">This therapeutic approach was recently approved by the FDA and clinical trials started in Q2 2020. The first five stage four patients who were treated with the lowest dose have stable disease a year after therapy. </w:t>
      </w:r>
      <w:r w:rsidRPr="00F43EB8">
        <w:rPr>
          <w:rFonts w:eastAsia="SimSun" w:cs="Arial"/>
          <w:iCs/>
        </w:rPr>
        <w:t xml:space="preserve">Since early stage cancer is microscopic, detection requires broadly active molecular probes and detection over a range of scales—micro- to macroscopic. We have reported a probe and instrumentation combination that </w:t>
      </w:r>
      <w:r w:rsidRPr="00F43EB8">
        <w:rPr>
          <w:rFonts w:eastAsia="SimSun" w:cs="Arial"/>
          <w:iCs/>
        </w:rPr>
        <w:lastRenderedPageBreak/>
        <w:t>enables such detection in humans (</w:t>
      </w:r>
      <w:r w:rsidR="0055411B" w:rsidRPr="00A06F00">
        <w:rPr>
          <w:rFonts w:eastAsia="SimSun" w:cs="Arial"/>
          <w:b/>
          <w:bCs/>
          <w:iCs/>
        </w:rPr>
        <w:t>m</w:t>
      </w:r>
      <w:r w:rsidRPr="00F43EB8">
        <w:rPr>
          <w:rFonts w:eastAsia="SimSun" w:cs="Arial"/>
          <w:iCs/>
        </w:rPr>
        <w:t>).</w:t>
      </w:r>
      <w:r w:rsidRPr="00F43EB8">
        <w:rPr>
          <w:rFonts w:eastAsia="SimSun" w:cs="Arial"/>
          <w:iCs/>
          <w:vertAlign w:val="superscript"/>
        </w:rPr>
        <w:t xml:space="preserve"> </w:t>
      </w:r>
      <w:r w:rsidRPr="00F43EB8">
        <w:rPr>
          <w:rFonts w:eastAsia="SimSun" w:cs="Arial"/>
          <w:iCs/>
        </w:rPr>
        <w:t>The probe we created was designed to detect colon cancer, and the fl</w:t>
      </w:r>
      <w:r>
        <w:rPr>
          <w:rFonts w:eastAsia="SimSun" w:cs="Arial"/>
          <w:iCs/>
        </w:rPr>
        <w:t>uo</w:t>
      </w:r>
      <w:r w:rsidRPr="00F43EB8">
        <w:rPr>
          <w:rFonts w:eastAsia="SimSun" w:cs="Arial"/>
          <w:iCs/>
        </w:rPr>
        <w:t>rescein-conjugated peptide we engineered bound more strongly to dysplastic colon</w:t>
      </w:r>
      <w:r>
        <w:rPr>
          <w:rFonts w:eastAsia="SimSun" w:cs="Arial"/>
          <w:iCs/>
        </w:rPr>
        <w:t>o</w:t>
      </w:r>
      <w:r w:rsidRPr="00F43EB8">
        <w:rPr>
          <w:rFonts w:eastAsia="SimSun" w:cs="Arial"/>
          <w:iCs/>
        </w:rPr>
        <w:t xml:space="preserve">cytes than to adjacent normal cells, showing considerable sensitivity and specificity. Our research indicated potential for future wide-area imaging using targeted peptide reagents to enhance efforts to diagnose colorectal cancer and perhaps, too, other epithelial malignancies. Monitoring biomarkers for the progression and recurrence of disease and facilitating targeted drug delivery could be accomplished using this methodology. </w:t>
      </w:r>
    </w:p>
    <w:p w14:paraId="6BA6247F" w14:textId="3AF74D26" w:rsidR="00026C9E" w:rsidRPr="00F43EB8" w:rsidRDefault="00026C9E" w:rsidP="00026C9E">
      <w:pPr>
        <w:keepNext/>
        <w:numPr>
          <w:ilvl w:val="0"/>
          <w:numId w:val="20"/>
        </w:numPr>
        <w:ind w:left="360"/>
        <w:jc w:val="both"/>
        <w:outlineLvl w:val="0"/>
        <w:rPr>
          <w:rFonts w:cs="Arial"/>
          <w:noProof/>
        </w:rPr>
      </w:pPr>
      <w:r w:rsidRPr="00F43EB8">
        <w:rPr>
          <w:rFonts w:cs="Arial"/>
          <w:noProof/>
        </w:rPr>
        <w:t xml:space="preserve">Hsiung, PL, </w:t>
      </w:r>
      <w:r w:rsidRPr="00BF458B">
        <w:rPr>
          <w:rFonts w:cs="Arial"/>
          <w:b/>
          <w:bCs/>
          <w:noProof/>
        </w:rPr>
        <w:t>Hardy, J</w:t>
      </w:r>
      <w:r w:rsidR="00E66D95" w:rsidRPr="00BF458B">
        <w:rPr>
          <w:rFonts w:cs="Arial"/>
          <w:b/>
          <w:bCs/>
          <w:noProof/>
        </w:rPr>
        <w:t>W</w:t>
      </w:r>
      <w:r w:rsidRPr="00BF458B">
        <w:rPr>
          <w:rFonts w:cs="Arial"/>
          <w:b/>
          <w:bCs/>
          <w:noProof/>
        </w:rPr>
        <w:t>,</w:t>
      </w:r>
      <w:r w:rsidRPr="00F43EB8">
        <w:rPr>
          <w:rFonts w:cs="Arial"/>
          <w:noProof/>
        </w:rPr>
        <w:t xml:space="preserve"> Friedland, S, Soetikno, R, Du, CB, Wu, AP, Sahbaie, P, Crawford, JM, Lowe, A W, </w:t>
      </w:r>
      <w:r w:rsidRPr="00F43EB8">
        <w:rPr>
          <w:rFonts w:cs="Arial"/>
          <w:b/>
          <w:noProof/>
        </w:rPr>
        <w:t>Contag, CH</w:t>
      </w:r>
      <w:r w:rsidRPr="00F43EB8">
        <w:rPr>
          <w:rFonts w:cs="Arial"/>
          <w:noProof/>
        </w:rPr>
        <w:t xml:space="preserve"> &amp; Wang, TD. Detection of colonic dysplasia in vivo using a targeted heptapeptide and confocal microendoscopy. </w:t>
      </w:r>
      <w:r w:rsidRPr="00BA274E">
        <w:rPr>
          <w:rFonts w:cs="Arial"/>
          <w:b/>
          <w:i/>
          <w:noProof/>
        </w:rPr>
        <w:t>Nature Med</w:t>
      </w:r>
      <w:r w:rsidRPr="00F43EB8">
        <w:rPr>
          <w:rFonts w:cs="Arial"/>
          <w:noProof/>
        </w:rPr>
        <w:t xml:space="preserve"> 14, 454-458, (2008).</w:t>
      </w:r>
    </w:p>
    <w:p w14:paraId="5FD30975" w14:textId="77777777" w:rsidR="00026C9E" w:rsidRPr="00F43EB8" w:rsidRDefault="00026C9E" w:rsidP="00026C9E">
      <w:pPr>
        <w:tabs>
          <w:tab w:val="left" w:pos="1440"/>
          <w:tab w:val="left" w:pos="1800"/>
        </w:tabs>
        <w:ind w:left="1080"/>
        <w:jc w:val="both"/>
        <w:outlineLvl w:val="0"/>
        <w:rPr>
          <w:rFonts w:cs="Arial"/>
          <w:b/>
          <w:sz w:val="10"/>
          <w:szCs w:val="10"/>
          <w:u w:val="single"/>
        </w:rPr>
      </w:pPr>
    </w:p>
    <w:p w14:paraId="3E1EA7F1" w14:textId="797FE996" w:rsidR="00026C9E" w:rsidRPr="00F47638" w:rsidRDefault="00026C9E" w:rsidP="00026C9E">
      <w:pPr>
        <w:tabs>
          <w:tab w:val="left" w:pos="360"/>
        </w:tabs>
        <w:jc w:val="both"/>
        <w:rPr>
          <w:rFonts w:eastAsia="SimSun" w:cs="Arial"/>
          <w:szCs w:val="22"/>
        </w:rPr>
      </w:pPr>
      <w:r w:rsidRPr="00F47638">
        <w:rPr>
          <w:rFonts w:eastAsia="SimSun" w:cs="Arial"/>
          <w:b/>
          <w:szCs w:val="22"/>
        </w:rPr>
        <w:t>5.</w:t>
      </w:r>
      <w:r w:rsidRPr="00F47638">
        <w:rPr>
          <w:rFonts w:eastAsia="SimSun" w:cs="Arial"/>
          <w:szCs w:val="22"/>
        </w:rPr>
        <w:t xml:space="preserve"> </w:t>
      </w:r>
      <w:r w:rsidR="0009751E" w:rsidRPr="00F47638">
        <w:rPr>
          <w:rFonts w:eastAsia="SimSun" w:cs="Arial"/>
          <w:szCs w:val="22"/>
        </w:rPr>
        <w:t>Members of my team and I have initiated and advanced the</w:t>
      </w:r>
      <w:r w:rsidRPr="00F47638">
        <w:rPr>
          <w:rFonts w:eastAsia="SimSun" w:cs="Arial"/>
          <w:szCs w:val="22"/>
        </w:rPr>
        <w:t xml:space="preserve"> field of </w:t>
      </w:r>
      <w:r w:rsidR="0009751E" w:rsidRPr="00F34C72">
        <w:rPr>
          <w:rFonts w:eastAsia="SimSun" w:cs="Arial"/>
          <w:b/>
          <w:bCs/>
          <w:szCs w:val="22"/>
        </w:rPr>
        <w:t xml:space="preserve">synthetic </w:t>
      </w:r>
      <w:proofErr w:type="spellStart"/>
      <w:r w:rsidR="0009751E" w:rsidRPr="00F34C72">
        <w:rPr>
          <w:rFonts w:eastAsia="SimSun" w:cs="Arial"/>
          <w:b/>
          <w:bCs/>
          <w:szCs w:val="22"/>
        </w:rPr>
        <w:t>endosymbiogenesis</w:t>
      </w:r>
      <w:proofErr w:type="spellEnd"/>
      <w:r w:rsidRPr="00F34C72">
        <w:rPr>
          <w:rFonts w:eastAsia="SimSun" w:cs="Arial"/>
          <w:b/>
          <w:bCs/>
          <w:szCs w:val="22"/>
        </w:rPr>
        <w:t xml:space="preserve"> </w:t>
      </w:r>
      <w:r w:rsidR="0009751E" w:rsidRPr="00F34C72">
        <w:rPr>
          <w:rFonts w:eastAsia="SimSun" w:cs="Arial"/>
          <w:b/>
          <w:bCs/>
          <w:szCs w:val="22"/>
        </w:rPr>
        <w:t>and have created engineered endosymbionts</w:t>
      </w:r>
      <w:r w:rsidR="0009751E" w:rsidRPr="00F47638">
        <w:rPr>
          <w:rFonts w:eastAsia="SimSun" w:cs="Arial"/>
          <w:szCs w:val="22"/>
        </w:rPr>
        <w:t xml:space="preserve"> </w:t>
      </w:r>
      <w:r w:rsidR="003C15E4">
        <w:rPr>
          <w:rFonts w:eastAsia="SimSun" w:cs="Arial"/>
          <w:szCs w:val="22"/>
        </w:rPr>
        <w:t>for use in</w:t>
      </w:r>
      <w:r w:rsidR="0009751E" w:rsidRPr="00F47638">
        <w:rPr>
          <w:rFonts w:eastAsia="SimSun" w:cs="Arial"/>
          <w:szCs w:val="22"/>
        </w:rPr>
        <w:t xml:space="preserve"> mammalian cells that can be imaged and engineered to control immu</w:t>
      </w:r>
      <w:r w:rsidR="00E22A96">
        <w:rPr>
          <w:rFonts w:eastAsia="SimSun" w:cs="Arial"/>
          <w:szCs w:val="22"/>
        </w:rPr>
        <w:t>n</w:t>
      </w:r>
      <w:r w:rsidR="0009751E" w:rsidRPr="00F47638">
        <w:rPr>
          <w:rFonts w:eastAsia="SimSun" w:cs="Arial"/>
          <w:szCs w:val="22"/>
        </w:rPr>
        <w:t>e cell function</w:t>
      </w:r>
      <w:r w:rsidR="003C15E4">
        <w:rPr>
          <w:rFonts w:eastAsia="SimSun" w:cs="Arial"/>
          <w:szCs w:val="22"/>
        </w:rPr>
        <w:t xml:space="preserve"> (</w:t>
      </w:r>
      <w:proofErr w:type="spellStart"/>
      <w:r w:rsidR="003C15E4" w:rsidRPr="003C15E4">
        <w:rPr>
          <w:rFonts w:eastAsia="SimSun" w:cs="Arial"/>
          <w:b/>
          <w:bCs/>
          <w:szCs w:val="22"/>
        </w:rPr>
        <w:t>h,n,o</w:t>
      </w:r>
      <w:r w:rsidR="00212ED2">
        <w:rPr>
          <w:rFonts w:eastAsia="SimSun" w:cs="Arial"/>
          <w:szCs w:val="22"/>
        </w:rPr>
        <w:t>,</w:t>
      </w:r>
      <w:r w:rsidR="00212ED2" w:rsidRPr="00212ED2">
        <w:rPr>
          <w:rFonts w:eastAsia="SimSun" w:cs="Arial"/>
          <w:b/>
          <w:bCs/>
          <w:szCs w:val="22"/>
        </w:rPr>
        <w:t>p</w:t>
      </w:r>
      <w:proofErr w:type="spellEnd"/>
      <w:r w:rsidR="003C15E4">
        <w:rPr>
          <w:rFonts w:eastAsia="SimSun" w:cs="Arial"/>
          <w:szCs w:val="22"/>
        </w:rPr>
        <w:t>)</w:t>
      </w:r>
      <w:r w:rsidR="0009751E" w:rsidRPr="00F47638">
        <w:rPr>
          <w:rFonts w:eastAsia="SimSun" w:cs="Arial"/>
          <w:szCs w:val="22"/>
        </w:rPr>
        <w:t xml:space="preserve">. We have </w:t>
      </w:r>
      <w:r w:rsidR="00D54D59" w:rsidRPr="00F47638">
        <w:rPr>
          <w:rFonts w:eastAsia="SimSun" w:cs="Arial"/>
          <w:szCs w:val="22"/>
        </w:rPr>
        <w:t xml:space="preserve">improved magnetic resonance imaging and magnetic particle imaging of </w:t>
      </w:r>
      <w:proofErr w:type="spellStart"/>
      <w:r w:rsidR="00D54D59" w:rsidRPr="00F47638">
        <w:rPr>
          <w:rFonts w:eastAsia="SimSun" w:cs="Arial"/>
          <w:szCs w:val="22"/>
        </w:rPr>
        <w:t>magnetoendosymbionts</w:t>
      </w:r>
      <w:proofErr w:type="spellEnd"/>
      <w:r w:rsidRPr="00F47638">
        <w:rPr>
          <w:rFonts w:eastAsia="SimSun" w:cs="Arial"/>
          <w:szCs w:val="22"/>
        </w:rPr>
        <w:t xml:space="preserve"> (</w:t>
      </w:r>
      <w:r w:rsidR="0055411B" w:rsidRPr="000A5AAA">
        <w:rPr>
          <w:rFonts w:eastAsia="SimSun" w:cs="Arial"/>
          <w:b/>
          <w:bCs/>
          <w:szCs w:val="22"/>
        </w:rPr>
        <w:t>n</w:t>
      </w:r>
      <w:r w:rsidRPr="00F47638">
        <w:rPr>
          <w:rFonts w:eastAsia="SimSun" w:cs="Arial"/>
          <w:szCs w:val="22"/>
        </w:rPr>
        <w:t>)</w:t>
      </w:r>
      <w:r w:rsidR="00947E06" w:rsidRPr="00F47638">
        <w:rPr>
          <w:rFonts w:eastAsia="SimSun" w:cs="Arial"/>
          <w:szCs w:val="22"/>
        </w:rPr>
        <w:t>.</w:t>
      </w:r>
      <w:r w:rsidRPr="00F47638">
        <w:rPr>
          <w:rFonts w:eastAsia="SimSun" w:cs="Arial"/>
          <w:szCs w:val="22"/>
        </w:rPr>
        <w:t xml:space="preserve"> We have</w:t>
      </w:r>
      <w:r w:rsidR="00947E06" w:rsidRPr="00F47638">
        <w:rPr>
          <w:rFonts w:eastAsia="SimSun" w:cs="Arial"/>
          <w:szCs w:val="22"/>
        </w:rPr>
        <w:t xml:space="preserve"> engineered </w:t>
      </w:r>
      <w:r w:rsidR="006135B4" w:rsidRPr="00F47638">
        <w:rPr>
          <w:rFonts w:eastAsia="SimSun" w:cs="Arial"/>
          <w:szCs w:val="22"/>
        </w:rPr>
        <w:t>endosymbionts to control immune cell fates and function</w:t>
      </w:r>
      <w:r w:rsidRPr="00F47638">
        <w:rPr>
          <w:rFonts w:eastAsia="SimSun" w:cs="Arial"/>
          <w:szCs w:val="22"/>
        </w:rPr>
        <w:t xml:space="preserve"> (</w:t>
      </w:r>
      <w:r w:rsidR="00C53203">
        <w:rPr>
          <w:rFonts w:eastAsia="SimSun" w:cs="Arial"/>
          <w:b/>
          <w:bCs/>
          <w:szCs w:val="22"/>
        </w:rPr>
        <w:t>h</w:t>
      </w:r>
      <w:r w:rsidR="006135B4" w:rsidRPr="00F47638">
        <w:rPr>
          <w:rFonts w:eastAsia="SimSun" w:cs="Arial"/>
          <w:szCs w:val="22"/>
        </w:rPr>
        <w:t>)</w:t>
      </w:r>
      <w:r w:rsidR="0011667E" w:rsidRPr="00F47638">
        <w:rPr>
          <w:rFonts w:eastAsia="SimSun" w:cs="Arial"/>
          <w:szCs w:val="22"/>
        </w:rPr>
        <w:t xml:space="preserve">, and demonstrated that we can control </w:t>
      </w:r>
      <w:r w:rsidR="005B40E9" w:rsidRPr="00F47638">
        <w:rPr>
          <w:rFonts w:eastAsia="SimSun" w:cs="Arial"/>
          <w:szCs w:val="22"/>
        </w:rPr>
        <w:t>gene expression in the two chassis organisms</w:t>
      </w:r>
      <w:r w:rsidR="00751343" w:rsidRPr="00F47638">
        <w:rPr>
          <w:rFonts w:eastAsia="SimSun" w:cs="Arial"/>
          <w:szCs w:val="22"/>
        </w:rPr>
        <w:t xml:space="preserve">, </w:t>
      </w:r>
      <w:r w:rsidR="00751343" w:rsidRPr="000A5AAA">
        <w:rPr>
          <w:rFonts w:eastAsia="SimSun" w:cs="Arial"/>
          <w:i/>
          <w:iCs/>
          <w:szCs w:val="22"/>
        </w:rPr>
        <w:t>B. subtilis</w:t>
      </w:r>
      <w:r w:rsidR="00751343" w:rsidRPr="00F47638">
        <w:rPr>
          <w:rFonts w:eastAsia="SimSun" w:cs="Arial"/>
          <w:szCs w:val="22"/>
        </w:rPr>
        <w:t xml:space="preserve"> and</w:t>
      </w:r>
      <w:r w:rsidR="000A5AAA">
        <w:rPr>
          <w:rFonts w:eastAsia="SimSun" w:cs="Arial"/>
          <w:szCs w:val="22"/>
        </w:rPr>
        <w:t xml:space="preserve"> </w:t>
      </w:r>
      <w:proofErr w:type="spellStart"/>
      <w:r w:rsidR="000A5AAA" w:rsidRPr="000A5AAA">
        <w:rPr>
          <w:rFonts w:eastAsia="SimSun" w:cs="Arial"/>
          <w:i/>
          <w:iCs/>
          <w:szCs w:val="22"/>
        </w:rPr>
        <w:t>Magnetospirillium</w:t>
      </w:r>
      <w:proofErr w:type="spellEnd"/>
      <w:r w:rsidR="000A5AAA" w:rsidRPr="000A5AAA">
        <w:rPr>
          <w:rFonts w:eastAsia="SimSun" w:cs="Arial"/>
          <w:i/>
          <w:iCs/>
          <w:szCs w:val="22"/>
        </w:rPr>
        <w:t xml:space="preserve"> spp.</w:t>
      </w:r>
      <w:r w:rsidR="00751343" w:rsidRPr="00F47638">
        <w:rPr>
          <w:rFonts w:eastAsia="SimSun" w:cs="Arial"/>
          <w:szCs w:val="22"/>
        </w:rPr>
        <w:t xml:space="preserve"> </w:t>
      </w:r>
      <w:r w:rsidR="00636893" w:rsidRPr="00F47638">
        <w:rPr>
          <w:rFonts w:eastAsia="SimSun" w:cs="Arial"/>
          <w:szCs w:val="22"/>
        </w:rPr>
        <w:t xml:space="preserve">using magnetothermal energy from a distance as a demonstration of how we plan to control </w:t>
      </w:r>
      <w:proofErr w:type="spellStart"/>
      <w:r w:rsidR="00636893" w:rsidRPr="00F47638">
        <w:rPr>
          <w:rFonts w:eastAsia="SimSun" w:cs="Arial"/>
          <w:szCs w:val="22"/>
        </w:rPr>
        <w:t>magntoendosymbionts</w:t>
      </w:r>
      <w:proofErr w:type="spellEnd"/>
      <w:r w:rsidR="00636893" w:rsidRPr="00F47638">
        <w:rPr>
          <w:rFonts w:eastAsia="SimSun" w:cs="Arial"/>
          <w:szCs w:val="22"/>
        </w:rPr>
        <w:t xml:space="preserve"> </w:t>
      </w:r>
      <w:r w:rsidR="00F47638" w:rsidRPr="00F47638">
        <w:rPr>
          <w:rFonts w:eastAsia="SimSun" w:cs="Arial"/>
          <w:szCs w:val="22"/>
        </w:rPr>
        <w:t xml:space="preserve">in the body </w:t>
      </w:r>
      <w:r w:rsidR="008A5A53">
        <w:rPr>
          <w:rFonts w:eastAsia="SimSun" w:cs="Arial"/>
          <w:szCs w:val="22"/>
        </w:rPr>
        <w:t xml:space="preserve">with an outside source of energy </w:t>
      </w:r>
      <w:r w:rsidR="00F47638" w:rsidRPr="00F47638">
        <w:rPr>
          <w:rFonts w:eastAsia="SimSun" w:cs="Arial"/>
          <w:szCs w:val="22"/>
        </w:rPr>
        <w:t>for guided tissue regeneration (</w:t>
      </w:r>
      <w:r w:rsidR="00F47638" w:rsidRPr="000A5AAA">
        <w:rPr>
          <w:rFonts w:eastAsia="SimSun" w:cs="Arial"/>
          <w:b/>
          <w:bCs/>
          <w:szCs w:val="22"/>
        </w:rPr>
        <w:t>p</w:t>
      </w:r>
      <w:r w:rsidR="00F47638" w:rsidRPr="00F47638">
        <w:rPr>
          <w:rFonts w:eastAsia="SimSun" w:cs="Arial"/>
          <w:szCs w:val="22"/>
        </w:rPr>
        <w:t>). My lab has been at the forefront of developing this new field of controlling mammalian cell biology</w:t>
      </w:r>
      <w:r w:rsidR="006F602B">
        <w:rPr>
          <w:rFonts w:eastAsia="SimSun" w:cs="Arial"/>
          <w:szCs w:val="22"/>
        </w:rPr>
        <w:t xml:space="preserve"> with engineered endosymbionts</w:t>
      </w:r>
      <w:r w:rsidR="00F47638" w:rsidRPr="00F47638">
        <w:rPr>
          <w:rFonts w:eastAsia="SimSun" w:cs="Arial"/>
          <w:szCs w:val="22"/>
        </w:rPr>
        <w:t xml:space="preserve">. </w:t>
      </w:r>
      <w:r w:rsidRPr="00F47638">
        <w:rPr>
          <w:rFonts w:eastAsia="SimSun" w:cs="Arial"/>
          <w:szCs w:val="22"/>
        </w:rPr>
        <w:t xml:space="preserve">  </w:t>
      </w:r>
    </w:p>
    <w:p w14:paraId="3E75BD45" w14:textId="44C1958F" w:rsidR="00947E06" w:rsidRPr="007E32D9" w:rsidRDefault="00947E06" w:rsidP="008A5A53">
      <w:pPr>
        <w:pStyle w:val="ListParagraph"/>
        <w:numPr>
          <w:ilvl w:val="0"/>
          <w:numId w:val="20"/>
        </w:numPr>
        <w:autoSpaceDE/>
        <w:autoSpaceDN/>
        <w:ind w:left="360"/>
        <w:jc w:val="both"/>
        <w:rPr>
          <w:rFonts w:cs="Arial"/>
          <w:color w:val="000000" w:themeColor="text1"/>
          <w:szCs w:val="22"/>
        </w:rPr>
      </w:pPr>
      <w:r w:rsidRPr="00BF458B">
        <w:rPr>
          <w:rFonts w:cs="Arial"/>
          <w:b/>
          <w:bCs/>
          <w:color w:val="000000" w:themeColor="text1"/>
          <w:szCs w:val="22"/>
          <w:shd w:val="clear" w:color="auto" w:fill="FFFFFF"/>
        </w:rPr>
        <w:t>Makela AV,</w:t>
      </w:r>
      <w:r w:rsidRPr="007E32D9">
        <w:rPr>
          <w:rFonts w:cs="Arial"/>
          <w:color w:val="000000" w:themeColor="text1"/>
          <w:szCs w:val="22"/>
          <w:shd w:val="clear" w:color="auto" w:fill="FFFFFF"/>
        </w:rPr>
        <w:t xml:space="preserve"> Schott MA, Madsen CS, Greeson EM, </w:t>
      </w:r>
      <w:r w:rsidR="00447B60" w:rsidRPr="00F43EB8">
        <w:rPr>
          <w:rFonts w:cs="Arial"/>
          <w:noProof/>
        </w:rPr>
        <w:t>&amp;</w:t>
      </w:r>
      <w:r w:rsidR="00447B60">
        <w:rPr>
          <w:rFonts w:cs="Arial"/>
          <w:noProof/>
        </w:rPr>
        <w:t xml:space="preserve"> </w:t>
      </w:r>
      <w:r w:rsidRPr="00BF458B">
        <w:rPr>
          <w:rFonts w:cs="Arial"/>
          <w:b/>
          <w:color w:val="000000" w:themeColor="text1"/>
          <w:szCs w:val="22"/>
          <w:shd w:val="clear" w:color="auto" w:fill="FFFFFF"/>
        </w:rPr>
        <w:t>Contag CH</w:t>
      </w:r>
      <w:r w:rsidR="00447B60">
        <w:rPr>
          <w:rFonts w:cs="Arial"/>
          <w:bCs/>
          <w:color w:val="000000" w:themeColor="text1"/>
          <w:szCs w:val="22"/>
          <w:shd w:val="clear" w:color="auto" w:fill="FFFFFF"/>
        </w:rPr>
        <w:t xml:space="preserve">. </w:t>
      </w:r>
      <w:r w:rsidRPr="007E32D9">
        <w:rPr>
          <w:rFonts w:cs="Arial"/>
          <w:bCs/>
          <w:color w:val="000000" w:themeColor="text1"/>
          <w:szCs w:val="22"/>
          <w:shd w:val="clear" w:color="auto" w:fill="FFFFFF"/>
        </w:rPr>
        <w:t xml:space="preserve">Magnetic particle imaging of magnetotactic bacteria as living contrast agents is improved by altering magnetosome arrangement. </w:t>
      </w:r>
      <w:r w:rsidRPr="007E32D9">
        <w:rPr>
          <w:rFonts w:cs="Arial"/>
          <w:b/>
          <w:bCs/>
          <w:color w:val="000000" w:themeColor="text1"/>
          <w:szCs w:val="22"/>
          <w:shd w:val="clear" w:color="auto" w:fill="FFFFFF"/>
        </w:rPr>
        <w:t xml:space="preserve">Nano Lett. </w:t>
      </w:r>
      <w:r w:rsidRPr="007E32D9">
        <w:rPr>
          <w:rFonts w:cs="Arial"/>
          <w:color w:val="000000" w:themeColor="text1"/>
          <w:szCs w:val="22"/>
          <w:shd w:val="clear" w:color="auto" w:fill="FFFFFF"/>
        </w:rPr>
        <w:t xml:space="preserve">22(12):46630-46639  </w:t>
      </w:r>
      <w:proofErr w:type="spellStart"/>
      <w:r w:rsidRPr="007E32D9">
        <w:rPr>
          <w:rFonts w:cs="Arial"/>
          <w:color w:val="000000" w:themeColor="text1"/>
          <w:szCs w:val="22"/>
          <w:shd w:val="clear" w:color="auto" w:fill="FFFFFF"/>
        </w:rPr>
        <w:t>doi</w:t>
      </w:r>
      <w:proofErr w:type="spellEnd"/>
      <w:r w:rsidRPr="007E32D9">
        <w:rPr>
          <w:rFonts w:cs="Arial"/>
          <w:color w:val="000000" w:themeColor="text1"/>
          <w:szCs w:val="22"/>
          <w:shd w:val="clear" w:color="auto" w:fill="FFFFFF"/>
        </w:rPr>
        <w:t>: 10.1021/acs.nanolett.1c05042.</w:t>
      </w:r>
      <w:r w:rsidR="00447B60">
        <w:rPr>
          <w:rFonts w:cs="Arial"/>
          <w:color w:val="000000" w:themeColor="text1"/>
          <w:szCs w:val="22"/>
          <w:shd w:val="clear" w:color="auto" w:fill="FFFFFF"/>
        </w:rPr>
        <w:t xml:space="preserve"> (2022)</w:t>
      </w:r>
    </w:p>
    <w:p w14:paraId="3A71703F" w14:textId="77777777" w:rsidR="00D63867" w:rsidRDefault="007E32D9" w:rsidP="00D63867">
      <w:pPr>
        <w:numPr>
          <w:ilvl w:val="0"/>
          <w:numId w:val="20"/>
        </w:numPr>
        <w:autoSpaceDE/>
        <w:autoSpaceDN/>
        <w:ind w:left="360"/>
        <w:jc w:val="both"/>
        <w:rPr>
          <w:rFonts w:cs="Arial"/>
          <w:szCs w:val="22"/>
        </w:rPr>
      </w:pPr>
      <w:r w:rsidRPr="007E32D9">
        <w:rPr>
          <w:rFonts w:cs="Arial"/>
          <w:color w:val="000000" w:themeColor="text1"/>
          <w:szCs w:val="22"/>
        </w:rPr>
        <w:t xml:space="preserve">Greeson, EM, Madsen, CS, </w:t>
      </w:r>
      <w:r w:rsidRPr="00BF458B">
        <w:rPr>
          <w:rFonts w:cs="Arial"/>
          <w:b/>
          <w:bCs/>
          <w:color w:val="000000" w:themeColor="text1"/>
          <w:szCs w:val="22"/>
        </w:rPr>
        <w:t>Makela, AV,</w:t>
      </w:r>
      <w:r w:rsidRPr="007E32D9">
        <w:rPr>
          <w:rFonts w:cs="Arial"/>
          <w:color w:val="000000" w:themeColor="text1"/>
          <w:szCs w:val="22"/>
        </w:rPr>
        <w:t xml:space="preserve"> </w:t>
      </w:r>
      <w:r w:rsidR="00447B60" w:rsidRPr="00F43EB8">
        <w:rPr>
          <w:rFonts w:cs="Arial"/>
          <w:noProof/>
        </w:rPr>
        <w:t>&amp;</w:t>
      </w:r>
      <w:r w:rsidR="00447B60">
        <w:rPr>
          <w:rFonts w:cs="Arial"/>
          <w:noProof/>
        </w:rPr>
        <w:t xml:space="preserve"> </w:t>
      </w:r>
      <w:r w:rsidRPr="007E32D9">
        <w:rPr>
          <w:rFonts w:cs="Arial"/>
          <w:b/>
          <w:bCs/>
          <w:color w:val="000000" w:themeColor="text1"/>
          <w:szCs w:val="22"/>
        </w:rPr>
        <w:t>Contag, CH</w:t>
      </w:r>
      <w:r w:rsidR="00447B60">
        <w:rPr>
          <w:rFonts w:cs="Arial"/>
          <w:color w:val="000000" w:themeColor="text1"/>
          <w:szCs w:val="22"/>
        </w:rPr>
        <w:t>.</w:t>
      </w:r>
      <w:r w:rsidRPr="007E32D9">
        <w:rPr>
          <w:rFonts w:cs="Arial"/>
          <w:color w:val="000000" w:themeColor="text1"/>
          <w:szCs w:val="22"/>
        </w:rPr>
        <w:t xml:space="preserve"> </w:t>
      </w:r>
      <w:hyperlink r:id="rId12" w:history="1">
        <w:r w:rsidRPr="007E32D9">
          <w:rPr>
            <w:rStyle w:val="Hyperlink"/>
            <w:rFonts w:cs="Arial"/>
            <w:color w:val="000000" w:themeColor="text1"/>
            <w:szCs w:val="22"/>
            <w:u w:val="none"/>
            <w:bdr w:val="none" w:sz="0" w:space="0" w:color="auto" w:frame="1"/>
            <w:shd w:val="clear" w:color="auto" w:fill="FFFFFF"/>
          </w:rPr>
          <w:t>Magnetothermal control of temperature-sensitive repressors in superparamagnetic iron nanoparticle-coated </w:t>
        </w:r>
        <w:r w:rsidRPr="007E32D9">
          <w:rPr>
            <w:rStyle w:val="Hyperlink"/>
            <w:rFonts w:cs="Arial"/>
            <w:i/>
            <w:iCs/>
            <w:color w:val="000000" w:themeColor="text1"/>
            <w:szCs w:val="22"/>
            <w:u w:val="none"/>
            <w:bdr w:val="none" w:sz="0" w:space="0" w:color="auto" w:frame="1"/>
            <w:shd w:val="clear" w:color="auto" w:fill="FFFFFF"/>
          </w:rPr>
          <w:t>Bacillus subtilis</w:t>
        </w:r>
      </w:hyperlink>
      <w:r w:rsidRPr="007E32D9">
        <w:rPr>
          <w:rFonts w:cs="Arial"/>
          <w:color w:val="000000" w:themeColor="text1"/>
          <w:szCs w:val="22"/>
        </w:rPr>
        <w:t xml:space="preserve">. </w:t>
      </w:r>
      <w:r w:rsidRPr="007E32D9">
        <w:rPr>
          <w:rFonts w:cs="Arial"/>
          <w:b/>
          <w:bCs/>
          <w:color w:val="000000" w:themeColor="text1"/>
          <w:szCs w:val="22"/>
        </w:rPr>
        <w:t>ACS Nano</w:t>
      </w:r>
      <w:r w:rsidRPr="007E32D9">
        <w:rPr>
          <w:rFonts w:cs="Arial"/>
          <w:color w:val="000000" w:themeColor="text1"/>
          <w:szCs w:val="22"/>
        </w:rPr>
        <w:t>. 16(10): 16699-16712.</w:t>
      </w:r>
      <w:r w:rsidR="00447B60">
        <w:rPr>
          <w:rFonts w:cs="Arial"/>
          <w:color w:val="000000" w:themeColor="text1"/>
          <w:szCs w:val="22"/>
        </w:rPr>
        <w:t xml:space="preserve"> (2022)</w:t>
      </w:r>
    </w:p>
    <w:p w14:paraId="4CA3B5D9" w14:textId="1A3DD711" w:rsidR="00D63867" w:rsidRPr="00D63867" w:rsidRDefault="00D63867" w:rsidP="00D63867">
      <w:pPr>
        <w:numPr>
          <w:ilvl w:val="0"/>
          <w:numId w:val="20"/>
        </w:numPr>
        <w:autoSpaceDE/>
        <w:autoSpaceDN/>
        <w:ind w:left="360"/>
        <w:jc w:val="both"/>
        <w:rPr>
          <w:rFonts w:cs="Arial"/>
          <w:color w:val="000000" w:themeColor="text1"/>
          <w:szCs w:val="22"/>
        </w:rPr>
      </w:pPr>
      <w:r w:rsidRPr="00D63867">
        <w:rPr>
          <w:rFonts w:cs="Arial"/>
          <w:color w:val="000000" w:themeColor="text1"/>
          <w:szCs w:val="22"/>
          <w:bdr w:val="none" w:sz="0" w:space="0" w:color="auto" w:frame="1"/>
        </w:rPr>
        <w:t xml:space="preserve">Madsen, CS, </w:t>
      </w:r>
      <w:r w:rsidRPr="00D63867">
        <w:rPr>
          <w:rFonts w:cs="Arial"/>
          <w:b/>
          <w:bCs/>
          <w:color w:val="000000" w:themeColor="text1"/>
          <w:szCs w:val="22"/>
          <w:bdr w:val="none" w:sz="0" w:space="0" w:color="auto" w:frame="1"/>
        </w:rPr>
        <w:t>Makela, AV</w:t>
      </w:r>
      <w:r w:rsidRPr="00D63867">
        <w:rPr>
          <w:rFonts w:cs="Arial"/>
          <w:color w:val="000000" w:themeColor="text1"/>
          <w:szCs w:val="22"/>
          <w:bdr w:val="none" w:sz="0" w:space="0" w:color="auto" w:frame="1"/>
        </w:rPr>
        <w:t>, Greeson, EM,  </w:t>
      </w:r>
      <w:r w:rsidRPr="00D63867">
        <w:rPr>
          <w:rFonts w:cs="Arial"/>
          <w:b/>
          <w:bCs/>
          <w:color w:val="000000" w:themeColor="text1"/>
          <w:szCs w:val="22"/>
          <w:bdr w:val="none" w:sz="0" w:space="0" w:color="auto" w:frame="1"/>
        </w:rPr>
        <w:t>Hardy, JW,</w:t>
      </w:r>
      <w:r w:rsidRPr="00D63867">
        <w:rPr>
          <w:rFonts w:cs="Arial"/>
          <w:color w:val="000000" w:themeColor="text1"/>
          <w:szCs w:val="22"/>
          <w:bdr w:val="none" w:sz="0" w:space="0" w:color="auto" w:frame="1"/>
        </w:rPr>
        <w:t> &amp; </w:t>
      </w:r>
      <w:r w:rsidRPr="00D63867">
        <w:rPr>
          <w:rFonts w:cs="Arial"/>
          <w:b/>
          <w:bCs/>
          <w:color w:val="000000" w:themeColor="text1"/>
          <w:szCs w:val="22"/>
          <w:bdr w:val="none" w:sz="0" w:space="0" w:color="auto" w:frame="1"/>
        </w:rPr>
        <w:t>Contag, CH</w:t>
      </w:r>
      <w:r w:rsidRPr="00D63867">
        <w:rPr>
          <w:rFonts w:cs="Arial"/>
          <w:b/>
          <w:bCs/>
          <w:color w:val="000000" w:themeColor="text1"/>
          <w:szCs w:val="22"/>
        </w:rPr>
        <w:t>.</w:t>
      </w:r>
      <w:r w:rsidRPr="00D63867">
        <w:rPr>
          <w:rFonts w:cs="Arial"/>
          <w:color w:val="000000" w:themeColor="text1"/>
          <w:szCs w:val="22"/>
        </w:rPr>
        <w:t xml:space="preserve"> </w:t>
      </w:r>
      <w:hyperlink r:id="rId13" w:history="1">
        <w:r w:rsidRPr="00D63867">
          <w:rPr>
            <w:rFonts w:cs="Arial"/>
            <w:color w:val="000000" w:themeColor="text1"/>
            <w:szCs w:val="22"/>
            <w:bdr w:val="none" w:sz="0" w:space="0" w:color="auto" w:frame="1"/>
            <w:shd w:val="clear" w:color="auto" w:fill="FFFFFF"/>
          </w:rPr>
          <w:t>Engineered endosymbionts capable of directing mammalian cell gene expression</w:t>
        </w:r>
      </w:hyperlink>
      <w:r w:rsidRPr="00D63867">
        <w:rPr>
          <w:rFonts w:cs="Arial"/>
          <w:color w:val="000000" w:themeColor="text1"/>
          <w:szCs w:val="22"/>
        </w:rPr>
        <w:t xml:space="preserve">. </w:t>
      </w:r>
      <w:proofErr w:type="spellStart"/>
      <w:r w:rsidRPr="00D63867">
        <w:rPr>
          <w:rFonts w:cs="Arial"/>
          <w:b/>
          <w:bCs/>
          <w:color w:val="000000" w:themeColor="text1"/>
          <w:szCs w:val="22"/>
          <w:bdr w:val="none" w:sz="0" w:space="0" w:color="auto" w:frame="1"/>
        </w:rPr>
        <w:t>bioRxiv</w:t>
      </w:r>
      <w:proofErr w:type="spellEnd"/>
      <w:r w:rsidRPr="00D63867">
        <w:rPr>
          <w:rFonts w:cs="Arial"/>
          <w:color w:val="000000" w:themeColor="text1"/>
          <w:szCs w:val="22"/>
          <w:bdr w:val="none" w:sz="0" w:space="0" w:color="auto" w:frame="1"/>
        </w:rPr>
        <w:t> 2021.10.05.463266. (</w:t>
      </w:r>
      <w:r w:rsidR="008A4CC9">
        <w:rPr>
          <w:rFonts w:cs="Arial"/>
          <w:color w:val="000000" w:themeColor="text1"/>
          <w:szCs w:val="22"/>
          <w:bdr w:val="none" w:sz="0" w:space="0" w:color="auto" w:frame="1"/>
        </w:rPr>
        <w:t xml:space="preserve">under review </w:t>
      </w:r>
      <w:r w:rsidRPr="00D63867">
        <w:rPr>
          <w:rFonts w:cs="Arial"/>
          <w:color w:val="000000" w:themeColor="text1"/>
          <w:szCs w:val="22"/>
          <w:bdr w:val="none" w:sz="0" w:space="0" w:color="auto" w:frame="1"/>
        </w:rPr>
        <w:t>2023)</w:t>
      </w:r>
    </w:p>
    <w:p w14:paraId="320A9B17" w14:textId="77777777" w:rsidR="00D63867" w:rsidRDefault="00D63867" w:rsidP="00D63867">
      <w:pPr>
        <w:autoSpaceDE/>
        <w:autoSpaceDN/>
        <w:jc w:val="both"/>
        <w:rPr>
          <w:rFonts w:cs="Arial"/>
          <w:szCs w:val="22"/>
        </w:rPr>
      </w:pPr>
    </w:p>
    <w:p w14:paraId="3BA398BA" w14:textId="19EE44FD" w:rsidR="00026C9E" w:rsidRPr="007E32D9" w:rsidRDefault="00026C9E" w:rsidP="00026C9E">
      <w:pPr>
        <w:keepNext/>
        <w:outlineLvl w:val="0"/>
        <w:rPr>
          <w:rFonts w:cs="Arial"/>
          <w:b/>
          <w:szCs w:val="22"/>
        </w:rPr>
      </w:pPr>
      <w:r w:rsidRPr="007E32D9">
        <w:rPr>
          <w:rFonts w:cs="Arial"/>
          <w:b/>
          <w:szCs w:val="22"/>
        </w:rPr>
        <w:t xml:space="preserve">Complete List of Published Work in </w:t>
      </w:r>
      <w:proofErr w:type="spellStart"/>
      <w:r w:rsidRPr="007E32D9">
        <w:rPr>
          <w:rFonts w:cs="Arial"/>
          <w:b/>
          <w:szCs w:val="22"/>
        </w:rPr>
        <w:t>MyBibliography</w:t>
      </w:r>
      <w:proofErr w:type="spellEnd"/>
      <w:r w:rsidRPr="007E32D9">
        <w:rPr>
          <w:rFonts w:cs="Arial"/>
          <w:b/>
          <w:szCs w:val="22"/>
        </w:rPr>
        <w:t xml:space="preserve">:   </w:t>
      </w:r>
    </w:p>
    <w:p w14:paraId="5BB8C337" w14:textId="13405F50" w:rsidR="00FC5F9E" w:rsidRPr="00D73F58" w:rsidRDefault="00026C9E" w:rsidP="00D73F58">
      <w:pPr>
        <w:rPr>
          <w:rStyle w:val="Strong"/>
          <w:rFonts w:cs="Arial"/>
          <w:b w:val="0"/>
          <w:bCs w:val="0"/>
          <w:color w:val="0000FF"/>
        </w:rPr>
      </w:pPr>
      <w:r w:rsidRPr="007E32D9">
        <w:rPr>
          <w:rFonts w:cs="Arial"/>
          <w:bCs/>
          <w:color w:val="0000FF"/>
          <w:szCs w:val="22"/>
        </w:rPr>
        <w:t>http://tinyurl.com/My-</w:t>
      </w:r>
      <w:r w:rsidRPr="00F43EB8">
        <w:rPr>
          <w:rFonts w:cs="Arial"/>
          <w:bCs/>
          <w:color w:val="0000FF"/>
        </w:rPr>
        <w:t>NCBI-collection-CHContag</w:t>
      </w:r>
    </w:p>
    <w:sectPr w:rsidR="00FC5F9E" w:rsidRPr="00D73F58" w:rsidSect="002A4C08">
      <w:headerReference w:type="default" r:id="rId14"/>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75B60" w14:textId="77777777" w:rsidR="00E10B83" w:rsidRDefault="00E10B83">
      <w:r>
        <w:separator/>
      </w:r>
    </w:p>
  </w:endnote>
  <w:endnote w:type="continuationSeparator" w:id="0">
    <w:p w14:paraId="0751656B" w14:textId="77777777" w:rsidR="00E10B83" w:rsidRDefault="00E10B83">
      <w:r>
        <w:continuationSeparator/>
      </w:r>
    </w:p>
  </w:endnote>
  <w:endnote w:type="continuationNotice" w:id="1">
    <w:p w14:paraId="6822B591" w14:textId="77777777" w:rsidR="00E10B83" w:rsidRDefault="00E10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0050000000000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2F1B5" w14:textId="77777777" w:rsidR="00E10B83" w:rsidRDefault="00E10B83">
      <w:r>
        <w:separator/>
      </w:r>
    </w:p>
  </w:footnote>
  <w:footnote w:type="continuationSeparator" w:id="0">
    <w:p w14:paraId="719727CB" w14:textId="77777777" w:rsidR="00E10B83" w:rsidRDefault="00E10B83">
      <w:r>
        <w:continuationSeparator/>
      </w:r>
    </w:p>
  </w:footnote>
  <w:footnote w:type="continuationNotice" w:id="1">
    <w:p w14:paraId="4AD36B26" w14:textId="77777777" w:rsidR="00E10B83" w:rsidRDefault="00E10B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76C706B"/>
    <w:multiLevelType w:val="hybridMultilevel"/>
    <w:tmpl w:val="91A6F6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8B3992"/>
    <w:multiLevelType w:val="hybridMultilevel"/>
    <w:tmpl w:val="BAE2E05A"/>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EC7352"/>
    <w:multiLevelType w:val="hybridMultilevel"/>
    <w:tmpl w:val="8904F45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7" w15:restartNumberingAfterBreak="0">
    <w:nsid w:val="67BD7931"/>
    <w:multiLevelType w:val="hybridMultilevel"/>
    <w:tmpl w:val="67A222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D066F7"/>
    <w:multiLevelType w:val="multilevel"/>
    <w:tmpl w:val="9FBC7CDE"/>
    <w:lvl w:ilvl="0">
      <w:start w:val="1"/>
      <w:numFmt w:val="lowerLetter"/>
      <w:lvlText w:val="%1."/>
      <w:lvlJc w:val="left"/>
      <w:pPr>
        <w:tabs>
          <w:tab w:val="num" w:pos="720"/>
        </w:tabs>
        <w:ind w:left="720" w:hanging="360"/>
      </w:pPr>
      <w:rPr>
        <w:sz w:val="22"/>
        <w:szCs w:val="22"/>
        <w:bdr w:val="n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2" w15:restartNumberingAfterBreak="0">
    <w:nsid w:val="7D950AC6"/>
    <w:multiLevelType w:val="hybridMultilevel"/>
    <w:tmpl w:val="E9FACD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4958602">
    <w:abstractNumId w:val="9"/>
  </w:num>
  <w:num w:numId="2" w16cid:durableId="403797467">
    <w:abstractNumId w:val="7"/>
  </w:num>
  <w:num w:numId="3" w16cid:durableId="818569177">
    <w:abstractNumId w:val="6"/>
  </w:num>
  <w:num w:numId="4" w16cid:durableId="1968702334">
    <w:abstractNumId w:val="5"/>
  </w:num>
  <w:num w:numId="5" w16cid:durableId="1102265641">
    <w:abstractNumId w:val="4"/>
  </w:num>
  <w:num w:numId="6" w16cid:durableId="1017387392">
    <w:abstractNumId w:val="8"/>
  </w:num>
  <w:num w:numId="7" w16cid:durableId="142819537">
    <w:abstractNumId w:val="3"/>
  </w:num>
  <w:num w:numId="8" w16cid:durableId="127937539">
    <w:abstractNumId w:val="2"/>
  </w:num>
  <w:num w:numId="9" w16cid:durableId="1372724697">
    <w:abstractNumId w:val="1"/>
  </w:num>
  <w:num w:numId="10" w16cid:durableId="89863511">
    <w:abstractNumId w:val="0"/>
  </w:num>
  <w:num w:numId="11" w16cid:durableId="1762948822">
    <w:abstractNumId w:val="0"/>
  </w:num>
  <w:num w:numId="12" w16cid:durableId="376583617">
    <w:abstractNumId w:val="16"/>
  </w:num>
  <w:num w:numId="13" w16cid:durableId="1681662934">
    <w:abstractNumId w:val="11"/>
  </w:num>
  <w:num w:numId="14" w16cid:durableId="211581922">
    <w:abstractNumId w:val="21"/>
  </w:num>
  <w:num w:numId="15" w16cid:durableId="1679428966">
    <w:abstractNumId w:val="19"/>
  </w:num>
  <w:num w:numId="16" w16cid:durableId="93862410">
    <w:abstractNumId w:val="20"/>
  </w:num>
  <w:num w:numId="17" w16cid:durableId="692194556">
    <w:abstractNumId w:val="10"/>
  </w:num>
  <w:num w:numId="18" w16cid:durableId="117990747">
    <w:abstractNumId w:val="12"/>
  </w:num>
  <w:num w:numId="19" w16cid:durableId="312488803">
    <w:abstractNumId w:val="18"/>
  </w:num>
  <w:num w:numId="20" w16cid:durableId="1822848686">
    <w:abstractNumId w:val="15"/>
  </w:num>
  <w:num w:numId="21" w16cid:durableId="377365660">
    <w:abstractNumId w:val="17"/>
  </w:num>
  <w:num w:numId="22" w16cid:durableId="1235554567">
    <w:abstractNumId w:val="13"/>
  </w:num>
  <w:num w:numId="23" w16cid:durableId="55319666">
    <w:abstractNumId w:val="22"/>
  </w:num>
  <w:num w:numId="24" w16cid:durableId="12853109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15A78"/>
    <w:rsid w:val="00023A7A"/>
    <w:rsid w:val="00026C9E"/>
    <w:rsid w:val="000354DD"/>
    <w:rsid w:val="00047E81"/>
    <w:rsid w:val="00067621"/>
    <w:rsid w:val="00084466"/>
    <w:rsid w:val="0009751E"/>
    <w:rsid w:val="000A5AAA"/>
    <w:rsid w:val="000B0905"/>
    <w:rsid w:val="000E3BEC"/>
    <w:rsid w:val="000E5AD2"/>
    <w:rsid w:val="000F0A99"/>
    <w:rsid w:val="00104286"/>
    <w:rsid w:val="00106DA1"/>
    <w:rsid w:val="0011667E"/>
    <w:rsid w:val="00122EB3"/>
    <w:rsid w:val="00132CA6"/>
    <w:rsid w:val="001372AE"/>
    <w:rsid w:val="0014571A"/>
    <w:rsid w:val="00170D87"/>
    <w:rsid w:val="00177D49"/>
    <w:rsid w:val="00182189"/>
    <w:rsid w:val="00183022"/>
    <w:rsid w:val="001C065C"/>
    <w:rsid w:val="001E1C5E"/>
    <w:rsid w:val="00202565"/>
    <w:rsid w:val="00212ED2"/>
    <w:rsid w:val="00233CF4"/>
    <w:rsid w:val="00245DB0"/>
    <w:rsid w:val="002471FD"/>
    <w:rsid w:val="002506F6"/>
    <w:rsid w:val="00250DE3"/>
    <w:rsid w:val="002742DB"/>
    <w:rsid w:val="0028051C"/>
    <w:rsid w:val="002A4C08"/>
    <w:rsid w:val="002A70D9"/>
    <w:rsid w:val="002B7443"/>
    <w:rsid w:val="002C4808"/>
    <w:rsid w:val="002C51BC"/>
    <w:rsid w:val="002D7520"/>
    <w:rsid w:val="002E2CA2"/>
    <w:rsid w:val="002E5125"/>
    <w:rsid w:val="00307C9E"/>
    <w:rsid w:val="00315DCB"/>
    <w:rsid w:val="00321A19"/>
    <w:rsid w:val="0035045F"/>
    <w:rsid w:val="0037667F"/>
    <w:rsid w:val="00382AB6"/>
    <w:rsid w:val="00383712"/>
    <w:rsid w:val="003B7142"/>
    <w:rsid w:val="003C15E4"/>
    <w:rsid w:val="003C2647"/>
    <w:rsid w:val="003C3CA5"/>
    <w:rsid w:val="003C62D6"/>
    <w:rsid w:val="003D2399"/>
    <w:rsid w:val="003E4A92"/>
    <w:rsid w:val="003F6A45"/>
    <w:rsid w:val="0040289D"/>
    <w:rsid w:val="00404854"/>
    <w:rsid w:val="00432346"/>
    <w:rsid w:val="00433F20"/>
    <w:rsid w:val="00447B60"/>
    <w:rsid w:val="00447F3A"/>
    <w:rsid w:val="00461F87"/>
    <w:rsid w:val="004759D9"/>
    <w:rsid w:val="0049068A"/>
    <w:rsid w:val="00493D23"/>
    <w:rsid w:val="004A3FC8"/>
    <w:rsid w:val="004B6260"/>
    <w:rsid w:val="004C7C04"/>
    <w:rsid w:val="004E6BF4"/>
    <w:rsid w:val="00503B57"/>
    <w:rsid w:val="005145BB"/>
    <w:rsid w:val="005174F4"/>
    <w:rsid w:val="00517BFD"/>
    <w:rsid w:val="0052112A"/>
    <w:rsid w:val="0054471F"/>
    <w:rsid w:val="005461F3"/>
    <w:rsid w:val="00547118"/>
    <w:rsid w:val="00547AC9"/>
    <w:rsid w:val="0055411B"/>
    <w:rsid w:val="00556FD5"/>
    <w:rsid w:val="00575DCB"/>
    <w:rsid w:val="00592740"/>
    <w:rsid w:val="005A622B"/>
    <w:rsid w:val="005A7F6F"/>
    <w:rsid w:val="005B40E9"/>
    <w:rsid w:val="005C2BDD"/>
    <w:rsid w:val="005C2CF8"/>
    <w:rsid w:val="005C47A8"/>
    <w:rsid w:val="005C5B37"/>
    <w:rsid w:val="005E406E"/>
    <w:rsid w:val="005F0B12"/>
    <w:rsid w:val="005F5F51"/>
    <w:rsid w:val="00601C69"/>
    <w:rsid w:val="00602199"/>
    <w:rsid w:val="00613090"/>
    <w:rsid w:val="006133D2"/>
    <w:rsid w:val="006135B4"/>
    <w:rsid w:val="00616BCC"/>
    <w:rsid w:val="00624261"/>
    <w:rsid w:val="0063673A"/>
    <w:rsid w:val="00636893"/>
    <w:rsid w:val="00646AF9"/>
    <w:rsid w:val="006508C9"/>
    <w:rsid w:val="00656AB8"/>
    <w:rsid w:val="006609B6"/>
    <w:rsid w:val="00675D08"/>
    <w:rsid w:val="006865CB"/>
    <w:rsid w:val="0068699D"/>
    <w:rsid w:val="006A353C"/>
    <w:rsid w:val="006A56FC"/>
    <w:rsid w:val="006B2D1C"/>
    <w:rsid w:val="006B63D8"/>
    <w:rsid w:val="006C1E1F"/>
    <w:rsid w:val="006E6FB5"/>
    <w:rsid w:val="006F602B"/>
    <w:rsid w:val="007050F5"/>
    <w:rsid w:val="0071140F"/>
    <w:rsid w:val="00722C8F"/>
    <w:rsid w:val="00751343"/>
    <w:rsid w:val="00763DE9"/>
    <w:rsid w:val="007668CA"/>
    <w:rsid w:val="00766F8C"/>
    <w:rsid w:val="00781234"/>
    <w:rsid w:val="0079356B"/>
    <w:rsid w:val="007B7AF3"/>
    <w:rsid w:val="007D660F"/>
    <w:rsid w:val="007E32D9"/>
    <w:rsid w:val="007E3CFC"/>
    <w:rsid w:val="007E6E1E"/>
    <w:rsid w:val="00806842"/>
    <w:rsid w:val="008073EB"/>
    <w:rsid w:val="008307D2"/>
    <w:rsid w:val="0083139A"/>
    <w:rsid w:val="00843027"/>
    <w:rsid w:val="008557A1"/>
    <w:rsid w:val="00873917"/>
    <w:rsid w:val="00874EBC"/>
    <w:rsid w:val="0087514A"/>
    <w:rsid w:val="00890CA9"/>
    <w:rsid w:val="008A4CC9"/>
    <w:rsid w:val="008A5A53"/>
    <w:rsid w:val="008C3C98"/>
    <w:rsid w:val="008D5282"/>
    <w:rsid w:val="009211D3"/>
    <w:rsid w:val="00933173"/>
    <w:rsid w:val="00934124"/>
    <w:rsid w:val="00934538"/>
    <w:rsid w:val="00937B8F"/>
    <w:rsid w:val="00947E06"/>
    <w:rsid w:val="00952A27"/>
    <w:rsid w:val="00956182"/>
    <w:rsid w:val="0097099A"/>
    <w:rsid w:val="00977FA5"/>
    <w:rsid w:val="009C5CDB"/>
    <w:rsid w:val="009D7E97"/>
    <w:rsid w:val="009E52CA"/>
    <w:rsid w:val="009F72E5"/>
    <w:rsid w:val="00A03FFA"/>
    <w:rsid w:val="00A04942"/>
    <w:rsid w:val="00A04B52"/>
    <w:rsid w:val="00A06F00"/>
    <w:rsid w:val="00A1469B"/>
    <w:rsid w:val="00A14EF5"/>
    <w:rsid w:val="00A15F6D"/>
    <w:rsid w:val="00A26D0F"/>
    <w:rsid w:val="00A368D5"/>
    <w:rsid w:val="00A42D9B"/>
    <w:rsid w:val="00A50A8B"/>
    <w:rsid w:val="00A55D1D"/>
    <w:rsid w:val="00A63D7C"/>
    <w:rsid w:val="00A70700"/>
    <w:rsid w:val="00A7514C"/>
    <w:rsid w:val="00A8122C"/>
    <w:rsid w:val="00A83312"/>
    <w:rsid w:val="00A93ACB"/>
    <w:rsid w:val="00AA3CD8"/>
    <w:rsid w:val="00AB4921"/>
    <w:rsid w:val="00AE41C4"/>
    <w:rsid w:val="00B41D20"/>
    <w:rsid w:val="00B57B90"/>
    <w:rsid w:val="00B8003A"/>
    <w:rsid w:val="00BA2291"/>
    <w:rsid w:val="00BF458B"/>
    <w:rsid w:val="00C04BA7"/>
    <w:rsid w:val="00C05C55"/>
    <w:rsid w:val="00C076C6"/>
    <w:rsid w:val="00C1247F"/>
    <w:rsid w:val="00C137DA"/>
    <w:rsid w:val="00C20F69"/>
    <w:rsid w:val="00C3113F"/>
    <w:rsid w:val="00C4536F"/>
    <w:rsid w:val="00C46ADA"/>
    <w:rsid w:val="00C53203"/>
    <w:rsid w:val="00C66315"/>
    <w:rsid w:val="00C8438D"/>
    <w:rsid w:val="00C85025"/>
    <w:rsid w:val="00C918BD"/>
    <w:rsid w:val="00C94E59"/>
    <w:rsid w:val="00CA680A"/>
    <w:rsid w:val="00CE0951"/>
    <w:rsid w:val="00CE66DD"/>
    <w:rsid w:val="00CF55FF"/>
    <w:rsid w:val="00CF6094"/>
    <w:rsid w:val="00CF68A2"/>
    <w:rsid w:val="00CF6FAD"/>
    <w:rsid w:val="00D15213"/>
    <w:rsid w:val="00D33B28"/>
    <w:rsid w:val="00D36A4D"/>
    <w:rsid w:val="00D3779E"/>
    <w:rsid w:val="00D40CE6"/>
    <w:rsid w:val="00D54D59"/>
    <w:rsid w:val="00D63867"/>
    <w:rsid w:val="00D679E5"/>
    <w:rsid w:val="00D73F58"/>
    <w:rsid w:val="00D74391"/>
    <w:rsid w:val="00D83360"/>
    <w:rsid w:val="00D90900"/>
    <w:rsid w:val="00DB7B85"/>
    <w:rsid w:val="00DD31B4"/>
    <w:rsid w:val="00DE678D"/>
    <w:rsid w:val="00DF6191"/>
    <w:rsid w:val="00DF7645"/>
    <w:rsid w:val="00E03323"/>
    <w:rsid w:val="00E047AD"/>
    <w:rsid w:val="00E10B83"/>
    <w:rsid w:val="00E12287"/>
    <w:rsid w:val="00E127A1"/>
    <w:rsid w:val="00E15579"/>
    <w:rsid w:val="00E20E6D"/>
    <w:rsid w:val="00E22A96"/>
    <w:rsid w:val="00E30CEC"/>
    <w:rsid w:val="00E343C5"/>
    <w:rsid w:val="00E355C2"/>
    <w:rsid w:val="00E53B95"/>
    <w:rsid w:val="00E66D95"/>
    <w:rsid w:val="00E67A05"/>
    <w:rsid w:val="00E74AB7"/>
    <w:rsid w:val="00E81FE1"/>
    <w:rsid w:val="00E90203"/>
    <w:rsid w:val="00EA0405"/>
    <w:rsid w:val="00ED35D7"/>
    <w:rsid w:val="00ED61AB"/>
    <w:rsid w:val="00EE6BD0"/>
    <w:rsid w:val="00EF4C32"/>
    <w:rsid w:val="00EF69CD"/>
    <w:rsid w:val="00F02126"/>
    <w:rsid w:val="00F07AB3"/>
    <w:rsid w:val="00F11FCC"/>
    <w:rsid w:val="00F262AB"/>
    <w:rsid w:val="00F34C72"/>
    <w:rsid w:val="00F47638"/>
    <w:rsid w:val="00F7284D"/>
    <w:rsid w:val="00F94A2B"/>
    <w:rsid w:val="00FA00C6"/>
    <w:rsid w:val="00FA08D6"/>
    <w:rsid w:val="00FA6E20"/>
    <w:rsid w:val="00FB22E6"/>
    <w:rsid w:val="00FC5F9E"/>
    <w:rsid w:val="00FC63B0"/>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9519D7C3-44DA-4A98-8FB1-A38875B38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qFormat/>
    <w:rsid w:val="00026C9E"/>
    <w:pPr>
      <w:ind w:left="720"/>
      <w:contextualSpacing/>
    </w:pPr>
  </w:style>
  <w:style w:type="character" w:customStyle="1" w:styleId="cit">
    <w:name w:val="cit"/>
    <w:basedOn w:val="DefaultParagraphFont"/>
    <w:rsid w:val="00026C9E"/>
  </w:style>
  <w:style w:type="character" w:customStyle="1" w:styleId="citation-doi">
    <w:name w:val="citation-doi"/>
    <w:basedOn w:val="DefaultParagraphFont"/>
    <w:rsid w:val="00026C9E"/>
  </w:style>
  <w:style w:type="paragraph" w:customStyle="1" w:styleId="h3underline">
    <w:name w:val="h3_underline"/>
    <w:basedOn w:val="Heading3"/>
    <w:rsid w:val="00026C9E"/>
    <w:pPr>
      <w:autoSpaceDE/>
      <w:autoSpaceDN/>
      <w:spacing w:before="220" w:after="30"/>
    </w:pPr>
    <w:rPr>
      <w:rFonts w:ascii="Times New Roman" w:hAnsi="Times New Roman"/>
      <w:sz w:val="28"/>
      <w:szCs w:val="28"/>
      <w:bdr w:val="nil"/>
    </w:rPr>
  </w:style>
  <w:style w:type="character" w:customStyle="1" w:styleId="highwire-cite-metadata-doi">
    <w:name w:val="highwire-cite-metadata-doi"/>
    <w:basedOn w:val="DefaultParagraphFont"/>
    <w:rsid w:val="0055411B"/>
  </w:style>
  <w:style w:type="character" w:customStyle="1" w:styleId="citation-part">
    <w:name w:val="citation-part"/>
    <w:basedOn w:val="DefaultParagraphFont"/>
    <w:rsid w:val="0055411B"/>
  </w:style>
  <w:style w:type="character" w:customStyle="1" w:styleId="docsum-pmid">
    <w:name w:val="docsum-pmid"/>
    <w:basedOn w:val="DefaultParagraphFont"/>
    <w:rsid w:val="0055411B"/>
  </w:style>
  <w:style w:type="paragraph" w:styleId="Footer">
    <w:name w:val="footer"/>
    <w:basedOn w:val="Normal"/>
    <w:link w:val="FooterChar"/>
    <w:rsid w:val="00A93ACB"/>
    <w:pPr>
      <w:tabs>
        <w:tab w:val="center" w:pos="4680"/>
        <w:tab w:val="right" w:pos="9360"/>
      </w:tabs>
    </w:pPr>
  </w:style>
  <w:style w:type="character" w:customStyle="1" w:styleId="FooterChar">
    <w:name w:val="Footer Char"/>
    <w:basedOn w:val="DefaultParagraphFont"/>
    <w:link w:val="Footer"/>
    <w:rsid w:val="00A93ACB"/>
    <w:rPr>
      <w:rFonts w:ascii="Arial" w:hAnsi="Arial"/>
      <w:sz w:val="22"/>
      <w:szCs w:val="24"/>
    </w:rPr>
  </w:style>
  <w:style w:type="character" w:customStyle="1" w:styleId="highwire-cite-title">
    <w:name w:val="highwire-cite-title"/>
    <w:basedOn w:val="DefaultParagraphFont"/>
    <w:rsid w:val="0063673A"/>
  </w:style>
  <w:style w:type="character" w:customStyle="1" w:styleId="highwire-citation-author">
    <w:name w:val="highwire-citation-author"/>
    <w:basedOn w:val="DefaultParagraphFont"/>
    <w:rsid w:val="0063673A"/>
  </w:style>
  <w:style w:type="character" w:customStyle="1" w:styleId="nlm-given-names">
    <w:name w:val="nlm-given-names"/>
    <w:basedOn w:val="DefaultParagraphFont"/>
    <w:rsid w:val="0063673A"/>
  </w:style>
  <w:style w:type="character" w:customStyle="1" w:styleId="nlm-surname">
    <w:name w:val="nlm-surname"/>
    <w:basedOn w:val="DefaultParagraphFont"/>
    <w:rsid w:val="0063673A"/>
  </w:style>
  <w:style w:type="character" w:customStyle="1" w:styleId="label">
    <w:name w:val="label"/>
    <w:basedOn w:val="DefaultParagraphFont"/>
    <w:rsid w:val="0063673A"/>
  </w:style>
  <w:style w:type="character" w:customStyle="1" w:styleId="highwire-citation-authors">
    <w:name w:val="highwire-citation-authors"/>
    <w:basedOn w:val="DefaultParagraphFont"/>
    <w:rsid w:val="00D63867"/>
  </w:style>
  <w:style w:type="character" w:customStyle="1" w:styleId="highwire-cite-metadata-journal">
    <w:name w:val="highwire-cite-metadata-journal"/>
    <w:basedOn w:val="DefaultParagraphFont"/>
    <w:rsid w:val="00D63867"/>
  </w:style>
  <w:style w:type="character" w:customStyle="1" w:styleId="highwire-cite-metadata-pages">
    <w:name w:val="highwire-cite-metadata-pages"/>
    <w:basedOn w:val="DefaultParagraphFont"/>
    <w:rsid w:val="00D63867"/>
  </w:style>
  <w:style w:type="character" w:customStyle="1" w:styleId="doilabel">
    <w:name w:val="doi_label"/>
    <w:basedOn w:val="DefaultParagraphFont"/>
    <w:rsid w:val="00D63867"/>
  </w:style>
  <w:style w:type="character" w:styleId="UnresolvedMention">
    <w:name w:val="Unresolved Mention"/>
    <w:basedOn w:val="DefaultParagraphFont"/>
    <w:uiPriority w:val="99"/>
    <w:semiHidden/>
    <w:unhideWhenUsed/>
    <w:rsid w:val="00D63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785317">
      <w:bodyDiv w:val="1"/>
      <w:marLeft w:val="0"/>
      <w:marRight w:val="0"/>
      <w:marTop w:val="0"/>
      <w:marBottom w:val="0"/>
      <w:divBdr>
        <w:top w:val="none" w:sz="0" w:space="0" w:color="auto"/>
        <w:left w:val="none" w:sz="0" w:space="0" w:color="auto"/>
        <w:bottom w:val="none" w:sz="0" w:space="0" w:color="auto"/>
        <w:right w:val="none" w:sz="0" w:space="0" w:color="auto"/>
      </w:divBdr>
      <w:divsChild>
        <w:div w:id="213010589">
          <w:marLeft w:val="0"/>
          <w:marRight w:val="0"/>
          <w:marTop w:val="75"/>
          <w:marBottom w:val="0"/>
          <w:divBdr>
            <w:top w:val="none" w:sz="0" w:space="0" w:color="auto"/>
            <w:left w:val="none" w:sz="0" w:space="0" w:color="auto"/>
            <w:bottom w:val="none" w:sz="0" w:space="0" w:color="auto"/>
            <w:right w:val="none" w:sz="0" w:space="0" w:color="auto"/>
          </w:divBdr>
        </w:div>
        <w:div w:id="1321231094">
          <w:marLeft w:val="0"/>
          <w:marRight w:val="0"/>
          <w:marTop w:val="75"/>
          <w:marBottom w:val="0"/>
          <w:divBdr>
            <w:top w:val="none" w:sz="0" w:space="0" w:color="auto"/>
            <w:left w:val="none" w:sz="0" w:space="0" w:color="auto"/>
            <w:bottom w:val="none" w:sz="0" w:space="0" w:color="auto"/>
            <w:right w:val="none" w:sz="0" w:space="0" w:color="auto"/>
          </w:divBdr>
        </w:div>
      </w:divsChild>
    </w:div>
    <w:div w:id="355278687">
      <w:bodyDiv w:val="1"/>
      <w:marLeft w:val="0"/>
      <w:marRight w:val="0"/>
      <w:marTop w:val="0"/>
      <w:marBottom w:val="0"/>
      <w:divBdr>
        <w:top w:val="none" w:sz="0" w:space="0" w:color="auto"/>
        <w:left w:val="none" w:sz="0" w:space="0" w:color="auto"/>
        <w:bottom w:val="none" w:sz="0" w:space="0" w:color="auto"/>
        <w:right w:val="none" w:sz="0" w:space="0" w:color="auto"/>
      </w:divBdr>
      <w:divsChild>
        <w:div w:id="90205949">
          <w:marLeft w:val="0"/>
          <w:marRight w:val="0"/>
          <w:marTop w:val="75"/>
          <w:marBottom w:val="0"/>
          <w:divBdr>
            <w:top w:val="none" w:sz="0" w:space="0" w:color="auto"/>
            <w:left w:val="none" w:sz="0" w:space="0" w:color="auto"/>
            <w:bottom w:val="none" w:sz="0" w:space="0" w:color="auto"/>
            <w:right w:val="none" w:sz="0" w:space="0" w:color="auto"/>
          </w:divBdr>
        </w:div>
        <w:div w:id="1167867331">
          <w:marLeft w:val="0"/>
          <w:marRight w:val="0"/>
          <w:marTop w:val="75"/>
          <w:marBottom w:val="0"/>
          <w:divBdr>
            <w:top w:val="none" w:sz="0" w:space="0" w:color="auto"/>
            <w:left w:val="none" w:sz="0" w:space="0" w:color="auto"/>
            <w:bottom w:val="none" w:sz="0" w:space="0" w:color="auto"/>
            <w:right w:val="none" w:sz="0" w:space="0" w:color="auto"/>
          </w:divBdr>
        </w:div>
      </w:divsChild>
    </w:div>
    <w:div w:id="505557382">
      <w:bodyDiv w:val="1"/>
      <w:marLeft w:val="0"/>
      <w:marRight w:val="0"/>
      <w:marTop w:val="0"/>
      <w:marBottom w:val="0"/>
      <w:divBdr>
        <w:top w:val="none" w:sz="0" w:space="0" w:color="auto"/>
        <w:left w:val="none" w:sz="0" w:space="0" w:color="auto"/>
        <w:bottom w:val="none" w:sz="0" w:space="0" w:color="auto"/>
        <w:right w:val="none" w:sz="0" w:space="0" w:color="auto"/>
      </w:divBdr>
      <w:divsChild>
        <w:div w:id="1033650826">
          <w:marLeft w:val="0"/>
          <w:marRight w:val="0"/>
          <w:marTop w:val="0"/>
          <w:marBottom w:val="0"/>
          <w:divBdr>
            <w:top w:val="none" w:sz="0" w:space="0" w:color="auto"/>
            <w:left w:val="none" w:sz="0" w:space="0" w:color="auto"/>
            <w:bottom w:val="none" w:sz="0" w:space="0" w:color="auto"/>
            <w:right w:val="none" w:sz="0" w:space="0" w:color="auto"/>
          </w:divBdr>
          <w:divsChild>
            <w:div w:id="1817916898">
              <w:marLeft w:val="0"/>
              <w:marRight w:val="0"/>
              <w:marTop w:val="0"/>
              <w:marBottom w:val="0"/>
              <w:divBdr>
                <w:top w:val="none" w:sz="0" w:space="0" w:color="auto"/>
                <w:left w:val="none" w:sz="0" w:space="0" w:color="auto"/>
                <w:bottom w:val="none" w:sz="0" w:space="0" w:color="auto"/>
                <w:right w:val="none" w:sz="0" w:space="0" w:color="auto"/>
              </w:divBdr>
            </w:div>
          </w:divsChild>
        </w:div>
        <w:div w:id="976226679">
          <w:marLeft w:val="0"/>
          <w:marRight w:val="0"/>
          <w:marTop w:val="0"/>
          <w:marBottom w:val="0"/>
          <w:divBdr>
            <w:top w:val="none" w:sz="0" w:space="0" w:color="auto"/>
            <w:left w:val="none" w:sz="0" w:space="0" w:color="auto"/>
            <w:bottom w:val="none" w:sz="0" w:space="0" w:color="auto"/>
            <w:right w:val="none" w:sz="0" w:space="0" w:color="auto"/>
          </w:divBdr>
        </w:div>
      </w:divsChild>
    </w:div>
    <w:div w:id="704913679">
      <w:bodyDiv w:val="1"/>
      <w:marLeft w:val="0"/>
      <w:marRight w:val="0"/>
      <w:marTop w:val="0"/>
      <w:marBottom w:val="0"/>
      <w:divBdr>
        <w:top w:val="none" w:sz="0" w:space="0" w:color="auto"/>
        <w:left w:val="none" w:sz="0" w:space="0" w:color="auto"/>
        <w:bottom w:val="none" w:sz="0" w:space="0" w:color="auto"/>
        <w:right w:val="none" w:sz="0" w:space="0" w:color="auto"/>
      </w:divBdr>
      <w:divsChild>
        <w:div w:id="706293479">
          <w:marLeft w:val="0"/>
          <w:marRight w:val="0"/>
          <w:marTop w:val="0"/>
          <w:marBottom w:val="0"/>
          <w:divBdr>
            <w:top w:val="none" w:sz="0" w:space="0" w:color="auto"/>
            <w:left w:val="none" w:sz="0" w:space="0" w:color="auto"/>
            <w:bottom w:val="none" w:sz="0" w:space="0" w:color="auto"/>
            <w:right w:val="none" w:sz="0" w:space="0" w:color="auto"/>
          </w:divBdr>
          <w:divsChild>
            <w:div w:id="1331718332">
              <w:marLeft w:val="0"/>
              <w:marRight w:val="0"/>
              <w:marTop w:val="0"/>
              <w:marBottom w:val="0"/>
              <w:divBdr>
                <w:top w:val="none" w:sz="0" w:space="0" w:color="auto"/>
                <w:left w:val="none" w:sz="0" w:space="0" w:color="auto"/>
                <w:bottom w:val="none" w:sz="0" w:space="0" w:color="auto"/>
                <w:right w:val="none" w:sz="0" w:space="0" w:color="auto"/>
              </w:divBdr>
            </w:div>
          </w:divsChild>
        </w:div>
        <w:div w:id="1638099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orxiv.org/content/10.1101/2021.10.05.463266v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Users/contagch/Desktop/Desktop%20Summer%202022/Desktop_Spring_2022/Magnetothermal%20control%20of%20temperature-sensitive%20repressors%20in%20superparamagnetic%20iron%20nanoparticle-coated&#160;Bacillus%20subtili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orxiv.org/content/10.1101/2022.09.22.509105v1"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file:///Users/contagch/Desktop/Desktop%20Summer%202022/Desktop_Spring_2022/Magnetothermal%20control%20of%20temperature-sensitive%20repressors%20in%20superparamagnetic%20iron%20nanoparticle-coated&#160;Bacillus%20subtili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3093</Words>
  <Characters>17633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20685</CharactersWithSpaces>
  <SharedDoc>false</SharedDoc>
  <HLinks>
    <vt:vector size="24" baseType="variant">
      <vt:variant>
        <vt:i4>6357114</vt:i4>
      </vt:variant>
      <vt:variant>
        <vt:i4>9</vt:i4>
      </vt:variant>
      <vt:variant>
        <vt:i4>0</vt:i4>
      </vt:variant>
      <vt:variant>
        <vt:i4>5</vt:i4>
      </vt:variant>
      <vt:variant>
        <vt:lpwstr>https://www.biorxiv.org/content/10.1101/2021.10.05.463266v2</vt:lpwstr>
      </vt:variant>
      <vt:variant>
        <vt:lpwstr/>
      </vt:variant>
      <vt:variant>
        <vt:i4>15269935</vt:i4>
      </vt:variant>
      <vt:variant>
        <vt:i4>6</vt:i4>
      </vt:variant>
      <vt:variant>
        <vt:i4>0</vt:i4>
      </vt:variant>
      <vt:variant>
        <vt:i4>5</vt:i4>
      </vt:variant>
      <vt:variant>
        <vt:lpwstr>file:///Users/contagch/Desktop/Desktop Summer 2022/Desktop_Spring_2022/Magnetothermal control of temperature-sensitive repressors in superparamagnetic iron nanoparticle-coated Bacillus subtilis</vt:lpwstr>
      </vt:variant>
      <vt:variant>
        <vt:lpwstr/>
      </vt:variant>
      <vt:variant>
        <vt:i4>6881399</vt:i4>
      </vt:variant>
      <vt:variant>
        <vt:i4>3</vt:i4>
      </vt:variant>
      <vt:variant>
        <vt:i4>0</vt:i4>
      </vt:variant>
      <vt:variant>
        <vt:i4>5</vt:i4>
      </vt:variant>
      <vt:variant>
        <vt:lpwstr>https://www.biorxiv.org/content/10.1101/2022.09.22.509105v1</vt:lpwstr>
      </vt:variant>
      <vt:variant>
        <vt:lpwstr/>
      </vt:variant>
      <vt:variant>
        <vt:i4>15269935</vt:i4>
      </vt:variant>
      <vt:variant>
        <vt:i4>0</vt:i4>
      </vt:variant>
      <vt:variant>
        <vt:i4>0</vt:i4>
      </vt:variant>
      <vt:variant>
        <vt:i4>5</vt:i4>
      </vt:variant>
      <vt:variant>
        <vt:lpwstr>file:///Users/contagch/Desktop/Desktop Summer 2022/Desktop_Spring_2022/Magnetothermal control of temperature-sensitive repressors in superparamagnetic iron nanoparticle-coated Bacillus subtilis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Contag, Christopher</cp:lastModifiedBy>
  <cp:revision>2</cp:revision>
  <cp:lastPrinted>2023-05-26T16:37:00Z</cp:lastPrinted>
  <dcterms:created xsi:type="dcterms:W3CDTF">2024-11-04T01:20:00Z</dcterms:created>
  <dcterms:modified xsi:type="dcterms:W3CDTF">2024-11-04T01:20:00Z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