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8D756" w14:textId="1480383F" w:rsidR="0046408F" w:rsidRPr="0040431E" w:rsidRDefault="0046408F" w:rsidP="0046408F">
      <w:pPr>
        <w:pStyle w:val="OMBInfo"/>
        <w:rPr>
          <w:rFonts w:cs="Arial"/>
          <w:sz w:val="22"/>
          <w:szCs w:val="22"/>
        </w:rPr>
      </w:pPr>
      <w:r w:rsidRPr="0040431E">
        <w:rPr>
          <w:rFonts w:cs="Arial"/>
          <w:sz w:val="22"/>
          <w:szCs w:val="22"/>
        </w:rPr>
        <w:t xml:space="preserve">OMB No. 0925-0001 and 0925-0002 (Rev. </w:t>
      </w:r>
      <w:r w:rsidR="002C5FBE" w:rsidRPr="0040431E">
        <w:rPr>
          <w:rFonts w:cs="Arial"/>
          <w:sz w:val="22"/>
          <w:szCs w:val="22"/>
        </w:rPr>
        <w:t>10/2021</w:t>
      </w:r>
      <w:r w:rsidRPr="0040431E">
        <w:rPr>
          <w:rFonts w:cs="Arial"/>
          <w:sz w:val="22"/>
          <w:szCs w:val="22"/>
        </w:rPr>
        <w:t xml:space="preserve"> Approved Through </w:t>
      </w:r>
      <w:r w:rsidR="002C5FBE" w:rsidRPr="0040431E">
        <w:rPr>
          <w:rFonts w:cs="Arial"/>
          <w:sz w:val="22"/>
          <w:szCs w:val="22"/>
        </w:rPr>
        <w:t>0</w:t>
      </w:r>
      <w:r w:rsidR="004A0A2F" w:rsidRPr="0040431E">
        <w:rPr>
          <w:rFonts w:cs="Arial"/>
          <w:sz w:val="22"/>
          <w:szCs w:val="22"/>
        </w:rPr>
        <w:t>1/31/2026</w:t>
      </w:r>
      <w:r w:rsidRPr="0040431E">
        <w:rPr>
          <w:rFonts w:cs="Arial"/>
          <w:sz w:val="22"/>
          <w:szCs w:val="22"/>
        </w:rPr>
        <w:t>)</w:t>
      </w:r>
    </w:p>
    <w:p w14:paraId="48D07FF5" w14:textId="77777777" w:rsidR="002B7443" w:rsidRPr="0040431E" w:rsidRDefault="002B7443" w:rsidP="006E6FB5">
      <w:pPr>
        <w:pStyle w:val="Title"/>
        <w:rPr>
          <w:rFonts w:cs="Arial"/>
          <w:b w:val="0"/>
          <w:color w:val="000000" w:themeColor="text1"/>
          <w:szCs w:val="22"/>
        </w:rPr>
      </w:pPr>
      <w:r w:rsidRPr="0040431E">
        <w:rPr>
          <w:rFonts w:cs="Arial"/>
          <w:b w:val="0"/>
          <w:color w:val="000000" w:themeColor="text1"/>
          <w:szCs w:val="22"/>
        </w:rPr>
        <w:t>BIOGRAPHICAL SKETCH</w:t>
      </w:r>
    </w:p>
    <w:p w14:paraId="01C9B6C5" w14:textId="7EDF005C" w:rsidR="002B7443" w:rsidRPr="0040431E" w:rsidRDefault="002B7443" w:rsidP="00F7284D">
      <w:pPr>
        <w:pStyle w:val="HeadingNote"/>
        <w:rPr>
          <w:color w:val="000000" w:themeColor="text1"/>
          <w:sz w:val="22"/>
          <w:szCs w:val="22"/>
        </w:rPr>
      </w:pPr>
      <w:r w:rsidRPr="0040431E">
        <w:rPr>
          <w:color w:val="000000" w:themeColor="text1"/>
          <w:sz w:val="22"/>
          <w:szCs w:val="22"/>
        </w:rPr>
        <w:t>Provide the following information for the Senior/key personnel and other significant contributors.</w:t>
      </w:r>
      <w:r w:rsidRPr="0040431E">
        <w:rPr>
          <w:color w:val="000000" w:themeColor="text1"/>
          <w:sz w:val="22"/>
          <w:szCs w:val="22"/>
        </w:rPr>
        <w:br w:type="textWrapping" w:clear="all"/>
        <w:t>Follow this format for each person.  DO NOT EXCEED FIVE PAGES.</w:t>
      </w:r>
    </w:p>
    <w:p w14:paraId="4F46CDBB" w14:textId="6F705A34" w:rsidR="002B7443" w:rsidRPr="0040431E" w:rsidRDefault="002B7443" w:rsidP="002B7443">
      <w:pPr>
        <w:pStyle w:val="FormFieldCaption1"/>
        <w:pBdr>
          <w:between w:val="single" w:sz="4" w:space="1" w:color="auto"/>
        </w:pBdr>
        <w:rPr>
          <w:color w:val="000000" w:themeColor="text1"/>
          <w:sz w:val="22"/>
          <w:szCs w:val="22"/>
        </w:rPr>
      </w:pPr>
      <w:r w:rsidRPr="0040431E">
        <w:rPr>
          <w:color w:val="000000" w:themeColor="text1"/>
          <w:sz w:val="22"/>
          <w:szCs w:val="22"/>
        </w:rPr>
        <w:t>NAME:</w:t>
      </w:r>
      <w:r w:rsidR="00F10743" w:rsidRPr="0040431E">
        <w:rPr>
          <w:color w:val="000000" w:themeColor="text1"/>
          <w:sz w:val="22"/>
          <w:szCs w:val="22"/>
        </w:rPr>
        <w:tab/>
      </w:r>
      <w:r w:rsidR="00816E18">
        <w:rPr>
          <w:sz w:val="22"/>
        </w:rPr>
        <w:t>Miles Berger</w:t>
      </w:r>
    </w:p>
    <w:p w14:paraId="7FFF41C1" w14:textId="12EFA3EF" w:rsidR="002B7443" w:rsidRPr="0040431E" w:rsidRDefault="00E047AD" w:rsidP="002B7443">
      <w:pPr>
        <w:pStyle w:val="FormFieldCaption1"/>
        <w:pBdr>
          <w:between w:val="single" w:sz="4" w:space="1" w:color="auto"/>
        </w:pBdr>
        <w:rPr>
          <w:color w:val="000000" w:themeColor="text1"/>
          <w:sz w:val="22"/>
          <w:szCs w:val="22"/>
        </w:rPr>
      </w:pPr>
      <w:r w:rsidRPr="0040431E">
        <w:rPr>
          <w:color w:val="000000" w:themeColor="text1"/>
          <w:sz w:val="22"/>
          <w:szCs w:val="22"/>
        </w:rPr>
        <w:t>eRA COMMONS USER NAME (credential, e.g., agency login)</w:t>
      </w:r>
      <w:r w:rsidR="002B7443" w:rsidRPr="0040431E">
        <w:rPr>
          <w:color w:val="000000" w:themeColor="text1"/>
          <w:sz w:val="22"/>
          <w:szCs w:val="22"/>
        </w:rPr>
        <w:t>:</w:t>
      </w:r>
      <w:r w:rsidR="001A4D89" w:rsidRPr="0040431E">
        <w:rPr>
          <w:color w:val="000000" w:themeColor="text1"/>
          <w:sz w:val="22"/>
          <w:szCs w:val="22"/>
        </w:rPr>
        <w:t xml:space="preserve"> </w:t>
      </w:r>
      <w:r w:rsidR="001826BB">
        <w:rPr>
          <w:color w:val="000000" w:themeColor="text1"/>
          <w:sz w:val="22"/>
          <w:szCs w:val="22"/>
        </w:rPr>
        <w:t>Miles.berger</w:t>
      </w:r>
    </w:p>
    <w:p w14:paraId="035344DF" w14:textId="0AB5883B" w:rsidR="002B7443" w:rsidRPr="0040431E" w:rsidRDefault="00E047AD" w:rsidP="002B7443">
      <w:pPr>
        <w:pStyle w:val="FormFieldCaption1"/>
        <w:pBdr>
          <w:between w:val="single" w:sz="4" w:space="1" w:color="auto"/>
        </w:pBdr>
        <w:rPr>
          <w:sz w:val="22"/>
          <w:szCs w:val="22"/>
        </w:rPr>
      </w:pPr>
      <w:r w:rsidRPr="0040431E">
        <w:rPr>
          <w:color w:val="000000" w:themeColor="text1"/>
          <w:sz w:val="22"/>
          <w:szCs w:val="22"/>
        </w:rPr>
        <w:t>POSITION TITLE</w:t>
      </w:r>
      <w:r w:rsidR="002B7443" w:rsidRPr="0040431E">
        <w:rPr>
          <w:color w:val="000000" w:themeColor="text1"/>
          <w:sz w:val="22"/>
          <w:szCs w:val="22"/>
        </w:rPr>
        <w:t>:</w:t>
      </w:r>
      <w:r w:rsidR="001A4D89" w:rsidRPr="0040431E">
        <w:rPr>
          <w:color w:val="000000" w:themeColor="text1"/>
          <w:sz w:val="22"/>
          <w:szCs w:val="22"/>
        </w:rPr>
        <w:t xml:space="preserve"> </w:t>
      </w:r>
      <w:r w:rsidR="00816E18">
        <w:rPr>
          <w:sz w:val="22"/>
        </w:rPr>
        <w:t>Associate Professor of Anesthesiology, Senior Fellow of the Duke Center for the Study of Aging &amp; Human Development</w:t>
      </w:r>
      <w:r w:rsidR="00816E18" w:rsidRPr="0040431E">
        <w:rPr>
          <w:sz w:val="22"/>
          <w:szCs w:val="22"/>
        </w:rPr>
        <w:t xml:space="preserve"> </w:t>
      </w:r>
      <w:r w:rsidR="002B7443" w:rsidRPr="0040431E">
        <w:rPr>
          <w:sz w:val="22"/>
          <w:szCs w:val="22"/>
        </w:rPr>
        <w:t xml:space="preserve">EDUCATION/TRAINING </w:t>
      </w:r>
      <w:r w:rsidR="002B7443" w:rsidRPr="0040431E">
        <w:rPr>
          <w:rStyle w:val="Emphasis"/>
          <w:sz w:val="22"/>
          <w:szCs w:val="22"/>
        </w:rPr>
        <w:t>(Begin with baccalaureate or other initial professional education, such as nursing, include postdoctoral training and residency training if applicable.</w:t>
      </w:r>
      <w:r w:rsidR="00C1247F" w:rsidRPr="0040431E">
        <w:rPr>
          <w:rStyle w:val="Emphasis"/>
          <w:sz w:val="22"/>
          <w:szCs w:val="22"/>
        </w:rPr>
        <w:t xml:space="preserve"> Add/delete rows as necessary.</w:t>
      </w:r>
      <w:r w:rsidR="002B7443" w:rsidRPr="0040431E">
        <w:rPr>
          <w:rStyle w:val="Emphasis"/>
          <w:sz w:val="22"/>
          <w:szCs w:val="22"/>
        </w:rPr>
        <w:t>)</w:t>
      </w:r>
    </w:p>
    <w:tbl>
      <w:tblPr>
        <w:tblStyle w:val="TableGrid"/>
        <w:tblW w:w="10890" w:type="dxa"/>
        <w:tblBorders>
          <w:left w:val="none" w:sz="0" w:space="0" w:color="auto"/>
          <w:bottom w:val="none" w:sz="0" w:space="0" w:color="auto"/>
          <w:right w:val="none" w:sz="0" w:space="0" w:color="auto"/>
          <w:insideH w:val="none" w:sz="0" w:space="0" w:color="auto"/>
        </w:tblBorders>
        <w:tblLayout w:type="fixed"/>
        <w:tblLook w:val="04A0" w:firstRow="1" w:lastRow="0" w:firstColumn="1" w:lastColumn="0" w:noHBand="0" w:noVBand="1"/>
        <w:tblCaption w:val="Education and Training Table"/>
        <w:tblDescription w:val="Enter your institution name and location, degree (if applicable), start date, end date (or expected end date), and field of study. "/>
      </w:tblPr>
      <w:tblGrid>
        <w:gridCol w:w="4320"/>
        <w:gridCol w:w="1260"/>
        <w:gridCol w:w="1080"/>
        <w:gridCol w:w="1440"/>
        <w:gridCol w:w="2790"/>
      </w:tblGrid>
      <w:tr w:rsidR="007316F0" w:rsidRPr="0040431E" w14:paraId="21BBC1F3" w14:textId="77777777" w:rsidTr="001A4D89">
        <w:trPr>
          <w:cantSplit/>
          <w:tblHeader/>
        </w:trPr>
        <w:tc>
          <w:tcPr>
            <w:tcW w:w="4320" w:type="dxa"/>
            <w:tcBorders>
              <w:top w:val="single" w:sz="4" w:space="0" w:color="auto"/>
              <w:bottom w:val="single" w:sz="4" w:space="0" w:color="auto"/>
            </w:tcBorders>
            <w:vAlign w:val="center"/>
          </w:tcPr>
          <w:p w14:paraId="5DCFDE41" w14:textId="77777777" w:rsidR="007316F0" w:rsidRPr="0040431E" w:rsidRDefault="007316F0" w:rsidP="007316F0">
            <w:pPr>
              <w:pStyle w:val="FormFieldCaption"/>
              <w:ind w:right="-108"/>
              <w:jc w:val="center"/>
              <w:rPr>
                <w:sz w:val="22"/>
                <w:szCs w:val="22"/>
              </w:rPr>
            </w:pPr>
            <w:r w:rsidRPr="0040431E">
              <w:rPr>
                <w:sz w:val="22"/>
                <w:szCs w:val="22"/>
              </w:rPr>
              <w:t>INSTITUTION AND LOCATION</w:t>
            </w:r>
          </w:p>
        </w:tc>
        <w:tc>
          <w:tcPr>
            <w:tcW w:w="1260" w:type="dxa"/>
            <w:tcBorders>
              <w:top w:val="single" w:sz="4" w:space="0" w:color="auto"/>
              <w:bottom w:val="single" w:sz="4" w:space="0" w:color="auto"/>
            </w:tcBorders>
            <w:vAlign w:val="center"/>
          </w:tcPr>
          <w:p w14:paraId="76D74890" w14:textId="77777777" w:rsidR="004E0342" w:rsidRDefault="004E0342" w:rsidP="00870030">
            <w:pPr>
              <w:pStyle w:val="FormFieldCaption"/>
              <w:jc w:val="center"/>
              <w:rPr>
                <w:sz w:val="22"/>
                <w:szCs w:val="22"/>
              </w:rPr>
            </w:pPr>
          </w:p>
          <w:p w14:paraId="0A8E3E0E" w14:textId="46A303D8" w:rsidR="007316F0" w:rsidRPr="0040431E" w:rsidRDefault="007316F0" w:rsidP="00870030">
            <w:pPr>
              <w:pStyle w:val="FormFieldCaption"/>
              <w:jc w:val="center"/>
              <w:rPr>
                <w:sz w:val="22"/>
                <w:szCs w:val="22"/>
              </w:rPr>
            </w:pPr>
            <w:r w:rsidRPr="0040431E">
              <w:rPr>
                <w:sz w:val="22"/>
                <w:szCs w:val="22"/>
              </w:rPr>
              <w:t>DEGREE</w:t>
            </w:r>
          </w:p>
          <w:p w14:paraId="0DEF5BC8" w14:textId="32F6F1B2" w:rsidR="007316F0" w:rsidRPr="0040431E" w:rsidRDefault="007316F0" w:rsidP="00870030">
            <w:pPr>
              <w:pStyle w:val="FormFieldCaption"/>
              <w:jc w:val="center"/>
              <w:rPr>
                <w:rStyle w:val="Emphasis"/>
                <w:sz w:val="22"/>
                <w:szCs w:val="22"/>
              </w:rPr>
            </w:pPr>
          </w:p>
          <w:p w14:paraId="32A0C014" w14:textId="77777777" w:rsidR="007316F0" w:rsidRPr="0040431E" w:rsidRDefault="007316F0" w:rsidP="00870030">
            <w:pPr>
              <w:pStyle w:val="FormFieldCaption"/>
              <w:jc w:val="center"/>
              <w:rPr>
                <w:sz w:val="22"/>
                <w:szCs w:val="22"/>
              </w:rPr>
            </w:pPr>
          </w:p>
        </w:tc>
        <w:tc>
          <w:tcPr>
            <w:tcW w:w="1080" w:type="dxa"/>
            <w:tcBorders>
              <w:top w:val="single" w:sz="4" w:space="0" w:color="auto"/>
              <w:bottom w:val="single" w:sz="4" w:space="0" w:color="auto"/>
            </w:tcBorders>
            <w:vAlign w:val="center"/>
          </w:tcPr>
          <w:p w14:paraId="7FF7BD0F" w14:textId="77777777" w:rsidR="007316F0" w:rsidRPr="0040431E" w:rsidRDefault="007316F0" w:rsidP="00870030">
            <w:pPr>
              <w:pStyle w:val="FormFieldCaption"/>
              <w:jc w:val="center"/>
              <w:rPr>
                <w:sz w:val="22"/>
                <w:szCs w:val="22"/>
              </w:rPr>
            </w:pPr>
            <w:r w:rsidRPr="0040431E">
              <w:rPr>
                <w:sz w:val="22"/>
                <w:szCs w:val="22"/>
              </w:rPr>
              <w:t>Start Date</w:t>
            </w:r>
          </w:p>
          <w:p w14:paraId="1794B4D6" w14:textId="6CF3209E" w:rsidR="007316F0" w:rsidRPr="0040431E" w:rsidRDefault="007316F0" w:rsidP="00870030">
            <w:pPr>
              <w:pStyle w:val="FormFieldCaption"/>
              <w:jc w:val="center"/>
              <w:rPr>
                <w:sz w:val="22"/>
                <w:szCs w:val="22"/>
              </w:rPr>
            </w:pPr>
            <w:r w:rsidRPr="0040431E">
              <w:rPr>
                <w:sz w:val="22"/>
                <w:szCs w:val="22"/>
              </w:rPr>
              <w:t>MM/YYYY</w:t>
            </w:r>
          </w:p>
        </w:tc>
        <w:tc>
          <w:tcPr>
            <w:tcW w:w="1440" w:type="dxa"/>
            <w:tcBorders>
              <w:top w:val="single" w:sz="4" w:space="0" w:color="auto"/>
              <w:bottom w:val="single" w:sz="4" w:space="0" w:color="auto"/>
            </w:tcBorders>
            <w:vAlign w:val="center"/>
          </w:tcPr>
          <w:p w14:paraId="4ED3B33F" w14:textId="680B60FD" w:rsidR="007316F0" w:rsidRPr="0040431E" w:rsidRDefault="007316F0" w:rsidP="00870030">
            <w:pPr>
              <w:pStyle w:val="FormFieldCaption"/>
              <w:jc w:val="center"/>
              <w:rPr>
                <w:sz w:val="22"/>
                <w:szCs w:val="22"/>
              </w:rPr>
            </w:pPr>
            <w:r w:rsidRPr="0040431E">
              <w:rPr>
                <w:sz w:val="22"/>
                <w:szCs w:val="22"/>
              </w:rPr>
              <w:t>Completion Date</w:t>
            </w:r>
          </w:p>
          <w:p w14:paraId="76B4E15A" w14:textId="09B57E40" w:rsidR="007316F0" w:rsidRPr="0040431E" w:rsidRDefault="007316F0" w:rsidP="00870030">
            <w:pPr>
              <w:pStyle w:val="FormFieldCaption"/>
              <w:jc w:val="center"/>
              <w:rPr>
                <w:sz w:val="22"/>
                <w:szCs w:val="22"/>
              </w:rPr>
            </w:pPr>
            <w:r w:rsidRPr="0040431E">
              <w:rPr>
                <w:sz w:val="22"/>
                <w:szCs w:val="22"/>
              </w:rPr>
              <w:t>MM/YYYY</w:t>
            </w:r>
          </w:p>
          <w:p w14:paraId="143620A6" w14:textId="77777777" w:rsidR="007316F0" w:rsidRPr="0040431E" w:rsidRDefault="007316F0" w:rsidP="00870030">
            <w:pPr>
              <w:pStyle w:val="FormFieldCaption"/>
              <w:jc w:val="center"/>
              <w:rPr>
                <w:sz w:val="22"/>
                <w:szCs w:val="22"/>
              </w:rPr>
            </w:pPr>
          </w:p>
        </w:tc>
        <w:tc>
          <w:tcPr>
            <w:tcW w:w="2790" w:type="dxa"/>
            <w:tcBorders>
              <w:top w:val="single" w:sz="4" w:space="0" w:color="auto"/>
              <w:bottom w:val="single" w:sz="4" w:space="0" w:color="auto"/>
            </w:tcBorders>
            <w:vAlign w:val="center"/>
          </w:tcPr>
          <w:p w14:paraId="7E87FA43" w14:textId="77777777" w:rsidR="007316F0" w:rsidRPr="0040431E" w:rsidRDefault="007316F0" w:rsidP="000B5732">
            <w:pPr>
              <w:pStyle w:val="FormFieldCaption"/>
              <w:jc w:val="center"/>
              <w:rPr>
                <w:sz w:val="22"/>
                <w:szCs w:val="22"/>
              </w:rPr>
            </w:pPr>
            <w:r w:rsidRPr="0040431E">
              <w:rPr>
                <w:sz w:val="22"/>
                <w:szCs w:val="22"/>
              </w:rPr>
              <w:t>FIELD OF STUDY</w:t>
            </w:r>
          </w:p>
          <w:p w14:paraId="4198E5FC" w14:textId="77777777" w:rsidR="007316F0" w:rsidRPr="0040431E" w:rsidRDefault="007316F0" w:rsidP="000B5732">
            <w:pPr>
              <w:pStyle w:val="FormFieldCaption"/>
              <w:rPr>
                <w:sz w:val="22"/>
                <w:szCs w:val="22"/>
              </w:rPr>
            </w:pPr>
          </w:p>
        </w:tc>
      </w:tr>
      <w:tr w:rsidR="00816E18" w:rsidRPr="0040431E" w14:paraId="5CD50646" w14:textId="77777777" w:rsidTr="001A4D89">
        <w:trPr>
          <w:cantSplit/>
          <w:trHeight w:val="395"/>
        </w:trPr>
        <w:tc>
          <w:tcPr>
            <w:tcW w:w="4320" w:type="dxa"/>
            <w:tcBorders>
              <w:top w:val="single" w:sz="4" w:space="0" w:color="auto"/>
            </w:tcBorders>
          </w:tcPr>
          <w:p w14:paraId="3B0C531B" w14:textId="7AA8F2C3" w:rsidR="00816E18" w:rsidRPr="0040431E" w:rsidRDefault="00816E18" w:rsidP="00816E18">
            <w:pPr>
              <w:pStyle w:val="FormFieldCaption"/>
              <w:spacing w:before="20" w:after="20"/>
              <w:rPr>
                <w:sz w:val="22"/>
                <w:szCs w:val="22"/>
              </w:rPr>
            </w:pPr>
            <w:r>
              <w:rPr>
                <w:sz w:val="22"/>
                <w:szCs w:val="22"/>
              </w:rPr>
              <w:t>Columbia University, New York, NY</w:t>
            </w:r>
          </w:p>
        </w:tc>
        <w:tc>
          <w:tcPr>
            <w:tcW w:w="1260" w:type="dxa"/>
            <w:tcBorders>
              <w:top w:val="single" w:sz="4" w:space="0" w:color="auto"/>
            </w:tcBorders>
          </w:tcPr>
          <w:p w14:paraId="62DD05C1" w14:textId="3E761914" w:rsidR="00816E18" w:rsidRPr="0040431E" w:rsidRDefault="00816E18" w:rsidP="00816E18">
            <w:pPr>
              <w:pStyle w:val="FormFieldCaption"/>
              <w:spacing w:before="20" w:after="20"/>
              <w:jc w:val="center"/>
              <w:rPr>
                <w:sz w:val="22"/>
                <w:szCs w:val="22"/>
              </w:rPr>
            </w:pPr>
            <w:r>
              <w:rPr>
                <w:sz w:val="22"/>
                <w:szCs w:val="22"/>
              </w:rPr>
              <w:t>BA</w:t>
            </w:r>
          </w:p>
        </w:tc>
        <w:tc>
          <w:tcPr>
            <w:tcW w:w="1080" w:type="dxa"/>
            <w:tcBorders>
              <w:top w:val="single" w:sz="4" w:space="0" w:color="auto"/>
            </w:tcBorders>
          </w:tcPr>
          <w:p w14:paraId="53C30445" w14:textId="256DAB1A" w:rsidR="00816E18" w:rsidRPr="0040431E" w:rsidRDefault="00816E18" w:rsidP="00816E18">
            <w:pPr>
              <w:pStyle w:val="FormFieldCaption"/>
              <w:spacing w:before="20" w:after="20"/>
              <w:jc w:val="center"/>
              <w:rPr>
                <w:sz w:val="22"/>
                <w:szCs w:val="22"/>
              </w:rPr>
            </w:pPr>
            <w:r>
              <w:rPr>
                <w:sz w:val="22"/>
                <w:szCs w:val="22"/>
              </w:rPr>
              <w:t>08/1997</w:t>
            </w:r>
          </w:p>
        </w:tc>
        <w:tc>
          <w:tcPr>
            <w:tcW w:w="1440" w:type="dxa"/>
            <w:tcBorders>
              <w:top w:val="single" w:sz="4" w:space="0" w:color="auto"/>
            </w:tcBorders>
          </w:tcPr>
          <w:p w14:paraId="543299E0" w14:textId="46CB097A" w:rsidR="00816E18" w:rsidRPr="0040431E" w:rsidRDefault="00816E18" w:rsidP="00816E18">
            <w:pPr>
              <w:pStyle w:val="FormFieldCaption"/>
              <w:spacing w:before="20" w:after="20"/>
              <w:jc w:val="center"/>
              <w:rPr>
                <w:sz w:val="22"/>
                <w:szCs w:val="22"/>
              </w:rPr>
            </w:pPr>
            <w:r>
              <w:rPr>
                <w:sz w:val="22"/>
                <w:szCs w:val="22"/>
              </w:rPr>
              <w:t>06/2001</w:t>
            </w:r>
          </w:p>
        </w:tc>
        <w:tc>
          <w:tcPr>
            <w:tcW w:w="2790" w:type="dxa"/>
            <w:tcBorders>
              <w:top w:val="single" w:sz="4" w:space="0" w:color="auto"/>
            </w:tcBorders>
          </w:tcPr>
          <w:p w14:paraId="7BC5582F" w14:textId="6A10792F" w:rsidR="00816E18" w:rsidRPr="0040431E" w:rsidRDefault="00816E18" w:rsidP="00816E18">
            <w:pPr>
              <w:pStyle w:val="FormFieldCaption"/>
              <w:spacing w:before="20" w:after="20"/>
              <w:rPr>
                <w:sz w:val="22"/>
                <w:szCs w:val="22"/>
              </w:rPr>
            </w:pPr>
            <w:r>
              <w:rPr>
                <w:sz w:val="22"/>
                <w:szCs w:val="22"/>
              </w:rPr>
              <w:t>Biochemistry</w:t>
            </w:r>
          </w:p>
        </w:tc>
      </w:tr>
      <w:tr w:rsidR="00816E18" w:rsidRPr="0040431E" w14:paraId="4528E67E" w14:textId="77777777" w:rsidTr="001A4D89">
        <w:trPr>
          <w:cantSplit/>
          <w:trHeight w:val="395"/>
        </w:trPr>
        <w:tc>
          <w:tcPr>
            <w:tcW w:w="4320" w:type="dxa"/>
            <w:tcBorders>
              <w:top w:val="single" w:sz="4" w:space="0" w:color="auto"/>
            </w:tcBorders>
          </w:tcPr>
          <w:p w14:paraId="59911597" w14:textId="1230586E" w:rsidR="00816E18" w:rsidRDefault="00816E18" w:rsidP="00816E18">
            <w:pPr>
              <w:pStyle w:val="FormFieldCaption"/>
              <w:spacing w:before="20" w:after="20"/>
              <w:rPr>
                <w:sz w:val="22"/>
                <w:szCs w:val="22"/>
              </w:rPr>
            </w:pPr>
            <w:r>
              <w:rPr>
                <w:sz w:val="22"/>
                <w:szCs w:val="22"/>
              </w:rPr>
              <w:t>Universit</w:t>
            </w:r>
            <w:r w:rsidR="001826BB">
              <w:rPr>
                <w:sz w:val="22"/>
                <w:szCs w:val="22"/>
              </w:rPr>
              <w:t xml:space="preserve">y of California San Francisco, </w:t>
            </w:r>
            <w:r>
              <w:rPr>
                <w:sz w:val="22"/>
                <w:szCs w:val="22"/>
              </w:rPr>
              <w:t>CA</w:t>
            </w:r>
          </w:p>
        </w:tc>
        <w:tc>
          <w:tcPr>
            <w:tcW w:w="1260" w:type="dxa"/>
            <w:tcBorders>
              <w:top w:val="single" w:sz="4" w:space="0" w:color="auto"/>
            </w:tcBorders>
          </w:tcPr>
          <w:p w14:paraId="2DF61BFF" w14:textId="47295D3F" w:rsidR="00816E18" w:rsidRDefault="00816E18" w:rsidP="00816E18">
            <w:pPr>
              <w:pStyle w:val="FormFieldCaption"/>
              <w:spacing w:before="20" w:after="20"/>
              <w:jc w:val="center"/>
              <w:rPr>
                <w:sz w:val="22"/>
                <w:szCs w:val="22"/>
              </w:rPr>
            </w:pPr>
            <w:r>
              <w:rPr>
                <w:sz w:val="22"/>
                <w:szCs w:val="22"/>
              </w:rPr>
              <w:t>PhD</w:t>
            </w:r>
          </w:p>
        </w:tc>
        <w:tc>
          <w:tcPr>
            <w:tcW w:w="1080" w:type="dxa"/>
            <w:tcBorders>
              <w:top w:val="single" w:sz="4" w:space="0" w:color="auto"/>
            </w:tcBorders>
          </w:tcPr>
          <w:p w14:paraId="559CCCD1" w14:textId="39BF35FB" w:rsidR="00816E18" w:rsidRPr="0040431E" w:rsidRDefault="00816E18" w:rsidP="00816E18">
            <w:pPr>
              <w:pStyle w:val="FormFieldCaption"/>
              <w:spacing w:before="20" w:after="20"/>
              <w:jc w:val="center"/>
              <w:rPr>
                <w:sz w:val="22"/>
                <w:szCs w:val="22"/>
              </w:rPr>
            </w:pPr>
            <w:r>
              <w:rPr>
                <w:sz w:val="22"/>
                <w:szCs w:val="22"/>
              </w:rPr>
              <w:t>03/2003</w:t>
            </w:r>
          </w:p>
        </w:tc>
        <w:tc>
          <w:tcPr>
            <w:tcW w:w="1440" w:type="dxa"/>
            <w:tcBorders>
              <w:top w:val="single" w:sz="4" w:space="0" w:color="auto"/>
            </w:tcBorders>
          </w:tcPr>
          <w:p w14:paraId="7B6A5D31" w14:textId="7637746B" w:rsidR="00816E18" w:rsidRPr="0040431E" w:rsidRDefault="00816E18" w:rsidP="00816E18">
            <w:pPr>
              <w:pStyle w:val="FormFieldCaption"/>
              <w:spacing w:before="20" w:after="20"/>
              <w:jc w:val="center"/>
              <w:rPr>
                <w:sz w:val="22"/>
                <w:szCs w:val="22"/>
              </w:rPr>
            </w:pPr>
            <w:r>
              <w:rPr>
                <w:sz w:val="22"/>
                <w:szCs w:val="22"/>
              </w:rPr>
              <w:t>08/2007</w:t>
            </w:r>
          </w:p>
        </w:tc>
        <w:tc>
          <w:tcPr>
            <w:tcW w:w="2790" w:type="dxa"/>
            <w:tcBorders>
              <w:top w:val="single" w:sz="4" w:space="0" w:color="auto"/>
            </w:tcBorders>
          </w:tcPr>
          <w:p w14:paraId="3A8616E3" w14:textId="1505F065" w:rsidR="00816E18" w:rsidRPr="0040431E" w:rsidRDefault="00816E18" w:rsidP="00816E18">
            <w:pPr>
              <w:pStyle w:val="FormFieldCaption"/>
              <w:spacing w:before="20" w:after="20"/>
              <w:rPr>
                <w:sz w:val="22"/>
                <w:szCs w:val="22"/>
              </w:rPr>
            </w:pPr>
            <w:r>
              <w:rPr>
                <w:sz w:val="22"/>
                <w:szCs w:val="22"/>
              </w:rPr>
              <w:t>Neuro-Endocrinology</w:t>
            </w:r>
          </w:p>
        </w:tc>
      </w:tr>
      <w:tr w:rsidR="00816E18" w:rsidRPr="0040431E" w14:paraId="62D37534" w14:textId="77777777" w:rsidTr="001A4D89">
        <w:trPr>
          <w:cantSplit/>
          <w:trHeight w:val="395"/>
        </w:trPr>
        <w:tc>
          <w:tcPr>
            <w:tcW w:w="4320" w:type="dxa"/>
            <w:tcBorders>
              <w:top w:val="single" w:sz="4" w:space="0" w:color="auto"/>
            </w:tcBorders>
          </w:tcPr>
          <w:p w14:paraId="611735FB" w14:textId="56C2F5E3" w:rsidR="00816E18" w:rsidRDefault="00816E18" w:rsidP="00816E18">
            <w:pPr>
              <w:pStyle w:val="FormFieldCaption"/>
              <w:spacing w:before="20" w:after="20"/>
              <w:rPr>
                <w:sz w:val="22"/>
                <w:szCs w:val="22"/>
              </w:rPr>
            </w:pPr>
            <w:r>
              <w:rPr>
                <w:sz w:val="22"/>
                <w:szCs w:val="22"/>
              </w:rPr>
              <w:t xml:space="preserve">University of </w:t>
            </w:r>
            <w:r w:rsidR="001826BB">
              <w:rPr>
                <w:sz w:val="22"/>
                <w:szCs w:val="22"/>
              </w:rPr>
              <w:t xml:space="preserve">California San Francisco, </w:t>
            </w:r>
            <w:r>
              <w:rPr>
                <w:sz w:val="22"/>
                <w:szCs w:val="22"/>
              </w:rPr>
              <w:t>CA</w:t>
            </w:r>
          </w:p>
        </w:tc>
        <w:tc>
          <w:tcPr>
            <w:tcW w:w="1260" w:type="dxa"/>
            <w:tcBorders>
              <w:top w:val="single" w:sz="4" w:space="0" w:color="auto"/>
            </w:tcBorders>
          </w:tcPr>
          <w:p w14:paraId="527ED76B" w14:textId="05CC618E" w:rsidR="00816E18" w:rsidRDefault="00816E18" w:rsidP="00816E18">
            <w:pPr>
              <w:pStyle w:val="FormFieldCaption"/>
              <w:spacing w:before="20" w:after="20"/>
              <w:jc w:val="center"/>
              <w:rPr>
                <w:sz w:val="22"/>
                <w:szCs w:val="22"/>
              </w:rPr>
            </w:pPr>
            <w:r>
              <w:rPr>
                <w:sz w:val="22"/>
                <w:szCs w:val="22"/>
              </w:rPr>
              <w:t>MD</w:t>
            </w:r>
          </w:p>
        </w:tc>
        <w:tc>
          <w:tcPr>
            <w:tcW w:w="1080" w:type="dxa"/>
            <w:tcBorders>
              <w:top w:val="single" w:sz="4" w:space="0" w:color="auto"/>
            </w:tcBorders>
          </w:tcPr>
          <w:p w14:paraId="671AF9A9" w14:textId="36AE824B" w:rsidR="00816E18" w:rsidRPr="0040431E" w:rsidRDefault="00816E18" w:rsidP="00816E18">
            <w:pPr>
              <w:pStyle w:val="FormFieldCaption"/>
              <w:spacing w:before="20" w:after="20"/>
              <w:jc w:val="center"/>
              <w:rPr>
                <w:sz w:val="22"/>
                <w:szCs w:val="22"/>
              </w:rPr>
            </w:pPr>
            <w:r>
              <w:rPr>
                <w:sz w:val="22"/>
                <w:szCs w:val="22"/>
              </w:rPr>
              <w:t>09/2001</w:t>
            </w:r>
          </w:p>
        </w:tc>
        <w:tc>
          <w:tcPr>
            <w:tcW w:w="1440" w:type="dxa"/>
            <w:tcBorders>
              <w:top w:val="single" w:sz="4" w:space="0" w:color="auto"/>
            </w:tcBorders>
          </w:tcPr>
          <w:p w14:paraId="10E8C7C7" w14:textId="487A2AAD" w:rsidR="00816E18" w:rsidRPr="0040431E" w:rsidRDefault="00816E18" w:rsidP="00816E18">
            <w:pPr>
              <w:pStyle w:val="FormFieldCaption"/>
              <w:spacing w:before="20" w:after="20"/>
              <w:jc w:val="center"/>
              <w:rPr>
                <w:sz w:val="22"/>
                <w:szCs w:val="22"/>
              </w:rPr>
            </w:pPr>
            <w:r>
              <w:rPr>
                <w:sz w:val="22"/>
                <w:szCs w:val="22"/>
              </w:rPr>
              <w:t>06/2009</w:t>
            </w:r>
          </w:p>
        </w:tc>
        <w:tc>
          <w:tcPr>
            <w:tcW w:w="2790" w:type="dxa"/>
            <w:tcBorders>
              <w:top w:val="single" w:sz="4" w:space="0" w:color="auto"/>
            </w:tcBorders>
          </w:tcPr>
          <w:p w14:paraId="4D44C8AD" w14:textId="1FE41C59" w:rsidR="00816E18" w:rsidRPr="0040431E" w:rsidRDefault="00816E18" w:rsidP="00816E18">
            <w:pPr>
              <w:pStyle w:val="FormFieldCaption"/>
              <w:spacing w:before="20" w:after="20"/>
              <w:rPr>
                <w:sz w:val="22"/>
                <w:szCs w:val="22"/>
              </w:rPr>
            </w:pPr>
            <w:r>
              <w:rPr>
                <w:sz w:val="22"/>
                <w:szCs w:val="22"/>
              </w:rPr>
              <w:t>Medicine</w:t>
            </w:r>
          </w:p>
        </w:tc>
      </w:tr>
      <w:tr w:rsidR="00816E18" w:rsidRPr="0040431E" w14:paraId="678AAFD8" w14:textId="77777777" w:rsidTr="001A4D89">
        <w:trPr>
          <w:cantSplit/>
          <w:trHeight w:val="395"/>
        </w:trPr>
        <w:tc>
          <w:tcPr>
            <w:tcW w:w="4320" w:type="dxa"/>
            <w:tcBorders>
              <w:top w:val="single" w:sz="4" w:space="0" w:color="auto"/>
            </w:tcBorders>
          </w:tcPr>
          <w:p w14:paraId="0D29F987" w14:textId="24863117" w:rsidR="00816E18" w:rsidRDefault="001826BB" w:rsidP="00816E18">
            <w:pPr>
              <w:pStyle w:val="FormFieldCaption"/>
              <w:spacing w:before="20" w:after="20"/>
              <w:rPr>
                <w:sz w:val="22"/>
                <w:szCs w:val="22"/>
              </w:rPr>
            </w:pPr>
            <w:r>
              <w:rPr>
                <w:sz w:val="22"/>
                <w:szCs w:val="22"/>
              </w:rPr>
              <w:t>Duke University Med</w:t>
            </w:r>
            <w:r w:rsidR="00816E18">
              <w:rPr>
                <w:sz w:val="22"/>
                <w:szCs w:val="22"/>
              </w:rPr>
              <w:t xml:space="preserve"> Center, Durham, NC</w:t>
            </w:r>
          </w:p>
        </w:tc>
        <w:tc>
          <w:tcPr>
            <w:tcW w:w="1260" w:type="dxa"/>
            <w:tcBorders>
              <w:top w:val="single" w:sz="4" w:space="0" w:color="auto"/>
            </w:tcBorders>
          </w:tcPr>
          <w:p w14:paraId="1E565DFA" w14:textId="72849501" w:rsidR="00816E18" w:rsidRDefault="00816E18" w:rsidP="00816E18">
            <w:pPr>
              <w:pStyle w:val="FormFieldCaption"/>
              <w:spacing w:before="20" w:after="20"/>
              <w:jc w:val="center"/>
              <w:rPr>
                <w:sz w:val="22"/>
                <w:szCs w:val="22"/>
              </w:rPr>
            </w:pPr>
            <w:r>
              <w:rPr>
                <w:sz w:val="22"/>
                <w:szCs w:val="22"/>
              </w:rPr>
              <w:t>Intern</w:t>
            </w:r>
          </w:p>
        </w:tc>
        <w:tc>
          <w:tcPr>
            <w:tcW w:w="1080" w:type="dxa"/>
            <w:tcBorders>
              <w:top w:val="single" w:sz="4" w:space="0" w:color="auto"/>
            </w:tcBorders>
          </w:tcPr>
          <w:p w14:paraId="7260008E" w14:textId="67172756" w:rsidR="00816E18" w:rsidRPr="0040431E" w:rsidRDefault="00816E18" w:rsidP="00816E18">
            <w:pPr>
              <w:pStyle w:val="FormFieldCaption"/>
              <w:spacing w:before="20" w:after="20"/>
              <w:jc w:val="center"/>
              <w:rPr>
                <w:sz w:val="22"/>
                <w:szCs w:val="22"/>
              </w:rPr>
            </w:pPr>
            <w:r>
              <w:rPr>
                <w:sz w:val="22"/>
                <w:szCs w:val="22"/>
              </w:rPr>
              <w:t>07/2009</w:t>
            </w:r>
          </w:p>
        </w:tc>
        <w:tc>
          <w:tcPr>
            <w:tcW w:w="1440" w:type="dxa"/>
            <w:tcBorders>
              <w:top w:val="single" w:sz="4" w:space="0" w:color="auto"/>
            </w:tcBorders>
          </w:tcPr>
          <w:p w14:paraId="68024563" w14:textId="11C407CA" w:rsidR="00816E18" w:rsidRPr="0040431E" w:rsidRDefault="00816E18" w:rsidP="00816E18">
            <w:pPr>
              <w:pStyle w:val="FormFieldCaption"/>
              <w:spacing w:before="20" w:after="20"/>
              <w:jc w:val="center"/>
              <w:rPr>
                <w:sz w:val="22"/>
                <w:szCs w:val="22"/>
              </w:rPr>
            </w:pPr>
            <w:r>
              <w:rPr>
                <w:sz w:val="22"/>
                <w:szCs w:val="22"/>
              </w:rPr>
              <w:t>06/2010</w:t>
            </w:r>
          </w:p>
        </w:tc>
        <w:tc>
          <w:tcPr>
            <w:tcW w:w="2790" w:type="dxa"/>
            <w:tcBorders>
              <w:top w:val="single" w:sz="4" w:space="0" w:color="auto"/>
            </w:tcBorders>
          </w:tcPr>
          <w:p w14:paraId="3A2CE645" w14:textId="1EFC1A61" w:rsidR="00816E18" w:rsidRPr="0040431E" w:rsidRDefault="00E624A8" w:rsidP="00816E18">
            <w:pPr>
              <w:pStyle w:val="FormFieldCaption"/>
              <w:spacing w:before="20" w:after="20"/>
              <w:rPr>
                <w:sz w:val="22"/>
                <w:szCs w:val="22"/>
              </w:rPr>
            </w:pPr>
            <w:r>
              <w:rPr>
                <w:sz w:val="22"/>
                <w:szCs w:val="22"/>
              </w:rPr>
              <w:t>Transi</w:t>
            </w:r>
            <w:r w:rsidR="00816E18">
              <w:rPr>
                <w:sz w:val="22"/>
                <w:szCs w:val="22"/>
              </w:rPr>
              <w:t>tional</w:t>
            </w:r>
            <w:r>
              <w:rPr>
                <w:sz w:val="22"/>
                <w:szCs w:val="22"/>
              </w:rPr>
              <w:t xml:space="preserve"> Internship</w:t>
            </w:r>
          </w:p>
        </w:tc>
      </w:tr>
      <w:tr w:rsidR="00816E18" w:rsidRPr="0040431E" w14:paraId="019F9C0D" w14:textId="77777777" w:rsidTr="001A4D89">
        <w:trPr>
          <w:cantSplit/>
          <w:trHeight w:val="395"/>
        </w:trPr>
        <w:tc>
          <w:tcPr>
            <w:tcW w:w="4320" w:type="dxa"/>
            <w:tcBorders>
              <w:top w:val="single" w:sz="4" w:space="0" w:color="auto"/>
            </w:tcBorders>
          </w:tcPr>
          <w:p w14:paraId="79BBDE34" w14:textId="1D1AE43D" w:rsidR="00816E18" w:rsidRDefault="001826BB" w:rsidP="00816E18">
            <w:pPr>
              <w:pStyle w:val="FormFieldCaption"/>
              <w:spacing w:before="20" w:after="20"/>
              <w:rPr>
                <w:sz w:val="22"/>
                <w:szCs w:val="22"/>
              </w:rPr>
            </w:pPr>
            <w:r>
              <w:rPr>
                <w:sz w:val="22"/>
                <w:szCs w:val="22"/>
              </w:rPr>
              <w:t>Duke University Med</w:t>
            </w:r>
            <w:r w:rsidR="00816E18">
              <w:rPr>
                <w:sz w:val="22"/>
                <w:szCs w:val="22"/>
              </w:rPr>
              <w:t xml:space="preserve"> Center, Durham, NC</w:t>
            </w:r>
          </w:p>
        </w:tc>
        <w:tc>
          <w:tcPr>
            <w:tcW w:w="1260" w:type="dxa"/>
            <w:tcBorders>
              <w:top w:val="single" w:sz="4" w:space="0" w:color="auto"/>
            </w:tcBorders>
          </w:tcPr>
          <w:p w14:paraId="37486D33" w14:textId="1E096EE0" w:rsidR="00816E18" w:rsidRDefault="00816E18" w:rsidP="00816E18">
            <w:pPr>
              <w:pStyle w:val="FormFieldCaption"/>
              <w:spacing w:before="20" w:after="20"/>
              <w:jc w:val="center"/>
              <w:rPr>
                <w:sz w:val="22"/>
                <w:szCs w:val="22"/>
              </w:rPr>
            </w:pPr>
            <w:r>
              <w:rPr>
                <w:sz w:val="22"/>
                <w:szCs w:val="22"/>
              </w:rPr>
              <w:t>Resident</w:t>
            </w:r>
          </w:p>
        </w:tc>
        <w:tc>
          <w:tcPr>
            <w:tcW w:w="1080" w:type="dxa"/>
            <w:tcBorders>
              <w:top w:val="single" w:sz="4" w:space="0" w:color="auto"/>
            </w:tcBorders>
          </w:tcPr>
          <w:p w14:paraId="7091FE30" w14:textId="399D7153" w:rsidR="00816E18" w:rsidRPr="0040431E" w:rsidRDefault="00816E18" w:rsidP="00816E18">
            <w:pPr>
              <w:pStyle w:val="FormFieldCaption"/>
              <w:spacing w:before="20" w:after="20"/>
              <w:jc w:val="center"/>
              <w:rPr>
                <w:sz w:val="22"/>
                <w:szCs w:val="22"/>
              </w:rPr>
            </w:pPr>
            <w:r>
              <w:rPr>
                <w:sz w:val="22"/>
                <w:szCs w:val="22"/>
              </w:rPr>
              <w:t>07/2010</w:t>
            </w:r>
          </w:p>
        </w:tc>
        <w:tc>
          <w:tcPr>
            <w:tcW w:w="1440" w:type="dxa"/>
            <w:tcBorders>
              <w:top w:val="single" w:sz="4" w:space="0" w:color="auto"/>
            </w:tcBorders>
          </w:tcPr>
          <w:p w14:paraId="2BD16E46" w14:textId="286B9B2A" w:rsidR="00816E18" w:rsidRPr="0040431E" w:rsidRDefault="00816E18" w:rsidP="00816E18">
            <w:pPr>
              <w:pStyle w:val="FormFieldCaption"/>
              <w:spacing w:before="20" w:after="20"/>
              <w:jc w:val="center"/>
              <w:rPr>
                <w:sz w:val="22"/>
                <w:szCs w:val="22"/>
              </w:rPr>
            </w:pPr>
            <w:r>
              <w:rPr>
                <w:sz w:val="22"/>
                <w:szCs w:val="22"/>
              </w:rPr>
              <w:t>06/2013</w:t>
            </w:r>
          </w:p>
        </w:tc>
        <w:tc>
          <w:tcPr>
            <w:tcW w:w="2790" w:type="dxa"/>
            <w:tcBorders>
              <w:top w:val="single" w:sz="4" w:space="0" w:color="auto"/>
            </w:tcBorders>
          </w:tcPr>
          <w:p w14:paraId="1C805091" w14:textId="0190F726" w:rsidR="00816E18" w:rsidRPr="0040431E" w:rsidRDefault="00816E18" w:rsidP="00816E18">
            <w:pPr>
              <w:pStyle w:val="FormFieldCaption"/>
              <w:spacing w:before="20" w:after="20"/>
              <w:rPr>
                <w:sz w:val="22"/>
                <w:szCs w:val="22"/>
              </w:rPr>
            </w:pPr>
            <w:r>
              <w:rPr>
                <w:sz w:val="22"/>
                <w:szCs w:val="22"/>
              </w:rPr>
              <w:t>Anesthesiology</w:t>
            </w:r>
            <w:r w:rsidR="001826BB">
              <w:rPr>
                <w:sz w:val="22"/>
                <w:szCs w:val="22"/>
              </w:rPr>
              <w:t xml:space="preserve"> residency</w:t>
            </w:r>
          </w:p>
        </w:tc>
      </w:tr>
      <w:tr w:rsidR="00816E18" w:rsidRPr="0040431E" w14:paraId="0C798F74" w14:textId="77777777" w:rsidTr="001A4D89">
        <w:trPr>
          <w:cantSplit/>
          <w:trHeight w:val="395"/>
        </w:trPr>
        <w:tc>
          <w:tcPr>
            <w:tcW w:w="4320" w:type="dxa"/>
            <w:tcBorders>
              <w:top w:val="single" w:sz="4" w:space="0" w:color="auto"/>
            </w:tcBorders>
          </w:tcPr>
          <w:p w14:paraId="49D3E310" w14:textId="443CCB93" w:rsidR="00816E18" w:rsidRDefault="00816E18" w:rsidP="00816E18">
            <w:pPr>
              <w:pStyle w:val="FormFieldCaption"/>
              <w:spacing w:before="20" w:after="20"/>
              <w:rPr>
                <w:sz w:val="22"/>
                <w:szCs w:val="22"/>
              </w:rPr>
            </w:pPr>
            <w:r>
              <w:rPr>
                <w:sz w:val="22"/>
                <w:szCs w:val="22"/>
              </w:rPr>
              <w:t xml:space="preserve">Duke University </w:t>
            </w:r>
            <w:r w:rsidR="001826BB">
              <w:rPr>
                <w:sz w:val="22"/>
                <w:szCs w:val="22"/>
              </w:rPr>
              <w:t>Med</w:t>
            </w:r>
            <w:r>
              <w:rPr>
                <w:sz w:val="22"/>
                <w:szCs w:val="22"/>
              </w:rPr>
              <w:t xml:space="preserve"> Center, Durham, NC</w:t>
            </w:r>
          </w:p>
        </w:tc>
        <w:tc>
          <w:tcPr>
            <w:tcW w:w="1260" w:type="dxa"/>
            <w:tcBorders>
              <w:top w:val="single" w:sz="4" w:space="0" w:color="auto"/>
            </w:tcBorders>
          </w:tcPr>
          <w:p w14:paraId="60BAC69C" w14:textId="285C79C0" w:rsidR="00816E18" w:rsidRDefault="00816E18" w:rsidP="00816E18">
            <w:pPr>
              <w:pStyle w:val="FormFieldCaption"/>
              <w:spacing w:before="20" w:after="20"/>
              <w:jc w:val="center"/>
              <w:rPr>
                <w:sz w:val="22"/>
                <w:szCs w:val="22"/>
              </w:rPr>
            </w:pPr>
            <w:r>
              <w:rPr>
                <w:sz w:val="22"/>
                <w:szCs w:val="22"/>
              </w:rPr>
              <w:t xml:space="preserve">Faculty Fellow </w:t>
            </w:r>
          </w:p>
        </w:tc>
        <w:tc>
          <w:tcPr>
            <w:tcW w:w="1080" w:type="dxa"/>
            <w:tcBorders>
              <w:top w:val="single" w:sz="4" w:space="0" w:color="auto"/>
            </w:tcBorders>
          </w:tcPr>
          <w:p w14:paraId="78623ACA" w14:textId="2B7A6EBD" w:rsidR="00816E18" w:rsidRPr="0040431E" w:rsidRDefault="00816E18" w:rsidP="00816E18">
            <w:pPr>
              <w:pStyle w:val="FormFieldCaption"/>
              <w:spacing w:before="20" w:after="20"/>
              <w:jc w:val="center"/>
              <w:rPr>
                <w:sz w:val="22"/>
                <w:szCs w:val="22"/>
              </w:rPr>
            </w:pPr>
            <w:r>
              <w:rPr>
                <w:sz w:val="22"/>
                <w:szCs w:val="22"/>
              </w:rPr>
              <w:t>07/2013</w:t>
            </w:r>
          </w:p>
        </w:tc>
        <w:tc>
          <w:tcPr>
            <w:tcW w:w="1440" w:type="dxa"/>
            <w:tcBorders>
              <w:top w:val="single" w:sz="4" w:space="0" w:color="auto"/>
            </w:tcBorders>
          </w:tcPr>
          <w:p w14:paraId="6B765BB4" w14:textId="432C5860" w:rsidR="00816E18" w:rsidRPr="0040431E" w:rsidRDefault="00816E18" w:rsidP="00816E18">
            <w:pPr>
              <w:pStyle w:val="FormFieldCaption"/>
              <w:spacing w:before="20" w:after="20"/>
              <w:jc w:val="center"/>
              <w:rPr>
                <w:sz w:val="22"/>
                <w:szCs w:val="22"/>
              </w:rPr>
            </w:pPr>
            <w:r>
              <w:rPr>
                <w:sz w:val="22"/>
                <w:szCs w:val="22"/>
              </w:rPr>
              <w:t>06/2014</w:t>
            </w:r>
          </w:p>
        </w:tc>
        <w:tc>
          <w:tcPr>
            <w:tcW w:w="2790" w:type="dxa"/>
            <w:tcBorders>
              <w:top w:val="single" w:sz="4" w:space="0" w:color="auto"/>
            </w:tcBorders>
          </w:tcPr>
          <w:p w14:paraId="36A90034" w14:textId="0420AE76" w:rsidR="00816E18" w:rsidRPr="0040431E" w:rsidRDefault="00816E18" w:rsidP="00816E18">
            <w:pPr>
              <w:pStyle w:val="FormFieldCaption"/>
              <w:spacing w:before="20" w:after="20"/>
              <w:rPr>
                <w:sz w:val="22"/>
                <w:szCs w:val="22"/>
              </w:rPr>
            </w:pPr>
            <w:r>
              <w:rPr>
                <w:sz w:val="22"/>
                <w:szCs w:val="22"/>
              </w:rPr>
              <w:t>Neuroanesthesiology</w:t>
            </w:r>
          </w:p>
        </w:tc>
      </w:tr>
    </w:tbl>
    <w:p w14:paraId="05D332AB" w14:textId="77777777" w:rsidR="00870030" w:rsidRPr="0040431E" w:rsidRDefault="00870030" w:rsidP="00870030">
      <w:pPr>
        <w:pStyle w:val="DataField11pt-Single"/>
        <w:rPr>
          <w:rStyle w:val="Strong"/>
          <w:szCs w:val="22"/>
        </w:rPr>
      </w:pPr>
    </w:p>
    <w:p w14:paraId="124B84B8" w14:textId="524923BA" w:rsidR="00870030" w:rsidRPr="0040431E" w:rsidRDefault="00F10743" w:rsidP="00F10743">
      <w:pPr>
        <w:pStyle w:val="DataField11pt-Single"/>
        <w:rPr>
          <w:rStyle w:val="Strong"/>
          <w:szCs w:val="22"/>
        </w:rPr>
      </w:pPr>
      <w:r w:rsidRPr="0040431E">
        <w:rPr>
          <w:rStyle w:val="Strong"/>
          <w:bCs w:val="0"/>
          <w:szCs w:val="22"/>
        </w:rPr>
        <w:t>A.</w:t>
      </w:r>
      <w:r w:rsidRPr="0040431E">
        <w:rPr>
          <w:rStyle w:val="Strong"/>
          <w:szCs w:val="22"/>
        </w:rPr>
        <w:t xml:space="preserve"> </w:t>
      </w:r>
      <w:r w:rsidR="00870030" w:rsidRPr="0040431E">
        <w:rPr>
          <w:rStyle w:val="Strong"/>
          <w:szCs w:val="22"/>
        </w:rPr>
        <w:t>Personal Statement</w:t>
      </w:r>
    </w:p>
    <w:p w14:paraId="32923B2A" w14:textId="443388FB" w:rsidR="004A7CC9" w:rsidRDefault="00816E18" w:rsidP="004A7CC9">
      <w:pPr>
        <w:pStyle w:val="BodyText"/>
        <w:spacing w:after="0"/>
        <w:ind w:right="158"/>
        <w:jc w:val="both"/>
      </w:pPr>
      <w:r>
        <w:t>I am a translational neuroscientist and a neuro-anesthesiologist, with a PhD in neuroscience and</w:t>
      </w:r>
      <w:r>
        <w:rPr>
          <w:spacing w:val="1"/>
        </w:rPr>
        <w:t xml:space="preserve"> </w:t>
      </w:r>
      <w:r>
        <w:t>molecular pharmacology. Much of my team’s work has involved CSF biomarker studies, both in older surgical</w:t>
      </w:r>
      <w:r>
        <w:rPr>
          <w:spacing w:val="1"/>
        </w:rPr>
        <w:t xml:space="preserve"> </w:t>
      </w:r>
      <w:r>
        <w:rPr>
          <w:spacing w:val="-1"/>
        </w:rPr>
        <w:t>patients</w:t>
      </w:r>
      <w:r>
        <w:rPr>
          <w:spacing w:val="-14"/>
        </w:rPr>
        <w:t xml:space="preserve"> </w:t>
      </w:r>
      <w:r>
        <w:rPr>
          <w:spacing w:val="-1"/>
        </w:rPr>
        <w:t>and</w:t>
      </w:r>
      <w:r>
        <w:rPr>
          <w:spacing w:val="-12"/>
        </w:rPr>
        <w:t xml:space="preserve"> </w:t>
      </w:r>
      <w:r>
        <w:rPr>
          <w:spacing w:val="-1"/>
        </w:rPr>
        <w:t>in</w:t>
      </w:r>
      <w:r>
        <w:rPr>
          <w:spacing w:val="-12"/>
        </w:rPr>
        <w:t xml:space="preserve"> </w:t>
      </w:r>
      <w:r>
        <w:rPr>
          <w:spacing w:val="-1"/>
        </w:rPr>
        <w:t>Alzheimer’s</w:t>
      </w:r>
      <w:r>
        <w:rPr>
          <w:spacing w:val="-11"/>
        </w:rPr>
        <w:t xml:space="preserve"> </w:t>
      </w:r>
      <w:r>
        <w:rPr>
          <w:spacing w:val="-1"/>
        </w:rPr>
        <w:t>disease.</w:t>
      </w:r>
      <w:r>
        <w:rPr>
          <w:spacing w:val="-13"/>
        </w:rPr>
        <w:t xml:space="preserve"> </w:t>
      </w:r>
      <w:r>
        <w:rPr>
          <w:spacing w:val="-1"/>
        </w:rPr>
        <w:t>Our</w:t>
      </w:r>
      <w:r>
        <w:rPr>
          <w:spacing w:val="-11"/>
        </w:rPr>
        <w:t xml:space="preserve"> </w:t>
      </w:r>
      <w:r>
        <w:rPr>
          <w:spacing w:val="-1"/>
        </w:rPr>
        <w:t>work</w:t>
      </w:r>
      <w:r>
        <w:rPr>
          <w:spacing w:val="-9"/>
        </w:rPr>
        <w:t xml:space="preserve"> </w:t>
      </w:r>
      <w:r>
        <w:rPr>
          <w:spacing w:val="-1"/>
        </w:rPr>
        <w:t>has</w:t>
      </w:r>
      <w:r>
        <w:rPr>
          <w:spacing w:val="-16"/>
        </w:rPr>
        <w:t xml:space="preserve"> </w:t>
      </w:r>
      <w:r>
        <w:rPr>
          <w:spacing w:val="-1"/>
        </w:rPr>
        <w:t>identified</w:t>
      </w:r>
      <w:r>
        <w:rPr>
          <w:spacing w:val="-14"/>
        </w:rPr>
        <w:t xml:space="preserve"> </w:t>
      </w:r>
      <w:r>
        <w:rPr>
          <w:spacing w:val="-1"/>
        </w:rPr>
        <w:t>changes</w:t>
      </w:r>
      <w:r>
        <w:rPr>
          <w:spacing w:val="-14"/>
        </w:rPr>
        <w:t xml:space="preserve"> </w:t>
      </w:r>
      <w:r>
        <w:t>in</w:t>
      </w:r>
      <w:r>
        <w:rPr>
          <w:spacing w:val="-12"/>
        </w:rPr>
        <w:t xml:space="preserve"> </w:t>
      </w:r>
      <w:r>
        <w:t>monocytes</w:t>
      </w:r>
      <w:r>
        <w:rPr>
          <w:spacing w:val="-12"/>
        </w:rPr>
        <w:t xml:space="preserve"> </w:t>
      </w:r>
      <w:r>
        <w:t>within</w:t>
      </w:r>
      <w:r>
        <w:rPr>
          <w:spacing w:val="-12"/>
        </w:rPr>
        <w:t xml:space="preserve"> </w:t>
      </w:r>
      <w:r>
        <w:t>the</w:t>
      </w:r>
      <w:r>
        <w:rPr>
          <w:spacing w:val="-12"/>
        </w:rPr>
        <w:t xml:space="preserve"> </w:t>
      </w:r>
      <w:r>
        <w:t>CSF</w:t>
      </w:r>
      <w:r>
        <w:rPr>
          <w:spacing w:val="-11"/>
        </w:rPr>
        <w:t xml:space="preserve"> </w:t>
      </w:r>
      <w:r>
        <w:t>of</w:t>
      </w:r>
      <w:r>
        <w:rPr>
          <w:spacing w:val="-13"/>
        </w:rPr>
        <w:t xml:space="preserve"> </w:t>
      </w:r>
      <w:r>
        <w:t>older</w:t>
      </w:r>
      <w:r>
        <w:rPr>
          <w:spacing w:val="-11"/>
        </w:rPr>
        <w:t xml:space="preserve"> </w:t>
      </w:r>
      <w:r>
        <w:t>adults</w:t>
      </w:r>
      <w:r>
        <w:rPr>
          <w:spacing w:val="1"/>
        </w:rPr>
        <w:t xml:space="preserve"> </w:t>
      </w:r>
      <w:r>
        <w:t>with</w:t>
      </w:r>
      <w:r>
        <w:rPr>
          <w:spacing w:val="1"/>
        </w:rPr>
        <w:t xml:space="preserve"> </w:t>
      </w:r>
      <w:r>
        <w:t>postoperative</w:t>
      </w:r>
      <w:r>
        <w:rPr>
          <w:spacing w:val="1"/>
        </w:rPr>
        <w:t xml:space="preserve"> </w:t>
      </w:r>
      <w:r>
        <w:t>cognitive</w:t>
      </w:r>
      <w:r>
        <w:rPr>
          <w:spacing w:val="1"/>
        </w:rPr>
        <w:t xml:space="preserve"> </w:t>
      </w:r>
      <w:r>
        <w:t>dysfunction</w:t>
      </w:r>
      <w:r>
        <w:rPr>
          <w:spacing w:val="1"/>
        </w:rPr>
        <w:t xml:space="preserve"> </w:t>
      </w:r>
      <w:r>
        <w:t>(PMIDs</w:t>
      </w:r>
      <w:r>
        <w:rPr>
          <w:spacing w:val="1"/>
        </w:rPr>
        <w:t xml:space="preserve"> </w:t>
      </w:r>
      <w:r>
        <w:t>31085945,</w:t>
      </w:r>
      <w:r>
        <w:rPr>
          <w:spacing w:val="1"/>
        </w:rPr>
        <w:t xml:space="preserve"> </w:t>
      </w:r>
      <w:r>
        <w:t>30674067),</w:t>
      </w:r>
      <w:r>
        <w:rPr>
          <w:spacing w:val="1"/>
        </w:rPr>
        <w:t xml:space="preserve"> </w:t>
      </w:r>
      <w:r>
        <w:t>post-operative</w:t>
      </w:r>
      <w:r>
        <w:rPr>
          <w:spacing w:val="1"/>
        </w:rPr>
        <w:t xml:space="preserve"> </w:t>
      </w:r>
      <w:r>
        <w:t>increases</w:t>
      </w:r>
      <w:r>
        <w:rPr>
          <w:spacing w:val="1"/>
        </w:rPr>
        <w:t xml:space="preserve"> </w:t>
      </w:r>
      <w:r>
        <w:t>in</w:t>
      </w:r>
      <w:r>
        <w:rPr>
          <w:spacing w:val="1"/>
        </w:rPr>
        <w:t xml:space="preserve"> </w:t>
      </w:r>
      <w:r>
        <w:t>CSF</w:t>
      </w:r>
      <w:r>
        <w:rPr>
          <w:spacing w:val="-59"/>
        </w:rPr>
        <w:t xml:space="preserve"> </w:t>
      </w:r>
      <w:r>
        <w:t>neuroinflammatory</w:t>
      </w:r>
      <w:r>
        <w:rPr>
          <w:spacing w:val="1"/>
        </w:rPr>
        <w:t xml:space="preserve"> </w:t>
      </w:r>
      <w:r>
        <w:t>markers</w:t>
      </w:r>
      <w:r>
        <w:rPr>
          <w:spacing w:val="1"/>
        </w:rPr>
        <w:t xml:space="preserve"> </w:t>
      </w:r>
      <w:r>
        <w:t>and</w:t>
      </w:r>
      <w:r>
        <w:rPr>
          <w:spacing w:val="1"/>
        </w:rPr>
        <w:t xml:space="preserve"> </w:t>
      </w:r>
      <w:r>
        <w:t>tau</w:t>
      </w:r>
      <w:r>
        <w:rPr>
          <w:spacing w:val="1"/>
        </w:rPr>
        <w:t xml:space="preserve"> </w:t>
      </w:r>
      <w:r>
        <w:t>levels</w:t>
      </w:r>
      <w:r>
        <w:rPr>
          <w:spacing w:val="1"/>
        </w:rPr>
        <w:t xml:space="preserve"> </w:t>
      </w:r>
      <w:r>
        <w:t>in</w:t>
      </w:r>
      <w:r>
        <w:rPr>
          <w:spacing w:val="1"/>
        </w:rPr>
        <w:t xml:space="preserve"> </w:t>
      </w:r>
      <w:r>
        <w:t>neurosurgical</w:t>
      </w:r>
      <w:r>
        <w:rPr>
          <w:spacing w:val="1"/>
        </w:rPr>
        <w:t xml:space="preserve"> </w:t>
      </w:r>
      <w:r>
        <w:t>patients</w:t>
      </w:r>
      <w:r>
        <w:rPr>
          <w:spacing w:val="1"/>
        </w:rPr>
        <w:t xml:space="preserve"> </w:t>
      </w:r>
      <w:r>
        <w:t>(PMIDs</w:t>
      </w:r>
      <w:r>
        <w:rPr>
          <w:spacing w:val="1"/>
        </w:rPr>
        <w:t xml:space="preserve"> </w:t>
      </w:r>
      <w:r>
        <w:t>27079717,</w:t>
      </w:r>
      <w:r>
        <w:rPr>
          <w:spacing w:val="1"/>
        </w:rPr>
        <w:t xml:space="preserve"> </w:t>
      </w:r>
      <w:r>
        <w:t>29181002),</w:t>
      </w:r>
      <w:r>
        <w:rPr>
          <w:spacing w:val="1"/>
        </w:rPr>
        <w:t xml:space="preserve"> </w:t>
      </w:r>
      <w:r>
        <w:t>postoperative changes in immunomodulatory lipid levels in the CSF (PMID 33542362), and postoperative CSF</w:t>
      </w:r>
      <w:r>
        <w:rPr>
          <w:spacing w:val="1"/>
        </w:rPr>
        <w:t xml:space="preserve"> </w:t>
      </w:r>
      <w:r>
        <w:t xml:space="preserve">proteomic changes in older adults with postoperative cognitive dysfunction (PMID 33682719). </w:t>
      </w:r>
      <w:r>
        <w:rPr>
          <w:spacing w:val="-1"/>
        </w:rPr>
        <w:t>We</w:t>
      </w:r>
      <w:r>
        <w:rPr>
          <w:spacing w:val="-14"/>
        </w:rPr>
        <w:t xml:space="preserve"> </w:t>
      </w:r>
      <w:r>
        <w:rPr>
          <w:spacing w:val="-1"/>
        </w:rPr>
        <w:t>are</w:t>
      </w:r>
      <w:r>
        <w:rPr>
          <w:spacing w:val="-11"/>
        </w:rPr>
        <w:t xml:space="preserve"> </w:t>
      </w:r>
      <w:r>
        <w:t>currently</w:t>
      </w:r>
      <w:r>
        <w:rPr>
          <w:spacing w:val="-11"/>
        </w:rPr>
        <w:t xml:space="preserve"> </w:t>
      </w:r>
      <w:r>
        <w:t>investigating</w:t>
      </w:r>
      <w:r>
        <w:rPr>
          <w:spacing w:val="-12"/>
        </w:rPr>
        <w:t xml:space="preserve"> </w:t>
      </w:r>
      <w:r>
        <w:t>the</w:t>
      </w:r>
      <w:r>
        <w:rPr>
          <w:spacing w:val="-11"/>
        </w:rPr>
        <w:t xml:space="preserve"> </w:t>
      </w:r>
      <w:r>
        <w:t>effect</w:t>
      </w:r>
      <w:r>
        <w:rPr>
          <w:spacing w:val="-11"/>
        </w:rPr>
        <w:t xml:space="preserve"> </w:t>
      </w:r>
      <w:r>
        <w:t>of</w:t>
      </w:r>
      <w:r>
        <w:rPr>
          <w:spacing w:val="-10"/>
        </w:rPr>
        <w:t xml:space="preserve"> </w:t>
      </w:r>
      <w:r>
        <w:t>modulating</w:t>
      </w:r>
      <w:r>
        <w:rPr>
          <w:spacing w:val="-9"/>
        </w:rPr>
        <w:t xml:space="preserve"> </w:t>
      </w:r>
      <w:r>
        <w:t>APOE</w:t>
      </w:r>
      <w:r>
        <w:rPr>
          <w:spacing w:val="-10"/>
        </w:rPr>
        <w:t xml:space="preserve"> </w:t>
      </w:r>
      <w:r>
        <w:t>protein</w:t>
      </w:r>
      <w:r>
        <w:rPr>
          <w:spacing w:val="-12"/>
        </w:rPr>
        <w:t xml:space="preserve"> </w:t>
      </w:r>
      <w:r>
        <w:t>signaling</w:t>
      </w:r>
      <w:r>
        <w:rPr>
          <w:spacing w:val="-7"/>
        </w:rPr>
        <w:t xml:space="preserve"> </w:t>
      </w:r>
      <w:r>
        <w:t>on</w:t>
      </w:r>
      <w:r>
        <w:rPr>
          <w:spacing w:val="-11"/>
        </w:rPr>
        <w:t xml:space="preserve"> </w:t>
      </w:r>
      <w:r>
        <w:t>CSF</w:t>
      </w:r>
      <w:r w:rsidR="004E0342">
        <w:t xml:space="preserve"> </w:t>
      </w:r>
      <w:r>
        <w:rPr>
          <w:spacing w:val="-59"/>
        </w:rPr>
        <w:t xml:space="preserve"> </w:t>
      </w:r>
      <w:r>
        <w:t>inflammatory marker increases following major surgery in older adults (PMID 32417770). I am currently in my</w:t>
      </w:r>
      <w:r>
        <w:rPr>
          <w:spacing w:val="1"/>
        </w:rPr>
        <w:t xml:space="preserve"> </w:t>
      </w:r>
      <w:r w:rsidR="0023540D">
        <w:rPr>
          <w:spacing w:val="1"/>
        </w:rPr>
        <w:t>9</w:t>
      </w:r>
      <w:r w:rsidR="0023540D" w:rsidRPr="0023540D">
        <w:rPr>
          <w:spacing w:val="1"/>
          <w:vertAlign w:val="superscript"/>
        </w:rPr>
        <w:t>th</w:t>
      </w:r>
      <w:r w:rsidR="0023540D">
        <w:rPr>
          <w:spacing w:val="1"/>
        </w:rPr>
        <w:t xml:space="preserve"> consecutive and </w:t>
      </w:r>
      <w:r w:rsidR="004E0342">
        <w:t>12</w:t>
      </w:r>
      <w:r>
        <w:rPr>
          <w:vertAlign w:val="superscript"/>
        </w:rPr>
        <w:t>th</w:t>
      </w:r>
      <w:r>
        <w:rPr>
          <w:spacing w:val="-7"/>
        </w:rPr>
        <w:t xml:space="preserve"> </w:t>
      </w:r>
      <w:r w:rsidR="0023540D">
        <w:rPr>
          <w:spacing w:val="-7"/>
        </w:rPr>
        <w:t xml:space="preserve">total </w:t>
      </w:r>
      <w:r>
        <w:t>year</w:t>
      </w:r>
      <w:r>
        <w:rPr>
          <w:spacing w:val="-6"/>
        </w:rPr>
        <w:t xml:space="preserve"> </w:t>
      </w:r>
      <w:r>
        <w:t>of</w:t>
      </w:r>
      <w:r>
        <w:rPr>
          <w:spacing w:val="-5"/>
        </w:rPr>
        <w:t xml:space="preserve"> </w:t>
      </w:r>
      <w:r>
        <w:t>NIH</w:t>
      </w:r>
      <w:r>
        <w:rPr>
          <w:spacing w:val="-10"/>
        </w:rPr>
        <w:t xml:space="preserve"> </w:t>
      </w:r>
      <w:r>
        <w:t>funding</w:t>
      </w:r>
      <w:r>
        <w:rPr>
          <w:spacing w:val="-7"/>
        </w:rPr>
        <w:t xml:space="preserve"> </w:t>
      </w:r>
      <w:r>
        <w:t>(including</w:t>
      </w:r>
      <w:r>
        <w:rPr>
          <w:spacing w:val="-4"/>
        </w:rPr>
        <w:t xml:space="preserve"> </w:t>
      </w:r>
      <w:r>
        <w:t>prior</w:t>
      </w:r>
      <w:r>
        <w:rPr>
          <w:spacing w:val="-8"/>
        </w:rPr>
        <w:t xml:space="preserve"> </w:t>
      </w:r>
      <w:r>
        <w:t>F31</w:t>
      </w:r>
      <w:r>
        <w:rPr>
          <w:spacing w:val="-9"/>
        </w:rPr>
        <w:t xml:space="preserve"> </w:t>
      </w:r>
      <w:r w:rsidR="0023540D">
        <w:t>award</w:t>
      </w:r>
      <w:r>
        <w:t>),</w:t>
      </w:r>
      <w:r>
        <w:rPr>
          <w:spacing w:val="-7"/>
        </w:rPr>
        <w:t xml:space="preserve"> </w:t>
      </w:r>
      <w:r>
        <w:t>and</w:t>
      </w:r>
      <w:r>
        <w:rPr>
          <w:spacing w:val="-6"/>
        </w:rPr>
        <w:t xml:space="preserve"> </w:t>
      </w:r>
      <w:r>
        <w:t>in</w:t>
      </w:r>
      <w:r>
        <w:rPr>
          <w:spacing w:val="-9"/>
        </w:rPr>
        <w:t xml:space="preserve"> </w:t>
      </w:r>
      <w:r>
        <w:t>light</w:t>
      </w:r>
      <w:r>
        <w:rPr>
          <w:spacing w:val="-7"/>
        </w:rPr>
        <w:t xml:space="preserve"> </w:t>
      </w:r>
      <w:r>
        <w:t>of</w:t>
      </w:r>
      <w:r>
        <w:rPr>
          <w:spacing w:val="-7"/>
        </w:rPr>
        <w:t xml:space="preserve"> </w:t>
      </w:r>
      <w:r>
        <w:t>my</w:t>
      </w:r>
      <w:r>
        <w:rPr>
          <w:spacing w:val="-8"/>
        </w:rPr>
        <w:t xml:space="preserve"> </w:t>
      </w:r>
      <w:r>
        <w:t>CSF</w:t>
      </w:r>
      <w:r>
        <w:rPr>
          <w:spacing w:val="-9"/>
        </w:rPr>
        <w:t xml:space="preserve"> </w:t>
      </w:r>
      <w:r>
        <w:t>biomarker</w:t>
      </w:r>
      <w:r>
        <w:rPr>
          <w:spacing w:val="-8"/>
        </w:rPr>
        <w:t xml:space="preserve"> </w:t>
      </w:r>
      <w:r>
        <w:t>expertise,</w:t>
      </w:r>
      <w:r>
        <w:rPr>
          <w:spacing w:val="-10"/>
        </w:rPr>
        <w:t xml:space="preserve"> </w:t>
      </w:r>
      <w:r>
        <w:t>I</w:t>
      </w:r>
      <w:r>
        <w:rPr>
          <w:spacing w:val="-7"/>
        </w:rPr>
        <w:t xml:space="preserve"> </w:t>
      </w:r>
      <w:r>
        <w:t xml:space="preserve">was </w:t>
      </w:r>
      <w:r>
        <w:rPr>
          <w:spacing w:val="-59"/>
        </w:rPr>
        <w:t xml:space="preserve"> </w:t>
      </w:r>
      <w:r>
        <w:t>recently</w:t>
      </w:r>
      <w:r>
        <w:rPr>
          <w:spacing w:val="-7"/>
        </w:rPr>
        <w:t xml:space="preserve"> </w:t>
      </w:r>
      <w:r>
        <w:t>named</w:t>
      </w:r>
      <w:r>
        <w:rPr>
          <w:spacing w:val="-7"/>
        </w:rPr>
        <w:t xml:space="preserve"> </w:t>
      </w:r>
      <w:r>
        <w:t>the</w:t>
      </w:r>
      <w:r>
        <w:rPr>
          <w:spacing w:val="-7"/>
        </w:rPr>
        <w:t xml:space="preserve"> </w:t>
      </w:r>
      <w:r>
        <w:t>associate</w:t>
      </w:r>
      <w:r>
        <w:rPr>
          <w:spacing w:val="-3"/>
        </w:rPr>
        <w:t xml:space="preserve"> </w:t>
      </w:r>
      <w:r>
        <w:t>biomarker</w:t>
      </w:r>
      <w:r>
        <w:rPr>
          <w:spacing w:val="-6"/>
        </w:rPr>
        <w:t xml:space="preserve"> </w:t>
      </w:r>
      <w:r>
        <w:t>core</w:t>
      </w:r>
      <w:r>
        <w:rPr>
          <w:spacing w:val="-6"/>
        </w:rPr>
        <w:t xml:space="preserve"> </w:t>
      </w:r>
      <w:r>
        <w:t>director</w:t>
      </w:r>
      <w:r>
        <w:rPr>
          <w:spacing w:val="-8"/>
        </w:rPr>
        <w:t xml:space="preserve"> </w:t>
      </w:r>
      <w:r>
        <w:t>for</w:t>
      </w:r>
      <w:r>
        <w:rPr>
          <w:spacing w:val="-8"/>
        </w:rPr>
        <w:t xml:space="preserve"> </w:t>
      </w:r>
      <w:r>
        <w:t>the</w:t>
      </w:r>
      <w:r>
        <w:rPr>
          <w:spacing w:val="-7"/>
        </w:rPr>
        <w:t xml:space="preserve"> </w:t>
      </w:r>
      <w:r>
        <w:t>newly</w:t>
      </w:r>
      <w:r>
        <w:rPr>
          <w:spacing w:val="-7"/>
        </w:rPr>
        <w:t xml:space="preserve"> </w:t>
      </w:r>
      <w:r>
        <w:t>NIH-funded</w:t>
      </w:r>
      <w:r>
        <w:rPr>
          <w:spacing w:val="-4"/>
        </w:rPr>
        <w:t xml:space="preserve"> </w:t>
      </w:r>
      <w:r>
        <w:t>Duke/UNC</w:t>
      </w:r>
      <w:r>
        <w:rPr>
          <w:spacing w:val="-5"/>
        </w:rPr>
        <w:t xml:space="preserve"> </w:t>
      </w:r>
      <w:r>
        <w:t>Alzheimer’s</w:t>
      </w:r>
      <w:r>
        <w:rPr>
          <w:spacing w:val="-4"/>
        </w:rPr>
        <w:t xml:space="preserve"> </w:t>
      </w:r>
      <w:r>
        <w:t>Disease</w:t>
      </w:r>
      <w:r w:rsidR="001E2DE9">
        <w:t xml:space="preserve"> </w:t>
      </w:r>
      <w:r>
        <w:rPr>
          <w:spacing w:val="-59"/>
        </w:rPr>
        <w:t xml:space="preserve"> </w:t>
      </w:r>
      <w:r>
        <w:t>Research Center</w:t>
      </w:r>
      <w:r>
        <w:rPr>
          <w:spacing w:val="-1"/>
        </w:rPr>
        <w:t xml:space="preserve"> </w:t>
      </w:r>
      <w:r>
        <w:t xml:space="preserve">(ADRC). </w:t>
      </w:r>
      <w:r w:rsidR="0023540D">
        <w:t>My group</w:t>
      </w:r>
      <w:r>
        <w:t xml:space="preserve"> also</w:t>
      </w:r>
      <w:r>
        <w:rPr>
          <w:spacing w:val="1"/>
        </w:rPr>
        <w:t xml:space="preserve"> </w:t>
      </w:r>
      <w:r>
        <w:t>developed a method for performing lumbar punctures with less than 1/10</w:t>
      </w:r>
      <w:r>
        <w:rPr>
          <w:vertAlign w:val="superscript"/>
        </w:rPr>
        <w:t>th</w:t>
      </w:r>
      <w:r>
        <w:t xml:space="preserve"> the adverse event rate seen in prior</w:t>
      </w:r>
      <w:r>
        <w:rPr>
          <w:spacing w:val="1"/>
        </w:rPr>
        <w:t xml:space="preserve"> </w:t>
      </w:r>
      <w:r>
        <w:rPr>
          <w:spacing w:val="-1"/>
        </w:rPr>
        <w:t>studies</w:t>
      </w:r>
      <w:r>
        <w:rPr>
          <w:spacing w:val="-11"/>
        </w:rPr>
        <w:t xml:space="preserve"> </w:t>
      </w:r>
      <w:r>
        <w:rPr>
          <w:spacing w:val="-1"/>
        </w:rPr>
        <w:t>(PMID</w:t>
      </w:r>
      <w:r>
        <w:rPr>
          <w:spacing w:val="-10"/>
        </w:rPr>
        <w:t xml:space="preserve"> </w:t>
      </w:r>
      <w:r>
        <w:rPr>
          <w:spacing w:val="-1"/>
          <w:sz w:val="21"/>
        </w:rPr>
        <w:t>32198714, ref d. below)</w:t>
      </w:r>
      <w:r>
        <w:rPr>
          <w:spacing w:val="-1"/>
        </w:rPr>
        <w:t xml:space="preserve">, and the most common pain score reported in over 800 lumbar punctures conducted by our group was 0 out of 10. The reason for these low pain scores is likely our use of a 2 step skin numbing protocol (topical benzocaine spray, a 10 min period for it to absorb, and then injection of subcutaneous lidocaine), which to the best of our knowledge is unique to our group. </w:t>
      </w:r>
    </w:p>
    <w:p w14:paraId="18B7E847" w14:textId="78E4F0DF" w:rsidR="00816E18" w:rsidRDefault="004A7CC9" w:rsidP="004A7CC9">
      <w:pPr>
        <w:pStyle w:val="BodyText"/>
        <w:spacing w:after="0"/>
        <w:ind w:right="158" w:firstLine="360"/>
        <w:jc w:val="both"/>
      </w:pPr>
      <w:r>
        <w:t xml:space="preserve">I </w:t>
      </w:r>
      <w:r w:rsidR="00405CE3">
        <w:t xml:space="preserve">have served as the PI of the NIH-funded MADCO-PC and INTUIT studies, and the MARBLE study (funded by the Alzheimer’s Drug Discovery Foundation) </w:t>
      </w:r>
      <w:r>
        <w:t xml:space="preserve">over the past 9 years. I </w:t>
      </w:r>
      <w:r w:rsidR="00B66BAA">
        <w:t>am currently serving as the PI of the ALADDIN study (</w:t>
      </w:r>
      <w:r w:rsidR="00405CE3">
        <w:t xml:space="preserve">low neurophysiologic resistance to </w:t>
      </w:r>
      <w:r w:rsidR="00405CE3" w:rsidRPr="00405CE3">
        <w:rPr>
          <w:b/>
          <w:u w:val="single"/>
        </w:rPr>
        <w:t>A</w:t>
      </w:r>
      <w:r w:rsidR="00405CE3">
        <w:t>nesthetics as a marker of prec</w:t>
      </w:r>
      <w:r w:rsidR="00405CE3" w:rsidRPr="00405CE3">
        <w:rPr>
          <w:b/>
          <w:u w:val="single"/>
        </w:rPr>
        <w:t>L</w:t>
      </w:r>
      <w:r w:rsidR="00405CE3">
        <w:t xml:space="preserve">inical/prodromal </w:t>
      </w:r>
      <w:r w:rsidR="00405CE3" w:rsidRPr="00405CE3">
        <w:rPr>
          <w:b/>
          <w:u w:val="single"/>
        </w:rPr>
        <w:t>A</w:t>
      </w:r>
      <w:r w:rsidR="00405CE3">
        <w:t xml:space="preserve">lzheimer’s </w:t>
      </w:r>
      <w:r w:rsidR="00405CE3" w:rsidRPr="00405CE3">
        <w:rPr>
          <w:b/>
          <w:u w:val="single"/>
        </w:rPr>
        <w:t>D</w:t>
      </w:r>
      <w:r w:rsidR="00405CE3">
        <w:t xml:space="preserve">isease and neurovascular pathology, </w:t>
      </w:r>
      <w:r w:rsidR="00405CE3" w:rsidRPr="00405CE3">
        <w:rPr>
          <w:b/>
          <w:u w:val="single"/>
        </w:rPr>
        <w:t>D</w:t>
      </w:r>
      <w:r w:rsidR="00405CE3">
        <w:t xml:space="preserve">elirium risk and </w:t>
      </w:r>
      <w:r w:rsidR="00405CE3" w:rsidRPr="00405CE3">
        <w:rPr>
          <w:b/>
          <w:u w:val="single"/>
        </w:rPr>
        <w:t>IN</w:t>
      </w:r>
      <w:r w:rsidR="0023540D">
        <w:t>attention).</w:t>
      </w:r>
    </w:p>
    <w:p w14:paraId="01F98830" w14:textId="16F0621A" w:rsidR="007F59F0" w:rsidRDefault="007F59F0" w:rsidP="004A7CC9">
      <w:pPr>
        <w:pStyle w:val="BodyText"/>
        <w:spacing w:after="0"/>
        <w:ind w:right="158" w:firstLine="360"/>
        <w:jc w:val="both"/>
      </w:pPr>
      <w:r>
        <w:t xml:space="preserve">Aside from leading these research projects, I have also been fortunate to have had the opportunity to mentor ~50 undergraduates, medical and graduate students, postdocs and junior faculty over the last 20+ years. Several of my mentees have gone on to receive NIH career development awards, and my track record as a research mentor was recently recognized by my election to the Foundation for Anesthesia Education &amp; Research (FAER) Academy of Research Mentors in Anesthesiology. I am thus delighted to serve as a </w:t>
      </w:r>
      <w:r w:rsidR="00763CED">
        <w:t>PI mentor for this UE5 training grant.</w:t>
      </w:r>
    </w:p>
    <w:p w14:paraId="78076E96" w14:textId="581E654B" w:rsidR="00816E18" w:rsidRPr="00816E18" w:rsidRDefault="00816E18" w:rsidP="00816E18">
      <w:pPr>
        <w:pStyle w:val="BodyText"/>
        <w:numPr>
          <w:ilvl w:val="1"/>
          <w:numId w:val="29"/>
        </w:numPr>
        <w:spacing w:before="4"/>
        <w:ind w:right="154"/>
        <w:jc w:val="both"/>
      </w:pPr>
      <w:r w:rsidRPr="00816E18">
        <w:rPr>
          <w:rFonts w:cs="Arial"/>
          <w:b/>
        </w:rPr>
        <w:lastRenderedPageBreak/>
        <w:t>Berger M</w:t>
      </w:r>
      <w:r w:rsidRPr="00816E18">
        <w:rPr>
          <w:rFonts w:cs="Arial"/>
        </w:rPr>
        <w:t>, Cooter M, Roesler A, Chung S, Park J, Modlizewski J, VanDusen K, Thompson JW, Mosely</w:t>
      </w:r>
      <w:r w:rsidRPr="00816E18">
        <w:rPr>
          <w:rFonts w:cs="Arial"/>
          <w:spacing w:val="1"/>
        </w:rPr>
        <w:t xml:space="preserve"> </w:t>
      </w:r>
      <w:r w:rsidRPr="00816E18">
        <w:rPr>
          <w:rFonts w:cs="Arial"/>
        </w:rPr>
        <w:t xml:space="preserve">A, Devinney MJ, Smani S, Hall A, Cai V, Browndyke J, Lutz M, Corcoran D. </w:t>
      </w:r>
      <w:r w:rsidRPr="00816E18">
        <w:rPr>
          <w:rFonts w:cs="Arial"/>
          <w:u w:val="single"/>
        </w:rPr>
        <w:t>APOE4 Copy Number-</w:t>
      </w:r>
      <w:r w:rsidRPr="00816E18">
        <w:rPr>
          <w:rFonts w:cs="Arial"/>
          <w:spacing w:val="1"/>
        </w:rPr>
        <w:t xml:space="preserve"> </w:t>
      </w:r>
      <w:r w:rsidRPr="00816E18">
        <w:rPr>
          <w:rFonts w:cs="Arial"/>
          <w:u w:val="single"/>
        </w:rPr>
        <w:t>Dependent</w:t>
      </w:r>
      <w:r w:rsidRPr="00816E18">
        <w:rPr>
          <w:rFonts w:cs="Arial"/>
          <w:spacing w:val="1"/>
          <w:u w:val="single"/>
        </w:rPr>
        <w:t xml:space="preserve"> </w:t>
      </w:r>
      <w:r w:rsidRPr="00816E18">
        <w:rPr>
          <w:rFonts w:cs="Arial"/>
          <w:u w:val="single"/>
        </w:rPr>
        <w:t>Proteomic</w:t>
      </w:r>
      <w:r w:rsidRPr="00816E18">
        <w:rPr>
          <w:rFonts w:cs="Arial"/>
          <w:spacing w:val="1"/>
          <w:u w:val="single"/>
        </w:rPr>
        <w:t xml:space="preserve"> </w:t>
      </w:r>
      <w:r w:rsidRPr="00816E18">
        <w:rPr>
          <w:rFonts w:cs="Arial"/>
          <w:u w:val="single"/>
        </w:rPr>
        <w:t>changes</w:t>
      </w:r>
      <w:r w:rsidRPr="00816E18">
        <w:rPr>
          <w:rFonts w:cs="Arial"/>
          <w:spacing w:val="1"/>
          <w:u w:val="single"/>
        </w:rPr>
        <w:t xml:space="preserve"> </w:t>
      </w:r>
      <w:r w:rsidRPr="00816E18">
        <w:rPr>
          <w:rFonts w:cs="Arial"/>
          <w:u w:val="single"/>
        </w:rPr>
        <w:t>in</w:t>
      </w:r>
      <w:r w:rsidRPr="00816E18">
        <w:rPr>
          <w:rFonts w:cs="Arial"/>
          <w:spacing w:val="1"/>
          <w:u w:val="single"/>
        </w:rPr>
        <w:t xml:space="preserve"> </w:t>
      </w:r>
      <w:r w:rsidRPr="00816E18">
        <w:rPr>
          <w:rFonts w:cs="Arial"/>
          <w:u w:val="single"/>
        </w:rPr>
        <w:t>the</w:t>
      </w:r>
      <w:r w:rsidRPr="00816E18">
        <w:rPr>
          <w:rFonts w:cs="Arial"/>
          <w:spacing w:val="1"/>
          <w:u w:val="single"/>
        </w:rPr>
        <w:t xml:space="preserve"> </w:t>
      </w:r>
      <w:r w:rsidRPr="00816E18">
        <w:rPr>
          <w:rFonts w:cs="Arial"/>
          <w:u w:val="single"/>
        </w:rPr>
        <w:t>Cerebrospinal</w:t>
      </w:r>
      <w:r w:rsidRPr="00816E18">
        <w:rPr>
          <w:rFonts w:cs="Arial"/>
          <w:spacing w:val="1"/>
          <w:u w:val="single"/>
        </w:rPr>
        <w:t xml:space="preserve"> </w:t>
      </w:r>
      <w:r w:rsidRPr="00816E18">
        <w:rPr>
          <w:rFonts w:cs="Arial"/>
          <w:u w:val="single"/>
        </w:rPr>
        <w:t>Fluid</w:t>
      </w:r>
      <w:r w:rsidRPr="00816E18">
        <w:rPr>
          <w:rFonts w:cs="Arial"/>
        </w:rPr>
        <w:t>.</w:t>
      </w:r>
      <w:r w:rsidRPr="00816E18">
        <w:rPr>
          <w:rFonts w:cs="Arial"/>
          <w:spacing w:val="1"/>
        </w:rPr>
        <w:t xml:space="preserve"> </w:t>
      </w:r>
      <w:r w:rsidRPr="00816E18">
        <w:rPr>
          <w:rFonts w:cs="Arial"/>
          <w:i/>
        </w:rPr>
        <w:t>Journal</w:t>
      </w:r>
      <w:r w:rsidRPr="00816E18">
        <w:rPr>
          <w:rFonts w:cs="Arial"/>
          <w:i/>
          <w:spacing w:val="1"/>
        </w:rPr>
        <w:t xml:space="preserve"> </w:t>
      </w:r>
      <w:r w:rsidRPr="00816E18">
        <w:rPr>
          <w:rFonts w:cs="Arial"/>
          <w:i/>
        </w:rPr>
        <w:t>of</w:t>
      </w:r>
      <w:r w:rsidRPr="00816E18">
        <w:rPr>
          <w:rFonts w:cs="Arial"/>
          <w:i/>
          <w:spacing w:val="1"/>
        </w:rPr>
        <w:t xml:space="preserve"> </w:t>
      </w:r>
      <w:r w:rsidRPr="00816E18">
        <w:rPr>
          <w:rFonts w:cs="Arial"/>
          <w:i/>
        </w:rPr>
        <w:t>Alzheimer’s</w:t>
      </w:r>
      <w:r w:rsidRPr="00816E18">
        <w:rPr>
          <w:rFonts w:cs="Arial"/>
          <w:i/>
          <w:spacing w:val="1"/>
        </w:rPr>
        <w:t xml:space="preserve"> </w:t>
      </w:r>
      <w:r w:rsidRPr="00816E18">
        <w:rPr>
          <w:rFonts w:cs="Arial"/>
          <w:i/>
        </w:rPr>
        <w:t>Disease,</w:t>
      </w:r>
      <w:r w:rsidRPr="00816E18">
        <w:rPr>
          <w:rFonts w:cs="Arial"/>
          <w:i/>
          <w:spacing w:val="1"/>
        </w:rPr>
        <w:t xml:space="preserve"> </w:t>
      </w:r>
      <w:r w:rsidRPr="00816E18">
        <w:rPr>
          <w:rFonts w:cs="Arial"/>
        </w:rPr>
        <w:t>2021;79(2):511-530.</w:t>
      </w:r>
      <w:r w:rsidRPr="00816E18">
        <w:rPr>
          <w:rFonts w:cs="Arial"/>
          <w:spacing w:val="-2"/>
        </w:rPr>
        <w:t xml:space="preserve"> </w:t>
      </w:r>
      <w:r w:rsidRPr="00816E18">
        <w:rPr>
          <w:rFonts w:cs="Arial"/>
        </w:rPr>
        <w:t>doi:</w:t>
      </w:r>
      <w:r w:rsidRPr="00816E18">
        <w:rPr>
          <w:rFonts w:cs="Arial"/>
          <w:spacing w:val="-1"/>
        </w:rPr>
        <w:t xml:space="preserve"> </w:t>
      </w:r>
      <w:r w:rsidRPr="00816E18">
        <w:rPr>
          <w:rFonts w:cs="Arial"/>
        </w:rPr>
        <w:t>10.3233/JAD-200747.PMID:</w:t>
      </w:r>
      <w:r w:rsidRPr="00816E18">
        <w:rPr>
          <w:rFonts w:cs="Arial"/>
          <w:spacing w:val="2"/>
        </w:rPr>
        <w:t xml:space="preserve"> </w:t>
      </w:r>
      <w:r w:rsidRPr="00816E18">
        <w:rPr>
          <w:rFonts w:cs="Arial"/>
        </w:rPr>
        <w:t>33337362</w:t>
      </w:r>
    </w:p>
    <w:p w14:paraId="563F85EB" w14:textId="0ABBD304" w:rsidR="003C46AC" w:rsidRPr="003C46AC" w:rsidRDefault="003C46AC" w:rsidP="003C46AC">
      <w:pPr>
        <w:pStyle w:val="ListParagraph"/>
        <w:widowControl w:val="0"/>
        <w:numPr>
          <w:ilvl w:val="1"/>
          <w:numId w:val="29"/>
        </w:numPr>
        <w:tabs>
          <w:tab w:val="left" w:pos="881"/>
        </w:tabs>
        <w:spacing w:before="3"/>
        <w:ind w:right="154"/>
        <w:contextualSpacing w:val="0"/>
        <w:jc w:val="both"/>
        <w:rPr>
          <w:rFonts w:cs="Arial"/>
          <w:szCs w:val="22"/>
        </w:rPr>
      </w:pPr>
      <w:r w:rsidRPr="003C46AC">
        <w:rPr>
          <w:rFonts w:cs="Arial"/>
          <w:szCs w:val="22"/>
        </w:rPr>
        <w:t>Devinney MJ</w:t>
      </w:r>
      <w:r w:rsidRPr="003C46AC">
        <w:rPr>
          <w:rFonts w:cs="Arial"/>
          <w:color w:val="212121"/>
          <w:szCs w:val="22"/>
          <w:shd w:val="clear" w:color="auto" w:fill="FFFFFF"/>
        </w:rPr>
        <w:t>, Wong MK, Wright MC, Marcantonio ER, Terrando N, Browndyke JN, Whitson HE, Cohen HJ, Nackley AG, Klein ME, Ely EW, Mathew JP, </w:t>
      </w:r>
      <w:r w:rsidRPr="003C46AC">
        <w:rPr>
          <w:rFonts w:cs="Arial"/>
          <w:b/>
          <w:bCs/>
          <w:color w:val="212121"/>
          <w:szCs w:val="22"/>
          <w:shd w:val="clear" w:color="auto" w:fill="FFFFFF"/>
        </w:rPr>
        <w:t>Berger M</w:t>
      </w:r>
      <w:r>
        <w:rPr>
          <w:rFonts w:cs="Arial"/>
          <w:b/>
          <w:bCs/>
          <w:color w:val="212121"/>
          <w:szCs w:val="22"/>
          <w:shd w:val="clear" w:color="auto" w:fill="FFFFFF"/>
        </w:rPr>
        <w:t xml:space="preserve"> </w:t>
      </w:r>
      <w:r w:rsidRPr="003C46AC">
        <w:rPr>
          <w:rFonts w:cs="Arial"/>
          <w:bCs/>
          <w:color w:val="212121"/>
          <w:szCs w:val="22"/>
          <w:shd w:val="clear" w:color="auto" w:fill="FFFFFF"/>
        </w:rPr>
        <w:t>for the MADCO-PC and INTUIT Study Teams</w:t>
      </w:r>
      <w:r>
        <w:rPr>
          <w:rFonts w:cs="Arial"/>
          <w:b/>
          <w:bCs/>
          <w:color w:val="212121"/>
          <w:szCs w:val="22"/>
          <w:shd w:val="clear" w:color="auto" w:fill="FFFFFF"/>
        </w:rPr>
        <w:t>.</w:t>
      </w:r>
      <w:r w:rsidRPr="003C46AC">
        <w:rPr>
          <w:rFonts w:cs="Arial"/>
          <w:color w:val="212121"/>
          <w:szCs w:val="22"/>
          <w:shd w:val="clear" w:color="auto" w:fill="FFFFFF"/>
        </w:rPr>
        <w:t xml:space="preserve"> </w:t>
      </w:r>
      <w:r w:rsidRPr="003C46AC">
        <w:rPr>
          <w:rFonts w:cs="Arial"/>
          <w:color w:val="212121"/>
          <w:szCs w:val="22"/>
          <w:u w:val="single"/>
          <w:shd w:val="clear" w:color="auto" w:fill="FFFFFF"/>
        </w:rPr>
        <w:t>A Role for Blood Brain Barrier Dysfunction in Delirium following Non-Cardiac Surgery in Older adults</w:t>
      </w:r>
      <w:r w:rsidRPr="003C46AC">
        <w:rPr>
          <w:rFonts w:cs="Arial"/>
          <w:color w:val="212121"/>
          <w:szCs w:val="22"/>
          <w:shd w:val="clear" w:color="auto" w:fill="FFFFFF"/>
        </w:rPr>
        <w:t xml:space="preserve">. </w:t>
      </w:r>
      <w:r w:rsidRPr="003C46AC">
        <w:rPr>
          <w:rFonts w:cs="Arial"/>
          <w:i/>
          <w:color w:val="212121"/>
          <w:szCs w:val="22"/>
          <w:shd w:val="clear" w:color="auto" w:fill="FFFFFF"/>
        </w:rPr>
        <w:t>Ann Neurol</w:t>
      </w:r>
      <w:r w:rsidRPr="003C46AC">
        <w:rPr>
          <w:rFonts w:cs="Arial"/>
          <w:color w:val="212121"/>
          <w:szCs w:val="22"/>
          <w:shd w:val="clear" w:color="auto" w:fill="FFFFFF"/>
        </w:rPr>
        <w:t xml:space="preserve">, Aug 2023, </w:t>
      </w:r>
      <w:r w:rsidRPr="003C46AC">
        <w:rPr>
          <w:rFonts w:cs="Arial"/>
          <w:i/>
          <w:color w:val="212121"/>
          <w:szCs w:val="22"/>
          <w:shd w:val="clear" w:color="auto" w:fill="FFFFFF"/>
        </w:rPr>
        <w:t xml:space="preserve">Online Ahead of Print. </w:t>
      </w:r>
    </w:p>
    <w:p w14:paraId="062C9A1C" w14:textId="5C02107D" w:rsidR="00816E18" w:rsidRPr="001B153B" w:rsidRDefault="00816E18" w:rsidP="00816E18">
      <w:pPr>
        <w:pStyle w:val="ListParagraph"/>
        <w:widowControl w:val="0"/>
        <w:numPr>
          <w:ilvl w:val="1"/>
          <w:numId w:val="29"/>
        </w:numPr>
        <w:tabs>
          <w:tab w:val="left" w:pos="881"/>
        </w:tabs>
        <w:ind w:right="154"/>
        <w:contextualSpacing w:val="0"/>
        <w:jc w:val="both"/>
        <w:rPr>
          <w:rFonts w:cs="Arial"/>
        </w:rPr>
      </w:pPr>
      <w:r w:rsidRPr="001B153B">
        <w:rPr>
          <w:rFonts w:cs="Arial"/>
        </w:rPr>
        <w:t>Browndyke J, Cooter M, Yang R, Syed A, Park J, Hall A, Devinney MJ, Moretti E, Whitson HE, Cohen</w:t>
      </w:r>
      <w:r w:rsidRPr="001B153B">
        <w:rPr>
          <w:rFonts w:cs="Arial"/>
          <w:spacing w:val="1"/>
        </w:rPr>
        <w:t xml:space="preserve"> </w:t>
      </w:r>
      <w:r w:rsidRPr="001B153B">
        <w:rPr>
          <w:rFonts w:cs="Arial"/>
        </w:rPr>
        <w:t xml:space="preserve">HJ, Mathew JP, </w:t>
      </w:r>
      <w:r w:rsidRPr="001B153B">
        <w:rPr>
          <w:rFonts w:cs="Arial"/>
          <w:b/>
        </w:rPr>
        <w:t>Berger M</w:t>
      </w:r>
      <w:r w:rsidRPr="001B153B">
        <w:rPr>
          <w:rFonts w:cs="Arial"/>
        </w:rPr>
        <w:t xml:space="preserve">. </w:t>
      </w:r>
      <w:r w:rsidRPr="001B153B">
        <w:rPr>
          <w:rFonts w:cs="Arial"/>
          <w:u w:val="single"/>
        </w:rPr>
        <w:t>Perioperative neurocognitive and neuroimaging trajectories in older APOE4</w:t>
      </w:r>
      <w:r w:rsidRPr="001B153B">
        <w:rPr>
          <w:rFonts w:cs="Arial"/>
          <w:spacing w:val="1"/>
        </w:rPr>
        <w:t xml:space="preserve"> </w:t>
      </w:r>
      <w:r w:rsidRPr="001B153B">
        <w:rPr>
          <w:rFonts w:cs="Arial"/>
          <w:u w:val="single"/>
        </w:rPr>
        <w:t>carriers</w:t>
      </w:r>
      <w:r w:rsidRPr="001B153B">
        <w:rPr>
          <w:rFonts w:cs="Arial"/>
          <w:spacing w:val="1"/>
          <w:u w:val="single"/>
        </w:rPr>
        <w:t xml:space="preserve"> </w:t>
      </w:r>
      <w:r w:rsidRPr="001B153B">
        <w:rPr>
          <w:rFonts w:cs="Arial"/>
          <w:u w:val="single"/>
        </w:rPr>
        <w:t>vs</w:t>
      </w:r>
      <w:r w:rsidRPr="001B153B">
        <w:rPr>
          <w:rFonts w:cs="Arial"/>
          <w:spacing w:val="1"/>
          <w:u w:val="single"/>
        </w:rPr>
        <w:t xml:space="preserve"> </w:t>
      </w:r>
      <w:r w:rsidRPr="001B153B">
        <w:rPr>
          <w:rFonts w:cs="Arial"/>
          <w:u w:val="single"/>
        </w:rPr>
        <w:t>non-carriers</w:t>
      </w:r>
      <w:r w:rsidRPr="001B153B">
        <w:rPr>
          <w:rFonts w:cs="Arial"/>
        </w:rPr>
        <w:t>.</w:t>
      </w:r>
      <w:r w:rsidRPr="001B153B">
        <w:rPr>
          <w:rFonts w:cs="Arial"/>
          <w:spacing w:val="1"/>
        </w:rPr>
        <w:t xml:space="preserve"> </w:t>
      </w:r>
      <w:r w:rsidRPr="001B153B">
        <w:rPr>
          <w:rFonts w:cs="Arial"/>
          <w:i/>
        </w:rPr>
        <w:t>Br</w:t>
      </w:r>
      <w:r w:rsidRPr="001B153B">
        <w:rPr>
          <w:rFonts w:cs="Arial"/>
          <w:i/>
          <w:spacing w:val="1"/>
        </w:rPr>
        <w:t xml:space="preserve"> </w:t>
      </w:r>
      <w:r w:rsidRPr="001B153B">
        <w:rPr>
          <w:rFonts w:cs="Arial"/>
          <w:i/>
        </w:rPr>
        <w:t>J</w:t>
      </w:r>
      <w:r w:rsidRPr="001B153B">
        <w:rPr>
          <w:rFonts w:cs="Arial"/>
          <w:i/>
          <w:spacing w:val="1"/>
        </w:rPr>
        <w:t xml:space="preserve"> </w:t>
      </w:r>
      <w:r w:rsidRPr="001B153B">
        <w:rPr>
          <w:rFonts w:cs="Arial"/>
          <w:i/>
        </w:rPr>
        <w:t>Anaesth</w:t>
      </w:r>
      <w:r w:rsidRPr="001B153B">
        <w:rPr>
          <w:rFonts w:cs="Arial"/>
        </w:rPr>
        <w:t>,</w:t>
      </w:r>
      <w:r w:rsidRPr="001B153B">
        <w:rPr>
          <w:rFonts w:cs="Arial"/>
          <w:spacing w:val="1"/>
        </w:rPr>
        <w:t xml:space="preserve"> </w:t>
      </w:r>
      <w:r w:rsidRPr="001B153B">
        <w:rPr>
          <w:rFonts w:cs="Arial"/>
        </w:rPr>
        <w:t>2021</w:t>
      </w:r>
      <w:r w:rsidRPr="001B153B">
        <w:rPr>
          <w:rFonts w:cs="Arial"/>
          <w:spacing w:val="1"/>
        </w:rPr>
        <w:t xml:space="preserve"> </w:t>
      </w:r>
      <w:r w:rsidRPr="001B153B">
        <w:rPr>
          <w:rFonts w:cs="Arial"/>
        </w:rPr>
        <w:t>Sep</w:t>
      </w:r>
      <w:r w:rsidRPr="001B153B">
        <w:rPr>
          <w:rFonts w:cs="Arial"/>
          <w:spacing w:val="1"/>
        </w:rPr>
        <w:t xml:space="preserve"> </w:t>
      </w:r>
      <w:r w:rsidRPr="001B153B">
        <w:rPr>
          <w:rFonts w:cs="Arial"/>
        </w:rPr>
        <w:t>14:</w:t>
      </w:r>
      <w:r w:rsidRPr="001B153B">
        <w:rPr>
          <w:rFonts w:cs="Arial"/>
          <w:spacing w:val="1"/>
        </w:rPr>
        <w:t xml:space="preserve"> </w:t>
      </w:r>
      <w:r w:rsidRPr="001B153B">
        <w:rPr>
          <w:rFonts w:cs="Arial"/>
        </w:rPr>
        <w:t>S0007-0912(21)00519-5.</w:t>
      </w:r>
      <w:r w:rsidRPr="001B153B">
        <w:rPr>
          <w:rFonts w:cs="Arial"/>
          <w:spacing w:val="1"/>
        </w:rPr>
        <w:t xml:space="preserve"> </w:t>
      </w:r>
      <w:r w:rsidRPr="001B153B">
        <w:rPr>
          <w:rFonts w:cs="Arial"/>
        </w:rPr>
        <w:t>doi:</w:t>
      </w:r>
      <w:r w:rsidRPr="001B153B">
        <w:rPr>
          <w:rFonts w:cs="Arial"/>
          <w:spacing w:val="1"/>
        </w:rPr>
        <w:t xml:space="preserve"> </w:t>
      </w:r>
      <w:r w:rsidRPr="001B153B">
        <w:rPr>
          <w:rFonts w:cs="Arial"/>
        </w:rPr>
        <w:t>10.1016/j.bja.2021.08.012.</w:t>
      </w:r>
      <w:r w:rsidRPr="001B153B">
        <w:rPr>
          <w:rFonts w:cs="Arial"/>
          <w:spacing w:val="1"/>
        </w:rPr>
        <w:t xml:space="preserve"> </w:t>
      </w:r>
      <w:r w:rsidRPr="001B153B">
        <w:rPr>
          <w:rFonts w:cs="Arial"/>
        </w:rPr>
        <w:t>PMID:</w:t>
      </w:r>
      <w:r w:rsidRPr="001B153B">
        <w:rPr>
          <w:rFonts w:cs="Arial"/>
          <w:spacing w:val="2"/>
        </w:rPr>
        <w:t xml:space="preserve"> </w:t>
      </w:r>
      <w:r w:rsidRPr="001B153B">
        <w:rPr>
          <w:rFonts w:cs="Arial"/>
        </w:rPr>
        <w:t>34535274</w:t>
      </w:r>
    </w:p>
    <w:p w14:paraId="7820CE94" w14:textId="77777777" w:rsidR="00816E18" w:rsidRPr="001B153B" w:rsidRDefault="00816E18" w:rsidP="00816E18">
      <w:pPr>
        <w:pStyle w:val="ListParagraph"/>
        <w:widowControl w:val="0"/>
        <w:numPr>
          <w:ilvl w:val="1"/>
          <w:numId w:val="29"/>
        </w:numPr>
        <w:tabs>
          <w:tab w:val="left" w:pos="881"/>
        </w:tabs>
        <w:spacing w:before="2"/>
        <w:ind w:right="152"/>
        <w:contextualSpacing w:val="0"/>
        <w:jc w:val="both"/>
        <w:rPr>
          <w:rFonts w:cs="Arial"/>
        </w:rPr>
      </w:pPr>
      <w:r w:rsidRPr="001B153B">
        <w:rPr>
          <w:rFonts w:cs="Arial"/>
        </w:rPr>
        <w:t>Nobuhara CK, Bullock WM, Bunning T, Colin B, Cooter M, Devinney MJ, Ferrandino MN, Gadsden J,</w:t>
      </w:r>
      <w:r w:rsidRPr="001B153B">
        <w:rPr>
          <w:rFonts w:cs="Arial"/>
          <w:spacing w:val="1"/>
        </w:rPr>
        <w:t xml:space="preserve"> </w:t>
      </w:r>
      <w:r w:rsidRPr="001B153B">
        <w:rPr>
          <w:rFonts w:cs="Arial"/>
        </w:rPr>
        <w:t>Garrigues G, Habib AS, Moretti E, Moul J, Ohlendorf B, Sandler A, Scheri R, Sharma B, Thomas JP,</w:t>
      </w:r>
      <w:r w:rsidRPr="001B153B">
        <w:rPr>
          <w:rFonts w:cs="Arial"/>
          <w:spacing w:val="1"/>
        </w:rPr>
        <w:t xml:space="preserve"> </w:t>
      </w:r>
      <w:r w:rsidRPr="001B153B">
        <w:rPr>
          <w:rFonts w:cs="Arial"/>
        </w:rPr>
        <w:t xml:space="preserve">Young C, Mathew JP, </w:t>
      </w:r>
      <w:r w:rsidRPr="001B153B">
        <w:rPr>
          <w:rFonts w:cs="Arial"/>
          <w:b/>
        </w:rPr>
        <w:t>Berger M</w:t>
      </w:r>
      <w:r w:rsidRPr="001B153B">
        <w:rPr>
          <w:rFonts w:cs="Arial"/>
        </w:rPr>
        <w:t xml:space="preserve">; MADCO-PC and INTUIT Investigators Teams. </w:t>
      </w:r>
      <w:r w:rsidRPr="001B153B">
        <w:rPr>
          <w:rFonts w:cs="Arial"/>
          <w:u w:val="single"/>
        </w:rPr>
        <w:t>A protocol to reduce</w:t>
      </w:r>
      <w:r w:rsidRPr="001B153B">
        <w:rPr>
          <w:rFonts w:cs="Arial"/>
          <w:spacing w:val="1"/>
        </w:rPr>
        <w:t xml:space="preserve"> </w:t>
      </w:r>
      <w:r w:rsidRPr="001B153B">
        <w:rPr>
          <w:rFonts w:cs="Arial"/>
          <w:u w:val="single"/>
        </w:rPr>
        <w:t>self-reported pain scores and adverse events following lumbar punctures in older adults</w:t>
      </w:r>
      <w:r w:rsidRPr="001B153B">
        <w:rPr>
          <w:rFonts w:cs="Arial"/>
        </w:rPr>
        <w:t xml:space="preserve">. </w:t>
      </w:r>
      <w:r w:rsidRPr="001B153B">
        <w:rPr>
          <w:rFonts w:cs="Arial"/>
          <w:i/>
        </w:rPr>
        <w:t xml:space="preserve">J Neurol. </w:t>
      </w:r>
      <w:r w:rsidRPr="001B153B">
        <w:rPr>
          <w:rFonts w:cs="Arial"/>
        </w:rPr>
        <w:t>2020</w:t>
      </w:r>
      <w:r w:rsidRPr="001B153B">
        <w:rPr>
          <w:rFonts w:cs="Arial"/>
          <w:spacing w:val="-59"/>
        </w:rPr>
        <w:t xml:space="preserve"> </w:t>
      </w:r>
      <w:r w:rsidRPr="001B153B">
        <w:rPr>
          <w:rFonts w:cs="Arial"/>
        </w:rPr>
        <w:t>Jul;267(7):2002-2006.</w:t>
      </w:r>
      <w:r w:rsidRPr="001B153B">
        <w:rPr>
          <w:rFonts w:cs="Arial"/>
          <w:spacing w:val="-4"/>
        </w:rPr>
        <w:t xml:space="preserve"> </w:t>
      </w:r>
      <w:r w:rsidRPr="001B153B">
        <w:rPr>
          <w:rFonts w:cs="Arial"/>
        </w:rPr>
        <w:t>doi: 10.1007/s00415-020-09797-1.</w:t>
      </w:r>
      <w:r w:rsidRPr="001B153B">
        <w:rPr>
          <w:rFonts w:cs="Arial"/>
          <w:spacing w:val="-4"/>
        </w:rPr>
        <w:t xml:space="preserve"> </w:t>
      </w:r>
      <w:r w:rsidRPr="001B153B">
        <w:rPr>
          <w:rFonts w:cs="Arial"/>
        </w:rPr>
        <w:t>PMID: 32198714;</w:t>
      </w:r>
      <w:r w:rsidRPr="001B153B">
        <w:rPr>
          <w:rFonts w:cs="Arial"/>
          <w:spacing w:val="-1"/>
        </w:rPr>
        <w:t xml:space="preserve"> </w:t>
      </w:r>
      <w:r w:rsidRPr="001B153B">
        <w:rPr>
          <w:rFonts w:cs="Arial"/>
        </w:rPr>
        <w:t>PMCID: PMC7336280</w:t>
      </w:r>
    </w:p>
    <w:p w14:paraId="6A655F83" w14:textId="77777777" w:rsidR="00816E18" w:rsidRDefault="00816E18" w:rsidP="00F10743">
      <w:pPr>
        <w:pStyle w:val="DataField11pt-Single"/>
        <w:rPr>
          <w:rStyle w:val="Strong"/>
          <w:bCs w:val="0"/>
          <w:szCs w:val="22"/>
        </w:rPr>
      </w:pPr>
    </w:p>
    <w:p w14:paraId="5F606EED" w14:textId="77777777" w:rsidR="00816E18" w:rsidRDefault="00816E18" w:rsidP="00816E18">
      <w:pPr>
        <w:pStyle w:val="DataField11pt-Single"/>
        <w:jc w:val="both"/>
        <w:rPr>
          <w:rStyle w:val="Strong"/>
          <w:b w:val="0"/>
          <w:bCs w:val="0"/>
          <w:u w:val="single"/>
        </w:rPr>
      </w:pPr>
      <w:r w:rsidRPr="00754A18">
        <w:rPr>
          <w:rStyle w:val="Strong"/>
          <w:b w:val="0"/>
          <w:bCs w:val="0"/>
          <w:u w:val="single"/>
        </w:rPr>
        <w:t xml:space="preserve">My work is currently supported by the following grant awards: </w:t>
      </w:r>
    </w:p>
    <w:p w14:paraId="118C5C68" w14:textId="1012D441" w:rsidR="00816E18" w:rsidRDefault="00816E18" w:rsidP="00816E18">
      <w:pPr>
        <w:pStyle w:val="BodyText"/>
        <w:tabs>
          <w:tab w:val="left" w:pos="3330"/>
          <w:tab w:val="left" w:pos="8309"/>
        </w:tabs>
        <w:spacing w:after="0"/>
      </w:pPr>
      <w:r>
        <w:t>NIH</w:t>
      </w:r>
      <w:r>
        <w:rPr>
          <w:spacing w:val="-3"/>
        </w:rPr>
        <w:t xml:space="preserve"> </w:t>
      </w:r>
      <w:r w:rsidR="0023540D">
        <w:t>R01AG076903</w:t>
      </w:r>
      <w:r>
        <w:rPr>
          <w:spacing w:val="-5"/>
        </w:rPr>
        <w:tab/>
      </w:r>
      <w:r w:rsidR="006D6EBB">
        <w:t>32</w:t>
      </w:r>
      <w:r>
        <w:t>%</w:t>
      </w:r>
      <w:r>
        <w:rPr>
          <w:spacing w:val="-4"/>
        </w:rPr>
        <w:t xml:space="preserve"> </w:t>
      </w:r>
      <w:r>
        <w:t>efforts</w:t>
      </w:r>
      <w:r>
        <w:rPr>
          <w:spacing w:val="-2"/>
        </w:rPr>
        <w:t xml:space="preserve"> </w:t>
      </w:r>
      <w:r>
        <w:t>years</w:t>
      </w:r>
      <w:r>
        <w:rPr>
          <w:spacing w:val="-3"/>
        </w:rPr>
        <w:t xml:space="preserve"> </w:t>
      </w:r>
      <w:r>
        <w:t>1, 2</w:t>
      </w:r>
      <w:r>
        <w:rPr>
          <w:spacing w:val="-1"/>
        </w:rPr>
        <w:t xml:space="preserve"> </w:t>
      </w:r>
      <w:r>
        <w:t>&amp;</w:t>
      </w:r>
      <w:r>
        <w:rPr>
          <w:spacing w:val="-3"/>
        </w:rPr>
        <w:t xml:space="preserve"> </w:t>
      </w:r>
      <w:r>
        <w:rPr>
          <w:spacing w:val="-5"/>
        </w:rPr>
        <w:t>5; 35% effort years 3,4</w:t>
      </w:r>
      <w:r>
        <w:tab/>
        <w:t>7/1/2022-</w:t>
      </w:r>
      <w:r>
        <w:rPr>
          <w:spacing w:val="-8"/>
        </w:rPr>
        <w:t xml:space="preserve"> </w:t>
      </w:r>
      <w:r>
        <w:rPr>
          <w:spacing w:val="-2"/>
        </w:rPr>
        <w:t>3/1/2027</w:t>
      </w:r>
    </w:p>
    <w:p w14:paraId="50C1C13F" w14:textId="77777777" w:rsidR="00816E18" w:rsidRDefault="00816E18" w:rsidP="00816E18">
      <w:pPr>
        <w:ind w:right="175"/>
      </w:pPr>
      <w:r>
        <w:rPr>
          <w:i/>
        </w:rPr>
        <w:t>APOE4</w:t>
      </w:r>
      <w:r>
        <w:rPr>
          <w:i/>
          <w:spacing w:val="-4"/>
        </w:rPr>
        <w:t xml:space="preserve"> </w:t>
      </w:r>
      <w:r>
        <w:rPr>
          <w:i/>
        </w:rPr>
        <w:t>dependent</w:t>
      </w:r>
      <w:r>
        <w:rPr>
          <w:i/>
          <w:spacing w:val="-5"/>
        </w:rPr>
        <w:t xml:space="preserve"> </w:t>
      </w:r>
      <w:r>
        <w:rPr>
          <w:i/>
        </w:rPr>
        <w:t>regulation</w:t>
      </w:r>
      <w:r>
        <w:rPr>
          <w:i/>
          <w:spacing w:val="-4"/>
        </w:rPr>
        <w:t xml:space="preserve"> </w:t>
      </w:r>
      <w:r>
        <w:rPr>
          <w:i/>
        </w:rPr>
        <w:t>of</w:t>
      </w:r>
      <w:r>
        <w:rPr>
          <w:i/>
          <w:spacing w:val="-3"/>
        </w:rPr>
        <w:t xml:space="preserve"> </w:t>
      </w:r>
      <w:r>
        <w:rPr>
          <w:i/>
        </w:rPr>
        <w:t>CSF</w:t>
      </w:r>
      <w:r>
        <w:rPr>
          <w:i/>
          <w:spacing w:val="-4"/>
        </w:rPr>
        <w:t xml:space="preserve"> </w:t>
      </w:r>
      <w:r>
        <w:rPr>
          <w:i/>
        </w:rPr>
        <w:t>Complement</w:t>
      </w:r>
      <w:r>
        <w:rPr>
          <w:i/>
          <w:spacing w:val="-3"/>
        </w:rPr>
        <w:t xml:space="preserve"> </w:t>
      </w:r>
      <w:r>
        <w:rPr>
          <w:i/>
        </w:rPr>
        <w:t>Pathway</w:t>
      </w:r>
      <w:r>
        <w:rPr>
          <w:i/>
          <w:spacing w:val="-4"/>
        </w:rPr>
        <w:t xml:space="preserve"> </w:t>
      </w:r>
      <w:r>
        <w:rPr>
          <w:i/>
        </w:rPr>
        <w:t>Activation</w:t>
      </w:r>
      <w:r>
        <w:rPr>
          <w:i/>
          <w:spacing w:val="-4"/>
        </w:rPr>
        <w:t xml:space="preserve"> </w:t>
      </w:r>
      <w:r>
        <w:rPr>
          <w:i/>
        </w:rPr>
        <w:t>in</w:t>
      </w:r>
      <w:r>
        <w:rPr>
          <w:i/>
          <w:spacing w:val="-6"/>
        </w:rPr>
        <w:t xml:space="preserve"> </w:t>
      </w:r>
      <w:r>
        <w:rPr>
          <w:i/>
        </w:rPr>
        <w:t>the</w:t>
      </w:r>
      <w:r>
        <w:rPr>
          <w:i/>
          <w:spacing w:val="-4"/>
        </w:rPr>
        <w:t xml:space="preserve"> </w:t>
      </w:r>
      <w:r>
        <w:rPr>
          <w:i/>
        </w:rPr>
        <w:t>development</w:t>
      </w:r>
      <w:r>
        <w:rPr>
          <w:i/>
          <w:spacing w:val="-3"/>
        </w:rPr>
        <w:t xml:space="preserve"> </w:t>
      </w:r>
      <w:r>
        <w:rPr>
          <w:i/>
        </w:rPr>
        <w:t>of</w:t>
      </w:r>
      <w:r>
        <w:rPr>
          <w:i/>
          <w:spacing w:val="-3"/>
        </w:rPr>
        <w:t xml:space="preserve"> </w:t>
      </w:r>
      <w:r>
        <w:rPr>
          <w:i/>
        </w:rPr>
        <w:t xml:space="preserve">Alzheimer's </w:t>
      </w:r>
      <w:r>
        <w:rPr>
          <w:i/>
          <w:spacing w:val="-2"/>
        </w:rPr>
        <w:t>Disease.</w:t>
      </w:r>
    </w:p>
    <w:p w14:paraId="341F61F5" w14:textId="77777777" w:rsidR="00816E18" w:rsidRPr="00DC01FB" w:rsidRDefault="00816E18" w:rsidP="00816E18">
      <w:pPr>
        <w:pStyle w:val="BodyText"/>
        <w:spacing w:after="0"/>
        <w:rPr>
          <w:spacing w:val="-5"/>
          <w:sz w:val="12"/>
          <w:szCs w:val="12"/>
        </w:rPr>
      </w:pPr>
      <w:r>
        <w:t xml:space="preserve">Role: </w:t>
      </w:r>
      <w:r>
        <w:rPr>
          <w:spacing w:val="-5"/>
        </w:rPr>
        <w:t>PI</w:t>
      </w:r>
    </w:p>
    <w:p w14:paraId="32FDC634" w14:textId="77777777" w:rsidR="00816E18" w:rsidRPr="00DC01FB" w:rsidRDefault="00816E18" w:rsidP="00816E18">
      <w:pPr>
        <w:pStyle w:val="DataField11pt-Single"/>
        <w:jc w:val="both"/>
        <w:rPr>
          <w:rStyle w:val="Strong"/>
          <w:b w:val="0"/>
          <w:bCs w:val="0"/>
          <w:sz w:val="12"/>
          <w:szCs w:val="12"/>
          <w:u w:val="single"/>
        </w:rPr>
      </w:pPr>
    </w:p>
    <w:p w14:paraId="56671AC4" w14:textId="4B165B8A" w:rsidR="0023540D" w:rsidRDefault="0023540D" w:rsidP="0023540D">
      <w:pPr>
        <w:pStyle w:val="BodyText"/>
        <w:tabs>
          <w:tab w:val="left" w:pos="4050"/>
        </w:tabs>
        <w:spacing w:after="0"/>
      </w:pPr>
      <w:r>
        <w:t>NIH</w:t>
      </w:r>
      <w:r>
        <w:rPr>
          <w:spacing w:val="-3"/>
        </w:rPr>
        <w:t xml:space="preserve"> </w:t>
      </w:r>
      <w:r>
        <w:t>R01AG076903-</w:t>
      </w:r>
      <w:r>
        <w:rPr>
          <w:spacing w:val="-5"/>
        </w:rPr>
        <w:t>02S1</w:t>
      </w:r>
      <w:r>
        <w:rPr>
          <w:spacing w:val="-5"/>
        </w:rPr>
        <w:tab/>
      </w:r>
      <w:r w:rsidR="00763CED">
        <w:t>32</w:t>
      </w:r>
      <w:r>
        <w:t>% effort</w:t>
      </w:r>
      <w:r>
        <w:tab/>
      </w:r>
      <w:r>
        <w:tab/>
      </w:r>
      <w:r>
        <w:tab/>
      </w:r>
      <w:r>
        <w:tab/>
      </w:r>
      <w:r>
        <w:tab/>
      </w:r>
      <w:r>
        <w:tab/>
      </w:r>
      <w:r>
        <w:tab/>
      </w:r>
      <w:r>
        <w:tab/>
      </w:r>
      <w:r>
        <w:tab/>
      </w:r>
      <w:r>
        <w:tab/>
        <w:t>8/202023-</w:t>
      </w:r>
      <w:r>
        <w:rPr>
          <w:spacing w:val="-8"/>
        </w:rPr>
        <w:t xml:space="preserve"> </w:t>
      </w:r>
      <w:r>
        <w:rPr>
          <w:spacing w:val="-2"/>
        </w:rPr>
        <w:t>2/29/2024</w:t>
      </w:r>
    </w:p>
    <w:p w14:paraId="4C7AB8E8" w14:textId="77777777" w:rsidR="0023540D" w:rsidRDefault="0023540D" w:rsidP="0023540D">
      <w:pPr>
        <w:ind w:right="175"/>
      </w:pPr>
      <w:r>
        <w:rPr>
          <w:i/>
        </w:rPr>
        <w:t>APOE4</w:t>
      </w:r>
      <w:r>
        <w:rPr>
          <w:i/>
          <w:spacing w:val="-4"/>
        </w:rPr>
        <w:t xml:space="preserve"> </w:t>
      </w:r>
      <w:r>
        <w:rPr>
          <w:i/>
        </w:rPr>
        <w:t>dependent</w:t>
      </w:r>
      <w:r>
        <w:rPr>
          <w:i/>
          <w:spacing w:val="-5"/>
        </w:rPr>
        <w:t xml:space="preserve"> </w:t>
      </w:r>
      <w:r>
        <w:rPr>
          <w:i/>
        </w:rPr>
        <w:t>regulation</w:t>
      </w:r>
      <w:r>
        <w:rPr>
          <w:i/>
          <w:spacing w:val="-4"/>
        </w:rPr>
        <w:t xml:space="preserve"> </w:t>
      </w:r>
      <w:r>
        <w:rPr>
          <w:i/>
        </w:rPr>
        <w:t>of</w:t>
      </w:r>
      <w:r>
        <w:rPr>
          <w:i/>
          <w:spacing w:val="-3"/>
        </w:rPr>
        <w:t xml:space="preserve"> </w:t>
      </w:r>
      <w:r>
        <w:rPr>
          <w:i/>
        </w:rPr>
        <w:t>CSF</w:t>
      </w:r>
      <w:r>
        <w:rPr>
          <w:i/>
          <w:spacing w:val="-4"/>
        </w:rPr>
        <w:t xml:space="preserve"> </w:t>
      </w:r>
      <w:r>
        <w:rPr>
          <w:i/>
        </w:rPr>
        <w:t>Complement</w:t>
      </w:r>
      <w:r>
        <w:rPr>
          <w:i/>
          <w:spacing w:val="-3"/>
        </w:rPr>
        <w:t xml:space="preserve"> </w:t>
      </w:r>
      <w:r>
        <w:rPr>
          <w:i/>
        </w:rPr>
        <w:t>Pathway</w:t>
      </w:r>
      <w:r>
        <w:rPr>
          <w:i/>
          <w:spacing w:val="-4"/>
        </w:rPr>
        <w:t xml:space="preserve"> </w:t>
      </w:r>
      <w:r>
        <w:rPr>
          <w:i/>
        </w:rPr>
        <w:t>Activation</w:t>
      </w:r>
      <w:r>
        <w:rPr>
          <w:i/>
          <w:spacing w:val="-4"/>
        </w:rPr>
        <w:t xml:space="preserve"> </w:t>
      </w:r>
      <w:r>
        <w:rPr>
          <w:i/>
        </w:rPr>
        <w:t>in</w:t>
      </w:r>
      <w:r>
        <w:rPr>
          <w:i/>
          <w:spacing w:val="-6"/>
        </w:rPr>
        <w:t xml:space="preserve"> </w:t>
      </w:r>
      <w:r>
        <w:rPr>
          <w:i/>
        </w:rPr>
        <w:t>the</w:t>
      </w:r>
      <w:r>
        <w:rPr>
          <w:i/>
          <w:spacing w:val="-4"/>
        </w:rPr>
        <w:t xml:space="preserve"> </w:t>
      </w:r>
      <w:r>
        <w:rPr>
          <w:i/>
        </w:rPr>
        <w:t>development</w:t>
      </w:r>
      <w:r>
        <w:rPr>
          <w:i/>
          <w:spacing w:val="-3"/>
        </w:rPr>
        <w:t xml:space="preserve"> </w:t>
      </w:r>
      <w:r>
        <w:rPr>
          <w:i/>
        </w:rPr>
        <w:t>of</w:t>
      </w:r>
      <w:r>
        <w:rPr>
          <w:i/>
          <w:spacing w:val="-3"/>
        </w:rPr>
        <w:t xml:space="preserve"> </w:t>
      </w:r>
      <w:r>
        <w:rPr>
          <w:i/>
        </w:rPr>
        <w:t xml:space="preserve">Alzheimer's </w:t>
      </w:r>
      <w:r>
        <w:rPr>
          <w:i/>
          <w:spacing w:val="-2"/>
        </w:rPr>
        <w:t>Disease.</w:t>
      </w:r>
    </w:p>
    <w:p w14:paraId="3AD3C681" w14:textId="20FA5277" w:rsidR="0023540D" w:rsidRPr="00DC01FB" w:rsidRDefault="0023540D" w:rsidP="0023540D">
      <w:pPr>
        <w:pStyle w:val="BodyText"/>
        <w:spacing w:after="0"/>
        <w:rPr>
          <w:spacing w:val="-5"/>
          <w:sz w:val="12"/>
          <w:szCs w:val="12"/>
        </w:rPr>
      </w:pPr>
      <w:r>
        <w:t xml:space="preserve">Role: </w:t>
      </w:r>
      <w:r>
        <w:rPr>
          <w:spacing w:val="-5"/>
        </w:rPr>
        <w:t>PI</w:t>
      </w:r>
    </w:p>
    <w:p w14:paraId="00E46E46" w14:textId="77777777" w:rsidR="0023540D" w:rsidRPr="00DC01FB" w:rsidRDefault="0023540D" w:rsidP="00816E18">
      <w:pPr>
        <w:tabs>
          <w:tab w:val="left" w:pos="3988"/>
          <w:tab w:val="left" w:pos="8309"/>
        </w:tabs>
        <w:ind w:right="567"/>
        <w:rPr>
          <w:sz w:val="12"/>
          <w:szCs w:val="12"/>
        </w:rPr>
      </w:pPr>
    </w:p>
    <w:p w14:paraId="1C2D729F" w14:textId="146E5CEA" w:rsidR="00816E18" w:rsidRDefault="00816E18" w:rsidP="0023540D">
      <w:pPr>
        <w:tabs>
          <w:tab w:val="left" w:pos="3988"/>
          <w:tab w:val="left" w:pos="8309"/>
        </w:tabs>
        <w:ind w:right="567"/>
        <w:rPr>
          <w:rFonts w:ascii="Times New Roman" w:hAnsi="Times New Roman"/>
          <w:i/>
          <w:szCs w:val="22"/>
        </w:rPr>
      </w:pPr>
      <w:r w:rsidRPr="00F502F1">
        <w:t>NIH R</w:t>
      </w:r>
      <w:r>
        <w:t>01 AG073598</w:t>
      </w:r>
      <w:r>
        <w:tab/>
      </w:r>
      <w:r w:rsidRPr="00F502F1">
        <w:t>32% effort years 1-5</w:t>
      </w:r>
      <w:r w:rsidRPr="00F502F1">
        <w:tab/>
      </w:r>
      <w:r>
        <w:rPr>
          <w:spacing w:val="-2"/>
        </w:rPr>
        <w:t>8/1/22-7</w:t>
      </w:r>
      <w:r w:rsidRPr="00F502F1">
        <w:rPr>
          <w:spacing w:val="-2"/>
        </w:rPr>
        <w:t>/30/2027</w:t>
      </w:r>
      <w:r w:rsidRPr="00F502F1">
        <w:rPr>
          <w:spacing w:val="80"/>
        </w:rPr>
        <w:t xml:space="preserve"> </w:t>
      </w:r>
    </w:p>
    <w:p w14:paraId="16930C24" w14:textId="77777777" w:rsidR="00816E18" w:rsidRPr="00F502F1" w:rsidRDefault="00816E18" w:rsidP="00816E18">
      <w:pPr>
        <w:tabs>
          <w:tab w:val="left" w:pos="3988"/>
          <w:tab w:val="left" w:pos="8309"/>
        </w:tabs>
        <w:ind w:right="567"/>
      </w:pPr>
      <w:r>
        <w:rPr>
          <w:i/>
        </w:rPr>
        <w:t>Low</w:t>
      </w:r>
      <w:r>
        <w:rPr>
          <w:i/>
          <w:spacing w:val="-6"/>
        </w:rPr>
        <w:t xml:space="preserve"> </w:t>
      </w:r>
      <w:r>
        <w:rPr>
          <w:i/>
        </w:rPr>
        <w:t>Neurophysiologic</w:t>
      </w:r>
      <w:r>
        <w:rPr>
          <w:i/>
          <w:spacing w:val="-4"/>
        </w:rPr>
        <w:t xml:space="preserve"> </w:t>
      </w:r>
      <w:r>
        <w:rPr>
          <w:i/>
        </w:rPr>
        <w:t>Resistance</w:t>
      </w:r>
      <w:r>
        <w:rPr>
          <w:i/>
          <w:spacing w:val="-4"/>
        </w:rPr>
        <w:t xml:space="preserve"> </w:t>
      </w:r>
      <w:r>
        <w:rPr>
          <w:i/>
        </w:rPr>
        <w:t>to</w:t>
      </w:r>
      <w:r>
        <w:rPr>
          <w:i/>
          <w:spacing w:val="-4"/>
        </w:rPr>
        <w:t xml:space="preserve"> </w:t>
      </w:r>
      <w:r>
        <w:rPr>
          <w:i/>
        </w:rPr>
        <w:t>Anesthetics</w:t>
      </w:r>
      <w:r>
        <w:rPr>
          <w:i/>
          <w:spacing w:val="-4"/>
        </w:rPr>
        <w:t xml:space="preserve"> </w:t>
      </w:r>
      <w:r>
        <w:rPr>
          <w:i/>
        </w:rPr>
        <w:t>as</w:t>
      </w:r>
      <w:r>
        <w:rPr>
          <w:i/>
          <w:spacing w:val="-4"/>
        </w:rPr>
        <w:t xml:space="preserve"> </w:t>
      </w:r>
      <w:r>
        <w:rPr>
          <w:i/>
        </w:rPr>
        <w:t>a</w:t>
      </w:r>
      <w:r>
        <w:rPr>
          <w:i/>
          <w:spacing w:val="-6"/>
        </w:rPr>
        <w:t xml:space="preserve"> </w:t>
      </w:r>
      <w:r>
        <w:rPr>
          <w:i/>
        </w:rPr>
        <w:t>Marker</w:t>
      </w:r>
      <w:r>
        <w:rPr>
          <w:i/>
          <w:spacing w:val="-4"/>
        </w:rPr>
        <w:t xml:space="preserve"> </w:t>
      </w:r>
      <w:r>
        <w:rPr>
          <w:i/>
        </w:rPr>
        <w:t>of</w:t>
      </w:r>
      <w:r>
        <w:rPr>
          <w:i/>
          <w:spacing w:val="-3"/>
        </w:rPr>
        <w:t xml:space="preserve"> </w:t>
      </w:r>
      <w:r>
        <w:rPr>
          <w:i/>
        </w:rPr>
        <w:t>Preclinical/Prodromal</w:t>
      </w:r>
      <w:r>
        <w:rPr>
          <w:i/>
          <w:spacing w:val="-4"/>
        </w:rPr>
        <w:t xml:space="preserve"> </w:t>
      </w:r>
      <w:r>
        <w:rPr>
          <w:i/>
        </w:rPr>
        <w:t>Alzheimer's</w:t>
      </w:r>
      <w:r>
        <w:rPr>
          <w:i/>
          <w:spacing w:val="-4"/>
        </w:rPr>
        <w:t xml:space="preserve"> </w:t>
      </w:r>
      <w:r>
        <w:rPr>
          <w:i/>
        </w:rPr>
        <w:t>Disease and Neurovascular Pathology, Delirium risk and Inattention</w:t>
      </w:r>
    </w:p>
    <w:p w14:paraId="22457468" w14:textId="5924C775" w:rsidR="00816E18" w:rsidRPr="00DC01FB" w:rsidRDefault="00816E18" w:rsidP="00816E18">
      <w:pPr>
        <w:tabs>
          <w:tab w:val="left" w:pos="3988"/>
          <w:tab w:val="left" w:pos="8309"/>
        </w:tabs>
        <w:ind w:right="567"/>
        <w:jc w:val="both"/>
        <w:rPr>
          <w:sz w:val="12"/>
          <w:szCs w:val="12"/>
        </w:rPr>
      </w:pPr>
      <w:r>
        <w:t>Role: PI</w:t>
      </w:r>
    </w:p>
    <w:p w14:paraId="7304A938" w14:textId="14DCC1C2" w:rsidR="0023540D" w:rsidRPr="00DC01FB" w:rsidRDefault="0023540D" w:rsidP="00816E18">
      <w:pPr>
        <w:tabs>
          <w:tab w:val="left" w:pos="3988"/>
          <w:tab w:val="left" w:pos="8309"/>
        </w:tabs>
        <w:ind w:right="567"/>
        <w:jc w:val="both"/>
        <w:rPr>
          <w:sz w:val="12"/>
          <w:szCs w:val="12"/>
        </w:rPr>
      </w:pPr>
    </w:p>
    <w:p w14:paraId="596FA330" w14:textId="17CC51E4" w:rsidR="0023540D" w:rsidRDefault="0023540D" w:rsidP="0023540D">
      <w:pPr>
        <w:tabs>
          <w:tab w:val="left" w:pos="3988"/>
          <w:tab w:val="left" w:pos="8309"/>
        </w:tabs>
        <w:ind w:right="567"/>
        <w:rPr>
          <w:rFonts w:ascii="Times New Roman" w:hAnsi="Times New Roman"/>
          <w:i/>
          <w:szCs w:val="22"/>
        </w:rPr>
      </w:pPr>
      <w:r w:rsidRPr="00F502F1">
        <w:t>NIH R</w:t>
      </w:r>
      <w:r>
        <w:t>01 AG073598-02S1</w:t>
      </w:r>
      <w:r>
        <w:tab/>
        <w:t>5</w:t>
      </w:r>
      <w:r w:rsidRPr="00F502F1">
        <w:t>% effort years 1-5</w:t>
      </w:r>
      <w:r w:rsidRPr="00F502F1">
        <w:tab/>
      </w:r>
      <w:r>
        <w:rPr>
          <w:spacing w:val="-2"/>
        </w:rPr>
        <w:t>9/1/23-4/30/2024</w:t>
      </w:r>
      <w:r w:rsidRPr="00F502F1">
        <w:rPr>
          <w:spacing w:val="80"/>
        </w:rPr>
        <w:t xml:space="preserve"> </w:t>
      </w:r>
    </w:p>
    <w:p w14:paraId="2AD445F4" w14:textId="77777777" w:rsidR="0023540D" w:rsidRPr="00F502F1" w:rsidRDefault="0023540D" w:rsidP="0023540D">
      <w:pPr>
        <w:tabs>
          <w:tab w:val="left" w:pos="3988"/>
          <w:tab w:val="left" w:pos="8309"/>
        </w:tabs>
        <w:ind w:right="567"/>
      </w:pPr>
      <w:r>
        <w:rPr>
          <w:i/>
        </w:rPr>
        <w:t>Low</w:t>
      </w:r>
      <w:r>
        <w:rPr>
          <w:i/>
          <w:spacing w:val="-6"/>
        </w:rPr>
        <w:t xml:space="preserve"> </w:t>
      </w:r>
      <w:r>
        <w:rPr>
          <w:i/>
        </w:rPr>
        <w:t>Neurophysiologic</w:t>
      </w:r>
      <w:r>
        <w:rPr>
          <w:i/>
          <w:spacing w:val="-4"/>
        </w:rPr>
        <w:t xml:space="preserve"> </w:t>
      </w:r>
      <w:r>
        <w:rPr>
          <w:i/>
        </w:rPr>
        <w:t>Resistance</w:t>
      </w:r>
      <w:r>
        <w:rPr>
          <w:i/>
          <w:spacing w:val="-4"/>
        </w:rPr>
        <w:t xml:space="preserve"> </w:t>
      </w:r>
      <w:r>
        <w:rPr>
          <w:i/>
        </w:rPr>
        <w:t>to</w:t>
      </w:r>
      <w:r>
        <w:rPr>
          <w:i/>
          <w:spacing w:val="-4"/>
        </w:rPr>
        <w:t xml:space="preserve"> </w:t>
      </w:r>
      <w:r>
        <w:rPr>
          <w:i/>
        </w:rPr>
        <w:t>Anesthetics</w:t>
      </w:r>
      <w:r>
        <w:rPr>
          <w:i/>
          <w:spacing w:val="-4"/>
        </w:rPr>
        <w:t xml:space="preserve"> </w:t>
      </w:r>
      <w:r>
        <w:rPr>
          <w:i/>
        </w:rPr>
        <w:t>as</w:t>
      </w:r>
      <w:r>
        <w:rPr>
          <w:i/>
          <w:spacing w:val="-4"/>
        </w:rPr>
        <w:t xml:space="preserve"> </w:t>
      </w:r>
      <w:r>
        <w:rPr>
          <w:i/>
        </w:rPr>
        <w:t>a</w:t>
      </w:r>
      <w:r>
        <w:rPr>
          <w:i/>
          <w:spacing w:val="-6"/>
        </w:rPr>
        <w:t xml:space="preserve"> </w:t>
      </w:r>
      <w:r>
        <w:rPr>
          <w:i/>
        </w:rPr>
        <w:t>Marker</w:t>
      </w:r>
      <w:r>
        <w:rPr>
          <w:i/>
          <w:spacing w:val="-4"/>
        </w:rPr>
        <w:t xml:space="preserve"> </w:t>
      </w:r>
      <w:r>
        <w:rPr>
          <w:i/>
        </w:rPr>
        <w:t>of</w:t>
      </w:r>
      <w:r>
        <w:rPr>
          <w:i/>
          <w:spacing w:val="-3"/>
        </w:rPr>
        <w:t xml:space="preserve"> </w:t>
      </w:r>
      <w:r>
        <w:rPr>
          <w:i/>
        </w:rPr>
        <w:t>Preclinical/Prodromal</w:t>
      </w:r>
      <w:r>
        <w:rPr>
          <w:i/>
          <w:spacing w:val="-4"/>
        </w:rPr>
        <w:t xml:space="preserve"> </w:t>
      </w:r>
      <w:r>
        <w:rPr>
          <w:i/>
        </w:rPr>
        <w:t>Alzheimer's</w:t>
      </w:r>
      <w:r>
        <w:rPr>
          <w:i/>
          <w:spacing w:val="-4"/>
        </w:rPr>
        <w:t xml:space="preserve"> </w:t>
      </w:r>
      <w:r>
        <w:rPr>
          <w:i/>
        </w:rPr>
        <w:t>Disease and Neurovascular Pathology, Delirium risk and Inattention</w:t>
      </w:r>
    </w:p>
    <w:p w14:paraId="2C8C6022" w14:textId="77777777" w:rsidR="0023540D" w:rsidRPr="00DC01FB" w:rsidRDefault="0023540D" w:rsidP="0023540D">
      <w:pPr>
        <w:tabs>
          <w:tab w:val="left" w:pos="3988"/>
          <w:tab w:val="left" w:pos="8309"/>
        </w:tabs>
        <w:ind w:right="567"/>
        <w:jc w:val="both"/>
        <w:rPr>
          <w:sz w:val="12"/>
          <w:szCs w:val="12"/>
        </w:rPr>
      </w:pPr>
      <w:r>
        <w:t>Role: PI</w:t>
      </w:r>
    </w:p>
    <w:p w14:paraId="0E006C9C" w14:textId="77777777" w:rsidR="00816E18" w:rsidRPr="00DC01FB" w:rsidRDefault="00816E18" w:rsidP="00816E18">
      <w:pPr>
        <w:rPr>
          <w:rFonts w:cs="Arial"/>
          <w:sz w:val="12"/>
          <w:szCs w:val="12"/>
        </w:rPr>
      </w:pPr>
    </w:p>
    <w:p w14:paraId="4153553E" w14:textId="2CBB5D92" w:rsidR="00816E18" w:rsidRPr="00F86C74" w:rsidRDefault="00816E18" w:rsidP="00816E18">
      <w:pPr>
        <w:ind w:right="-20"/>
        <w:rPr>
          <w:rFonts w:eastAsia="Arial" w:cs="Arial"/>
          <w:spacing w:val="-1"/>
          <w:szCs w:val="22"/>
        </w:rPr>
      </w:pPr>
      <w:r>
        <w:rPr>
          <w:rFonts w:eastAsia="Arial" w:cs="Arial"/>
          <w:spacing w:val="-1"/>
          <w:szCs w:val="22"/>
        </w:rPr>
        <w:t xml:space="preserve">NIA </w:t>
      </w:r>
      <w:r w:rsidRPr="00F86C74">
        <w:rPr>
          <w:rFonts w:eastAsia="Arial" w:cs="Arial"/>
          <w:spacing w:val="-1"/>
          <w:szCs w:val="22"/>
        </w:rPr>
        <w:t xml:space="preserve">1R01-AG068025-01 </w:t>
      </w:r>
      <w:r>
        <w:rPr>
          <w:rFonts w:eastAsia="Arial" w:cs="Arial"/>
          <w:spacing w:val="-1"/>
          <w:szCs w:val="22"/>
        </w:rPr>
        <w:tab/>
      </w:r>
      <w:r>
        <w:rPr>
          <w:rFonts w:eastAsia="Arial" w:cs="Arial"/>
          <w:spacing w:val="-1"/>
          <w:szCs w:val="22"/>
        </w:rPr>
        <w:tab/>
      </w:r>
      <w:r>
        <w:rPr>
          <w:rFonts w:eastAsia="Arial" w:cs="Arial"/>
          <w:spacing w:val="-1"/>
          <w:szCs w:val="22"/>
        </w:rPr>
        <w:tab/>
      </w:r>
      <w:r>
        <w:rPr>
          <w:rFonts w:eastAsia="Arial" w:cs="Arial"/>
          <w:spacing w:val="-1"/>
          <w:szCs w:val="22"/>
        </w:rPr>
        <w:tab/>
      </w:r>
      <w:r>
        <w:rPr>
          <w:rFonts w:eastAsia="Arial" w:cs="Arial"/>
          <w:spacing w:val="-1"/>
          <w:szCs w:val="22"/>
        </w:rPr>
        <w:tab/>
      </w:r>
      <w:r w:rsidR="0023540D">
        <w:rPr>
          <w:rFonts w:eastAsia="Arial" w:cs="Arial"/>
          <w:spacing w:val="-1"/>
          <w:szCs w:val="22"/>
        </w:rPr>
        <w:t>1% effort</w:t>
      </w:r>
      <w:r>
        <w:rPr>
          <w:rFonts w:eastAsia="Arial" w:cs="Arial"/>
          <w:spacing w:val="-1"/>
          <w:szCs w:val="22"/>
        </w:rPr>
        <w:tab/>
      </w:r>
      <w:r>
        <w:rPr>
          <w:rFonts w:eastAsia="Arial" w:cs="Arial"/>
          <w:spacing w:val="-1"/>
          <w:szCs w:val="22"/>
        </w:rPr>
        <w:tab/>
      </w:r>
      <w:r>
        <w:rPr>
          <w:rFonts w:eastAsia="Arial" w:cs="Arial"/>
          <w:spacing w:val="-1"/>
          <w:szCs w:val="22"/>
        </w:rPr>
        <w:tab/>
      </w:r>
      <w:r w:rsidRPr="00F86C74">
        <w:rPr>
          <w:rFonts w:eastAsia="Arial" w:cs="Arial"/>
          <w:spacing w:val="-1"/>
          <w:szCs w:val="22"/>
        </w:rPr>
        <w:t>(Newman</w:t>
      </w:r>
      <w:r>
        <w:rPr>
          <w:rFonts w:eastAsia="Arial" w:cs="Arial"/>
          <w:spacing w:val="-1"/>
          <w:szCs w:val="22"/>
        </w:rPr>
        <w:t xml:space="preserve"> PI)</w:t>
      </w:r>
      <w:r>
        <w:rPr>
          <w:rFonts w:eastAsia="Arial" w:cs="Arial"/>
          <w:spacing w:val="-1"/>
          <w:szCs w:val="22"/>
        </w:rPr>
        <w:tab/>
      </w:r>
      <w:r>
        <w:rPr>
          <w:rFonts w:eastAsia="Arial" w:cs="Arial"/>
          <w:spacing w:val="-1"/>
          <w:szCs w:val="22"/>
        </w:rPr>
        <w:tab/>
      </w:r>
      <w:r w:rsidR="0023540D">
        <w:rPr>
          <w:rFonts w:eastAsia="Arial" w:cs="Arial"/>
          <w:spacing w:val="-1"/>
          <w:szCs w:val="22"/>
        </w:rPr>
        <w:tab/>
      </w:r>
      <w:r w:rsidR="0023540D">
        <w:rPr>
          <w:rFonts w:eastAsia="Arial" w:cs="Arial"/>
          <w:spacing w:val="-1"/>
          <w:szCs w:val="22"/>
        </w:rPr>
        <w:tab/>
      </w:r>
      <w:r w:rsidR="0023540D">
        <w:rPr>
          <w:rFonts w:eastAsia="Arial" w:cs="Arial"/>
          <w:spacing w:val="-1"/>
          <w:szCs w:val="22"/>
        </w:rPr>
        <w:tab/>
      </w:r>
      <w:r>
        <w:rPr>
          <w:rFonts w:eastAsia="Arial" w:cs="Arial"/>
          <w:spacing w:val="-1"/>
          <w:szCs w:val="22"/>
        </w:rPr>
        <w:t>9</w:t>
      </w:r>
      <w:r w:rsidRPr="00F86C74">
        <w:rPr>
          <w:rFonts w:eastAsia="Arial" w:cs="Arial"/>
          <w:spacing w:val="-1"/>
          <w:szCs w:val="22"/>
        </w:rPr>
        <w:t>/</w:t>
      </w:r>
      <w:r>
        <w:rPr>
          <w:rFonts w:eastAsia="Arial" w:cs="Arial"/>
          <w:spacing w:val="-1"/>
          <w:szCs w:val="22"/>
        </w:rPr>
        <w:t>15</w:t>
      </w:r>
      <w:r w:rsidRPr="00F86C74">
        <w:rPr>
          <w:rFonts w:eastAsia="Arial" w:cs="Arial"/>
          <w:spacing w:val="-1"/>
          <w:szCs w:val="22"/>
        </w:rPr>
        <w:t>/2020-0</w:t>
      </w:r>
      <w:r>
        <w:rPr>
          <w:rFonts w:eastAsia="Arial" w:cs="Arial"/>
          <w:spacing w:val="-1"/>
          <w:szCs w:val="22"/>
        </w:rPr>
        <w:t>5</w:t>
      </w:r>
      <w:r w:rsidRPr="00F86C74">
        <w:rPr>
          <w:rFonts w:eastAsia="Arial" w:cs="Arial"/>
          <w:spacing w:val="-1"/>
          <w:szCs w:val="22"/>
        </w:rPr>
        <w:t>/3</w:t>
      </w:r>
      <w:r w:rsidR="0023540D">
        <w:rPr>
          <w:rFonts w:eastAsia="Arial" w:cs="Arial"/>
          <w:spacing w:val="-1"/>
          <w:szCs w:val="22"/>
        </w:rPr>
        <w:t>1/2025</w:t>
      </w:r>
      <w:r w:rsidR="0023540D">
        <w:rPr>
          <w:rFonts w:eastAsia="Arial" w:cs="Arial"/>
          <w:spacing w:val="-1"/>
          <w:szCs w:val="22"/>
        </w:rPr>
        <w:tab/>
      </w:r>
    </w:p>
    <w:p w14:paraId="34FA0AAF" w14:textId="77777777" w:rsidR="00816E18" w:rsidRPr="00F86C74" w:rsidRDefault="00816E18" w:rsidP="00816E18">
      <w:pPr>
        <w:jc w:val="both"/>
        <w:rPr>
          <w:rFonts w:cs="Arial"/>
          <w:i/>
          <w:szCs w:val="22"/>
        </w:rPr>
      </w:pPr>
      <w:r w:rsidRPr="00F86C74">
        <w:rPr>
          <w:rFonts w:cs="Arial"/>
          <w:i/>
          <w:szCs w:val="22"/>
        </w:rPr>
        <w:t>Geroscience signaling metabolites NAD+ and beta-hydroxybutyrate modulating acute neuroinflammation in delirium</w:t>
      </w:r>
    </w:p>
    <w:p w14:paraId="76EC5AB3" w14:textId="469A9B35" w:rsidR="00DC01FB" w:rsidRDefault="00816E18" w:rsidP="00DC01FB">
      <w:pPr>
        <w:ind w:right="-20"/>
        <w:rPr>
          <w:rFonts w:eastAsia="Arial" w:cs="Arial"/>
          <w:spacing w:val="-1"/>
          <w:szCs w:val="22"/>
        </w:rPr>
      </w:pPr>
      <w:r w:rsidRPr="00F86C74">
        <w:rPr>
          <w:rFonts w:eastAsia="Arial" w:cs="Arial"/>
          <w:spacing w:val="-1"/>
          <w:szCs w:val="22"/>
        </w:rPr>
        <w:t>Role: Consortium</w:t>
      </w:r>
      <w:r>
        <w:rPr>
          <w:rFonts w:eastAsia="Arial" w:cs="Arial"/>
          <w:spacing w:val="-1"/>
          <w:szCs w:val="22"/>
        </w:rPr>
        <w:t>/Site</w:t>
      </w:r>
      <w:r w:rsidRPr="00F86C74">
        <w:rPr>
          <w:rFonts w:eastAsia="Arial" w:cs="Arial"/>
          <w:spacing w:val="-1"/>
          <w:szCs w:val="22"/>
        </w:rPr>
        <w:t xml:space="preserve"> PI</w:t>
      </w:r>
    </w:p>
    <w:p w14:paraId="34412662" w14:textId="77777777" w:rsidR="00DC01FB" w:rsidRPr="00DC01FB" w:rsidRDefault="00DC01FB" w:rsidP="00DC01FB">
      <w:pPr>
        <w:ind w:right="-20"/>
        <w:rPr>
          <w:rFonts w:eastAsia="Arial" w:cs="Arial"/>
          <w:spacing w:val="-1"/>
          <w:sz w:val="12"/>
          <w:szCs w:val="12"/>
        </w:rPr>
      </w:pPr>
    </w:p>
    <w:p w14:paraId="64CF1295" w14:textId="7BF023CE" w:rsidR="00816E18" w:rsidRPr="00DC01FB" w:rsidRDefault="00816E18" w:rsidP="00DC01FB">
      <w:pPr>
        <w:ind w:right="-20"/>
        <w:rPr>
          <w:rFonts w:eastAsia="Arial" w:cs="Arial"/>
          <w:spacing w:val="-1"/>
          <w:sz w:val="12"/>
          <w:szCs w:val="12"/>
        </w:rPr>
      </w:pPr>
      <w:r>
        <w:t>NIH R21 AG</w:t>
      </w:r>
      <w:r w:rsidRPr="003A481F">
        <w:rPr>
          <w:rFonts w:cs="Arial"/>
          <w:color w:val="3F3F3F"/>
        </w:rPr>
        <w:t xml:space="preserve"> </w:t>
      </w:r>
      <w:r w:rsidRPr="00816E18">
        <w:rPr>
          <w:rFonts w:cs="Arial"/>
        </w:rPr>
        <w:t>AG077633</w:t>
      </w:r>
      <w:r w:rsidRPr="003A481F">
        <w:rPr>
          <w:rFonts w:cs="Arial"/>
          <w:color w:val="3F3F3F"/>
        </w:rPr>
        <w:tab/>
      </w:r>
      <w:r>
        <w:rPr>
          <w:rFonts w:cs="Arial"/>
          <w:color w:val="3F3F3F"/>
        </w:rPr>
        <w:tab/>
      </w:r>
      <w:r>
        <w:rPr>
          <w:rFonts w:cs="Arial"/>
          <w:color w:val="3F3F3F"/>
        </w:rPr>
        <w:tab/>
      </w:r>
      <w:r>
        <w:rPr>
          <w:rFonts w:cs="Arial"/>
          <w:color w:val="3F3F3F"/>
        </w:rPr>
        <w:tab/>
      </w:r>
      <w:r>
        <w:rPr>
          <w:rFonts w:cs="Arial"/>
          <w:color w:val="3F3F3F"/>
        </w:rPr>
        <w:tab/>
      </w:r>
      <w:r w:rsidRPr="003A481F">
        <w:rPr>
          <w:rFonts w:cs="Arial"/>
          <w:color w:val="3F3F3F"/>
        </w:rPr>
        <w:t>1% effort years 1-2</w:t>
      </w:r>
      <w:r w:rsidRPr="003A481F">
        <w:rPr>
          <w:rFonts w:cs="Arial"/>
          <w:color w:val="3F3F3F"/>
        </w:rPr>
        <w:tab/>
      </w:r>
      <w:r w:rsidRPr="003A481F">
        <w:rPr>
          <w:rFonts w:cs="Arial"/>
          <w:color w:val="3F3F3F"/>
        </w:rPr>
        <w:tab/>
      </w:r>
      <w:r w:rsidRPr="003A481F">
        <w:rPr>
          <w:rFonts w:cs="Arial"/>
          <w:color w:val="3F3F3F"/>
        </w:rPr>
        <w:tab/>
      </w:r>
      <w:r w:rsidRPr="003A481F">
        <w:rPr>
          <w:rFonts w:cs="Arial"/>
          <w:color w:val="3F3F3F"/>
        </w:rPr>
        <w:tab/>
      </w:r>
      <w:r w:rsidRPr="003A481F">
        <w:rPr>
          <w:rFonts w:cs="Arial"/>
          <w:color w:val="3F3F3F"/>
        </w:rPr>
        <w:tab/>
      </w:r>
      <w:r w:rsidR="0023540D">
        <w:rPr>
          <w:rFonts w:cs="Arial"/>
          <w:color w:val="3F3F3F"/>
        </w:rPr>
        <w:tab/>
      </w:r>
      <w:r>
        <w:rPr>
          <w:rFonts w:cs="Arial"/>
          <w:color w:val="3F3F3F"/>
        </w:rPr>
        <w:tab/>
      </w:r>
      <w:r w:rsidRPr="003A481F">
        <w:rPr>
          <w:rFonts w:cs="Arial"/>
          <w:color w:val="3F3F3F"/>
        </w:rPr>
        <w:t>8/1/2022-7/31/2024</w:t>
      </w:r>
    </w:p>
    <w:p w14:paraId="7708D1F7" w14:textId="33A37F7F" w:rsidR="00816E18" w:rsidRPr="003A481F" w:rsidRDefault="00816E18" w:rsidP="00816E18">
      <w:pPr>
        <w:rPr>
          <w:i/>
          <w:szCs w:val="22"/>
        </w:rPr>
      </w:pPr>
      <w:r w:rsidRPr="00816E18">
        <w:rPr>
          <w:rFonts w:ascii="Times New Roman" w:hAnsi="Times New Roman"/>
          <w:bCs/>
          <w:i/>
          <w:szCs w:val="22"/>
          <w:shd w:val="clear" w:color="auto" w:fill="FFFFFF"/>
        </w:rPr>
        <w:t>Blood DNA Methylation Biomarkers of Alzheimer’s Disease and Postoperative Neurocognitive Disorder</w:t>
      </w:r>
    </w:p>
    <w:p w14:paraId="286BE9E4" w14:textId="77777777" w:rsidR="00816E18" w:rsidRPr="00F502F1" w:rsidRDefault="00816E18" w:rsidP="00816E18">
      <w:pPr>
        <w:tabs>
          <w:tab w:val="left" w:pos="3988"/>
          <w:tab w:val="left" w:pos="8309"/>
        </w:tabs>
        <w:ind w:right="567"/>
        <w:jc w:val="both"/>
        <w:rPr>
          <w:spacing w:val="80"/>
        </w:rPr>
      </w:pPr>
      <w:r w:rsidRPr="00F502F1">
        <w:t xml:space="preserve">Purpose: To understand the relationship between </w:t>
      </w:r>
      <w:r>
        <w:t xml:space="preserve">peripheral blood DNA methylation signatures seen in Alzheimer’s Disease with those seen in perioperative neurocognitive disorders. </w:t>
      </w:r>
    </w:p>
    <w:p w14:paraId="4EF89EBA" w14:textId="73117441" w:rsidR="00816E18" w:rsidRDefault="00816E18" w:rsidP="00816E18">
      <w:pPr>
        <w:rPr>
          <w:rFonts w:cs="Arial"/>
          <w:color w:val="3F3F3F"/>
        </w:rPr>
      </w:pPr>
      <w:r>
        <w:t xml:space="preserve">Role: Co-I (Duke Site PI), PIs: Drs Reid ALisch &amp; Kirk Hogan at the University of Wisconsin. </w:t>
      </w:r>
    </w:p>
    <w:p w14:paraId="091833B8" w14:textId="225F0521" w:rsidR="00816E18" w:rsidRPr="00DC01FB" w:rsidRDefault="00816E18" w:rsidP="00816E18">
      <w:pPr>
        <w:rPr>
          <w:rFonts w:cs="Arial"/>
          <w:bCs/>
          <w:sz w:val="12"/>
          <w:szCs w:val="12"/>
        </w:rPr>
      </w:pPr>
    </w:p>
    <w:p w14:paraId="0084C754" w14:textId="35D4791F" w:rsidR="00816E18" w:rsidRPr="003D39C3" w:rsidRDefault="00816E18" w:rsidP="00816E18">
      <w:pPr>
        <w:rPr>
          <w:rFonts w:cs="Arial"/>
          <w:bCs/>
          <w:szCs w:val="22"/>
        </w:rPr>
      </w:pPr>
      <w:r w:rsidRPr="003D39C3">
        <w:rPr>
          <w:rFonts w:cs="Arial"/>
          <w:bCs/>
          <w:szCs w:val="22"/>
        </w:rPr>
        <w:t xml:space="preserve">ADDF Program </w:t>
      </w:r>
      <w:r>
        <w:rPr>
          <w:rFonts w:cs="Arial"/>
          <w:bCs/>
          <w:szCs w:val="22"/>
        </w:rPr>
        <w:t xml:space="preserve">to Accelerate Clinical Trials </w:t>
      </w:r>
      <w:r>
        <w:rPr>
          <w:rFonts w:cs="Arial"/>
          <w:bCs/>
          <w:szCs w:val="22"/>
        </w:rPr>
        <w:tab/>
      </w:r>
      <w:r>
        <w:rPr>
          <w:rFonts w:cs="Arial"/>
          <w:bCs/>
          <w:szCs w:val="22"/>
        </w:rPr>
        <w:tab/>
      </w:r>
      <w:r>
        <w:rPr>
          <w:rFonts w:cs="Arial"/>
          <w:bCs/>
          <w:szCs w:val="22"/>
        </w:rPr>
        <w:tab/>
        <w:t>1% effort</w:t>
      </w:r>
      <w:r w:rsidRPr="003D39C3">
        <w:rPr>
          <w:rFonts w:cs="Arial"/>
          <w:bCs/>
          <w:szCs w:val="22"/>
        </w:rPr>
        <w:tab/>
      </w:r>
      <w:r w:rsidRPr="003D39C3">
        <w:rPr>
          <w:rFonts w:cs="Arial"/>
          <w:bCs/>
          <w:szCs w:val="22"/>
        </w:rPr>
        <w:tab/>
      </w:r>
      <w:r>
        <w:rPr>
          <w:rFonts w:cs="Arial"/>
          <w:bCs/>
          <w:szCs w:val="22"/>
        </w:rPr>
        <w:tab/>
      </w:r>
      <w:r>
        <w:rPr>
          <w:rFonts w:cs="Arial"/>
          <w:bCs/>
          <w:szCs w:val="22"/>
        </w:rPr>
        <w:tab/>
      </w:r>
      <w:r>
        <w:rPr>
          <w:rFonts w:cs="Arial"/>
          <w:bCs/>
          <w:szCs w:val="22"/>
        </w:rPr>
        <w:tab/>
      </w:r>
      <w:r>
        <w:rPr>
          <w:rFonts w:cs="Arial"/>
          <w:bCs/>
          <w:szCs w:val="22"/>
        </w:rPr>
        <w:tab/>
      </w:r>
      <w:r w:rsidR="0023540D">
        <w:rPr>
          <w:rFonts w:cs="Arial"/>
          <w:bCs/>
          <w:szCs w:val="22"/>
        </w:rPr>
        <w:tab/>
      </w:r>
      <w:r w:rsidRPr="003D39C3">
        <w:rPr>
          <w:rFonts w:cs="Arial"/>
          <w:bCs/>
          <w:szCs w:val="22"/>
        </w:rPr>
        <w:t>7/15/2018-</w:t>
      </w:r>
      <w:r w:rsidR="00763CED">
        <w:rPr>
          <w:rFonts w:cs="Arial"/>
          <w:bCs/>
          <w:szCs w:val="22"/>
        </w:rPr>
        <w:t>7/1/2024</w:t>
      </w:r>
    </w:p>
    <w:p w14:paraId="00DF9ED0" w14:textId="77777777" w:rsidR="00816E18" w:rsidRPr="003D39C3" w:rsidRDefault="00816E18" w:rsidP="00816E18">
      <w:pPr>
        <w:rPr>
          <w:rFonts w:cs="Arial"/>
          <w:i/>
          <w:szCs w:val="22"/>
        </w:rPr>
      </w:pPr>
      <w:r w:rsidRPr="003D39C3">
        <w:rPr>
          <w:rFonts w:cs="Arial"/>
          <w:i/>
          <w:szCs w:val="22"/>
        </w:rPr>
        <w:t>A Phase II Study of the ApoE mimetic peptide drug CN-105 to reduce Postoperative Delirium and Cognitive Dysfunction after Non-Cardiac Surgery in Older Adults and to Block their Underlying Mechanisms</w:t>
      </w:r>
    </w:p>
    <w:p w14:paraId="1DDC3502" w14:textId="77777777" w:rsidR="00816E18" w:rsidRPr="00DC01FB" w:rsidRDefault="00816E18" w:rsidP="00816E18">
      <w:pPr>
        <w:rPr>
          <w:rFonts w:cs="Arial"/>
          <w:sz w:val="12"/>
          <w:szCs w:val="12"/>
        </w:rPr>
      </w:pPr>
      <w:r>
        <w:rPr>
          <w:rFonts w:cs="Arial"/>
          <w:szCs w:val="22"/>
        </w:rPr>
        <w:t>Role: PI</w:t>
      </w:r>
    </w:p>
    <w:p w14:paraId="518831D3" w14:textId="65113CD0" w:rsidR="00816E18" w:rsidRPr="00DC01FB" w:rsidRDefault="00816E18" w:rsidP="00816E18">
      <w:pPr>
        <w:pStyle w:val="DataField11pt-Single"/>
        <w:jc w:val="both"/>
        <w:rPr>
          <w:rStyle w:val="Strong"/>
          <w:b w:val="0"/>
          <w:bCs w:val="0"/>
          <w:sz w:val="12"/>
          <w:szCs w:val="12"/>
        </w:rPr>
      </w:pPr>
    </w:p>
    <w:p w14:paraId="70EC3C33" w14:textId="6149BB7B" w:rsidR="00816E18" w:rsidRDefault="00816E18" w:rsidP="00816E18">
      <w:pPr>
        <w:pStyle w:val="DataField11pt-Single"/>
        <w:jc w:val="both"/>
        <w:rPr>
          <w:rStyle w:val="Strong"/>
          <w:b w:val="0"/>
          <w:bCs w:val="0"/>
        </w:rPr>
      </w:pPr>
      <w:r>
        <w:rPr>
          <w:rStyle w:val="Strong"/>
          <w:b w:val="0"/>
          <w:bCs w:val="0"/>
        </w:rPr>
        <w:t>NIH P30AG072958</w:t>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r>
      <w:r>
        <w:rPr>
          <w:rStyle w:val="Strong"/>
          <w:b w:val="0"/>
          <w:bCs w:val="0"/>
        </w:rPr>
        <w:tab/>
        <w:t>(Whitson, Garden PIs)</w:t>
      </w:r>
      <w:r>
        <w:rPr>
          <w:rStyle w:val="Strong"/>
          <w:b w:val="0"/>
          <w:bCs w:val="0"/>
        </w:rPr>
        <w:tab/>
      </w:r>
      <w:r>
        <w:rPr>
          <w:rStyle w:val="Strong"/>
          <w:b w:val="0"/>
          <w:bCs w:val="0"/>
        </w:rPr>
        <w:tab/>
      </w:r>
      <w:r>
        <w:rPr>
          <w:rStyle w:val="Strong"/>
          <w:b w:val="0"/>
          <w:bCs w:val="0"/>
        </w:rPr>
        <w:tab/>
      </w:r>
      <w:r>
        <w:rPr>
          <w:rStyle w:val="Strong"/>
          <w:b w:val="0"/>
          <w:bCs w:val="0"/>
        </w:rPr>
        <w:tab/>
      </w:r>
      <w:r w:rsidR="0023540D">
        <w:rPr>
          <w:rStyle w:val="Strong"/>
          <w:b w:val="0"/>
          <w:bCs w:val="0"/>
        </w:rPr>
        <w:tab/>
      </w:r>
      <w:r w:rsidR="0023540D">
        <w:rPr>
          <w:rStyle w:val="Strong"/>
          <w:b w:val="0"/>
          <w:bCs w:val="0"/>
        </w:rPr>
        <w:tab/>
      </w:r>
      <w:r>
        <w:rPr>
          <w:rStyle w:val="Strong"/>
          <w:b w:val="0"/>
          <w:bCs w:val="0"/>
        </w:rPr>
        <w:t>9/1/2021-9/1/2026</w:t>
      </w:r>
    </w:p>
    <w:p w14:paraId="31CE547C" w14:textId="77777777" w:rsidR="00816E18" w:rsidRPr="00105155" w:rsidRDefault="00816E18" w:rsidP="00816E18">
      <w:pPr>
        <w:pStyle w:val="DataField11pt-Single"/>
        <w:jc w:val="both"/>
        <w:rPr>
          <w:rStyle w:val="Strong"/>
          <w:b w:val="0"/>
          <w:bCs w:val="0"/>
          <w:i/>
        </w:rPr>
      </w:pPr>
      <w:r w:rsidRPr="00105155">
        <w:rPr>
          <w:rStyle w:val="Strong"/>
          <w:b w:val="0"/>
          <w:bCs w:val="0"/>
          <w:i/>
        </w:rPr>
        <w:t>Duke/UNC Alzhe</w:t>
      </w:r>
      <w:r>
        <w:rPr>
          <w:rStyle w:val="Strong"/>
          <w:b w:val="0"/>
          <w:bCs w:val="0"/>
          <w:i/>
        </w:rPr>
        <w:t>imer’s Disease Research Center</w:t>
      </w:r>
      <w:r>
        <w:rPr>
          <w:rStyle w:val="Strong"/>
          <w:b w:val="0"/>
          <w:bCs w:val="0"/>
          <w:i/>
        </w:rPr>
        <w:tab/>
      </w:r>
    </w:p>
    <w:p w14:paraId="538BD883" w14:textId="6E290D12" w:rsidR="00816E18" w:rsidRDefault="00816E18" w:rsidP="00816E18">
      <w:pPr>
        <w:pStyle w:val="DataField11pt-Single"/>
        <w:jc w:val="both"/>
        <w:rPr>
          <w:rStyle w:val="Strong"/>
          <w:b w:val="0"/>
          <w:bCs w:val="0"/>
        </w:rPr>
      </w:pPr>
      <w:r>
        <w:rPr>
          <w:rStyle w:val="Strong"/>
          <w:b w:val="0"/>
          <w:bCs w:val="0"/>
        </w:rPr>
        <w:t>Role: Associate Biomarker Core Leader (5% effort)</w:t>
      </w:r>
    </w:p>
    <w:p w14:paraId="36FDEDA9" w14:textId="77777777" w:rsidR="00816E18" w:rsidRPr="00E624A8" w:rsidRDefault="00816E18" w:rsidP="00816E18">
      <w:pPr>
        <w:pStyle w:val="DataField11pt-Single"/>
        <w:jc w:val="both"/>
        <w:rPr>
          <w:rStyle w:val="Strong"/>
          <w:b w:val="0"/>
          <w:bCs w:val="0"/>
        </w:rPr>
      </w:pPr>
    </w:p>
    <w:p w14:paraId="24E828E1" w14:textId="3D8706C9" w:rsidR="00E624A8" w:rsidRPr="00E624A8" w:rsidRDefault="00E624A8" w:rsidP="00E624A8">
      <w:pPr>
        <w:autoSpaceDE/>
        <w:autoSpaceDN/>
        <w:rPr>
          <w:iCs/>
          <w:color w:val="000000"/>
          <w:sz w:val="24"/>
          <w:bdr w:val="none" w:sz="0" w:space="0" w:color="auto" w:frame="1"/>
          <w:lang w:eastAsia="en-PH"/>
        </w:rPr>
      </w:pPr>
      <w:r w:rsidRPr="00E624A8">
        <w:rPr>
          <w:iCs/>
          <w:color w:val="000000"/>
          <w:sz w:val="24"/>
          <w:bdr w:val="none" w:sz="0" w:space="0" w:color="auto" w:frame="1"/>
          <w:lang w:eastAsia="en-PH"/>
        </w:rPr>
        <w:t>AO Spine North America Grant</w:t>
      </w:r>
      <w:r w:rsidRPr="00E624A8">
        <w:rPr>
          <w:iCs/>
          <w:color w:val="000000"/>
          <w:sz w:val="24"/>
          <w:bdr w:val="none" w:sz="0" w:space="0" w:color="auto" w:frame="1"/>
          <w:lang w:eastAsia="en-PH"/>
        </w:rPr>
        <w:tab/>
      </w:r>
      <w:r w:rsidRPr="00E624A8">
        <w:rPr>
          <w:iCs/>
          <w:color w:val="000000"/>
          <w:sz w:val="24"/>
          <w:bdr w:val="none" w:sz="0" w:space="0" w:color="auto" w:frame="1"/>
          <w:lang w:eastAsia="en-PH"/>
        </w:rPr>
        <w:tab/>
      </w:r>
      <w:r w:rsidRPr="00E624A8">
        <w:rPr>
          <w:iCs/>
          <w:color w:val="000000"/>
          <w:sz w:val="24"/>
          <w:bdr w:val="none" w:sz="0" w:space="0" w:color="auto" w:frame="1"/>
          <w:lang w:eastAsia="en-PH"/>
        </w:rPr>
        <w:tab/>
        <w:t xml:space="preserve">(Dr Mohammed Abd-El-Barr- PI) </w:t>
      </w:r>
      <w:r w:rsidRPr="00E624A8">
        <w:rPr>
          <w:iCs/>
          <w:color w:val="000000"/>
          <w:sz w:val="24"/>
          <w:bdr w:val="none" w:sz="0" w:space="0" w:color="auto" w:frame="1"/>
          <w:lang w:eastAsia="en-PH"/>
        </w:rPr>
        <w:tab/>
      </w:r>
      <w:r w:rsidRPr="00E624A8">
        <w:rPr>
          <w:iCs/>
          <w:color w:val="000000"/>
          <w:sz w:val="24"/>
          <w:bdr w:val="none" w:sz="0" w:space="0" w:color="auto" w:frame="1"/>
          <w:lang w:eastAsia="en-PH"/>
        </w:rPr>
        <w:tab/>
      </w:r>
      <w:r w:rsidRPr="00E624A8">
        <w:rPr>
          <w:iCs/>
          <w:color w:val="000000"/>
          <w:sz w:val="24"/>
          <w:bdr w:val="none" w:sz="0" w:space="0" w:color="auto" w:frame="1"/>
          <w:lang w:eastAsia="en-PH"/>
        </w:rPr>
        <w:tab/>
      </w:r>
      <w:r w:rsidRPr="00E624A8">
        <w:rPr>
          <w:iCs/>
          <w:color w:val="000000"/>
          <w:sz w:val="24"/>
          <w:bdr w:val="none" w:sz="0" w:space="0" w:color="auto" w:frame="1"/>
          <w:lang w:eastAsia="en-PH"/>
        </w:rPr>
        <w:tab/>
        <w:t>4/1/23-3/30/24</w:t>
      </w:r>
    </w:p>
    <w:p w14:paraId="101AE7D9" w14:textId="01C2B00A" w:rsidR="00E624A8" w:rsidRPr="00E624A8" w:rsidRDefault="00E624A8" w:rsidP="00E624A8">
      <w:pPr>
        <w:autoSpaceDE/>
        <w:autoSpaceDN/>
        <w:rPr>
          <w:sz w:val="24"/>
        </w:rPr>
      </w:pPr>
      <w:r w:rsidRPr="00E624A8">
        <w:rPr>
          <w:i/>
          <w:iCs/>
          <w:color w:val="000000"/>
          <w:sz w:val="24"/>
          <w:bdr w:val="none" w:sz="0" w:space="0" w:color="auto" w:frame="1"/>
          <w:lang w:eastAsia="en-PH"/>
        </w:rPr>
        <w:t>“</w:t>
      </w:r>
      <w:r w:rsidRPr="00E624A8">
        <w:rPr>
          <w:rFonts w:cs="Arial"/>
          <w:i/>
          <w:iCs/>
          <w:color w:val="000000"/>
          <w:szCs w:val="22"/>
        </w:rPr>
        <w:t>Neuroinflammation and Cognitive Outcomes after Spinal versus General Anesthesia in Spine Surgery”</w:t>
      </w:r>
      <w:r w:rsidRPr="00E624A8">
        <w:rPr>
          <w:i/>
          <w:iCs/>
          <w:color w:val="000000"/>
          <w:sz w:val="24"/>
          <w:bdr w:val="none" w:sz="0" w:space="0" w:color="auto" w:frame="1"/>
          <w:lang w:eastAsia="en-PH"/>
        </w:rPr>
        <w:t>”</w:t>
      </w:r>
    </w:p>
    <w:p w14:paraId="041DF42F" w14:textId="5F49A80D" w:rsidR="00E624A8" w:rsidRDefault="00E624A8" w:rsidP="0023540D">
      <w:pPr>
        <w:rPr>
          <w:color w:val="000000"/>
          <w:sz w:val="24"/>
          <w:bdr w:val="none" w:sz="0" w:space="0" w:color="auto" w:frame="1"/>
          <w:lang w:eastAsia="en-PH"/>
        </w:rPr>
      </w:pPr>
      <w:r>
        <w:rPr>
          <w:color w:val="000000"/>
          <w:sz w:val="24"/>
          <w:bdr w:val="none" w:sz="0" w:space="0" w:color="auto" w:frame="1"/>
          <w:lang w:eastAsia="en-PH"/>
        </w:rPr>
        <w:t>R</w:t>
      </w:r>
      <w:r w:rsidRPr="0095018C">
        <w:rPr>
          <w:color w:val="000000"/>
          <w:sz w:val="24"/>
          <w:bdr w:val="none" w:sz="0" w:space="0" w:color="auto" w:frame="1"/>
          <w:lang w:eastAsia="en-PH"/>
        </w:rPr>
        <w:t>ole: </w:t>
      </w:r>
      <w:r w:rsidRPr="00AF7C31">
        <w:rPr>
          <w:sz w:val="24"/>
        </w:rPr>
        <w:t>Co-Investigato</w:t>
      </w:r>
      <w:r>
        <w:rPr>
          <w:sz w:val="24"/>
        </w:rPr>
        <w:t>r</w:t>
      </w:r>
      <w:r>
        <w:rPr>
          <w:color w:val="000000"/>
          <w:sz w:val="24"/>
          <w:bdr w:val="none" w:sz="0" w:space="0" w:color="auto" w:frame="1"/>
          <w:lang w:eastAsia="en-PH"/>
        </w:rPr>
        <w:t xml:space="preserve">, </w:t>
      </w:r>
      <w:r>
        <w:rPr>
          <w:sz w:val="24"/>
        </w:rPr>
        <w:t xml:space="preserve">1% effort </w:t>
      </w:r>
    </w:p>
    <w:p w14:paraId="6AD67844" w14:textId="77777777" w:rsidR="00E624A8" w:rsidRPr="00061D80" w:rsidRDefault="00E624A8" w:rsidP="00E624A8">
      <w:pPr>
        <w:ind w:left="486"/>
        <w:rPr>
          <w:sz w:val="24"/>
        </w:rPr>
      </w:pPr>
    </w:p>
    <w:p w14:paraId="39C4E930" w14:textId="41D680DD" w:rsidR="00E624A8" w:rsidRDefault="00E624A8" w:rsidP="00E624A8">
      <w:pPr>
        <w:autoSpaceDE/>
        <w:autoSpaceDN/>
        <w:rPr>
          <w:color w:val="000000"/>
          <w:sz w:val="24"/>
          <w:bdr w:val="none" w:sz="0" w:space="0" w:color="auto" w:frame="1"/>
          <w:lang w:eastAsia="en-PH"/>
        </w:rPr>
      </w:pPr>
      <w:r>
        <w:rPr>
          <w:color w:val="000000"/>
          <w:sz w:val="24"/>
          <w:bdr w:val="none" w:sz="0" w:space="0" w:color="auto" w:frame="1"/>
          <w:lang w:eastAsia="en-PH"/>
        </w:rPr>
        <w:t>NIDUS Pilot Grant</w:t>
      </w:r>
      <w:r>
        <w:rPr>
          <w:color w:val="000000"/>
          <w:sz w:val="24"/>
          <w:bdr w:val="none" w:sz="0" w:space="0" w:color="auto" w:frame="1"/>
          <w:lang w:eastAsia="en-PH"/>
        </w:rPr>
        <w:tab/>
      </w:r>
      <w:r w:rsidR="00763CED">
        <w:rPr>
          <w:color w:val="000000"/>
          <w:sz w:val="24"/>
          <w:bdr w:val="none" w:sz="0" w:space="0" w:color="auto" w:frame="1"/>
          <w:lang w:eastAsia="en-PH"/>
        </w:rPr>
        <w:tab/>
      </w:r>
      <w:r w:rsidR="00763CED">
        <w:rPr>
          <w:color w:val="000000"/>
          <w:sz w:val="24"/>
          <w:bdr w:val="none" w:sz="0" w:space="0" w:color="auto" w:frame="1"/>
          <w:lang w:eastAsia="en-PH"/>
        </w:rPr>
        <w:tab/>
      </w:r>
      <w:r w:rsidR="00763CED">
        <w:rPr>
          <w:color w:val="000000"/>
          <w:sz w:val="24"/>
          <w:bdr w:val="none" w:sz="0" w:space="0" w:color="auto" w:frame="1"/>
          <w:lang w:eastAsia="en-PH"/>
        </w:rPr>
        <w:tab/>
      </w:r>
      <w:r>
        <w:rPr>
          <w:color w:val="000000"/>
          <w:sz w:val="24"/>
          <w:bdr w:val="none" w:sz="0" w:space="0" w:color="auto" w:frame="1"/>
          <w:lang w:eastAsia="en-PH"/>
        </w:rPr>
        <w:t>(</w:t>
      </w:r>
      <w:r w:rsidRPr="0095018C">
        <w:rPr>
          <w:color w:val="000000"/>
          <w:sz w:val="24"/>
          <w:bdr w:val="none" w:sz="0" w:space="0" w:color="auto" w:frame="1"/>
          <w:lang w:eastAsia="en-PH"/>
        </w:rPr>
        <w:t>PI: </w:t>
      </w:r>
      <w:r w:rsidRPr="00AF7C31">
        <w:rPr>
          <w:color w:val="000000"/>
          <w:sz w:val="24"/>
          <w:bdr w:val="none" w:sz="0" w:space="0" w:color="auto" w:frame="1"/>
          <w:lang w:eastAsia="en-PH"/>
        </w:rPr>
        <w:t xml:space="preserve">Dr. </w:t>
      </w:r>
      <w:r>
        <w:rPr>
          <w:color w:val="000000"/>
          <w:sz w:val="24"/>
          <w:bdr w:val="none" w:sz="0" w:space="0" w:color="auto" w:frame="1"/>
          <w:lang w:eastAsia="en-PH"/>
        </w:rPr>
        <w:t>Mouhsin Shafi)</w:t>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Pr>
          <w:color w:val="000000"/>
          <w:sz w:val="24"/>
          <w:bdr w:val="none" w:sz="0" w:space="0" w:color="auto" w:frame="1"/>
          <w:lang w:eastAsia="en-PH"/>
        </w:rPr>
        <w:tab/>
      </w:r>
      <w:r w:rsidR="00763CED">
        <w:rPr>
          <w:color w:val="000000"/>
          <w:sz w:val="24"/>
          <w:bdr w:val="none" w:sz="0" w:space="0" w:color="auto" w:frame="1"/>
          <w:lang w:eastAsia="en-PH"/>
        </w:rPr>
        <w:tab/>
      </w:r>
      <w:r w:rsidR="00763CED">
        <w:rPr>
          <w:color w:val="000000"/>
          <w:sz w:val="24"/>
          <w:bdr w:val="none" w:sz="0" w:space="0" w:color="auto" w:frame="1"/>
          <w:lang w:eastAsia="en-PH"/>
        </w:rPr>
        <w:tab/>
      </w:r>
      <w:r>
        <w:rPr>
          <w:color w:val="000000"/>
          <w:sz w:val="24"/>
          <w:bdr w:val="none" w:sz="0" w:space="0" w:color="auto" w:frame="1"/>
          <w:lang w:eastAsia="en-PH"/>
        </w:rPr>
        <w:t>6/1/23-5/30/24</w:t>
      </w:r>
    </w:p>
    <w:p w14:paraId="40D0C024" w14:textId="289B935F" w:rsidR="00E624A8" w:rsidRPr="00E624A8" w:rsidRDefault="00E624A8" w:rsidP="00E624A8">
      <w:pPr>
        <w:autoSpaceDE/>
        <w:autoSpaceDN/>
        <w:rPr>
          <w:i/>
          <w:sz w:val="24"/>
        </w:rPr>
      </w:pPr>
      <w:r w:rsidRPr="00E624A8">
        <w:rPr>
          <w:rFonts w:cs="Arial"/>
          <w:bCs/>
          <w:i/>
          <w:color w:val="000000"/>
          <w:szCs w:val="22"/>
        </w:rPr>
        <w:t>Validation of EEG-based Predictive Biomarkers of Post-Operative Delirium</w:t>
      </w:r>
    </w:p>
    <w:p w14:paraId="2643302B" w14:textId="2D36D78F" w:rsidR="006D6EBB" w:rsidRPr="00E624A8" w:rsidRDefault="00E624A8" w:rsidP="006D6EBB">
      <w:pPr>
        <w:rPr>
          <w:rStyle w:val="Strong"/>
          <w:b w:val="0"/>
          <w:bCs w:val="0"/>
          <w:color w:val="000000"/>
          <w:sz w:val="24"/>
          <w:bdr w:val="none" w:sz="0" w:space="0" w:color="auto" w:frame="1"/>
          <w:lang w:eastAsia="en-PH"/>
        </w:rPr>
      </w:pPr>
      <w:r w:rsidRPr="0095018C">
        <w:rPr>
          <w:color w:val="000000"/>
          <w:sz w:val="24"/>
          <w:bdr w:val="none" w:sz="0" w:space="0" w:color="auto" w:frame="1"/>
          <w:lang w:eastAsia="en-PH"/>
        </w:rPr>
        <w:t>Your role: </w:t>
      </w:r>
      <w:r w:rsidRPr="00AF7C31">
        <w:rPr>
          <w:sz w:val="24"/>
        </w:rPr>
        <w:t>Co-Investigato</w:t>
      </w:r>
      <w:r>
        <w:rPr>
          <w:sz w:val="24"/>
        </w:rPr>
        <w:t>r 1% effort</w:t>
      </w:r>
      <w:r w:rsidR="006D6EBB">
        <w:rPr>
          <w:sz w:val="24"/>
        </w:rPr>
        <w:t xml:space="preserve"> </w:t>
      </w:r>
    </w:p>
    <w:p w14:paraId="5CF7C45B" w14:textId="590E317E" w:rsidR="00763CED" w:rsidRPr="00763CED" w:rsidRDefault="00763CED" w:rsidP="00F10743">
      <w:pPr>
        <w:pStyle w:val="DataField11pt-Single"/>
        <w:rPr>
          <w:rStyle w:val="Strong"/>
          <w:b w:val="0"/>
          <w:bCs w:val="0"/>
          <w:i/>
          <w:szCs w:val="22"/>
        </w:rPr>
      </w:pPr>
      <w:r w:rsidRPr="00763CED">
        <w:rPr>
          <w:rStyle w:val="Strong"/>
          <w:b w:val="0"/>
          <w:bCs w:val="0"/>
          <w:i/>
          <w:szCs w:val="22"/>
        </w:rPr>
        <w:br/>
        <w:t xml:space="preserve">Dr Berger’s effort on some of these awards may be adjusted as necessary to stay within the overall effort cap. </w:t>
      </w:r>
    </w:p>
    <w:p w14:paraId="3A889671" w14:textId="77777777" w:rsidR="00816E18" w:rsidRDefault="00816E18" w:rsidP="00F10743">
      <w:pPr>
        <w:pStyle w:val="DataField11pt-Single"/>
        <w:rPr>
          <w:rStyle w:val="Strong"/>
          <w:bCs w:val="0"/>
          <w:szCs w:val="22"/>
        </w:rPr>
      </w:pPr>
    </w:p>
    <w:p w14:paraId="3CCE53AA" w14:textId="0E2B9F3D" w:rsidR="00870030" w:rsidRPr="0040431E" w:rsidRDefault="00F10743" w:rsidP="00F10743">
      <w:pPr>
        <w:pStyle w:val="DataField11pt-Single"/>
        <w:rPr>
          <w:rStyle w:val="Strong"/>
          <w:szCs w:val="22"/>
        </w:rPr>
      </w:pPr>
      <w:r w:rsidRPr="0040431E">
        <w:rPr>
          <w:rStyle w:val="Strong"/>
          <w:bCs w:val="0"/>
          <w:szCs w:val="22"/>
        </w:rPr>
        <w:t>B.</w:t>
      </w:r>
      <w:r w:rsidRPr="0040431E">
        <w:rPr>
          <w:rStyle w:val="Strong"/>
          <w:szCs w:val="22"/>
        </w:rPr>
        <w:t xml:space="preserve"> Positions</w:t>
      </w:r>
      <w:r w:rsidR="006C2A85" w:rsidRPr="0040431E">
        <w:rPr>
          <w:rStyle w:val="Strong"/>
          <w:szCs w:val="22"/>
        </w:rPr>
        <w:t>, Scientific Appointments</w:t>
      </w:r>
      <w:r w:rsidRPr="0040431E">
        <w:rPr>
          <w:rStyle w:val="Strong"/>
          <w:szCs w:val="22"/>
        </w:rPr>
        <w:t xml:space="preserve"> and Honors</w:t>
      </w:r>
    </w:p>
    <w:p w14:paraId="27AA21C2" w14:textId="77777777" w:rsidR="00816E18" w:rsidRDefault="00816E18" w:rsidP="00816E18">
      <w:pPr>
        <w:pStyle w:val="DataField11pt-Single"/>
        <w:rPr>
          <w:rStyle w:val="Strong"/>
        </w:rPr>
      </w:pPr>
    </w:p>
    <w:p w14:paraId="44DDD6CF" w14:textId="77777777" w:rsidR="00816E18" w:rsidRPr="002A6515" w:rsidRDefault="00816E18" w:rsidP="00816E18">
      <w:pPr>
        <w:pStyle w:val="Heading3"/>
        <w:spacing w:before="0"/>
        <w:jc w:val="both"/>
        <w:rPr>
          <w:rFonts w:cs="Arial"/>
          <w:szCs w:val="22"/>
        </w:rPr>
      </w:pPr>
      <w:r w:rsidRPr="002A6515">
        <w:rPr>
          <w:rFonts w:cs="Arial"/>
          <w:szCs w:val="22"/>
        </w:rPr>
        <w:t>Positions and Employment</w:t>
      </w:r>
    </w:p>
    <w:p w14:paraId="0D869A0B" w14:textId="77777777" w:rsidR="00816E18" w:rsidRPr="003D39C3" w:rsidRDefault="00816E18" w:rsidP="00816E18">
      <w:pPr>
        <w:tabs>
          <w:tab w:val="left" w:pos="1800"/>
        </w:tabs>
        <w:ind w:left="1620" w:hanging="1620"/>
        <w:jc w:val="both"/>
        <w:rPr>
          <w:rFonts w:cs="Arial"/>
          <w:szCs w:val="22"/>
        </w:rPr>
      </w:pPr>
      <w:r>
        <w:rPr>
          <w:rFonts w:cs="Arial"/>
          <w:szCs w:val="22"/>
        </w:rPr>
        <w:t>2020 – present</w:t>
      </w:r>
      <w:r>
        <w:rPr>
          <w:rFonts w:cs="Arial"/>
          <w:szCs w:val="22"/>
        </w:rPr>
        <w:tab/>
        <w:t>Associate Professor, Duke Anesthesiology Department</w:t>
      </w:r>
    </w:p>
    <w:p w14:paraId="7FD05F79" w14:textId="77777777" w:rsidR="00816E18" w:rsidRDefault="00816E18" w:rsidP="00816E18">
      <w:pPr>
        <w:tabs>
          <w:tab w:val="left" w:pos="1800"/>
        </w:tabs>
        <w:ind w:left="1620" w:hanging="1620"/>
        <w:jc w:val="both"/>
        <w:rPr>
          <w:rFonts w:cs="Arial"/>
          <w:szCs w:val="22"/>
        </w:rPr>
      </w:pPr>
      <w:r w:rsidRPr="003D39C3">
        <w:rPr>
          <w:rFonts w:cs="Arial"/>
          <w:szCs w:val="22"/>
        </w:rPr>
        <w:t>2014</w:t>
      </w:r>
      <w:r>
        <w:rPr>
          <w:rFonts w:cs="Arial"/>
          <w:szCs w:val="22"/>
        </w:rPr>
        <w:t xml:space="preserve"> – 2020</w:t>
      </w:r>
      <w:r w:rsidRPr="003D39C3">
        <w:rPr>
          <w:rFonts w:cs="Arial"/>
          <w:szCs w:val="22"/>
        </w:rPr>
        <w:tab/>
        <w:t xml:space="preserve">Assistant Professor, </w:t>
      </w:r>
      <w:r w:rsidRPr="002A6515">
        <w:rPr>
          <w:rFonts w:cs="Arial"/>
          <w:szCs w:val="22"/>
        </w:rPr>
        <w:t>Duke Anesthesiology Department</w:t>
      </w:r>
    </w:p>
    <w:p w14:paraId="77EBB019" w14:textId="77777777" w:rsidR="00816E18" w:rsidRPr="003D39C3" w:rsidRDefault="00816E18" w:rsidP="00816E18">
      <w:pPr>
        <w:tabs>
          <w:tab w:val="left" w:pos="1800"/>
        </w:tabs>
        <w:ind w:left="1620" w:hanging="1620"/>
        <w:jc w:val="both"/>
        <w:rPr>
          <w:rFonts w:cs="Arial"/>
          <w:szCs w:val="22"/>
        </w:rPr>
      </w:pPr>
      <w:r w:rsidRPr="003D39C3">
        <w:rPr>
          <w:rFonts w:cs="Arial"/>
          <w:szCs w:val="22"/>
        </w:rPr>
        <w:t>2013</w:t>
      </w:r>
      <w:r>
        <w:rPr>
          <w:rFonts w:cs="Arial"/>
          <w:szCs w:val="22"/>
        </w:rPr>
        <w:t xml:space="preserve"> – </w:t>
      </w:r>
      <w:r w:rsidRPr="003D39C3">
        <w:rPr>
          <w:rFonts w:cs="Arial"/>
          <w:szCs w:val="22"/>
        </w:rPr>
        <w:t>2014</w:t>
      </w:r>
      <w:r w:rsidRPr="003D39C3">
        <w:rPr>
          <w:rFonts w:cs="Arial"/>
          <w:szCs w:val="22"/>
        </w:rPr>
        <w:tab/>
        <w:t>Medical Instructor/Neuroanesthesia Faculty Fellow, Duke Anesthesiology Department</w:t>
      </w:r>
    </w:p>
    <w:p w14:paraId="27CF94C3" w14:textId="00988BB0" w:rsidR="00816E18" w:rsidRPr="003D39C3" w:rsidRDefault="00816E18" w:rsidP="00816E18">
      <w:pPr>
        <w:tabs>
          <w:tab w:val="left" w:pos="1800"/>
        </w:tabs>
        <w:ind w:left="1620" w:hanging="1620"/>
        <w:jc w:val="both"/>
        <w:rPr>
          <w:rFonts w:cs="Arial"/>
          <w:szCs w:val="22"/>
        </w:rPr>
      </w:pPr>
      <w:r w:rsidRPr="003D39C3">
        <w:rPr>
          <w:rFonts w:cs="Arial"/>
          <w:szCs w:val="22"/>
        </w:rPr>
        <w:t>2009</w:t>
      </w:r>
      <w:r>
        <w:rPr>
          <w:rFonts w:cs="Arial"/>
          <w:szCs w:val="22"/>
        </w:rPr>
        <w:t xml:space="preserve"> – </w:t>
      </w:r>
      <w:r w:rsidR="0023540D">
        <w:rPr>
          <w:rFonts w:cs="Arial"/>
          <w:szCs w:val="22"/>
        </w:rPr>
        <w:t>2014</w:t>
      </w:r>
      <w:r w:rsidRPr="003D39C3">
        <w:rPr>
          <w:rFonts w:cs="Arial"/>
          <w:szCs w:val="22"/>
        </w:rPr>
        <w:t xml:space="preserve"> </w:t>
      </w:r>
      <w:r>
        <w:rPr>
          <w:rFonts w:cs="Arial"/>
          <w:szCs w:val="22"/>
        </w:rPr>
        <w:tab/>
      </w:r>
      <w:r w:rsidRPr="003D39C3">
        <w:rPr>
          <w:rFonts w:cs="Arial"/>
          <w:szCs w:val="22"/>
        </w:rPr>
        <w:t>Academic Career Enrichment Scholar (ACES) Duke Anesthesiology Department</w:t>
      </w:r>
    </w:p>
    <w:p w14:paraId="618AC30C" w14:textId="77777777" w:rsidR="00816E18" w:rsidRPr="003D39C3" w:rsidRDefault="00816E18" w:rsidP="00816E18">
      <w:pPr>
        <w:ind w:left="1620" w:hanging="1620"/>
        <w:jc w:val="both"/>
        <w:rPr>
          <w:rFonts w:cs="Arial"/>
          <w:szCs w:val="22"/>
        </w:rPr>
      </w:pPr>
      <w:r w:rsidRPr="002A6515">
        <w:rPr>
          <w:rFonts w:cs="Arial"/>
          <w:szCs w:val="22"/>
        </w:rPr>
        <w:t>1998</w:t>
      </w:r>
      <w:r>
        <w:rPr>
          <w:rFonts w:cs="Arial"/>
          <w:szCs w:val="22"/>
        </w:rPr>
        <w:t xml:space="preserve"> – 20</w:t>
      </w:r>
      <w:r w:rsidRPr="002A6515">
        <w:rPr>
          <w:rFonts w:cs="Arial"/>
          <w:szCs w:val="22"/>
        </w:rPr>
        <w:t>01</w:t>
      </w:r>
      <w:r>
        <w:rPr>
          <w:rFonts w:cs="Arial"/>
          <w:szCs w:val="22"/>
        </w:rPr>
        <w:tab/>
      </w:r>
      <w:r w:rsidRPr="003D39C3">
        <w:rPr>
          <w:rFonts w:cs="Arial"/>
          <w:szCs w:val="22"/>
        </w:rPr>
        <w:t>Undergraduate Researcher, Columbia Univ. Dept. of Cell Physiology &amp; Biophysics, NY, NY.</w:t>
      </w:r>
    </w:p>
    <w:p w14:paraId="236984C5" w14:textId="77777777" w:rsidR="00816E18" w:rsidRDefault="00816E18" w:rsidP="00816E18">
      <w:pPr>
        <w:pStyle w:val="Heading3"/>
        <w:spacing w:before="0"/>
        <w:jc w:val="both"/>
        <w:rPr>
          <w:rFonts w:cs="Arial"/>
          <w:szCs w:val="22"/>
        </w:rPr>
      </w:pPr>
    </w:p>
    <w:p w14:paraId="22173224" w14:textId="77777777" w:rsidR="00816E18" w:rsidRPr="002A6515" w:rsidRDefault="00816E18" w:rsidP="00816E18">
      <w:pPr>
        <w:pStyle w:val="Heading3"/>
        <w:spacing w:before="0"/>
        <w:jc w:val="both"/>
        <w:rPr>
          <w:rFonts w:cs="Arial"/>
          <w:szCs w:val="22"/>
        </w:rPr>
      </w:pPr>
      <w:r w:rsidRPr="002A6515">
        <w:rPr>
          <w:rFonts w:cs="Arial"/>
          <w:szCs w:val="22"/>
        </w:rPr>
        <w:t>Other Experience and Professional Memberships</w:t>
      </w:r>
    </w:p>
    <w:p w14:paraId="6EEB47DF" w14:textId="3C78B8D6" w:rsidR="00816E18" w:rsidRPr="002A6515" w:rsidRDefault="00816E18" w:rsidP="00816E18">
      <w:pPr>
        <w:ind w:left="1620" w:hanging="1620"/>
        <w:jc w:val="both"/>
        <w:rPr>
          <w:rFonts w:cs="Arial"/>
          <w:szCs w:val="22"/>
        </w:rPr>
      </w:pPr>
      <w:r>
        <w:rPr>
          <w:rFonts w:cs="Arial"/>
          <w:szCs w:val="22"/>
        </w:rPr>
        <w:t xml:space="preserve">2020 – </w:t>
      </w:r>
      <w:r w:rsidR="004A7CC9">
        <w:rPr>
          <w:rFonts w:cs="Arial"/>
          <w:szCs w:val="22"/>
        </w:rPr>
        <w:t>2022</w:t>
      </w:r>
      <w:r>
        <w:rPr>
          <w:rFonts w:cs="Arial"/>
          <w:szCs w:val="22"/>
        </w:rPr>
        <w:tab/>
        <w:t xml:space="preserve">Programs Chair, Intl. </w:t>
      </w:r>
      <w:r w:rsidRPr="003D39C3">
        <w:rPr>
          <w:rFonts w:cs="Arial"/>
          <w:szCs w:val="22"/>
        </w:rPr>
        <w:t>Alzheimer’s Association Perioperative Cognition Professional Interest Group</w:t>
      </w:r>
    </w:p>
    <w:p w14:paraId="53312A13" w14:textId="77777777" w:rsidR="00816E18" w:rsidRDefault="00816E18" w:rsidP="00816E18">
      <w:pPr>
        <w:ind w:left="1620" w:hanging="1620"/>
        <w:jc w:val="both"/>
        <w:rPr>
          <w:rFonts w:cs="Arial"/>
          <w:szCs w:val="22"/>
        </w:rPr>
      </w:pPr>
      <w:r>
        <w:rPr>
          <w:rFonts w:cs="Arial"/>
          <w:szCs w:val="22"/>
        </w:rPr>
        <w:t>2018 – 2020</w:t>
      </w:r>
      <w:r>
        <w:rPr>
          <w:rFonts w:cs="Arial"/>
          <w:szCs w:val="22"/>
        </w:rPr>
        <w:tab/>
        <w:t xml:space="preserve">Executive Committee Steering member, Intl. </w:t>
      </w:r>
      <w:r w:rsidRPr="003D39C3">
        <w:rPr>
          <w:rFonts w:cs="Arial"/>
          <w:szCs w:val="22"/>
        </w:rPr>
        <w:t>Alzheimer’s Association Perioperative Cognition Professional Interest Group</w:t>
      </w:r>
    </w:p>
    <w:p w14:paraId="202802AE" w14:textId="77777777" w:rsidR="00816E18" w:rsidRDefault="00816E18" w:rsidP="00816E18">
      <w:pPr>
        <w:ind w:left="1620" w:hanging="1620"/>
        <w:jc w:val="both"/>
        <w:rPr>
          <w:rFonts w:cs="Arial"/>
          <w:szCs w:val="22"/>
        </w:rPr>
      </w:pPr>
      <w:r w:rsidRPr="003D39C3">
        <w:rPr>
          <w:rFonts w:cs="Arial"/>
          <w:szCs w:val="22"/>
        </w:rPr>
        <w:t>2016</w:t>
      </w:r>
      <w:r>
        <w:rPr>
          <w:rFonts w:cs="Arial"/>
          <w:szCs w:val="22"/>
        </w:rPr>
        <w:t xml:space="preserve"> – </w:t>
      </w:r>
      <w:r w:rsidRPr="003D39C3">
        <w:rPr>
          <w:rFonts w:cs="Arial"/>
          <w:szCs w:val="22"/>
        </w:rPr>
        <w:t>2018</w:t>
      </w:r>
      <w:r w:rsidRPr="003D39C3">
        <w:rPr>
          <w:rFonts w:cs="Arial"/>
          <w:szCs w:val="22"/>
        </w:rPr>
        <w:tab/>
        <w:t>Vice President and co-founder, early Stage Anesthesiology Scholars (eSAS)</w:t>
      </w:r>
    </w:p>
    <w:p w14:paraId="39FB96A4" w14:textId="7E57D077" w:rsidR="00816E18" w:rsidRPr="003D39C3" w:rsidRDefault="00816E18" w:rsidP="00816E18">
      <w:pPr>
        <w:ind w:left="1620" w:hanging="1620"/>
        <w:jc w:val="both"/>
        <w:rPr>
          <w:rFonts w:cs="Arial"/>
          <w:szCs w:val="22"/>
        </w:rPr>
      </w:pPr>
      <w:r w:rsidRPr="003D39C3">
        <w:rPr>
          <w:rFonts w:cs="Arial"/>
          <w:szCs w:val="22"/>
        </w:rPr>
        <w:t>2016</w:t>
      </w:r>
      <w:r>
        <w:rPr>
          <w:rFonts w:cs="Arial"/>
          <w:szCs w:val="22"/>
        </w:rPr>
        <w:t xml:space="preserve"> – </w:t>
      </w:r>
      <w:r w:rsidRPr="003D39C3">
        <w:rPr>
          <w:rFonts w:cs="Arial"/>
          <w:szCs w:val="22"/>
        </w:rPr>
        <w:t>present</w:t>
      </w:r>
      <w:r w:rsidRPr="003D39C3">
        <w:rPr>
          <w:rFonts w:cs="Arial"/>
          <w:szCs w:val="22"/>
        </w:rPr>
        <w:tab/>
        <w:t>Member, Association of University Anesthesiologists (AUA)</w:t>
      </w:r>
    </w:p>
    <w:p w14:paraId="03CEEBB9" w14:textId="7352E836" w:rsidR="00816E18" w:rsidRPr="003D39C3" w:rsidRDefault="00816E18" w:rsidP="00816E18">
      <w:pPr>
        <w:ind w:left="1620" w:hanging="1620"/>
        <w:jc w:val="both"/>
        <w:rPr>
          <w:rFonts w:cs="Arial"/>
          <w:szCs w:val="22"/>
        </w:rPr>
      </w:pPr>
      <w:r w:rsidRPr="003D39C3">
        <w:rPr>
          <w:rFonts w:cs="Arial"/>
          <w:szCs w:val="22"/>
        </w:rPr>
        <w:t>2016</w:t>
      </w:r>
      <w:r>
        <w:rPr>
          <w:rFonts w:cs="Arial"/>
          <w:szCs w:val="22"/>
        </w:rPr>
        <w:t xml:space="preserve"> – </w:t>
      </w:r>
      <w:r w:rsidR="004A7CC9">
        <w:rPr>
          <w:rFonts w:cs="Arial"/>
          <w:szCs w:val="22"/>
        </w:rPr>
        <w:t xml:space="preserve">2019 </w:t>
      </w:r>
      <w:r w:rsidR="004A7CC9">
        <w:rPr>
          <w:rFonts w:cs="Arial"/>
          <w:szCs w:val="22"/>
        </w:rPr>
        <w:tab/>
      </w:r>
      <w:r w:rsidRPr="003D39C3">
        <w:rPr>
          <w:rFonts w:cs="Arial"/>
          <w:szCs w:val="22"/>
        </w:rPr>
        <w:t>Member, ASA Brain Health Initiative</w:t>
      </w:r>
    </w:p>
    <w:p w14:paraId="3435B907" w14:textId="21AF4F5F" w:rsidR="00816E18" w:rsidRPr="003D39C3" w:rsidRDefault="00816E18" w:rsidP="00816E18">
      <w:pPr>
        <w:ind w:left="1620" w:hanging="1620"/>
        <w:jc w:val="both"/>
        <w:rPr>
          <w:rFonts w:cs="Arial"/>
          <w:szCs w:val="22"/>
        </w:rPr>
      </w:pPr>
      <w:r w:rsidRPr="003D39C3">
        <w:rPr>
          <w:rFonts w:cs="Arial"/>
          <w:szCs w:val="22"/>
        </w:rPr>
        <w:t>2016</w:t>
      </w:r>
      <w:r>
        <w:rPr>
          <w:rFonts w:cs="Arial"/>
          <w:szCs w:val="22"/>
        </w:rPr>
        <w:t xml:space="preserve"> – </w:t>
      </w:r>
      <w:r w:rsidR="004A7CC9">
        <w:rPr>
          <w:rFonts w:cs="Arial"/>
          <w:szCs w:val="22"/>
        </w:rPr>
        <w:t>2019</w:t>
      </w:r>
      <w:r w:rsidRPr="003D39C3">
        <w:rPr>
          <w:rFonts w:cs="Arial"/>
          <w:szCs w:val="22"/>
        </w:rPr>
        <w:tab/>
        <w:t xml:space="preserve">Member, </w:t>
      </w:r>
      <w:r>
        <w:rPr>
          <w:rFonts w:cs="Arial"/>
          <w:szCs w:val="22"/>
        </w:rPr>
        <w:t>Society for the Advancement of Geriatric Anesthesiology (</w:t>
      </w:r>
      <w:r w:rsidRPr="003D39C3">
        <w:rPr>
          <w:rFonts w:cs="Arial"/>
          <w:szCs w:val="22"/>
        </w:rPr>
        <w:t>SAGA</w:t>
      </w:r>
      <w:r>
        <w:rPr>
          <w:rFonts w:cs="Arial"/>
          <w:szCs w:val="22"/>
        </w:rPr>
        <w:t>)</w:t>
      </w:r>
      <w:r w:rsidRPr="003D39C3">
        <w:rPr>
          <w:rFonts w:cs="Arial"/>
          <w:szCs w:val="22"/>
        </w:rPr>
        <w:t xml:space="preserve"> Board</w:t>
      </w:r>
    </w:p>
    <w:p w14:paraId="0C080A74" w14:textId="77777777" w:rsidR="00816E18" w:rsidRPr="003D39C3" w:rsidRDefault="00816E18" w:rsidP="00816E18">
      <w:pPr>
        <w:ind w:left="1620" w:hanging="1620"/>
        <w:rPr>
          <w:rFonts w:cs="Arial"/>
          <w:szCs w:val="22"/>
        </w:rPr>
      </w:pPr>
      <w:r>
        <w:rPr>
          <w:rFonts w:cs="Arial"/>
          <w:szCs w:val="22"/>
        </w:rPr>
        <w:t>2016 – 2019</w:t>
      </w:r>
      <w:r w:rsidRPr="003D39C3">
        <w:rPr>
          <w:rFonts w:cs="Arial"/>
          <w:szCs w:val="22"/>
        </w:rPr>
        <w:tab/>
        <w:t>Member, Society for Neuroscience in Anesthesi</w:t>
      </w:r>
      <w:r>
        <w:rPr>
          <w:rFonts w:cs="Arial"/>
          <w:szCs w:val="22"/>
        </w:rPr>
        <w:t>a</w:t>
      </w:r>
      <w:r w:rsidRPr="003D39C3">
        <w:rPr>
          <w:rFonts w:cs="Arial"/>
          <w:szCs w:val="22"/>
        </w:rPr>
        <w:t xml:space="preserve"> and Critical Care (SNACC)</w:t>
      </w:r>
      <w:r>
        <w:rPr>
          <w:rFonts w:cs="Arial"/>
          <w:szCs w:val="22"/>
        </w:rPr>
        <w:t xml:space="preserve">, </w:t>
      </w:r>
      <w:r w:rsidRPr="003D39C3">
        <w:rPr>
          <w:rFonts w:cs="Arial"/>
          <w:szCs w:val="22"/>
        </w:rPr>
        <w:t>Research Board</w:t>
      </w:r>
    </w:p>
    <w:p w14:paraId="2B85AD81" w14:textId="77777777" w:rsidR="00816E18" w:rsidRPr="003D39C3" w:rsidRDefault="00816E18" w:rsidP="00816E18">
      <w:pPr>
        <w:ind w:left="1620" w:hanging="1620"/>
        <w:jc w:val="both"/>
        <w:rPr>
          <w:rFonts w:cs="Arial"/>
          <w:szCs w:val="22"/>
        </w:rPr>
      </w:pPr>
      <w:r w:rsidRPr="003D39C3">
        <w:rPr>
          <w:rFonts w:cs="Arial"/>
          <w:szCs w:val="22"/>
        </w:rPr>
        <w:t>2015</w:t>
      </w:r>
      <w:r>
        <w:rPr>
          <w:rFonts w:cs="Arial"/>
          <w:szCs w:val="22"/>
        </w:rPr>
        <w:t xml:space="preserve"> – </w:t>
      </w:r>
      <w:r w:rsidRPr="003D39C3">
        <w:rPr>
          <w:rFonts w:cs="Arial"/>
          <w:szCs w:val="22"/>
        </w:rPr>
        <w:t>present</w:t>
      </w:r>
      <w:r w:rsidRPr="003D39C3">
        <w:rPr>
          <w:rFonts w:cs="Arial"/>
          <w:szCs w:val="22"/>
        </w:rPr>
        <w:tab/>
        <w:t>Member,</w:t>
      </w:r>
      <w:r>
        <w:rPr>
          <w:rFonts w:cs="Arial"/>
          <w:szCs w:val="22"/>
        </w:rPr>
        <w:t xml:space="preserve"> Intl. </w:t>
      </w:r>
      <w:r w:rsidRPr="003D39C3">
        <w:rPr>
          <w:rFonts w:cs="Arial"/>
          <w:szCs w:val="22"/>
        </w:rPr>
        <w:t>Alzheimer’s Association Perioperative Cognition Professional Interest Group</w:t>
      </w:r>
    </w:p>
    <w:p w14:paraId="425DEB88" w14:textId="77777777" w:rsidR="00816E18" w:rsidRPr="003D39C3" w:rsidRDefault="00816E18" w:rsidP="00816E18">
      <w:pPr>
        <w:ind w:left="1620" w:hanging="1620"/>
        <w:jc w:val="both"/>
        <w:rPr>
          <w:rFonts w:cs="Arial"/>
          <w:szCs w:val="22"/>
        </w:rPr>
      </w:pPr>
      <w:r w:rsidRPr="003D39C3">
        <w:rPr>
          <w:rFonts w:cs="Arial"/>
          <w:szCs w:val="22"/>
        </w:rPr>
        <w:t>2014</w:t>
      </w:r>
      <w:r>
        <w:rPr>
          <w:rFonts w:cs="Arial"/>
          <w:szCs w:val="22"/>
        </w:rPr>
        <w:t xml:space="preserve"> – present</w:t>
      </w:r>
      <w:r w:rsidRPr="003D39C3">
        <w:rPr>
          <w:rFonts w:cs="Arial"/>
          <w:szCs w:val="22"/>
        </w:rPr>
        <w:tab/>
        <w:t>American Board of Anesthesiology (ABA), Board Certified</w:t>
      </w:r>
    </w:p>
    <w:p w14:paraId="282186B1" w14:textId="77777777" w:rsidR="00816E18" w:rsidRPr="003D39C3" w:rsidRDefault="00816E18" w:rsidP="00816E18">
      <w:pPr>
        <w:ind w:left="1620" w:hanging="1620"/>
        <w:jc w:val="both"/>
        <w:rPr>
          <w:rFonts w:cs="Arial"/>
          <w:szCs w:val="22"/>
        </w:rPr>
      </w:pPr>
      <w:r w:rsidRPr="003D39C3">
        <w:rPr>
          <w:rFonts w:cs="Arial"/>
          <w:szCs w:val="22"/>
        </w:rPr>
        <w:t>2014</w:t>
      </w:r>
      <w:r>
        <w:rPr>
          <w:rFonts w:cs="Arial"/>
          <w:szCs w:val="22"/>
        </w:rPr>
        <w:t xml:space="preserve"> – </w:t>
      </w:r>
      <w:r w:rsidRPr="003D39C3">
        <w:rPr>
          <w:rFonts w:cs="Arial"/>
          <w:szCs w:val="22"/>
        </w:rPr>
        <w:t>present</w:t>
      </w:r>
      <w:r w:rsidRPr="003D39C3">
        <w:rPr>
          <w:rFonts w:cs="Arial"/>
          <w:szCs w:val="22"/>
        </w:rPr>
        <w:tab/>
        <w:t>Member, International Anesthesia Research Society (IARS)</w:t>
      </w:r>
    </w:p>
    <w:p w14:paraId="2938F650" w14:textId="77777777" w:rsidR="00816E18" w:rsidRPr="003D39C3" w:rsidRDefault="00816E18" w:rsidP="00816E18">
      <w:pPr>
        <w:ind w:left="1620" w:hanging="1620"/>
        <w:jc w:val="both"/>
        <w:rPr>
          <w:rFonts w:cs="Arial"/>
          <w:szCs w:val="22"/>
        </w:rPr>
      </w:pPr>
      <w:r w:rsidRPr="003D39C3">
        <w:rPr>
          <w:rFonts w:cs="Arial"/>
          <w:szCs w:val="22"/>
        </w:rPr>
        <w:t>2014</w:t>
      </w:r>
      <w:r>
        <w:rPr>
          <w:rFonts w:cs="Arial"/>
          <w:szCs w:val="22"/>
        </w:rPr>
        <w:t xml:space="preserve"> – </w:t>
      </w:r>
      <w:r w:rsidRPr="003D39C3">
        <w:rPr>
          <w:rFonts w:cs="Arial"/>
          <w:szCs w:val="22"/>
        </w:rPr>
        <w:t>present</w:t>
      </w:r>
      <w:r w:rsidRPr="003D39C3">
        <w:rPr>
          <w:rFonts w:cs="Arial"/>
          <w:szCs w:val="22"/>
        </w:rPr>
        <w:tab/>
        <w:t xml:space="preserve">Member, </w:t>
      </w:r>
      <w:r>
        <w:rPr>
          <w:rFonts w:cs="Arial"/>
          <w:szCs w:val="22"/>
        </w:rPr>
        <w:t>SAGA</w:t>
      </w:r>
    </w:p>
    <w:p w14:paraId="094E35E1" w14:textId="77777777" w:rsidR="00816E18" w:rsidRPr="003D39C3" w:rsidRDefault="00816E18" w:rsidP="00816E18">
      <w:pPr>
        <w:ind w:left="1620" w:hanging="1620"/>
        <w:jc w:val="both"/>
        <w:rPr>
          <w:rFonts w:cs="Arial"/>
          <w:szCs w:val="22"/>
        </w:rPr>
      </w:pPr>
      <w:r w:rsidRPr="003D39C3">
        <w:rPr>
          <w:rFonts w:cs="Arial"/>
          <w:szCs w:val="22"/>
        </w:rPr>
        <w:t>2010</w:t>
      </w:r>
      <w:r>
        <w:rPr>
          <w:rFonts w:cs="Arial"/>
          <w:szCs w:val="22"/>
        </w:rPr>
        <w:t xml:space="preserve"> – </w:t>
      </w:r>
      <w:r w:rsidRPr="003D39C3">
        <w:rPr>
          <w:rFonts w:cs="Arial"/>
          <w:szCs w:val="22"/>
        </w:rPr>
        <w:t>present</w:t>
      </w:r>
      <w:r w:rsidRPr="003D39C3">
        <w:rPr>
          <w:rFonts w:cs="Arial"/>
          <w:szCs w:val="22"/>
        </w:rPr>
        <w:tab/>
        <w:t>Member, American Society of Anesthesiology (ASA)</w:t>
      </w:r>
    </w:p>
    <w:p w14:paraId="1875B1E9" w14:textId="77777777" w:rsidR="00816E18" w:rsidRPr="003D39C3" w:rsidRDefault="00816E18" w:rsidP="00816E18">
      <w:pPr>
        <w:ind w:left="1620" w:hanging="1620"/>
        <w:jc w:val="both"/>
        <w:rPr>
          <w:rFonts w:cs="Arial"/>
          <w:szCs w:val="22"/>
        </w:rPr>
      </w:pPr>
      <w:r w:rsidRPr="003D39C3">
        <w:rPr>
          <w:rFonts w:cs="Arial"/>
          <w:szCs w:val="22"/>
        </w:rPr>
        <w:t>2010</w:t>
      </w:r>
      <w:r>
        <w:rPr>
          <w:rFonts w:cs="Arial"/>
          <w:szCs w:val="22"/>
        </w:rPr>
        <w:t xml:space="preserve"> – </w:t>
      </w:r>
      <w:r w:rsidRPr="003D39C3">
        <w:rPr>
          <w:rFonts w:cs="Arial"/>
          <w:szCs w:val="22"/>
        </w:rPr>
        <w:t>present</w:t>
      </w:r>
      <w:r w:rsidRPr="003D39C3">
        <w:rPr>
          <w:rFonts w:cs="Arial"/>
          <w:szCs w:val="22"/>
        </w:rPr>
        <w:tab/>
        <w:t xml:space="preserve">Member, </w:t>
      </w:r>
      <w:r>
        <w:rPr>
          <w:rFonts w:cs="Arial"/>
          <w:szCs w:val="22"/>
        </w:rPr>
        <w:t>SNACC</w:t>
      </w:r>
    </w:p>
    <w:p w14:paraId="763701D2" w14:textId="77777777" w:rsidR="00816E18" w:rsidRPr="003D39C3" w:rsidRDefault="00816E18" w:rsidP="00816E18">
      <w:pPr>
        <w:ind w:left="1620" w:hanging="1620"/>
        <w:jc w:val="both"/>
        <w:rPr>
          <w:rFonts w:cs="Arial"/>
          <w:szCs w:val="22"/>
        </w:rPr>
      </w:pPr>
      <w:r w:rsidRPr="003D39C3">
        <w:rPr>
          <w:rFonts w:cs="Arial"/>
          <w:szCs w:val="22"/>
        </w:rPr>
        <w:t>2007</w:t>
      </w:r>
      <w:r>
        <w:rPr>
          <w:rFonts w:cs="Arial"/>
          <w:szCs w:val="22"/>
        </w:rPr>
        <w:t xml:space="preserve"> – </w:t>
      </w:r>
      <w:r w:rsidRPr="003D39C3">
        <w:rPr>
          <w:rFonts w:cs="Arial"/>
          <w:szCs w:val="22"/>
        </w:rPr>
        <w:t>present</w:t>
      </w:r>
      <w:r w:rsidRPr="003D39C3">
        <w:rPr>
          <w:rFonts w:cs="Arial"/>
          <w:szCs w:val="22"/>
        </w:rPr>
        <w:tab/>
        <w:t>Member, Society for Neuroscience (SFN)</w:t>
      </w:r>
    </w:p>
    <w:p w14:paraId="374DCEC0" w14:textId="77777777" w:rsidR="00816E18" w:rsidRPr="003D39C3" w:rsidRDefault="00816E18" w:rsidP="00816E18">
      <w:pPr>
        <w:ind w:left="1620" w:hanging="1620"/>
        <w:jc w:val="both"/>
        <w:rPr>
          <w:rFonts w:cs="Arial"/>
          <w:szCs w:val="22"/>
        </w:rPr>
      </w:pPr>
      <w:r w:rsidRPr="003D39C3">
        <w:rPr>
          <w:rFonts w:cs="Arial"/>
          <w:szCs w:val="22"/>
        </w:rPr>
        <w:t>2001</w:t>
      </w:r>
      <w:r>
        <w:rPr>
          <w:rFonts w:cs="Arial"/>
          <w:szCs w:val="22"/>
        </w:rPr>
        <w:t xml:space="preserve"> – </w:t>
      </w:r>
      <w:r w:rsidRPr="003D39C3">
        <w:rPr>
          <w:rFonts w:cs="Arial"/>
          <w:szCs w:val="22"/>
        </w:rPr>
        <w:t>present</w:t>
      </w:r>
      <w:r w:rsidRPr="003D39C3">
        <w:rPr>
          <w:rFonts w:cs="Arial"/>
          <w:szCs w:val="22"/>
        </w:rPr>
        <w:tab/>
        <w:t>Inducted into Phi Beta Kappa</w:t>
      </w:r>
    </w:p>
    <w:p w14:paraId="3F016029" w14:textId="77777777" w:rsidR="00816E18" w:rsidRDefault="00816E18" w:rsidP="00816E18">
      <w:pPr>
        <w:pStyle w:val="Heading3"/>
        <w:spacing w:before="0"/>
        <w:jc w:val="both"/>
        <w:rPr>
          <w:rFonts w:cs="Arial"/>
          <w:szCs w:val="22"/>
        </w:rPr>
      </w:pPr>
    </w:p>
    <w:p w14:paraId="32D2D884" w14:textId="77777777" w:rsidR="00816E18" w:rsidRPr="002A6515" w:rsidRDefault="00816E18" w:rsidP="00816E18">
      <w:pPr>
        <w:pStyle w:val="Heading3"/>
        <w:spacing w:before="0"/>
        <w:jc w:val="both"/>
        <w:rPr>
          <w:rFonts w:cs="Arial"/>
          <w:szCs w:val="22"/>
        </w:rPr>
      </w:pPr>
      <w:r w:rsidRPr="002A6515">
        <w:rPr>
          <w:rFonts w:cs="Arial"/>
          <w:szCs w:val="22"/>
        </w:rPr>
        <w:t>Honors</w:t>
      </w:r>
    </w:p>
    <w:p w14:paraId="5DC90EB4" w14:textId="77777777" w:rsidR="00816E18" w:rsidRPr="003D39C3" w:rsidRDefault="00816E18" w:rsidP="00816E18">
      <w:pPr>
        <w:adjustRightInd w:val="0"/>
        <w:ind w:left="900" w:hanging="900"/>
        <w:jc w:val="both"/>
        <w:rPr>
          <w:rFonts w:cs="Arial"/>
          <w:color w:val="000000"/>
          <w:szCs w:val="22"/>
        </w:rPr>
      </w:pPr>
      <w:r>
        <w:rPr>
          <w:rFonts w:cs="Arial"/>
          <w:bCs/>
          <w:color w:val="000000"/>
          <w:szCs w:val="22"/>
        </w:rPr>
        <w:t xml:space="preserve">2020 </w:t>
      </w:r>
      <w:r>
        <w:rPr>
          <w:rFonts w:cs="Arial"/>
          <w:bCs/>
          <w:color w:val="000000"/>
          <w:szCs w:val="22"/>
        </w:rPr>
        <w:tab/>
        <w:t>Recipient of the inaugural Ann Bussel Award from the Ruth K. Broad Foundation</w:t>
      </w:r>
    </w:p>
    <w:p w14:paraId="0545E590" w14:textId="77777777" w:rsidR="00816E18" w:rsidRDefault="00816E18" w:rsidP="00816E18">
      <w:pPr>
        <w:adjustRightInd w:val="0"/>
        <w:ind w:left="900" w:hanging="900"/>
        <w:jc w:val="both"/>
        <w:rPr>
          <w:rFonts w:cs="Arial"/>
          <w:bCs/>
          <w:color w:val="000000"/>
          <w:szCs w:val="22"/>
        </w:rPr>
      </w:pPr>
      <w:r w:rsidRPr="003D39C3">
        <w:rPr>
          <w:rFonts w:cs="Arial"/>
          <w:bCs/>
          <w:color w:val="000000"/>
          <w:szCs w:val="22"/>
        </w:rPr>
        <w:t xml:space="preserve">2019 </w:t>
      </w:r>
      <w:r>
        <w:rPr>
          <w:rFonts w:cs="Arial"/>
          <w:bCs/>
          <w:color w:val="000000"/>
          <w:szCs w:val="22"/>
        </w:rPr>
        <w:tab/>
      </w:r>
      <w:r w:rsidRPr="003D39C3">
        <w:rPr>
          <w:rFonts w:cs="Arial"/>
          <w:bCs/>
          <w:color w:val="000000"/>
          <w:szCs w:val="22"/>
        </w:rPr>
        <w:t xml:space="preserve">Dorothy Eweson Lectureship in Advances in Aging Research </w:t>
      </w:r>
    </w:p>
    <w:p w14:paraId="65847471" w14:textId="77777777" w:rsidR="00816E18" w:rsidRPr="003D39C3" w:rsidRDefault="00816E18" w:rsidP="00816E18">
      <w:pPr>
        <w:ind w:left="900" w:hanging="900"/>
        <w:jc w:val="both"/>
        <w:rPr>
          <w:rFonts w:cs="Arial"/>
          <w:bCs/>
          <w:szCs w:val="22"/>
        </w:rPr>
      </w:pPr>
      <w:r w:rsidRPr="003D39C3">
        <w:rPr>
          <w:rFonts w:cs="Arial"/>
          <w:bCs/>
          <w:szCs w:val="22"/>
        </w:rPr>
        <w:t xml:space="preserve">2018 </w:t>
      </w:r>
      <w:r>
        <w:rPr>
          <w:rFonts w:cs="Arial"/>
          <w:bCs/>
          <w:szCs w:val="22"/>
        </w:rPr>
        <w:tab/>
      </w:r>
      <w:r w:rsidRPr="003D39C3">
        <w:rPr>
          <w:rFonts w:cs="Arial"/>
          <w:bCs/>
          <w:szCs w:val="22"/>
        </w:rPr>
        <w:t>Best Paper in Geriatric Bioscience Award, American Geriatrics Society Annual Meeting</w:t>
      </w:r>
    </w:p>
    <w:p w14:paraId="2573F68F" w14:textId="77777777" w:rsidR="00816E18" w:rsidRPr="003D39C3" w:rsidRDefault="00816E18" w:rsidP="00816E18">
      <w:pPr>
        <w:ind w:left="900" w:hanging="900"/>
        <w:jc w:val="both"/>
        <w:rPr>
          <w:rFonts w:cs="Arial"/>
          <w:bCs/>
          <w:szCs w:val="22"/>
        </w:rPr>
      </w:pPr>
      <w:r w:rsidRPr="003D39C3">
        <w:rPr>
          <w:rFonts w:cs="Arial"/>
          <w:bCs/>
          <w:szCs w:val="22"/>
        </w:rPr>
        <w:t xml:space="preserve">2017 </w:t>
      </w:r>
      <w:r>
        <w:rPr>
          <w:rFonts w:cs="Arial"/>
          <w:bCs/>
          <w:szCs w:val="22"/>
        </w:rPr>
        <w:tab/>
      </w:r>
      <w:r w:rsidRPr="003D39C3">
        <w:rPr>
          <w:rFonts w:cs="Arial"/>
          <w:bCs/>
          <w:szCs w:val="22"/>
        </w:rPr>
        <w:t xml:space="preserve">Beeson K76 Scholar Award, National Institute of Aging </w:t>
      </w:r>
    </w:p>
    <w:p w14:paraId="6CC687D1" w14:textId="77777777" w:rsidR="00816E18" w:rsidRPr="003D39C3" w:rsidRDefault="00816E18" w:rsidP="00816E18">
      <w:pPr>
        <w:ind w:left="900" w:hanging="900"/>
        <w:jc w:val="both"/>
        <w:rPr>
          <w:rFonts w:cs="Arial"/>
          <w:bCs/>
          <w:szCs w:val="22"/>
        </w:rPr>
      </w:pPr>
      <w:r w:rsidRPr="003D39C3">
        <w:rPr>
          <w:rFonts w:cs="Arial"/>
          <w:bCs/>
          <w:szCs w:val="22"/>
        </w:rPr>
        <w:t>2016</w:t>
      </w:r>
      <w:r w:rsidRPr="003D39C3">
        <w:rPr>
          <w:rFonts w:cs="Arial"/>
          <w:bCs/>
          <w:szCs w:val="22"/>
        </w:rPr>
        <w:tab/>
        <w:t>Butler-Williams Scholar Award, National Institute of Aging</w:t>
      </w:r>
    </w:p>
    <w:p w14:paraId="17553BCA" w14:textId="77777777" w:rsidR="00816E18" w:rsidRPr="003D39C3" w:rsidRDefault="00816E18" w:rsidP="00816E18">
      <w:pPr>
        <w:ind w:left="900" w:hanging="900"/>
        <w:jc w:val="both"/>
        <w:rPr>
          <w:rFonts w:cs="Arial"/>
          <w:bCs/>
          <w:szCs w:val="22"/>
        </w:rPr>
      </w:pPr>
      <w:r w:rsidRPr="003D39C3">
        <w:rPr>
          <w:rFonts w:cs="Arial"/>
          <w:bCs/>
          <w:szCs w:val="22"/>
        </w:rPr>
        <w:t xml:space="preserve">2016 </w:t>
      </w:r>
      <w:r>
        <w:rPr>
          <w:rFonts w:cs="Arial"/>
          <w:bCs/>
          <w:szCs w:val="22"/>
        </w:rPr>
        <w:tab/>
      </w:r>
      <w:r w:rsidRPr="003D39C3">
        <w:rPr>
          <w:rFonts w:cs="Arial"/>
          <w:bCs/>
          <w:szCs w:val="22"/>
        </w:rPr>
        <w:t>William L. Young N</w:t>
      </w:r>
      <w:r>
        <w:rPr>
          <w:rFonts w:cs="Arial"/>
          <w:bCs/>
          <w:szCs w:val="22"/>
        </w:rPr>
        <w:t>euroscience Research Award, Society</w:t>
      </w:r>
      <w:r w:rsidRPr="003D39C3">
        <w:rPr>
          <w:rFonts w:cs="Arial"/>
          <w:bCs/>
          <w:szCs w:val="22"/>
        </w:rPr>
        <w:t xml:space="preserve"> for Neuroscience in Anesthesia &amp; Critical Care</w:t>
      </w:r>
    </w:p>
    <w:p w14:paraId="3BE3665C" w14:textId="77777777" w:rsidR="00816E18" w:rsidRPr="003D39C3" w:rsidRDefault="00816E18" w:rsidP="00816E18">
      <w:pPr>
        <w:ind w:left="900" w:hanging="900"/>
        <w:jc w:val="both"/>
        <w:rPr>
          <w:rFonts w:cs="Arial"/>
          <w:bCs/>
          <w:szCs w:val="22"/>
        </w:rPr>
      </w:pPr>
      <w:r>
        <w:rPr>
          <w:rFonts w:cs="Arial"/>
          <w:bCs/>
          <w:szCs w:val="22"/>
        </w:rPr>
        <w:t xml:space="preserve">2015 </w:t>
      </w:r>
      <w:r>
        <w:rPr>
          <w:rFonts w:cs="Arial"/>
          <w:bCs/>
          <w:szCs w:val="22"/>
        </w:rPr>
        <w:tab/>
      </w:r>
      <w:r w:rsidRPr="003D39C3">
        <w:rPr>
          <w:rFonts w:cs="Arial"/>
          <w:bCs/>
          <w:szCs w:val="22"/>
        </w:rPr>
        <w:t>Jahnigen Scholar Award, from AGS/Foundation for Anesthesia Education and Research</w:t>
      </w:r>
    </w:p>
    <w:p w14:paraId="1DDAB72F" w14:textId="77777777" w:rsidR="00816E18" w:rsidRPr="003D39C3" w:rsidRDefault="00816E18" w:rsidP="00816E18">
      <w:pPr>
        <w:ind w:left="900" w:hanging="900"/>
        <w:jc w:val="both"/>
        <w:rPr>
          <w:rFonts w:cs="Arial"/>
          <w:bCs/>
          <w:szCs w:val="22"/>
        </w:rPr>
      </w:pPr>
      <w:r w:rsidRPr="003D39C3">
        <w:rPr>
          <w:rFonts w:cs="Arial"/>
          <w:bCs/>
          <w:szCs w:val="22"/>
        </w:rPr>
        <w:t>2014</w:t>
      </w:r>
      <w:r w:rsidRPr="003D39C3">
        <w:rPr>
          <w:rFonts w:cs="Arial"/>
          <w:bCs/>
          <w:szCs w:val="22"/>
        </w:rPr>
        <w:tab/>
        <w:t>Dick Smith Award</w:t>
      </w:r>
      <w:r>
        <w:rPr>
          <w:rFonts w:cs="Arial"/>
          <w:bCs/>
          <w:szCs w:val="22"/>
        </w:rPr>
        <w:t>,</w:t>
      </w:r>
      <w:r w:rsidRPr="003D39C3">
        <w:rPr>
          <w:rFonts w:cs="Arial"/>
          <w:bCs/>
          <w:szCs w:val="22"/>
        </w:rPr>
        <w:t xml:space="preserve"> Best Clinical Research Poster, Duke Anesthesiology Academic Evening </w:t>
      </w:r>
    </w:p>
    <w:p w14:paraId="6AB23ECB" w14:textId="77777777" w:rsidR="00816E18" w:rsidRPr="003D39C3" w:rsidRDefault="00816E18" w:rsidP="00816E18">
      <w:pPr>
        <w:ind w:left="900" w:hanging="900"/>
        <w:jc w:val="both"/>
        <w:rPr>
          <w:rFonts w:cs="Arial"/>
          <w:bCs/>
          <w:szCs w:val="22"/>
        </w:rPr>
      </w:pPr>
      <w:r w:rsidRPr="003D39C3">
        <w:rPr>
          <w:rFonts w:cs="Arial"/>
          <w:bCs/>
          <w:szCs w:val="22"/>
        </w:rPr>
        <w:t>2012</w:t>
      </w:r>
      <w:r w:rsidRPr="003D39C3">
        <w:rPr>
          <w:rFonts w:cs="Arial"/>
          <w:bCs/>
          <w:szCs w:val="22"/>
        </w:rPr>
        <w:tab/>
        <w:t>2</w:t>
      </w:r>
      <w:r w:rsidRPr="003D39C3">
        <w:rPr>
          <w:rFonts w:cs="Arial"/>
          <w:bCs/>
          <w:szCs w:val="22"/>
          <w:vertAlign w:val="superscript"/>
        </w:rPr>
        <w:t>nd</w:t>
      </w:r>
      <w:r w:rsidRPr="003D39C3">
        <w:rPr>
          <w:rFonts w:cs="Arial"/>
          <w:bCs/>
          <w:szCs w:val="22"/>
        </w:rPr>
        <w:t xml:space="preserve"> Place, Poster Competition, North Carolina Society for Anesthesiology</w:t>
      </w:r>
    </w:p>
    <w:p w14:paraId="531FDED7" w14:textId="77777777" w:rsidR="00816E18" w:rsidRPr="003D39C3" w:rsidRDefault="00816E18" w:rsidP="00816E18">
      <w:pPr>
        <w:ind w:left="900" w:hanging="900"/>
        <w:jc w:val="both"/>
        <w:rPr>
          <w:rFonts w:cs="Arial"/>
          <w:bCs/>
          <w:szCs w:val="22"/>
        </w:rPr>
      </w:pPr>
      <w:r w:rsidRPr="003D39C3">
        <w:rPr>
          <w:rFonts w:cs="Arial"/>
          <w:bCs/>
          <w:szCs w:val="22"/>
        </w:rPr>
        <w:t>2012</w:t>
      </w:r>
      <w:r w:rsidRPr="003D39C3">
        <w:rPr>
          <w:rFonts w:cs="Arial"/>
          <w:bCs/>
          <w:szCs w:val="22"/>
        </w:rPr>
        <w:tab/>
        <w:t>2</w:t>
      </w:r>
      <w:r w:rsidRPr="003D39C3">
        <w:rPr>
          <w:rFonts w:cs="Arial"/>
          <w:bCs/>
          <w:szCs w:val="22"/>
          <w:vertAlign w:val="superscript"/>
        </w:rPr>
        <w:t>nd</w:t>
      </w:r>
      <w:r w:rsidRPr="003D39C3">
        <w:rPr>
          <w:rFonts w:cs="Arial"/>
          <w:bCs/>
          <w:szCs w:val="22"/>
        </w:rPr>
        <w:t xml:space="preserve"> place, Resident Research Essay Competition, American Society of Anesthesiology Annual Meeting</w:t>
      </w:r>
    </w:p>
    <w:p w14:paraId="08B4C9EE" w14:textId="77777777" w:rsidR="00816E18" w:rsidRPr="003D39C3" w:rsidRDefault="00816E18" w:rsidP="00816E18">
      <w:pPr>
        <w:ind w:left="900" w:hanging="900"/>
        <w:jc w:val="both"/>
        <w:rPr>
          <w:rFonts w:cs="Arial"/>
          <w:bCs/>
          <w:szCs w:val="22"/>
        </w:rPr>
      </w:pPr>
      <w:r w:rsidRPr="003D39C3">
        <w:rPr>
          <w:rFonts w:cs="Arial"/>
          <w:bCs/>
          <w:szCs w:val="22"/>
        </w:rPr>
        <w:t>2010</w:t>
      </w:r>
      <w:r w:rsidRPr="002A6515">
        <w:rPr>
          <w:rFonts w:cs="Arial"/>
          <w:bCs/>
          <w:szCs w:val="22"/>
        </w:rPr>
        <w:tab/>
      </w:r>
      <w:r w:rsidRPr="003D39C3">
        <w:rPr>
          <w:rFonts w:cs="Arial"/>
          <w:bCs/>
          <w:szCs w:val="22"/>
        </w:rPr>
        <w:t>3</w:t>
      </w:r>
      <w:r w:rsidRPr="003D39C3">
        <w:rPr>
          <w:rFonts w:cs="Arial"/>
          <w:bCs/>
          <w:szCs w:val="22"/>
          <w:vertAlign w:val="superscript"/>
        </w:rPr>
        <w:t>rd</w:t>
      </w:r>
      <w:r w:rsidRPr="003D39C3">
        <w:rPr>
          <w:rFonts w:cs="Arial"/>
          <w:bCs/>
          <w:szCs w:val="22"/>
        </w:rPr>
        <w:t xml:space="preserve"> Place, Poster Competition, North Carolina Society for Anesthesiology</w:t>
      </w:r>
    </w:p>
    <w:p w14:paraId="1AB3718D" w14:textId="77777777" w:rsidR="00816E18" w:rsidRDefault="00816E18" w:rsidP="00816E18">
      <w:pPr>
        <w:ind w:left="900" w:hanging="900"/>
        <w:jc w:val="both"/>
        <w:rPr>
          <w:rFonts w:cs="Arial"/>
          <w:bCs/>
          <w:szCs w:val="22"/>
        </w:rPr>
      </w:pPr>
      <w:r w:rsidRPr="003D39C3">
        <w:rPr>
          <w:rFonts w:cs="Arial"/>
          <w:bCs/>
          <w:szCs w:val="22"/>
        </w:rPr>
        <w:t xml:space="preserve">2001 </w:t>
      </w:r>
      <w:r w:rsidRPr="003D39C3">
        <w:rPr>
          <w:rFonts w:cs="Arial"/>
          <w:bCs/>
          <w:szCs w:val="22"/>
        </w:rPr>
        <w:tab/>
        <w:t xml:space="preserve">Phi Beta Kappa, </w:t>
      </w:r>
      <w:r w:rsidRPr="003D39C3">
        <w:rPr>
          <w:rFonts w:cs="Arial"/>
          <w:bCs/>
          <w:i/>
          <w:szCs w:val="22"/>
        </w:rPr>
        <w:t xml:space="preserve">Magna Cum Laude </w:t>
      </w:r>
      <w:r w:rsidRPr="003D39C3">
        <w:rPr>
          <w:rFonts w:cs="Arial"/>
          <w:bCs/>
          <w:szCs w:val="22"/>
        </w:rPr>
        <w:t>&amp; Honors in Biology Major</w:t>
      </w:r>
      <w:r>
        <w:rPr>
          <w:rFonts w:cs="Arial"/>
          <w:bCs/>
          <w:szCs w:val="22"/>
        </w:rPr>
        <w:t>,</w:t>
      </w:r>
      <w:r w:rsidRPr="003D39C3">
        <w:rPr>
          <w:rFonts w:cs="Arial"/>
          <w:bCs/>
          <w:szCs w:val="22"/>
        </w:rPr>
        <w:t xml:space="preserve"> Columbia University </w:t>
      </w:r>
    </w:p>
    <w:p w14:paraId="7117E9A3" w14:textId="77777777" w:rsidR="00816E18" w:rsidRPr="003D39C3" w:rsidRDefault="00816E18" w:rsidP="00816E18">
      <w:pPr>
        <w:ind w:left="900" w:hanging="900"/>
        <w:jc w:val="both"/>
        <w:rPr>
          <w:rFonts w:cs="Arial"/>
          <w:bCs/>
          <w:szCs w:val="22"/>
        </w:rPr>
      </w:pPr>
    </w:p>
    <w:p w14:paraId="61D2AEEE" w14:textId="708A0348" w:rsidR="00816E18" w:rsidRDefault="00F10743" w:rsidP="00C76F7F">
      <w:pPr>
        <w:jc w:val="both"/>
        <w:rPr>
          <w:rStyle w:val="Hyperlink"/>
          <w:b/>
          <w:bCs/>
          <w:color w:val="000000" w:themeColor="text1"/>
          <w:u w:val="none"/>
        </w:rPr>
      </w:pPr>
      <w:r w:rsidRPr="0040431E">
        <w:rPr>
          <w:rStyle w:val="Strong"/>
          <w:szCs w:val="22"/>
        </w:rPr>
        <w:br/>
        <w:t xml:space="preserve">C. </w:t>
      </w:r>
      <w:r w:rsidR="00870030" w:rsidRPr="0040431E">
        <w:rPr>
          <w:rStyle w:val="Strong"/>
          <w:szCs w:val="22"/>
        </w:rPr>
        <w:t>Contributions to Science</w:t>
      </w:r>
      <w:r w:rsidR="00816E18" w:rsidRPr="00816E18">
        <w:rPr>
          <w:rStyle w:val="Hyperlink"/>
          <w:b/>
          <w:bCs/>
          <w:color w:val="000000" w:themeColor="text1"/>
          <w:u w:val="none"/>
        </w:rPr>
        <w:t xml:space="preserve"> </w:t>
      </w:r>
    </w:p>
    <w:p w14:paraId="6A8DC22A" w14:textId="77777777" w:rsidR="00816E18" w:rsidRPr="004E3DBC" w:rsidRDefault="00816E18" w:rsidP="00816E18">
      <w:pPr>
        <w:pStyle w:val="ListParagraph"/>
        <w:numPr>
          <w:ilvl w:val="0"/>
          <w:numId w:val="34"/>
        </w:numPr>
        <w:autoSpaceDE/>
        <w:autoSpaceDN/>
        <w:ind w:left="360"/>
        <w:jc w:val="both"/>
        <w:rPr>
          <w:rFonts w:cs="Arial"/>
          <w:szCs w:val="22"/>
        </w:rPr>
      </w:pPr>
      <w:r w:rsidRPr="004E3DBC">
        <w:rPr>
          <w:rFonts w:cs="Arial"/>
          <w:szCs w:val="22"/>
        </w:rPr>
        <w:lastRenderedPageBreak/>
        <w:t>My graduate work uncovered an unappreciated similarity in gene expression (particularly in transcription factors specifying cell fate) between central serotonergic neurons and the insulin-producing pancreatic beta cells. We also unexpectedly found that Gi-coupled GPCRs regulate pancreatic beta cell development, which then influences adult glucose homeostasis and diabetes risk. This work led to an appreciation of the “expanded biology of serotonin” in regulating innumerous physiologic processes outside the CNS</w:t>
      </w:r>
      <w:r>
        <w:rPr>
          <w:rFonts w:cs="Arial"/>
          <w:szCs w:val="22"/>
        </w:rPr>
        <w:t>.</w:t>
      </w:r>
      <w:r w:rsidRPr="004E3DBC">
        <w:rPr>
          <w:rFonts w:cs="Arial"/>
          <w:szCs w:val="22"/>
        </w:rPr>
        <w:t xml:space="preserve"> </w:t>
      </w:r>
    </w:p>
    <w:p w14:paraId="5B5EC010" w14:textId="77777777" w:rsidR="00816E18" w:rsidRPr="004E48CE" w:rsidRDefault="00816E18" w:rsidP="00816E18">
      <w:pPr>
        <w:pStyle w:val="ListParagraph"/>
        <w:numPr>
          <w:ilvl w:val="0"/>
          <w:numId w:val="35"/>
        </w:numPr>
        <w:autoSpaceDE/>
        <w:autoSpaceDN/>
        <w:jc w:val="both"/>
        <w:rPr>
          <w:rFonts w:cs="Arial"/>
          <w:bCs/>
          <w:szCs w:val="22"/>
        </w:rPr>
      </w:pPr>
      <w:r w:rsidRPr="004E48CE">
        <w:rPr>
          <w:rFonts w:cs="Arial"/>
          <w:b/>
          <w:szCs w:val="22"/>
        </w:rPr>
        <w:t>Berger M</w:t>
      </w:r>
      <w:r w:rsidRPr="004E48CE">
        <w:rPr>
          <w:rFonts w:cs="Arial"/>
          <w:bCs/>
          <w:szCs w:val="22"/>
        </w:rPr>
        <w:t xml:space="preserve">, Scheel DW, Macias H, Miyatsuka T, Kim H, Hoang P, Ku GM, Honig G, Liou A, Tang Y, Regard JB, Sharifnia P, Yu L, Wang J, Coughlin SR, Conklin BR, Deneris ES, Tecott LH, German MS. </w:t>
      </w:r>
      <w:r w:rsidRPr="00926E6C">
        <w:rPr>
          <w:rFonts w:cs="Arial"/>
          <w:bCs/>
          <w:szCs w:val="22"/>
          <w:u w:val="single"/>
        </w:rPr>
        <w:t>Gαi/o-coupled receptor signaling restricts pancreatic β-cell expansion.</w:t>
      </w:r>
      <w:r w:rsidRPr="004E48CE">
        <w:rPr>
          <w:rFonts w:cs="Arial"/>
          <w:bCs/>
          <w:szCs w:val="22"/>
        </w:rPr>
        <w:t xml:space="preserve"> </w:t>
      </w:r>
      <w:r w:rsidRPr="00754A18">
        <w:rPr>
          <w:rFonts w:cs="Arial"/>
          <w:bCs/>
          <w:i/>
          <w:szCs w:val="22"/>
        </w:rPr>
        <w:t>Proc Natl Acad Sci U S A</w:t>
      </w:r>
      <w:r w:rsidRPr="004E48CE">
        <w:rPr>
          <w:rFonts w:cs="Arial"/>
          <w:bCs/>
          <w:szCs w:val="22"/>
        </w:rPr>
        <w:t>. 2015 Mar 3;112(9):2888-93. doi: 10.1073/pnas.1319378112. PMID: 25695968; PMCID: PMC4352814.</w:t>
      </w:r>
    </w:p>
    <w:p w14:paraId="5CFB1AD9" w14:textId="77777777" w:rsidR="00816E18" w:rsidRPr="004E3DBC" w:rsidRDefault="00816E18" w:rsidP="00816E18">
      <w:pPr>
        <w:pStyle w:val="ListParagraph"/>
        <w:numPr>
          <w:ilvl w:val="0"/>
          <w:numId w:val="35"/>
        </w:numPr>
        <w:autoSpaceDE/>
        <w:autoSpaceDN/>
        <w:jc w:val="both"/>
        <w:rPr>
          <w:rFonts w:cs="Arial"/>
          <w:szCs w:val="22"/>
        </w:rPr>
      </w:pPr>
      <w:r w:rsidRPr="004E48CE">
        <w:rPr>
          <w:rFonts w:cs="Arial"/>
          <w:szCs w:val="22"/>
        </w:rPr>
        <w:t xml:space="preserve">Honig G, Liou A, </w:t>
      </w:r>
      <w:r w:rsidRPr="004E48CE">
        <w:rPr>
          <w:rFonts w:cs="Arial"/>
          <w:b/>
          <w:bCs/>
          <w:szCs w:val="22"/>
        </w:rPr>
        <w:t>Berger M</w:t>
      </w:r>
      <w:r w:rsidRPr="004E48CE">
        <w:rPr>
          <w:rFonts w:cs="Arial"/>
          <w:szCs w:val="22"/>
        </w:rPr>
        <w:t xml:space="preserve">, German MS, Tecott LH. </w:t>
      </w:r>
      <w:r w:rsidRPr="00926E6C">
        <w:rPr>
          <w:rFonts w:cs="Arial"/>
          <w:szCs w:val="22"/>
          <w:u w:val="single"/>
        </w:rPr>
        <w:t>Precise pattern of recombination in serotonergic and hypothalamic neurons in a Pdx1-cre transgenic mouse line</w:t>
      </w:r>
      <w:r w:rsidRPr="004E48CE">
        <w:rPr>
          <w:rFonts w:cs="Arial"/>
          <w:szCs w:val="22"/>
        </w:rPr>
        <w:t xml:space="preserve">. </w:t>
      </w:r>
      <w:r w:rsidRPr="00754A18">
        <w:rPr>
          <w:rFonts w:cs="Arial"/>
          <w:i/>
          <w:szCs w:val="22"/>
        </w:rPr>
        <w:t>J Biomed Sci</w:t>
      </w:r>
      <w:r w:rsidRPr="004E48CE">
        <w:rPr>
          <w:rFonts w:cs="Arial"/>
          <w:szCs w:val="22"/>
        </w:rPr>
        <w:t>. 2010 Oct 17;17(1):82. doi: 10.1186/1423-0127-17-82. PMID: 20950489; PMCID: PMC2966455.</w:t>
      </w:r>
    </w:p>
    <w:p w14:paraId="2841EC65" w14:textId="77777777" w:rsidR="00816E18" w:rsidRPr="00EE092E" w:rsidRDefault="00816E18" w:rsidP="00816E18">
      <w:pPr>
        <w:pStyle w:val="ListParagraph"/>
        <w:numPr>
          <w:ilvl w:val="0"/>
          <w:numId w:val="35"/>
        </w:numPr>
        <w:autoSpaceDE/>
        <w:autoSpaceDN/>
        <w:jc w:val="both"/>
        <w:rPr>
          <w:rFonts w:cs="Arial"/>
          <w:szCs w:val="22"/>
        </w:rPr>
      </w:pPr>
      <w:r w:rsidRPr="00EE092E">
        <w:rPr>
          <w:rFonts w:cs="Arial"/>
          <w:b/>
          <w:bCs/>
          <w:szCs w:val="22"/>
        </w:rPr>
        <w:t>Berger M</w:t>
      </w:r>
      <w:r w:rsidRPr="00EE092E">
        <w:rPr>
          <w:rFonts w:cs="Arial"/>
          <w:szCs w:val="22"/>
        </w:rPr>
        <w:t xml:space="preserve">, Gray JA, Roth BL. </w:t>
      </w:r>
      <w:r w:rsidRPr="00926E6C">
        <w:rPr>
          <w:rFonts w:cs="Arial"/>
          <w:szCs w:val="22"/>
          <w:u w:val="single"/>
        </w:rPr>
        <w:t>The expanded biology of serotonin</w:t>
      </w:r>
      <w:r w:rsidRPr="00EE092E">
        <w:rPr>
          <w:rFonts w:cs="Arial"/>
          <w:szCs w:val="22"/>
        </w:rPr>
        <w:t xml:space="preserve">. </w:t>
      </w:r>
      <w:r w:rsidRPr="00754A18">
        <w:rPr>
          <w:rFonts w:cs="Arial"/>
          <w:i/>
          <w:szCs w:val="22"/>
        </w:rPr>
        <w:t xml:space="preserve">Annu Rev Med. </w:t>
      </w:r>
      <w:r w:rsidRPr="00EE092E">
        <w:rPr>
          <w:rFonts w:cs="Arial"/>
          <w:szCs w:val="22"/>
        </w:rPr>
        <w:t>2009;60:355-66. PMID: 19630576; PMCID: PMC5864293.</w:t>
      </w:r>
      <w:r>
        <w:rPr>
          <w:rFonts w:cs="Arial"/>
          <w:szCs w:val="22"/>
        </w:rPr>
        <w:t xml:space="preserve"> (cited &gt;1500 times)</w:t>
      </w:r>
      <w:r w:rsidRPr="00EE092E">
        <w:rPr>
          <w:rFonts w:cs="Arial"/>
          <w:szCs w:val="22"/>
        </w:rPr>
        <w:t xml:space="preserve">  </w:t>
      </w:r>
    </w:p>
    <w:p w14:paraId="0416B84F" w14:textId="77777777" w:rsidR="00816E18" w:rsidRPr="004F3A84" w:rsidRDefault="00816E18" w:rsidP="00816E18">
      <w:pPr>
        <w:pStyle w:val="ListParagraph"/>
        <w:numPr>
          <w:ilvl w:val="0"/>
          <w:numId w:val="35"/>
        </w:numPr>
        <w:autoSpaceDE/>
        <w:autoSpaceDN/>
        <w:jc w:val="both"/>
        <w:rPr>
          <w:rFonts w:cs="Arial"/>
          <w:szCs w:val="22"/>
        </w:rPr>
      </w:pPr>
      <w:r w:rsidRPr="004E48CE">
        <w:rPr>
          <w:rFonts w:cs="Arial"/>
          <w:szCs w:val="22"/>
        </w:rPr>
        <w:t xml:space="preserve">Kushwaha N, Harwood SC, Wilson AM, </w:t>
      </w:r>
      <w:r w:rsidRPr="004E48CE">
        <w:rPr>
          <w:rFonts w:cs="Arial"/>
          <w:b/>
          <w:bCs/>
          <w:szCs w:val="22"/>
        </w:rPr>
        <w:t>Berger M</w:t>
      </w:r>
      <w:r w:rsidRPr="004E48CE">
        <w:rPr>
          <w:rFonts w:cs="Arial"/>
          <w:szCs w:val="22"/>
        </w:rPr>
        <w:t xml:space="preserve">, Tecott LH, Roth BL, Albert PR. </w:t>
      </w:r>
      <w:r w:rsidRPr="00926E6C">
        <w:rPr>
          <w:rFonts w:cs="Arial"/>
          <w:szCs w:val="22"/>
          <w:u w:val="single"/>
        </w:rPr>
        <w:t>Molecular determinants in the second intracellular loop of the 5-hydroxytryptamine-1A receptor for G-protein coupling</w:t>
      </w:r>
      <w:r w:rsidRPr="004E48CE">
        <w:rPr>
          <w:rFonts w:cs="Arial"/>
          <w:szCs w:val="22"/>
        </w:rPr>
        <w:t xml:space="preserve">. </w:t>
      </w:r>
      <w:r w:rsidRPr="00754A18">
        <w:rPr>
          <w:rFonts w:cs="Arial"/>
          <w:i/>
          <w:szCs w:val="22"/>
        </w:rPr>
        <w:t>Mol Pharmacol.</w:t>
      </w:r>
      <w:r w:rsidRPr="004E48CE">
        <w:rPr>
          <w:rFonts w:cs="Arial"/>
          <w:szCs w:val="22"/>
        </w:rPr>
        <w:t xml:space="preserve"> 2006 May;69(5):1518-26. doi: 10.1124/mol.105.019844. Epub 2006 Jan 12. PMID: 16410407.</w:t>
      </w:r>
    </w:p>
    <w:p w14:paraId="76A96B77" w14:textId="77777777" w:rsidR="00816E18" w:rsidRPr="004F3A84" w:rsidRDefault="00816E18" w:rsidP="00C76F7F">
      <w:pPr>
        <w:jc w:val="both"/>
        <w:rPr>
          <w:rFonts w:cs="Arial"/>
          <w:szCs w:val="22"/>
        </w:rPr>
      </w:pPr>
    </w:p>
    <w:p w14:paraId="5C8C99FB" w14:textId="77777777" w:rsidR="00816E18" w:rsidRPr="004E3DBC" w:rsidRDefault="00816E18" w:rsidP="00816E18">
      <w:pPr>
        <w:pStyle w:val="ListParagraph"/>
        <w:numPr>
          <w:ilvl w:val="0"/>
          <w:numId w:val="34"/>
        </w:numPr>
        <w:autoSpaceDE/>
        <w:autoSpaceDN/>
        <w:ind w:left="360"/>
        <w:jc w:val="both"/>
        <w:rPr>
          <w:rFonts w:cs="Arial"/>
          <w:szCs w:val="22"/>
        </w:rPr>
      </w:pPr>
      <w:r w:rsidRPr="004E3DBC">
        <w:rPr>
          <w:rFonts w:cs="Arial"/>
          <w:szCs w:val="22"/>
        </w:rPr>
        <w:t xml:space="preserve">Neuroanesthesiology: My clinical neuroanesthesiology research has focused on understanding brain responses to anesthetic drug dosage (using EEG monitoring), and how this varies with age and baseline/preoperative cognitive function. My group was the first to demonstrate that the most widely used processed EEG monitor used in American anesthetic care (the BIS, or Bispectral Index) is inaccurate in older adults. We were also the first to show that a human EEG spectral characteristic in response to GABA-ergic anesthetics (i.e. alpha band 8-12 Hz power) is inversely correlated with preoperative cognitive function in older adults, which has important implications for intraoperative identification of older surgical patients at high risk for delirium.  </w:t>
      </w:r>
    </w:p>
    <w:p w14:paraId="18FC25CD" w14:textId="77777777" w:rsidR="00816E18" w:rsidRPr="004E3DBC" w:rsidRDefault="00816E18" w:rsidP="00816E18">
      <w:pPr>
        <w:pStyle w:val="ListParagraph"/>
        <w:numPr>
          <w:ilvl w:val="0"/>
          <w:numId w:val="30"/>
        </w:numPr>
        <w:autoSpaceDE/>
        <w:autoSpaceDN/>
        <w:jc w:val="both"/>
        <w:rPr>
          <w:rFonts w:cs="Arial"/>
          <w:szCs w:val="22"/>
          <w:lang w:val="en-GB" w:eastAsia="en-GB"/>
        </w:rPr>
      </w:pPr>
      <w:r w:rsidRPr="004E48CE">
        <w:rPr>
          <w:rFonts w:cs="Arial"/>
          <w:szCs w:val="22"/>
          <w:shd w:val="clear" w:color="auto" w:fill="FFFFFF"/>
        </w:rPr>
        <w:t xml:space="preserve">Giattino CM, Gardner JE, Sbahi FM, Roberts KC, Cooter M, Moretti E, Browndyke JN, Mathew JP, Woldorff MG, </w:t>
      </w:r>
      <w:r w:rsidRPr="004E48CE">
        <w:rPr>
          <w:rFonts w:cs="Arial"/>
          <w:b/>
          <w:bCs/>
          <w:szCs w:val="22"/>
          <w:shd w:val="clear" w:color="auto" w:fill="FFFFFF"/>
        </w:rPr>
        <w:t>Berger M</w:t>
      </w:r>
      <w:r w:rsidRPr="004E48CE">
        <w:rPr>
          <w:rFonts w:cs="Arial"/>
          <w:szCs w:val="22"/>
          <w:shd w:val="clear" w:color="auto" w:fill="FFFFFF"/>
        </w:rPr>
        <w:t xml:space="preserve">; MADCO-PC Investigators. </w:t>
      </w:r>
      <w:r w:rsidRPr="00926E6C">
        <w:rPr>
          <w:rFonts w:cs="Arial"/>
          <w:szCs w:val="22"/>
          <w:u w:val="single"/>
          <w:shd w:val="clear" w:color="auto" w:fill="FFFFFF"/>
        </w:rPr>
        <w:t>Intraoperative Frontal Alpha-Band Power Correlates with Preoperative Neurocognitive Function in Older Adults</w:t>
      </w:r>
      <w:r w:rsidRPr="004E48CE">
        <w:rPr>
          <w:rFonts w:cs="Arial"/>
          <w:szCs w:val="22"/>
          <w:shd w:val="clear" w:color="auto" w:fill="FFFFFF"/>
        </w:rPr>
        <w:t xml:space="preserve">. </w:t>
      </w:r>
      <w:r w:rsidRPr="00926E6C">
        <w:rPr>
          <w:rFonts w:cs="Arial"/>
          <w:i/>
          <w:szCs w:val="22"/>
          <w:shd w:val="clear" w:color="auto" w:fill="FFFFFF"/>
        </w:rPr>
        <w:t>Front Syst Neurosci</w:t>
      </w:r>
      <w:r w:rsidRPr="004E48CE">
        <w:rPr>
          <w:rFonts w:cs="Arial"/>
          <w:szCs w:val="22"/>
          <w:shd w:val="clear" w:color="auto" w:fill="FFFFFF"/>
        </w:rPr>
        <w:t>. 2017 May 8;11:24. doi: 10.3389/fnsys.2017.00024. PMID: 28533746; PMCID: PMC5420579.</w:t>
      </w:r>
    </w:p>
    <w:p w14:paraId="1C42E75E" w14:textId="77777777" w:rsidR="00816E18" w:rsidRPr="004E3DBC" w:rsidRDefault="00816E18" w:rsidP="00816E18">
      <w:pPr>
        <w:pStyle w:val="desc"/>
        <w:numPr>
          <w:ilvl w:val="0"/>
          <w:numId w:val="30"/>
        </w:numPr>
        <w:shd w:val="clear" w:color="auto" w:fill="FFFFFF"/>
        <w:spacing w:before="0" w:beforeAutospacing="0" w:after="0" w:afterAutospacing="0"/>
        <w:jc w:val="both"/>
        <w:rPr>
          <w:rFonts w:ascii="Arial" w:hAnsi="Arial" w:cs="Arial"/>
          <w:color w:val="000000"/>
          <w:sz w:val="22"/>
          <w:szCs w:val="22"/>
        </w:rPr>
      </w:pPr>
      <w:r w:rsidRPr="004E48CE">
        <w:rPr>
          <w:rFonts w:ascii="Arial" w:hAnsi="Arial" w:cs="Arial"/>
          <w:color w:val="000000"/>
          <w:sz w:val="22"/>
          <w:szCs w:val="22"/>
        </w:rPr>
        <w:t xml:space="preserve">Ni K, Cooter M, Gupta DK, Thomas J, Hopkins TJ, Miller TE, James ML, Kertai MD, </w:t>
      </w:r>
      <w:r w:rsidRPr="004E48CE">
        <w:rPr>
          <w:rFonts w:ascii="Arial" w:hAnsi="Arial" w:cs="Arial"/>
          <w:b/>
          <w:bCs/>
          <w:color w:val="000000"/>
          <w:sz w:val="22"/>
          <w:szCs w:val="22"/>
        </w:rPr>
        <w:t>Berger M</w:t>
      </w:r>
      <w:r w:rsidRPr="004E48CE">
        <w:rPr>
          <w:rFonts w:ascii="Arial" w:hAnsi="Arial" w:cs="Arial"/>
          <w:color w:val="000000"/>
          <w:sz w:val="22"/>
          <w:szCs w:val="22"/>
        </w:rPr>
        <w:t xml:space="preserve">. </w:t>
      </w:r>
      <w:r w:rsidRPr="00926E6C">
        <w:rPr>
          <w:rFonts w:ascii="Arial" w:hAnsi="Arial" w:cs="Arial"/>
          <w:color w:val="000000"/>
          <w:sz w:val="22"/>
          <w:szCs w:val="22"/>
          <w:u w:val="single"/>
        </w:rPr>
        <w:t>Paradox of age: older patients receive higher age-adjusted minimum alveolar concentration fractions of volatile anaesthetics yet display higher bispectral index values</w:t>
      </w:r>
      <w:r w:rsidRPr="004E48CE">
        <w:rPr>
          <w:rFonts w:ascii="Arial" w:hAnsi="Arial" w:cs="Arial"/>
          <w:color w:val="000000"/>
          <w:sz w:val="22"/>
          <w:szCs w:val="22"/>
        </w:rPr>
        <w:t xml:space="preserve">. </w:t>
      </w:r>
      <w:r w:rsidRPr="00926E6C">
        <w:rPr>
          <w:rFonts w:ascii="Arial" w:hAnsi="Arial" w:cs="Arial"/>
          <w:i/>
          <w:color w:val="000000"/>
          <w:sz w:val="22"/>
          <w:szCs w:val="22"/>
        </w:rPr>
        <w:t>Br J Anaesth.</w:t>
      </w:r>
      <w:r w:rsidRPr="004E48CE">
        <w:rPr>
          <w:rFonts w:ascii="Arial" w:hAnsi="Arial" w:cs="Arial"/>
          <w:color w:val="000000"/>
          <w:sz w:val="22"/>
          <w:szCs w:val="22"/>
        </w:rPr>
        <w:t xml:space="preserve"> 2019 Sep;123(3):288-297. doi: 10.1016/j.bja.2019.05.040. Epub 2019 Jul 3. PMID: 31279479; PMCID: PMC7104362.</w:t>
      </w:r>
    </w:p>
    <w:p w14:paraId="4DB2B5F9" w14:textId="77777777" w:rsidR="00816E18" w:rsidRDefault="00816E18" w:rsidP="00816E18">
      <w:pPr>
        <w:pStyle w:val="desc"/>
        <w:numPr>
          <w:ilvl w:val="0"/>
          <w:numId w:val="30"/>
        </w:numPr>
        <w:shd w:val="clear" w:color="auto" w:fill="FFFFFF"/>
        <w:spacing w:before="0" w:beforeAutospacing="0" w:after="0" w:afterAutospacing="0"/>
        <w:jc w:val="both"/>
        <w:rPr>
          <w:rFonts w:ascii="Arial" w:hAnsi="Arial" w:cs="Arial"/>
          <w:sz w:val="22"/>
          <w:szCs w:val="22"/>
        </w:rPr>
      </w:pPr>
      <w:r w:rsidRPr="00717546">
        <w:rPr>
          <w:rFonts w:ascii="Arial" w:hAnsi="Arial" w:cs="Arial"/>
          <w:bCs/>
          <w:color w:val="000000"/>
          <w:sz w:val="22"/>
          <w:szCs w:val="22"/>
        </w:rPr>
        <w:t xml:space="preserve">Cooter M, Ni K, Thomas J, Gupta DK, Hopkins TJ, Miller TE, James ML, Kertai MD, </w:t>
      </w:r>
      <w:r w:rsidRPr="00717546">
        <w:rPr>
          <w:rFonts w:ascii="Arial" w:hAnsi="Arial" w:cs="Arial"/>
          <w:b/>
          <w:color w:val="000000"/>
          <w:sz w:val="22"/>
          <w:szCs w:val="22"/>
        </w:rPr>
        <w:t>Berger M</w:t>
      </w:r>
      <w:r w:rsidRPr="00717546">
        <w:rPr>
          <w:rFonts w:ascii="Arial" w:hAnsi="Arial" w:cs="Arial"/>
          <w:bCs/>
          <w:color w:val="000000"/>
          <w:sz w:val="22"/>
          <w:szCs w:val="22"/>
        </w:rPr>
        <w:t xml:space="preserve">. </w:t>
      </w:r>
      <w:r w:rsidRPr="00926E6C">
        <w:rPr>
          <w:rFonts w:ascii="Arial" w:hAnsi="Arial" w:cs="Arial"/>
          <w:bCs/>
          <w:color w:val="000000"/>
          <w:sz w:val="22"/>
          <w:szCs w:val="22"/>
          <w:u w:val="single"/>
        </w:rPr>
        <w:t>Age-dependent decrease in minimum alveolar concentration of inhaled anaesthetics: a systematic search of published studies and meta-regression analysis</w:t>
      </w:r>
      <w:r w:rsidRPr="00717546">
        <w:rPr>
          <w:rFonts w:ascii="Arial" w:hAnsi="Arial" w:cs="Arial"/>
          <w:bCs/>
          <w:color w:val="000000"/>
          <w:sz w:val="22"/>
          <w:szCs w:val="22"/>
        </w:rPr>
        <w:t xml:space="preserve">. </w:t>
      </w:r>
      <w:r w:rsidRPr="00926E6C">
        <w:rPr>
          <w:rFonts w:ascii="Arial" w:hAnsi="Arial" w:cs="Arial"/>
          <w:bCs/>
          <w:i/>
          <w:color w:val="000000"/>
          <w:sz w:val="22"/>
          <w:szCs w:val="22"/>
        </w:rPr>
        <w:t>Br J Anaesth</w:t>
      </w:r>
      <w:r w:rsidRPr="00717546">
        <w:rPr>
          <w:rFonts w:ascii="Arial" w:hAnsi="Arial" w:cs="Arial"/>
          <w:bCs/>
          <w:color w:val="000000"/>
          <w:sz w:val="22"/>
          <w:szCs w:val="22"/>
        </w:rPr>
        <w:t>. 2020 Jan;124(1):e4-e7. doi: 10.1016/j.bja.2019.09.036. Epub 2019 Nov 1. PMID: 31679750; PMCID: PMC7034808.</w:t>
      </w:r>
    </w:p>
    <w:p w14:paraId="5BFBED78" w14:textId="77777777" w:rsidR="00816E18" w:rsidRPr="00367263" w:rsidRDefault="00816E18" w:rsidP="00816E18">
      <w:pPr>
        <w:pStyle w:val="desc"/>
        <w:numPr>
          <w:ilvl w:val="0"/>
          <w:numId w:val="30"/>
        </w:numPr>
        <w:shd w:val="clear" w:color="auto" w:fill="FFFFFF"/>
        <w:spacing w:before="0" w:beforeAutospacing="0" w:after="0" w:afterAutospacing="0"/>
        <w:jc w:val="both"/>
        <w:rPr>
          <w:rFonts w:ascii="Arial" w:hAnsi="Arial" w:cs="Arial"/>
          <w:sz w:val="22"/>
          <w:szCs w:val="22"/>
        </w:rPr>
      </w:pPr>
      <w:r w:rsidRPr="00367263">
        <w:rPr>
          <w:rFonts w:ascii="Arial" w:hAnsi="Arial" w:cs="Arial"/>
          <w:sz w:val="22"/>
          <w:szCs w:val="22"/>
        </w:rPr>
        <w:t xml:space="preserve">Cooter M, Bunning T, Eleswarpu SS, Heflin M, McDonald </w:t>
      </w:r>
      <w:r w:rsidRPr="00367263">
        <w:rPr>
          <w:rFonts w:ascii="Arial" w:hAnsi="Arial" w:cs="Arial"/>
          <w:spacing w:val="3"/>
          <w:sz w:val="22"/>
          <w:szCs w:val="22"/>
        </w:rPr>
        <w:t>S</w:t>
      </w:r>
      <w:r w:rsidRPr="00367263">
        <w:rPr>
          <w:rFonts w:ascii="Arial" w:hAnsi="Arial" w:cs="Arial"/>
          <w:spacing w:val="3"/>
          <w:position w:val="8"/>
          <w:sz w:val="22"/>
          <w:szCs w:val="22"/>
        </w:rPr>
        <w:t xml:space="preserve">, </w:t>
      </w:r>
      <w:r w:rsidRPr="00367263">
        <w:rPr>
          <w:rFonts w:ascii="Arial" w:hAnsi="Arial" w:cs="Arial"/>
          <w:sz w:val="22"/>
          <w:szCs w:val="22"/>
        </w:rPr>
        <w:t xml:space="preserve">Lagoo-Deenadalayan S, Whitson HE, Deiner SG, </w:t>
      </w:r>
      <w:r w:rsidRPr="00367263">
        <w:rPr>
          <w:rFonts w:ascii="Arial" w:hAnsi="Arial" w:cs="Arial"/>
          <w:b/>
          <w:sz w:val="22"/>
          <w:szCs w:val="22"/>
        </w:rPr>
        <w:t>Berger M</w:t>
      </w:r>
      <w:r w:rsidRPr="00367263">
        <w:rPr>
          <w:rFonts w:ascii="Arial" w:hAnsi="Arial" w:cs="Arial"/>
          <w:sz w:val="22"/>
          <w:szCs w:val="22"/>
        </w:rPr>
        <w:t xml:space="preserve">, </w:t>
      </w:r>
      <w:r w:rsidRPr="00367263">
        <w:rPr>
          <w:rFonts w:ascii="Arial" w:hAnsi="Arial" w:cs="Arial"/>
          <w:sz w:val="22"/>
          <w:szCs w:val="22"/>
          <w:u w:val="single"/>
        </w:rPr>
        <w:t>Low Brain Anesthetic Resistance Predicts Postoperative Delirium in Older Adults: A Dual Center Retrospective Study</w:t>
      </w:r>
      <w:r w:rsidRPr="00367263">
        <w:rPr>
          <w:rFonts w:ascii="Arial" w:hAnsi="Arial" w:cs="Arial"/>
          <w:sz w:val="22"/>
          <w:szCs w:val="22"/>
        </w:rPr>
        <w:t xml:space="preserve">. </w:t>
      </w:r>
      <w:r w:rsidRPr="00367263">
        <w:rPr>
          <w:rFonts w:ascii="Arial" w:hAnsi="Arial" w:cs="Arial"/>
          <w:i/>
          <w:sz w:val="22"/>
          <w:szCs w:val="22"/>
        </w:rPr>
        <w:t>Anesthesia &amp; Analgesia, In Press,</w:t>
      </w:r>
      <w:r w:rsidRPr="00367263">
        <w:rPr>
          <w:rFonts w:ascii="Arial" w:hAnsi="Arial" w:cs="Arial"/>
          <w:sz w:val="22"/>
          <w:szCs w:val="22"/>
        </w:rPr>
        <w:t xml:space="preserve"> June 202</w:t>
      </w:r>
      <w:r>
        <w:rPr>
          <w:rFonts w:ascii="Arial" w:hAnsi="Arial" w:cs="Arial"/>
          <w:sz w:val="22"/>
          <w:szCs w:val="22"/>
        </w:rPr>
        <w:t>1</w:t>
      </w:r>
      <w:r w:rsidRPr="00F012FD">
        <w:rPr>
          <w:rFonts w:ascii="Arial" w:hAnsi="Arial" w:cs="Arial"/>
          <w:color w:val="000000" w:themeColor="text1"/>
          <w:sz w:val="22"/>
          <w:szCs w:val="22"/>
        </w:rPr>
        <w:t>. PMID:</w:t>
      </w:r>
      <w:r w:rsidRPr="00F012FD">
        <w:rPr>
          <w:rFonts w:ascii="Segoe UI" w:hAnsi="Segoe UI" w:cs="Segoe UI"/>
          <w:color w:val="000000" w:themeColor="text1"/>
          <w:sz w:val="21"/>
          <w:szCs w:val="21"/>
          <w:shd w:val="clear" w:color="auto" w:fill="FFFFFF"/>
        </w:rPr>
        <w:t xml:space="preserve"> 34252066.</w:t>
      </w:r>
    </w:p>
    <w:p w14:paraId="6AD1F087" w14:textId="77777777" w:rsidR="00816E18" w:rsidRPr="004F3A84" w:rsidRDefault="00816E18" w:rsidP="00C76F7F">
      <w:pPr>
        <w:jc w:val="both"/>
        <w:rPr>
          <w:rFonts w:cs="Arial"/>
          <w:szCs w:val="22"/>
          <w:lang w:val="en-GB" w:eastAsia="en-GB"/>
        </w:rPr>
      </w:pPr>
    </w:p>
    <w:p w14:paraId="13056661" w14:textId="77777777" w:rsidR="00816E18" w:rsidRPr="004E3DBC" w:rsidRDefault="00816E18" w:rsidP="00816E18">
      <w:pPr>
        <w:pStyle w:val="ListParagraph"/>
        <w:numPr>
          <w:ilvl w:val="0"/>
          <w:numId w:val="34"/>
        </w:numPr>
        <w:autoSpaceDE/>
        <w:autoSpaceDN/>
        <w:ind w:left="360"/>
        <w:jc w:val="both"/>
        <w:rPr>
          <w:rFonts w:cs="Arial"/>
          <w:szCs w:val="22"/>
        </w:rPr>
      </w:pPr>
      <w:r w:rsidRPr="004E3DBC">
        <w:rPr>
          <w:rFonts w:cs="Arial"/>
          <w:szCs w:val="22"/>
        </w:rPr>
        <w:t xml:space="preserve">Another line of work has focused on understanding the pathophysiology of postoperative cognitive dysfunction (POCD)/delirium, and whether these disorders or anesthesia/surgery exposure are associated with changes in CSF Alzheimer’s disease biomarkers or long term Alzheimer’s disease dementia risk. </w:t>
      </w:r>
      <w:r w:rsidRPr="004E3DBC">
        <w:rPr>
          <w:rFonts w:cs="Arial"/>
          <w:color w:val="000000"/>
          <w:szCs w:val="22"/>
        </w:rPr>
        <w:t>My group has published extensively on the use of both functional MRI and CSF biomarkers to understand the pathophysiology of Perioperative Neurocognitive Disorders.</w:t>
      </w:r>
      <w:r w:rsidRPr="004E3DBC">
        <w:rPr>
          <w:rFonts w:cs="Arial"/>
          <w:szCs w:val="22"/>
        </w:rPr>
        <w:t xml:space="preserve"> I was PI of the MADCO-PC trial (Markers of Alzheimer’s Disease and Cognitive Outcomes after Perioperative Care), which uses functional MRI, CSF AD biomarker studies and neuropsych testing to better understand the pathophysiology of POCD, and/or whether perioperative care is associated with changes in AD pathology. </w:t>
      </w:r>
    </w:p>
    <w:p w14:paraId="51354A1D" w14:textId="77777777" w:rsidR="00816E18" w:rsidRPr="00717546" w:rsidRDefault="00816E18" w:rsidP="00816E18">
      <w:pPr>
        <w:pStyle w:val="ListParagraph"/>
        <w:numPr>
          <w:ilvl w:val="0"/>
          <w:numId w:val="36"/>
        </w:numPr>
        <w:autoSpaceDE/>
        <w:autoSpaceDN/>
        <w:jc w:val="both"/>
        <w:rPr>
          <w:rFonts w:cs="Arial"/>
          <w:bCs/>
          <w:szCs w:val="22"/>
        </w:rPr>
      </w:pPr>
      <w:r w:rsidRPr="00717546">
        <w:rPr>
          <w:rFonts w:cs="Arial"/>
          <w:b/>
          <w:szCs w:val="22"/>
        </w:rPr>
        <w:t>Berger M</w:t>
      </w:r>
      <w:r w:rsidRPr="00717546">
        <w:rPr>
          <w:rFonts w:cs="Arial"/>
          <w:bCs/>
          <w:szCs w:val="22"/>
        </w:rPr>
        <w:t xml:space="preserve">, Nadler JW, Friedman A, McDonagh DL, Bennett ER, Cooter M, Qi W, Laskowitz DT, Ponnusamy V, Newman MF, Shaw LM, Warner DS, Mathew JP, James ML; MAD-PIA trial team. </w:t>
      </w:r>
      <w:r w:rsidRPr="00926E6C">
        <w:rPr>
          <w:rFonts w:cs="Arial"/>
          <w:bCs/>
          <w:szCs w:val="22"/>
          <w:u w:val="single"/>
        </w:rPr>
        <w:t>The Effect of Propofol Versus Isoflurane Anesthesia on Human Cerebrospinal Fluid Markers of Alzheimer's Disease: Results of a Randomized Trial</w:t>
      </w:r>
      <w:r w:rsidRPr="00717546">
        <w:rPr>
          <w:rFonts w:cs="Arial"/>
          <w:bCs/>
          <w:szCs w:val="22"/>
        </w:rPr>
        <w:t xml:space="preserve">. </w:t>
      </w:r>
      <w:r w:rsidRPr="00926E6C">
        <w:rPr>
          <w:rFonts w:cs="Arial"/>
          <w:bCs/>
          <w:i/>
          <w:szCs w:val="22"/>
        </w:rPr>
        <w:t xml:space="preserve">J Alzheimers Dis. </w:t>
      </w:r>
      <w:r w:rsidRPr="00717546">
        <w:rPr>
          <w:rFonts w:cs="Arial"/>
          <w:bCs/>
          <w:szCs w:val="22"/>
        </w:rPr>
        <w:t>2016 Apr 15;52(4):1299-310. doi: 10.3233/JAD-151190. PMID: 27079717; PMCID: PMC5938737.</w:t>
      </w:r>
    </w:p>
    <w:p w14:paraId="04692131" w14:textId="77777777" w:rsidR="00816E18" w:rsidRPr="004E3DBC" w:rsidRDefault="00816E18" w:rsidP="00816E18">
      <w:pPr>
        <w:pStyle w:val="ListParagraph"/>
        <w:numPr>
          <w:ilvl w:val="0"/>
          <w:numId w:val="36"/>
        </w:numPr>
        <w:shd w:val="clear" w:color="auto" w:fill="FFFFFF"/>
        <w:tabs>
          <w:tab w:val="left" w:pos="540"/>
        </w:tabs>
        <w:autoSpaceDE/>
        <w:autoSpaceDN/>
        <w:jc w:val="both"/>
        <w:rPr>
          <w:rFonts w:cs="Arial"/>
          <w:color w:val="575757"/>
          <w:szCs w:val="22"/>
        </w:rPr>
      </w:pPr>
      <w:r w:rsidRPr="00717546">
        <w:rPr>
          <w:rFonts w:cs="Arial"/>
          <w:b/>
          <w:szCs w:val="22"/>
        </w:rPr>
        <w:lastRenderedPageBreak/>
        <w:t>Berger M</w:t>
      </w:r>
      <w:r w:rsidRPr="00717546">
        <w:rPr>
          <w:rFonts w:cs="Arial"/>
          <w:bCs/>
          <w:szCs w:val="22"/>
        </w:rPr>
        <w:t xml:space="preserve">, Ponnusamy V, Greene N, Cooter M, Nadler JW, Friedman A, McDonagh DL, Laskowitz DT, Newman MF, Shaw LM, Warner DS, Mathew JP, James ML; MAD-PIA Investigators. </w:t>
      </w:r>
      <w:r w:rsidRPr="00926E6C">
        <w:rPr>
          <w:rFonts w:cs="Arial"/>
          <w:bCs/>
          <w:szCs w:val="22"/>
          <w:u w:val="single"/>
        </w:rPr>
        <w:t>The Effect of Propofol vs. Isoflurane Anesthesia on Postoperative Changes in Cerebrospinal Fluid Cytokine Levels: Results from a Randomized Trial</w:t>
      </w:r>
      <w:r w:rsidRPr="00717546">
        <w:rPr>
          <w:rFonts w:cs="Arial"/>
          <w:bCs/>
          <w:szCs w:val="22"/>
        </w:rPr>
        <w:t xml:space="preserve">. </w:t>
      </w:r>
      <w:r w:rsidRPr="00926E6C">
        <w:rPr>
          <w:rFonts w:cs="Arial"/>
          <w:bCs/>
          <w:i/>
          <w:szCs w:val="22"/>
        </w:rPr>
        <w:t>Front Immunol</w:t>
      </w:r>
      <w:r w:rsidRPr="00717546">
        <w:rPr>
          <w:rFonts w:cs="Arial"/>
          <w:bCs/>
          <w:szCs w:val="22"/>
        </w:rPr>
        <w:t>. 2017 Nov 13;8:1528. doi: 10.3389/fimmu.2017.01528. PMID: 29181002; PMCID: PMC5694037.</w:t>
      </w:r>
    </w:p>
    <w:p w14:paraId="502B026E" w14:textId="77777777" w:rsidR="00816E18" w:rsidRPr="004E3DBC" w:rsidRDefault="00816E18" w:rsidP="00816E18">
      <w:pPr>
        <w:pStyle w:val="ListParagraph"/>
        <w:numPr>
          <w:ilvl w:val="0"/>
          <w:numId w:val="36"/>
        </w:numPr>
        <w:autoSpaceDE/>
        <w:autoSpaceDN/>
        <w:jc w:val="both"/>
        <w:rPr>
          <w:rFonts w:cs="Arial"/>
          <w:szCs w:val="22"/>
        </w:rPr>
      </w:pPr>
      <w:r w:rsidRPr="00717546">
        <w:rPr>
          <w:rFonts w:cs="Arial"/>
          <w:bCs/>
          <w:szCs w:val="22"/>
        </w:rPr>
        <w:t xml:space="preserve">Browndyke JN, </w:t>
      </w:r>
      <w:r w:rsidRPr="00717546">
        <w:rPr>
          <w:rFonts w:cs="Arial"/>
          <w:b/>
          <w:szCs w:val="22"/>
        </w:rPr>
        <w:t>Berger M</w:t>
      </w:r>
      <w:r w:rsidRPr="00717546">
        <w:rPr>
          <w:rFonts w:cs="Arial"/>
          <w:bCs/>
          <w:szCs w:val="22"/>
        </w:rPr>
        <w:t xml:space="preserve">, Harshbarger TB, Smith PJ, White W, Bisanar TL, Alexander JH, Gaca JG, Welsh-Bohmer K, Newman MF, Mathew JP. </w:t>
      </w:r>
      <w:r w:rsidRPr="00926E6C">
        <w:rPr>
          <w:rFonts w:cs="Arial"/>
          <w:bCs/>
          <w:szCs w:val="22"/>
          <w:u w:val="single"/>
        </w:rPr>
        <w:t>Resting-State Functional Connectivity and Cognition After Major Cardiac Surgery in Older Adults without Preoperative Cognitive Impairment: Preliminary Findings</w:t>
      </w:r>
      <w:r w:rsidRPr="00717546">
        <w:rPr>
          <w:rFonts w:cs="Arial"/>
          <w:bCs/>
          <w:szCs w:val="22"/>
        </w:rPr>
        <w:t xml:space="preserve">. </w:t>
      </w:r>
      <w:r w:rsidRPr="00926E6C">
        <w:rPr>
          <w:rFonts w:cs="Arial"/>
          <w:bCs/>
          <w:i/>
          <w:szCs w:val="22"/>
        </w:rPr>
        <w:t>J Am Geriatr Soc</w:t>
      </w:r>
      <w:r w:rsidRPr="00717546">
        <w:rPr>
          <w:rFonts w:cs="Arial"/>
          <w:bCs/>
          <w:szCs w:val="22"/>
        </w:rPr>
        <w:t>. 2017 Jan;65(1):e6-e12. doi: 10.1111/jgs.14534. Epub 2016 Nov 17. PMID: 27858963; PMCID: PMC5258858.</w:t>
      </w:r>
    </w:p>
    <w:p w14:paraId="1D09278E" w14:textId="77777777" w:rsidR="00816E18" w:rsidRPr="004F3A84" w:rsidRDefault="00816E18" w:rsidP="00816E18">
      <w:pPr>
        <w:pStyle w:val="ListParagraph"/>
        <w:numPr>
          <w:ilvl w:val="0"/>
          <w:numId w:val="36"/>
        </w:numPr>
        <w:shd w:val="clear" w:color="auto" w:fill="FFFFFF"/>
        <w:autoSpaceDE/>
        <w:autoSpaceDN/>
        <w:jc w:val="both"/>
        <w:rPr>
          <w:rFonts w:cs="Arial"/>
          <w:color w:val="000000"/>
          <w:szCs w:val="22"/>
        </w:rPr>
      </w:pPr>
      <w:r w:rsidRPr="00717546">
        <w:rPr>
          <w:rFonts w:cs="Arial"/>
          <w:szCs w:val="22"/>
        </w:rPr>
        <w:t xml:space="preserve">Browndyke JN, </w:t>
      </w:r>
      <w:r w:rsidRPr="00717546">
        <w:rPr>
          <w:rFonts w:cs="Arial"/>
          <w:b/>
          <w:bCs/>
          <w:szCs w:val="22"/>
        </w:rPr>
        <w:t>Berger M</w:t>
      </w:r>
      <w:r w:rsidRPr="00717546">
        <w:rPr>
          <w:rFonts w:cs="Arial"/>
          <w:szCs w:val="22"/>
        </w:rPr>
        <w:t xml:space="preserve">, Smith PJ, Harshbarger TB, Monge ZA, Panchal V, Bisanar TL, Glower DD, Alexander JH, Cabeza R, Welsh-Bohmer K, Newman MF, Mathew JP; Duke Neurologic Outcomes Research Group (NORG). </w:t>
      </w:r>
      <w:r w:rsidRPr="00926E6C">
        <w:rPr>
          <w:rFonts w:cs="Arial"/>
          <w:szCs w:val="22"/>
          <w:u w:val="single"/>
        </w:rPr>
        <w:t>Task-related changes in degree centrality and local coherence of the posterior cingulate cortex after major cardiac surgery in older adults</w:t>
      </w:r>
      <w:r w:rsidRPr="00717546">
        <w:rPr>
          <w:rFonts w:cs="Arial"/>
          <w:szCs w:val="22"/>
        </w:rPr>
        <w:t xml:space="preserve">. </w:t>
      </w:r>
      <w:r w:rsidRPr="00926E6C">
        <w:rPr>
          <w:rFonts w:cs="Arial"/>
          <w:i/>
          <w:szCs w:val="22"/>
        </w:rPr>
        <w:t>Hum Brain Mapp</w:t>
      </w:r>
      <w:r w:rsidRPr="00717546">
        <w:rPr>
          <w:rFonts w:cs="Arial"/>
          <w:szCs w:val="22"/>
        </w:rPr>
        <w:t>. 2018 Feb;39(2):985-1003. doi: 10.1002/hbm.23898. Epub 2017 Nov 21. PMID: 29164774; PMCID: PMC5764802.</w:t>
      </w:r>
    </w:p>
    <w:p w14:paraId="033F3427" w14:textId="77777777" w:rsidR="00816E18" w:rsidRPr="004F3A84" w:rsidRDefault="00816E18" w:rsidP="00C76F7F">
      <w:pPr>
        <w:shd w:val="clear" w:color="auto" w:fill="FFFFFF"/>
        <w:jc w:val="both"/>
        <w:rPr>
          <w:rFonts w:cs="Arial"/>
          <w:color w:val="000000"/>
          <w:szCs w:val="22"/>
        </w:rPr>
      </w:pPr>
    </w:p>
    <w:p w14:paraId="2AC06D2C" w14:textId="77777777" w:rsidR="00816E18" w:rsidRPr="004E3DBC" w:rsidRDefault="00816E18" w:rsidP="00816E18">
      <w:pPr>
        <w:pStyle w:val="ListParagraph"/>
        <w:numPr>
          <w:ilvl w:val="0"/>
          <w:numId w:val="34"/>
        </w:numPr>
        <w:shd w:val="clear" w:color="auto" w:fill="FFFFFF"/>
        <w:autoSpaceDE/>
        <w:autoSpaceDN/>
        <w:ind w:left="360"/>
        <w:jc w:val="both"/>
        <w:rPr>
          <w:rFonts w:cs="Arial"/>
          <w:color w:val="000000"/>
          <w:szCs w:val="22"/>
        </w:rPr>
      </w:pPr>
      <w:r w:rsidRPr="004E3DBC">
        <w:rPr>
          <w:rFonts w:cs="Arial"/>
          <w:color w:val="000000"/>
          <w:szCs w:val="22"/>
        </w:rPr>
        <w:t xml:space="preserve">My group has further extended the work described in section III by initiating our current K76-funded INTUIT study, which focuses on understanding the role of postoperative neuroinflammation in perioperative neurocognitive disorders. My role as a thought leader in this field has been evidenced by my role as a co-author on the recent nomenclature paper on perioperative neurocognitive disorders (Evered et al, 2018, co-published in 5 journals), by the ~100 citations of our review article on this topic (Berger M et al, 2015), and by my participation in the first-ever amyloid PET study in older adults after anesthesia/surgery (Klinger et al, 2018). </w:t>
      </w:r>
    </w:p>
    <w:p w14:paraId="332902E2" w14:textId="77777777" w:rsidR="00816E18" w:rsidRPr="004E3DBC" w:rsidRDefault="00816E18" w:rsidP="00816E18">
      <w:pPr>
        <w:pStyle w:val="ListParagraph"/>
        <w:numPr>
          <w:ilvl w:val="0"/>
          <w:numId w:val="31"/>
        </w:numPr>
        <w:shd w:val="clear" w:color="auto" w:fill="FFFFFF"/>
        <w:autoSpaceDE/>
        <w:autoSpaceDN/>
        <w:jc w:val="both"/>
        <w:rPr>
          <w:rFonts w:cs="Arial"/>
          <w:szCs w:val="22"/>
        </w:rPr>
      </w:pPr>
      <w:r w:rsidRPr="00717546">
        <w:rPr>
          <w:rFonts w:cs="Arial"/>
          <w:b/>
          <w:szCs w:val="22"/>
        </w:rPr>
        <w:t>Berger M</w:t>
      </w:r>
      <w:r w:rsidRPr="00717546">
        <w:rPr>
          <w:rFonts w:cs="Arial"/>
          <w:bCs/>
          <w:szCs w:val="22"/>
        </w:rPr>
        <w:t xml:space="preserve">, Oyeyemi D, Olurinde MO, Whitson HE, Weinhold KJ, Woldorff MG, Lipsitz LA, Moretti E, Giattino CM, Roberts KC, Zhou J, Bunning T, Ferrandino M, Scheri RP, Cooter M, Chan C, Cabeza R, Browndyke JN, Murdoch DM, Devinney MJ, Shaw LM, Cohen HJ, Mathew JP; INTUIT Investigators. </w:t>
      </w:r>
      <w:r w:rsidRPr="00926E6C">
        <w:rPr>
          <w:rFonts w:cs="Arial"/>
          <w:bCs/>
          <w:szCs w:val="22"/>
          <w:u w:val="single"/>
        </w:rPr>
        <w:t>The INTUIT Study: Investigating Neuroinflammation Underlying Postoperative Cognitive Dysfunction.</w:t>
      </w:r>
      <w:r w:rsidRPr="00717546">
        <w:rPr>
          <w:rFonts w:cs="Arial"/>
          <w:bCs/>
          <w:szCs w:val="22"/>
        </w:rPr>
        <w:t xml:space="preserve"> </w:t>
      </w:r>
      <w:r w:rsidRPr="00926E6C">
        <w:rPr>
          <w:rFonts w:cs="Arial"/>
          <w:bCs/>
          <w:i/>
          <w:szCs w:val="22"/>
        </w:rPr>
        <w:t>J Am Geriatr Soc.</w:t>
      </w:r>
      <w:r w:rsidRPr="00717546">
        <w:rPr>
          <w:rFonts w:cs="Arial"/>
          <w:bCs/>
          <w:szCs w:val="22"/>
        </w:rPr>
        <w:t xml:space="preserve"> 2019 Apr;67(4):794-798. doi: 10.1111/jgs.15770. Epub 2019 Jan 23. PMID: 30674067; PMCID: PMC6688749.</w:t>
      </w:r>
      <w:r w:rsidRPr="00717546">
        <w:rPr>
          <w:rFonts w:cs="Arial"/>
          <w:bCs/>
          <w:color w:val="000000"/>
          <w:szCs w:val="22"/>
          <w:shd w:val="clear" w:color="auto" w:fill="FFFFFF"/>
        </w:rPr>
        <w:t> </w:t>
      </w:r>
    </w:p>
    <w:p w14:paraId="47607709" w14:textId="77777777" w:rsidR="00816E18" w:rsidRPr="004E3DBC" w:rsidRDefault="00816E18" w:rsidP="00816E18">
      <w:pPr>
        <w:pStyle w:val="ListParagraph"/>
        <w:numPr>
          <w:ilvl w:val="0"/>
          <w:numId w:val="31"/>
        </w:numPr>
        <w:tabs>
          <w:tab w:val="left" w:pos="540"/>
        </w:tabs>
        <w:autoSpaceDE/>
        <w:autoSpaceDN/>
        <w:jc w:val="both"/>
        <w:rPr>
          <w:rFonts w:cs="Arial"/>
          <w:color w:val="000000"/>
          <w:szCs w:val="22"/>
        </w:rPr>
      </w:pPr>
      <w:r>
        <w:rPr>
          <w:rFonts w:cs="Arial"/>
          <w:color w:val="000000"/>
          <w:szCs w:val="22"/>
        </w:rPr>
        <w:t>E</w:t>
      </w:r>
      <w:r w:rsidRPr="00717546">
        <w:rPr>
          <w:rFonts w:cs="Arial"/>
          <w:color w:val="000000"/>
          <w:szCs w:val="22"/>
        </w:rPr>
        <w:t xml:space="preserve">vered L, Silbert B, Knopman DS, Scott DA, DeKosky ST, Rasmussen LS, Oh ES, Crosby G, </w:t>
      </w:r>
      <w:r w:rsidRPr="00717546">
        <w:rPr>
          <w:rFonts w:cs="Arial"/>
          <w:b/>
          <w:bCs/>
          <w:color w:val="000000"/>
          <w:szCs w:val="22"/>
        </w:rPr>
        <w:t>Berger M</w:t>
      </w:r>
      <w:r w:rsidRPr="00717546">
        <w:rPr>
          <w:rFonts w:cs="Arial"/>
          <w:color w:val="000000"/>
          <w:szCs w:val="22"/>
        </w:rPr>
        <w:t xml:space="preserve">, Eckenhoff RG; Nomenclature Consensus Working Group. </w:t>
      </w:r>
      <w:r w:rsidRPr="00926E6C">
        <w:rPr>
          <w:rFonts w:cs="Arial"/>
          <w:color w:val="000000"/>
          <w:szCs w:val="22"/>
          <w:u w:val="single"/>
        </w:rPr>
        <w:t>Recommendations for the nomenclature of cognitive change associated with anaesthesia and surgery-2018.</w:t>
      </w:r>
      <w:r w:rsidRPr="00717546">
        <w:rPr>
          <w:rFonts w:cs="Arial"/>
          <w:color w:val="000000"/>
          <w:szCs w:val="22"/>
        </w:rPr>
        <w:t xml:space="preserve"> </w:t>
      </w:r>
      <w:r w:rsidRPr="00926E6C">
        <w:rPr>
          <w:rFonts w:cs="Arial"/>
          <w:i/>
          <w:color w:val="000000"/>
          <w:szCs w:val="22"/>
        </w:rPr>
        <w:t>Br J Anaesth</w:t>
      </w:r>
      <w:r w:rsidRPr="00717546">
        <w:rPr>
          <w:rFonts w:cs="Arial"/>
          <w:color w:val="000000"/>
          <w:szCs w:val="22"/>
        </w:rPr>
        <w:t>. 2018 Nov;121(5):1005-1012. doi: 10.1016/j.bja.2017.11.087. PMID: 30336844; PMCID: PMC7069032.</w:t>
      </w:r>
    </w:p>
    <w:p w14:paraId="5AC3736D" w14:textId="77777777" w:rsidR="00816E18" w:rsidRPr="00717546" w:rsidRDefault="00816E18" w:rsidP="00816E18">
      <w:pPr>
        <w:pStyle w:val="ListParagraph"/>
        <w:numPr>
          <w:ilvl w:val="0"/>
          <w:numId w:val="31"/>
        </w:numPr>
        <w:shd w:val="clear" w:color="auto" w:fill="FFFFFF"/>
        <w:autoSpaceDE/>
        <w:autoSpaceDN/>
        <w:jc w:val="both"/>
        <w:rPr>
          <w:rFonts w:cs="Arial"/>
          <w:bCs/>
          <w:color w:val="575757"/>
          <w:szCs w:val="22"/>
        </w:rPr>
      </w:pPr>
      <w:r w:rsidRPr="00717546">
        <w:rPr>
          <w:rFonts w:cs="Arial"/>
          <w:b/>
          <w:szCs w:val="22"/>
        </w:rPr>
        <w:t>Berger M</w:t>
      </w:r>
      <w:r w:rsidRPr="00717546">
        <w:rPr>
          <w:rFonts w:cs="Arial"/>
          <w:bCs/>
          <w:szCs w:val="22"/>
        </w:rPr>
        <w:t xml:space="preserve">, Nadler JW, Browndyke J, Terrando N, Ponnusamy V, Cohen HJ, Whitson HE, Mathew JP. </w:t>
      </w:r>
      <w:r w:rsidRPr="00926E6C">
        <w:rPr>
          <w:rFonts w:cs="Arial"/>
          <w:bCs/>
          <w:szCs w:val="22"/>
          <w:u w:val="single"/>
        </w:rPr>
        <w:t>Postoperative Cognitive Dysfunction: Minding the Gaps in Our Knowledge of a Common Postoperative Complication in the Elderly</w:t>
      </w:r>
      <w:r w:rsidRPr="00717546">
        <w:rPr>
          <w:rFonts w:cs="Arial"/>
          <w:bCs/>
          <w:szCs w:val="22"/>
        </w:rPr>
        <w:t xml:space="preserve">. </w:t>
      </w:r>
      <w:r w:rsidRPr="00926E6C">
        <w:rPr>
          <w:rFonts w:cs="Arial"/>
          <w:bCs/>
          <w:i/>
          <w:szCs w:val="22"/>
        </w:rPr>
        <w:t>Anesthesiol Clin</w:t>
      </w:r>
      <w:r w:rsidRPr="00717546">
        <w:rPr>
          <w:rFonts w:cs="Arial"/>
          <w:bCs/>
          <w:szCs w:val="22"/>
        </w:rPr>
        <w:t>. 2015 Sep;33(3):517-50. doi: 10.1016/j.anclin.2015.05.008. PMID: 26315636; PMCID: PMC4555995.</w:t>
      </w:r>
    </w:p>
    <w:p w14:paraId="173010AA" w14:textId="77777777" w:rsidR="00816E18" w:rsidRPr="004E3DBC" w:rsidRDefault="00816E18" w:rsidP="00816E18">
      <w:pPr>
        <w:pStyle w:val="ListParagraph"/>
        <w:numPr>
          <w:ilvl w:val="0"/>
          <w:numId w:val="31"/>
        </w:numPr>
        <w:shd w:val="clear" w:color="auto" w:fill="FFFFFF"/>
        <w:autoSpaceDE/>
        <w:autoSpaceDN/>
        <w:jc w:val="both"/>
        <w:rPr>
          <w:rFonts w:cs="Arial"/>
          <w:color w:val="575757"/>
          <w:szCs w:val="22"/>
        </w:rPr>
      </w:pPr>
      <w:r w:rsidRPr="00717546">
        <w:rPr>
          <w:rFonts w:cs="Arial"/>
          <w:color w:val="000000"/>
          <w:szCs w:val="22"/>
        </w:rPr>
        <w:t xml:space="preserve">Klinger RY, James OG, Borges-Neto S, Bisanar T, Li YJ, Qi W, </w:t>
      </w:r>
      <w:r w:rsidRPr="00717546">
        <w:rPr>
          <w:rFonts w:cs="Arial"/>
          <w:b/>
          <w:bCs/>
          <w:color w:val="000000"/>
          <w:szCs w:val="22"/>
        </w:rPr>
        <w:t>Berger M</w:t>
      </w:r>
      <w:r w:rsidRPr="00717546">
        <w:rPr>
          <w:rFonts w:cs="Arial"/>
          <w:color w:val="000000"/>
          <w:szCs w:val="22"/>
        </w:rPr>
        <w:t xml:space="preserve">, Terrando N, Newman MF, Doraiswamy PM, Mathew JP; Alzheimer’s Disease Neuroimaging Initiative (ADNI) Study Group; Neurologic Outcomes Research Group (NORG). </w:t>
      </w:r>
      <w:r w:rsidRPr="00926E6C">
        <w:rPr>
          <w:rFonts w:cs="Arial"/>
          <w:color w:val="000000"/>
          <w:szCs w:val="22"/>
          <w:u w:val="single"/>
        </w:rPr>
        <w:t>18F-florbetapir Positron Emission Tomography-determined Cerebral β-Amyloid Deposition and Neurocognitive Performance after Cardiac Surgery</w:t>
      </w:r>
      <w:r w:rsidRPr="00717546">
        <w:rPr>
          <w:rFonts w:cs="Arial"/>
          <w:color w:val="000000"/>
          <w:szCs w:val="22"/>
        </w:rPr>
        <w:t xml:space="preserve">. </w:t>
      </w:r>
      <w:r w:rsidRPr="00926E6C">
        <w:rPr>
          <w:rFonts w:cs="Arial"/>
          <w:i/>
          <w:color w:val="000000"/>
          <w:szCs w:val="22"/>
        </w:rPr>
        <w:t>Anesthesiology.</w:t>
      </w:r>
      <w:r w:rsidRPr="00717546">
        <w:rPr>
          <w:rFonts w:cs="Arial"/>
          <w:color w:val="000000"/>
          <w:szCs w:val="22"/>
        </w:rPr>
        <w:t xml:space="preserve"> 2018 Apr;128(4):728-744. doi: 10.1097/ALN.0000000000002103. PMID: 29389750; PMCID: PMC5849499.</w:t>
      </w:r>
    </w:p>
    <w:p w14:paraId="29FC0B19" w14:textId="77777777" w:rsidR="00816E18" w:rsidRPr="004E3DBC" w:rsidRDefault="00816E18" w:rsidP="00C76F7F">
      <w:pPr>
        <w:jc w:val="both"/>
        <w:rPr>
          <w:rFonts w:cs="Arial"/>
          <w:szCs w:val="22"/>
          <w:u w:val="single"/>
        </w:rPr>
      </w:pPr>
    </w:p>
    <w:p w14:paraId="4542808B" w14:textId="2083657D" w:rsidR="00816E18" w:rsidRDefault="00816E18" w:rsidP="00C76F7F">
      <w:r w:rsidRPr="004E3DBC">
        <w:rPr>
          <w:rFonts w:cs="Arial"/>
          <w:b/>
          <w:szCs w:val="22"/>
          <w:u w:val="single"/>
        </w:rPr>
        <w:t>Complete List of Published Work in My Bibliography:</w:t>
      </w:r>
      <w:r w:rsidRPr="00105155">
        <w:t xml:space="preserve"> </w:t>
      </w:r>
      <w:r w:rsidRPr="00105155">
        <w:rPr>
          <w:rFonts w:ascii="Helvetica" w:hAnsi="Helvetica" w:cs="Helvetica"/>
          <w:sz w:val="23"/>
          <w:szCs w:val="23"/>
          <w:shd w:val="clear" w:color="auto" w:fill="FFFFFF"/>
        </w:rPr>
        <w:t>https://www.ncbi.nlm.nih.gov/myncbi/1250Kj7S8hx5b/bibliography/public/</w:t>
      </w:r>
      <w:r w:rsidRPr="0063548D">
        <w:t xml:space="preserve"> </w:t>
      </w:r>
    </w:p>
    <w:p w14:paraId="6BD91FE2" w14:textId="77777777" w:rsidR="00816E18" w:rsidRDefault="00816E18" w:rsidP="00C76F7F"/>
    <w:p w14:paraId="234A32C2" w14:textId="684A1E48" w:rsidR="00816E18" w:rsidRPr="00E03323" w:rsidRDefault="007F59F0" w:rsidP="00816E18">
      <w:pPr>
        <w:rPr>
          <w:rStyle w:val="Strong"/>
          <w:b w:val="0"/>
        </w:rPr>
      </w:pPr>
      <w:r>
        <w:t>As of 10/24</w:t>
      </w:r>
      <w:r w:rsidR="00763CED">
        <w:t>/24</w:t>
      </w:r>
      <w:r w:rsidR="003C46AC">
        <w:t>, 93</w:t>
      </w:r>
      <w:r w:rsidR="00816E18">
        <w:t xml:space="preserve"> total pubmed-indexed public</w:t>
      </w:r>
      <w:r w:rsidR="001826BB">
        <w:t>ati</w:t>
      </w:r>
      <w:r w:rsidR="00763CED">
        <w:t>ons; H-index 27; i10-index 46</w:t>
      </w:r>
      <w:bookmarkStart w:id="0" w:name="_GoBack"/>
      <w:bookmarkEnd w:id="0"/>
      <w:r w:rsidR="0023540D">
        <w:t xml:space="preserve">; </w:t>
      </w:r>
      <w:r w:rsidR="00763CED">
        <w:t>&gt;6,000</w:t>
      </w:r>
      <w:r w:rsidR="00816E18">
        <w:t xml:space="preserve"> total citations per google scholar. </w:t>
      </w:r>
    </w:p>
    <w:tbl>
      <w:tblPr>
        <w:tblW w:w="4996" w:type="pct"/>
        <w:tblInd w:w="8" w:type="dxa"/>
        <w:tblBorders>
          <w:top w:val="outset" w:sz="6" w:space="0" w:color="000000"/>
        </w:tblBorders>
        <w:tblCellMar>
          <w:top w:w="15" w:type="dxa"/>
          <w:left w:w="15" w:type="dxa"/>
          <w:bottom w:w="15" w:type="dxa"/>
          <w:right w:w="15" w:type="dxa"/>
        </w:tblCellMar>
        <w:tblLook w:val="04A0" w:firstRow="1" w:lastRow="0" w:firstColumn="1" w:lastColumn="0" w:noHBand="0" w:noVBand="1"/>
      </w:tblPr>
      <w:tblGrid>
        <w:gridCol w:w="10563"/>
        <w:gridCol w:w="114"/>
        <w:gridCol w:w="114"/>
      </w:tblGrid>
      <w:tr w:rsidR="005F6EE3" w:rsidRPr="0040431E" w14:paraId="05BAC75F" w14:textId="77777777" w:rsidTr="001A4D89">
        <w:tc>
          <w:tcPr>
            <w:tcW w:w="0" w:type="auto"/>
            <w:tcBorders>
              <w:top w:val="nil"/>
              <w:left w:val="nil"/>
              <w:bottom w:val="nil"/>
              <w:right w:val="nil"/>
            </w:tcBorders>
            <w:vAlign w:val="center"/>
          </w:tcPr>
          <w:p w14:paraId="62F29582" w14:textId="023EA61D" w:rsidR="005F6EE3" w:rsidRPr="0040431E" w:rsidRDefault="00F10743" w:rsidP="0040431E">
            <w:pPr>
              <w:autoSpaceDE/>
              <w:autoSpaceDN/>
              <w:rPr>
                <w:rFonts w:cs="Arial"/>
                <w:szCs w:val="22"/>
              </w:rPr>
            </w:pPr>
            <w:r w:rsidRPr="0040431E">
              <w:rPr>
                <w:rStyle w:val="Strong"/>
                <w:rFonts w:cs="Arial"/>
                <w:szCs w:val="22"/>
              </w:rPr>
              <w:br/>
            </w:r>
            <w:r w:rsidRPr="0040431E">
              <w:rPr>
                <w:rStyle w:val="Strong"/>
                <w:rFonts w:cs="Arial"/>
                <w:szCs w:val="22"/>
              </w:rPr>
              <w:br/>
              <w:t xml:space="preserve">D. </w:t>
            </w:r>
            <w:r w:rsidR="00870030" w:rsidRPr="0040431E">
              <w:rPr>
                <w:rStyle w:val="Strong"/>
                <w:rFonts w:cs="Arial"/>
                <w:szCs w:val="22"/>
              </w:rPr>
              <w:t>Scholastic Performance</w:t>
            </w:r>
            <w:r w:rsidR="001A4D89" w:rsidRPr="0040431E">
              <w:rPr>
                <w:rStyle w:val="Strong"/>
                <w:rFonts w:cs="Arial"/>
                <w:szCs w:val="22"/>
              </w:rPr>
              <w:t>- N/A</w:t>
            </w:r>
            <w:r w:rsidRPr="0040431E">
              <w:rPr>
                <w:rStyle w:val="Strong"/>
                <w:rFonts w:cs="Arial"/>
                <w:szCs w:val="22"/>
              </w:rPr>
              <w:br/>
            </w:r>
          </w:p>
        </w:tc>
        <w:tc>
          <w:tcPr>
            <w:tcW w:w="0" w:type="auto"/>
            <w:tcBorders>
              <w:top w:val="nil"/>
              <w:left w:val="nil"/>
              <w:bottom w:val="nil"/>
              <w:right w:val="nil"/>
            </w:tcBorders>
            <w:vAlign w:val="center"/>
          </w:tcPr>
          <w:p w14:paraId="0F5E80EF" w14:textId="12D90F39" w:rsidR="005F6EE3" w:rsidRPr="0040431E" w:rsidRDefault="005F6EE3" w:rsidP="00567B86">
            <w:pPr>
              <w:rPr>
                <w:rFonts w:cs="Arial"/>
                <w:szCs w:val="22"/>
              </w:rPr>
            </w:pPr>
          </w:p>
        </w:tc>
        <w:tc>
          <w:tcPr>
            <w:tcW w:w="0" w:type="auto"/>
            <w:tcBorders>
              <w:top w:val="nil"/>
              <w:left w:val="nil"/>
              <w:bottom w:val="nil"/>
              <w:right w:val="nil"/>
            </w:tcBorders>
            <w:vAlign w:val="center"/>
          </w:tcPr>
          <w:p w14:paraId="37850919" w14:textId="265B2CF9" w:rsidR="005F6EE3" w:rsidRPr="0040431E" w:rsidRDefault="005F6EE3" w:rsidP="00567B86">
            <w:pPr>
              <w:jc w:val="center"/>
              <w:rPr>
                <w:rFonts w:cs="Arial"/>
                <w:szCs w:val="22"/>
              </w:rPr>
            </w:pPr>
          </w:p>
        </w:tc>
      </w:tr>
    </w:tbl>
    <w:p w14:paraId="76EDF1D5" w14:textId="5F7F7CAD" w:rsidR="00CB1D25" w:rsidRPr="0040431E" w:rsidRDefault="00CB1D25" w:rsidP="0040431E">
      <w:pPr>
        <w:pStyle w:val="DataField11pt-Single"/>
        <w:rPr>
          <w:rStyle w:val="Strong"/>
          <w:b w:val="0"/>
          <w:szCs w:val="22"/>
        </w:rPr>
      </w:pPr>
    </w:p>
    <w:sectPr w:rsidR="00CB1D25" w:rsidRPr="0040431E" w:rsidSect="007316F0">
      <w:type w:val="continuous"/>
      <w:pgSz w:w="12240" w:h="15840" w:code="1"/>
      <w:pgMar w:top="720" w:right="720" w:bottom="720" w:left="720" w:header="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6D708C" w14:textId="77777777" w:rsidR="008A26DC" w:rsidRDefault="008A26DC">
      <w:r>
        <w:separator/>
      </w:r>
    </w:p>
  </w:endnote>
  <w:endnote w:type="continuationSeparator" w:id="0">
    <w:p w14:paraId="128DB486" w14:textId="77777777" w:rsidR="008A26DC" w:rsidRDefault="008A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auto"/>
    <w:pitch w:val="variable"/>
    <w:sig w:usb0="E00002FF" w:usb1="5000205A"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863CC9" w14:textId="77777777" w:rsidR="008A26DC" w:rsidRDefault="008A26DC">
      <w:r>
        <w:separator/>
      </w:r>
    </w:p>
  </w:footnote>
  <w:footnote w:type="continuationSeparator" w:id="0">
    <w:p w14:paraId="64CA7CF6" w14:textId="77777777" w:rsidR="008A26DC" w:rsidRDefault="008A26D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86ED7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FD009D2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04488676"/>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C6EE5C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AB86BCA8"/>
    <w:lvl w:ilvl="0">
      <w:start w:val="1"/>
      <w:numFmt w:val="bullet"/>
      <w:pStyle w:val="ListBullet5"/>
      <w:lvlText w:val=""/>
      <w:lvlJc w:val="left"/>
      <w:pPr>
        <w:tabs>
          <w:tab w:val="num" w:pos="1800"/>
        </w:tabs>
        <w:ind w:left="1800" w:hanging="360"/>
      </w:pPr>
      <w:rPr>
        <w:rFonts w:ascii="Symbol" w:hAnsi="Symbol" w:cs="Times New Roman" w:hint="default"/>
      </w:rPr>
    </w:lvl>
  </w:abstractNum>
  <w:abstractNum w:abstractNumId="5" w15:restartNumberingAfterBreak="0">
    <w:nsid w:val="FFFFFF81"/>
    <w:multiLevelType w:val="singleLevel"/>
    <w:tmpl w:val="25B4CBEA"/>
    <w:lvl w:ilvl="0">
      <w:start w:val="1"/>
      <w:numFmt w:val="bullet"/>
      <w:pStyle w:val="ListBullet4"/>
      <w:lvlText w:val=""/>
      <w:lvlJc w:val="left"/>
      <w:pPr>
        <w:tabs>
          <w:tab w:val="num" w:pos="1440"/>
        </w:tabs>
        <w:ind w:left="1440" w:hanging="360"/>
      </w:pPr>
      <w:rPr>
        <w:rFonts w:ascii="Symbol" w:hAnsi="Symbol" w:cs="Times New Roman" w:hint="default"/>
      </w:rPr>
    </w:lvl>
  </w:abstractNum>
  <w:abstractNum w:abstractNumId="6" w15:restartNumberingAfterBreak="0">
    <w:nsid w:val="FFFFFF82"/>
    <w:multiLevelType w:val="singleLevel"/>
    <w:tmpl w:val="D1761C76"/>
    <w:lvl w:ilvl="0">
      <w:start w:val="1"/>
      <w:numFmt w:val="bullet"/>
      <w:pStyle w:val="ListBullet3"/>
      <w:lvlText w:val=""/>
      <w:lvlJc w:val="left"/>
      <w:pPr>
        <w:tabs>
          <w:tab w:val="num" w:pos="1080"/>
        </w:tabs>
        <w:ind w:left="1080" w:hanging="360"/>
      </w:pPr>
      <w:rPr>
        <w:rFonts w:ascii="Symbol" w:hAnsi="Symbol" w:cs="Times New Roman" w:hint="default"/>
      </w:rPr>
    </w:lvl>
  </w:abstractNum>
  <w:abstractNum w:abstractNumId="7" w15:restartNumberingAfterBreak="0">
    <w:nsid w:val="FFFFFF83"/>
    <w:multiLevelType w:val="singleLevel"/>
    <w:tmpl w:val="C1DCA676"/>
    <w:lvl w:ilvl="0">
      <w:start w:val="1"/>
      <w:numFmt w:val="bullet"/>
      <w:pStyle w:val="ListBullet2"/>
      <w:lvlText w:val=""/>
      <w:lvlJc w:val="left"/>
      <w:pPr>
        <w:tabs>
          <w:tab w:val="num" w:pos="720"/>
        </w:tabs>
        <w:ind w:left="720" w:hanging="360"/>
      </w:pPr>
      <w:rPr>
        <w:rFonts w:ascii="Symbol" w:hAnsi="Symbol" w:cs="Times New Roman" w:hint="default"/>
      </w:rPr>
    </w:lvl>
  </w:abstractNum>
  <w:abstractNum w:abstractNumId="8" w15:restartNumberingAfterBreak="0">
    <w:nsid w:val="FFFFFF88"/>
    <w:multiLevelType w:val="singleLevel"/>
    <w:tmpl w:val="02B2C3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C26D018"/>
    <w:lvl w:ilvl="0">
      <w:start w:val="1"/>
      <w:numFmt w:val="bullet"/>
      <w:pStyle w:val="ListBullet"/>
      <w:lvlText w:val=""/>
      <w:lvlJc w:val="left"/>
      <w:pPr>
        <w:tabs>
          <w:tab w:val="num" w:pos="360"/>
        </w:tabs>
        <w:ind w:left="360" w:hanging="360"/>
      </w:pPr>
      <w:rPr>
        <w:rFonts w:ascii="Symbol" w:hAnsi="Symbol" w:cs="Times New Roman" w:hint="default"/>
      </w:rPr>
    </w:lvl>
  </w:abstractNum>
  <w:abstractNum w:abstractNumId="10" w15:restartNumberingAfterBreak="0">
    <w:nsid w:val="00DE6AC5"/>
    <w:multiLevelType w:val="hybridMultilevel"/>
    <w:tmpl w:val="CC882E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C52336"/>
    <w:multiLevelType w:val="hybridMultilevel"/>
    <w:tmpl w:val="F31AD0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8E681E"/>
    <w:multiLevelType w:val="singleLevel"/>
    <w:tmpl w:val="04090013"/>
    <w:lvl w:ilvl="0">
      <w:start w:val="5"/>
      <w:numFmt w:val="upperRoman"/>
      <w:lvlText w:val="%1."/>
      <w:lvlJc w:val="left"/>
      <w:pPr>
        <w:tabs>
          <w:tab w:val="num" w:pos="720"/>
        </w:tabs>
        <w:ind w:left="720" w:hanging="720"/>
      </w:pPr>
      <w:rPr>
        <w:rFonts w:hint="default"/>
      </w:rPr>
    </w:lvl>
  </w:abstractNum>
  <w:abstractNum w:abstractNumId="13" w15:restartNumberingAfterBreak="0">
    <w:nsid w:val="21F316BB"/>
    <w:multiLevelType w:val="hybridMultilevel"/>
    <w:tmpl w:val="8BC819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009B8"/>
    <w:multiLevelType w:val="hybridMultilevel"/>
    <w:tmpl w:val="142881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3C79CB"/>
    <w:multiLevelType w:val="hybridMultilevel"/>
    <w:tmpl w:val="37402342"/>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D5F5A45"/>
    <w:multiLevelType w:val="hybridMultilevel"/>
    <w:tmpl w:val="5F966C1A"/>
    <w:lvl w:ilvl="0" w:tplc="6C32307C">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0210BEC"/>
    <w:multiLevelType w:val="hybridMultilevel"/>
    <w:tmpl w:val="3BA80A7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B11E7C"/>
    <w:multiLevelType w:val="hybridMultilevel"/>
    <w:tmpl w:val="9828D8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33586AC0"/>
    <w:multiLevelType w:val="hybridMultilevel"/>
    <w:tmpl w:val="E56C22FE"/>
    <w:lvl w:ilvl="0" w:tplc="04090015">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9810A6"/>
    <w:multiLevelType w:val="hybridMultilevel"/>
    <w:tmpl w:val="C76E5C08"/>
    <w:lvl w:ilvl="0" w:tplc="C6066E16">
      <w:start w:val="1"/>
      <w:numFmt w:val="lowerLetter"/>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21" w15:restartNumberingAfterBreak="0">
    <w:nsid w:val="35CD30DE"/>
    <w:multiLevelType w:val="hybridMultilevel"/>
    <w:tmpl w:val="2090A86C"/>
    <w:lvl w:ilvl="0" w:tplc="B282CB18">
      <w:start w:val="1"/>
      <w:numFmt w:val="upperLetter"/>
      <w:lvlText w:val="%1)"/>
      <w:lvlJc w:val="left"/>
      <w:pPr>
        <w:ind w:left="849" w:hanging="363"/>
      </w:pPr>
      <w:rPr>
        <w:rFonts w:ascii="Arial" w:eastAsia="Times New Roman" w:hAnsi="Arial" w:cs="Arial"/>
        <w:i w:val="0"/>
        <w:iCs/>
        <w:w w:val="100"/>
        <w:lang w:val="en-US" w:eastAsia="en-US" w:bidi="ar-SA"/>
      </w:rPr>
    </w:lvl>
    <w:lvl w:ilvl="1" w:tplc="8CFE67B6">
      <w:numFmt w:val="bullet"/>
      <w:lvlText w:val="•"/>
      <w:lvlJc w:val="left"/>
      <w:pPr>
        <w:ind w:left="1884" w:hanging="363"/>
      </w:pPr>
      <w:rPr>
        <w:lang w:val="en-US" w:eastAsia="en-US" w:bidi="ar-SA"/>
      </w:rPr>
    </w:lvl>
    <w:lvl w:ilvl="2" w:tplc="1166F574">
      <w:numFmt w:val="bullet"/>
      <w:lvlText w:val="•"/>
      <w:lvlJc w:val="left"/>
      <w:pPr>
        <w:ind w:left="2928" w:hanging="363"/>
      </w:pPr>
      <w:rPr>
        <w:lang w:val="en-US" w:eastAsia="en-US" w:bidi="ar-SA"/>
      </w:rPr>
    </w:lvl>
    <w:lvl w:ilvl="3" w:tplc="07BCF43C">
      <w:numFmt w:val="bullet"/>
      <w:lvlText w:val="•"/>
      <w:lvlJc w:val="left"/>
      <w:pPr>
        <w:ind w:left="3972" w:hanging="363"/>
      </w:pPr>
      <w:rPr>
        <w:lang w:val="en-US" w:eastAsia="en-US" w:bidi="ar-SA"/>
      </w:rPr>
    </w:lvl>
    <w:lvl w:ilvl="4" w:tplc="51489E12">
      <w:numFmt w:val="bullet"/>
      <w:lvlText w:val="•"/>
      <w:lvlJc w:val="left"/>
      <w:pPr>
        <w:ind w:left="5016" w:hanging="363"/>
      </w:pPr>
      <w:rPr>
        <w:lang w:val="en-US" w:eastAsia="en-US" w:bidi="ar-SA"/>
      </w:rPr>
    </w:lvl>
    <w:lvl w:ilvl="5" w:tplc="B64AA578">
      <w:numFmt w:val="bullet"/>
      <w:lvlText w:val="•"/>
      <w:lvlJc w:val="left"/>
      <w:pPr>
        <w:ind w:left="6060" w:hanging="363"/>
      </w:pPr>
      <w:rPr>
        <w:lang w:val="en-US" w:eastAsia="en-US" w:bidi="ar-SA"/>
      </w:rPr>
    </w:lvl>
    <w:lvl w:ilvl="6" w:tplc="A0AEC780">
      <w:numFmt w:val="bullet"/>
      <w:lvlText w:val="•"/>
      <w:lvlJc w:val="left"/>
      <w:pPr>
        <w:ind w:left="7104" w:hanging="363"/>
      </w:pPr>
      <w:rPr>
        <w:lang w:val="en-US" w:eastAsia="en-US" w:bidi="ar-SA"/>
      </w:rPr>
    </w:lvl>
    <w:lvl w:ilvl="7" w:tplc="F9E6899A">
      <w:numFmt w:val="bullet"/>
      <w:lvlText w:val="•"/>
      <w:lvlJc w:val="left"/>
      <w:pPr>
        <w:ind w:left="8148" w:hanging="363"/>
      </w:pPr>
      <w:rPr>
        <w:lang w:val="en-US" w:eastAsia="en-US" w:bidi="ar-SA"/>
      </w:rPr>
    </w:lvl>
    <w:lvl w:ilvl="8" w:tplc="45401452">
      <w:numFmt w:val="bullet"/>
      <w:lvlText w:val="•"/>
      <w:lvlJc w:val="left"/>
      <w:pPr>
        <w:ind w:left="9192" w:hanging="363"/>
      </w:pPr>
      <w:rPr>
        <w:lang w:val="en-US" w:eastAsia="en-US" w:bidi="ar-SA"/>
      </w:rPr>
    </w:lvl>
  </w:abstractNum>
  <w:abstractNum w:abstractNumId="22" w15:restartNumberingAfterBreak="0">
    <w:nsid w:val="402766D2"/>
    <w:multiLevelType w:val="hybridMultilevel"/>
    <w:tmpl w:val="2384D7AC"/>
    <w:lvl w:ilvl="0" w:tplc="F00CB07A">
      <w:start w:val="2007"/>
      <w:numFmt w:val="decimal"/>
      <w:lvlText w:val="%1"/>
      <w:lvlJc w:val="left"/>
      <w:pPr>
        <w:tabs>
          <w:tab w:val="num" w:pos="1800"/>
        </w:tabs>
        <w:ind w:left="1800" w:hanging="14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562757C"/>
    <w:multiLevelType w:val="hybridMultilevel"/>
    <w:tmpl w:val="99BA0B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C227DE4"/>
    <w:multiLevelType w:val="hybridMultilevel"/>
    <w:tmpl w:val="AEE88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9E62D8"/>
    <w:multiLevelType w:val="multilevel"/>
    <w:tmpl w:val="55E0F6FE"/>
    <w:lvl w:ilvl="0">
      <w:start w:val="1"/>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6" w15:restartNumberingAfterBreak="0">
    <w:nsid w:val="53D15304"/>
    <w:multiLevelType w:val="hybridMultilevel"/>
    <w:tmpl w:val="4240061A"/>
    <w:lvl w:ilvl="0" w:tplc="ACF22FCA">
      <w:start w:val="1"/>
      <w:numFmt w:val="upperLetter"/>
      <w:lvlText w:val="%1."/>
      <w:lvlJc w:val="left"/>
      <w:pPr>
        <w:ind w:left="520" w:hanging="360"/>
      </w:pPr>
      <w:rPr>
        <w:rFonts w:ascii="Arial" w:eastAsia="Arial" w:hAnsi="Arial" w:cs="Arial" w:hint="default"/>
        <w:b/>
        <w:bCs/>
        <w:i w:val="0"/>
        <w:iCs w:val="0"/>
        <w:spacing w:val="-6"/>
        <w:w w:val="100"/>
        <w:sz w:val="22"/>
        <w:szCs w:val="22"/>
        <w:lang w:val="en-US" w:eastAsia="en-US" w:bidi="ar-SA"/>
      </w:rPr>
    </w:lvl>
    <w:lvl w:ilvl="1" w:tplc="599C4674">
      <w:start w:val="1"/>
      <w:numFmt w:val="lowerLetter"/>
      <w:lvlText w:val="%2."/>
      <w:lvlJc w:val="left"/>
      <w:pPr>
        <w:ind w:left="880" w:hanging="361"/>
      </w:pPr>
      <w:rPr>
        <w:rFonts w:ascii="Arial" w:eastAsia="Times New Roman" w:hAnsi="Arial" w:cs="Times New Roman"/>
        <w:b w:val="0"/>
        <w:bCs w:val="0"/>
        <w:i w:val="0"/>
        <w:iCs w:val="0"/>
        <w:spacing w:val="-1"/>
        <w:w w:val="100"/>
        <w:sz w:val="22"/>
        <w:szCs w:val="22"/>
        <w:lang w:val="en-US" w:eastAsia="en-US" w:bidi="ar-SA"/>
      </w:rPr>
    </w:lvl>
    <w:lvl w:ilvl="2" w:tplc="05328D26">
      <w:numFmt w:val="bullet"/>
      <w:lvlText w:val="•"/>
      <w:lvlJc w:val="left"/>
      <w:pPr>
        <w:ind w:left="2017" w:hanging="361"/>
      </w:pPr>
      <w:rPr>
        <w:rFonts w:hint="default"/>
        <w:lang w:val="en-US" w:eastAsia="en-US" w:bidi="ar-SA"/>
      </w:rPr>
    </w:lvl>
    <w:lvl w:ilvl="3" w:tplc="85E8A666">
      <w:numFmt w:val="bullet"/>
      <w:lvlText w:val="•"/>
      <w:lvlJc w:val="left"/>
      <w:pPr>
        <w:ind w:left="3155" w:hanging="361"/>
      </w:pPr>
      <w:rPr>
        <w:rFonts w:hint="default"/>
        <w:lang w:val="en-US" w:eastAsia="en-US" w:bidi="ar-SA"/>
      </w:rPr>
    </w:lvl>
    <w:lvl w:ilvl="4" w:tplc="3F4A78DA">
      <w:numFmt w:val="bullet"/>
      <w:lvlText w:val="•"/>
      <w:lvlJc w:val="left"/>
      <w:pPr>
        <w:ind w:left="4293" w:hanging="361"/>
      </w:pPr>
      <w:rPr>
        <w:rFonts w:hint="default"/>
        <w:lang w:val="en-US" w:eastAsia="en-US" w:bidi="ar-SA"/>
      </w:rPr>
    </w:lvl>
    <w:lvl w:ilvl="5" w:tplc="DBB8CE1E">
      <w:numFmt w:val="bullet"/>
      <w:lvlText w:val="•"/>
      <w:lvlJc w:val="left"/>
      <w:pPr>
        <w:ind w:left="5431" w:hanging="361"/>
      </w:pPr>
      <w:rPr>
        <w:rFonts w:hint="default"/>
        <w:lang w:val="en-US" w:eastAsia="en-US" w:bidi="ar-SA"/>
      </w:rPr>
    </w:lvl>
    <w:lvl w:ilvl="6" w:tplc="D6FAF114">
      <w:numFmt w:val="bullet"/>
      <w:lvlText w:val="•"/>
      <w:lvlJc w:val="left"/>
      <w:pPr>
        <w:ind w:left="6568" w:hanging="361"/>
      </w:pPr>
      <w:rPr>
        <w:rFonts w:hint="default"/>
        <w:lang w:val="en-US" w:eastAsia="en-US" w:bidi="ar-SA"/>
      </w:rPr>
    </w:lvl>
    <w:lvl w:ilvl="7" w:tplc="12301046">
      <w:numFmt w:val="bullet"/>
      <w:lvlText w:val="•"/>
      <w:lvlJc w:val="left"/>
      <w:pPr>
        <w:ind w:left="7706" w:hanging="361"/>
      </w:pPr>
      <w:rPr>
        <w:rFonts w:hint="default"/>
        <w:lang w:val="en-US" w:eastAsia="en-US" w:bidi="ar-SA"/>
      </w:rPr>
    </w:lvl>
    <w:lvl w:ilvl="8" w:tplc="CAB040A6">
      <w:numFmt w:val="bullet"/>
      <w:lvlText w:val="•"/>
      <w:lvlJc w:val="left"/>
      <w:pPr>
        <w:ind w:left="8844" w:hanging="361"/>
      </w:pPr>
      <w:rPr>
        <w:rFonts w:hint="default"/>
        <w:lang w:val="en-US" w:eastAsia="en-US" w:bidi="ar-SA"/>
      </w:rPr>
    </w:lvl>
  </w:abstractNum>
  <w:abstractNum w:abstractNumId="27" w15:restartNumberingAfterBreak="0">
    <w:nsid w:val="55F905CC"/>
    <w:multiLevelType w:val="hybridMultilevel"/>
    <w:tmpl w:val="08E47978"/>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7F5669"/>
    <w:multiLevelType w:val="hybridMultilevel"/>
    <w:tmpl w:val="CD8866FE"/>
    <w:lvl w:ilvl="0" w:tplc="97A06396">
      <w:start w:val="1"/>
      <w:numFmt w:val="lowerLetter"/>
      <w:lvlText w:val="%1."/>
      <w:lvlJc w:val="left"/>
      <w:pPr>
        <w:ind w:left="720" w:hanging="360"/>
      </w:pPr>
      <w:rPr>
        <w:rFonts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E8675C7"/>
    <w:multiLevelType w:val="hybridMultilevel"/>
    <w:tmpl w:val="1B04BBF8"/>
    <w:lvl w:ilvl="0" w:tplc="04090017">
      <w:start w:val="2"/>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400039"/>
    <w:multiLevelType w:val="hybridMultilevel"/>
    <w:tmpl w:val="D47E6E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B09135F"/>
    <w:multiLevelType w:val="hybridMultilevel"/>
    <w:tmpl w:val="C39A8B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4867D5D"/>
    <w:multiLevelType w:val="hybridMultilevel"/>
    <w:tmpl w:val="C24C59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4EC444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34" w15:restartNumberingAfterBreak="0">
    <w:nsid w:val="7B7F1545"/>
    <w:multiLevelType w:val="hybridMultilevel"/>
    <w:tmpl w:val="1C9AA400"/>
    <w:lvl w:ilvl="0" w:tplc="3DF67254">
      <w:start w:val="1"/>
      <w:numFmt w:val="decimal"/>
      <w:lvlText w:val="%1."/>
      <w:lvlJc w:val="left"/>
      <w:pPr>
        <w:ind w:left="849" w:hanging="363"/>
      </w:pPr>
      <w:rPr>
        <w:rFonts w:ascii="Times New Roman" w:eastAsia="Times New Roman" w:hAnsi="Times New Roman" w:cs="Times New Roman" w:hint="default"/>
        <w:b w:val="0"/>
        <w:bCs w:val="0"/>
        <w:i w:val="0"/>
        <w:iCs w:val="0"/>
        <w:w w:val="100"/>
        <w:sz w:val="22"/>
        <w:szCs w:val="22"/>
        <w:lang w:val="en-US" w:eastAsia="en-US" w:bidi="ar-SA"/>
      </w:rPr>
    </w:lvl>
    <w:lvl w:ilvl="1" w:tplc="FFFFFFFF">
      <w:start w:val="1"/>
      <w:numFmt w:val="decimal"/>
      <w:lvlText w:val="%2."/>
      <w:lvlJc w:val="left"/>
      <w:pPr>
        <w:ind w:left="1029" w:hanging="363"/>
      </w:pPr>
      <w:rPr>
        <w:rFonts w:ascii="Times New Roman" w:eastAsia="Times New Roman" w:hAnsi="Times New Roman" w:cs="Times New Roman" w:hint="default"/>
        <w:b w:val="0"/>
        <w:bCs w:val="0"/>
        <w:i w:val="0"/>
        <w:iCs w:val="0"/>
        <w:w w:val="100"/>
        <w:sz w:val="24"/>
        <w:szCs w:val="24"/>
        <w:lang w:val="en-US" w:eastAsia="en-US" w:bidi="ar-SA"/>
      </w:rPr>
    </w:lvl>
    <w:lvl w:ilvl="2" w:tplc="FFFFFFFF">
      <w:numFmt w:val="bullet"/>
      <w:lvlText w:val="•"/>
      <w:lvlJc w:val="left"/>
      <w:pPr>
        <w:ind w:left="2160" w:hanging="363"/>
      </w:pPr>
      <w:rPr>
        <w:rFonts w:hint="default"/>
        <w:lang w:val="en-US" w:eastAsia="en-US" w:bidi="ar-SA"/>
      </w:rPr>
    </w:lvl>
    <w:lvl w:ilvl="3" w:tplc="FFFFFFFF">
      <w:numFmt w:val="bullet"/>
      <w:lvlText w:val="•"/>
      <w:lvlJc w:val="left"/>
      <w:pPr>
        <w:ind w:left="3300" w:hanging="363"/>
      </w:pPr>
      <w:rPr>
        <w:rFonts w:hint="default"/>
        <w:lang w:val="en-US" w:eastAsia="en-US" w:bidi="ar-SA"/>
      </w:rPr>
    </w:lvl>
    <w:lvl w:ilvl="4" w:tplc="FFFFFFFF">
      <w:numFmt w:val="bullet"/>
      <w:lvlText w:val="•"/>
      <w:lvlJc w:val="left"/>
      <w:pPr>
        <w:ind w:left="4440" w:hanging="363"/>
      </w:pPr>
      <w:rPr>
        <w:rFonts w:hint="default"/>
        <w:lang w:val="en-US" w:eastAsia="en-US" w:bidi="ar-SA"/>
      </w:rPr>
    </w:lvl>
    <w:lvl w:ilvl="5" w:tplc="FFFFFFFF">
      <w:numFmt w:val="bullet"/>
      <w:lvlText w:val="•"/>
      <w:lvlJc w:val="left"/>
      <w:pPr>
        <w:ind w:left="5580" w:hanging="363"/>
      </w:pPr>
      <w:rPr>
        <w:rFonts w:hint="default"/>
        <w:lang w:val="en-US" w:eastAsia="en-US" w:bidi="ar-SA"/>
      </w:rPr>
    </w:lvl>
    <w:lvl w:ilvl="6" w:tplc="FFFFFFFF">
      <w:numFmt w:val="bullet"/>
      <w:lvlText w:val="•"/>
      <w:lvlJc w:val="left"/>
      <w:pPr>
        <w:ind w:left="6720" w:hanging="363"/>
      </w:pPr>
      <w:rPr>
        <w:rFonts w:hint="default"/>
        <w:lang w:val="en-US" w:eastAsia="en-US" w:bidi="ar-SA"/>
      </w:rPr>
    </w:lvl>
    <w:lvl w:ilvl="7" w:tplc="FFFFFFFF">
      <w:numFmt w:val="bullet"/>
      <w:lvlText w:val="•"/>
      <w:lvlJc w:val="left"/>
      <w:pPr>
        <w:ind w:left="7860" w:hanging="363"/>
      </w:pPr>
      <w:rPr>
        <w:rFonts w:hint="default"/>
        <w:lang w:val="en-US" w:eastAsia="en-US" w:bidi="ar-SA"/>
      </w:rPr>
    </w:lvl>
    <w:lvl w:ilvl="8" w:tplc="FFFFFFFF">
      <w:numFmt w:val="bullet"/>
      <w:lvlText w:val="•"/>
      <w:lvlJc w:val="left"/>
      <w:pPr>
        <w:ind w:left="9000" w:hanging="363"/>
      </w:pPr>
      <w:rPr>
        <w:rFonts w:hint="default"/>
        <w:lang w:val="en-US" w:eastAsia="en-US" w:bidi="ar-SA"/>
      </w:rPr>
    </w:lvl>
  </w:abstractNum>
  <w:abstractNum w:abstractNumId="35" w15:restartNumberingAfterBreak="0">
    <w:nsid w:val="7C965269"/>
    <w:multiLevelType w:val="hybridMultilevel"/>
    <w:tmpl w:val="F00695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0"/>
  </w:num>
  <w:num w:numId="12">
    <w:abstractNumId w:val="25"/>
  </w:num>
  <w:num w:numId="13">
    <w:abstractNumId w:val="12"/>
  </w:num>
  <w:num w:numId="14">
    <w:abstractNumId w:val="33"/>
  </w:num>
  <w:num w:numId="15">
    <w:abstractNumId w:val="31"/>
  </w:num>
  <w:num w:numId="16">
    <w:abstractNumId w:val="32"/>
  </w:num>
  <w:num w:numId="17">
    <w:abstractNumId w:val="10"/>
  </w:num>
  <w:num w:numId="18">
    <w:abstractNumId w:val="18"/>
  </w:num>
  <w:num w:numId="19">
    <w:abstractNumId w:val="13"/>
  </w:num>
  <w:num w:numId="20">
    <w:abstractNumId w:val="19"/>
  </w:num>
  <w:num w:numId="21">
    <w:abstractNumId w:val="30"/>
  </w:num>
  <w:num w:numId="22">
    <w:abstractNumId w:val="11"/>
  </w:num>
  <w:num w:numId="23">
    <w:abstractNumId w:val="35"/>
  </w:num>
  <w:num w:numId="24">
    <w:abstractNumId w:val="15"/>
  </w:num>
  <w:num w:numId="25">
    <w:abstractNumId w:val="22"/>
  </w:num>
  <w:num w:numId="26">
    <w:abstractNumId w:val="23"/>
  </w:num>
  <w:num w:numId="27">
    <w:abstractNumId w:val="20"/>
  </w:num>
  <w:num w:numId="28">
    <w:abstractNumId w:val="28"/>
  </w:num>
  <w:num w:numId="29">
    <w:abstractNumId w:val="26"/>
  </w:num>
  <w:num w:numId="30">
    <w:abstractNumId w:val="27"/>
  </w:num>
  <w:num w:numId="31">
    <w:abstractNumId w:val="14"/>
  </w:num>
  <w:num w:numId="32">
    <w:abstractNumId w:val="21"/>
  </w:num>
  <w:num w:numId="33">
    <w:abstractNumId w:val="29"/>
  </w:num>
  <w:num w:numId="34">
    <w:abstractNumId w:val="16"/>
  </w:num>
  <w:num w:numId="35">
    <w:abstractNumId w:val="24"/>
  </w:num>
  <w:num w:numId="36">
    <w:abstractNumId w:val="17"/>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doNotHyphenateCaps/>
  <w:drawingGridHorizontalSpacing w:val="110"/>
  <w:drawingGridVerticalSpacing w:val="120"/>
  <w:displayHorizontalDrawingGridEvery w:val="0"/>
  <w:displayVerticalDrawingGridEvery w:val="3"/>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A45"/>
    <w:rsid w:val="00007231"/>
    <w:rsid w:val="00023A7A"/>
    <w:rsid w:val="00067621"/>
    <w:rsid w:val="00084466"/>
    <w:rsid w:val="000E3BEC"/>
    <w:rsid w:val="000F412A"/>
    <w:rsid w:val="00122EB3"/>
    <w:rsid w:val="00132CA6"/>
    <w:rsid w:val="0014571A"/>
    <w:rsid w:val="00170D87"/>
    <w:rsid w:val="00177D49"/>
    <w:rsid w:val="001826BB"/>
    <w:rsid w:val="001A4D89"/>
    <w:rsid w:val="001C065C"/>
    <w:rsid w:val="001E2DE9"/>
    <w:rsid w:val="0023540D"/>
    <w:rsid w:val="002506F6"/>
    <w:rsid w:val="002561A4"/>
    <w:rsid w:val="0028051C"/>
    <w:rsid w:val="0028426B"/>
    <w:rsid w:val="002A70D9"/>
    <w:rsid w:val="002B7443"/>
    <w:rsid w:val="002C4808"/>
    <w:rsid w:val="002C5FBE"/>
    <w:rsid w:val="002D7520"/>
    <w:rsid w:val="002E2CA2"/>
    <w:rsid w:val="002E3B12"/>
    <w:rsid w:val="002E5125"/>
    <w:rsid w:val="00321A19"/>
    <w:rsid w:val="00342D72"/>
    <w:rsid w:val="0035045F"/>
    <w:rsid w:val="0037667F"/>
    <w:rsid w:val="00382AB6"/>
    <w:rsid w:val="00383712"/>
    <w:rsid w:val="003C2647"/>
    <w:rsid w:val="003C46AC"/>
    <w:rsid w:val="003C62D6"/>
    <w:rsid w:val="003D2399"/>
    <w:rsid w:val="003E4A92"/>
    <w:rsid w:val="003F6A45"/>
    <w:rsid w:val="0040289D"/>
    <w:rsid w:val="0040431E"/>
    <w:rsid w:val="00405CE3"/>
    <w:rsid w:val="00432346"/>
    <w:rsid w:val="00447F3A"/>
    <w:rsid w:val="0046408F"/>
    <w:rsid w:val="004759D9"/>
    <w:rsid w:val="0049068A"/>
    <w:rsid w:val="00493D23"/>
    <w:rsid w:val="004A0A2F"/>
    <w:rsid w:val="004A3FC8"/>
    <w:rsid w:val="004A7CC9"/>
    <w:rsid w:val="004B29C4"/>
    <w:rsid w:val="004E0342"/>
    <w:rsid w:val="004E376F"/>
    <w:rsid w:val="00503B57"/>
    <w:rsid w:val="005145BB"/>
    <w:rsid w:val="00517BFD"/>
    <w:rsid w:val="0054471F"/>
    <w:rsid w:val="005461F3"/>
    <w:rsid w:val="00547118"/>
    <w:rsid w:val="00547AC9"/>
    <w:rsid w:val="00587ADA"/>
    <w:rsid w:val="00592740"/>
    <w:rsid w:val="0059553C"/>
    <w:rsid w:val="005A7F6F"/>
    <w:rsid w:val="005C2BDD"/>
    <w:rsid w:val="005C2CF8"/>
    <w:rsid w:val="005C47A8"/>
    <w:rsid w:val="005E193A"/>
    <w:rsid w:val="005E406E"/>
    <w:rsid w:val="005F4E1E"/>
    <w:rsid w:val="005F5F51"/>
    <w:rsid w:val="005F6EE3"/>
    <w:rsid w:val="00601C69"/>
    <w:rsid w:val="00616BCC"/>
    <w:rsid w:val="00620FE7"/>
    <w:rsid w:val="00624261"/>
    <w:rsid w:val="00646AF9"/>
    <w:rsid w:val="00656AB8"/>
    <w:rsid w:val="006609B6"/>
    <w:rsid w:val="0068699D"/>
    <w:rsid w:val="006A353C"/>
    <w:rsid w:val="006A56FC"/>
    <w:rsid w:val="006B2D1C"/>
    <w:rsid w:val="006C1E1F"/>
    <w:rsid w:val="006C2A85"/>
    <w:rsid w:val="006D6EBB"/>
    <w:rsid w:val="006E6FB5"/>
    <w:rsid w:val="007050F5"/>
    <w:rsid w:val="007100D0"/>
    <w:rsid w:val="0071140F"/>
    <w:rsid w:val="007228EF"/>
    <w:rsid w:val="00722C8F"/>
    <w:rsid w:val="007316F0"/>
    <w:rsid w:val="00763CED"/>
    <w:rsid w:val="00763DE9"/>
    <w:rsid w:val="00781234"/>
    <w:rsid w:val="007B7AF3"/>
    <w:rsid w:val="007C79A1"/>
    <w:rsid w:val="007F59F0"/>
    <w:rsid w:val="008073EB"/>
    <w:rsid w:val="00816E18"/>
    <w:rsid w:val="00843027"/>
    <w:rsid w:val="0084345D"/>
    <w:rsid w:val="00870030"/>
    <w:rsid w:val="00873917"/>
    <w:rsid w:val="00874EBC"/>
    <w:rsid w:val="00890CA9"/>
    <w:rsid w:val="008A26DC"/>
    <w:rsid w:val="008A3ECC"/>
    <w:rsid w:val="008E0A66"/>
    <w:rsid w:val="009211D3"/>
    <w:rsid w:val="00933173"/>
    <w:rsid w:val="00934124"/>
    <w:rsid w:val="00944FB7"/>
    <w:rsid w:val="00952A27"/>
    <w:rsid w:val="00977FA5"/>
    <w:rsid w:val="009D7E97"/>
    <w:rsid w:val="009E0E34"/>
    <w:rsid w:val="009E52CA"/>
    <w:rsid w:val="009F72E5"/>
    <w:rsid w:val="00A021D2"/>
    <w:rsid w:val="00A03FFA"/>
    <w:rsid w:val="00A04942"/>
    <w:rsid w:val="00A04B52"/>
    <w:rsid w:val="00A1469B"/>
    <w:rsid w:val="00A14EF5"/>
    <w:rsid w:val="00A26D0F"/>
    <w:rsid w:val="00A42D9B"/>
    <w:rsid w:val="00A55D1D"/>
    <w:rsid w:val="00A63D7C"/>
    <w:rsid w:val="00A7514C"/>
    <w:rsid w:val="00A8122C"/>
    <w:rsid w:val="00A83312"/>
    <w:rsid w:val="00AE41C4"/>
    <w:rsid w:val="00B336E4"/>
    <w:rsid w:val="00B66BAA"/>
    <w:rsid w:val="00B67A05"/>
    <w:rsid w:val="00C05C55"/>
    <w:rsid w:val="00C076C6"/>
    <w:rsid w:val="00C1247F"/>
    <w:rsid w:val="00C137DA"/>
    <w:rsid w:val="00C20F69"/>
    <w:rsid w:val="00C3113F"/>
    <w:rsid w:val="00C37563"/>
    <w:rsid w:val="00C4536F"/>
    <w:rsid w:val="00C46ADA"/>
    <w:rsid w:val="00C75C8E"/>
    <w:rsid w:val="00C8438D"/>
    <w:rsid w:val="00C85025"/>
    <w:rsid w:val="00C918BD"/>
    <w:rsid w:val="00C94E59"/>
    <w:rsid w:val="00CA680A"/>
    <w:rsid w:val="00CB1D25"/>
    <w:rsid w:val="00CE0951"/>
    <w:rsid w:val="00CF46C1"/>
    <w:rsid w:val="00CF58D5"/>
    <w:rsid w:val="00CF68A2"/>
    <w:rsid w:val="00D279AF"/>
    <w:rsid w:val="00D3779E"/>
    <w:rsid w:val="00D57D1D"/>
    <w:rsid w:val="00D679E5"/>
    <w:rsid w:val="00D74391"/>
    <w:rsid w:val="00D83360"/>
    <w:rsid w:val="00D90161"/>
    <w:rsid w:val="00DB7B85"/>
    <w:rsid w:val="00DC01FB"/>
    <w:rsid w:val="00DD31B4"/>
    <w:rsid w:val="00DF7645"/>
    <w:rsid w:val="00E03A7A"/>
    <w:rsid w:val="00E047AD"/>
    <w:rsid w:val="00E06CFB"/>
    <w:rsid w:val="00E12287"/>
    <w:rsid w:val="00E127A1"/>
    <w:rsid w:val="00E20E6D"/>
    <w:rsid w:val="00E355C2"/>
    <w:rsid w:val="00E53B95"/>
    <w:rsid w:val="00E624A8"/>
    <w:rsid w:val="00E67A05"/>
    <w:rsid w:val="00E74AB7"/>
    <w:rsid w:val="00E81FE1"/>
    <w:rsid w:val="00E90203"/>
    <w:rsid w:val="00EA0405"/>
    <w:rsid w:val="00EA1BF4"/>
    <w:rsid w:val="00ED0D38"/>
    <w:rsid w:val="00ED35D7"/>
    <w:rsid w:val="00EF4C32"/>
    <w:rsid w:val="00EF69CD"/>
    <w:rsid w:val="00F02126"/>
    <w:rsid w:val="00F07AB3"/>
    <w:rsid w:val="00F10743"/>
    <w:rsid w:val="00F262AB"/>
    <w:rsid w:val="00F7284D"/>
    <w:rsid w:val="00F94A2B"/>
    <w:rsid w:val="00FA00C6"/>
    <w:rsid w:val="00FB55C5"/>
    <w:rsid w:val="00FC14F0"/>
    <w:rsid w:val="00FC5F9E"/>
    <w:rsid w:val="00FE52B9"/>
    <w:rsid w:val="00FF1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F5C490"/>
  <w15:chartTrackingRefBased/>
  <w15:docId w15:val="{6A0637CB-648B-4C13-B815-8F67F3708B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4B52"/>
    <w:pPr>
      <w:autoSpaceDE w:val="0"/>
      <w:autoSpaceDN w:val="0"/>
    </w:pPr>
    <w:rPr>
      <w:rFonts w:ascii="Arial" w:hAnsi="Arial"/>
      <w:sz w:val="22"/>
      <w:szCs w:val="24"/>
    </w:rPr>
  </w:style>
  <w:style w:type="paragraph" w:styleId="Heading1">
    <w:name w:val="heading 1"/>
    <w:basedOn w:val="Normal"/>
    <w:next w:val="Normal"/>
    <w:qFormat/>
    <w:rsid w:val="002B7443"/>
    <w:pPr>
      <w:pBdr>
        <w:top w:val="single" w:sz="4" w:space="12" w:color="auto"/>
      </w:pBdr>
      <w:jc w:val="center"/>
      <w:outlineLvl w:val="0"/>
    </w:pPr>
    <w:rPr>
      <w:rFonts w:cs="Arial"/>
      <w:b/>
      <w:bCs/>
      <w:szCs w:val="22"/>
    </w:rPr>
  </w:style>
  <w:style w:type="paragraph" w:styleId="Heading2">
    <w:name w:val="heading 2"/>
    <w:basedOn w:val="Subtitle"/>
    <w:next w:val="Normal"/>
    <w:qFormat/>
    <w:rsid w:val="00656AB8"/>
  </w:style>
  <w:style w:type="paragraph" w:styleId="Heading3">
    <w:name w:val="heading 3"/>
    <w:basedOn w:val="Subtitle2"/>
    <w:next w:val="Normal"/>
    <w:link w:val="Heading3Char"/>
    <w:unhideWhenUsed/>
    <w:qFormat/>
    <w:rsid w:val="00656AB8"/>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autoRedefine/>
    <w:pPr>
      <w:numPr>
        <w:numId w:val="1"/>
      </w:numPr>
    </w:pPr>
    <w:rPr>
      <w:rFonts w:ascii="Times" w:hAnsi="Times" w:cs="Times"/>
    </w:rPr>
  </w:style>
  <w:style w:type="paragraph" w:styleId="ListBullet2">
    <w:name w:val="List Bullet 2"/>
    <w:basedOn w:val="Normal"/>
    <w:autoRedefine/>
    <w:pPr>
      <w:numPr>
        <w:numId w:val="2"/>
      </w:numPr>
    </w:pPr>
    <w:rPr>
      <w:rFonts w:ascii="Times" w:hAnsi="Times" w:cs="Times"/>
    </w:rPr>
  </w:style>
  <w:style w:type="paragraph" w:styleId="ListBullet3">
    <w:name w:val="List Bullet 3"/>
    <w:basedOn w:val="Normal"/>
    <w:autoRedefine/>
    <w:pPr>
      <w:numPr>
        <w:numId w:val="3"/>
      </w:numPr>
    </w:pPr>
    <w:rPr>
      <w:rFonts w:ascii="Times" w:hAnsi="Times" w:cs="Times"/>
    </w:rPr>
  </w:style>
  <w:style w:type="paragraph" w:styleId="ListBullet4">
    <w:name w:val="List Bullet 4"/>
    <w:basedOn w:val="Normal"/>
    <w:autoRedefine/>
    <w:pPr>
      <w:numPr>
        <w:numId w:val="4"/>
      </w:numPr>
    </w:pPr>
    <w:rPr>
      <w:rFonts w:ascii="Times" w:hAnsi="Times" w:cs="Times"/>
    </w:rPr>
  </w:style>
  <w:style w:type="paragraph" w:styleId="ListBullet5">
    <w:name w:val="List Bullet 5"/>
    <w:basedOn w:val="Normal"/>
    <w:autoRedefine/>
    <w:pPr>
      <w:numPr>
        <w:numId w:val="5"/>
      </w:numPr>
    </w:pPr>
    <w:rPr>
      <w:rFonts w:ascii="Times" w:hAnsi="Times" w:cs="Times"/>
    </w:rPr>
  </w:style>
  <w:style w:type="paragraph" w:styleId="ListNumber">
    <w:name w:val="List Number"/>
    <w:basedOn w:val="Normal"/>
    <w:pPr>
      <w:numPr>
        <w:numId w:val="6"/>
      </w:numPr>
    </w:pPr>
    <w:rPr>
      <w:rFonts w:ascii="Times" w:hAnsi="Times" w:cs="Times"/>
    </w:rPr>
  </w:style>
  <w:style w:type="paragraph" w:styleId="ListNumber2">
    <w:name w:val="List Number 2"/>
    <w:basedOn w:val="Normal"/>
    <w:pPr>
      <w:numPr>
        <w:numId w:val="7"/>
      </w:numPr>
    </w:pPr>
    <w:rPr>
      <w:rFonts w:ascii="Times" w:hAnsi="Times" w:cs="Times"/>
    </w:rPr>
  </w:style>
  <w:style w:type="paragraph" w:styleId="ListNumber3">
    <w:name w:val="List Number 3"/>
    <w:basedOn w:val="Normal"/>
    <w:pPr>
      <w:numPr>
        <w:numId w:val="8"/>
      </w:numPr>
    </w:pPr>
    <w:rPr>
      <w:rFonts w:ascii="Times" w:hAnsi="Times" w:cs="Times"/>
    </w:rPr>
  </w:style>
  <w:style w:type="paragraph" w:styleId="ListNumber4">
    <w:name w:val="List Number 4"/>
    <w:basedOn w:val="Normal"/>
    <w:pPr>
      <w:numPr>
        <w:numId w:val="9"/>
      </w:numPr>
    </w:pPr>
    <w:rPr>
      <w:rFonts w:ascii="Times" w:hAnsi="Times" w:cs="Times"/>
    </w:rPr>
  </w:style>
  <w:style w:type="paragraph" w:styleId="ListNumber5">
    <w:name w:val="List Number 5"/>
    <w:basedOn w:val="Normal"/>
    <w:pPr>
      <w:numPr>
        <w:numId w:val="10"/>
      </w:numPr>
    </w:pPr>
    <w:rPr>
      <w:rFonts w:ascii="Times" w:hAnsi="Times" w:cs="Times"/>
    </w:rPr>
  </w:style>
  <w:style w:type="paragraph" w:styleId="BodyTextIndent">
    <w:name w:val="Body Text Indent"/>
    <w:basedOn w:val="Normal"/>
    <w:link w:val="BodyTextIndentChar"/>
    <w:pPr>
      <w:ind w:left="720"/>
      <w:jc w:val="both"/>
    </w:pPr>
    <w:rPr>
      <w:rFonts w:cs="Arial"/>
      <w:color w:val="FF0000"/>
      <w:sz w:val="20"/>
      <w:szCs w:val="20"/>
    </w:rPr>
  </w:style>
  <w:style w:type="character" w:customStyle="1" w:styleId="BodyTextIndentChar">
    <w:name w:val="Body Text Indent Char"/>
    <w:basedOn w:val="DefaultParagraphFont"/>
    <w:link w:val="BodyTextIndent"/>
    <w:rsid w:val="00EF4C32"/>
    <w:rPr>
      <w:rFonts w:ascii="Arial" w:hAnsi="Arial" w:cs="Arial"/>
      <w:color w:val="FF0000"/>
    </w:rPr>
  </w:style>
  <w:style w:type="paragraph" w:styleId="NormalWeb">
    <w:name w:val="Normal (Web)"/>
    <w:basedOn w:val="Normal"/>
    <w:pPr>
      <w:autoSpaceDE/>
      <w:autoSpaceDN/>
      <w:spacing w:before="100" w:beforeAutospacing="1" w:after="100" w:afterAutospacing="1"/>
    </w:pPr>
    <w:rPr>
      <w:rFonts w:eastAsia="Arial Unicode MS"/>
    </w:rPr>
  </w:style>
  <w:style w:type="paragraph" w:styleId="Header">
    <w:name w:val="header"/>
    <w:basedOn w:val="Normal"/>
    <w:pPr>
      <w:tabs>
        <w:tab w:val="center" w:pos="4320"/>
        <w:tab w:val="right" w:pos="8640"/>
      </w:tabs>
    </w:pPr>
  </w:style>
  <w:style w:type="paragraph" w:customStyle="1" w:styleId="DataField11pt-Single">
    <w:name w:val="Data Field 11pt-Single"/>
    <w:basedOn w:val="Normal"/>
    <w:link w:val="DataField11pt-SingleChar"/>
    <w:rsid w:val="00CF68A2"/>
    <w:rPr>
      <w:rFonts w:cs="Arial"/>
      <w:szCs w:val="20"/>
    </w:rPr>
  </w:style>
  <w:style w:type="character" w:customStyle="1" w:styleId="DataField11pt-SingleChar">
    <w:name w:val="Data Field 11pt-Single Char"/>
    <w:basedOn w:val="DefaultParagraphFont"/>
    <w:link w:val="DataField11pt-Single"/>
    <w:rsid w:val="00843027"/>
    <w:rPr>
      <w:rFonts w:ascii="Arial" w:hAnsi="Arial" w:cs="Arial"/>
      <w:sz w:val="22"/>
      <w:lang w:val="en-US" w:eastAsia="en-US" w:bidi="ar-SA"/>
    </w:rPr>
  </w:style>
  <w:style w:type="character" w:styleId="PageNumber">
    <w:name w:val="page number"/>
    <w:basedOn w:val="DefaultParagraphFont"/>
    <w:rPr>
      <w:rFonts w:ascii="Arial" w:hAnsi="Arial"/>
      <w:sz w:val="20"/>
      <w:u w:val="single"/>
    </w:rPr>
  </w:style>
  <w:style w:type="paragraph" w:customStyle="1" w:styleId="HeadingNote">
    <w:name w:val="Heading Note"/>
    <w:basedOn w:val="Normal"/>
    <w:rsid w:val="002B7443"/>
    <w:pPr>
      <w:pBdr>
        <w:bottom w:val="single" w:sz="4" w:space="6" w:color="auto"/>
      </w:pBdr>
      <w:spacing w:before="40" w:after="40"/>
      <w:jc w:val="center"/>
    </w:pPr>
    <w:rPr>
      <w:rFonts w:cs="Arial"/>
      <w:iCs/>
      <w:sz w:val="16"/>
      <w:szCs w:val="16"/>
    </w:rPr>
  </w:style>
  <w:style w:type="paragraph" w:customStyle="1" w:styleId="FormFieldCaption">
    <w:name w:val="Form Field Caption"/>
    <w:basedOn w:val="Normal"/>
    <w:pPr>
      <w:tabs>
        <w:tab w:val="left" w:pos="270"/>
      </w:tabs>
    </w:pPr>
    <w:rPr>
      <w:rFonts w:cs="Arial"/>
      <w:sz w:val="16"/>
      <w:szCs w:val="16"/>
    </w:rPr>
  </w:style>
  <w:style w:type="character" w:styleId="Hyperlink">
    <w:name w:val="Hyperlink"/>
    <w:basedOn w:val="DefaultParagraphFont"/>
    <w:uiPriority w:val="99"/>
    <w:rsid w:val="00E67A05"/>
    <w:rPr>
      <w:color w:val="0000FF"/>
      <w:u w:val="single"/>
    </w:rPr>
  </w:style>
  <w:style w:type="paragraph" w:styleId="Subtitle">
    <w:name w:val="Subtitle"/>
    <w:basedOn w:val="Normal"/>
    <w:next w:val="Normal"/>
    <w:link w:val="SubtitleChar"/>
    <w:qFormat/>
    <w:rsid w:val="00781234"/>
    <w:pPr>
      <w:keepNext/>
      <w:spacing w:before="360" w:after="120"/>
      <w:outlineLvl w:val="1"/>
    </w:pPr>
    <w:rPr>
      <w:b/>
    </w:rPr>
  </w:style>
  <w:style w:type="character" w:customStyle="1" w:styleId="SubtitleChar">
    <w:name w:val="Subtitle Char"/>
    <w:basedOn w:val="DefaultParagraphFont"/>
    <w:link w:val="Subtitle"/>
    <w:rsid w:val="00781234"/>
    <w:rPr>
      <w:rFonts w:ascii="Arial" w:hAnsi="Arial"/>
      <w:b/>
      <w:sz w:val="22"/>
      <w:szCs w:val="24"/>
    </w:rPr>
  </w:style>
  <w:style w:type="character" w:styleId="Strong">
    <w:name w:val="Strong"/>
    <w:basedOn w:val="DefaultParagraphFont"/>
    <w:qFormat/>
    <w:rsid w:val="00656AB8"/>
    <w:rPr>
      <w:b/>
      <w:bCs/>
    </w:rPr>
  </w:style>
  <w:style w:type="character" w:styleId="Emphasis">
    <w:name w:val="Emphasis"/>
    <w:basedOn w:val="DefaultParagraphFont"/>
    <w:qFormat/>
    <w:rsid w:val="00EF4C32"/>
    <w:rPr>
      <w:i/>
      <w:iCs/>
    </w:rPr>
  </w:style>
  <w:style w:type="paragraph" w:customStyle="1" w:styleId="Subtitle2">
    <w:name w:val="Subtitle 2"/>
    <w:basedOn w:val="Subtitle"/>
    <w:rsid w:val="00781234"/>
    <w:pPr>
      <w:spacing w:before="240" w:after="0"/>
    </w:pPr>
    <w:rPr>
      <w:bCs/>
      <w:szCs w:val="20"/>
      <w:u w:val="single"/>
    </w:rPr>
  </w:style>
  <w:style w:type="paragraph" w:customStyle="1" w:styleId="OMBInfo">
    <w:name w:val="OMB Info"/>
    <w:basedOn w:val="Normal"/>
    <w:qFormat/>
    <w:rsid w:val="00321A19"/>
    <w:pPr>
      <w:spacing w:after="120"/>
      <w:jc w:val="right"/>
    </w:pPr>
    <w:rPr>
      <w:sz w:val="16"/>
    </w:rPr>
  </w:style>
  <w:style w:type="character" w:customStyle="1" w:styleId="Heading3Char">
    <w:name w:val="Heading 3 Char"/>
    <w:basedOn w:val="DefaultParagraphFont"/>
    <w:link w:val="Heading3"/>
    <w:rsid w:val="00656AB8"/>
    <w:rPr>
      <w:rFonts w:ascii="Arial" w:hAnsi="Arial"/>
      <w:b/>
      <w:bCs/>
      <w:sz w:val="22"/>
      <w:u w:val="single"/>
    </w:rPr>
  </w:style>
  <w:style w:type="paragraph" w:customStyle="1" w:styleId="FormFieldCaption1">
    <w:name w:val="Form Field Caption1"/>
    <w:basedOn w:val="FormFieldCaption"/>
    <w:qFormat/>
    <w:rsid w:val="002B7443"/>
    <w:pPr>
      <w:spacing w:after="160"/>
    </w:pPr>
  </w:style>
  <w:style w:type="table" w:styleId="TableGrid">
    <w:name w:val="Table Grid"/>
    <w:basedOn w:val="TableNormal"/>
    <w:rsid w:val="002B7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2B7443"/>
    <w:rPr>
      <w:sz w:val="16"/>
      <w:szCs w:val="16"/>
    </w:rPr>
  </w:style>
  <w:style w:type="paragraph" w:styleId="CommentText">
    <w:name w:val="annotation text"/>
    <w:basedOn w:val="Normal"/>
    <w:link w:val="CommentTextChar"/>
    <w:rsid w:val="002B7443"/>
    <w:rPr>
      <w:sz w:val="20"/>
      <w:szCs w:val="20"/>
    </w:rPr>
  </w:style>
  <w:style w:type="character" w:customStyle="1" w:styleId="CommentTextChar">
    <w:name w:val="Comment Text Char"/>
    <w:basedOn w:val="DefaultParagraphFont"/>
    <w:link w:val="CommentText"/>
    <w:rsid w:val="002B7443"/>
    <w:rPr>
      <w:rFonts w:ascii="Arial" w:hAnsi="Arial"/>
    </w:rPr>
  </w:style>
  <w:style w:type="paragraph" w:styleId="CommentSubject">
    <w:name w:val="annotation subject"/>
    <w:basedOn w:val="CommentText"/>
    <w:next w:val="CommentText"/>
    <w:link w:val="CommentSubjectChar"/>
    <w:rsid w:val="002B7443"/>
    <w:rPr>
      <w:b/>
      <w:bCs/>
    </w:rPr>
  </w:style>
  <w:style w:type="character" w:customStyle="1" w:styleId="CommentSubjectChar">
    <w:name w:val="Comment Subject Char"/>
    <w:basedOn w:val="CommentTextChar"/>
    <w:link w:val="CommentSubject"/>
    <w:rsid w:val="002B7443"/>
    <w:rPr>
      <w:rFonts w:ascii="Arial" w:hAnsi="Arial"/>
      <w:b/>
      <w:bCs/>
    </w:rPr>
  </w:style>
  <w:style w:type="paragraph" w:styleId="BalloonText">
    <w:name w:val="Balloon Text"/>
    <w:basedOn w:val="Normal"/>
    <w:link w:val="BalloonTextChar"/>
    <w:rsid w:val="002B7443"/>
    <w:rPr>
      <w:rFonts w:ascii="Segoe UI" w:hAnsi="Segoe UI" w:cs="Segoe UI"/>
      <w:sz w:val="18"/>
      <w:szCs w:val="18"/>
    </w:rPr>
  </w:style>
  <w:style w:type="character" w:customStyle="1" w:styleId="BalloonTextChar">
    <w:name w:val="Balloon Text Char"/>
    <w:basedOn w:val="DefaultParagraphFont"/>
    <w:link w:val="BalloonText"/>
    <w:rsid w:val="002B7443"/>
    <w:rPr>
      <w:rFonts w:ascii="Segoe UI" w:hAnsi="Segoe UI" w:cs="Segoe UI"/>
      <w:sz w:val="18"/>
      <w:szCs w:val="18"/>
    </w:rPr>
  </w:style>
  <w:style w:type="paragraph" w:styleId="Title">
    <w:name w:val="Title"/>
    <w:basedOn w:val="Normal"/>
    <w:next w:val="Normal"/>
    <w:link w:val="TitleChar"/>
    <w:qFormat/>
    <w:rsid w:val="006E6FB5"/>
    <w:pPr>
      <w:pBdr>
        <w:top w:val="single" w:sz="4" w:space="1" w:color="auto"/>
      </w:pBdr>
      <w:spacing w:before="240"/>
      <w:jc w:val="center"/>
    </w:pPr>
    <w:rPr>
      <w:b/>
    </w:rPr>
  </w:style>
  <w:style w:type="character" w:customStyle="1" w:styleId="TitleChar">
    <w:name w:val="Title Char"/>
    <w:basedOn w:val="DefaultParagraphFont"/>
    <w:link w:val="Title"/>
    <w:rsid w:val="006E6FB5"/>
    <w:rPr>
      <w:rFonts w:ascii="Arial" w:hAnsi="Arial"/>
      <w:b/>
      <w:sz w:val="22"/>
      <w:szCs w:val="24"/>
    </w:rPr>
  </w:style>
  <w:style w:type="paragraph" w:styleId="BodyText">
    <w:name w:val="Body Text"/>
    <w:basedOn w:val="Normal"/>
    <w:link w:val="BodyTextChar"/>
    <w:uiPriority w:val="99"/>
    <w:rsid w:val="006E6FB5"/>
    <w:pPr>
      <w:spacing w:after="120"/>
    </w:pPr>
  </w:style>
  <w:style w:type="character" w:customStyle="1" w:styleId="BodyTextChar">
    <w:name w:val="Body Text Char"/>
    <w:basedOn w:val="DefaultParagraphFont"/>
    <w:link w:val="BodyText"/>
    <w:uiPriority w:val="99"/>
    <w:rsid w:val="006E6FB5"/>
    <w:rPr>
      <w:rFonts w:ascii="Arial" w:hAnsi="Arial"/>
      <w:sz w:val="22"/>
      <w:szCs w:val="24"/>
    </w:rPr>
  </w:style>
  <w:style w:type="paragraph" w:styleId="ListParagraph">
    <w:name w:val="List Paragraph"/>
    <w:basedOn w:val="Normal"/>
    <w:uiPriority w:val="34"/>
    <w:qFormat/>
    <w:rsid w:val="00870030"/>
    <w:pPr>
      <w:ind w:left="720"/>
      <w:contextualSpacing/>
    </w:pPr>
  </w:style>
  <w:style w:type="paragraph" w:customStyle="1" w:styleId="DataField">
    <w:name w:val="Data Field"/>
    <w:rsid w:val="00CB1D25"/>
    <w:pPr>
      <w:widowControl w:val="0"/>
    </w:pPr>
    <w:rPr>
      <w:rFonts w:ascii="Arial" w:hAnsi="Arial" w:cs="Arial"/>
      <w:sz w:val="22"/>
      <w:szCs w:val="22"/>
    </w:rPr>
  </w:style>
  <w:style w:type="paragraph" w:customStyle="1" w:styleId="DataFieldSingle11pt">
    <w:name w:val="Data Field Single11pt"/>
    <w:basedOn w:val="Normal"/>
    <w:rsid w:val="00CB1D25"/>
    <w:pPr>
      <w:tabs>
        <w:tab w:val="center" w:pos="5490"/>
        <w:tab w:val="right" w:pos="10980"/>
      </w:tabs>
      <w:spacing w:line="300" w:lineRule="exact"/>
    </w:pPr>
    <w:rPr>
      <w:rFonts w:cs="Arial"/>
      <w:noProof/>
      <w:szCs w:val="16"/>
    </w:rPr>
  </w:style>
  <w:style w:type="character" w:customStyle="1" w:styleId="highlight1">
    <w:name w:val="highlight1"/>
    <w:rsid w:val="001A4D89"/>
    <w:rPr>
      <w:shd w:val="clear" w:color="auto" w:fill="F2F5F8"/>
    </w:rPr>
  </w:style>
  <w:style w:type="character" w:customStyle="1" w:styleId="docsum-journal-citation">
    <w:name w:val="docsum-journal-citation"/>
    <w:basedOn w:val="DefaultParagraphFont"/>
    <w:rsid w:val="0040431E"/>
  </w:style>
  <w:style w:type="paragraph" w:customStyle="1" w:styleId="Default">
    <w:name w:val="Default"/>
    <w:rsid w:val="00816E18"/>
    <w:pPr>
      <w:autoSpaceDE w:val="0"/>
      <w:autoSpaceDN w:val="0"/>
      <w:adjustRightInd w:val="0"/>
    </w:pPr>
    <w:rPr>
      <w:rFonts w:ascii="Arial" w:eastAsiaTheme="minorHAnsi" w:hAnsi="Arial" w:cs="Arial"/>
      <w:color w:val="000000"/>
      <w:sz w:val="24"/>
      <w:szCs w:val="24"/>
    </w:rPr>
  </w:style>
  <w:style w:type="paragraph" w:customStyle="1" w:styleId="desc">
    <w:name w:val="desc"/>
    <w:basedOn w:val="Normal"/>
    <w:rsid w:val="00816E18"/>
    <w:pPr>
      <w:autoSpaceDE/>
      <w:autoSpaceDN/>
      <w:spacing w:before="100" w:beforeAutospacing="1" w:after="100" w:afterAutospacing="1"/>
    </w:pPr>
    <w:rPr>
      <w:rFonts w:ascii="Times New Roman" w:hAnsi="Times New Roman"/>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7100C7699C73A498CB057F667D9CD99" ma:contentTypeVersion="14" ma:contentTypeDescription="Create a new document." ma:contentTypeScope="" ma:versionID="da1b2f359c56964e8a9e5ba2f4a7bb8e">
  <xsd:schema xmlns:xsd="http://www.w3.org/2001/XMLSchema" xmlns:xs="http://www.w3.org/2001/XMLSchema" xmlns:p="http://schemas.microsoft.com/office/2006/metadata/properties" xmlns:ns1="http://schemas.microsoft.com/sharepoint/v3" xmlns:ns3="0b516ab0-04e4-4c88-99cd-523706b96b1a" xmlns:ns4="589fc4a7-9825-4918-b2d3-6237c872ffbf" targetNamespace="http://schemas.microsoft.com/office/2006/metadata/properties" ma:root="true" ma:fieldsID="13579475e6e87a3a4fadde96db207311" ns1:_="" ns3:_="" ns4:_="">
    <xsd:import namespace="http://schemas.microsoft.com/sharepoint/v3"/>
    <xsd:import namespace="0b516ab0-04e4-4c88-99cd-523706b96b1a"/>
    <xsd:import namespace="589fc4a7-9825-4918-b2d3-6237c872ffb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1:_ip_UnifiedCompliancePolicyProperties" minOccurs="0"/>
                <xsd:element ref="ns1:_ip_UnifiedCompliancePolicyUIAc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16ab0-04e4-4c88-99cd-523706b96b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DateTaken" ma:index="21"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9fc4a7-9825-4918-b2d3-6237c872ffb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4A9A40-AA55-4CBA-93F5-B14C65A49478}">
  <ds:schemaRefs>
    <ds:schemaRef ds:uri="http://schemas.microsoft.com/sharepoint/v3/contenttype/forms"/>
  </ds:schemaRefs>
</ds:datastoreItem>
</file>

<file path=customXml/itemProps2.xml><?xml version="1.0" encoding="utf-8"?>
<ds:datastoreItem xmlns:ds="http://schemas.openxmlformats.org/officeDocument/2006/customXml" ds:itemID="{2A76CE26-06FF-4835-817C-1A5CD3E7E1B8}">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6359FFDB-7449-4205-8782-7E54462649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b516ab0-04e4-4c88-99cd-523706b96b1a"/>
    <ds:schemaRef ds:uri="589fc4a7-9825-4918-b2d3-6237c872f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CC306D-03A8-4AB7-B970-3EF7FEB69729}">
  <ds:schemaRefs>
    <ds:schemaRef ds:uri="http://schemas.openxmlformats.org/officeDocument/2006/bibliography"/>
  </ds:schemaRefs>
</ds:datastoreItem>
</file>

<file path=docMetadata/LabelInfo.xml><?xml version="1.0" encoding="utf-8"?>
<clbl:labelList xmlns:clbl="http://schemas.microsoft.com/office/2020/mipLabelMetadata">
  <clbl:label id="{14b77578-9773-42d5-8507-251ca2dc2b06}" enabled="0" method="" siteId="{14b77578-9773-42d5-8507-251ca2dc2b06}"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2901</Words>
  <Characters>16539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OMB No. 0925-0046, Biographical Sketch Format Page</vt:lpstr>
    </vt:vector>
  </TitlesOfParts>
  <Company>DHHS/PHS/NIH</Company>
  <LinksUpToDate>false</LinksUpToDate>
  <CharactersWithSpaces>19402</CharactersWithSpaces>
  <SharedDoc>false</SharedDoc>
  <HLinks>
    <vt:vector size="6" baseType="variant">
      <vt:variant>
        <vt:i4>2752620</vt:i4>
      </vt:variant>
      <vt:variant>
        <vt:i4>0</vt:i4>
      </vt:variant>
      <vt:variant>
        <vt:i4>0</vt:i4>
      </vt:variant>
      <vt:variant>
        <vt:i4>5</vt:i4>
      </vt:variant>
      <vt:variant>
        <vt:lpwstr>http://publicaccess.nih.gov/submit_process_journals.htm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OMB No. 0925-0046, Biographical Sketch Format Page</dc:title>
  <dc:subject>DHHS, Public Health Service Grant Application</dc:subject>
  <dc:creator>Office of Extramural Programs</dc:creator>
  <cp:keywords>PHS Grant Application, 0925-0001/0002, (Rev. 08/12), Biographical Sketch Format Page</cp:keywords>
  <dc:description/>
  <cp:lastModifiedBy>Dr Miles Berger</cp:lastModifiedBy>
  <cp:revision>2</cp:revision>
  <cp:lastPrinted>2023-06-05T19:23:00Z</cp:lastPrinted>
  <dcterms:created xsi:type="dcterms:W3CDTF">2024-03-28T18:28:00Z</dcterms:created>
  <dcterms:modified xsi:type="dcterms:W3CDTF">2024-03-28T18:28:00Z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0x01010027100C7699C73A498CB057F667D9CD99</vt:lpwstr>
  </property>
  <property fmtid="{D5CDD505-2E9C-101B-9397-08002B2CF9AE}" pid="3" name="Test Comment">
    <vt:lpwstr>7/17/2015. Updated file properties. 6/23/2013. Created .docx version and added OMB info to footer.</vt:lpwstr>
  </property>
  <property fmtid="{D5CDD505-2E9C-101B-9397-08002B2CF9AE}" pid="4" name="Form Set">
    <vt:lpwstr>PHS398/PHS2590</vt:lpwstr>
  </property>
</Properties>
</file>