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2934" w14:textId="5A15E271" w:rsidR="00CC5069" w:rsidRPr="000E18B7" w:rsidRDefault="00CC5069" w:rsidP="00CC5069">
      <w:pPr>
        <w:pStyle w:val="OMBInfo"/>
        <w:rPr>
          <w:rFonts w:cs="Arial"/>
          <w:color w:val="000000" w:themeColor="text1"/>
        </w:rPr>
      </w:pPr>
      <w:r w:rsidRPr="000E18B7">
        <w:rPr>
          <w:rFonts w:cs="Arial"/>
          <w:color w:val="000000" w:themeColor="text1"/>
        </w:rPr>
        <w:t xml:space="preserve">OMB No. 0925-0001 and 0925-0002 (Rev. </w:t>
      </w:r>
      <w:r w:rsidR="00DE47A5" w:rsidRPr="000E18B7">
        <w:rPr>
          <w:rFonts w:cs="Arial"/>
        </w:rPr>
        <w:t>10/2021 Approved Through 09/30/2024</w:t>
      </w:r>
      <w:r w:rsidRPr="000E18B7">
        <w:rPr>
          <w:rFonts w:cs="Arial"/>
          <w:color w:val="000000" w:themeColor="text1"/>
        </w:rPr>
        <w:t>)</w:t>
      </w:r>
    </w:p>
    <w:p w14:paraId="48D07FF5" w14:textId="77777777" w:rsidR="002B7443" w:rsidRPr="000E18B7" w:rsidRDefault="002B7443" w:rsidP="006E6FB5">
      <w:pPr>
        <w:pStyle w:val="Title"/>
        <w:rPr>
          <w:rFonts w:cs="Arial"/>
          <w:color w:val="000000" w:themeColor="text1"/>
        </w:rPr>
      </w:pPr>
      <w:r w:rsidRPr="000E18B7">
        <w:rPr>
          <w:rFonts w:cs="Arial"/>
          <w:color w:val="000000" w:themeColor="text1"/>
        </w:rPr>
        <w:t>BIOGRAPHICAL SKETCH</w:t>
      </w:r>
    </w:p>
    <w:p w14:paraId="01C9B6C5" w14:textId="7EDF005C" w:rsidR="002B7443" w:rsidRPr="000E18B7" w:rsidRDefault="002B7443" w:rsidP="00F7284D">
      <w:pPr>
        <w:pStyle w:val="HeadingNote"/>
        <w:rPr>
          <w:color w:val="000000" w:themeColor="text1"/>
        </w:rPr>
      </w:pPr>
      <w:r w:rsidRPr="000E18B7">
        <w:rPr>
          <w:color w:val="000000" w:themeColor="text1"/>
        </w:rPr>
        <w:t>Provide the following information for the Senior/key personnel and other significant contributors.</w:t>
      </w:r>
      <w:r w:rsidRPr="000E18B7">
        <w:rPr>
          <w:color w:val="000000" w:themeColor="text1"/>
        </w:rPr>
        <w:br w:type="textWrapping" w:clear="all"/>
        <w:t xml:space="preserve">Follow this format for each person.  </w:t>
      </w:r>
      <w:r w:rsidRPr="000E18B7">
        <w:rPr>
          <w:b/>
          <w:color w:val="000000" w:themeColor="text1"/>
        </w:rPr>
        <w:t>DO NOT EXCEED FIVE PAGES.</w:t>
      </w:r>
    </w:p>
    <w:p w14:paraId="4F46CDBB" w14:textId="1A7E4F92" w:rsidR="002B7443" w:rsidRPr="00233339" w:rsidRDefault="002B7443" w:rsidP="002B7443">
      <w:pPr>
        <w:pStyle w:val="FormFieldCaption1"/>
        <w:pBdr>
          <w:between w:val="single" w:sz="4" w:space="1" w:color="auto"/>
        </w:pBdr>
        <w:rPr>
          <w:color w:val="000000" w:themeColor="text1"/>
          <w:sz w:val="22"/>
          <w:szCs w:val="22"/>
        </w:rPr>
      </w:pPr>
      <w:r w:rsidRPr="0043044B">
        <w:rPr>
          <w:color w:val="000000" w:themeColor="text1"/>
          <w:sz w:val="22"/>
          <w:szCs w:val="22"/>
        </w:rPr>
        <w:t>NAME:</w:t>
      </w:r>
      <w:r w:rsidR="00E03323" w:rsidRPr="0043044B">
        <w:rPr>
          <w:color w:val="000000" w:themeColor="text1"/>
          <w:sz w:val="22"/>
          <w:szCs w:val="22"/>
        </w:rPr>
        <w:t xml:space="preserve"> </w:t>
      </w:r>
      <w:r w:rsidR="00B50BDE" w:rsidRPr="0043044B">
        <w:rPr>
          <w:color w:val="000000" w:themeColor="text1"/>
          <w:sz w:val="22"/>
          <w:szCs w:val="22"/>
        </w:rPr>
        <w:t>Leanne Williams, Ph.D.</w:t>
      </w:r>
    </w:p>
    <w:p w14:paraId="7FFF41C1" w14:textId="1DA29781" w:rsidR="002B7443" w:rsidRPr="00233339" w:rsidRDefault="00E047AD" w:rsidP="002B7443">
      <w:pPr>
        <w:pStyle w:val="FormFieldCaption1"/>
        <w:pBdr>
          <w:between w:val="single" w:sz="4" w:space="1" w:color="auto"/>
        </w:pBdr>
        <w:rPr>
          <w:color w:val="000000" w:themeColor="text1"/>
          <w:sz w:val="22"/>
          <w:szCs w:val="22"/>
        </w:rPr>
      </w:pPr>
      <w:r w:rsidRPr="0043044B">
        <w:rPr>
          <w:color w:val="000000" w:themeColor="text1"/>
          <w:sz w:val="22"/>
          <w:szCs w:val="22"/>
        </w:rPr>
        <w:t>eRA COMMONS USER NAME (credential, e.g., agency login)</w:t>
      </w:r>
      <w:r w:rsidR="002B7443" w:rsidRPr="0043044B">
        <w:rPr>
          <w:color w:val="000000" w:themeColor="text1"/>
          <w:sz w:val="22"/>
          <w:szCs w:val="22"/>
        </w:rPr>
        <w:t>:</w:t>
      </w:r>
      <w:r w:rsidR="00E03323" w:rsidRPr="0043044B">
        <w:rPr>
          <w:color w:val="000000" w:themeColor="text1"/>
          <w:sz w:val="22"/>
          <w:szCs w:val="22"/>
        </w:rPr>
        <w:t xml:space="preserve"> </w:t>
      </w:r>
      <w:r w:rsidR="00B50BDE" w:rsidRPr="0043044B">
        <w:rPr>
          <w:color w:val="000000" w:themeColor="text1"/>
          <w:sz w:val="22"/>
          <w:szCs w:val="22"/>
        </w:rPr>
        <w:t>LEAWILLIAMS</w:t>
      </w:r>
    </w:p>
    <w:p w14:paraId="74873D9A" w14:textId="47B74CFE" w:rsidR="002B7443" w:rsidRPr="00233339" w:rsidRDefault="00E047AD" w:rsidP="002B7443">
      <w:pPr>
        <w:pStyle w:val="FormFieldCaption1"/>
        <w:pBdr>
          <w:between w:val="single" w:sz="4" w:space="1" w:color="auto"/>
        </w:pBdr>
        <w:rPr>
          <w:color w:val="000000" w:themeColor="text1"/>
          <w:sz w:val="22"/>
          <w:szCs w:val="22"/>
        </w:rPr>
      </w:pPr>
      <w:r w:rsidRPr="0043044B">
        <w:rPr>
          <w:color w:val="000000" w:themeColor="text1"/>
          <w:sz w:val="22"/>
          <w:szCs w:val="22"/>
        </w:rPr>
        <w:t>POSITION TITLE</w:t>
      </w:r>
      <w:r w:rsidR="002B7443" w:rsidRPr="0043044B">
        <w:rPr>
          <w:color w:val="000000" w:themeColor="text1"/>
          <w:sz w:val="22"/>
          <w:szCs w:val="22"/>
        </w:rPr>
        <w:t>:</w:t>
      </w:r>
      <w:r w:rsidR="00B50BDE" w:rsidRPr="0043044B">
        <w:rPr>
          <w:color w:val="000000" w:themeColor="text1"/>
          <w:sz w:val="22"/>
          <w:szCs w:val="22"/>
        </w:rPr>
        <w:t xml:space="preserve"> </w:t>
      </w:r>
      <w:r w:rsidR="00C51091" w:rsidRPr="0043044B">
        <w:rPr>
          <w:color w:val="000000" w:themeColor="text1"/>
          <w:sz w:val="22"/>
          <w:szCs w:val="22"/>
        </w:rPr>
        <w:t xml:space="preserve">Vincent V.C. Woo </w:t>
      </w:r>
      <w:r w:rsidR="00B50BDE" w:rsidRPr="0043044B">
        <w:rPr>
          <w:color w:val="000000" w:themeColor="text1"/>
          <w:sz w:val="22"/>
          <w:szCs w:val="22"/>
        </w:rPr>
        <w:t>Professor</w:t>
      </w:r>
      <w:r w:rsidR="00A86FD2" w:rsidRPr="0043044B">
        <w:rPr>
          <w:color w:val="000000" w:themeColor="text1"/>
          <w:sz w:val="22"/>
          <w:szCs w:val="22"/>
        </w:rPr>
        <w:t>,</w:t>
      </w:r>
      <w:r w:rsidR="00B50BDE" w:rsidRPr="0043044B">
        <w:rPr>
          <w:color w:val="000000" w:themeColor="text1"/>
          <w:sz w:val="22"/>
          <w:szCs w:val="22"/>
        </w:rPr>
        <w:t xml:space="preserve"> Psychiatry and Behavioral Sciences, Stanford University</w:t>
      </w:r>
    </w:p>
    <w:p w14:paraId="035344DF" w14:textId="571DC801" w:rsidR="002B7443" w:rsidRPr="0043044B" w:rsidRDefault="002B7443" w:rsidP="002B7443">
      <w:pPr>
        <w:pStyle w:val="FormFieldCaption1"/>
        <w:pBdr>
          <w:between w:val="single" w:sz="4" w:space="1" w:color="auto"/>
        </w:pBdr>
        <w:rPr>
          <w:color w:val="000000" w:themeColor="text1"/>
          <w:sz w:val="22"/>
          <w:szCs w:val="22"/>
        </w:rPr>
      </w:pPr>
      <w:r w:rsidRPr="0043044B">
        <w:rPr>
          <w:color w:val="000000" w:themeColor="text1"/>
          <w:sz w:val="22"/>
          <w:szCs w:val="22"/>
        </w:rPr>
        <w:t xml:space="preserve">EDUCATION/TRAINING </w:t>
      </w:r>
      <w:r w:rsidRPr="0043044B">
        <w:rPr>
          <w:rStyle w:val="Emphasis"/>
          <w:color w:val="000000" w:themeColor="text1"/>
          <w:sz w:val="22"/>
          <w:szCs w:val="22"/>
        </w:rPr>
        <w:t>(Begin with baccalaureate or other initial professional education, such as nursing, include postdoctoral training and residency training if applicable.</w:t>
      </w:r>
      <w:r w:rsidR="00C1247F" w:rsidRPr="0043044B">
        <w:rPr>
          <w:rStyle w:val="Emphasis"/>
          <w:color w:val="000000" w:themeColor="text1"/>
          <w:sz w:val="22"/>
          <w:szCs w:val="22"/>
        </w:rPr>
        <w:t xml:space="preserve"> Add/delete rows as necessary.</w:t>
      </w:r>
      <w:r w:rsidRPr="0043044B">
        <w:rPr>
          <w:rStyle w:val="Emphasis"/>
          <w:color w:val="000000" w:themeColor="text1"/>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870"/>
        <w:gridCol w:w="2520"/>
        <w:gridCol w:w="1980"/>
        <w:gridCol w:w="2466"/>
      </w:tblGrid>
      <w:tr w:rsidR="00866C7D" w:rsidRPr="0043044B" w14:paraId="21BBC1F3" w14:textId="77777777" w:rsidTr="00DA1B5F">
        <w:trPr>
          <w:cantSplit/>
          <w:tblHeader/>
        </w:trPr>
        <w:tc>
          <w:tcPr>
            <w:tcW w:w="3870" w:type="dxa"/>
            <w:tcBorders>
              <w:top w:val="single" w:sz="4" w:space="0" w:color="auto"/>
              <w:bottom w:val="single" w:sz="4" w:space="0" w:color="auto"/>
            </w:tcBorders>
            <w:vAlign w:val="center"/>
          </w:tcPr>
          <w:p w14:paraId="5DCFDE41" w14:textId="77777777" w:rsidR="00933173" w:rsidRPr="0043044B" w:rsidRDefault="00933173" w:rsidP="000B5732">
            <w:pPr>
              <w:pStyle w:val="FormFieldCaption"/>
              <w:jc w:val="center"/>
              <w:rPr>
                <w:color w:val="000000" w:themeColor="text1"/>
                <w:sz w:val="22"/>
                <w:szCs w:val="22"/>
              </w:rPr>
            </w:pPr>
            <w:r w:rsidRPr="0043044B">
              <w:rPr>
                <w:color w:val="000000" w:themeColor="text1"/>
                <w:sz w:val="22"/>
                <w:szCs w:val="22"/>
              </w:rPr>
              <w:t>INSTITUTION AND LOCATION</w:t>
            </w:r>
          </w:p>
        </w:tc>
        <w:tc>
          <w:tcPr>
            <w:tcW w:w="2520" w:type="dxa"/>
            <w:tcBorders>
              <w:top w:val="single" w:sz="4" w:space="0" w:color="auto"/>
              <w:bottom w:val="single" w:sz="4" w:space="0" w:color="auto"/>
            </w:tcBorders>
            <w:vAlign w:val="center"/>
          </w:tcPr>
          <w:p w14:paraId="0A8E3E0E" w14:textId="77777777" w:rsidR="00933173" w:rsidRPr="0043044B" w:rsidRDefault="00933173" w:rsidP="000B5732">
            <w:pPr>
              <w:pStyle w:val="FormFieldCaption"/>
              <w:jc w:val="center"/>
              <w:rPr>
                <w:color w:val="000000" w:themeColor="text1"/>
                <w:sz w:val="22"/>
                <w:szCs w:val="22"/>
              </w:rPr>
            </w:pPr>
            <w:r w:rsidRPr="0043044B">
              <w:rPr>
                <w:color w:val="000000" w:themeColor="text1"/>
                <w:sz w:val="22"/>
                <w:szCs w:val="22"/>
              </w:rPr>
              <w:t>DEGREE</w:t>
            </w:r>
          </w:p>
          <w:p w14:paraId="32A0C014" w14:textId="5BC5EE6A" w:rsidR="00933173" w:rsidRPr="0043044B" w:rsidRDefault="00933173" w:rsidP="00577E07">
            <w:pPr>
              <w:pStyle w:val="FormFieldCaption"/>
              <w:jc w:val="center"/>
              <w:rPr>
                <w:color w:val="000000" w:themeColor="text1"/>
                <w:sz w:val="22"/>
                <w:szCs w:val="22"/>
              </w:rPr>
            </w:pPr>
            <w:r w:rsidRPr="0043044B">
              <w:rPr>
                <w:rStyle w:val="Emphasis"/>
                <w:color w:val="000000" w:themeColor="text1"/>
                <w:sz w:val="22"/>
                <w:szCs w:val="22"/>
              </w:rPr>
              <w:t>(if applicable)</w:t>
            </w:r>
          </w:p>
        </w:tc>
        <w:tc>
          <w:tcPr>
            <w:tcW w:w="1980" w:type="dxa"/>
            <w:tcBorders>
              <w:top w:val="single" w:sz="4" w:space="0" w:color="auto"/>
              <w:bottom w:val="single" w:sz="4" w:space="0" w:color="auto"/>
            </w:tcBorders>
            <w:vAlign w:val="center"/>
          </w:tcPr>
          <w:p w14:paraId="4ED3B33F" w14:textId="77777777" w:rsidR="00C1247F" w:rsidRPr="0043044B" w:rsidRDefault="00C1247F" w:rsidP="000B5732">
            <w:pPr>
              <w:pStyle w:val="FormFieldCaption"/>
              <w:jc w:val="center"/>
              <w:rPr>
                <w:color w:val="000000" w:themeColor="text1"/>
                <w:sz w:val="22"/>
                <w:szCs w:val="22"/>
              </w:rPr>
            </w:pPr>
            <w:r w:rsidRPr="0043044B">
              <w:rPr>
                <w:color w:val="000000" w:themeColor="text1"/>
                <w:sz w:val="22"/>
                <w:szCs w:val="22"/>
              </w:rPr>
              <w:t>Completion Date</w:t>
            </w:r>
          </w:p>
          <w:p w14:paraId="143620A6" w14:textId="221F6A3D" w:rsidR="00933173" w:rsidRPr="0043044B" w:rsidRDefault="00933173" w:rsidP="00577E07">
            <w:pPr>
              <w:pStyle w:val="FormFieldCaption"/>
              <w:jc w:val="center"/>
              <w:rPr>
                <w:color w:val="000000" w:themeColor="text1"/>
                <w:sz w:val="22"/>
                <w:szCs w:val="22"/>
              </w:rPr>
            </w:pPr>
            <w:r w:rsidRPr="0043044B">
              <w:rPr>
                <w:color w:val="000000" w:themeColor="text1"/>
                <w:sz w:val="22"/>
                <w:szCs w:val="22"/>
              </w:rPr>
              <w:t>MM/YYYY</w:t>
            </w:r>
          </w:p>
        </w:tc>
        <w:tc>
          <w:tcPr>
            <w:tcW w:w="2466" w:type="dxa"/>
            <w:tcBorders>
              <w:top w:val="single" w:sz="4" w:space="0" w:color="auto"/>
              <w:bottom w:val="single" w:sz="4" w:space="0" w:color="auto"/>
            </w:tcBorders>
            <w:vAlign w:val="center"/>
          </w:tcPr>
          <w:p w14:paraId="4198E5FC" w14:textId="2A3B701E" w:rsidR="00933173" w:rsidRPr="0043044B" w:rsidRDefault="00933173" w:rsidP="00577E07">
            <w:pPr>
              <w:pStyle w:val="FormFieldCaption"/>
              <w:jc w:val="center"/>
              <w:rPr>
                <w:color w:val="000000" w:themeColor="text1"/>
                <w:sz w:val="22"/>
                <w:szCs w:val="22"/>
              </w:rPr>
            </w:pPr>
            <w:r w:rsidRPr="0043044B">
              <w:rPr>
                <w:color w:val="000000" w:themeColor="text1"/>
                <w:sz w:val="22"/>
                <w:szCs w:val="22"/>
              </w:rPr>
              <w:t>FIELD OF STUDY</w:t>
            </w:r>
          </w:p>
        </w:tc>
      </w:tr>
      <w:tr w:rsidR="00866C7D" w:rsidRPr="0043044B" w14:paraId="5CD50646" w14:textId="77777777" w:rsidTr="00DA1B5F">
        <w:trPr>
          <w:cantSplit/>
          <w:trHeight w:val="331"/>
        </w:trPr>
        <w:tc>
          <w:tcPr>
            <w:tcW w:w="3870" w:type="dxa"/>
            <w:tcBorders>
              <w:top w:val="single" w:sz="4" w:space="0" w:color="auto"/>
            </w:tcBorders>
          </w:tcPr>
          <w:p w14:paraId="3B0C531B" w14:textId="3B57C1BC"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University of Queensland, Australia</w:t>
            </w:r>
          </w:p>
        </w:tc>
        <w:tc>
          <w:tcPr>
            <w:tcW w:w="2520" w:type="dxa"/>
            <w:tcBorders>
              <w:top w:val="single" w:sz="4" w:space="0" w:color="auto"/>
            </w:tcBorders>
          </w:tcPr>
          <w:p w14:paraId="62DD05C1" w14:textId="1DA68A83"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BA</w:t>
            </w:r>
          </w:p>
        </w:tc>
        <w:tc>
          <w:tcPr>
            <w:tcW w:w="1980" w:type="dxa"/>
            <w:tcBorders>
              <w:top w:val="single" w:sz="4" w:space="0" w:color="auto"/>
            </w:tcBorders>
          </w:tcPr>
          <w:p w14:paraId="543299E0" w14:textId="5ED36D24"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03/</w:t>
            </w:r>
            <w:r w:rsidR="00577E07" w:rsidRPr="0043044B">
              <w:rPr>
                <w:color w:val="000000" w:themeColor="text1"/>
                <w:sz w:val="22"/>
                <w:szCs w:val="22"/>
              </w:rPr>
              <w:t>19</w:t>
            </w:r>
            <w:r w:rsidRPr="0043044B">
              <w:rPr>
                <w:color w:val="000000" w:themeColor="text1"/>
                <w:sz w:val="22"/>
                <w:szCs w:val="22"/>
              </w:rPr>
              <w:t>87</w:t>
            </w:r>
          </w:p>
        </w:tc>
        <w:tc>
          <w:tcPr>
            <w:tcW w:w="2466" w:type="dxa"/>
            <w:tcBorders>
              <w:top w:val="single" w:sz="4" w:space="0" w:color="auto"/>
            </w:tcBorders>
          </w:tcPr>
          <w:p w14:paraId="7BC5582F" w14:textId="413FD933"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Psychology</w:t>
            </w:r>
          </w:p>
        </w:tc>
      </w:tr>
      <w:tr w:rsidR="00866C7D" w:rsidRPr="0043044B" w14:paraId="1515F345" w14:textId="77777777" w:rsidTr="00DA1B5F">
        <w:trPr>
          <w:cantSplit/>
          <w:trHeight w:val="331"/>
        </w:trPr>
        <w:tc>
          <w:tcPr>
            <w:tcW w:w="3870" w:type="dxa"/>
          </w:tcPr>
          <w:p w14:paraId="7DED23E7" w14:textId="30B02BD4"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 xml:space="preserve">University of New England, Australia </w:t>
            </w:r>
          </w:p>
        </w:tc>
        <w:tc>
          <w:tcPr>
            <w:tcW w:w="2520" w:type="dxa"/>
          </w:tcPr>
          <w:p w14:paraId="0D874BFC" w14:textId="191C8F45"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BA, First Class Honors</w:t>
            </w:r>
          </w:p>
        </w:tc>
        <w:tc>
          <w:tcPr>
            <w:tcW w:w="1980" w:type="dxa"/>
          </w:tcPr>
          <w:p w14:paraId="1A7AA7CA" w14:textId="06D40926"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02/</w:t>
            </w:r>
            <w:r w:rsidR="00577E07" w:rsidRPr="0043044B">
              <w:rPr>
                <w:color w:val="000000" w:themeColor="text1"/>
                <w:sz w:val="22"/>
                <w:szCs w:val="22"/>
              </w:rPr>
              <w:t>19</w:t>
            </w:r>
            <w:r w:rsidRPr="0043044B">
              <w:rPr>
                <w:color w:val="000000" w:themeColor="text1"/>
                <w:sz w:val="22"/>
                <w:szCs w:val="22"/>
              </w:rPr>
              <w:t>90</w:t>
            </w:r>
          </w:p>
        </w:tc>
        <w:tc>
          <w:tcPr>
            <w:tcW w:w="2466" w:type="dxa"/>
          </w:tcPr>
          <w:p w14:paraId="4CC74E5C" w14:textId="497C42BB"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Psychology</w:t>
            </w:r>
          </w:p>
        </w:tc>
      </w:tr>
      <w:tr w:rsidR="00866C7D" w:rsidRPr="0043044B" w14:paraId="51E27C1C" w14:textId="77777777" w:rsidTr="00DA1B5F">
        <w:trPr>
          <w:cantSplit/>
          <w:trHeight w:val="360"/>
        </w:trPr>
        <w:tc>
          <w:tcPr>
            <w:tcW w:w="3870" w:type="dxa"/>
            <w:tcBorders>
              <w:bottom w:val="nil"/>
            </w:tcBorders>
          </w:tcPr>
          <w:p w14:paraId="66BC8FF0" w14:textId="718E3862"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University of New England, with scholarship to Oxford University, UK</w:t>
            </w:r>
          </w:p>
        </w:tc>
        <w:tc>
          <w:tcPr>
            <w:tcW w:w="2520" w:type="dxa"/>
            <w:tcBorders>
              <w:bottom w:val="nil"/>
            </w:tcBorders>
          </w:tcPr>
          <w:p w14:paraId="6AEADABA" w14:textId="77B10F13"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PhD</w:t>
            </w:r>
          </w:p>
        </w:tc>
        <w:tc>
          <w:tcPr>
            <w:tcW w:w="1980" w:type="dxa"/>
            <w:tcBorders>
              <w:bottom w:val="nil"/>
            </w:tcBorders>
          </w:tcPr>
          <w:p w14:paraId="4ED60B07" w14:textId="47DEF51B" w:rsidR="00B50BDE" w:rsidRPr="0043044B" w:rsidRDefault="00B50BDE" w:rsidP="006E34DF">
            <w:pPr>
              <w:pStyle w:val="FormFieldCaption"/>
              <w:spacing w:before="20" w:after="20"/>
              <w:jc w:val="center"/>
              <w:rPr>
                <w:color w:val="000000" w:themeColor="text1"/>
                <w:sz w:val="22"/>
                <w:szCs w:val="22"/>
              </w:rPr>
            </w:pPr>
            <w:r w:rsidRPr="0043044B">
              <w:rPr>
                <w:color w:val="000000" w:themeColor="text1"/>
                <w:sz w:val="22"/>
                <w:szCs w:val="22"/>
              </w:rPr>
              <w:t>03/</w:t>
            </w:r>
            <w:r w:rsidR="00577E07" w:rsidRPr="0043044B">
              <w:rPr>
                <w:color w:val="000000" w:themeColor="text1"/>
                <w:sz w:val="22"/>
                <w:szCs w:val="22"/>
              </w:rPr>
              <w:t>19</w:t>
            </w:r>
            <w:r w:rsidRPr="0043044B">
              <w:rPr>
                <w:color w:val="000000" w:themeColor="text1"/>
                <w:sz w:val="22"/>
                <w:szCs w:val="22"/>
              </w:rPr>
              <w:t>96</w:t>
            </w:r>
          </w:p>
        </w:tc>
        <w:tc>
          <w:tcPr>
            <w:tcW w:w="2466" w:type="dxa"/>
            <w:tcBorders>
              <w:bottom w:val="nil"/>
            </w:tcBorders>
          </w:tcPr>
          <w:p w14:paraId="2303550C" w14:textId="3F18EB88" w:rsidR="00B50BDE" w:rsidRPr="0043044B" w:rsidRDefault="00B50BDE" w:rsidP="006E34DF">
            <w:pPr>
              <w:pStyle w:val="FormFieldCaption"/>
              <w:spacing w:before="20" w:after="20"/>
              <w:rPr>
                <w:color w:val="000000" w:themeColor="text1"/>
                <w:sz w:val="22"/>
                <w:szCs w:val="22"/>
              </w:rPr>
            </w:pPr>
            <w:r w:rsidRPr="0043044B">
              <w:rPr>
                <w:color w:val="000000" w:themeColor="text1"/>
                <w:sz w:val="22"/>
                <w:szCs w:val="22"/>
              </w:rPr>
              <w:t>Cognitive Neuroscience</w:t>
            </w:r>
          </w:p>
        </w:tc>
      </w:tr>
    </w:tbl>
    <w:p w14:paraId="0AFD527A" w14:textId="58B89183" w:rsidR="00B50BDE" w:rsidRPr="00233339" w:rsidRDefault="002C51BC" w:rsidP="00DA1B5F">
      <w:pPr>
        <w:autoSpaceDE/>
        <w:autoSpaceDN/>
        <w:spacing w:before="120"/>
        <w:rPr>
          <w:rStyle w:val="Strong"/>
          <w:rFonts w:cs="Arial"/>
          <w:b w:val="0"/>
          <w:bCs w:val="0"/>
          <w:szCs w:val="22"/>
        </w:rPr>
      </w:pPr>
      <w:r w:rsidRPr="0043044B">
        <w:rPr>
          <w:rStyle w:val="Strong"/>
          <w:rFonts w:cs="Arial"/>
          <w:color w:val="000000" w:themeColor="text1"/>
          <w:szCs w:val="22"/>
        </w:rPr>
        <w:t>A.</w:t>
      </w:r>
      <w:r w:rsidRPr="0043044B">
        <w:rPr>
          <w:rStyle w:val="Strong"/>
          <w:rFonts w:cs="Arial"/>
          <w:color w:val="000000" w:themeColor="text1"/>
          <w:szCs w:val="22"/>
        </w:rPr>
        <w:tab/>
      </w:r>
      <w:r w:rsidR="00B36940" w:rsidRPr="0043044B">
        <w:rPr>
          <w:rStyle w:val="Strong"/>
          <w:rFonts w:cs="Arial"/>
          <w:color w:val="000000" w:themeColor="text1"/>
          <w:szCs w:val="22"/>
        </w:rPr>
        <w:t>Personal Statement</w:t>
      </w:r>
      <w:r w:rsidR="00B50BDE" w:rsidRPr="00233339">
        <w:rPr>
          <w:rStyle w:val="Strong"/>
          <w:rFonts w:cs="Arial"/>
          <w:b w:val="0"/>
          <w:bCs w:val="0"/>
          <w:color w:val="000000" w:themeColor="text1"/>
          <w:szCs w:val="22"/>
        </w:rPr>
        <w:t xml:space="preserve"> </w:t>
      </w:r>
    </w:p>
    <w:p w14:paraId="5FC09722" w14:textId="1F11A842" w:rsidR="00335DD9" w:rsidRPr="0043044B" w:rsidRDefault="00EC1D88" w:rsidP="00B64AC6">
      <w:pPr>
        <w:autoSpaceDE/>
        <w:autoSpaceDN/>
        <w:spacing w:after="120"/>
        <w:jc w:val="both"/>
        <w:rPr>
          <w:rFonts w:cs="Arial"/>
          <w:color w:val="000000" w:themeColor="text1"/>
          <w:szCs w:val="22"/>
          <w:shd w:val="clear" w:color="auto" w:fill="FFFFFF" w:themeFill="background1"/>
        </w:rPr>
      </w:pPr>
      <w:r w:rsidRPr="0043044B">
        <w:rPr>
          <w:rFonts w:cs="Arial"/>
          <w:color w:val="000000" w:themeColor="text1"/>
          <w:szCs w:val="22"/>
        </w:rPr>
        <w:t xml:space="preserve">I </w:t>
      </w:r>
      <w:r w:rsidR="00593242" w:rsidRPr="0043044B">
        <w:rPr>
          <w:rFonts w:cs="Arial"/>
          <w:color w:val="000000" w:themeColor="text1"/>
          <w:szCs w:val="22"/>
        </w:rPr>
        <w:t xml:space="preserve">am a clinical translational neuroscientist dedicated to the vision of a transformative new </w:t>
      </w:r>
      <w:r w:rsidR="00442EEB" w:rsidRPr="0043044B">
        <w:rPr>
          <w:rFonts w:cs="Arial"/>
          <w:color w:val="000000" w:themeColor="text1"/>
          <w:szCs w:val="22"/>
        </w:rPr>
        <w:t>paradigm</w:t>
      </w:r>
      <w:r w:rsidR="00CE4CBE" w:rsidRPr="0043044B">
        <w:rPr>
          <w:rFonts w:cs="Arial"/>
          <w:color w:val="000000" w:themeColor="text1"/>
          <w:szCs w:val="22"/>
        </w:rPr>
        <w:t xml:space="preserve"> for neuroscience-informed precision psychiatry. The goal of this </w:t>
      </w:r>
      <w:r w:rsidR="00442EEB" w:rsidRPr="0043044B">
        <w:rPr>
          <w:rFonts w:cs="Arial"/>
          <w:color w:val="000000" w:themeColor="text1"/>
          <w:szCs w:val="22"/>
        </w:rPr>
        <w:t>paradigm</w:t>
      </w:r>
      <w:r w:rsidR="00CE4CBE" w:rsidRPr="0043044B">
        <w:rPr>
          <w:rFonts w:cs="Arial"/>
          <w:color w:val="000000" w:themeColor="text1"/>
          <w:szCs w:val="22"/>
        </w:rPr>
        <w:t xml:space="preserve"> is to</w:t>
      </w:r>
      <w:r w:rsidR="00593242" w:rsidRPr="0043044B">
        <w:rPr>
          <w:rFonts w:cs="Arial"/>
          <w:color w:val="000000" w:themeColor="text1"/>
          <w:szCs w:val="22"/>
        </w:rPr>
        <w:t xml:space="preserve"> diagnose, understand</w:t>
      </w:r>
      <w:r w:rsidR="00486691" w:rsidRPr="0043044B">
        <w:rPr>
          <w:rFonts w:cs="Arial"/>
          <w:color w:val="000000" w:themeColor="text1"/>
          <w:szCs w:val="22"/>
        </w:rPr>
        <w:t>,</w:t>
      </w:r>
      <w:r w:rsidR="00593242" w:rsidRPr="0043044B">
        <w:rPr>
          <w:rFonts w:cs="Arial"/>
          <w:color w:val="000000" w:themeColor="text1"/>
          <w:szCs w:val="22"/>
        </w:rPr>
        <w:t xml:space="preserve"> and treat </w:t>
      </w:r>
      <w:r w:rsidR="003F76A9" w:rsidRPr="0043044B">
        <w:rPr>
          <w:rFonts w:cs="Arial"/>
          <w:color w:val="000000" w:themeColor="text1"/>
          <w:szCs w:val="22"/>
        </w:rPr>
        <w:t>mental disorders</w:t>
      </w:r>
      <w:r w:rsidR="00593242" w:rsidRPr="0043044B">
        <w:rPr>
          <w:rFonts w:cs="Arial"/>
          <w:color w:val="000000" w:themeColor="text1"/>
          <w:szCs w:val="22"/>
        </w:rPr>
        <w:t xml:space="preserve"> based on the functioning of underlying brain circuits.</w:t>
      </w:r>
      <w:r w:rsidR="00AF58BC" w:rsidRPr="0043044B">
        <w:rPr>
          <w:rFonts w:cs="Arial"/>
          <w:color w:val="000000" w:themeColor="text1"/>
          <w:szCs w:val="22"/>
        </w:rPr>
        <w:t xml:space="preserve"> </w:t>
      </w:r>
      <w:r w:rsidR="00F241C0" w:rsidRPr="0043044B">
        <w:rPr>
          <w:rFonts w:cs="Arial"/>
          <w:color w:val="000000" w:themeColor="text1"/>
          <w:szCs w:val="22"/>
        </w:rPr>
        <w:t>The cumulative and integrati</w:t>
      </w:r>
      <w:r w:rsidR="00BF754A" w:rsidRPr="0043044B">
        <w:rPr>
          <w:rFonts w:cs="Arial"/>
          <w:color w:val="000000" w:themeColor="text1"/>
          <w:szCs w:val="22"/>
        </w:rPr>
        <w:t>v</w:t>
      </w:r>
      <w:r w:rsidR="00F241C0" w:rsidRPr="0043044B">
        <w:rPr>
          <w:rFonts w:cs="Arial"/>
          <w:color w:val="000000" w:themeColor="text1"/>
          <w:szCs w:val="22"/>
        </w:rPr>
        <w:t xml:space="preserve">e impact of my work reflects this vision and how I </w:t>
      </w:r>
      <w:r w:rsidR="004165EA" w:rsidRPr="0043044B">
        <w:rPr>
          <w:rFonts w:cs="Arial"/>
          <w:color w:val="000000" w:themeColor="text1"/>
          <w:szCs w:val="22"/>
        </w:rPr>
        <w:t>have made</w:t>
      </w:r>
      <w:r w:rsidR="00F241C0" w:rsidRPr="0043044B">
        <w:rPr>
          <w:rFonts w:cs="Arial"/>
          <w:color w:val="000000" w:themeColor="text1"/>
          <w:szCs w:val="22"/>
        </w:rPr>
        <w:t xml:space="preserve"> it a reality over the past 25 years. </w:t>
      </w:r>
      <w:r w:rsidR="0056562E" w:rsidRPr="0043044B">
        <w:rPr>
          <w:rFonts w:cs="Arial"/>
          <w:color w:val="000000" w:themeColor="text1"/>
          <w:szCs w:val="22"/>
        </w:rPr>
        <w:t xml:space="preserve">My research </w:t>
      </w:r>
      <w:r w:rsidR="00AF58BC" w:rsidRPr="0043044B">
        <w:rPr>
          <w:rFonts w:cs="Arial"/>
          <w:color w:val="000000" w:themeColor="text1"/>
          <w:szCs w:val="22"/>
        </w:rPr>
        <w:t xml:space="preserve">roadmap </w:t>
      </w:r>
      <w:r w:rsidR="0056562E" w:rsidRPr="0043044B">
        <w:rPr>
          <w:rFonts w:cs="Arial"/>
          <w:color w:val="000000" w:themeColor="text1"/>
          <w:szCs w:val="22"/>
        </w:rPr>
        <w:t xml:space="preserve">has prioritized </w:t>
      </w:r>
      <w:r w:rsidR="0056562E" w:rsidRPr="0043044B">
        <w:rPr>
          <w:rFonts w:cs="Arial"/>
          <w:b/>
          <w:bCs/>
          <w:color w:val="000000" w:themeColor="text1"/>
          <w:szCs w:val="22"/>
        </w:rPr>
        <w:t>five inter-related goals</w:t>
      </w:r>
      <w:r w:rsidR="0056562E" w:rsidRPr="0043044B">
        <w:rPr>
          <w:rFonts w:cs="Arial"/>
          <w:color w:val="000000" w:themeColor="text1"/>
          <w:szCs w:val="22"/>
        </w:rPr>
        <w:t xml:space="preserve"> that I have achieved over this time. </w:t>
      </w:r>
      <w:r w:rsidR="0056562E" w:rsidRPr="0043044B">
        <w:rPr>
          <w:rFonts w:cs="Arial"/>
          <w:b/>
          <w:bCs/>
          <w:color w:val="000000" w:themeColor="text1"/>
          <w:szCs w:val="22"/>
        </w:rPr>
        <w:t>First</w:t>
      </w:r>
      <w:r w:rsidR="0056562E" w:rsidRPr="0043044B">
        <w:rPr>
          <w:rFonts w:cs="Arial"/>
          <w:color w:val="000000" w:themeColor="text1"/>
          <w:szCs w:val="22"/>
        </w:rPr>
        <w:t xml:space="preserve">, </w:t>
      </w:r>
      <w:r w:rsidR="0009345E">
        <w:rPr>
          <w:rFonts w:cs="Arial"/>
          <w:color w:val="000000" w:themeColor="text1"/>
          <w:szCs w:val="22"/>
        </w:rPr>
        <w:t xml:space="preserve">I have </w:t>
      </w:r>
      <w:r w:rsidR="0009345E">
        <w:rPr>
          <w:color w:val="000000" w:themeColor="text1"/>
          <w:szCs w:val="22"/>
        </w:rPr>
        <w:t>delineated</w:t>
      </w:r>
      <w:r w:rsidR="0009345E" w:rsidRPr="0043044B">
        <w:rPr>
          <w:color w:val="000000" w:themeColor="text1"/>
          <w:szCs w:val="22"/>
        </w:rPr>
        <w:t xml:space="preserve"> biotypes of mood and anxiety disorders based on specific dysfunctions in underlying neural circuits</w:t>
      </w:r>
      <w:r w:rsidR="0009345E">
        <w:rPr>
          <w:color w:val="000000" w:themeColor="text1"/>
          <w:szCs w:val="22"/>
        </w:rPr>
        <w:t xml:space="preserve"> of the brain and shown that these biotypes </w:t>
      </w:r>
      <w:r w:rsidR="0009345E" w:rsidRPr="0043044B">
        <w:rPr>
          <w:color w:val="000000" w:themeColor="text1"/>
          <w:szCs w:val="22"/>
        </w:rPr>
        <w:t>correspond</w:t>
      </w:r>
      <w:r w:rsidR="0009345E">
        <w:rPr>
          <w:color w:val="000000" w:themeColor="text1"/>
          <w:szCs w:val="22"/>
        </w:rPr>
        <w:t xml:space="preserve"> to specific </w:t>
      </w:r>
      <w:r w:rsidR="0009345E" w:rsidRPr="0043044B">
        <w:rPr>
          <w:color w:val="000000" w:themeColor="text1"/>
          <w:szCs w:val="22"/>
        </w:rPr>
        <w:t xml:space="preserve">profiles of symptoms and behavior. I have prioritized my focus on </w:t>
      </w:r>
      <w:r w:rsidR="0009345E">
        <w:rPr>
          <w:color w:val="000000" w:themeColor="text1"/>
          <w:szCs w:val="22"/>
        </w:rPr>
        <w:t>depression</w:t>
      </w:r>
      <w:r w:rsidR="0009345E" w:rsidRPr="0043044B">
        <w:rPr>
          <w:color w:val="000000" w:themeColor="text1"/>
          <w:szCs w:val="22"/>
        </w:rPr>
        <w:t xml:space="preserve"> since 2006 in recognition of how rapidly </w:t>
      </w:r>
      <w:r w:rsidR="0009345E">
        <w:rPr>
          <w:color w:val="000000" w:themeColor="text1"/>
          <w:szCs w:val="22"/>
        </w:rPr>
        <w:t xml:space="preserve">this disorder </w:t>
      </w:r>
      <w:r w:rsidR="0009345E" w:rsidRPr="0043044B">
        <w:rPr>
          <w:color w:val="000000" w:themeColor="text1"/>
          <w:szCs w:val="22"/>
        </w:rPr>
        <w:t>ha</w:t>
      </w:r>
      <w:r w:rsidR="0009345E">
        <w:rPr>
          <w:color w:val="000000" w:themeColor="text1"/>
          <w:szCs w:val="22"/>
        </w:rPr>
        <w:t>s</w:t>
      </w:r>
      <w:r w:rsidR="0009345E" w:rsidRPr="0043044B">
        <w:rPr>
          <w:color w:val="000000" w:themeColor="text1"/>
          <w:szCs w:val="22"/>
        </w:rPr>
        <w:t xml:space="preserve"> become the leading cause of disability and the emergence of </w:t>
      </w:r>
      <w:r w:rsidR="0009345E">
        <w:rPr>
          <w:color w:val="000000" w:themeColor="text1"/>
          <w:szCs w:val="22"/>
        </w:rPr>
        <w:t>tractable brain-based</w:t>
      </w:r>
      <w:r w:rsidR="006943C0" w:rsidRPr="0043044B">
        <w:rPr>
          <w:rFonts w:cs="Arial"/>
          <w:color w:val="000000" w:themeColor="text1"/>
          <w:szCs w:val="22"/>
        </w:rPr>
        <w:t xml:space="preserve"> </w:t>
      </w:r>
      <w:r w:rsidR="0009345E">
        <w:rPr>
          <w:rFonts w:cs="Arial"/>
          <w:color w:val="000000" w:themeColor="text1"/>
          <w:szCs w:val="22"/>
        </w:rPr>
        <w:t xml:space="preserve">targets for </w:t>
      </w:r>
      <w:r w:rsidR="006943C0" w:rsidRPr="0043044B">
        <w:rPr>
          <w:rFonts w:cs="Arial"/>
          <w:color w:val="000000" w:themeColor="text1"/>
          <w:szCs w:val="22"/>
        </w:rPr>
        <w:t xml:space="preserve">treatment selection </w:t>
      </w:r>
      <w:r w:rsidR="004213CD" w:rsidRPr="0043044B">
        <w:rPr>
          <w:rFonts w:cs="Arial"/>
          <w:color w:val="000000" w:themeColor="text1"/>
          <w:szCs w:val="22"/>
        </w:rPr>
        <w:t xml:space="preserve">grounded in basic neuroscience. </w:t>
      </w:r>
      <w:r w:rsidR="006943C0" w:rsidRPr="0043044B">
        <w:rPr>
          <w:rFonts w:cs="Arial"/>
          <w:color w:val="000000" w:themeColor="text1"/>
          <w:szCs w:val="22"/>
        </w:rPr>
        <w:t>Prior to that time</w:t>
      </w:r>
      <w:r w:rsidR="006D7788">
        <w:rPr>
          <w:rFonts w:cs="Arial"/>
          <w:color w:val="000000" w:themeColor="text1"/>
          <w:szCs w:val="22"/>
        </w:rPr>
        <w:t>,</w:t>
      </w:r>
      <w:r w:rsidR="006943C0" w:rsidRPr="0043044B">
        <w:rPr>
          <w:rFonts w:cs="Arial"/>
          <w:color w:val="000000" w:themeColor="text1"/>
          <w:szCs w:val="22"/>
        </w:rPr>
        <w:t xml:space="preserve"> my focus was on </w:t>
      </w:r>
      <w:r w:rsidR="0009345E">
        <w:rPr>
          <w:color w:val="000000" w:themeColor="text1"/>
          <w:szCs w:val="22"/>
        </w:rPr>
        <w:t xml:space="preserve">delineating </w:t>
      </w:r>
      <w:r w:rsidR="006943C0" w:rsidRPr="0043044B">
        <w:rPr>
          <w:rFonts w:cs="Arial"/>
          <w:color w:val="000000" w:themeColor="text1"/>
          <w:szCs w:val="22"/>
        </w:rPr>
        <w:t>specific subtypes of schizophrenia psychosis, trauma</w:t>
      </w:r>
      <w:r w:rsidR="006D7788">
        <w:rPr>
          <w:rFonts w:cs="Arial"/>
          <w:color w:val="000000" w:themeColor="text1"/>
          <w:szCs w:val="22"/>
        </w:rPr>
        <w:t>,</w:t>
      </w:r>
      <w:r w:rsidR="006943C0" w:rsidRPr="0043044B">
        <w:rPr>
          <w:rFonts w:cs="Arial"/>
          <w:color w:val="000000" w:themeColor="text1"/>
          <w:szCs w:val="22"/>
        </w:rPr>
        <w:t xml:space="preserve"> and attention disorders that </w:t>
      </w:r>
      <w:r w:rsidR="0009345E">
        <w:rPr>
          <w:rFonts w:cs="Arial"/>
          <w:color w:val="000000" w:themeColor="text1"/>
          <w:szCs w:val="22"/>
        </w:rPr>
        <w:t xml:space="preserve">often </w:t>
      </w:r>
      <w:r w:rsidR="006943C0" w:rsidRPr="0043044B">
        <w:rPr>
          <w:rFonts w:cs="Arial"/>
          <w:color w:val="000000" w:themeColor="text1"/>
          <w:szCs w:val="22"/>
        </w:rPr>
        <w:t>co-occur with mood and anxiety disorders in adolescents and adults. U</w:t>
      </w:r>
      <w:r w:rsidR="00964E11" w:rsidRPr="0043044B">
        <w:rPr>
          <w:rFonts w:cs="Arial"/>
          <w:color w:val="000000" w:themeColor="text1"/>
          <w:szCs w:val="22"/>
        </w:rPr>
        <w:t>nify</w:t>
      </w:r>
      <w:r w:rsidR="006943C0" w:rsidRPr="0043044B">
        <w:rPr>
          <w:rFonts w:cs="Arial"/>
          <w:color w:val="000000" w:themeColor="text1"/>
          <w:szCs w:val="22"/>
        </w:rPr>
        <w:t>ing</w:t>
      </w:r>
      <w:r w:rsidR="00964E11" w:rsidRPr="0043044B">
        <w:rPr>
          <w:rFonts w:cs="Arial"/>
          <w:color w:val="000000" w:themeColor="text1"/>
          <w:szCs w:val="22"/>
        </w:rPr>
        <w:t xml:space="preserve"> this approach</w:t>
      </w:r>
      <w:r w:rsidR="006943C0" w:rsidRPr="0043044B">
        <w:rPr>
          <w:rFonts w:cs="Arial"/>
          <w:color w:val="000000" w:themeColor="text1"/>
          <w:szCs w:val="22"/>
        </w:rPr>
        <w:t xml:space="preserve"> is </w:t>
      </w:r>
      <w:r w:rsidR="0009345E">
        <w:rPr>
          <w:color w:val="000000" w:themeColor="text1"/>
          <w:szCs w:val="22"/>
        </w:rPr>
        <w:t>my focus on precision medicine and the need to dissect</w:t>
      </w:r>
      <w:r w:rsidR="006943C0" w:rsidRPr="0043044B">
        <w:rPr>
          <w:rFonts w:cs="Arial"/>
          <w:color w:val="000000" w:themeColor="text1"/>
          <w:szCs w:val="22"/>
        </w:rPr>
        <w:t xml:space="preserve"> common or overlapping circuit dysfunctions across these disorders. </w:t>
      </w:r>
      <w:r w:rsidR="00AA1A4B" w:rsidRPr="0043044B">
        <w:rPr>
          <w:rFonts w:cs="Arial"/>
          <w:color w:val="000000" w:themeColor="text1"/>
          <w:szCs w:val="22"/>
        </w:rPr>
        <w:t>To quantify such dysfunctions</w:t>
      </w:r>
      <w:r w:rsidR="0091419C" w:rsidRPr="0043044B">
        <w:rPr>
          <w:rFonts w:cs="Arial"/>
          <w:color w:val="000000" w:themeColor="text1"/>
          <w:szCs w:val="22"/>
        </w:rPr>
        <w:t>,</w:t>
      </w:r>
      <w:r w:rsidR="00AA1A4B" w:rsidRPr="0043044B">
        <w:rPr>
          <w:rFonts w:cs="Arial"/>
          <w:color w:val="000000" w:themeColor="text1"/>
          <w:szCs w:val="22"/>
        </w:rPr>
        <w:t xml:space="preserve"> I have used multiple approaches, </w:t>
      </w:r>
      <w:r w:rsidR="0009345E" w:rsidRPr="0043044B">
        <w:rPr>
          <w:color w:val="000000" w:themeColor="text1"/>
          <w:szCs w:val="22"/>
        </w:rPr>
        <w:t>integrat</w:t>
      </w:r>
      <w:r w:rsidR="0009345E">
        <w:rPr>
          <w:color w:val="000000" w:themeColor="text1"/>
          <w:szCs w:val="22"/>
        </w:rPr>
        <w:t>ing functional neuroimaging</w:t>
      </w:r>
      <w:r w:rsidR="00AA1A4B" w:rsidRPr="0043044B">
        <w:rPr>
          <w:rFonts w:cs="Arial"/>
          <w:color w:val="000000" w:themeColor="text1"/>
          <w:szCs w:val="22"/>
        </w:rPr>
        <w:t xml:space="preserve"> with behavioral and symptom measures that reflect clinical phenotypic expressions.</w:t>
      </w:r>
      <w:r w:rsidR="006943C0" w:rsidRPr="0043044B">
        <w:rPr>
          <w:rFonts w:cs="Arial"/>
          <w:color w:val="000000" w:themeColor="text1"/>
          <w:szCs w:val="22"/>
        </w:rPr>
        <w:t xml:space="preserve"> Methodologically, I have developed </w:t>
      </w:r>
      <w:r w:rsidR="00B6428C" w:rsidRPr="0043044B">
        <w:rPr>
          <w:rFonts w:cs="Arial"/>
          <w:color w:val="000000" w:themeColor="text1"/>
          <w:szCs w:val="22"/>
        </w:rPr>
        <w:t xml:space="preserve">pipelines for </w:t>
      </w:r>
      <w:r w:rsidR="00964E11" w:rsidRPr="0043044B">
        <w:rPr>
          <w:rFonts w:cs="Arial"/>
          <w:color w:val="000000" w:themeColor="text1"/>
          <w:szCs w:val="22"/>
        </w:rPr>
        <w:t>Common Data Elements</w:t>
      </w:r>
      <w:r w:rsidR="00AA1A4B" w:rsidRPr="0043044B">
        <w:rPr>
          <w:rFonts w:cs="Arial"/>
          <w:color w:val="000000" w:themeColor="text1"/>
          <w:szCs w:val="22"/>
        </w:rPr>
        <w:t xml:space="preserve"> that span these measurement domains and have enabled me to pool and share data across a large body of cumulative studies. </w:t>
      </w:r>
      <w:r w:rsidR="006E34DF" w:rsidRPr="0043044B">
        <w:rPr>
          <w:rFonts w:cs="Arial"/>
          <w:color w:val="000000" w:themeColor="text1"/>
          <w:szCs w:val="22"/>
        </w:rPr>
        <w:t>These integrative approaches positioned me to lead one of the first Research Domain Criteria (RDoC) studies of depression and anxiety (2012-</w:t>
      </w:r>
      <w:r w:rsidR="00B0172B" w:rsidRPr="0043044B">
        <w:rPr>
          <w:rFonts w:cs="Arial"/>
          <w:color w:val="000000" w:themeColor="text1"/>
          <w:szCs w:val="22"/>
        </w:rPr>
        <w:t>20</w:t>
      </w:r>
      <w:r w:rsidR="006E34DF" w:rsidRPr="0043044B">
        <w:rPr>
          <w:rFonts w:cs="Arial"/>
          <w:color w:val="000000" w:themeColor="text1"/>
          <w:szCs w:val="22"/>
        </w:rPr>
        <w:t>16) and</w:t>
      </w:r>
      <w:r w:rsidR="002B5FFF">
        <w:rPr>
          <w:rFonts w:cs="Arial"/>
          <w:color w:val="000000" w:themeColor="text1"/>
          <w:szCs w:val="22"/>
        </w:rPr>
        <w:t xml:space="preserve"> </w:t>
      </w:r>
      <w:r w:rsidR="006E34DF" w:rsidRPr="0043044B">
        <w:rPr>
          <w:rFonts w:cs="Arial"/>
          <w:color w:val="000000" w:themeColor="text1"/>
          <w:szCs w:val="22"/>
        </w:rPr>
        <w:t xml:space="preserve">a Connectomes Related to Human Disease U01 project </w:t>
      </w:r>
      <w:r w:rsidR="002B5FFF">
        <w:rPr>
          <w:color w:val="000000" w:themeColor="text1"/>
          <w:szCs w:val="22"/>
        </w:rPr>
        <w:t xml:space="preserve">(2017-2022) </w:t>
      </w:r>
      <w:r w:rsidR="006E34DF" w:rsidRPr="0043044B">
        <w:rPr>
          <w:rFonts w:cs="Arial"/>
          <w:color w:val="000000" w:themeColor="text1"/>
          <w:szCs w:val="22"/>
        </w:rPr>
        <w:t xml:space="preserve">focused on advanced imaging of mood disorder biotypes. </w:t>
      </w:r>
      <w:r w:rsidR="00B6428C" w:rsidRPr="0043044B">
        <w:rPr>
          <w:rFonts w:cs="Arial"/>
          <w:color w:val="000000" w:themeColor="text1"/>
          <w:szCs w:val="22"/>
        </w:rPr>
        <w:t xml:space="preserve">A </w:t>
      </w:r>
      <w:r w:rsidR="00B6428C" w:rsidRPr="0043044B">
        <w:rPr>
          <w:rFonts w:cs="Arial"/>
          <w:b/>
          <w:bCs/>
          <w:color w:val="000000" w:themeColor="text1"/>
          <w:szCs w:val="22"/>
        </w:rPr>
        <w:t>second goal</w:t>
      </w:r>
      <w:r w:rsidR="00B6428C" w:rsidRPr="0043044B">
        <w:rPr>
          <w:rFonts w:cs="Arial"/>
          <w:color w:val="000000" w:themeColor="text1"/>
          <w:szCs w:val="22"/>
        </w:rPr>
        <w:t xml:space="preserve"> has been the implementation of </w:t>
      </w:r>
      <w:r w:rsidR="002B5FFF">
        <w:rPr>
          <w:rFonts w:cs="Arial"/>
          <w:color w:val="000000" w:themeColor="text1"/>
          <w:szCs w:val="22"/>
        </w:rPr>
        <w:t xml:space="preserve">highly novel </w:t>
      </w:r>
      <w:r w:rsidR="00B6428C" w:rsidRPr="0043044B">
        <w:rPr>
          <w:rFonts w:cs="Arial"/>
          <w:color w:val="000000" w:themeColor="text1"/>
          <w:szCs w:val="22"/>
        </w:rPr>
        <w:t xml:space="preserve">biotype trials that test </w:t>
      </w:r>
      <w:r w:rsidR="002B5FFF">
        <w:rPr>
          <w:color w:val="000000" w:themeColor="text1"/>
          <w:szCs w:val="22"/>
        </w:rPr>
        <w:t>brain-based biotype</w:t>
      </w:r>
      <w:r w:rsidR="002B5FFF" w:rsidRPr="0043044B">
        <w:rPr>
          <w:color w:val="000000" w:themeColor="text1"/>
          <w:szCs w:val="22"/>
        </w:rPr>
        <w:t xml:space="preserve"> </w:t>
      </w:r>
      <w:r w:rsidR="00B6428C" w:rsidRPr="0043044B">
        <w:rPr>
          <w:rFonts w:cs="Arial"/>
          <w:color w:val="000000" w:themeColor="text1"/>
          <w:szCs w:val="22"/>
        </w:rPr>
        <w:t>markers as predictors of treatment selection. From 2008-2012</w:t>
      </w:r>
      <w:r w:rsidR="0091419C" w:rsidRPr="0043044B">
        <w:rPr>
          <w:rFonts w:cs="Arial"/>
          <w:color w:val="000000" w:themeColor="text1"/>
          <w:szCs w:val="22"/>
        </w:rPr>
        <w:t>,</w:t>
      </w:r>
      <w:r w:rsidR="00B6428C" w:rsidRPr="0043044B">
        <w:rPr>
          <w:rFonts w:cs="Arial"/>
          <w:color w:val="000000" w:themeColor="text1"/>
          <w:szCs w:val="22"/>
        </w:rPr>
        <w:t xml:space="preserve"> I led the foundational </w:t>
      </w:r>
      <w:r w:rsidR="002B5FFF">
        <w:rPr>
          <w:color w:val="000000" w:themeColor="text1"/>
          <w:szCs w:val="22"/>
        </w:rPr>
        <w:t>global multi-site</w:t>
      </w:r>
      <w:r w:rsidR="002B5FFF" w:rsidRPr="0043044B">
        <w:rPr>
          <w:color w:val="000000" w:themeColor="text1"/>
          <w:szCs w:val="22"/>
        </w:rPr>
        <w:t xml:space="preserve"> </w:t>
      </w:r>
      <w:r w:rsidR="00B6428C" w:rsidRPr="0043044B">
        <w:rPr>
          <w:rFonts w:cs="Arial"/>
          <w:color w:val="000000" w:themeColor="text1"/>
          <w:szCs w:val="22"/>
        </w:rPr>
        <w:t xml:space="preserve">trial known as the international Study for Predicting Optimized Treatment for Depression (“iSPOT-D”) in which I discovered </w:t>
      </w:r>
      <w:r w:rsidR="002B5FFF">
        <w:rPr>
          <w:rFonts w:cs="Arial"/>
          <w:color w:val="000000" w:themeColor="text1"/>
          <w:szCs w:val="22"/>
        </w:rPr>
        <w:t xml:space="preserve">brain </w:t>
      </w:r>
      <w:r w:rsidR="00B6428C" w:rsidRPr="0043044B">
        <w:rPr>
          <w:rFonts w:cs="Arial"/>
          <w:color w:val="000000" w:themeColor="text1"/>
          <w:szCs w:val="22"/>
        </w:rPr>
        <w:t>circuit predictors of antidepressant outcomes.</w:t>
      </w:r>
      <w:r w:rsidR="00866424" w:rsidRPr="0043044B">
        <w:rPr>
          <w:rFonts w:cs="Arial"/>
          <w:color w:val="000000" w:themeColor="text1"/>
          <w:szCs w:val="22"/>
        </w:rPr>
        <w:t xml:space="preserve"> I recently co-led the</w:t>
      </w:r>
      <w:r w:rsidR="002B5FFF">
        <w:rPr>
          <w:rFonts w:cs="Arial"/>
          <w:color w:val="000000" w:themeColor="text1"/>
          <w:szCs w:val="22"/>
        </w:rPr>
        <w:t xml:space="preserve"> </w:t>
      </w:r>
      <w:r w:rsidR="002B5FFF">
        <w:rPr>
          <w:color w:val="000000" w:themeColor="text1"/>
          <w:szCs w:val="22"/>
        </w:rPr>
        <w:t>national UH2/UH3 multi-site</w:t>
      </w:r>
      <w:r w:rsidR="00866424" w:rsidRPr="0043044B">
        <w:rPr>
          <w:rFonts w:cs="Arial"/>
          <w:color w:val="000000" w:themeColor="text1"/>
          <w:szCs w:val="22"/>
        </w:rPr>
        <w:t xml:space="preserve"> “ENGAGE” trial</w:t>
      </w:r>
      <w:r w:rsidR="008B7E9F" w:rsidRPr="0043044B">
        <w:rPr>
          <w:rFonts w:cs="Arial"/>
          <w:color w:val="000000" w:themeColor="text1"/>
          <w:szCs w:val="22"/>
        </w:rPr>
        <w:t xml:space="preserve"> </w:t>
      </w:r>
      <w:r w:rsidR="002B5FFF">
        <w:rPr>
          <w:color w:val="000000" w:themeColor="text1"/>
          <w:szCs w:val="22"/>
        </w:rPr>
        <w:t xml:space="preserve">(2016-2021) </w:t>
      </w:r>
      <w:r w:rsidR="008B7E9F" w:rsidRPr="0043044B">
        <w:rPr>
          <w:rFonts w:cs="Arial"/>
          <w:color w:val="000000" w:themeColor="text1"/>
          <w:szCs w:val="22"/>
        </w:rPr>
        <w:t xml:space="preserve">to identify circuit predictors of novel behavioral interventions for depression, under NIH’s priority Science of Behavior Change initiative, which has discovered predictors for depression biotypes not served by pharmacotherapy. </w:t>
      </w:r>
      <w:r w:rsidR="006B38BD" w:rsidRPr="0043044B">
        <w:rPr>
          <w:rFonts w:cs="Arial"/>
          <w:color w:val="000000" w:themeColor="text1"/>
          <w:szCs w:val="22"/>
        </w:rPr>
        <w:t>Throughout 2008-2012</w:t>
      </w:r>
      <w:r w:rsidR="0091419C" w:rsidRPr="0043044B">
        <w:rPr>
          <w:rFonts w:cs="Arial"/>
          <w:color w:val="000000" w:themeColor="text1"/>
          <w:szCs w:val="22"/>
        </w:rPr>
        <w:t>,</w:t>
      </w:r>
      <w:r w:rsidR="006B38BD" w:rsidRPr="0043044B">
        <w:rPr>
          <w:rFonts w:cs="Arial"/>
          <w:color w:val="000000" w:themeColor="text1"/>
          <w:szCs w:val="22"/>
        </w:rPr>
        <w:t xml:space="preserve"> I led as co-PI a Translational Center of Research Excellence that has identified novel circuit predictors and response biomarkers for exposure therapy </w:t>
      </w:r>
      <w:r w:rsidR="00A14577" w:rsidRPr="0043044B">
        <w:rPr>
          <w:rFonts w:cs="Arial"/>
          <w:color w:val="000000" w:themeColor="text1"/>
          <w:szCs w:val="22"/>
        </w:rPr>
        <w:t xml:space="preserve">relevant to fear-related anxiety and trauma disorders. </w:t>
      </w:r>
      <w:r w:rsidR="008B7E9F" w:rsidRPr="0043044B">
        <w:rPr>
          <w:rFonts w:cs="Arial"/>
          <w:color w:val="000000" w:themeColor="text1"/>
          <w:szCs w:val="22"/>
        </w:rPr>
        <w:t xml:space="preserve">My </w:t>
      </w:r>
      <w:r w:rsidR="008B7E9F" w:rsidRPr="0043044B">
        <w:rPr>
          <w:rFonts w:cs="Arial"/>
          <w:b/>
          <w:bCs/>
          <w:color w:val="000000" w:themeColor="text1"/>
          <w:szCs w:val="22"/>
        </w:rPr>
        <w:t>third goal</w:t>
      </w:r>
      <w:r w:rsidR="008B7E9F" w:rsidRPr="0043044B">
        <w:rPr>
          <w:rFonts w:cs="Arial"/>
          <w:color w:val="000000" w:themeColor="text1"/>
          <w:szCs w:val="22"/>
        </w:rPr>
        <w:t xml:space="preserve"> is to use mechanistic trial designs </w:t>
      </w:r>
      <w:r w:rsidR="00FA3FF4" w:rsidRPr="0043044B">
        <w:rPr>
          <w:rFonts w:cs="Arial"/>
          <w:color w:val="000000" w:themeColor="text1"/>
          <w:szCs w:val="22"/>
        </w:rPr>
        <w:t xml:space="preserve">to identify </w:t>
      </w:r>
      <w:r w:rsidR="002B5FFF">
        <w:rPr>
          <w:color w:val="000000" w:themeColor="text1"/>
          <w:szCs w:val="22"/>
        </w:rPr>
        <w:t>which biotypes</w:t>
      </w:r>
      <w:r w:rsidR="00FA3FF4" w:rsidRPr="0043044B">
        <w:rPr>
          <w:rFonts w:cs="Arial"/>
          <w:color w:val="000000" w:themeColor="text1"/>
          <w:szCs w:val="22"/>
        </w:rPr>
        <w:t xml:space="preserve"> benefit from novel interventions and why, focusing on biotypes that </w:t>
      </w:r>
      <w:r w:rsidR="006E34DF" w:rsidRPr="0043044B">
        <w:rPr>
          <w:rFonts w:cs="Arial"/>
          <w:color w:val="000000" w:themeColor="text1"/>
          <w:szCs w:val="22"/>
        </w:rPr>
        <w:t>contribute</w:t>
      </w:r>
      <w:r w:rsidR="00FA3FF4" w:rsidRPr="0043044B">
        <w:rPr>
          <w:rFonts w:cs="Arial"/>
          <w:color w:val="000000" w:themeColor="text1"/>
          <w:szCs w:val="22"/>
        </w:rPr>
        <w:t xml:space="preserve"> most to poor outcomes with standard treatments. </w:t>
      </w:r>
      <w:r w:rsidR="002B5FFF">
        <w:rPr>
          <w:color w:val="000000" w:themeColor="text1"/>
          <w:szCs w:val="22"/>
        </w:rPr>
        <w:t>I currently</w:t>
      </w:r>
      <w:r w:rsidR="002B5FFF" w:rsidRPr="0043044B">
        <w:rPr>
          <w:color w:val="000000" w:themeColor="text1"/>
          <w:szCs w:val="22"/>
        </w:rPr>
        <w:t xml:space="preserve"> lead </w:t>
      </w:r>
      <w:r w:rsidR="002B5FFF">
        <w:rPr>
          <w:color w:val="000000" w:themeColor="text1"/>
          <w:szCs w:val="22"/>
        </w:rPr>
        <w:t xml:space="preserve">as PI </w:t>
      </w:r>
      <w:r w:rsidR="002B5FFF" w:rsidRPr="0043044B">
        <w:rPr>
          <w:color w:val="000000" w:themeColor="text1"/>
          <w:szCs w:val="22"/>
        </w:rPr>
        <w:t xml:space="preserve">a multi-site mechanistic </w:t>
      </w:r>
      <w:r w:rsidR="002B5FFF">
        <w:rPr>
          <w:color w:val="000000" w:themeColor="text1"/>
          <w:szCs w:val="22"/>
        </w:rPr>
        <w:t xml:space="preserve">NIMH R01 </w:t>
      </w:r>
      <w:r w:rsidR="002B5FFF" w:rsidRPr="0043044B">
        <w:rPr>
          <w:color w:val="000000" w:themeColor="text1"/>
          <w:szCs w:val="22"/>
        </w:rPr>
        <w:t>trial</w:t>
      </w:r>
      <w:r w:rsidR="002B5FFF">
        <w:rPr>
          <w:color w:val="000000" w:themeColor="text1"/>
          <w:szCs w:val="22"/>
        </w:rPr>
        <w:t xml:space="preserve"> </w:t>
      </w:r>
      <w:r w:rsidR="002B5FFF" w:rsidRPr="0043044B">
        <w:rPr>
          <w:color w:val="000000" w:themeColor="text1"/>
          <w:szCs w:val="22"/>
        </w:rPr>
        <w:t>characterizing cognitive circuit dysfunction modified by Transcranial Magnetic Stimulation (TMS) in depressed individuals who are resistant to standard antidepressants.</w:t>
      </w:r>
      <w:r w:rsidR="002B5FFF">
        <w:rPr>
          <w:color w:val="000000" w:themeColor="text1"/>
          <w:szCs w:val="22"/>
        </w:rPr>
        <w:t xml:space="preserve"> I also led as</w:t>
      </w:r>
      <w:r w:rsidR="002B5FFF" w:rsidRPr="0043044B">
        <w:rPr>
          <w:color w:val="000000" w:themeColor="text1"/>
          <w:szCs w:val="22"/>
        </w:rPr>
        <w:t xml:space="preserve"> PI</w:t>
      </w:r>
      <w:r w:rsidR="002B5FFF">
        <w:rPr>
          <w:color w:val="000000" w:themeColor="text1"/>
          <w:szCs w:val="22"/>
        </w:rPr>
        <w:t xml:space="preserve"> (2017-2022) </w:t>
      </w:r>
      <w:r w:rsidR="008B7E9F" w:rsidRPr="0043044B">
        <w:rPr>
          <w:rFonts w:cs="Arial"/>
          <w:color w:val="000000" w:themeColor="text1"/>
          <w:szCs w:val="22"/>
        </w:rPr>
        <w:t xml:space="preserve">a project investigating mechanisms of ketamine and MDMA focusing on </w:t>
      </w:r>
      <w:r w:rsidR="006B38BD" w:rsidRPr="0043044B">
        <w:rPr>
          <w:rFonts w:cs="Arial"/>
          <w:color w:val="000000" w:themeColor="text1"/>
          <w:szCs w:val="22"/>
        </w:rPr>
        <w:t>circuit targets that have functional equivalence with those used in animal models</w:t>
      </w:r>
      <w:r w:rsidR="00A14577" w:rsidRPr="0043044B">
        <w:rPr>
          <w:rFonts w:cs="Arial"/>
          <w:color w:val="000000" w:themeColor="text1"/>
          <w:szCs w:val="22"/>
        </w:rPr>
        <w:t xml:space="preserve">, within a NIDA P50 Center of Excellence. A </w:t>
      </w:r>
      <w:r w:rsidR="00A14577" w:rsidRPr="0043044B">
        <w:rPr>
          <w:rFonts w:cs="Arial"/>
          <w:b/>
          <w:bCs/>
          <w:color w:val="000000" w:themeColor="text1"/>
          <w:szCs w:val="22"/>
        </w:rPr>
        <w:t>fourth goal</w:t>
      </w:r>
      <w:r w:rsidR="00A14577" w:rsidRPr="0043044B">
        <w:rPr>
          <w:rFonts w:cs="Arial"/>
          <w:color w:val="000000" w:themeColor="text1"/>
          <w:szCs w:val="22"/>
        </w:rPr>
        <w:t xml:space="preserve">, </w:t>
      </w:r>
      <w:r w:rsidR="00E52184" w:rsidRPr="0043044B">
        <w:rPr>
          <w:rFonts w:cs="Arial"/>
          <w:color w:val="000000" w:themeColor="text1"/>
          <w:szCs w:val="22"/>
        </w:rPr>
        <w:t xml:space="preserve">addressed in more recently developed research programs, has been to deploy leading-edge </w:t>
      </w:r>
      <w:r w:rsidR="006E34DF" w:rsidRPr="0043044B">
        <w:rPr>
          <w:rFonts w:cs="Arial"/>
          <w:color w:val="000000" w:themeColor="text1"/>
          <w:szCs w:val="22"/>
        </w:rPr>
        <w:t>computational</w:t>
      </w:r>
      <w:r w:rsidR="00E52184" w:rsidRPr="0043044B">
        <w:rPr>
          <w:rFonts w:cs="Arial"/>
          <w:color w:val="000000" w:themeColor="text1"/>
          <w:szCs w:val="22"/>
        </w:rPr>
        <w:t xml:space="preserve"> approaches to new discovery </w:t>
      </w:r>
      <w:r w:rsidR="006E34DF" w:rsidRPr="0043044B">
        <w:rPr>
          <w:rFonts w:cs="Arial"/>
          <w:color w:val="000000" w:themeColor="text1"/>
          <w:szCs w:val="22"/>
        </w:rPr>
        <w:t>within</w:t>
      </w:r>
      <w:r w:rsidR="00E52184" w:rsidRPr="0043044B">
        <w:rPr>
          <w:rFonts w:cs="Arial"/>
          <w:color w:val="000000" w:themeColor="text1"/>
          <w:szCs w:val="22"/>
        </w:rPr>
        <w:t xml:space="preserve"> the large datasets I have accumulated. Recent examples include the use of </w:t>
      </w:r>
      <w:r w:rsidR="00E52184" w:rsidRPr="0043044B">
        <w:rPr>
          <w:rFonts w:cs="Arial"/>
          <w:color w:val="000000" w:themeColor="text1"/>
          <w:szCs w:val="22"/>
        </w:rPr>
        <w:lastRenderedPageBreak/>
        <w:t xml:space="preserve">machine learning models to predict </w:t>
      </w:r>
      <w:r w:rsidR="006E34DF" w:rsidRPr="0043044B">
        <w:rPr>
          <w:rFonts w:cs="Arial"/>
          <w:color w:val="000000" w:themeColor="text1"/>
          <w:szCs w:val="22"/>
        </w:rPr>
        <w:t>antidepressant</w:t>
      </w:r>
      <w:r w:rsidR="00E52184" w:rsidRPr="0043044B">
        <w:rPr>
          <w:rFonts w:cs="Arial"/>
          <w:color w:val="000000" w:themeColor="text1"/>
          <w:szCs w:val="22"/>
        </w:rPr>
        <w:t xml:space="preserve"> outcomes for individual symptoms and a new regularized </w:t>
      </w:r>
      <w:r w:rsidR="000E1F1C" w:rsidRPr="0043044B">
        <w:rPr>
          <w:rFonts w:cs="Arial"/>
          <w:color w:val="000000" w:themeColor="text1"/>
          <w:szCs w:val="22"/>
        </w:rPr>
        <w:t xml:space="preserve">group canonical correlation analysis method for integrating circuit </w:t>
      </w:r>
      <w:r w:rsidR="002B5FFF">
        <w:rPr>
          <w:rFonts w:cs="Arial"/>
          <w:color w:val="000000" w:themeColor="text1"/>
          <w:szCs w:val="22"/>
        </w:rPr>
        <w:t xml:space="preserve">biotypes </w:t>
      </w:r>
      <w:r w:rsidR="000E1F1C" w:rsidRPr="0043044B">
        <w:rPr>
          <w:rFonts w:cs="Arial"/>
          <w:color w:val="000000" w:themeColor="text1"/>
          <w:szCs w:val="22"/>
        </w:rPr>
        <w:t>and phenotype dimensions within RDoC framework. Under this goal</w:t>
      </w:r>
      <w:r w:rsidR="0091419C" w:rsidRPr="0043044B">
        <w:rPr>
          <w:rFonts w:cs="Arial"/>
          <w:color w:val="000000" w:themeColor="text1"/>
          <w:szCs w:val="22"/>
        </w:rPr>
        <w:t>,</w:t>
      </w:r>
      <w:r w:rsidR="000E1F1C" w:rsidRPr="0043044B">
        <w:rPr>
          <w:rFonts w:cs="Arial"/>
          <w:color w:val="000000" w:themeColor="text1"/>
          <w:szCs w:val="22"/>
        </w:rPr>
        <w:t xml:space="preserve"> I have forged collaborations with leaders in machine learning and regularization, including Andrew Ng and Trevor Hastie at Stanford. </w:t>
      </w:r>
      <w:r w:rsidR="000E1F1C" w:rsidRPr="0043044B">
        <w:rPr>
          <w:rFonts w:cs="Arial"/>
          <w:b/>
          <w:bCs/>
          <w:color w:val="000000" w:themeColor="text1"/>
          <w:szCs w:val="22"/>
        </w:rPr>
        <w:t>Fi</w:t>
      </w:r>
      <w:r w:rsidR="00AE6810" w:rsidRPr="0043044B">
        <w:rPr>
          <w:rFonts w:cs="Arial"/>
          <w:b/>
          <w:bCs/>
          <w:color w:val="000000" w:themeColor="text1"/>
          <w:szCs w:val="22"/>
        </w:rPr>
        <w:t>fth</w:t>
      </w:r>
      <w:r w:rsidR="000E1F1C" w:rsidRPr="0043044B">
        <w:rPr>
          <w:rFonts w:cs="Arial"/>
          <w:color w:val="000000" w:themeColor="text1"/>
          <w:szCs w:val="22"/>
        </w:rPr>
        <w:t>, my recent innovations have focused on clinical translational goals to test the utility of circuit-informed biotypes for informing decisions in clinical practice. To accelerate translation</w:t>
      </w:r>
      <w:r w:rsidR="002B5FFF">
        <w:rPr>
          <w:rFonts w:cs="Arial"/>
          <w:color w:val="000000" w:themeColor="text1"/>
          <w:szCs w:val="22"/>
        </w:rPr>
        <w:t>,</w:t>
      </w:r>
      <w:r w:rsidR="000E1F1C" w:rsidRPr="0043044B">
        <w:rPr>
          <w:rFonts w:cs="Arial"/>
          <w:color w:val="000000" w:themeColor="text1"/>
          <w:szCs w:val="22"/>
        </w:rPr>
        <w:t xml:space="preserve"> I have developed and implemented a novel and reproducible </w:t>
      </w:r>
      <w:r w:rsidR="002B5FFF">
        <w:rPr>
          <w:rFonts w:cs="Arial"/>
          <w:color w:val="000000" w:themeColor="text1"/>
          <w:szCs w:val="22"/>
        </w:rPr>
        <w:t xml:space="preserve">research </w:t>
      </w:r>
      <w:r w:rsidR="000E1F1C" w:rsidRPr="0043044B">
        <w:rPr>
          <w:rFonts w:cs="Arial"/>
          <w:color w:val="000000" w:themeColor="text1"/>
          <w:szCs w:val="22"/>
        </w:rPr>
        <w:t xml:space="preserve">method for quantifying circuit dysfunction at the individual subject level. This approach </w:t>
      </w:r>
      <w:r w:rsidR="001537F1" w:rsidRPr="0043044B">
        <w:rPr>
          <w:rFonts w:cs="Arial"/>
          <w:color w:val="000000" w:themeColor="text1"/>
          <w:szCs w:val="22"/>
        </w:rPr>
        <w:t>is the basis of active U</w:t>
      </w:r>
      <w:r w:rsidR="00A81AFC">
        <w:rPr>
          <w:rFonts w:cs="Arial"/>
          <w:color w:val="000000" w:themeColor="text1"/>
          <w:szCs w:val="22"/>
        </w:rPr>
        <w:t>.</w:t>
      </w:r>
      <w:r w:rsidR="001537F1" w:rsidRPr="0043044B">
        <w:rPr>
          <w:rFonts w:cs="Arial"/>
          <w:color w:val="000000" w:themeColor="text1"/>
          <w:szCs w:val="22"/>
        </w:rPr>
        <w:t>S</w:t>
      </w:r>
      <w:r w:rsidR="00A81AFC">
        <w:rPr>
          <w:rFonts w:cs="Arial"/>
          <w:color w:val="000000" w:themeColor="text1"/>
          <w:szCs w:val="22"/>
        </w:rPr>
        <w:t>.</w:t>
      </w:r>
      <w:r w:rsidR="001537F1" w:rsidRPr="0043044B">
        <w:rPr>
          <w:rFonts w:cs="Arial"/>
          <w:color w:val="000000" w:themeColor="text1"/>
          <w:szCs w:val="22"/>
        </w:rPr>
        <w:t xml:space="preserve"> and global patents</w:t>
      </w:r>
      <w:r w:rsidR="0091419C" w:rsidRPr="0043044B">
        <w:rPr>
          <w:rFonts w:cs="Arial"/>
          <w:color w:val="000000" w:themeColor="text1"/>
          <w:szCs w:val="22"/>
        </w:rPr>
        <w:t>,</w:t>
      </w:r>
      <w:r w:rsidR="001537F1" w:rsidRPr="0043044B">
        <w:rPr>
          <w:rFonts w:cs="Arial"/>
          <w:color w:val="000000" w:themeColor="text1"/>
          <w:szCs w:val="22"/>
        </w:rPr>
        <w:t xml:space="preserve"> and, clinically, I have established a circuit assessment and report system that is approved for clinical use within Stanford Health Care hospitals and clinics. In fulfilling my roadmap for neuroscience-informed precision psychiatry</w:t>
      </w:r>
      <w:r w:rsidR="00062ADF">
        <w:rPr>
          <w:rFonts w:cs="Arial"/>
          <w:color w:val="000000" w:themeColor="text1"/>
          <w:szCs w:val="22"/>
        </w:rPr>
        <w:t>,</w:t>
      </w:r>
      <w:r w:rsidR="001537F1" w:rsidRPr="0043044B">
        <w:rPr>
          <w:rFonts w:cs="Arial"/>
          <w:color w:val="000000" w:themeColor="text1"/>
          <w:szCs w:val="22"/>
        </w:rPr>
        <w:t xml:space="preserve"> I have founded and successfully led two major research centers.</w:t>
      </w:r>
      <w:r w:rsidR="00B43884" w:rsidRPr="0043044B">
        <w:rPr>
          <w:rFonts w:cs="Arial"/>
          <w:color w:val="000000" w:themeColor="text1"/>
          <w:szCs w:val="22"/>
        </w:rPr>
        <w:t xml:space="preserve"> I founded the</w:t>
      </w:r>
      <w:r w:rsidR="001537F1" w:rsidRPr="0043044B">
        <w:rPr>
          <w:rFonts w:cs="Arial"/>
          <w:color w:val="000000" w:themeColor="text1"/>
          <w:szCs w:val="22"/>
        </w:rPr>
        <w:t xml:space="preserve"> </w:t>
      </w:r>
      <w:r w:rsidR="001537F1" w:rsidRPr="0043044B">
        <w:rPr>
          <w:rFonts w:cs="Arial"/>
          <w:color w:val="000000" w:themeColor="text1"/>
          <w:szCs w:val="22"/>
          <w:shd w:val="clear" w:color="auto" w:fill="FFFFFF" w:themeFill="background1"/>
        </w:rPr>
        <w:t>Brain Dynamics Center at Sydney Medical School (2002-2012)</w:t>
      </w:r>
      <w:r w:rsidR="00B43884" w:rsidRPr="0043044B">
        <w:rPr>
          <w:rFonts w:cs="Arial"/>
          <w:color w:val="000000" w:themeColor="text1"/>
          <w:szCs w:val="22"/>
          <w:shd w:val="clear" w:color="auto" w:fill="FFFFFF" w:themeFill="background1"/>
        </w:rPr>
        <w:t xml:space="preserve">. During my tenure in Sydney, I was first recruited on faculty in Psychology and subsequently recruited into the Sydney Medical School in a position created for me as the foundational Professor of Cognitive Neuropsychiatry. In my leadership of iSPOT, I established sites across 5 countries and Stanford University was set up as a leading academic site in </w:t>
      </w:r>
      <w:r w:rsidR="006E34DF" w:rsidRPr="0043044B">
        <w:rPr>
          <w:rFonts w:cs="Arial"/>
          <w:color w:val="000000" w:themeColor="text1"/>
          <w:szCs w:val="22"/>
          <w:shd w:val="clear" w:color="auto" w:fill="FFFFFF" w:themeFill="background1"/>
        </w:rPr>
        <w:t>conjunction</w:t>
      </w:r>
      <w:r w:rsidR="00B43884" w:rsidRPr="0043044B">
        <w:rPr>
          <w:rFonts w:cs="Arial"/>
          <w:color w:val="000000" w:themeColor="text1"/>
          <w:szCs w:val="22"/>
          <w:shd w:val="clear" w:color="auto" w:fill="FFFFFF" w:themeFill="background1"/>
        </w:rPr>
        <w:t xml:space="preserve"> with Sydney University. Following the success of </w:t>
      </w:r>
      <w:r w:rsidR="0017109C" w:rsidRPr="0043044B">
        <w:rPr>
          <w:rFonts w:cs="Arial"/>
          <w:color w:val="000000" w:themeColor="text1"/>
          <w:szCs w:val="22"/>
          <w:shd w:val="clear" w:color="auto" w:fill="FFFFFF" w:themeFill="background1"/>
        </w:rPr>
        <w:t>iSPOT-D, I was recruited on to Stanford faculty under a waiver of search and, since 2013</w:t>
      </w:r>
      <w:r w:rsidR="008C2B57" w:rsidRPr="0043044B">
        <w:rPr>
          <w:rFonts w:cs="Arial"/>
          <w:color w:val="000000" w:themeColor="text1"/>
          <w:szCs w:val="22"/>
          <w:shd w:val="clear" w:color="auto" w:fill="FFFFFF" w:themeFill="background1"/>
        </w:rPr>
        <w:t>,</w:t>
      </w:r>
      <w:r w:rsidR="0017109C" w:rsidRPr="0043044B">
        <w:rPr>
          <w:rFonts w:cs="Arial"/>
          <w:color w:val="000000" w:themeColor="text1"/>
          <w:szCs w:val="22"/>
          <w:shd w:val="clear" w:color="auto" w:fill="FFFFFF" w:themeFill="background1"/>
        </w:rPr>
        <w:t xml:space="preserve"> I have been on the Stanford faculty as Professor of Psychiatry and Behavioral Sciences and Director of the P</w:t>
      </w:r>
      <w:r w:rsidR="009D3126">
        <w:rPr>
          <w:rFonts w:cs="Arial"/>
          <w:color w:val="000000" w:themeColor="text1"/>
          <w:szCs w:val="22"/>
          <w:shd w:val="clear" w:color="auto" w:fill="FFFFFF" w:themeFill="background1"/>
        </w:rPr>
        <w:t xml:space="preserve">ersonalized </w:t>
      </w:r>
      <w:r w:rsidR="0017109C" w:rsidRPr="0043044B">
        <w:rPr>
          <w:rFonts w:cs="Arial"/>
          <w:color w:val="000000" w:themeColor="text1"/>
          <w:szCs w:val="22"/>
          <w:shd w:val="clear" w:color="auto" w:fill="FFFFFF" w:themeFill="background1"/>
        </w:rPr>
        <w:t xml:space="preserve">And translational Neuroscience lab, PanLab. </w:t>
      </w:r>
      <w:r w:rsidR="00A81AFC">
        <w:rPr>
          <w:rFonts w:cs="Arial"/>
          <w:color w:val="000000" w:themeColor="text1"/>
          <w:szCs w:val="22"/>
          <w:shd w:val="clear" w:color="auto" w:fill="FFFFFF" w:themeFill="background1"/>
        </w:rPr>
        <w:t>In 2018,</w:t>
      </w:r>
      <w:r w:rsidR="0017109C" w:rsidRPr="0043044B">
        <w:rPr>
          <w:rFonts w:cs="Arial"/>
          <w:color w:val="000000" w:themeColor="text1"/>
          <w:szCs w:val="22"/>
          <w:shd w:val="clear" w:color="auto" w:fill="FFFFFF" w:themeFill="background1"/>
        </w:rPr>
        <w:t xml:space="preserve"> I founded </w:t>
      </w:r>
      <w:r w:rsidR="00A81AFC">
        <w:rPr>
          <w:rFonts w:cs="Arial"/>
          <w:color w:val="000000" w:themeColor="text1"/>
          <w:szCs w:val="22"/>
          <w:shd w:val="clear" w:color="auto" w:fill="FFFFFF" w:themeFill="background1"/>
        </w:rPr>
        <w:t>the</w:t>
      </w:r>
      <w:r w:rsidR="00A81AFC" w:rsidRPr="0043044B">
        <w:rPr>
          <w:rFonts w:cs="Arial"/>
          <w:color w:val="000000" w:themeColor="text1"/>
          <w:szCs w:val="22"/>
          <w:shd w:val="clear" w:color="auto" w:fill="FFFFFF" w:themeFill="background1"/>
        </w:rPr>
        <w:t xml:space="preserve"> </w:t>
      </w:r>
      <w:r w:rsidR="0017109C" w:rsidRPr="0043044B">
        <w:rPr>
          <w:rFonts w:cs="Arial"/>
          <w:color w:val="000000" w:themeColor="text1"/>
          <w:szCs w:val="22"/>
          <w:shd w:val="clear" w:color="auto" w:fill="FFFFFF" w:themeFill="background1"/>
        </w:rPr>
        <w:t>Stanford</w:t>
      </w:r>
      <w:r w:rsidR="001537F1" w:rsidRPr="0043044B">
        <w:rPr>
          <w:rFonts w:cs="Arial"/>
          <w:color w:val="000000" w:themeColor="text1"/>
          <w:szCs w:val="22"/>
          <w:shd w:val="clear" w:color="auto" w:fill="FFFFFF" w:themeFill="background1"/>
        </w:rPr>
        <w:t xml:space="preserve"> </w:t>
      </w:r>
      <w:r w:rsidR="001537F1" w:rsidRPr="0043044B">
        <w:rPr>
          <w:rFonts w:cs="Arial"/>
          <w:color w:val="000000" w:themeColor="text1"/>
          <w:szCs w:val="22"/>
        </w:rPr>
        <w:t xml:space="preserve">Center for Precision Mental Health and Wellness (PMHW) </w:t>
      </w:r>
      <w:r w:rsidR="00A81AFC">
        <w:rPr>
          <w:color w:val="000000" w:themeColor="text1"/>
          <w:szCs w:val="22"/>
        </w:rPr>
        <w:t xml:space="preserve">which </w:t>
      </w:r>
      <w:r w:rsidR="00A81AFC" w:rsidRPr="0043044B">
        <w:rPr>
          <w:color w:val="000000" w:themeColor="text1"/>
          <w:szCs w:val="22"/>
        </w:rPr>
        <w:t>brings together expertise across psychiatry, psychology, neuroradiology, engineering and data science</w:t>
      </w:r>
      <w:r w:rsidR="00A81AFC">
        <w:rPr>
          <w:color w:val="000000" w:themeColor="text1"/>
          <w:szCs w:val="22"/>
        </w:rPr>
        <w:t>s</w:t>
      </w:r>
      <w:r w:rsidR="00A81AFC" w:rsidRPr="0043044B">
        <w:rPr>
          <w:color w:val="000000" w:themeColor="text1"/>
          <w:szCs w:val="22"/>
        </w:rPr>
        <w:t xml:space="preserve">. </w:t>
      </w:r>
      <w:r w:rsidR="00A81AFC">
        <w:rPr>
          <w:color w:val="000000" w:themeColor="text1"/>
          <w:szCs w:val="22"/>
        </w:rPr>
        <w:t>In 2022, I received the inaugural Vincent V.C. Woo endowed professorship.</w:t>
      </w:r>
      <w:r w:rsidR="00A81AFC" w:rsidRPr="00A81AFC">
        <w:rPr>
          <w:rFonts w:cs="Arial"/>
          <w:color w:val="000000" w:themeColor="text1"/>
          <w:szCs w:val="22"/>
          <w:shd w:val="clear" w:color="auto" w:fill="FFFFFF" w:themeFill="background1"/>
        </w:rPr>
        <w:t xml:space="preserve"> </w:t>
      </w:r>
      <w:r w:rsidR="00A81AFC" w:rsidRPr="0043044B">
        <w:rPr>
          <w:rFonts w:cs="Arial"/>
          <w:color w:val="000000" w:themeColor="text1"/>
          <w:szCs w:val="22"/>
          <w:shd w:val="clear" w:color="auto" w:fill="FFFFFF" w:themeFill="background1"/>
        </w:rPr>
        <w:t xml:space="preserve">I hold a joint position as Director of </w:t>
      </w:r>
      <w:r w:rsidR="00A81AFC">
        <w:rPr>
          <w:rFonts w:cs="Arial"/>
          <w:color w:val="000000" w:themeColor="text1"/>
          <w:szCs w:val="22"/>
          <w:shd w:val="clear" w:color="auto" w:fill="FFFFFF" w:themeFill="background1"/>
        </w:rPr>
        <w:t xml:space="preserve">the </w:t>
      </w:r>
      <w:r w:rsidR="00A81AFC" w:rsidRPr="0043044B">
        <w:rPr>
          <w:rFonts w:cs="Arial"/>
          <w:color w:val="000000" w:themeColor="text1"/>
          <w:szCs w:val="22"/>
          <w:shd w:val="clear" w:color="auto" w:fill="FFFFFF" w:themeFill="background1"/>
        </w:rPr>
        <w:t xml:space="preserve">Precision Medicine </w:t>
      </w:r>
      <w:r w:rsidR="00A81AFC">
        <w:rPr>
          <w:rFonts w:cs="Arial"/>
          <w:color w:val="000000" w:themeColor="text1"/>
          <w:szCs w:val="22"/>
          <w:shd w:val="clear" w:color="auto" w:fill="FFFFFF" w:themeFill="background1"/>
        </w:rPr>
        <w:t xml:space="preserve">Core </w:t>
      </w:r>
      <w:r w:rsidR="00A81AFC" w:rsidRPr="0043044B">
        <w:rPr>
          <w:rFonts w:cs="Arial"/>
          <w:color w:val="000000" w:themeColor="text1"/>
          <w:szCs w:val="22"/>
          <w:shd w:val="clear" w:color="auto" w:fill="FFFFFF" w:themeFill="background1"/>
        </w:rPr>
        <w:t>at the Palo Alto VA Mental Illness Research, Education and Clinical Center (MIRECC).</w:t>
      </w:r>
      <w:r w:rsidR="00A81AFC">
        <w:rPr>
          <w:color w:val="000000" w:themeColor="text1"/>
          <w:szCs w:val="22"/>
        </w:rPr>
        <w:t xml:space="preserve"> </w:t>
      </w:r>
      <w:r w:rsidR="00B64AC6" w:rsidRPr="0043044B">
        <w:rPr>
          <w:rFonts w:cs="Arial"/>
          <w:color w:val="000000" w:themeColor="text1"/>
          <w:szCs w:val="22"/>
        </w:rPr>
        <w:t>Through my research programs and Centers</w:t>
      </w:r>
      <w:r w:rsidR="0091419C" w:rsidRPr="0043044B">
        <w:rPr>
          <w:rFonts w:cs="Arial"/>
          <w:color w:val="000000" w:themeColor="text1"/>
          <w:szCs w:val="22"/>
        </w:rPr>
        <w:t>,</w:t>
      </w:r>
      <w:r w:rsidR="00B64AC6" w:rsidRPr="0043044B">
        <w:rPr>
          <w:rFonts w:cs="Arial"/>
          <w:color w:val="000000" w:themeColor="text1"/>
          <w:szCs w:val="22"/>
        </w:rPr>
        <w:t xml:space="preserve"> I have had the distinctly rewarding opportunity to mentor many early stage investigators and to facilitate their independent careers</w:t>
      </w:r>
      <w:r w:rsidR="00335DD9" w:rsidRPr="0043044B">
        <w:rPr>
          <w:rFonts w:cs="Arial"/>
          <w:color w:val="000000" w:themeColor="text1"/>
          <w:szCs w:val="22"/>
        </w:rPr>
        <w:t xml:space="preserve">. I have mentored </w:t>
      </w:r>
      <w:r w:rsidR="00D8097D">
        <w:rPr>
          <w:rFonts w:cs="Arial"/>
          <w:color w:val="000000" w:themeColor="text1"/>
          <w:szCs w:val="22"/>
        </w:rPr>
        <w:t>20</w:t>
      </w:r>
      <w:r w:rsidR="00335DD9" w:rsidRPr="0043044B">
        <w:rPr>
          <w:rFonts w:cs="Arial"/>
          <w:color w:val="000000" w:themeColor="text1"/>
          <w:szCs w:val="22"/>
        </w:rPr>
        <w:t xml:space="preserve"> postdoctoral research fellows at Stanford and through the MIRECC advanced training fellowship programs, </w:t>
      </w:r>
      <w:r w:rsidR="00D8097D">
        <w:rPr>
          <w:color w:val="000000" w:themeColor="text1"/>
          <w:szCs w:val="22"/>
        </w:rPr>
        <w:t>seven</w:t>
      </w:r>
      <w:r w:rsidR="00D8097D" w:rsidRPr="0043044B">
        <w:rPr>
          <w:color w:val="000000" w:themeColor="text1"/>
          <w:szCs w:val="22"/>
        </w:rPr>
        <w:t xml:space="preserve"> </w:t>
      </w:r>
      <w:r w:rsidR="00DE73C3" w:rsidRPr="0043044B">
        <w:rPr>
          <w:color w:val="000000" w:themeColor="text1"/>
          <w:szCs w:val="22"/>
        </w:rPr>
        <w:t xml:space="preserve">of whom are MD or MD/PhD and </w:t>
      </w:r>
      <w:r w:rsidR="00DE73C3">
        <w:rPr>
          <w:color w:val="000000" w:themeColor="text1"/>
          <w:szCs w:val="22"/>
        </w:rPr>
        <w:t>seven</w:t>
      </w:r>
      <w:r w:rsidR="00DE73C3" w:rsidRPr="0043044B">
        <w:rPr>
          <w:color w:val="000000" w:themeColor="text1"/>
          <w:szCs w:val="22"/>
        </w:rPr>
        <w:t xml:space="preserve"> of whom have already obtained junior faculty level positions. During my previous position at Sydney Medical School, I mentored 11 postdoctoral fellows</w:t>
      </w:r>
      <w:r w:rsidR="00DE73C3" w:rsidRPr="005A08B4">
        <w:t xml:space="preserve"> </w:t>
      </w:r>
      <w:r w:rsidR="00DE73C3" w:rsidRPr="005A08B4">
        <w:rPr>
          <w:color w:val="000000" w:themeColor="text1"/>
          <w:szCs w:val="22"/>
        </w:rPr>
        <w:t>and 32 PhD students, 1</w:t>
      </w:r>
      <w:r w:rsidR="00062ADF">
        <w:rPr>
          <w:color w:val="000000" w:themeColor="text1"/>
          <w:szCs w:val="22"/>
        </w:rPr>
        <w:t>6</w:t>
      </w:r>
      <w:r w:rsidR="00DE73C3" w:rsidRPr="005A08B4">
        <w:rPr>
          <w:color w:val="000000" w:themeColor="text1"/>
          <w:szCs w:val="22"/>
        </w:rPr>
        <w:t xml:space="preserve"> of whom are on faculty, including seven as full Professor, </w:t>
      </w:r>
      <w:r w:rsidR="00062ADF">
        <w:rPr>
          <w:color w:val="000000" w:themeColor="text1"/>
          <w:szCs w:val="22"/>
        </w:rPr>
        <w:t>seven</w:t>
      </w:r>
      <w:r w:rsidR="00DE73C3" w:rsidRPr="005A08B4">
        <w:rPr>
          <w:color w:val="000000" w:themeColor="text1"/>
          <w:szCs w:val="22"/>
        </w:rPr>
        <w:t xml:space="preserve"> as tenured Associated Professor and one as Assistant Professor/Senior Lecturer</w:t>
      </w:r>
      <w:r w:rsidR="00B64AC6" w:rsidRPr="0043044B">
        <w:rPr>
          <w:rFonts w:cs="Arial"/>
          <w:color w:val="000000" w:themeColor="text1"/>
          <w:szCs w:val="22"/>
        </w:rPr>
        <w:t>. Across my career, I have been the primary mentor for 38 graduate students</w:t>
      </w:r>
      <w:r w:rsidR="00335DD9" w:rsidRPr="0043044B">
        <w:rPr>
          <w:rFonts w:cs="Arial"/>
          <w:color w:val="000000" w:themeColor="text1"/>
          <w:szCs w:val="22"/>
        </w:rPr>
        <w:t xml:space="preserve">. My women investigator mentees are equally represented </w:t>
      </w:r>
      <w:r w:rsidR="007465D4" w:rsidRPr="0043044B">
        <w:rPr>
          <w:rFonts w:cs="Arial"/>
          <w:color w:val="000000" w:themeColor="text1"/>
          <w:szCs w:val="22"/>
        </w:rPr>
        <w:t xml:space="preserve">among mentees who have </w:t>
      </w:r>
      <w:r w:rsidR="006E34DF" w:rsidRPr="0043044B">
        <w:rPr>
          <w:rFonts w:cs="Arial"/>
          <w:color w:val="000000" w:themeColor="text1"/>
          <w:szCs w:val="22"/>
        </w:rPr>
        <w:t>successful</w:t>
      </w:r>
      <w:r w:rsidR="007465D4" w:rsidRPr="0043044B">
        <w:rPr>
          <w:rFonts w:cs="Arial"/>
          <w:color w:val="000000" w:themeColor="text1"/>
          <w:szCs w:val="22"/>
        </w:rPr>
        <w:t xml:space="preserve"> independent</w:t>
      </w:r>
      <w:r w:rsidR="00335DD9" w:rsidRPr="0043044B">
        <w:rPr>
          <w:rFonts w:cs="Arial"/>
          <w:color w:val="000000" w:themeColor="text1"/>
          <w:szCs w:val="22"/>
        </w:rPr>
        <w:t xml:space="preserve"> faculty </w:t>
      </w:r>
      <w:r w:rsidR="007465D4" w:rsidRPr="0043044B">
        <w:rPr>
          <w:rFonts w:cs="Arial"/>
          <w:color w:val="000000" w:themeColor="text1"/>
          <w:szCs w:val="22"/>
        </w:rPr>
        <w:t>careers</w:t>
      </w:r>
      <w:r w:rsidR="00335DD9" w:rsidRPr="0043044B">
        <w:rPr>
          <w:rFonts w:cs="Arial"/>
          <w:color w:val="000000" w:themeColor="text1"/>
          <w:szCs w:val="22"/>
        </w:rPr>
        <w:t>, including at full Professor</w:t>
      </w:r>
      <w:r w:rsidR="00FB6841" w:rsidRPr="0043044B">
        <w:rPr>
          <w:rFonts w:cs="Arial"/>
          <w:color w:val="000000" w:themeColor="text1"/>
          <w:szCs w:val="22"/>
        </w:rPr>
        <w:t xml:space="preserve"> and Chair</w:t>
      </w:r>
      <w:r w:rsidR="00335DD9" w:rsidRPr="0043044B">
        <w:rPr>
          <w:rFonts w:cs="Arial"/>
          <w:color w:val="000000" w:themeColor="text1"/>
          <w:szCs w:val="22"/>
        </w:rPr>
        <w:t>.</w:t>
      </w:r>
      <w:r w:rsidR="00FB6841" w:rsidRPr="0043044B">
        <w:rPr>
          <w:rFonts w:cs="Arial"/>
          <w:color w:val="000000" w:themeColor="text1"/>
          <w:szCs w:val="22"/>
        </w:rPr>
        <w:t xml:space="preserve"> </w:t>
      </w:r>
    </w:p>
    <w:p w14:paraId="7A72E8FC" w14:textId="7D84EB97" w:rsidR="00335DD9" w:rsidRPr="0043044B" w:rsidRDefault="00FB6841" w:rsidP="00DA1B5F">
      <w:pPr>
        <w:widowControl w:val="0"/>
        <w:adjustRightInd w:val="0"/>
        <w:spacing w:after="40"/>
        <w:jc w:val="both"/>
        <w:rPr>
          <w:rFonts w:cs="Arial"/>
          <w:color w:val="000000" w:themeColor="text1"/>
          <w:szCs w:val="22"/>
        </w:rPr>
      </w:pPr>
      <w:r w:rsidRPr="0043044B">
        <w:rPr>
          <w:rFonts w:cs="Arial"/>
          <w:color w:val="000000" w:themeColor="text1"/>
          <w:szCs w:val="22"/>
        </w:rPr>
        <w:t xml:space="preserve">I highlight the following publication outlining my </w:t>
      </w:r>
      <w:r w:rsidR="00335DD9" w:rsidRPr="0043044B">
        <w:rPr>
          <w:rFonts w:cs="Arial"/>
          <w:color w:val="000000" w:themeColor="text1"/>
          <w:szCs w:val="22"/>
        </w:rPr>
        <w:t xml:space="preserve">theoretical </w:t>
      </w:r>
      <w:r w:rsidR="00822A1E" w:rsidRPr="0043044B">
        <w:rPr>
          <w:rFonts w:cs="Arial"/>
          <w:color w:val="000000" w:themeColor="text1"/>
          <w:szCs w:val="22"/>
        </w:rPr>
        <w:t xml:space="preserve">framework </w:t>
      </w:r>
      <w:r w:rsidRPr="0043044B">
        <w:rPr>
          <w:rFonts w:cs="Arial"/>
          <w:color w:val="000000" w:themeColor="text1"/>
          <w:szCs w:val="22"/>
        </w:rPr>
        <w:t>f</w:t>
      </w:r>
      <w:r w:rsidR="00822A1E" w:rsidRPr="0043044B">
        <w:rPr>
          <w:rFonts w:cs="Arial"/>
          <w:color w:val="000000" w:themeColor="text1"/>
          <w:szCs w:val="22"/>
        </w:rPr>
        <w:t xml:space="preserve">or </w:t>
      </w:r>
      <w:r w:rsidRPr="0043044B">
        <w:rPr>
          <w:rFonts w:cs="Arial"/>
          <w:color w:val="000000" w:themeColor="text1"/>
          <w:szCs w:val="22"/>
        </w:rPr>
        <w:t>delineating circuit based biotypes</w:t>
      </w:r>
      <w:r w:rsidR="00822A1E" w:rsidRPr="0043044B">
        <w:rPr>
          <w:rFonts w:cs="Arial"/>
          <w:color w:val="000000" w:themeColor="text1"/>
          <w:szCs w:val="22"/>
        </w:rPr>
        <w:t>:</w:t>
      </w:r>
    </w:p>
    <w:p w14:paraId="15140578" w14:textId="2EC71473" w:rsidR="00B50BDE" w:rsidRPr="0043044B" w:rsidRDefault="008515B4" w:rsidP="00B50BDE">
      <w:pPr>
        <w:widowControl w:val="0"/>
        <w:adjustRightInd w:val="0"/>
        <w:ind w:left="450" w:hanging="270"/>
        <w:rPr>
          <w:rFonts w:cs="Arial"/>
          <w:color w:val="000000" w:themeColor="text1"/>
          <w:szCs w:val="22"/>
        </w:rPr>
      </w:pPr>
      <w:r w:rsidRPr="0043044B">
        <w:rPr>
          <w:rFonts w:cs="Arial"/>
          <w:color w:val="000000" w:themeColor="text1"/>
          <w:szCs w:val="22"/>
        </w:rPr>
        <w:t>1</w:t>
      </w:r>
      <w:r w:rsidR="00B50BDE" w:rsidRPr="0043044B">
        <w:rPr>
          <w:rFonts w:cs="Arial"/>
          <w:color w:val="000000" w:themeColor="text1"/>
          <w:szCs w:val="22"/>
        </w:rPr>
        <w:t>.</w:t>
      </w:r>
      <w:r w:rsidR="00451700">
        <w:rPr>
          <w:rFonts w:cs="Arial"/>
          <w:b/>
          <w:color w:val="000000" w:themeColor="text1"/>
          <w:szCs w:val="22"/>
        </w:rPr>
        <w:tab/>
      </w:r>
      <w:r w:rsidR="00B50BDE" w:rsidRPr="0043044B">
        <w:rPr>
          <w:rFonts w:cs="Arial"/>
          <w:b/>
          <w:color w:val="000000" w:themeColor="text1"/>
          <w:szCs w:val="22"/>
        </w:rPr>
        <w:t xml:space="preserve">Williams LM </w:t>
      </w:r>
      <w:r w:rsidR="00B50BDE" w:rsidRPr="0043044B">
        <w:rPr>
          <w:rFonts w:cs="Arial"/>
          <w:color w:val="000000" w:themeColor="text1"/>
          <w:szCs w:val="22"/>
        </w:rPr>
        <w:t>(2016).</w:t>
      </w:r>
      <w:r w:rsidR="00B50BDE" w:rsidRPr="0043044B">
        <w:rPr>
          <w:rFonts w:cs="Arial"/>
          <w:b/>
          <w:color w:val="000000" w:themeColor="text1"/>
          <w:szCs w:val="22"/>
        </w:rPr>
        <w:t xml:space="preserve"> </w:t>
      </w:r>
      <w:r w:rsidR="00B50BDE" w:rsidRPr="0043044B">
        <w:rPr>
          <w:rFonts w:cs="Arial"/>
          <w:color w:val="000000" w:themeColor="text1"/>
          <w:szCs w:val="22"/>
        </w:rPr>
        <w:t>Precision Psychiatry: A neural circuit taxonomy for depression and anxiety</w:t>
      </w:r>
      <w:r w:rsidR="00B50BDE" w:rsidRPr="0043044B">
        <w:rPr>
          <w:rFonts w:cs="Arial"/>
          <w:b/>
          <w:color w:val="000000" w:themeColor="text1"/>
          <w:szCs w:val="22"/>
        </w:rPr>
        <w:t xml:space="preserve">. </w:t>
      </w:r>
    </w:p>
    <w:p w14:paraId="0E93B39E" w14:textId="47657C37" w:rsidR="007C1BB3" w:rsidRPr="0043044B" w:rsidRDefault="00B50BDE" w:rsidP="001F216E">
      <w:pPr>
        <w:widowControl w:val="0"/>
        <w:adjustRightInd w:val="0"/>
        <w:spacing w:after="80"/>
        <w:ind w:left="90" w:firstLine="360"/>
        <w:rPr>
          <w:rFonts w:cs="Arial"/>
          <w:color w:val="000000" w:themeColor="text1"/>
          <w:szCs w:val="22"/>
        </w:rPr>
      </w:pPr>
      <w:r w:rsidRPr="0043044B">
        <w:rPr>
          <w:rFonts w:cs="Arial"/>
          <w:color w:val="000000" w:themeColor="text1"/>
          <w:szCs w:val="22"/>
        </w:rPr>
        <w:t>The Lancet Psychiatry</w:t>
      </w:r>
      <w:r w:rsidR="007D5B60" w:rsidRPr="0043044B">
        <w:rPr>
          <w:rFonts w:cs="Arial"/>
          <w:color w:val="000000" w:themeColor="text1"/>
          <w:szCs w:val="22"/>
        </w:rPr>
        <w:t>,</w:t>
      </w:r>
      <w:r w:rsidRPr="0043044B">
        <w:rPr>
          <w:rFonts w:cs="Arial"/>
          <w:color w:val="000000" w:themeColor="text1"/>
          <w:szCs w:val="22"/>
        </w:rPr>
        <w:t xml:space="preserve"> 3(5):472-480. PMID: 2715038</w:t>
      </w:r>
      <w:r w:rsidR="00D45A6B" w:rsidRPr="0043044B">
        <w:rPr>
          <w:rFonts w:cs="Arial"/>
          <w:color w:val="000000" w:themeColor="text1"/>
          <w:szCs w:val="22"/>
        </w:rPr>
        <w:t>2</w:t>
      </w:r>
      <w:r w:rsidR="00537EE7" w:rsidRPr="0043044B">
        <w:rPr>
          <w:rFonts w:cs="Arial"/>
          <w:color w:val="000000" w:themeColor="text1"/>
          <w:szCs w:val="22"/>
        </w:rPr>
        <w:t xml:space="preserve"> </w:t>
      </w:r>
      <w:r w:rsidR="00D45A6B" w:rsidRPr="0043044B">
        <w:rPr>
          <w:rFonts w:cs="Arial"/>
          <w:color w:val="000000" w:themeColor="text1"/>
          <w:szCs w:val="22"/>
        </w:rPr>
        <w:t xml:space="preserve"> </w:t>
      </w:r>
      <w:r w:rsidR="00537EE7" w:rsidRPr="0043044B">
        <w:rPr>
          <w:rFonts w:cs="Arial"/>
          <w:color w:val="000000" w:themeColor="text1"/>
          <w:szCs w:val="22"/>
        </w:rPr>
        <w:t>PMCID: PMC4922884</w:t>
      </w:r>
    </w:p>
    <w:p w14:paraId="1F99EEA9" w14:textId="4BE2987A" w:rsidR="00994913" w:rsidRPr="0043044B" w:rsidRDefault="00994913" w:rsidP="00076132">
      <w:pPr>
        <w:spacing w:after="120"/>
        <w:rPr>
          <w:rFonts w:cs="Arial"/>
          <w:szCs w:val="22"/>
        </w:rPr>
      </w:pPr>
      <w:r w:rsidRPr="0043044B">
        <w:rPr>
          <w:rFonts w:cs="Arial"/>
          <w:szCs w:val="22"/>
        </w:rPr>
        <w:t>Ongoing and recently completed projects that I would like to highlight include:</w:t>
      </w:r>
    </w:p>
    <w:p w14:paraId="1EEC983E" w14:textId="7D23BF27" w:rsidR="009C7017" w:rsidRPr="0043044B" w:rsidRDefault="00CD0533" w:rsidP="00974BC8">
      <w:pPr>
        <w:pStyle w:val="DataField11pt-Single"/>
        <w:tabs>
          <w:tab w:val="left" w:pos="3600"/>
          <w:tab w:val="left" w:pos="5940"/>
          <w:tab w:val="left" w:pos="8280"/>
          <w:tab w:val="left" w:pos="10800"/>
        </w:tabs>
        <w:rPr>
          <w:color w:val="000000" w:themeColor="text1"/>
          <w:szCs w:val="22"/>
        </w:rPr>
      </w:pPr>
      <w:r w:rsidRPr="0043044B">
        <w:rPr>
          <w:color w:val="000000" w:themeColor="text1"/>
          <w:szCs w:val="22"/>
        </w:rPr>
        <w:t>U01MH109985</w:t>
      </w:r>
    </w:p>
    <w:p w14:paraId="19BCA1CA" w14:textId="511611ED" w:rsidR="009C7017" w:rsidRPr="0043044B" w:rsidRDefault="009C7017">
      <w:pPr>
        <w:pStyle w:val="DataField11pt-Single"/>
        <w:tabs>
          <w:tab w:val="left" w:pos="3600"/>
          <w:tab w:val="left" w:pos="5940"/>
          <w:tab w:val="left" w:pos="8280"/>
          <w:tab w:val="left" w:pos="10800"/>
        </w:tabs>
        <w:rPr>
          <w:color w:val="000000" w:themeColor="text1"/>
          <w:szCs w:val="22"/>
        </w:rPr>
      </w:pPr>
      <w:r w:rsidRPr="0043044B">
        <w:rPr>
          <w:color w:val="000000" w:themeColor="text1"/>
          <w:szCs w:val="22"/>
        </w:rPr>
        <w:t>Williams (PI)</w:t>
      </w:r>
    </w:p>
    <w:p w14:paraId="03204C2D" w14:textId="3741284C" w:rsidR="00CD0533" w:rsidRPr="0043044B" w:rsidRDefault="00CD0533">
      <w:pPr>
        <w:pStyle w:val="DataField11pt-Single"/>
        <w:tabs>
          <w:tab w:val="left" w:pos="3600"/>
          <w:tab w:val="left" w:pos="5940"/>
          <w:tab w:val="left" w:pos="8280"/>
          <w:tab w:val="left" w:pos="10800"/>
        </w:tabs>
        <w:rPr>
          <w:color w:val="000000" w:themeColor="text1"/>
          <w:szCs w:val="22"/>
        </w:rPr>
      </w:pPr>
      <w:r w:rsidRPr="0043044B">
        <w:rPr>
          <w:color w:val="000000" w:themeColor="text1"/>
          <w:szCs w:val="22"/>
        </w:rPr>
        <w:t>04/01/2017</w:t>
      </w:r>
      <w:r w:rsidR="005A258F" w:rsidRPr="0043044B">
        <w:rPr>
          <w:color w:val="000000" w:themeColor="text1"/>
          <w:szCs w:val="22"/>
        </w:rPr>
        <w:t xml:space="preserve"> – </w:t>
      </w:r>
      <w:r w:rsidRPr="0043044B">
        <w:rPr>
          <w:color w:val="000000" w:themeColor="text1"/>
          <w:szCs w:val="22"/>
        </w:rPr>
        <w:t>4/30/2022 (NCE)</w:t>
      </w:r>
    </w:p>
    <w:p w14:paraId="1862ED03" w14:textId="4F004BD9" w:rsidR="00FB6841" w:rsidRPr="0043044B" w:rsidRDefault="00CD0533" w:rsidP="00076132">
      <w:pPr>
        <w:pStyle w:val="DataField11pt-Single"/>
        <w:tabs>
          <w:tab w:val="left" w:pos="3600"/>
          <w:tab w:val="left" w:pos="5940"/>
          <w:tab w:val="left" w:pos="8280"/>
          <w:tab w:val="left" w:pos="10800"/>
        </w:tabs>
        <w:spacing w:after="120"/>
        <w:rPr>
          <w:color w:val="000000" w:themeColor="text1"/>
          <w:szCs w:val="22"/>
        </w:rPr>
      </w:pPr>
      <w:r w:rsidRPr="0043044B">
        <w:rPr>
          <w:color w:val="000000" w:themeColor="text1"/>
          <w:szCs w:val="22"/>
        </w:rPr>
        <w:t xml:space="preserve">Mapping </w:t>
      </w:r>
      <w:r w:rsidR="009C7017" w:rsidRPr="0043044B">
        <w:rPr>
          <w:color w:val="000000" w:themeColor="text1"/>
          <w:szCs w:val="22"/>
        </w:rPr>
        <w:t>c</w:t>
      </w:r>
      <w:r w:rsidRPr="0043044B">
        <w:rPr>
          <w:color w:val="000000" w:themeColor="text1"/>
          <w:szCs w:val="22"/>
        </w:rPr>
        <w:t>onnectomes for disordered emotional states</w:t>
      </w:r>
    </w:p>
    <w:p w14:paraId="26FEA119" w14:textId="649E6BAB" w:rsidR="00AF7985" w:rsidRPr="0043044B" w:rsidRDefault="00FD7FC0" w:rsidP="00974BC8">
      <w:pPr>
        <w:tabs>
          <w:tab w:val="left" w:pos="3600"/>
          <w:tab w:val="left" w:pos="5940"/>
          <w:tab w:val="left" w:pos="8280"/>
        </w:tabs>
        <w:rPr>
          <w:rFonts w:cs="Arial"/>
          <w:color w:val="000000" w:themeColor="text1"/>
          <w:szCs w:val="22"/>
          <w:shd w:val="clear" w:color="auto" w:fill="FFFFFF"/>
        </w:rPr>
      </w:pPr>
      <w:r w:rsidRPr="0043044B">
        <w:rPr>
          <w:rFonts w:cs="Arial"/>
          <w:color w:val="000000" w:themeColor="text1"/>
          <w:szCs w:val="22"/>
          <w:shd w:val="clear" w:color="auto" w:fill="FFFFFF"/>
        </w:rPr>
        <w:t>P50DA042012</w:t>
      </w:r>
    </w:p>
    <w:p w14:paraId="7F00A8F7" w14:textId="48369231" w:rsidR="00AF7985" w:rsidRPr="0043044B" w:rsidRDefault="00AF7985">
      <w:pPr>
        <w:tabs>
          <w:tab w:val="left" w:pos="3600"/>
          <w:tab w:val="left" w:pos="5940"/>
          <w:tab w:val="left" w:pos="8280"/>
        </w:tabs>
        <w:rPr>
          <w:rFonts w:cs="Arial"/>
          <w:color w:val="000000" w:themeColor="text1"/>
          <w:szCs w:val="22"/>
          <w:shd w:val="clear" w:color="auto" w:fill="FFFFFF"/>
        </w:rPr>
      </w:pPr>
      <w:r w:rsidRPr="0043044B">
        <w:rPr>
          <w:rFonts w:cs="Arial"/>
          <w:color w:val="000000" w:themeColor="text1"/>
          <w:szCs w:val="22"/>
          <w:shd w:val="clear" w:color="auto" w:fill="FFFFFF"/>
        </w:rPr>
        <w:t>Williams (Project 4 PI); Deisseroth (Overall Center PI)</w:t>
      </w:r>
    </w:p>
    <w:p w14:paraId="3FFDFB21" w14:textId="1551E8A0" w:rsidR="00FD7FC0" w:rsidRPr="0043044B" w:rsidRDefault="00FB6841">
      <w:pPr>
        <w:tabs>
          <w:tab w:val="left" w:pos="3600"/>
          <w:tab w:val="left" w:pos="5940"/>
          <w:tab w:val="left" w:pos="8280"/>
        </w:tabs>
        <w:rPr>
          <w:rFonts w:cs="Arial"/>
          <w:color w:val="000000" w:themeColor="text1"/>
          <w:szCs w:val="22"/>
        </w:rPr>
      </w:pPr>
      <w:r w:rsidRPr="0043044B">
        <w:rPr>
          <w:rFonts w:cs="Arial"/>
          <w:color w:val="000000" w:themeColor="text1"/>
          <w:szCs w:val="22"/>
          <w:shd w:val="clear" w:color="auto" w:fill="FFFFFF"/>
        </w:rPr>
        <w:t>0</w:t>
      </w:r>
      <w:r w:rsidR="00FD7FC0" w:rsidRPr="0043044B">
        <w:rPr>
          <w:rFonts w:cs="Arial"/>
          <w:color w:val="000000" w:themeColor="text1"/>
          <w:szCs w:val="22"/>
        </w:rPr>
        <w:t>8/15/2017</w:t>
      </w:r>
      <w:r w:rsidR="005A258F" w:rsidRPr="0043044B">
        <w:rPr>
          <w:rFonts w:cs="Arial"/>
          <w:color w:val="000000" w:themeColor="text1"/>
          <w:szCs w:val="22"/>
        </w:rPr>
        <w:t xml:space="preserve"> – </w:t>
      </w:r>
      <w:r w:rsidRPr="0043044B">
        <w:rPr>
          <w:rFonts w:cs="Arial"/>
          <w:color w:val="000000" w:themeColor="text1"/>
          <w:szCs w:val="22"/>
        </w:rPr>
        <w:t>0</w:t>
      </w:r>
      <w:r w:rsidR="00FD7FC0" w:rsidRPr="0043044B">
        <w:rPr>
          <w:rFonts w:cs="Arial"/>
          <w:color w:val="000000" w:themeColor="text1"/>
          <w:szCs w:val="22"/>
        </w:rPr>
        <w:t>4/30/2022</w:t>
      </w:r>
    </w:p>
    <w:p w14:paraId="5F67F045" w14:textId="596AA144" w:rsidR="00AF7985" w:rsidRPr="0043044B" w:rsidRDefault="00FD7FC0" w:rsidP="00076132">
      <w:pPr>
        <w:pStyle w:val="DataField11pt-Single"/>
        <w:tabs>
          <w:tab w:val="left" w:pos="3600"/>
          <w:tab w:val="left" w:pos="5940"/>
          <w:tab w:val="left" w:pos="8280"/>
          <w:tab w:val="left" w:pos="10800"/>
        </w:tabs>
        <w:spacing w:after="120"/>
        <w:rPr>
          <w:color w:val="000000" w:themeColor="text1"/>
          <w:szCs w:val="22"/>
        </w:rPr>
      </w:pPr>
      <w:r w:rsidRPr="0043044B">
        <w:rPr>
          <w:color w:val="000000" w:themeColor="text1"/>
          <w:szCs w:val="22"/>
          <w:shd w:val="clear" w:color="auto" w:fill="FFFFFF"/>
        </w:rPr>
        <w:t>Center of Excellence for Neural Circuit Dynamics of Drug Action</w:t>
      </w:r>
      <w:r w:rsidR="00FB6841" w:rsidRPr="0043044B">
        <w:rPr>
          <w:color w:val="000000" w:themeColor="text1"/>
          <w:szCs w:val="22"/>
          <w:shd w:val="clear" w:color="auto" w:fill="FFFFFF"/>
        </w:rPr>
        <w:t xml:space="preserve"> (Project 4)</w:t>
      </w:r>
    </w:p>
    <w:p w14:paraId="491BC611" w14:textId="7BBBA1EB" w:rsidR="007F44C7" w:rsidRPr="0043044B" w:rsidRDefault="00FB6841" w:rsidP="005A258F">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UH2HL132368</w:t>
      </w:r>
    </w:p>
    <w:p w14:paraId="586A4A48" w14:textId="35DF6A98" w:rsidR="007F44C7" w:rsidRPr="0043044B" w:rsidRDefault="007F44C7">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Williams (co-PI with Ma)</w:t>
      </w:r>
    </w:p>
    <w:p w14:paraId="51B41AA9" w14:textId="2D46F482" w:rsidR="00FB6841" w:rsidRPr="0043044B" w:rsidRDefault="00FB6841">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09/01/2018</w:t>
      </w:r>
      <w:r w:rsidR="005A258F" w:rsidRPr="0043044B">
        <w:rPr>
          <w:rFonts w:cs="Arial"/>
          <w:color w:val="000000" w:themeColor="text1"/>
          <w:szCs w:val="22"/>
        </w:rPr>
        <w:t xml:space="preserve"> – </w:t>
      </w:r>
      <w:r w:rsidRPr="0043044B">
        <w:rPr>
          <w:rFonts w:cs="Arial"/>
          <w:color w:val="000000" w:themeColor="text1"/>
          <w:szCs w:val="22"/>
        </w:rPr>
        <w:t xml:space="preserve">08/31/2021 </w:t>
      </w:r>
    </w:p>
    <w:p w14:paraId="441849C5" w14:textId="6AB99AF2" w:rsidR="007F44C7" w:rsidRPr="0043044B" w:rsidRDefault="00FB6841" w:rsidP="00076132">
      <w:pPr>
        <w:pStyle w:val="DataField11pt-Single"/>
        <w:tabs>
          <w:tab w:val="left" w:pos="3600"/>
          <w:tab w:val="left" w:pos="5940"/>
          <w:tab w:val="left" w:pos="8280"/>
          <w:tab w:val="left" w:pos="10800"/>
        </w:tabs>
        <w:spacing w:after="120"/>
        <w:rPr>
          <w:color w:val="000000" w:themeColor="text1"/>
          <w:szCs w:val="22"/>
        </w:rPr>
      </w:pPr>
      <w:r w:rsidRPr="0043044B">
        <w:rPr>
          <w:color w:val="000000" w:themeColor="text1"/>
          <w:szCs w:val="22"/>
        </w:rPr>
        <w:t>Engaging self-regulation targets to understand the mechanisms of behavior change and improve mood and weight outcomes</w:t>
      </w:r>
    </w:p>
    <w:p w14:paraId="092D041B" w14:textId="683FBAA4" w:rsidR="007F44C7" w:rsidRPr="0043044B" w:rsidRDefault="009B7646" w:rsidP="00974BC8">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R01MH120126</w:t>
      </w:r>
    </w:p>
    <w:p w14:paraId="1F179317" w14:textId="66E43713" w:rsidR="007F44C7" w:rsidRPr="0043044B" w:rsidRDefault="007F44C7">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Williams (PI)</w:t>
      </w:r>
    </w:p>
    <w:p w14:paraId="64444F6B" w14:textId="6C1F5294" w:rsidR="007F44C7" w:rsidRPr="0043044B" w:rsidRDefault="009B7646">
      <w:pPr>
        <w:tabs>
          <w:tab w:val="left" w:pos="3600"/>
          <w:tab w:val="left" w:pos="8280"/>
          <w:tab w:val="left" w:pos="8730"/>
        </w:tabs>
        <w:adjustRightInd w:val="0"/>
        <w:jc w:val="both"/>
        <w:rPr>
          <w:rFonts w:cs="Arial"/>
          <w:color w:val="000000" w:themeColor="text1"/>
          <w:szCs w:val="22"/>
        </w:rPr>
      </w:pPr>
      <w:r w:rsidRPr="0043044B">
        <w:rPr>
          <w:rFonts w:cs="Arial"/>
          <w:color w:val="000000" w:themeColor="text1"/>
          <w:szCs w:val="22"/>
        </w:rPr>
        <w:t>09/10/2019</w:t>
      </w:r>
      <w:r w:rsidR="005A258F" w:rsidRPr="0043044B">
        <w:rPr>
          <w:rFonts w:cs="Arial"/>
          <w:color w:val="000000" w:themeColor="text1"/>
          <w:szCs w:val="22"/>
        </w:rPr>
        <w:t xml:space="preserve"> – </w:t>
      </w:r>
      <w:r w:rsidRPr="0043044B">
        <w:rPr>
          <w:rFonts w:cs="Arial"/>
          <w:color w:val="000000" w:themeColor="text1"/>
          <w:szCs w:val="22"/>
        </w:rPr>
        <w:t xml:space="preserve">05/31/2024 </w:t>
      </w:r>
    </w:p>
    <w:p w14:paraId="7C47B086" w14:textId="572F69C2" w:rsidR="009B7646" w:rsidRPr="0043044B" w:rsidRDefault="009B7646" w:rsidP="00076132">
      <w:pPr>
        <w:pStyle w:val="DataField11pt-Single"/>
        <w:tabs>
          <w:tab w:val="left" w:pos="3600"/>
          <w:tab w:val="left" w:pos="5940"/>
          <w:tab w:val="left" w:pos="8280"/>
          <w:tab w:val="left" w:pos="10800"/>
        </w:tabs>
        <w:spacing w:after="120"/>
        <w:rPr>
          <w:color w:val="000000" w:themeColor="text1"/>
          <w:szCs w:val="22"/>
        </w:rPr>
      </w:pPr>
      <w:r w:rsidRPr="0043044B">
        <w:rPr>
          <w:color w:val="000000" w:themeColor="text1"/>
          <w:szCs w:val="22"/>
        </w:rPr>
        <w:t>Mechanistic circuit markers of transcranial magnetic stimulation outcomes in pharmacoresistant depression</w:t>
      </w:r>
    </w:p>
    <w:p w14:paraId="525BB7CF" w14:textId="674A2837" w:rsidR="00B36940" w:rsidRPr="0043044B" w:rsidRDefault="00D45A6B" w:rsidP="00076132">
      <w:pPr>
        <w:keepNext/>
        <w:widowControl w:val="0"/>
        <w:adjustRightInd w:val="0"/>
        <w:spacing w:after="120"/>
        <w:rPr>
          <w:rStyle w:val="Strong"/>
          <w:rFonts w:cs="Arial"/>
          <w:color w:val="000000" w:themeColor="text1"/>
          <w:szCs w:val="22"/>
        </w:rPr>
      </w:pPr>
      <w:r w:rsidRPr="0043044B">
        <w:rPr>
          <w:rStyle w:val="Strong"/>
          <w:rFonts w:cs="Arial"/>
          <w:color w:val="000000" w:themeColor="text1"/>
          <w:szCs w:val="22"/>
        </w:rPr>
        <w:lastRenderedPageBreak/>
        <w:t>B.</w:t>
      </w:r>
      <w:r w:rsidRPr="0043044B">
        <w:rPr>
          <w:rStyle w:val="Strong"/>
          <w:rFonts w:cs="Arial"/>
          <w:color w:val="000000" w:themeColor="text1"/>
          <w:szCs w:val="22"/>
        </w:rPr>
        <w:tab/>
      </w:r>
      <w:r w:rsidR="00B36940" w:rsidRPr="0043044B">
        <w:rPr>
          <w:rStyle w:val="Strong"/>
          <w:rFonts w:cs="Arial"/>
          <w:szCs w:val="22"/>
        </w:rPr>
        <w:t>Positions, Scientific Appointments, and Honors</w:t>
      </w:r>
      <w:r w:rsidR="00B36940" w:rsidRPr="0043044B" w:rsidDel="00B36940">
        <w:rPr>
          <w:rStyle w:val="Strong"/>
          <w:rFonts w:cs="Arial"/>
          <w:color w:val="000000" w:themeColor="text1"/>
          <w:szCs w:val="22"/>
        </w:rPr>
        <w:t xml:space="preserve"> </w:t>
      </w:r>
    </w:p>
    <w:p w14:paraId="4C725D9F" w14:textId="78ED92FD" w:rsidR="00D45A6B" w:rsidRPr="0043044B" w:rsidRDefault="00D45A6B" w:rsidP="00076132">
      <w:pPr>
        <w:keepNext/>
        <w:widowControl w:val="0"/>
        <w:adjustRightInd w:val="0"/>
        <w:spacing w:after="40"/>
        <w:rPr>
          <w:rFonts w:cs="Arial"/>
          <w:color w:val="000000" w:themeColor="text1"/>
          <w:szCs w:val="22"/>
          <w:u w:val="single"/>
        </w:rPr>
      </w:pPr>
      <w:r w:rsidRPr="0043044B">
        <w:rPr>
          <w:rFonts w:cs="Arial"/>
          <w:b/>
          <w:bCs/>
          <w:color w:val="000000" w:themeColor="text1"/>
          <w:szCs w:val="22"/>
        </w:rPr>
        <w:t xml:space="preserve">Positions and </w:t>
      </w:r>
      <w:r w:rsidR="00B36940" w:rsidRPr="0043044B">
        <w:rPr>
          <w:rStyle w:val="Strong"/>
          <w:rFonts w:cs="Arial"/>
          <w:szCs w:val="22"/>
        </w:rPr>
        <w:t>Scientific Appointments</w:t>
      </w:r>
      <w:r w:rsidR="00B36940" w:rsidRPr="0043044B" w:rsidDel="00B36940">
        <w:rPr>
          <w:rFonts w:cs="Arial"/>
          <w:b/>
          <w:bCs/>
          <w:color w:val="000000" w:themeColor="text1"/>
          <w:szCs w:val="22"/>
          <w:u w:val="single"/>
        </w:rPr>
        <w:t xml:space="preserve"> </w:t>
      </w:r>
    </w:p>
    <w:p w14:paraId="7E2572E1" w14:textId="14301509" w:rsidR="006D1C98" w:rsidRPr="00565001" w:rsidRDefault="008E5B29" w:rsidP="001F216E">
      <w:pPr>
        <w:tabs>
          <w:tab w:val="left" w:pos="1620"/>
        </w:tabs>
        <w:spacing w:after="20"/>
        <w:ind w:left="1627" w:hanging="1627"/>
        <w:jc w:val="both"/>
        <w:rPr>
          <w:szCs w:val="22"/>
          <w:lang w:val="en-GB"/>
        </w:rPr>
      </w:pPr>
      <w:r w:rsidRPr="008E5B29">
        <w:rPr>
          <w:szCs w:val="22"/>
          <w:lang w:val="en-GB"/>
        </w:rPr>
        <w:t xml:space="preserve">2023 </w:t>
      </w:r>
      <w:r w:rsidRPr="0043044B">
        <w:rPr>
          <w:rFonts w:cs="Arial"/>
          <w:color w:val="000000" w:themeColor="text1"/>
          <w:szCs w:val="22"/>
        </w:rPr>
        <w:t>–</w:t>
      </w:r>
      <w:r w:rsidRPr="008E5B29">
        <w:rPr>
          <w:szCs w:val="22"/>
          <w:lang w:val="en-GB"/>
        </w:rPr>
        <w:t xml:space="preserve"> 2026</w:t>
      </w:r>
      <w:r w:rsidRPr="008E5B29">
        <w:rPr>
          <w:szCs w:val="22"/>
          <w:lang w:val="en-GB"/>
        </w:rPr>
        <w:tab/>
        <w:t>Councilor-at-Large</w:t>
      </w:r>
      <w:r w:rsidR="006D1C98">
        <w:rPr>
          <w:szCs w:val="22"/>
          <w:lang w:val="en-GB"/>
        </w:rPr>
        <w:t xml:space="preserve">, </w:t>
      </w:r>
      <w:r w:rsidR="006D1C98" w:rsidRPr="00797E74">
        <w:rPr>
          <w:szCs w:val="22"/>
        </w:rPr>
        <w:t xml:space="preserve">Society </w:t>
      </w:r>
      <w:r w:rsidR="006D1C98">
        <w:rPr>
          <w:szCs w:val="22"/>
        </w:rPr>
        <w:t>of</w:t>
      </w:r>
      <w:r w:rsidR="006D1C98" w:rsidRPr="00797E74">
        <w:rPr>
          <w:szCs w:val="22"/>
        </w:rPr>
        <w:t xml:space="preserve"> Biological Psychiatry</w:t>
      </w:r>
      <w:r w:rsidR="006D1C98">
        <w:rPr>
          <w:szCs w:val="22"/>
        </w:rPr>
        <w:t xml:space="preserve"> (SOBP)</w:t>
      </w:r>
      <w:r>
        <w:rPr>
          <w:szCs w:val="22"/>
        </w:rPr>
        <w:t xml:space="preserve"> (June</w:t>
      </w:r>
      <w:r w:rsidR="003F141B">
        <w:rPr>
          <w:szCs w:val="22"/>
        </w:rPr>
        <w:t xml:space="preserve"> 20</w:t>
      </w:r>
      <w:r>
        <w:rPr>
          <w:szCs w:val="22"/>
        </w:rPr>
        <w:t>23</w:t>
      </w:r>
      <w:r w:rsidR="003F141B">
        <w:rPr>
          <w:szCs w:val="22"/>
        </w:rPr>
        <w:t xml:space="preserve"> – </w:t>
      </w:r>
      <w:r>
        <w:rPr>
          <w:szCs w:val="22"/>
        </w:rPr>
        <w:t>June</w:t>
      </w:r>
      <w:r w:rsidR="003F141B">
        <w:rPr>
          <w:szCs w:val="22"/>
        </w:rPr>
        <w:t xml:space="preserve"> 20</w:t>
      </w:r>
      <w:r>
        <w:rPr>
          <w:szCs w:val="22"/>
        </w:rPr>
        <w:t>26)</w:t>
      </w:r>
    </w:p>
    <w:p w14:paraId="1E82575D" w14:textId="18513330" w:rsidR="00B36940" w:rsidRPr="0043044B" w:rsidRDefault="00B36940" w:rsidP="001F216E">
      <w:pPr>
        <w:tabs>
          <w:tab w:val="left" w:pos="1620"/>
        </w:tabs>
        <w:spacing w:after="20"/>
        <w:ind w:left="1627" w:hanging="1627"/>
        <w:jc w:val="both"/>
        <w:rPr>
          <w:rStyle w:val="Emphasis"/>
          <w:rFonts w:cs="Arial"/>
          <w:i w:val="0"/>
          <w:iCs w:val="0"/>
          <w:color w:val="000000" w:themeColor="text1"/>
          <w:szCs w:val="22"/>
        </w:rPr>
      </w:pPr>
      <w:r w:rsidRPr="0043044B">
        <w:rPr>
          <w:rFonts w:cs="Arial"/>
          <w:color w:val="000000" w:themeColor="text1"/>
          <w:szCs w:val="22"/>
        </w:rPr>
        <w:t>2019 – present</w:t>
      </w:r>
      <w:r w:rsidRPr="0043044B">
        <w:rPr>
          <w:rFonts w:cs="Arial"/>
          <w:color w:val="000000" w:themeColor="text1"/>
          <w:szCs w:val="22"/>
        </w:rPr>
        <w:tab/>
      </w:r>
      <w:r w:rsidRPr="0043044B">
        <w:rPr>
          <w:rFonts w:cs="Arial"/>
          <w:color w:val="000000" w:themeColor="text1"/>
          <w:szCs w:val="22"/>
        </w:rPr>
        <w:tab/>
        <w:t xml:space="preserve">Member, World Economic Forum Global Future Council on Technology for Mental Health </w:t>
      </w:r>
    </w:p>
    <w:p w14:paraId="6D0D13AF" w14:textId="1330C7A4" w:rsidR="00435376" w:rsidRPr="0043044B" w:rsidRDefault="00D45A6B" w:rsidP="001F216E">
      <w:pPr>
        <w:tabs>
          <w:tab w:val="left" w:pos="1620"/>
        </w:tabs>
        <w:spacing w:after="20"/>
        <w:ind w:left="1627" w:hanging="1627"/>
        <w:jc w:val="both"/>
        <w:rPr>
          <w:rFonts w:cs="Arial"/>
          <w:color w:val="000000" w:themeColor="text1"/>
          <w:szCs w:val="22"/>
        </w:rPr>
      </w:pPr>
      <w:r w:rsidRPr="0043044B">
        <w:rPr>
          <w:rFonts w:cs="Arial"/>
          <w:color w:val="000000" w:themeColor="text1"/>
          <w:szCs w:val="22"/>
        </w:rPr>
        <w:t>2018 – present</w:t>
      </w:r>
      <w:r w:rsidRPr="0043044B">
        <w:rPr>
          <w:rFonts w:cs="Arial"/>
          <w:color w:val="000000" w:themeColor="text1"/>
          <w:szCs w:val="22"/>
        </w:rPr>
        <w:tab/>
        <w:t>Founding Director of the Stanford Center for Precision Mental Health and Wellness</w:t>
      </w:r>
    </w:p>
    <w:p w14:paraId="5E1EC9D8" w14:textId="77777777" w:rsidR="00B36940" w:rsidRPr="0043044B" w:rsidRDefault="00B36940" w:rsidP="001F216E">
      <w:pPr>
        <w:tabs>
          <w:tab w:val="left" w:pos="1620"/>
        </w:tabs>
        <w:spacing w:after="20"/>
        <w:ind w:left="1627" w:hanging="1627"/>
        <w:jc w:val="both"/>
        <w:rPr>
          <w:rFonts w:cs="Arial"/>
          <w:color w:val="000000" w:themeColor="text1"/>
          <w:szCs w:val="22"/>
        </w:rPr>
      </w:pPr>
      <w:r w:rsidRPr="0043044B">
        <w:rPr>
          <w:rFonts w:cs="Arial"/>
          <w:color w:val="000000" w:themeColor="text1"/>
          <w:szCs w:val="22"/>
        </w:rPr>
        <w:t>2015 – present</w:t>
      </w:r>
      <w:r w:rsidRPr="0043044B">
        <w:rPr>
          <w:rFonts w:cs="Arial"/>
          <w:color w:val="000000" w:themeColor="text1"/>
          <w:szCs w:val="22"/>
        </w:rPr>
        <w:tab/>
        <w:t xml:space="preserve">Member, Advisory Board, ONE MIND PsyberGuide, One Mind Institute </w:t>
      </w:r>
    </w:p>
    <w:p w14:paraId="1DBDFD18" w14:textId="77777777" w:rsidR="00B36940" w:rsidRPr="0043044B" w:rsidRDefault="00B36940"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2014 – 2016</w:t>
      </w:r>
      <w:r w:rsidRPr="0043044B">
        <w:rPr>
          <w:rFonts w:cs="Arial"/>
          <w:color w:val="000000" w:themeColor="text1"/>
          <w:szCs w:val="22"/>
        </w:rPr>
        <w:tab/>
        <w:t>Member, Academic Promotions Committee for Psychiatry and Behavioral Sciences, Stanford</w:t>
      </w:r>
    </w:p>
    <w:p w14:paraId="66C24690" w14:textId="34A6503B" w:rsidR="00B36940" w:rsidRPr="0043044B" w:rsidRDefault="00B36940" w:rsidP="001F216E">
      <w:pPr>
        <w:widowControl w:val="0"/>
        <w:tabs>
          <w:tab w:val="left" w:pos="1620"/>
        </w:tabs>
        <w:snapToGrid w:val="0"/>
        <w:spacing w:after="20"/>
        <w:ind w:left="1627" w:right="144" w:hanging="1627"/>
        <w:rPr>
          <w:rFonts w:cs="Arial"/>
          <w:color w:val="000000" w:themeColor="text1"/>
          <w:szCs w:val="22"/>
        </w:rPr>
      </w:pPr>
      <w:r w:rsidRPr="0043044B">
        <w:rPr>
          <w:rFonts w:cs="Arial"/>
          <w:color w:val="000000" w:themeColor="text1"/>
          <w:szCs w:val="22"/>
        </w:rPr>
        <w:t>2013 – present</w:t>
      </w:r>
      <w:r w:rsidRPr="0043044B">
        <w:rPr>
          <w:rFonts w:cs="Arial"/>
          <w:color w:val="000000" w:themeColor="text1"/>
          <w:szCs w:val="22"/>
        </w:rPr>
        <w:tab/>
        <w:t xml:space="preserve">Director, </w:t>
      </w:r>
      <w:r w:rsidR="002141D0" w:rsidRPr="0043044B">
        <w:rPr>
          <w:rFonts w:cs="Arial"/>
          <w:color w:val="000000" w:themeColor="text1"/>
          <w:szCs w:val="22"/>
          <w:shd w:val="clear" w:color="auto" w:fill="FFFFFF" w:themeFill="background1"/>
        </w:rPr>
        <w:t>P</w:t>
      </w:r>
      <w:r w:rsidR="002141D0">
        <w:rPr>
          <w:rFonts w:cs="Arial"/>
          <w:color w:val="000000" w:themeColor="text1"/>
          <w:szCs w:val="22"/>
          <w:shd w:val="clear" w:color="auto" w:fill="FFFFFF" w:themeFill="background1"/>
        </w:rPr>
        <w:t>ersonalized</w:t>
      </w:r>
      <w:r w:rsidRPr="0043044B">
        <w:rPr>
          <w:rFonts w:cs="Arial"/>
          <w:color w:val="000000" w:themeColor="text1"/>
          <w:szCs w:val="22"/>
        </w:rPr>
        <w:t xml:space="preserve"> and Translational Neuroscience Lab</w:t>
      </w:r>
      <w:r w:rsidR="002141D0">
        <w:rPr>
          <w:rFonts w:cs="Arial"/>
          <w:color w:val="000000" w:themeColor="text1"/>
          <w:szCs w:val="22"/>
        </w:rPr>
        <w:t xml:space="preserve"> (PanLab)</w:t>
      </w:r>
      <w:r w:rsidRPr="0043044B">
        <w:rPr>
          <w:rFonts w:cs="Arial"/>
          <w:color w:val="000000" w:themeColor="text1"/>
          <w:szCs w:val="22"/>
        </w:rPr>
        <w:t>, Stanford University</w:t>
      </w:r>
    </w:p>
    <w:p w14:paraId="6902DD86" w14:textId="77777777" w:rsidR="00B36940" w:rsidRPr="0043044B" w:rsidRDefault="00B36940" w:rsidP="001F216E">
      <w:pPr>
        <w:widowControl w:val="0"/>
        <w:tabs>
          <w:tab w:val="left" w:pos="1620"/>
        </w:tabs>
        <w:spacing w:after="20"/>
        <w:ind w:left="1620" w:right="146" w:hanging="1620"/>
        <w:rPr>
          <w:rFonts w:cs="Arial"/>
          <w:color w:val="000000" w:themeColor="text1"/>
          <w:szCs w:val="22"/>
        </w:rPr>
      </w:pPr>
      <w:r w:rsidRPr="0043044B">
        <w:rPr>
          <w:rFonts w:cs="Arial"/>
          <w:color w:val="000000" w:themeColor="text1"/>
          <w:szCs w:val="22"/>
        </w:rPr>
        <w:t>2013 – present</w:t>
      </w:r>
      <w:r w:rsidRPr="0043044B">
        <w:rPr>
          <w:rFonts w:cs="Arial"/>
          <w:color w:val="000000" w:themeColor="text1"/>
          <w:szCs w:val="22"/>
        </w:rPr>
        <w:tab/>
        <w:t>Professor, Psychiatry and Behavioral Sciences, Stanford University School of Medicine</w:t>
      </w:r>
    </w:p>
    <w:p w14:paraId="77D9AE5E" w14:textId="77777777" w:rsidR="00B36940" w:rsidRPr="0043044B" w:rsidRDefault="00B36940"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2013 – 2016</w:t>
      </w:r>
      <w:r w:rsidRPr="0043044B">
        <w:rPr>
          <w:rFonts w:cs="Arial"/>
          <w:color w:val="000000" w:themeColor="text1"/>
          <w:szCs w:val="22"/>
        </w:rPr>
        <w:tab/>
        <w:t>Executive member (by peer nomination), ACNP membership committee</w:t>
      </w:r>
    </w:p>
    <w:p w14:paraId="5DA366AB" w14:textId="77777777" w:rsidR="00B36940" w:rsidRPr="0043044B" w:rsidRDefault="00B36940"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2013 – present</w:t>
      </w:r>
      <w:r w:rsidRPr="0043044B">
        <w:rPr>
          <w:rFonts w:cs="Arial"/>
          <w:color w:val="000000" w:themeColor="text1"/>
          <w:szCs w:val="22"/>
        </w:rPr>
        <w:tab/>
        <w:t>Fellow (by peer review), American College of Neuropsychopharmacology (ACNP)</w:t>
      </w:r>
    </w:p>
    <w:p w14:paraId="7CA83FF2" w14:textId="77777777" w:rsidR="00B36940" w:rsidRPr="0043044B" w:rsidRDefault="00B36940" w:rsidP="001F216E">
      <w:pPr>
        <w:tabs>
          <w:tab w:val="left" w:pos="1620"/>
        </w:tabs>
        <w:spacing w:after="20"/>
        <w:ind w:left="1627" w:hanging="1627"/>
        <w:rPr>
          <w:rFonts w:cs="Arial"/>
          <w:color w:val="000000" w:themeColor="text1"/>
          <w:szCs w:val="22"/>
        </w:rPr>
      </w:pPr>
      <w:r w:rsidRPr="0043044B">
        <w:rPr>
          <w:rFonts w:cs="Arial"/>
          <w:color w:val="000000" w:themeColor="text1"/>
          <w:szCs w:val="22"/>
        </w:rPr>
        <w:t>2012 – present</w:t>
      </w:r>
      <w:r w:rsidRPr="0043044B">
        <w:rPr>
          <w:rFonts w:cs="Arial"/>
          <w:color w:val="000000" w:themeColor="text1"/>
          <w:szCs w:val="22"/>
        </w:rPr>
        <w:tab/>
        <w:t xml:space="preserve">Director of Education and Precision Medicine, MIRECC VISN21, VA Palo Alto </w:t>
      </w:r>
    </w:p>
    <w:p w14:paraId="47B41B9B" w14:textId="77777777" w:rsidR="00B36940" w:rsidRPr="0043044B" w:rsidRDefault="00B36940"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2012 – present</w:t>
      </w:r>
      <w:r w:rsidRPr="0043044B">
        <w:rPr>
          <w:rFonts w:cs="Arial"/>
          <w:color w:val="000000" w:themeColor="text1"/>
          <w:szCs w:val="22"/>
        </w:rPr>
        <w:tab/>
        <w:t xml:space="preserve">Faculty mentor, Career Development Institute for Psychiatry </w:t>
      </w:r>
    </w:p>
    <w:p w14:paraId="7CD605A7" w14:textId="77777777" w:rsidR="00B36940" w:rsidRPr="0043044B" w:rsidRDefault="00B36940" w:rsidP="001F216E">
      <w:pPr>
        <w:numPr>
          <w:ilvl w:val="12"/>
          <w:numId w:val="0"/>
        </w:numPr>
        <w:tabs>
          <w:tab w:val="left" w:pos="1620"/>
        </w:tabs>
        <w:spacing w:after="20"/>
        <w:ind w:left="1620" w:right="144" w:hanging="1620"/>
        <w:jc w:val="both"/>
        <w:rPr>
          <w:rFonts w:cs="Arial"/>
          <w:color w:val="000000" w:themeColor="text1"/>
          <w:szCs w:val="22"/>
        </w:rPr>
      </w:pPr>
      <w:r w:rsidRPr="0043044B">
        <w:rPr>
          <w:rFonts w:cs="Arial"/>
          <w:color w:val="000000" w:themeColor="text1"/>
          <w:szCs w:val="22"/>
        </w:rPr>
        <w:t>2009</w:t>
      </w:r>
      <w:r w:rsidRPr="0043044B">
        <w:rPr>
          <w:rFonts w:cs="Arial"/>
          <w:color w:val="000000" w:themeColor="text1"/>
          <w:szCs w:val="22"/>
        </w:rPr>
        <w:tab/>
        <w:t xml:space="preserve">Advisory Board member, Pfizer Advisory board for Ziprasidone </w:t>
      </w:r>
    </w:p>
    <w:p w14:paraId="677CE0B7" w14:textId="77777777" w:rsidR="00B36940" w:rsidRPr="0043044B" w:rsidRDefault="00B36940" w:rsidP="001F216E">
      <w:pPr>
        <w:widowControl w:val="0"/>
        <w:tabs>
          <w:tab w:val="left" w:pos="1620"/>
        </w:tabs>
        <w:spacing w:after="20"/>
        <w:ind w:left="1620" w:right="146" w:hanging="1620"/>
        <w:jc w:val="both"/>
        <w:rPr>
          <w:rFonts w:cs="Arial"/>
          <w:color w:val="000000" w:themeColor="text1"/>
          <w:szCs w:val="22"/>
        </w:rPr>
      </w:pPr>
      <w:r w:rsidRPr="0043044B">
        <w:rPr>
          <w:rFonts w:cs="Arial"/>
          <w:color w:val="000000" w:themeColor="text1"/>
          <w:szCs w:val="22"/>
        </w:rPr>
        <w:t>2007 – 2013</w:t>
      </w:r>
      <w:r w:rsidRPr="0043044B">
        <w:rPr>
          <w:rFonts w:cs="Arial"/>
          <w:color w:val="000000" w:themeColor="text1"/>
          <w:szCs w:val="22"/>
        </w:rPr>
        <w:tab/>
        <w:t>Foundation Professor in Cognitive Neuropsychiatry, University of Sydney Medical School</w:t>
      </w:r>
    </w:p>
    <w:p w14:paraId="0960B20D" w14:textId="082AA2CA" w:rsidR="001D39A2" w:rsidRPr="0043044B" w:rsidRDefault="001D39A2"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2006 – present</w:t>
      </w:r>
      <w:r w:rsidRPr="0043044B">
        <w:rPr>
          <w:rFonts w:cs="Arial"/>
          <w:color w:val="000000" w:themeColor="text1"/>
          <w:szCs w:val="22"/>
        </w:rPr>
        <w:tab/>
        <w:t>Member, Society of Biological Psychiatry (SOBP)</w:t>
      </w:r>
    </w:p>
    <w:p w14:paraId="7D21EC8C" w14:textId="6839B850" w:rsidR="00B36940" w:rsidRPr="0043044B" w:rsidRDefault="00B36940" w:rsidP="001F216E">
      <w:pPr>
        <w:tabs>
          <w:tab w:val="left" w:pos="1620"/>
        </w:tabs>
        <w:spacing w:after="20"/>
        <w:ind w:left="1620" w:hanging="1620"/>
        <w:jc w:val="both"/>
        <w:rPr>
          <w:rFonts w:cs="Arial"/>
          <w:color w:val="000000" w:themeColor="text1"/>
          <w:szCs w:val="22"/>
        </w:rPr>
      </w:pPr>
      <w:r w:rsidRPr="0043044B">
        <w:rPr>
          <w:rFonts w:cs="Arial"/>
          <w:color w:val="000000" w:themeColor="text1"/>
          <w:szCs w:val="22"/>
        </w:rPr>
        <w:t>2005 – 2016</w:t>
      </w:r>
      <w:r w:rsidRPr="0043044B">
        <w:rPr>
          <w:rFonts w:cs="Arial"/>
          <w:color w:val="000000" w:themeColor="text1"/>
          <w:szCs w:val="22"/>
        </w:rPr>
        <w:tab/>
        <w:t>Founding CEO/ President, BRAINnet Foundation, 501c(3) for data sharing across 37 countries</w:t>
      </w:r>
    </w:p>
    <w:p w14:paraId="361D5EE8" w14:textId="77777777" w:rsidR="00B36940" w:rsidRPr="0043044B" w:rsidRDefault="00B36940" w:rsidP="001F216E">
      <w:pPr>
        <w:widowControl w:val="0"/>
        <w:tabs>
          <w:tab w:val="left" w:pos="1620"/>
        </w:tabs>
        <w:spacing w:after="20"/>
        <w:ind w:left="1620" w:right="146" w:hanging="1620"/>
        <w:rPr>
          <w:rFonts w:cs="Arial"/>
          <w:color w:val="000000" w:themeColor="text1"/>
          <w:szCs w:val="22"/>
        </w:rPr>
      </w:pPr>
      <w:r w:rsidRPr="0043044B">
        <w:rPr>
          <w:rFonts w:cs="Arial"/>
          <w:color w:val="000000" w:themeColor="text1"/>
          <w:szCs w:val="22"/>
        </w:rPr>
        <w:t>2004 – 2006</w:t>
      </w:r>
      <w:r w:rsidRPr="0043044B">
        <w:rPr>
          <w:rFonts w:cs="Arial"/>
          <w:color w:val="000000" w:themeColor="text1"/>
          <w:szCs w:val="22"/>
        </w:rPr>
        <w:tab/>
        <w:t>Associate Professor, Psychiatry, University of Sydney Medical School</w:t>
      </w:r>
    </w:p>
    <w:p w14:paraId="5EF1CD4E" w14:textId="77777777" w:rsidR="00B36940" w:rsidRPr="0043044B" w:rsidRDefault="00B36940" w:rsidP="001F216E">
      <w:pPr>
        <w:widowControl w:val="0"/>
        <w:tabs>
          <w:tab w:val="left" w:pos="1620"/>
        </w:tabs>
        <w:spacing w:after="20"/>
        <w:ind w:left="1620" w:right="146" w:hanging="1620"/>
        <w:rPr>
          <w:rFonts w:cs="Arial"/>
          <w:color w:val="000000" w:themeColor="text1"/>
          <w:szCs w:val="22"/>
        </w:rPr>
      </w:pPr>
      <w:r w:rsidRPr="0043044B">
        <w:rPr>
          <w:rFonts w:cs="Arial"/>
          <w:color w:val="000000" w:themeColor="text1"/>
          <w:szCs w:val="22"/>
        </w:rPr>
        <w:t>2002 – 2004</w:t>
      </w:r>
      <w:r w:rsidRPr="0043044B">
        <w:rPr>
          <w:rFonts w:cs="Arial"/>
          <w:color w:val="000000" w:themeColor="text1"/>
          <w:szCs w:val="22"/>
        </w:rPr>
        <w:tab/>
        <w:t xml:space="preserve">Associate Professor, Psychology, University of Sydney </w:t>
      </w:r>
    </w:p>
    <w:p w14:paraId="4FA0D700" w14:textId="77777777" w:rsidR="00B36940" w:rsidRPr="0043044B" w:rsidRDefault="00B36940" w:rsidP="001F216E">
      <w:pPr>
        <w:widowControl w:val="0"/>
        <w:tabs>
          <w:tab w:val="left" w:pos="1620"/>
        </w:tabs>
        <w:spacing w:after="20"/>
        <w:ind w:left="1620" w:right="144" w:hanging="1620"/>
        <w:rPr>
          <w:rFonts w:cs="Arial"/>
          <w:color w:val="000000" w:themeColor="text1"/>
          <w:szCs w:val="22"/>
        </w:rPr>
      </w:pPr>
      <w:r w:rsidRPr="0043044B">
        <w:rPr>
          <w:rFonts w:cs="Arial"/>
          <w:color w:val="000000" w:themeColor="text1"/>
          <w:szCs w:val="22"/>
        </w:rPr>
        <w:t>2002 – 2012</w:t>
      </w:r>
      <w:r w:rsidRPr="0043044B">
        <w:rPr>
          <w:rFonts w:cs="Arial"/>
          <w:color w:val="000000" w:themeColor="text1"/>
          <w:szCs w:val="22"/>
        </w:rPr>
        <w:tab/>
        <w:t>Founding Director, Brain Dynamics Center, Sydney Medical School</w:t>
      </w:r>
    </w:p>
    <w:p w14:paraId="7BF60582" w14:textId="77777777" w:rsidR="00B36940" w:rsidRPr="0043044B" w:rsidRDefault="00B36940" w:rsidP="00DA1B5F">
      <w:pPr>
        <w:widowControl w:val="0"/>
        <w:tabs>
          <w:tab w:val="left" w:pos="1620"/>
        </w:tabs>
        <w:spacing w:after="80"/>
        <w:ind w:left="1627" w:right="144" w:hanging="1627"/>
        <w:rPr>
          <w:rFonts w:cs="Arial"/>
          <w:color w:val="000000" w:themeColor="text1"/>
          <w:szCs w:val="22"/>
        </w:rPr>
      </w:pPr>
      <w:r w:rsidRPr="0043044B">
        <w:rPr>
          <w:rFonts w:cs="Arial"/>
          <w:color w:val="000000" w:themeColor="text1"/>
          <w:szCs w:val="22"/>
        </w:rPr>
        <w:t>1999 – 2001</w:t>
      </w:r>
      <w:r w:rsidRPr="0043044B">
        <w:rPr>
          <w:rFonts w:cs="Arial"/>
          <w:color w:val="000000" w:themeColor="text1"/>
          <w:szCs w:val="22"/>
        </w:rPr>
        <w:tab/>
        <w:t>Senior Lecturer (tenured position), Psychology, University of Sydney</w:t>
      </w:r>
    </w:p>
    <w:p w14:paraId="1B66303F" w14:textId="77777777" w:rsidR="00D45A6B" w:rsidRPr="0043044B" w:rsidRDefault="00D45A6B" w:rsidP="00BD2FF8">
      <w:pPr>
        <w:pStyle w:val="Subtitle2"/>
        <w:spacing w:before="0" w:after="40"/>
        <w:jc w:val="both"/>
        <w:rPr>
          <w:rStyle w:val="Emphasis"/>
          <w:rFonts w:cs="Arial"/>
          <w:b w:val="0"/>
          <w:bCs w:val="0"/>
          <w:i w:val="0"/>
          <w:iCs w:val="0"/>
          <w:color w:val="000000" w:themeColor="text1"/>
          <w:szCs w:val="22"/>
          <w:u w:val="none"/>
        </w:rPr>
      </w:pPr>
      <w:r w:rsidRPr="0043044B">
        <w:rPr>
          <w:rStyle w:val="Emphasis"/>
          <w:rFonts w:cs="Arial"/>
          <w:i w:val="0"/>
          <w:iCs w:val="0"/>
          <w:color w:val="000000" w:themeColor="text1"/>
          <w:szCs w:val="22"/>
          <w:u w:val="none"/>
        </w:rPr>
        <w:t>Honors</w:t>
      </w:r>
    </w:p>
    <w:p w14:paraId="5A6E322C" w14:textId="734B0FA6" w:rsidR="004B11BD" w:rsidRDefault="004B11BD" w:rsidP="001F216E">
      <w:pPr>
        <w:widowControl w:val="0"/>
        <w:tabs>
          <w:tab w:val="left" w:pos="0"/>
        </w:tabs>
        <w:spacing w:after="20"/>
        <w:ind w:left="1627" w:right="144" w:hanging="1627"/>
        <w:contextualSpacing/>
        <w:jc w:val="both"/>
        <w:rPr>
          <w:rFonts w:cs="Arial"/>
          <w:color w:val="000000" w:themeColor="text1"/>
          <w:szCs w:val="22"/>
        </w:rPr>
      </w:pPr>
      <w:r>
        <w:rPr>
          <w:rFonts w:cs="Arial"/>
          <w:color w:val="000000" w:themeColor="text1"/>
          <w:szCs w:val="22"/>
        </w:rPr>
        <w:t>2023</w:t>
      </w:r>
      <w:r>
        <w:rPr>
          <w:rFonts w:cs="Arial"/>
          <w:color w:val="000000" w:themeColor="text1"/>
          <w:szCs w:val="22"/>
        </w:rPr>
        <w:tab/>
        <w:t xml:space="preserve">Educator </w:t>
      </w:r>
      <w:r w:rsidR="00CE2FCD">
        <w:rPr>
          <w:rFonts w:cs="Arial"/>
          <w:color w:val="000000" w:themeColor="text1"/>
          <w:szCs w:val="22"/>
        </w:rPr>
        <w:t>Award</w:t>
      </w:r>
      <w:r w:rsidR="00CE2FCD" w:rsidRPr="0043044B">
        <w:rPr>
          <w:rFonts w:cs="Arial"/>
          <w:color w:val="000000" w:themeColor="text1"/>
          <w:szCs w:val="22"/>
        </w:rPr>
        <w:t xml:space="preserve"> </w:t>
      </w:r>
      <w:r w:rsidR="00CE2FCD">
        <w:rPr>
          <w:rFonts w:cs="Arial"/>
          <w:color w:val="000000" w:themeColor="text1"/>
          <w:szCs w:val="22"/>
        </w:rPr>
        <w:t xml:space="preserve">of the </w:t>
      </w:r>
      <w:r w:rsidR="00CE2FCD" w:rsidRPr="0043044B">
        <w:rPr>
          <w:rFonts w:cs="Arial"/>
          <w:color w:val="000000" w:themeColor="text1"/>
          <w:szCs w:val="22"/>
        </w:rPr>
        <w:t>Society of Biological Psychiatry (SOBP)</w:t>
      </w:r>
      <w:r w:rsidR="00CE2FCD">
        <w:rPr>
          <w:rFonts w:cs="Arial"/>
          <w:color w:val="000000" w:themeColor="text1"/>
          <w:szCs w:val="22"/>
        </w:rPr>
        <w:t xml:space="preserve"> </w:t>
      </w:r>
    </w:p>
    <w:p w14:paraId="50879B73" w14:textId="0E2FDE4D" w:rsidR="004B11BD" w:rsidRDefault="004B11BD" w:rsidP="001F216E">
      <w:pPr>
        <w:widowControl w:val="0"/>
        <w:tabs>
          <w:tab w:val="left" w:pos="0"/>
        </w:tabs>
        <w:spacing w:after="20"/>
        <w:ind w:left="1627" w:right="144" w:hanging="1627"/>
        <w:contextualSpacing/>
        <w:jc w:val="both"/>
        <w:rPr>
          <w:rFonts w:cs="Arial"/>
          <w:color w:val="000000" w:themeColor="text1"/>
          <w:szCs w:val="22"/>
        </w:rPr>
      </w:pPr>
      <w:r>
        <w:rPr>
          <w:rFonts w:cs="Arial"/>
          <w:color w:val="000000" w:themeColor="text1"/>
          <w:szCs w:val="22"/>
        </w:rPr>
        <w:t>2023</w:t>
      </w:r>
      <w:r>
        <w:rPr>
          <w:rFonts w:cs="Arial"/>
          <w:color w:val="000000" w:themeColor="text1"/>
          <w:szCs w:val="22"/>
        </w:rPr>
        <w:tab/>
      </w:r>
      <w:r w:rsidRPr="007F2603">
        <w:rPr>
          <w:rFonts w:cs="Arial"/>
          <w:color w:val="000000" w:themeColor="text1"/>
          <w:szCs w:val="22"/>
        </w:rPr>
        <w:t>Chairman’s Senior Faculty Mentor Award</w:t>
      </w:r>
      <w:r w:rsidR="00CE2FCD">
        <w:rPr>
          <w:rFonts w:cs="Arial"/>
          <w:color w:val="000000" w:themeColor="text1"/>
          <w:szCs w:val="22"/>
        </w:rPr>
        <w:t xml:space="preserve">, </w:t>
      </w:r>
      <w:r w:rsidR="00CE2FCD" w:rsidRPr="0043044B">
        <w:rPr>
          <w:rFonts w:cs="Arial"/>
          <w:color w:val="000000" w:themeColor="text1"/>
          <w:szCs w:val="22"/>
        </w:rPr>
        <w:t>Stanford School of Medicine</w:t>
      </w:r>
    </w:p>
    <w:p w14:paraId="40343DAF" w14:textId="52BD5663" w:rsidR="00026FF9" w:rsidRPr="0043044B" w:rsidRDefault="00026FF9" w:rsidP="001F216E">
      <w:pPr>
        <w:widowControl w:val="0"/>
        <w:tabs>
          <w:tab w:val="left" w:pos="0"/>
        </w:tabs>
        <w:spacing w:after="20"/>
        <w:ind w:left="1627" w:right="144" w:hanging="1627"/>
        <w:contextualSpacing/>
        <w:jc w:val="both"/>
        <w:rPr>
          <w:rFonts w:cs="Arial"/>
          <w:color w:val="000000" w:themeColor="text1"/>
          <w:szCs w:val="22"/>
        </w:rPr>
      </w:pPr>
      <w:r w:rsidRPr="0043044B">
        <w:rPr>
          <w:rFonts w:cs="Arial"/>
          <w:color w:val="000000" w:themeColor="text1"/>
          <w:szCs w:val="22"/>
        </w:rPr>
        <w:t>2022</w:t>
      </w:r>
      <w:r w:rsidRPr="0043044B">
        <w:rPr>
          <w:rFonts w:cs="Arial"/>
          <w:color w:val="000000" w:themeColor="text1"/>
          <w:szCs w:val="22"/>
        </w:rPr>
        <w:tab/>
        <w:t>George Thompson Award of the Society of Biological Psychiatry (SOBP) to the SOBP Women’s Leadership Group</w:t>
      </w:r>
    </w:p>
    <w:p w14:paraId="7B11063F" w14:textId="61E0E95B" w:rsidR="00D45A6B" w:rsidRPr="0043044B" w:rsidRDefault="00D45A6B" w:rsidP="001F216E">
      <w:pPr>
        <w:widowControl w:val="0"/>
        <w:tabs>
          <w:tab w:val="left" w:pos="0"/>
        </w:tabs>
        <w:spacing w:after="20"/>
        <w:ind w:left="1627" w:right="144" w:hanging="1627"/>
        <w:contextualSpacing/>
        <w:jc w:val="both"/>
        <w:rPr>
          <w:rFonts w:cs="Arial"/>
          <w:color w:val="000000" w:themeColor="text1"/>
          <w:szCs w:val="22"/>
        </w:rPr>
      </w:pPr>
      <w:r w:rsidRPr="0043044B">
        <w:rPr>
          <w:rFonts w:cs="Arial"/>
          <w:color w:val="000000" w:themeColor="text1"/>
          <w:szCs w:val="22"/>
        </w:rPr>
        <w:t>2016</w:t>
      </w:r>
      <w:r w:rsidRPr="0043044B">
        <w:rPr>
          <w:rFonts w:cs="Arial"/>
          <w:color w:val="000000" w:themeColor="text1"/>
          <w:szCs w:val="22"/>
        </w:rPr>
        <w:tab/>
        <w:t>Chairman’s Award for Advanced Contributions to Science</w:t>
      </w:r>
      <w:r w:rsidR="009D4F60">
        <w:rPr>
          <w:rFonts w:cs="Arial"/>
          <w:color w:val="000000" w:themeColor="text1"/>
          <w:szCs w:val="22"/>
        </w:rPr>
        <w:t>,</w:t>
      </w:r>
      <w:r w:rsidRPr="0043044B">
        <w:rPr>
          <w:rFonts w:cs="Arial"/>
          <w:color w:val="000000" w:themeColor="text1"/>
          <w:szCs w:val="22"/>
        </w:rPr>
        <w:t xml:space="preserve"> Stanford School of Medicine</w:t>
      </w:r>
    </w:p>
    <w:p w14:paraId="6DCF8238" w14:textId="524AD6C8" w:rsidR="00B36940" w:rsidRPr="0043044B" w:rsidRDefault="00B36940" w:rsidP="001F216E">
      <w:pPr>
        <w:widowControl w:val="0"/>
        <w:tabs>
          <w:tab w:val="left" w:pos="0"/>
        </w:tabs>
        <w:spacing w:after="20"/>
        <w:ind w:left="1627" w:right="144" w:hanging="1627"/>
        <w:jc w:val="both"/>
        <w:rPr>
          <w:rFonts w:cs="Arial"/>
          <w:color w:val="000000" w:themeColor="text1"/>
          <w:szCs w:val="22"/>
        </w:rPr>
      </w:pPr>
      <w:r w:rsidRPr="0043044B">
        <w:rPr>
          <w:rFonts w:cs="Arial"/>
          <w:color w:val="000000" w:themeColor="text1"/>
          <w:szCs w:val="22"/>
        </w:rPr>
        <w:t>2012</w:t>
      </w:r>
      <w:r w:rsidRPr="0043044B">
        <w:rPr>
          <w:rFonts w:cs="Arial"/>
          <w:color w:val="000000" w:themeColor="text1"/>
          <w:szCs w:val="22"/>
        </w:rPr>
        <w:tab/>
        <w:t xml:space="preserve">Ernst </w:t>
      </w:r>
      <w:proofErr w:type="spellStart"/>
      <w:r w:rsidRPr="0043044B">
        <w:rPr>
          <w:rFonts w:cs="Arial"/>
          <w:color w:val="000000" w:themeColor="text1"/>
          <w:szCs w:val="22"/>
        </w:rPr>
        <w:t>Strüngmann</w:t>
      </w:r>
      <w:proofErr w:type="spellEnd"/>
      <w:r w:rsidRPr="0043044B">
        <w:rPr>
          <w:rFonts w:cs="Arial"/>
          <w:color w:val="000000" w:themeColor="text1"/>
          <w:szCs w:val="22"/>
        </w:rPr>
        <w:t xml:space="preserve"> Award</w:t>
      </w:r>
      <w:r w:rsidR="009D4F60">
        <w:rPr>
          <w:rFonts w:cs="Arial"/>
          <w:color w:val="000000" w:themeColor="text1"/>
          <w:szCs w:val="22"/>
        </w:rPr>
        <w:t>,</w:t>
      </w:r>
      <w:r w:rsidRPr="0043044B">
        <w:rPr>
          <w:rFonts w:cs="Arial"/>
          <w:color w:val="000000" w:themeColor="text1"/>
          <w:szCs w:val="22"/>
        </w:rPr>
        <w:t xml:space="preserve"> “Schizophrenia evolution and synthesis”</w:t>
      </w:r>
    </w:p>
    <w:p w14:paraId="584F7FA5" w14:textId="3B2F6F10" w:rsidR="00B36940" w:rsidRPr="0043044B" w:rsidRDefault="00B36940" w:rsidP="001F216E">
      <w:pPr>
        <w:widowControl w:val="0"/>
        <w:tabs>
          <w:tab w:val="left" w:pos="0"/>
        </w:tabs>
        <w:spacing w:after="20"/>
        <w:ind w:left="1620" w:right="144" w:hanging="1620"/>
        <w:jc w:val="both"/>
        <w:rPr>
          <w:rFonts w:cs="Arial"/>
          <w:color w:val="000000" w:themeColor="text1"/>
          <w:szCs w:val="22"/>
        </w:rPr>
      </w:pPr>
      <w:r w:rsidRPr="0043044B">
        <w:rPr>
          <w:rFonts w:cs="Arial"/>
          <w:color w:val="000000" w:themeColor="text1"/>
          <w:szCs w:val="22"/>
        </w:rPr>
        <w:t>2008</w:t>
      </w:r>
      <w:r w:rsidRPr="0043044B">
        <w:rPr>
          <w:rFonts w:cs="Arial"/>
          <w:color w:val="000000" w:themeColor="text1"/>
          <w:szCs w:val="22"/>
        </w:rPr>
        <w:tab/>
        <w:t>Presidential Award, US Society for Psychosomatic Medicine</w:t>
      </w:r>
    </w:p>
    <w:p w14:paraId="1CC666F6" w14:textId="2F83C245" w:rsidR="00B36940" w:rsidRPr="0043044B" w:rsidRDefault="00B36940" w:rsidP="001F216E">
      <w:pPr>
        <w:widowControl w:val="0"/>
        <w:tabs>
          <w:tab w:val="left" w:pos="0"/>
          <w:tab w:val="left" w:pos="1620"/>
        </w:tabs>
        <w:spacing w:after="20"/>
        <w:ind w:left="1620" w:right="146" w:hanging="1620"/>
        <w:jc w:val="both"/>
        <w:rPr>
          <w:rFonts w:cs="Arial"/>
          <w:color w:val="000000" w:themeColor="text1"/>
          <w:szCs w:val="22"/>
        </w:rPr>
      </w:pPr>
      <w:r w:rsidRPr="0043044B">
        <w:rPr>
          <w:rFonts w:cs="Arial"/>
          <w:color w:val="000000" w:themeColor="text1"/>
          <w:szCs w:val="22"/>
        </w:rPr>
        <w:t>2005</w:t>
      </w:r>
      <w:r w:rsidRPr="0043044B">
        <w:rPr>
          <w:rFonts w:cs="Arial"/>
          <w:color w:val="000000" w:themeColor="text1"/>
          <w:szCs w:val="22"/>
        </w:rPr>
        <w:tab/>
        <w:t xml:space="preserve">Pfizer Foundation Senior Research Fellowship ($1M, internationally competitive award for </w:t>
      </w:r>
      <w:r w:rsidR="00E644AE" w:rsidRPr="0043044B">
        <w:rPr>
          <w:rFonts w:cs="Arial"/>
          <w:color w:val="000000" w:themeColor="text1"/>
          <w:szCs w:val="22"/>
        </w:rPr>
        <w:t>“</w:t>
      </w:r>
      <w:r w:rsidRPr="0043044B">
        <w:rPr>
          <w:rFonts w:cs="Arial"/>
          <w:color w:val="000000" w:themeColor="text1"/>
          <w:szCs w:val="22"/>
        </w:rPr>
        <w:t>high-risk</w:t>
      </w:r>
      <w:r w:rsidR="00E644AE" w:rsidRPr="0043044B">
        <w:rPr>
          <w:rFonts w:cs="Arial"/>
          <w:color w:val="000000" w:themeColor="text1"/>
          <w:szCs w:val="22"/>
        </w:rPr>
        <w:t>/high-reward”</w:t>
      </w:r>
      <w:r w:rsidRPr="0043044B">
        <w:rPr>
          <w:rFonts w:cs="Arial"/>
          <w:color w:val="000000" w:themeColor="text1"/>
          <w:szCs w:val="22"/>
        </w:rPr>
        <w:t xml:space="preserve"> biomedical research; 1 or 2 awarded nationally per year)</w:t>
      </w:r>
    </w:p>
    <w:p w14:paraId="4EC20BF0" w14:textId="37D881C1"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2003</w:t>
      </w:r>
      <w:r w:rsidRPr="0043044B">
        <w:rPr>
          <w:rFonts w:cs="Arial"/>
          <w:color w:val="000000" w:themeColor="text1"/>
          <w:szCs w:val="22"/>
        </w:rPr>
        <w:tab/>
        <w:t>Australian Museum Eureka Prize for Science</w:t>
      </w:r>
    </w:p>
    <w:p w14:paraId="4F6E9D66" w14:textId="6CD8278A"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2001</w:t>
      </w:r>
      <w:r w:rsidRPr="0043044B">
        <w:rPr>
          <w:rFonts w:cs="Arial"/>
          <w:color w:val="000000" w:themeColor="text1"/>
          <w:szCs w:val="22"/>
        </w:rPr>
        <w:tab/>
        <w:t>Young Investigator Award, International Schizophrenia Congress</w:t>
      </w:r>
    </w:p>
    <w:p w14:paraId="42AA9C8F" w14:textId="232E4EF8"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2000</w:t>
      </w:r>
      <w:r w:rsidRPr="0043044B">
        <w:rPr>
          <w:rFonts w:cs="Arial"/>
          <w:color w:val="000000" w:themeColor="text1"/>
          <w:szCs w:val="22"/>
        </w:rPr>
        <w:tab/>
        <w:t>Senior Scientist Award, 10th Biennial Winter Workshop on Schizophrenia</w:t>
      </w:r>
    </w:p>
    <w:p w14:paraId="7B79DFEE" w14:textId="429839DD"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1998</w:t>
      </w:r>
      <w:r w:rsidRPr="0043044B">
        <w:rPr>
          <w:rFonts w:cs="Arial"/>
          <w:color w:val="000000" w:themeColor="text1"/>
          <w:szCs w:val="22"/>
        </w:rPr>
        <w:tab/>
        <w:t>Wellcome-Ramaciotti Research Award for advanced study, London Institute of Psychiatry</w:t>
      </w:r>
    </w:p>
    <w:p w14:paraId="176995A1" w14:textId="7F75075C"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1997</w:t>
      </w:r>
      <w:r w:rsidRPr="0043044B">
        <w:rPr>
          <w:rFonts w:cs="Arial"/>
          <w:color w:val="000000" w:themeColor="text1"/>
          <w:szCs w:val="22"/>
        </w:rPr>
        <w:tab/>
        <w:t>Outstanding Postgraduate Advisor of the Year award, University of New England</w:t>
      </w:r>
    </w:p>
    <w:p w14:paraId="58D3085E" w14:textId="47A84E68" w:rsidR="00B36940" w:rsidRPr="0043044B" w:rsidRDefault="00B36940" w:rsidP="001F216E">
      <w:pPr>
        <w:widowControl w:val="0"/>
        <w:tabs>
          <w:tab w:val="left" w:pos="0"/>
          <w:tab w:val="left" w:pos="1620"/>
        </w:tabs>
        <w:spacing w:after="20"/>
        <w:ind w:right="146"/>
        <w:jc w:val="both"/>
        <w:rPr>
          <w:rFonts w:cs="Arial"/>
          <w:color w:val="000000" w:themeColor="text1"/>
          <w:szCs w:val="22"/>
        </w:rPr>
      </w:pPr>
      <w:r w:rsidRPr="0043044B">
        <w:rPr>
          <w:rFonts w:cs="Arial"/>
          <w:color w:val="000000" w:themeColor="text1"/>
          <w:szCs w:val="22"/>
        </w:rPr>
        <w:t>1991</w:t>
      </w:r>
      <w:r w:rsidRPr="0043044B">
        <w:rPr>
          <w:rFonts w:cs="Arial"/>
          <w:color w:val="000000" w:themeColor="text1"/>
          <w:szCs w:val="22"/>
        </w:rPr>
        <w:tab/>
        <w:t>British Council Postgraduate Scholarship Award for PhD study at Oxford University, UK</w:t>
      </w:r>
    </w:p>
    <w:p w14:paraId="57780CF0" w14:textId="2BB8689F" w:rsidR="00B36940" w:rsidRPr="0043044B" w:rsidRDefault="00B36940" w:rsidP="001F216E">
      <w:pPr>
        <w:widowControl w:val="0"/>
        <w:tabs>
          <w:tab w:val="left" w:pos="0"/>
          <w:tab w:val="left" w:pos="1620"/>
        </w:tabs>
        <w:spacing w:after="20"/>
        <w:ind w:left="1620" w:right="146" w:hanging="1620"/>
        <w:jc w:val="both"/>
        <w:rPr>
          <w:rFonts w:cs="Arial"/>
          <w:color w:val="000000" w:themeColor="text1"/>
          <w:szCs w:val="22"/>
        </w:rPr>
      </w:pPr>
      <w:r w:rsidRPr="0043044B">
        <w:rPr>
          <w:rFonts w:cs="Arial"/>
          <w:color w:val="000000" w:themeColor="text1"/>
          <w:szCs w:val="22"/>
        </w:rPr>
        <w:t>1990</w:t>
      </w:r>
      <w:r w:rsidRPr="0043044B">
        <w:rPr>
          <w:rFonts w:cs="Arial"/>
          <w:color w:val="000000" w:themeColor="text1"/>
          <w:szCs w:val="22"/>
        </w:rPr>
        <w:tab/>
        <w:t xml:space="preserve">Australian Postgraduate Research Award, a federal scholarship awarded to Honors program graduates who are ranked nationally in the top 1% of applicants for graduate study </w:t>
      </w:r>
    </w:p>
    <w:p w14:paraId="10A77593" w14:textId="6E153A51" w:rsidR="00B36940" w:rsidRPr="0043044B" w:rsidRDefault="00B36940" w:rsidP="00026FF9">
      <w:pPr>
        <w:widowControl w:val="0"/>
        <w:tabs>
          <w:tab w:val="left" w:pos="0"/>
          <w:tab w:val="left" w:pos="1620"/>
        </w:tabs>
        <w:spacing w:after="160"/>
        <w:ind w:left="1627" w:right="144" w:hanging="1627"/>
        <w:rPr>
          <w:rFonts w:cs="Arial"/>
          <w:color w:val="000000" w:themeColor="text1"/>
          <w:szCs w:val="22"/>
        </w:rPr>
      </w:pPr>
      <w:r w:rsidRPr="0043044B">
        <w:rPr>
          <w:rFonts w:cs="Arial"/>
          <w:color w:val="000000" w:themeColor="text1"/>
          <w:szCs w:val="22"/>
        </w:rPr>
        <w:t>1989</w:t>
      </w:r>
      <w:r w:rsidRPr="0043044B">
        <w:rPr>
          <w:rFonts w:cs="Arial"/>
          <w:color w:val="000000" w:themeColor="text1"/>
          <w:szCs w:val="22"/>
        </w:rPr>
        <w:tab/>
        <w:t xml:space="preserve">Australian Psychological Society (APS) Prize for the most outstanding Honors year research dissertation. "Honors" is a 1-year post-bachelor’s degree program comprising 60% independent research. The prize is awarded </w:t>
      </w:r>
      <w:r w:rsidR="00CE4CBE" w:rsidRPr="0043044B">
        <w:rPr>
          <w:rFonts w:cs="Arial"/>
          <w:color w:val="000000" w:themeColor="text1"/>
          <w:szCs w:val="22"/>
        </w:rPr>
        <w:t xml:space="preserve">as </w:t>
      </w:r>
      <w:r w:rsidRPr="0043044B">
        <w:rPr>
          <w:rFonts w:cs="Arial"/>
          <w:color w:val="000000" w:themeColor="text1"/>
          <w:szCs w:val="22"/>
        </w:rPr>
        <w:t>equivalent to summa cum laude</w:t>
      </w:r>
      <w:r w:rsidR="009D4F60">
        <w:rPr>
          <w:rFonts w:cs="Arial"/>
          <w:color w:val="000000" w:themeColor="text1"/>
          <w:szCs w:val="22"/>
        </w:rPr>
        <w:t>.</w:t>
      </w:r>
    </w:p>
    <w:p w14:paraId="57299366" w14:textId="2292ECDF" w:rsidR="00D45A6B" w:rsidRPr="0043044B" w:rsidRDefault="00D45A6B" w:rsidP="00DA1B5F">
      <w:pPr>
        <w:pStyle w:val="DataField11pt-Single"/>
        <w:tabs>
          <w:tab w:val="left" w:pos="360"/>
        </w:tabs>
        <w:spacing w:after="80"/>
        <w:rPr>
          <w:rStyle w:val="Strong"/>
          <w:color w:val="000000" w:themeColor="text1"/>
          <w:szCs w:val="22"/>
        </w:rPr>
      </w:pPr>
      <w:r w:rsidRPr="0043044B">
        <w:rPr>
          <w:rStyle w:val="Strong"/>
          <w:color w:val="000000" w:themeColor="text1"/>
          <w:szCs w:val="22"/>
        </w:rPr>
        <w:t>C.</w:t>
      </w:r>
      <w:r w:rsidRPr="0043044B">
        <w:rPr>
          <w:rStyle w:val="Strong"/>
          <w:color w:val="000000" w:themeColor="text1"/>
          <w:szCs w:val="22"/>
        </w:rPr>
        <w:tab/>
      </w:r>
      <w:r w:rsidR="00B36940" w:rsidRPr="0043044B">
        <w:rPr>
          <w:rStyle w:val="Strong"/>
          <w:color w:val="000000" w:themeColor="text1"/>
          <w:szCs w:val="22"/>
        </w:rPr>
        <w:t>Contributions to Science</w:t>
      </w:r>
      <w:r w:rsidR="00B36940" w:rsidRPr="0043044B" w:rsidDel="00B36940">
        <w:rPr>
          <w:rStyle w:val="Strong"/>
          <w:color w:val="000000" w:themeColor="text1"/>
          <w:szCs w:val="22"/>
        </w:rPr>
        <w:t xml:space="preserve"> </w:t>
      </w:r>
    </w:p>
    <w:p w14:paraId="71089B46" w14:textId="31E4F7AD" w:rsidR="00D45A6B" w:rsidRPr="0043044B" w:rsidRDefault="00D45A6B" w:rsidP="001F216E">
      <w:pPr>
        <w:jc w:val="both"/>
        <w:rPr>
          <w:rFonts w:cs="Arial"/>
          <w:color w:val="000000" w:themeColor="text1"/>
          <w:szCs w:val="22"/>
        </w:rPr>
      </w:pPr>
      <w:r w:rsidRPr="0043044B">
        <w:rPr>
          <w:rFonts w:cs="Arial"/>
          <w:b/>
          <w:color w:val="000000" w:themeColor="text1"/>
          <w:szCs w:val="22"/>
        </w:rPr>
        <w:t xml:space="preserve">1. </w:t>
      </w:r>
      <w:r w:rsidR="005B26FD" w:rsidRPr="0043044B">
        <w:rPr>
          <w:rFonts w:cs="Arial"/>
          <w:b/>
          <w:color w:val="000000" w:themeColor="text1"/>
          <w:szCs w:val="22"/>
        </w:rPr>
        <w:tab/>
      </w:r>
      <w:r w:rsidRPr="0043044B">
        <w:rPr>
          <w:rFonts w:cs="Arial"/>
          <w:b/>
          <w:color w:val="000000" w:themeColor="text1"/>
          <w:szCs w:val="22"/>
        </w:rPr>
        <w:t xml:space="preserve">Integrating measures of human </w:t>
      </w:r>
      <w:r w:rsidR="000628B8" w:rsidRPr="0043044B">
        <w:rPr>
          <w:rFonts w:cs="Arial"/>
          <w:b/>
          <w:color w:val="000000" w:themeColor="text1"/>
          <w:szCs w:val="22"/>
        </w:rPr>
        <w:t xml:space="preserve">neural </w:t>
      </w:r>
      <w:r w:rsidRPr="0043044B">
        <w:rPr>
          <w:rFonts w:cs="Arial"/>
          <w:b/>
          <w:color w:val="000000" w:themeColor="text1"/>
          <w:szCs w:val="22"/>
        </w:rPr>
        <w:t>function and developing tasks and norms for probing human circuits grounded in basic neuroscience mechanisms</w:t>
      </w:r>
      <w:r w:rsidRPr="0043044B">
        <w:rPr>
          <w:rFonts w:cs="Arial"/>
          <w:color w:val="000000" w:themeColor="text1"/>
          <w:szCs w:val="22"/>
        </w:rPr>
        <w:t xml:space="preserve">. In my fundamental research, I have developed a new emotion paradigm </w:t>
      </w:r>
      <w:r w:rsidR="00CE4CBE" w:rsidRPr="0043044B">
        <w:rPr>
          <w:rFonts w:cs="Arial"/>
          <w:color w:val="000000" w:themeColor="text1"/>
          <w:szCs w:val="22"/>
        </w:rPr>
        <w:t>for probing emotion processing relevant to the RDoC negative valence domains,</w:t>
      </w:r>
      <w:r w:rsidRPr="0043044B">
        <w:rPr>
          <w:rFonts w:cs="Arial"/>
          <w:color w:val="000000" w:themeColor="text1"/>
          <w:szCs w:val="22"/>
        </w:rPr>
        <w:t xml:space="preserve"> under conditions of both automatic processing and conscious evaluation, validated by signal detection metrics. In one series of studies I combined high-temporal resolution EEG and event-related potential (ERP) measures with high-spatial resolution functional magnetic resonance imaging (fMRI). I also made concurrent physiological recordings as objective indices of responses to fear stimuli that do not rely on self-report. Through this integrative approach I have contributed new insights into how the brain responds to fear stimuli before we are consciously aware of these stimuli. I have demonstrated that the same stimuli are processed via a direct brain system that is </w:t>
      </w:r>
      <w:r w:rsidRPr="0043044B">
        <w:rPr>
          <w:rFonts w:cs="Arial"/>
          <w:color w:val="000000" w:themeColor="text1"/>
          <w:szCs w:val="22"/>
        </w:rPr>
        <w:lastRenderedPageBreak/>
        <w:t>engaged early (within a fifth of a second) and does not require conscious awareness. A parallel circuit is engaged later and supports more detailed processing of threat-related emotion stimuli. I have also demonstrated the utility of responses to these stimuli as objective</w:t>
      </w:r>
      <w:r w:rsidR="000628B8" w:rsidRPr="0043044B">
        <w:rPr>
          <w:rFonts w:cs="Arial"/>
          <w:color w:val="000000" w:themeColor="text1"/>
          <w:szCs w:val="22"/>
        </w:rPr>
        <w:t xml:space="preserve"> circuit</w:t>
      </w:r>
      <w:r w:rsidRPr="0043044B">
        <w:rPr>
          <w:rFonts w:cs="Arial"/>
          <w:color w:val="000000" w:themeColor="text1"/>
          <w:szCs w:val="22"/>
        </w:rPr>
        <w:t xml:space="preserve"> targets for </w:t>
      </w:r>
      <w:r w:rsidR="000628B8" w:rsidRPr="0043044B">
        <w:rPr>
          <w:rFonts w:cs="Arial"/>
          <w:color w:val="000000" w:themeColor="text1"/>
          <w:szCs w:val="22"/>
        </w:rPr>
        <w:t xml:space="preserve">modification by </w:t>
      </w:r>
      <w:r w:rsidRPr="0043044B">
        <w:rPr>
          <w:rFonts w:cs="Arial"/>
          <w:color w:val="000000" w:themeColor="text1"/>
          <w:szCs w:val="22"/>
        </w:rPr>
        <w:t xml:space="preserve">pharmacological interventions. These fMRI and ERP paradigms inform my novel biomarker trials and are now used by many other labs. </w:t>
      </w:r>
    </w:p>
    <w:p w14:paraId="7239C9DB" w14:textId="5342144F" w:rsidR="00D45A6B" w:rsidRPr="0043044B" w:rsidRDefault="00D45A6B" w:rsidP="00565001">
      <w:pPr>
        <w:pStyle w:val="ListParagraph"/>
        <w:numPr>
          <w:ilvl w:val="0"/>
          <w:numId w:val="19"/>
        </w:numPr>
        <w:spacing w:after="0"/>
        <w:ind w:left="461" w:hanging="274"/>
        <w:rPr>
          <w:rFonts w:ascii="Arial" w:hAnsi="Arial" w:cs="Arial"/>
          <w:color w:val="000000" w:themeColor="text1"/>
          <w:sz w:val="22"/>
        </w:rPr>
      </w:pPr>
      <w:r w:rsidRPr="0043044B">
        <w:rPr>
          <w:rFonts w:ascii="Arial" w:hAnsi="Arial" w:cs="Arial"/>
          <w:color w:val="000000" w:themeColor="text1"/>
          <w:sz w:val="22"/>
        </w:rPr>
        <w:t xml:space="preserve">Liddell BJ, Brown KJ, Kemp AH, Barton MJ, Das P, Peduto AS, Gordon E,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(2005). A direct brainstem-amygdala-cortical ‘alarm’ system for subliminal signals of fear. NeuroImage, 24(1):235-243. PMID:</w:t>
      </w:r>
      <w:r w:rsidR="00D37EAA" w:rsidRPr="0043044B">
        <w:rPr>
          <w:rFonts w:ascii="Arial" w:hAnsi="Arial" w:cs="Arial"/>
          <w:color w:val="000000" w:themeColor="text1"/>
          <w:sz w:val="22"/>
        </w:rPr>
        <w:t> </w:t>
      </w:r>
      <w:r w:rsidRPr="0043044B">
        <w:rPr>
          <w:rFonts w:ascii="Arial" w:hAnsi="Arial" w:cs="Arial"/>
          <w:color w:val="000000" w:themeColor="text1"/>
          <w:sz w:val="22"/>
        </w:rPr>
        <w:t xml:space="preserve">15588615 </w:t>
      </w:r>
    </w:p>
    <w:p w14:paraId="2E01D976" w14:textId="1796E2A8" w:rsidR="00D45A6B" w:rsidRPr="0043044B" w:rsidRDefault="00D45A6B" w:rsidP="00565001">
      <w:pPr>
        <w:pStyle w:val="ListParagraph"/>
        <w:numPr>
          <w:ilvl w:val="0"/>
          <w:numId w:val="19"/>
        </w:numPr>
        <w:spacing w:after="0"/>
        <w:ind w:left="461" w:hanging="274"/>
        <w:rPr>
          <w:rFonts w:ascii="Arial" w:hAnsi="Arial" w:cs="Arial"/>
          <w:color w:val="000000" w:themeColor="text1"/>
          <w:sz w:val="22"/>
        </w:rPr>
      </w:pPr>
      <w:r w:rsidRPr="0043044B">
        <w:rPr>
          <w:rFonts w:ascii="Arial" w:hAnsi="Arial" w:cs="Arial"/>
          <w:b/>
          <w:color w:val="000000" w:themeColor="text1"/>
          <w:sz w:val="22"/>
        </w:rPr>
        <w:t>Williams LM</w:t>
      </w:r>
      <w:r w:rsidRPr="0043044B">
        <w:rPr>
          <w:rFonts w:ascii="Arial" w:hAnsi="Arial" w:cs="Arial"/>
          <w:color w:val="000000" w:themeColor="text1"/>
          <w:sz w:val="22"/>
        </w:rPr>
        <w:t>, Das P, Liddell BJ et al (2006). Mode of functional connectivity in amygdala pathways dissociates level of awareness for signals of fear. Journal of Neuroscience, 26(36):9264-9271. PMID:</w:t>
      </w:r>
      <w:r w:rsidR="00D37EAA" w:rsidRPr="0043044B">
        <w:rPr>
          <w:rFonts w:ascii="Arial" w:hAnsi="Arial" w:cs="Arial"/>
          <w:color w:val="000000" w:themeColor="text1"/>
          <w:sz w:val="22"/>
        </w:rPr>
        <w:t> </w:t>
      </w:r>
      <w:r w:rsidRPr="0043044B">
        <w:rPr>
          <w:rFonts w:ascii="Arial" w:hAnsi="Arial" w:cs="Arial"/>
          <w:color w:val="000000" w:themeColor="text1"/>
          <w:sz w:val="22"/>
        </w:rPr>
        <w:t>16957082</w:t>
      </w:r>
      <w:r w:rsidR="008D0B03" w:rsidRPr="0043044B">
        <w:rPr>
          <w:rFonts w:ascii="Arial" w:hAnsi="Arial" w:cs="Arial"/>
          <w:color w:val="000000" w:themeColor="text1"/>
          <w:sz w:val="22"/>
        </w:rPr>
        <w:t xml:space="preserve"> </w:t>
      </w:r>
      <w:r w:rsidR="00940D64" w:rsidRPr="0043044B">
        <w:rPr>
          <w:rFonts w:ascii="Arial" w:hAnsi="Arial" w:cs="Arial"/>
          <w:color w:val="000000" w:themeColor="text1"/>
          <w:sz w:val="22"/>
        </w:rPr>
        <w:t xml:space="preserve"> </w:t>
      </w:r>
      <w:r w:rsidR="008D0B03" w:rsidRPr="0043044B">
        <w:rPr>
          <w:rFonts w:ascii="Arial" w:hAnsi="Arial" w:cs="Arial"/>
          <w:color w:val="000000" w:themeColor="text1"/>
          <w:sz w:val="22"/>
        </w:rPr>
        <w:t>PMCID: PMC6674508</w:t>
      </w:r>
      <w:r w:rsidRPr="0043044B">
        <w:rPr>
          <w:rFonts w:ascii="Arial" w:hAnsi="Arial" w:cs="Arial"/>
          <w:color w:val="000000" w:themeColor="text1"/>
          <w:sz w:val="22"/>
        </w:rPr>
        <w:t xml:space="preserve"> </w:t>
      </w:r>
    </w:p>
    <w:p w14:paraId="180043EF" w14:textId="7DE7B8BF" w:rsidR="00D45A6B" w:rsidRPr="0043044B" w:rsidRDefault="00D45A6B" w:rsidP="00565001">
      <w:pPr>
        <w:pStyle w:val="ListParagraph"/>
        <w:numPr>
          <w:ilvl w:val="0"/>
          <w:numId w:val="19"/>
        </w:numPr>
        <w:spacing w:after="0"/>
        <w:ind w:left="461" w:hanging="274"/>
        <w:rPr>
          <w:rFonts w:ascii="Arial" w:hAnsi="Arial" w:cs="Arial"/>
          <w:color w:val="000000" w:themeColor="text1"/>
          <w:sz w:val="22"/>
        </w:rPr>
      </w:pPr>
      <w:r w:rsidRPr="0043044B">
        <w:rPr>
          <w:rFonts w:ascii="Arial" w:hAnsi="Arial" w:cs="Arial"/>
          <w:b/>
          <w:color w:val="000000" w:themeColor="text1"/>
          <w:sz w:val="22"/>
        </w:rPr>
        <w:t>Williams LM</w:t>
      </w:r>
      <w:r w:rsidRPr="0043044B">
        <w:rPr>
          <w:rFonts w:ascii="Arial" w:hAnsi="Arial" w:cs="Arial"/>
          <w:color w:val="000000" w:themeColor="text1"/>
          <w:sz w:val="22"/>
        </w:rPr>
        <w:t xml:space="preserve">, Brown KJ, Palmer D, Liddell BJ, Kemp AH, Olivieri G, Peduto A, Gordon E (2006). </w:t>
      </w:r>
      <w:r w:rsidRPr="0043044B">
        <w:rPr>
          <w:rFonts w:ascii="Arial" w:hAnsi="Arial" w:cs="Arial"/>
          <w:color w:val="000000" w:themeColor="text1"/>
          <w:sz w:val="22"/>
        </w:rPr>
        <w:br/>
        <w:t xml:space="preserve">The ‘mellow years’?: Neural basis of improving emotional stability over age. Journal of Neuroscience, </w:t>
      </w:r>
      <w:r w:rsidRPr="0043044B">
        <w:rPr>
          <w:rFonts w:ascii="Arial" w:hAnsi="Arial" w:cs="Arial"/>
          <w:color w:val="000000" w:themeColor="text1"/>
          <w:sz w:val="22"/>
        </w:rPr>
        <w:br/>
        <w:t>26(24):6422-6430. PMID: 16775129</w:t>
      </w:r>
      <w:r w:rsidR="008D0B03" w:rsidRPr="0043044B">
        <w:rPr>
          <w:rFonts w:ascii="Arial" w:hAnsi="Arial" w:cs="Arial"/>
          <w:color w:val="000000" w:themeColor="text1"/>
          <w:sz w:val="22"/>
        </w:rPr>
        <w:t xml:space="preserve"> </w:t>
      </w:r>
      <w:r w:rsidR="00940D64" w:rsidRPr="0043044B">
        <w:rPr>
          <w:rFonts w:ascii="Arial" w:hAnsi="Arial" w:cs="Arial"/>
          <w:color w:val="000000" w:themeColor="text1"/>
          <w:sz w:val="22"/>
        </w:rPr>
        <w:t xml:space="preserve"> </w:t>
      </w:r>
      <w:r w:rsidR="008D0B03" w:rsidRPr="0043044B">
        <w:rPr>
          <w:rFonts w:ascii="Arial" w:hAnsi="Arial" w:cs="Arial"/>
          <w:color w:val="000000" w:themeColor="text1"/>
          <w:sz w:val="22"/>
        </w:rPr>
        <w:t>PMCID: PMC6674038</w:t>
      </w:r>
      <w:r w:rsidRPr="0043044B">
        <w:rPr>
          <w:rFonts w:ascii="Arial" w:hAnsi="Arial" w:cs="Arial"/>
          <w:color w:val="000000" w:themeColor="text1"/>
          <w:sz w:val="22"/>
        </w:rPr>
        <w:t xml:space="preserve"> </w:t>
      </w:r>
    </w:p>
    <w:p w14:paraId="5D3AE6EA" w14:textId="2164A071" w:rsidR="00D45A6B" w:rsidRPr="00233339" w:rsidRDefault="00D45A6B" w:rsidP="00026FF9">
      <w:pPr>
        <w:pStyle w:val="ListParagraph"/>
        <w:numPr>
          <w:ilvl w:val="0"/>
          <w:numId w:val="19"/>
        </w:numPr>
        <w:spacing w:after="80"/>
        <w:ind w:left="461" w:hanging="274"/>
        <w:rPr>
          <w:rFonts w:ascii="Arial" w:hAnsi="Arial" w:cs="Arial"/>
          <w:noProof/>
          <w:color w:val="000000" w:themeColor="text1"/>
          <w:sz w:val="22"/>
        </w:rPr>
      </w:pPr>
      <w:r w:rsidRPr="0043044B">
        <w:rPr>
          <w:rFonts w:ascii="Arial" w:hAnsi="Arial" w:cs="Arial"/>
          <w:b/>
          <w:bCs/>
          <w:noProof/>
          <w:color w:val="000000" w:themeColor="text1"/>
          <w:sz w:val="22"/>
        </w:rPr>
        <w:t>Williams LM</w:t>
      </w:r>
      <w:r w:rsidRPr="0043044B">
        <w:rPr>
          <w:rFonts w:ascii="Arial" w:hAnsi="Arial" w:cs="Arial"/>
          <w:noProof/>
          <w:color w:val="000000" w:themeColor="text1"/>
          <w:sz w:val="22"/>
        </w:rPr>
        <w:t xml:space="preserve">, Liddell BJ, Kemp AH, Bryant RA, Meares RA, Peduto AS, Gordon E (2006). </w:t>
      </w:r>
      <w:r w:rsidRPr="0043044B">
        <w:rPr>
          <w:rFonts w:ascii="Arial" w:hAnsi="Arial" w:cs="Arial"/>
          <w:iCs/>
          <w:noProof/>
          <w:color w:val="000000" w:themeColor="text1"/>
          <w:sz w:val="22"/>
        </w:rPr>
        <w:t xml:space="preserve">Amygdala-prefrontal dissociation of subliminal and supraliminal fear. </w:t>
      </w:r>
      <w:r w:rsidRPr="0043044B">
        <w:rPr>
          <w:rFonts w:ascii="Arial" w:hAnsi="Arial" w:cs="Arial"/>
          <w:noProof/>
          <w:color w:val="000000" w:themeColor="text1"/>
          <w:sz w:val="22"/>
        </w:rPr>
        <w:t xml:space="preserve">Human Brain Mapping, </w:t>
      </w:r>
      <w:r w:rsidRPr="0043044B">
        <w:rPr>
          <w:rFonts w:ascii="Arial" w:hAnsi="Arial" w:cs="Arial"/>
          <w:bCs/>
          <w:noProof/>
          <w:color w:val="000000" w:themeColor="text1"/>
          <w:sz w:val="22"/>
        </w:rPr>
        <w:t>27(</w:t>
      </w:r>
      <w:r w:rsidRPr="0043044B">
        <w:rPr>
          <w:rFonts w:ascii="Arial" w:hAnsi="Arial" w:cs="Arial"/>
          <w:noProof/>
          <w:color w:val="000000" w:themeColor="text1"/>
          <w:sz w:val="22"/>
        </w:rPr>
        <w:t>8):652-661. PMID:</w:t>
      </w:r>
      <w:r w:rsidR="00D37EAA" w:rsidRPr="0043044B">
        <w:rPr>
          <w:rFonts w:ascii="Arial" w:hAnsi="Arial" w:cs="Arial"/>
          <w:noProof/>
          <w:color w:val="000000" w:themeColor="text1"/>
          <w:sz w:val="22"/>
        </w:rPr>
        <w:t> </w:t>
      </w:r>
      <w:r w:rsidRPr="0043044B">
        <w:rPr>
          <w:rFonts w:ascii="Arial" w:hAnsi="Arial" w:cs="Arial"/>
          <w:noProof/>
          <w:color w:val="000000" w:themeColor="text1"/>
          <w:sz w:val="22"/>
        </w:rPr>
        <w:t>16281289</w:t>
      </w:r>
      <w:r w:rsidR="008D0B03" w:rsidRPr="0043044B">
        <w:rPr>
          <w:rFonts w:ascii="Arial" w:hAnsi="Arial" w:cs="Arial"/>
          <w:noProof/>
          <w:color w:val="000000" w:themeColor="text1"/>
          <w:sz w:val="22"/>
        </w:rPr>
        <w:t xml:space="preserve"> </w:t>
      </w:r>
      <w:r w:rsidR="00940D64" w:rsidRPr="0043044B">
        <w:rPr>
          <w:rFonts w:ascii="Arial" w:hAnsi="Arial" w:cs="Arial"/>
          <w:noProof/>
          <w:color w:val="000000" w:themeColor="text1"/>
          <w:sz w:val="22"/>
        </w:rPr>
        <w:t xml:space="preserve"> </w:t>
      </w:r>
      <w:r w:rsidR="008D0B03" w:rsidRPr="0043044B">
        <w:rPr>
          <w:rFonts w:ascii="Arial" w:hAnsi="Arial" w:cs="Arial"/>
          <w:noProof/>
          <w:color w:val="000000" w:themeColor="text1"/>
          <w:sz w:val="22"/>
        </w:rPr>
        <w:t>PMCID: PMC6871444</w:t>
      </w:r>
      <w:r w:rsidRPr="0043044B">
        <w:rPr>
          <w:rFonts w:ascii="Arial" w:hAnsi="Arial" w:cs="Arial"/>
          <w:noProof/>
          <w:color w:val="000000" w:themeColor="text1"/>
          <w:sz w:val="22"/>
        </w:rPr>
        <w:t xml:space="preserve"> </w:t>
      </w:r>
    </w:p>
    <w:p w14:paraId="37B9769A" w14:textId="24F8EB10" w:rsidR="00D45A6B" w:rsidRPr="0043044B" w:rsidRDefault="00D45A6B" w:rsidP="001F216E">
      <w:pPr>
        <w:tabs>
          <w:tab w:val="left" w:pos="360"/>
        </w:tabs>
        <w:jc w:val="both"/>
        <w:rPr>
          <w:rFonts w:cs="Arial"/>
          <w:color w:val="000000" w:themeColor="text1"/>
          <w:szCs w:val="22"/>
        </w:rPr>
      </w:pPr>
      <w:r w:rsidRPr="0043044B">
        <w:rPr>
          <w:rFonts w:cs="Arial"/>
          <w:b/>
          <w:color w:val="000000" w:themeColor="text1"/>
          <w:szCs w:val="22"/>
        </w:rPr>
        <w:t>2.</w:t>
      </w:r>
      <w:r w:rsidRPr="0043044B">
        <w:rPr>
          <w:rFonts w:cs="Arial"/>
          <w:b/>
          <w:color w:val="000000" w:themeColor="text1"/>
          <w:szCs w:val="22"/>
        </w:rPr>
        <w:tab/>
        <w:t>Discovering the mechanisms of pathological cognitive and emotional brain function</w:t>
      </w:r>
      <w:r w:rsidRPr="0043044B">
        <w:rPr>
          <w:rFonts w:cs="Arial"/>
          <w:color w:val="000000" w:themeColor="text1"/>
          <w:szCs w:val="22"/>
        </w:rPr>
        <w:t xml:space="preserve">. I have developed and applied </w:t>
      </w:r>
      <w:r w:rsidR="00AE6D07" w:rsidRPr="0043044B">
        <w:rPr>
          <w:rFonts w:cs="Arial"/>
          <w:color w:val="000000" w:themeColor="text1"/>
          <w:szCs w:val="22"/>
        </w:rPr>
        <w:t>a multi-modal</w:t>
      </w:r>
      <w:r w:rsidRPr="0043044B">
        <w:rPr>
          <w:rFonts w:cs="Arial"/>
          <w:color w:val="000000" w:themeColor="text1"/>
          <w:szCs w:val="22"/>
        </w:rPr>
        <w:t xml:space="preserve"> approach to studying emotional and cognitive functions in multiple mental disorders, recognizing that disturbances in these functions are a hallmark of most mental disorders. </w:t>
      </w:r>
      <w:r w:rsidR="00AE6D07" w:rsidRPr="0043044B">
        <w:rPr>
          <w:rFonts w:cs="Arial"/>
          <w:color w:val="000000" w:themeColor="text1"/>
          <w:szCs w:val="22"/>
        </w:rPr>
        <w:t xml:space="preserve">This approach allowed for novel measures of neural synchrony and neural circuit connectivity by integrating data from electrophysiology recordings, for temporal resolution and functional neuroimaging, for spatial resolution. For example, using this approach I have </w:t>
      </w:r>
      <w:r w:rsidRPr="0043044B">
        <w:rPr>
          <w:rFonts w:cs="Arial"/>
          <w:color w:val="000000" w:themeColor="text1"/>
          <w:szCs w:val="22"/>
        </w:rPr>
        <w:t xml:space="preserve">contributed new knowledge on the mechanisms of altered </w:t>
      </w:r>
      <w:r w:rsidR="000B3413" w:rsidRPr="0043044B">
        <w:rPr>
          <w:rFonts w:cs="Arial"/>
          <w:color w:val="000000" w:themeColor="text1"/>
          <w:szCs w:val="22"/>
        </w:rPr>
        <w:t xml:space="preserve">neural </w:t>
      </w:r>
      <w:r w:rsidR="00532545" w:rsidRPr="0043044B">
        <w:rPr>
          <w:rFonts w:cs="Arial"/>
          <w:color w:val="000000" w:themeColor="text1"/>
          <w:szCs w:val="22"/>
        </w:rPr>
        <w:t>synchrony</w:t>
      </w:r>
      <w:r w:rsidR="000B3413" w:rsidRPr="0043044B">
        <w:rPr>
          <w:rFonts w:cs="Arial"/>
          <w:color w:val="000000" w:themeColor="text1"/>
          <w:szCs w:val="22"/>
        </w:rPr>
        <w:t xml:space="preserve"> and connectivity underlying </w:t>
      </w:r>
      <w:r w:rsidRPr="0043044B">
        <w:rPr>
          <w:rFonts w:cs="Arial"/>
          <w:color w:val="000000" w:themeColor="text1"/>
          <w:szCs w:val="22"/>
        </w:rPr>
        <w:t xml:space="preserve">cognitive and emotional </w:t>
      </w:r>
      <w:r w:rsidR="000B3413" w:rsidRPr="0043044B">
        <w:rPr>
          <w:rFonts w:cs="Arial"/>
          <w:color w:val="000000" w:themeColor="text1"/>
          <w:szCs w:val="22"/>
        </w:rPr>
        <w:t>dys</w:t>
      </w:r>
      <w:r w:rsidRPr="0043044B">
        <w:rPr>
          <w:rFonts w:cs="Arial"/>
          <w:color w:val="000000" w:themeColor="text1"/>
          <w:szCs w:val="22"/>
        </w:rPr>
        <w:t>function in psychosis.</w:t>
      </w:r>
    </w:p>
    <w:p w14:paraId="6107B262" w14:textId="7DC69545" w:rsidR="00D45A6B" w:rsidRPr="0043044B" w:rsidRDefault="00D45A6B" w:rsidP="00565001">
      <w:pPr>
        <w:tabs>
          <w:tab w:val="left" w:pos="360"/>
        </w:tabs>
        <w:ind w:left="461" w:hanging="274"/>
        <w:rPr>
          <w:rFonts w:cs="Arial"/>
          <w:color w:val="000000" w:themeColor="text1"/>
          <w:szCs w:val="22"/>
        </w:rPr>
      </w:pPr>
      <w:r w:rsidRPr="0043044B">
        <w:rPr>
          <w:rFonts w:cs="Arial"/>
          <w:color w:val="000000" w:themeColor="text1"/>
          <w:szCs w:val="22"/>
        </w:rPr>
        <w:t>a.</w:t>
      </w:r>
      <w:r w:rsidR="005851E5" w:rsidRPr="0043044B">
        <w:rPr>
          <w:rFonts w:cs="Arial"/>
          <w:color w:val="000000" w:themeColor="text1"/>
          <w:szCs w:val="22"/>
        </w:rPr>
        <w:tab/>
      </w:r>
      <w:r w:rsidRPr="0043044B">
        <w:rPr>
          <w:rFonts w:cs="Arial"/>
          <w:b/>
          <w:bCs/>
          <w:color w:val="000000" w:themeColor="text1"/>
          <w:szCs w:val="22"/>
        </w:rPr>
        <w:t>Williams LM</w:t>
      </w:r>
      <w:r w:rsidRPr="0043044B">
        <w:rPr>
          <w:rFonts w:cs="Arial"/>
          <w:color w:val="000000" w:themeColor="text1"/>
          <w:szCs w:val="22"/>
        </w:rPr>
        <w:t xml:space="preserve">, Das P, Harris AW, Liddell BJ, Brammer MJ, Olivieri G, Skerrett D, Phillips ML, David AS, Peduto A, Gordon E (2004). Dysregulation of arousal and amygdala-prefrontal systems in paranoid schizophrenia. </w:t>
      </w:r>
      <w:r w:rsidRPr="0043044B">
        <w:rPr>
          <w:rFonts w:cs="Arial"/>
          <w:iCs/>
          <w:color w:val="000000" w:themeColor="text1"/>
          <w:szCs w:val="22"/>
        </w:rPr>
        <w:t>American Journal of Psychiatry</w:t>
      </w:r>
      <w:r w:rsidRPr="0043044B">
        <w:rPr>
          <w:rFonts w:cs="Arial"/>
          <w:color w:val="000000" w:themeColor="text1"/>
          <w:szCs w:val="22"/>
        </w:rPr>
        <w:t>, 161(3):480-489. PMID: 14992974</w:t>
      </w:r>
    </w:p>
    <w:p w14:paraId="7F533B88" w14:textId="74613AD1" w:rsidR="00D45A6B" w:rsidRPr="0043044B" w:rsidRDefault="00D45A6B" w:rsidP="00565001">
      <w:pPr>
        <w:tabs>
          <w:tab w:val="left" w:pos="360"/>
        </w:tabs>
        <w:ind w:left="461" w:hanging="274"/>
        <w:rPr>
          <w:rFonts w:cs="Arial"/>
          <w:color w:val="000000" w:themeColor="text1"/>
          <w:szCs w:val="22"/>
        </w:rPr>
      </w:pPr>
      <w:r w:rsidRPr="0043044B">
        <w:rPr>
          <w:rFonts w:cs="Arial"/>
          <w:color w:val="000000" w:themeColor="text1"/>
          <w:szCs w:val="22"/>
        </w:rPr>
        <w:t>b.</w:t>
      </w:r>
      <w:r w:rsidR="005851E5" w:rsidRPr="0043044B">
        <w:rPr>
          <w:rFonts w:cs="Arial"/>
          <w:color w:val="000000" w:themeColor="text1"/>
          <w:szCs w:val="22"/>
        </w:rPr>
        <w:tab/>
      </w:r>
      <w:r w:rsidRPr="0043044B">
        <w:rPr>
          <w:rFonts w:cs="Arial"/>
          <w:color w:val="000000" w:themeColor="text1"/>
          <w:szCs w:val="22"/>
        </w:rPr>
        <w:t xml:space="preserve">Slewa-Younan S, Gordon E, Harris AW, Haig AR, Brown KJ, Flor-Henry P, </w:t>
      </w:r>
      <w:r w:rsidRPr="0043044B">
        <w:rPr>
          <w:rFonts w:cs="Arial"/>
          <w:b/>
          <w:color w:val="000000" w:themeColor="text1"/>
          <w:szCs w:val="22"/>
        </w:rPr>
        <w:t xml:space="preserve">Williams LM </w:t>
      </w:r>
      <w:r w:rsidRPr="0043044B">
        <w:rPr>
          <w:rFonts w:cs="Arial"/>
          <w:color w:val="000000" w:themeColor="text1"/>
          <w:szCs w:val="22"/>
        </w:rPr>
        <w:t xml:space="preserve">(2004). </w:t>
      </w:r>
      <w:r w:rsidR="00ED456C" w:rsidRPr="0043044B">
        <w:rPr>
          <w:rFonts w:cs="Arial"/>
          <w:color w:val="000000" w:themeColor="text1"/>
          <w:szCs w:val="22"/>
        </w:rPr>
        <w:br/>
      </w:r>
      <w:r w:rsidRPr="0043044B">
        <w:rPr>
          <w:rFonts w:cs="Arial"/>
          <w:color w:val="000000" w:themeColor="text1"/>
          <w:szCs w:val="22"/>
        </w:rPr>
        <w:t xml:space="preserve">Sex differences in functional connectivity in first episode and chronic schizophrenia patients. </w:t>
      </w:r>
      <w:r w:rsidR="00ED456C" w:rsidRPr="0043044B">
        <w:rPr>
          <w:rFonts w:cs="Arial"/>
          <w:color w:val="000000" w:themeColor="text1"/>
          <w:szCs w:val="22"/>
        </w:rPr>
        <w:br/>
      </w:r>
      <w:r w:rsidRPr="0043044B">
        <w:rPr>
          <w:rFonts w:cs="Arial"/>
          <w:color w:val="000000" w:themeColor="text1"/>
          <w:szCs w:val="22"/>
        </w:rPr>
        <w:t xml:space="preserve">American Journal of Psychiatry, 161(9):1595-1602. PMID: 15337649 </w:t>
      </w:r>
    </w:p>
    <w:p w14:paraId="371FB9C2" w14:textId="48BD47FA" w:rsidR="00D45A6B" w:rsidRPr="0043044B" w:rsidRDefault="00D45A6B" w:rsidP="00565001">
      <w:pPr>
        <w:tabs>
          <w:tab w:val="left" w:pos="360"/>
        </w:tabs>
        <w:ind w:left="461" w:hanging="274"/>
        <w:rPr>
          <w:rFonts w:cs="Arial"/>
          <w:color w:val="000000" w:themeColor="text1"/>
          <w:szCs w:val="22"/>
        </w:rPr>
      </w:pPr>
      <w:r w:rsidRPr="0043044B">
        <w:rPr>
          <w:rFonts w:cs="Arial"/>
          <w:color w:val="000000" w:themeColor="text1"/>
          <w:szCs w:val="22"/>
        </w:rPr>
        <w:t>c.</w:t>
      </w:r>
      <w:r w:rsidR="005851E5" w:rsidRPr="0043044B">
        <w:rPr>
          <w:rFonts w:cs="Arial"/>
          <w:color w:val="000000" w:themeColor="text1"/>
          <w:szCs w:val="22"/>
        </w:rPr>
        <w:tab/>
      </w:r>
      <w:r w:rsidR="005851E5" w:rsidRPr="0043044B">
        <w:rPr>
          <w:rFonts w:cs="Arial"/>
          <w:color w:val="000000" w:themeColor="text1"/>
          <w:szCs w:val="22"/>
        </w:rPr>
        <w:tab/>
      </w:r>
      <w:r w:rsidRPr="0043044B">
        <w:rPr>
          <w:rFonts w:cs="Arial"/>
          <w:color w:val="000000" w:themeColor="text1"/>
          <w:szCs w:val="22"/>
        </w:rPr>
        <w:t xml:space="preserve">Symond M, Harris AWF, Gordon E, </w:t>
      </w:r>
      <w:r w:rsidRPr="0043044B">
        <w:rPr>
          <w:rFonts w:cs="Arial"/>
          <w:b/>
          <w:color w:val="000000" w:themeColor="text1"/>
          <w:szCs w:val="22"/>
        </w:rPr>
        <w:t>Williams LM</w:t>
      </w:r>
      <w:r w:rsidRPr="0043044B">
        <w:rPr>
          <w:rFonts w:cs="Arial"/>
          <w:color w:val="000000" w:themeColor="text1"/>
          <w:szCs w:val="22"/>
        </w:rPr>
        <w:t xml:space="preserve"> (2005). “Gamma synchrony” in first episode schizophrenia: A disorder of temporal connectivity? American Journal of Psychiatry, 162(3):459-465. PMID: 15741462 </w:t>
      </w:r>
    </w:p>
    <w:p w14:paraId="572609F0" w14:textId="4632A121" w:rsidR="00D45A6B" w:rsidRPr="0043044B" w:rsidRDefault="00D45A6B" w:rsidP="00026FF9">
      <w:pPr>
        <w:tabs>
          <w:tab w:val="left" w:pos="360"/>
        </w:tabs>
        <w:spacing w:after="80"/>
        <w:ind w:left="461" w:hanging="274"/>
        <w:rPr>
          <w:rFonts w:cs="Arial"/>
          <w:color w:val="000000" w:themeColor="text1"/>
          <w:szCs w:val="22"/>
        </w:rPr>
      </w:pPr>
      <w:r w:rsidRPr="0043044B">
        <w:rPr>
          <w:rFonts w:cs="Arial"/>
          <w:color w:val="000000" w:themeColor="text1"/>
          <w:szCs w:val="22"/>
        </w:rPr>
        <w:t>d.</w:t>
      </w:r>
      <w:r w:rsidR="005851E5" w:rsidRPr="0043044B">
        <w:rPr>
          <w:rFonts w:cs="Arial"/>
          <w:color w:val="000000" w:themeColor="text1"/>
          <w:szCs w:val="22"/>
        </w:rPr>
        <w:tab/>
      </w:r>
      <w:r w:rsidRPr="0043044B">
        <w:rPr>
          <w:rFonts w:cs="Arial"/>
          <w:color w:val="000000" w:themeColor="text1"/>
          <w:szCs w:val="22"/>
        </w:rPr>
        <w:t xml:space="preserve">Whitford TJ, Grieve SM, Farrow TFD, Gomes L, Brennan J, Harris AWF, Gordon E, </w:t>
      </w:r>
      <w:r w:rsidRPr="0043044B">
        <w:rPr>
          <w:rFonts w:cs="Arial"/>
          <w:b/>
          <w:color w:val="000000" w:themeColor="text1"/>
          <w:szCs w:val="22"/>
        </w:rPr>
        <w:t>Williams LM</w:t>
      </w:r>
      <w:r w:rsidRPr="0043044B">
        <w:rPr>
          <w:rFonts w:cs="Arial"/>
          <w:color w:val="000000" w:themeColor="text1"/>
          <w:szCs w:val="22"/>
        </w:rPr>
        <w:t xml:space="preserve"> (2007). Volumetric white matter abnormalities in first-episode schizophrenia: A longitudinal, tensor-based morphometry study. American Journal of Psychiatry, 164(7):1082-1089. PMID: 17606660 </w:t>
      </w:r>
      <w:r w:rsidRPr="0043044B">
        <w:rPr>
          <w:rFonts w:cs="Arial"/>
          <w:color w:val="000000" w:themeColor="text1"/>
          <w:szCs w:val="22"/>
        </w:rPr>
        <w:br/>
        <w:t>(focus of editorial)</w:t>
      </w:r>
    </w:p>
    <w:p w14:paraId="69581A72" w14:textId="5A10A190" w:rsidR="00D45A6B" w:rsidRPr="0043044B" w:rsidRDefault="00D45A6B" w:rsidP="001F216E">
      <w:pPr>
        <w:jc w:val="both"/>
        <w:rPr>
          <w:rFonts w:cs="Arial"/>
          <w:color w:val="000000" w:themeColor="text1"/>
          <w:szCs w:val="22"/>
        </w:rPr>
      </w:pPr>
      <w:r w:rsidRPr="0043044B">
        <w:rPr>
          <w:rFonts w:cs="Arial"/>
          <w:b/>
          <w:color w:val="000000" w:themeColor="text1"/>
          <w:szCs w:val="22"/>
        </w:rPr>
        <w:t>3.</w:t>
      </w:r>
      <w:r w:rsidR="005851E5" w:rsidRPr="0043044B">
        <w:rPr>
          <w:rFonts w:cs="Arial"/>
          <w:color w:val="000000" w:themeColor="text1"/>
          <w:szCs w:val="22"/>
        </w:rPr>
        <w:tab/>
      </w:r>
      <w:r w:rsidRPr="0043044B">
        <w:rPr>
          <w:rFonts w:cs="Arial"/>
          <w:b/>
          <w:color w:val="000000" w:themeColor="text1"/>
          <w:szCs w:val="22"/>
        </w:rPr>
        <w:t>Gene-stress modulation of human neural circuits</w:t>
      </w:r>
      <w:r w:rsidRPr="0043044B">
        <w:rPr>
          <w:rFonts w:cs="Arial"/>
          <w:color w:val="000000" w:themeColor="text1"/>
          <w:szCs w:val="22"/>
        </w:rPr>
        <w:t xml:space="preserve">. I have demonstrated that genetic variants interact with exposure to early life traumatic stress to impact both the structure and function of human neural circuits. These gene-stress-brain relationships are involved in susceptibility for disorders involving altered mood and cognition. In a related series of </w:t>
      </w:r>
      <w:r w:rsidR="00435376" w:rsidRPr="0043044B">
        <w:rPr>
          <w:rFonts w:cs="Arial"/>
          <w:color w:val="000000" w:themeColor="text1"/>
          <w:szCs w:val="22"/>
        </w:rPr>
        <w:t>studies,</w:t>
      </w:r>
      <w:r w:rsidRPr="0043044B">
        <w:rPr>
          <w:rFonts w:cs="Arial"/>
          <w:color w:val="000000" w:themeColor="text1"/>
          <w:szCs w:val="22"/>
        </w:rPr>
        <w:t xml:space="preserve"> I demonstrated that variants </w:t>
      </w:r>
      <w:r w:rsidRPr="0043044B">
        <w:rPr>
          <w:rFonts w:cs="Arial"/>
          <w:color w:val="000000" w:themeColor="text1"/>
          <w:szCs w:val="22"/>
          <w:shd w:val="clear" w:color="auto" w:fill="FFFFFF"/>
        </w:rPr>
        <w:t>environment susceptible genes that code for P</w:t>
      </w:r>
      <w:r w:rsidR="002E0D37" w:rsidRPr="0043044B">
        <w:rPr>
          <w:rFonts w:cs="Arial"/>
          <w:color w:val="000000" w:themeColor="text1"/>
          <w:szCs w:val="22"/>
          <w:shd w:val="clear" w:color="auto" w:fill="FFFFFF"/>
        </w:rPr>
        <w:noBreakHyphen/>
      </w:r>
      <w:r w:rsidRPr="0043044B">
        <w:rPr>
          <w:rFonts w:cs="Arial"/>
          <w:color w:val="000000" w:themeColor="text1"/>
          <w:szCs w:val="22"/>
          <w:shd w:val="clear" w:color="auto" w:fill="FFFFFF"/>
        </w:rPr>
        <w:t xml:space="preserve">glycoprotein, relevant to treatment resistance, and for expression of the corticotropin-releasing hormone, relevant to the stress response, are predictors of antidepressant outcomes in major depressive disorder. </w:t>
      </w:r>
      <w:r w:rsidRPr="0043044B">
        <w:rPr>
          <w:rFonts w:cs="Arial"/>
          <w:color w:val="000000" w:themeColor="text1"/>
          <w:szCs w:val="22"/>
        </w:rPr>
        <w:t xml:space="preserve">These results lay the foundation for understanding gene-stress-brain mechanisms for mood disorders and therapies. </w:t>
      </w:r>
    </w:p>
    <w:p w14:paraId="73FB7495" w14:textId="408E2408" w:rsidR="00D45A6B" w:rsidRPr="0043044B" w:rsidRDefault="00D45A6B" w:rsidP="00565001">
      <w:pPr>
        <w:pStyle w:val="ListParagraph"/>
        <w:numPr>
          <w:ilvl w:val="0"/>
          <w:numId w:val="20"/>
        </w:numPr>
        <w:spacing w:after="0"/>
        <w:ind w:left="461" w:hanging="274"/>
        <w:rPr>
          <w:rFonts w:ascii="Arial" w:hAnsi="Arial" w:cs="Arial"/>
          <w:color w:val="000000" w:themeColor="text1"/>
          <w:sz w:val="22"/>
        </w:rPr>
      </w:pPr>
      <w:r w:rsidRPr="0043044B">
        <w:rPr>
          <w:rFonts w:ascii="Arial" w:hAnsi="Arial" w:cs="Arial"/>
          <w:color w:val="000000" w:themeColor="text1"/>
          <w:sz w:val="22"/>
        </w:rPr>
        <w:t xml:space="preserve">Cohen RA, Grieve SM, Hoth K, Paul RH, Sweet L, Tate D, Gunstad J, Stroud L, McCaffrey J, Hitsman B, Niaura R, Clark CR, MacFarlane A, Bryant RA, Gordon E,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(2006). Early life stress and morphometry of the adult anterior cingulate cortex and caudate nuclei. Biological Psychiatry, 59(10):975</w:t>
      </w:r>
      <w:r w:rsidR="00D37EAA" w:rsidRPr="0043044B">
        <w:rPr>
          <w:rFonts w:ascii="Arial" w:hAnsi="Arial" w:cs="Arial"/>
          <w:color w:val="000000" w:themeColor="text1"/>
          <w:sz w:val="22"/>
        </w:rPr>
        <w:noBreakHyphen/>
      </w:r>
      <w:r w:rsidRPr="0043044B">
        <w:rPr>
          <w:rFonts w:ascii="Arial" w:hAnsi="Arial" w:cs="Arial"/>
          <w:color w:val="000000" w:themeColor="text1"/>
          <w:sz w:val="22"/>
        </w:rPr>
        <w:t xml:space="preserve">982. PMID: 16616722 </w:t>
      </w:r>
    </w:p>
    <w:p w14:paraId="10B46AEC" w14:textId="5065EA67" w:rsidR="00D45A6B" w:rsidRPr="0043044B" w:rsidRDefault="00D45A6B" w:rsidP="00565001">
      <w:pPr>
        <w:pStyle w:val="ListParagraph"/>
        <w:numPr>
          <w:ilvl w:val="0"/>
          <w:numId w:val="20"/>
        </w:numPr>
        <w:spacing w:after="0"/>
        <w:ind w:left="461" w:hanging="274"/>
        <w:rPr>
          <w:rFonts w:ascii="Arial" w:hAnsi="Arial" w:cs="Arial"/>
          <w:color w:val="000000" w:themeColor="text1"/>
          <w:sz w:val="22"/>
        </w:rPr>
      </w:pPr>
      <w:r w:rsidRPr="0043044B">
        <w:rPr>
          <w:rFonts w:ascii="Arial" w:hAnsi="Arial" w:cs="Arial"/>
          <w:color w:val="000000" w:themeColor="text1"/>
          <w:sz w:val="22"/>
        </w:rPr>
        <w:t xml:space="preserve">Gatt JM, Nemeroff CB, Dobson-Stone C, Paul RH, Bryant RA, Schofield PR, Gordon E, Kemp AH,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(2009). Interactions between BDNF Val66Met polymorphisms and early life stress predict brain and arousal pathways to syndromal depression and anxiety. Molecular Psychiatry, 14(7):681-695. PMID: 19153574</w:t>
      </w:r>
    </w:p>
    <w:p w14:paraId="74769DB2" w14:textId="01FD8845" w:rsidR="00D45A6B" w:rsidRPr="0043044B" w:rsidRDefault="00D45A6B" w:rsidP="00565001">
      <w:pPr>
        <w:pStyle w:val="ListParagraph"/>
        <w:numPr>
          <w:ilvl w:val="0"/>
          <w:numId w:val="20"/>
        </w:numPr>
        <w:spacing w:after="0"/>
        <w:ind w:left="461" w:hanging="274"/>
        <w:rPr>
          <w:rStyle w:val="Hyperlink"/>
          <w:rFonts w:ascii="Arial" w:hAnsi="Arial" w:cs="Arial"/>
          <w:color w:val="000000" w:themeColor="text1"/>
          <w:sz w:val="22"/>
          <w:u w:val="none"/>
        </w:rPr>
      </w:pPr>
      <w:r w:rsidRPr="0043044B">
        <w:rPr>
          <w:rFonts w:ascii="Arial" w:hAnsi="Arial" w:cs="Arial"/>
          <w:color w:val="000000" w:themeColor="text1"/>
          <w:sz w:val="22"/>
        </w:rPr>
        <w:t xml:space="preserve">Schatzberg AF, DeBattista C, Lazzeroni L, Etkin A, Murphy Jr G,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(2015). ABCB1 genetic effects on antidepressant outcomes: A report from the iSPOT-D trial. American Journal of Psychiatry, 172(8):751-759. PMID: 25815420 </w:t>
      </w:r>
    </w:p>
    <w:p w14:paraId="058CBE30" w14:textId="07DAF5B0" w:rsidR="00D45A6B" w:rsidRPr="0043044B" w:rsidRDefault="00D45A6B" w:rsidP="00565001">
      <w:pPr>
        <w:pStyle w:val="ListParagraph"/>
        <w:numPr>
          <w:ilvl w:val="0"/>
          <w:numId w:val="20"/>
        </w:numPr>
        <w:spacing w:after="40"/>
        <w:ind w:left="461" w:hanging="274"/>
        <w:rPr>
          <w:rFonts w:ascii="Arial" w:hAnsi="Arial" w:cs="Arial"/>
          <w:color w:val="000000" w:themeColor="text1"/>
          <w:sz w:val="22"/>
        </w:rPr>
      </w:pPr>
      <w:r w:rsidRPr="0043044B">
        <w:rPr>
          <w:rFonts w:ascii="Arial" w:hAnsi="Arial" w:cs="Arial"/>
          <w:color w:val="000000" w:themeColor="text1"/>
          <w:sz w:val="22"/>
        </w:rPr>
        <w:t xml:space="preserve">O’Connell CP*, Goldstein-Piekarski AN*, Nemeroff CB, Schatzberg AF, DeBattista C, Carrillo-Roa T, Binder EB, Dunlop BW, Craighead WE, Mayberg HS,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(2018). Antidepressant outcomes </w:t>
      </w:r>
      <w:r w:rsidRPr="0043044B">
        <w:rPr>
          <w:rFonts w:ascii="Arial" w:hAnsi="Arial" w:cs="Arial"/>
          <w:color w:val="000000" w:themeColor="text1"/>
          <w:sz w:val="22"/>
        </w:rPr>
        <w:lastRenderedPageBreak/>
        <w:t>predicted by genetic variation in corticotropin-releasing hormone binding protein. American Journal of Psychiatry, 175(3):251-261. PMID: 29241359</w:t>
      </w:r>
      <w:r w:rsidR="00537EE7" w:rsidRPr="0043044B">
        <w:rPr>
          <w:rFonts w:ascii="Arial" w:hAnsi="Arial" w:cs="Arial"/>
          <w:color w:val="000000" w:themeColor="text1"/>
          <w:sz w:val="22"/>
        </w:rPr>
        <w:t xml:space="preserve"> </w:t>
      </w:r>
      <w:r w:rsidRPr="0043044B">
        <w:rPr>
          <w:rFonts w:ascii="Arial" w:hAnsi="Arial" w:cs="Arial"/>
          <w:color w:val="000000" w:themeColor="text1"/>
          <w:sz w:val="22"/>
        </w:rPr>
        <w:t xml:space="preserve"> </w:t>
      </w:r>
      <w:r w:rsidR="008D0B03" w:rsidRPr="0043044B">
        <w:rPr>
          <w:rFonts w:ascii="Arial" w:hAnsi="Arial" w:cs="Arial"/>
          <w:color w:val="000000" w:themeColor="text1"/>
          <w:sz w:val="22"/>
        </w:rPr>
        <w:t>PMCID:</w:t>
      </w:r>
      <w:r w:rsidR="00316793" w:rsidRPr="0043044B">
        <w:rPr>
          <w:rFonts w:ascii="Arial" w:hAnsi="Arial" w:cs="Arial"/>
          <w:color w:val="000000" w:themeColor="text1"/>
          <w:sz w:val="22"/>
        </w:rPr>
        <w:t xml:space="preserve"> </w:t>
      </w:r>
      <w:r w:rsidR="008D0B03" w:rsidRPr="0043044B">
        <w:rPr>
          <w:rFonts w:ascii="Arial" w:hAnsi="Arial" w:cs="Arial"/>
          <w:color w:val="000000" w:themeColor="text1"/>
          <w:sz w:val="22"/>
        </w:rPr>
        <w:t xml:space="preserve">PMC5832545 </w:t>
      </w:r>
    </w:p>
    <w:p w14:paraId="0368E91E" w14:textId="57B215DC" w:rsidR="00D45A6B" w:rsidRPr="0043044B" w:rsidRDefault="00D45A6B" w:rsidP="001F216E">
      <w:pPr>
        <w:jc w:val="both"/>
        <w:rPr>
          <w:rFonts w:cs="Arial"/>
          <w:bCs/>
          <w:color w:val="000000" w:themeColor="text1"/>
          <w:szCs w:val="22"/>
        </w:rPr>
      </w:pPr>
      <w:r w:rsidRPr="0043044B">
        <w:rPr>
          <w:rFonts w:cs="Arial"/>
          <w:b/>
          <w:color w:val="000000" w:themeColor="text1"/>
          <w:szCs w:val="22"/>
        </w:rPr>
        <w:t>4.</w:t>
      </w:r>
      <w:r w:rsidR="00596B2F" w:rsidRPr="0043044B">
        <w:rPr>
          <w:rFonts w:cs="Arial"/>
          <w:b/>
          <w:color w:val="000000" w:themeColor="text1"/>
          <w:szCs w:val="22"/>
        </w:rPr>
        <w:tab/>
      </w:r>
      <w:r w:rsidRPr="0043044B">
        <w:rPr>
          <w:rFonts w:cs="Arial"/>
          <w:b/>
          <w:color w:val="000000" w:themeColor="text1"/>
          <w:szCs w:val="22"/>
        </w:rPr>
        <w:t>Development and implementation of neural circuit-informed biomarker trials to test predictors of treatment outcomes in major depressive disorder</w:t>
      </w:r>
      <w:r w:rsidRPr="0043044B">
        <w:rPr>
          <w:rFonts w:cs="Arial"/>
          <w:color w:val="000000" w:themeColor="text1"/>
          <w:szCs w:val="22"/>
        </w:rPr>
        <w:t xml:space="preserve">. I was the academic principal investigator of the landmark international study to predict Optimized Treatment in Depression; “iSPOT-D”. Through iSPOT-D I established functional neuroimaging response and prediction biomarkers for response to currently available antidepressants. The results have already advanced our knowledge about the biomarkers that predict which patients are most likely to benefit from specific types of antidepressants. The technological innovations from iSPOT-D include the establishment of </w:t>
      </w:r>
      <w:r w:rsidRPr="0043044B">
        <w:rPr>
          <w:rFonts w:cs="Arial"/>
          <w:bCs/>
          <w:color w:val="000000" w:themeColor="text1"/>
          <w:szCs w:val="22"/>
        </w:rPr>
        <w:t>common data element</w:t>
      </w:r>
      <w:r w:rsidRPr="0043044B" w:rsidDel="008F7A97">
        <w:rPr>
          <w:rFonts w:cs="Arial"/>
          <w:bCs/>
          <w:color w:val="000000" w:themeColor="text1"/>
          <w:szCs w:val="22"/>
        </w:rPr>
        <w:t xml:space="preserve"> </w:t>
      </w:r>
      <w:r w:rsidRPr="0043044B">
        <w:rPr>
          <w:rFonts w:cs="Arial"/>
          <w:bCs/>
          <w:color w:val="000000" w:themeColor="text1"/>
          <w:szCs w:val="22"/>
        </w:rPr>
        <w:t>protocols for imaging within a biomarker trial design</w:t>
      </w:r>
      <w:r w:rsidRPr="0043044B">
        <w:rPr>
          <w:rFonts w:cs="Arial"/>
          <w:b/>
          <w:color w:val="000000" w:themeColor="text1"/>
          <w:szCs w:val="22"/>
        </w:rPr>
        <w:t xml:space="preserve">. </w:t>
      </w:r>
      <w:r w:rsidRPr="0043044B">
        <w:rPr>
          <w:rFonts w:cs="Arial"/>
          <w:bCs/>
          <w:color w:val="000000" w:themeColor="text1"/>
          <w:szCs w:val="22"/>
        </w:rPr>
        <w:t xml:space="preserve">Tasks used to probe neural circuit biomarkers were based on </w:t>
      </w:r>
      <w:r w:rsidR="00E90BDE" w:rsidRPr="0043044B">
        <w:rPr>
          <w:rFonts w:cs="Arial"/>
          <w:bCs/>
          <w:color w:val="000000" w:themeColor="text1"/>
          <w:szCs w:val="22"/>
        </w:rPr>
        <w:t xml:space="preserve">NIH common data elements for neuroscience in emotion-related </w:t>
      </w:r>
      <w:r w:rsidRPr="0043044B">
        <w:rPr>
          <w:rFonts w:cs="Arial"/>
          <w:bCs/>
          <w:color w:val="000000" w:themeColor="text1"/>
          <w:szCs w:val="22"/>
        </w:rPr>
        <w:t>and cognitive systems.</w:t>
      </w:r>
    </w:p>
    <w:p w14:paraId="6AC3E7C8" w14:textId="1E0E2FCE" w:rsidR="00D45A6B" w:rsidRPr="0043044B" w:rsidRDefault="00D45A6B" w:rsidP="00565001">
      <w:pPr>
        <w:pStyle w:val="ListParagraph"/>
        <w:widowControl w:val="0"/>
        <w:numPr>
          <w:ilvl w:val="0"/>
          <w:numId w:val="21"/>
        </w:numPr>
        <w:adjustRightInd w:val="0"/>
        <w:spacing w:after="0"/>
        <w:ind w:left="461" w:hanging="274"/>
        <w:rPr>
          <w:rFonts w:ascii="Arial" w:hAnsi="Arial" w:cs="Arial"/>
          <w:color w:val="000000" w:themeColor="text1"/>
          <w:sz w:val="22"/>
        </w:rPr>
      </w:pPr>
      <w:r w:rsidRPr="0043044B">
        <w:rPr>
          <w:rFonts w:ascii="Arial" w:hAnsi="Arial" w:cs="Arial"/>
          <w:b/>
          <w:color w:val="000000" w:themeColor="text1"/>
          <w:sz w:val="22"/>
        </w:rPr>
        <w:t>Williams LM</w:t>
      </w:r>
      <w:r w:rsidRPr="0043044B">
        <w:rPr>
          <w:rFonts w:ascii="Arial" w:hAnsi="Arial" w:cs="Arial"/>
          <w:color w:val="000000" w:themeColor="text1"/>
          <w:sz w:val="22"/>
        </w:rPr>
        <w:t xml:space="preserve">, Korgaonkar MS, Song YC, Paton R, Eagles S, Etkin A, Gordon E (2015). </w:t>
      </w:r>
      <w:r w:rsidRPr="0043044B">
        <w:rPr>
          <w:rFonts w:ascii="Arial" w:hAnsi="Arial" w:cs="Arial"/>
          <w:bCs/>
          <w:color w:val="000000" w:themeColor="text1"/>
          <w:sz w:val="22"/>
        </w:rPr>
        <w:t xml:space="preserve">Amygdala reactivity to emotional faces in the prediction of general and medication-specific responses to antidepressant treatment in the randomized iSPOT-D trial. Neuropsychopharmacology, 40(10):2398-2408. </w:t>
      </w:r>
      <w:r w:rsidRPr="0043044B">
        <w:rPr>
          <w:rFonts w:ascii="Arial" w:hAnsi="Arial" w:cs="Arial"/>
          <w:color w:val="000000" w:themeColor="text1"/>
          <w:sz w:val="22"/>
        </w:rPr>
        <w:t>PMID: 25824424</w:t>
      </w:r>
      <w:r w:rsidR="008D0B03" w:rsidRPr="0043044B">
        <w:rPr>
          <w:rFonts w:ascii="Arial" w:hAnsi="Arial" w:cs="Arial"/>
          <w:color w:val="000000" w:themeColor="text1"/>
          <w:sz w:val="22"/>
        </w:rPr>
        <w:t xml:space="preserve"> </w:t>
      </w:r>
      <w:r w:rsidR="00537EE7" w:rsidRPr="0043044B">
        <w:rPr>
          <w:rFonts w:ascii="Arial" w:hAnsi="Arial" w:cs="Arial"/>
          <w:color w:val="000000" w:themeColor="text1"/>
          <w:sz w:val="22"/>
        </w:rPr>
        <w:t xml:space="preserve"> </w:t>
      </w:r>
      <w:r w:rsidR="008D0B03" w:rsidRPr="0043044B">
        <w:rPr>
          <w:rFonts w:ascii="Arial" w:hAnsi="Arial" w:cs="Arial"/>
          <w:color w:val="000000" w:themeColor="text1"/>
          <w:sz w:val="22"/>
        </w:rPr>
        <w:t>PMCID: PMC4538354</w:t>
      </w:r>
      <w:r w:rsidRPr="0043044B">
        <w:rPr>
          <w:rFonts w:ascii="Arial" w:hAnsi="Arial" w:cs="Arial"/>
          <w:color w:val="000000" w:themeColor="text1"/>
          <w:sz w:val="22"/>
        </w:rPr>
        <w:t xml:space="preserve"> </w:t>
      </w:r>
    </w:p>
    <w:p w14:paraId="789FD339" w14:textId="214CA7A3" w:rsidR="00D45A6B" w:rsidRPr="0043044B" w:rsidRDefault="00D45A6B" w:rsidP="00565001">
      <w:pPr>
        <w:pStyle w:val="ListParagraph"/>
        <w:widowControl w:val="0"/>
        <w:numPr>
          <w:ilvl w:val="0"/>
          <w:numId w:val="21"/>
        </w:numPr>
        <w:adjustRightInd w:val="0"/>
        <w:spacing w:after="0"/>
        <w:ind w:left="461" w:hanging="274"/>
        <w:rPr>
          <w:rFonts w:ascii="Arial" w:hAnsi="Arial" w:cs="Arial"/>
          <w:color w:val="000000" w:themeColor="text1"/>
          <w:sz w:val="22"/>
        </w:rPr>
      </w:pPr>
      <w:r w:rsidRPr="0043044B">
        <w:rPr>
          <w:rFonts w:ascii="Arial" w:hAnsi="Arial" w:cs="Arial"/>
          <w:color w:val="000000" w:themeColor="text1"/>
          <w:sz w:val="22"/>
        </w:rPr>
        <w:t xml:space="preserve">Goldstein-Piekarski AN, Korgaonkar MS, Green E, Suppes T, Schatzberg AF, Hastie T, Nemeroff CB, </w:t>
      </w:r>
      <w:r w:rsidRPr="0043044B">
        <w:rPr>
          <w:rFonts w:ascii="Arial" w:hAnsi="Arial" w:cs="Arial"/>
          <w:b/>
          <w:color w:val="000000" w:themeColor="text1"/>
          <w:sz w:val="22"/>
        </w:rPr>
        <w:t>Williams LM</w:t>
      </w:r>
      <w:r w:rsidRPr="0043044B">
        <w:rPr>
          <w:rFonts w:ascii="Arial" w:hAnsi="Arial" w:cs="Arial"/>
          <w:color w:val="000000" w:themeColor="text1"/>
          <w:sz w:val="22"/>
        </w:rPr>
        <w:t xml:space="preserve"> (2016). </w:t>
      </w:r>
      <w:r w:rsidRPr="0043044B">
        <w:rPr>
          <w:rFonts w:ascii="Arial" w:hAnsi="Arial" w:cs="Arial"/>
          <w:bCs/>
          <w:color w:val="000000" w:themeColor="text1"/>
          <w:sz w:val="22"/>
        </w:rPr>
        <w:t>Human amygdala engagement moderated by early life stress exposure is a biobehavioral target for predicting recovery on antidepressants. Proceedings of the National Academy</w:t>
      </w:r>
      <w:r w:rsidR="00940D64" w:rsidRPr="0043044B">
        <w:rPr>
          <w:rFonts w:ascii="Arial" w:hAnsi="Arial" w:cs="Arial"/>
          <w:bCs/>
          <w:color w:val="000000" w:themeColor="text1"/>
          <w:sz w:val="22"/>
        </w:rPr>
        <w:br/>
      </w:r>
      <w:r w:rsidRPr="0043044B">
        <w:rPr>
          <w:rFonts w:ascii="Arial" w:hAnsi="Arial" w:cs="Arial"/>
          <w:bCs/>
          <w:color w:val="000000" w:themeColor="text1"/>
          <w:sz w:val="22"/>
        </w:rPr>
        <w:t>of Sciences, 113(42):</w:t>
      </w:r>
      <w:r w:rsidRPr="0043044B">
        <w:rPr>
          <w:rFonts w:ascii="Arial" w:hAnsi="Arial" w:cs="Arial"/>
          <w:color w:val="000000" w:themeColor="text1"/>
          <w:sz w:val="22"/>
        </w:rPr>
        <w:t>11955-11960.</w:t>
      </w:r>
      <w:r w:rsidRPr="0043044B">
        <w:rPr>
          <w:rFonts w:ascii="Arial" w:hAnsi="Arial" w:cs="Arial"/>
          <w:bCs/>
          <w:color w:val="000000" w:themeColor="text1"/>
          <w:sz w:val="22"/>
        </w:rPr>
        <w:t xml:space="preserve"> PMID: 27791054</w:t>
      </w:r>
      <w:r w:rsidR="008D0B03" w:rsidRPr="0043044B">
        <w:rPr>
          <w:rFonts w:ascii="Arial" w:hAnsi="Arial" w:cs="Arial"/>
          <w:bCs/>
          <w:color w:val="000000" w:themeColor="text1"/>
          <w:sz w:val="22"/>
        </w:rPr>
        <w:t xml:space="preserve"> </w:t>
      </w:r>
      <w:r w:rsidR="00537EE7" w:rsidRPr="0043044B">
        <w:rPr>
          <w:rFonts w:ascii="Arial" w:hAnsi="Arial" w:cs="Arial"/>
          <w:bCs/>
          <w:color w:val="000000" w:themeColor="text1"/>
          <w:sz w:val="22"/>
        </w:rPr>
        <w:t xml:space="preserve"> </w:t>
      </w:r>
      <w:r w:rsidR="008D0B03" w:rsidRPr="0043044B">
        <w:rPr>
          <w:rFonts w:ascii="Arial" w:hAnsi="Arial" w:cs="Arial"/>
          <w:bCs/>
          <w:color w:val="000000" w:themeColor="text1"/>
          <w:sz w:val="22"/>
        </w:rPr>
        <w:t>PMCID: PMC5081583</w:t>
      </w:r>
    </w:p>
    <w:p w14:paraId="26771D4E" w14:textId="4B235D96" w:rsidR="00D45A6B" w:rsidRPr="0043044B" w:rsidRDefault="0026685A" w:rsidP="00565001">
      <w:pPr>
        <w:pStyle w:val="ListParagraph"/>
        <w:spacing w:after="0"/>
        <w:ind w:left="461" w:hanging="274"/>
        <w:rPr>
          <w:rFonts w:ascii="Arial" w:hAnsi="Arial" w:cs="Arial"/>
          <w:color w:val="000000" w:themeColor="text1"/>
          <w:sz w:val="22"/>
          <w:shd w:val="clear" w:color="auto" w:fill="FFFFFF"/>
        </w:rPr>
      </w:pPr>
      <w:r w:rsidRPr="0043044B">
        <w:rPr>
          <w:rFonts w:ascii="Arial" w:hAnsi="Arial" w:cs="Arial"/>
          <w:color w:val="000000" w:themeColor="text1"/>
          <w:sz w:val="22"/>
        </w:rPr>
        <w:t>c</w:t>
      </w:r>
      <w:r w:rsidR="00D45A6B" w:rsidRPr="0043044B">
        <w:rPr>
          <w:rFonts w:ascii="Arial" w:hAnsi="Arial" w:cs="Arial"/>
          <w:color w:val="000000" w:themeColor="text1"/>
          <w:sz w:val="22"/>
        </w:rPr>
        <w:t>.</w:t>
      </w:r>
      <w:r w:rsidR="00B527B0" w:rsidRPr="0043044B">
        <w:rPr>
          <w:rFonts w:ascii="Arial" w:hAnsi="Arial" w:cs="Arial"/>
          <w:color w:val="000000" w:themeColor="text1"/>
          <w:sz w:val="22"/>
        </w:rPr>
        <w:tab/>
      </w:r>
      <w:r w:rsidR="00D45A6B" w:rsidRPr="0043044B">
        <w:rPr>
          <w:rFonts w:ascii="Arial" w:hAnsi="Arial" w:cs="Arial"/>
          <w:color w:val="000000" w:themeColor="text1"/>
          <w:sz w:val="22"/>
        </w:rPr>
        <w:t xml:space="preserve">Korgaonkar MS, Goldstein-Piekarski AN, Fornito A, </w:t>
      </w:r>
      <w:r w:rsidR="00D45A6B" w:rsidRPr="0043044B">
        <w:rPr>
          <w:rFonts w:ascii="Arial" w:hAnsi="Arial" w:cs="Arial"/>
          <w:b/>
          <w:bCs/>
          <w:color w:val="000000" w:themeColor="text1"/>
          <w:sz w:val="22"/>
        </w:rPr>
        <w:t>Williams LM</w:t>
      </w:r>
      <w:r w:rsidR="00D45A6B" w:rsidRPr="0043044B">
        <w:rPr>
          <w:rFonts w:ascii="Arial" w:hAnsi="Arial" w:cs="Arial"/>
          <w:color w:val="000000" w:themeColor="text1"/>
          <w:sz w:val="22"/>
        </w:rPr>
        <w:t xml:space="preserve"> (2019). Intrinsic connectomes are </w:t>
      </w:r>
      <w:r w:rsidR="00940D64" w:rsidRPr="0043044B">
        <w:rPr>
          <w:rFonts w:ascii="Arial" w:hAnsi="Arial" w:cs="Arial"/>
          <w:color w:val="000000" w:themeColor="text1"/>
          <w:sz w:val="22"/>
        </w:rPr>
        <w:br/>
      </w:r>
      <w:r w:rsidR="00D45A6B" w:rsidRPr="0043044B">
        <w:rPr>
          <w:rFonts w:ascii="Arial" w:hAnsi="Arial" w:cs="Arial"/>
          <w:color w:val="000000" w:themeColor="text1"/>
          <w:sz w:val="22"/>
        </w:rPr>
        <w:t>a predictive biomarker of remission in major depressive disorder. Molecular Psychiatry, 2</w:t>
      </w:r>
      <w:r w:rsidR="008D0B03" w:rsidRPr="0043044B">
        <w:rPr>
          <w:rFonts w:ascii="Arial" w:hAnsi="Arial" w:cs="Arial"/>
          <w:color w:val="000000" w:themeColor="text1"/>
          <w:sz w:val="22"/>
        </w:rPr>
        <w:t>5(7)</w:t>
      </w:r>
      <w:r w:rsidR="00D45A6B" w:rsidRPr="0043044B">
        <w:rPr>
          <w:rFonts w:ascii="Arial" w:hAnsi="Arial" w:cs="Arial"/>
          <w:color w:val="000000" w:themeColor="text1"/>
          <w:sz w:val="22"/>
        </w:rPr>
        <w:t xml:space="preserve">:1537-1549. </w:t>
      </w:r>
      <w:r w:rsidR="008D0B03" w:rsidRPr="0043044B">
        <w:rPr>
          <w:rFonts w:ascii="Arial" w:hAnsi="Arial" w:cs="Arial"/>
          <w:color w:val="000000" w:themeColor="text1"/>
          <w:sz w:val="22"/>
          <w:shd w:val="clear" w:color="auto" w:fill="FFFFFF"/>
        </w:rPr>
        <w:t>PMID:</w:t>
      </w:r>
      <w:r w:rsidR="00D37EAA" w:rsidRPr="0043044B">
        <w:rPr>
          <w:rFonts w:ascii="Arial" w:hAnsi="Arial" w:cs="Arial"/>
          <w:color w:val="000000" w:themeColor="text1"/>
          <w:sz w:val="22"/>
          <w:shd w:val="clear" w:color="auto" w:fill="FFFFFF"/>
        </w:rPr>
        <w:t> </w:t>
      </w:r>
      <w:r w:rsidR="008D0B03" w:rsidRPr="0043044B">
        <w:rPr>
          <w:rFonts w:ascii="Arial" w:hAnsi="Arial" w:cs="Arial"/>
          <w:color w:val="000000" w:themeColor="text1"/>
          <w:sz w:val="22"/>
          <w:shd w:val="clear" w:color="auto" w:fill="FFFFFF"/>
        </w:rPr>
        <w:t>31695168</w:t>
      </w:r>
      <w:r w:rsidR="00537EE7" w:rsidRPr="0043044B">
        <w:rPr>
          <w:rFonts w:ascii="Arial" w:hAnsi="Arial" w:cs="Arial"/>
          <w:color w:val="000000" w:themeColor="text1"/>
          <w:sz w:val="22"/>
          <w:shd w:val="clear" w:color="auto" w:fill="FFFFFF"/>
        </w:rPr>
        <w:t xml:space="preserve"> </w:t>
      </w:r>
      <w:r w:rsidR="008D0B03" w:rsidRPr="0043044B">
        <w:rPr>
          <w:rFonts w:ascii="Arial" w:hAnsi="Arial" w:cs="Arial"/>
          <w:color w:val="000000" w:themeColor="text1"/>
          <w:sz w:val="22"/>
          <w:shd w:val="clear" w:color="auto" w:fill="FFFFFF"/>
        </w:rPr>
        <w:t xml:space="preserve"> PMCID: PMC7303006 </w:t>
      </w:r>
    </w:p>
    <w:p w14:paraId="428F5D8A" w14:textId="69553972" w:rsidR="00EC1D88" w:rsidRPr="0043044B" w:rsidRDefault="0026685A" w:rsidP="00565001">
      <w:pPr>
        <w:spacing w:after="40"/>
        <w:ind w:left="461" w:hanging="274"/>
        <w:rPr>
          <w:rFonts w:cs="Arial"/>
          <w:b/>
          <w:color w:val="000000" w:themeColor="text1"/>
          <w:szCs w:val="22"/>
        </w:rPr>
      </w:pPr>
      <w:r w:rsidRPr="0043044B">
        <w:rPr>
          <w:rFonts w:cs="Arial"/>
          <w:color w:val="000000" w:themeColor="text1"/>
          <w:szCs w:val="22"/>
          <w:shd w:val="clear" w:color="auto" w:fill="FFFFFF"/>
        </w:rPr>
        <w:t>d</w:t>
      </w:r>
      <w:r w:rsidR="00D45A6B" w:rsidRPr="0043044B">
        <w:rPr>
          <w:rFonts w:cs="Arial"/>
          <w:color w:val="000000" w:themeColor="text1"/>
          <w:szCs w:val="22"/>
          <w:shd w:val="clear" w:color="auto" w:fill="FFFFFF"/>
        </w:rPr>
        <w:t>.</w:t>
      </w:r>
      <w:r w:rsidR="00B527B0" w:rsidRPr="0043044B">
        <w:rPr>
          <w:rFonts w:cs="Arial"/>
          <w:color w:val="000000" w:themeColor="text1"/>
          <w:szCs w:val="22"/>
          <w:shd w:val="clear" w:color="auto" w:fill="FFFFFF"/>
        </w:rPr>
        <w:tab/>
      </w:r>
      <w:r w:rsidR="00D45A6B" w:rsidRPr="0043044B">
        <w:rPr>
          <w:rFonts w:cs="Arial"/>
          <w:color w:val="000000" w:themeColor="text1"/>
          <w:szCs w:val="22"/>
          <w:shd w:val="clear" w:color="auto" w:fill="FFFFFF"/>
        </w:rPr>
        <w:t xml:space="preserve">Tozzi L, Goldstein-Piekarski AN, Korgaonkar MS, </w:t>
      </w:r>
      <w:r w:rsidR="00D45A6B" w:rsidRPr="0043044B">
        <w:rPr>
          <w:rFonts w:cs="Arial"/>
          <w:b/>
          <w:color w:val="000000" w:themeColor="text1"/>
          <w:szCs w:val="22"/>
          <w:shd w:val="clear" w:color="auto" w:fill="FFFFFF"/>
        </w:rPr>
        <w:t>Williams LM</w:t>
      </w:r>
      <w:r w:rsidR="00D45A6B" w:rsidRPr="0043044B">
        <w:rPr>
          <w:rFonts w:cs="Arial"/>
          <w:color w:val="000000" w:themeColor="text1"/>
          <w:szCs w:val="22"/>
          <w:shd w:val="clear" w:color="auto" w:fill="FFFFFF"/>
        </w:rPr>
        <w:t xml:space="preserve"> (2019). Connectivity of the cognitive control network during response inhibition as a predictive and response biomarker in major depression: Evidence from a randomized clinical trial</w:t>
      </w:r>
      <w:r w:rsidR="00D45A6B" w:rsidRPr="0043044B">
        <w:rPr>
          <w:rFonts w:cs="Arial"/>
          <w:color w:val="000000" w:themeColor="text1"/>
          <w:szCs w:val="22"/>
        </w:rPr>
        <w:t xml:space="preserve">. Biological Psychiatry, </w:t>
      </w:r>
      <w:r w:rsidR="00D45A6B" w:rsidRPr="0043044B">
        <w:rPr>
          <w:rFonts w:cs="Arial"/>
          <w:color w:val="000000" w:themeColor="text1"/>
          <w:szCs w:val="22"/>
          <w:shd w:val="clear" w:color="auto" w:fill="FFFFFF"/>
        </w:rPr>
        <w:t>87(5):462-472</w:t>
      </w:r>
      <w:r w:rsidR="00D45A6B" w:rsidRPr="0043044B">
        <w:rPr>
          <w:rFonts w:cs="Arial"/>
          <w:color w:val="000000" w:themeColor="text1"/>
          <w:szCs w:val="22"/>
        </w:rPr>
        <w:t xml:space="preserve">. </w:t>
      </w:r>
      <w:r w:rsidR="008D0B03" w:rsidRPr="0043044B">
        <w:rPr>
          <w:rFonts w:cs="Arial"/>
          <w:color w:val="000000" w:themeColor="text1"/>
          <w:szCs w:val="22"/>
        </w:rPr>
        <w:t>PMID: 31601424</w:t>
      </w:r>
      <w:r w:rsidR="00D45A6B" w:rsidRPr="0043044B">
        <w:rPr>
          <w:rFonts w:cs="Arial"/>
          <w:color w:val="000000" w:themeColor="text1"/>
          <w:szCs w:val="22"/>
        </w:rPr>
        <w:t xml:space="preserve"> </w:t>
      </w:r>
    </w:p>
    <w:p w14:paraId="39901564" w14:textId="719372D1" w:rsidR="00D45A6B" w:rsidRPr="0043044B" w:rsidRDefault="00D45A6B" w:rsidP="001F216E">
      <w:pPr>
        <w:jc w:val="both"/>
        <w:rPr>
          <w:rFonts w:cs="Arial"/>
          <w:color w:val="000000" w:themeColor="text1"/>
          <w:szCs w:val="22"/>
        </w:rPr>
      </w:pPr>
      <w:r w:rsidRPr="0043044B">
        <w:rPr>
          <w:rFonts w:cs="Arial"/>
          <w:b/>
          <w:color w:val="000000" w:themeColor="text1"/>
          <w:szCs w:val="22"/>
        </w:rPr>
        <w:t>5.</w:t>
      </w:r>
      <w:r w:rsidR="00596B2F" w:rsidRPr="0043044B">
        <w:rPr>
          <w:rFonts w:cs="Arial"/>
          <w:b/>
          <w:color w:val="000000" w:themeColor="text1"/>
          <w:szCs w:val="22"/>
        </w:rPr>
        <w:tab/>
      </w:r>
      <w:r w:rsidRPr="0043044B">
        <w:rPr>
          <w:rFonts w:cs="Arial"/>
          <w:b/>
          <w:color w:val="000000" w:themeColor="text1"/>
          <w:szCs w:val="22"/>
        </w:rPr>
        <w:t>Advancing novel designs that integrate randomized controlled trials, multi-modal measurement and computational approaches</w:t>
      </w:r>
      <w:r w:rsidR="000B3413" w:rsidRPr="0043044B">
        <w:rPr>
          <w:rFonts w:cs="Arial"/>
          <w:b/>
          <w:color w:val="000000" w:themeColor="text1"/>
          <w:szCs w:val="22"/>
        </w:rPr>
        <w:t xml:space="preserve"> to probe circuit biomarker target</w:t>
      </w:r>
      <w:r w:rsidRPr="0043044B">
        <w:rPr>
          <w:rFonts w:cs="Arial"/>
          <w:color w:val="000000" w:themeColor="text1"/>
          <w:szCs w:val="22"/>
        </w:rPr>
        <w:t>.</w:t>
      </w:r>
      <w:r w:rsidR="008F3839" w:rsidRPr="0043044B">
        <w:rPr>
          <w:rFonts w:cs="Arial"/>
          <w:color w:val="000000" w:themeColor="text1"/>
          <w:szCs w:val="22"/>
        </w:rPr>
        <w:t xml:space="preserve"> </w:t>
      </w:r>
      <w:r w:rsidRPr="0043044B">
        <w:rPr>
          <w:rFonts w:cs="Arial"/>
          <w:color w:val="000000" w:themeColor="text1"/>
          <w:szCs w:val="22"/>
        </w:rPr>
        <w:t xml:space="preserve">I have developed and implemented novel designs </w:t>
      </w:r>
      <w:r w:rsidR="000B3413" w:rsidRPr="0043044B">
        <w:rPr>
          <w:rFonts w:cs="Arial"/>
          <w:color w:val="000000" w:themeColor="text1"/>
          <w:szCs w:val="22"/>
        </w:rPr>
        <w:t>that focus on circuit biomarker targets in psychiatry and that have facilitated the</w:t>
      </w:r>
      <w:r w:rsidRPr="0043044B">
        <w:rPr>
          <w:rFonts w:cs="Arial"/>
          <w:color w:val="000000" w:themeColor="text1"/>
          <w:szCs w:val="22"/>
        </w:rPr>
        <w:t xml:space="preserve"> acqui</w:t>
      </w:r>
      <w:r w:rsidR="000B3413" w:rsidRPr="0043044B">
        <w:rPr>
          <w:rFonts w:cs="Arial"/>
          <w:color w:val="000000" w:themeColor="text1"/>
          <w:szCs w:val="22"/>
        </w:rPr>
        <w:t>sition of</w:t>
      </w:r>
      <w:r w:rsidRPr="0043044B">
        <w:rPr>
          <w:rFonts w:cs="Arial"/>
          <w:color w:val="000000" w:themeColor="text1"/>
          <w:szCs w:val="22"/>
        </w:rPr>
        <w:t xml:space="preserve"> </w:t>
      </w:r>
      <w:r w:rsidR="00076132" w:rsidRPr="0043044B">
        <w:rPr>
          <w:rFonts w:cs="Arial"/>
          <w:color w:val="000000" w:themeColor="text1"/>
          <w:szCs w:val="22"/>
        </w:rPr>
        <w:t>large, standardized</w:t>
      </w:r>
      <w:r w:rsidRPr="0043044B">
        <w:rPr>
          <w:rFonts w:cs="Arial"/>
          <w:color w:val="000000" w:themeColor="text1"/>
          <w:szCs w:val="22"/>
        </w:rPr>
        <w:t xml:space="preserve"> data sets </w:t>
      </w:r>
      <w:r w:rsidR="000B3413" w:rsidRPr="0043044B">
        <w:rPr>
          <w:rFonts w:cs="Arial"/>
          <w:color w:val="000000" w:themeColor="text1"/>
          <w:szCs w:val="22"/>
        </w:rPr>
        <w:t>across disorders</w:t>
      </w:r>
      <w:r w:rsidRPr="0043044B">
        <w:rPr>
          <w:rFonts w:cs="Arial"/>
          <w:color w:val="000000" w:themeColor="text1"/>
          <w:szCs w:val="22"/>
        </w:rPr>
        <w:t>, new computational approaches for analyzing these data, new protocols for assess</w:t>
      </w:r>
      <w:r w:rsidR="00200EB3" w:rsidRPr="0043044B">
        <w:rPr>
          <w:rFonts w:cs="Arial"/>
          <w:color w:val="000000" w:themeColor="text1"/>
          <w:szCs w:val="22"/>
        </w:rPr>
        <w:t>ing</w:t>
      </w:r>
      <w:r w:rsidRPr="0043044B">
        <w:rPr>
          <w:rFonts w:cs="Arial"/>
          <w:color w:val="000000" w:themeColor="text1"/>
          <w:szCs w:val="22"/>
        </w:rPr>
        <w:t xml:space="preserve"> the impact of intervention</w:t>
      </w:r>
      <w:r w:rsidR="00200EB3" w:rsidRPr="0043044B">
        <w:rPr>
          <w:rFonts w:cs="Arial"/>
          <w:color w:val="000000" w:themeColor="text1"/>
          <w:szCs w:val="22"/>
        </w:rPr>
        <w:t xml:space="preserve"> compounds on circuit target outcomes</w:t>
      </w:r>
      <w:r w:rsidRPr="0043044B">
        <w:rPr>
          <w:rFonts w:cs="Arial"/>
          <w:color w:val="000000" w:themeColor="text1"/>
          <w:szCs w:val="22"/>
        </w:rPr>
        <w:t>. These advances were possible because of new methodologies I developed for fusing repeated testing</w:t>
      </w:r>
      <w:r w:rsidR="00200EB3" w:rsidRPr="0043044B">
        <w:rPr>
          <w:rFonts w:cs="Arial"/>
          <w:color w:val="000000" w:themeColor="text1"/>
          <w:szCs w:val="22"/>
        </w:rPr>
        <w:t xml:space="preserve"> and longitudinal</w:t>
      </w:r>
      <w:r w:rsidRPr="0043044B">
        <w:rPr>
          <w:rFonts w:cs="Arial"/>
          <w:color w:val="000000" w:themeColor="text1"/>
          <w:szCs w:val="22"/>
        </w:rPr>
        <w:t xml:space="preserve"> designs with the evaluation of common data elements, spanning imaging through self-report and grounded in neurobiological constructs aligned with RDoC. </w:t>
      </w:r>
      <w:r w:rsidR="00200EB3" w:rsidRPr="0043044B">
        <w:rPr>
          <w:rFonts w:cs="Arial"/>
          <w:color w:val="000000" w:themeColor="text1"/>
          <w:szCs w:val="22"/>
        </w:rPr>
        <w:t>C</w:t>
      </w:r>
      <w:r w:rsidRPr="0043044B">
        <w:rPr>
          <w:rFonts w:cs="Arial"/>
          <w:color w:val="000000" w:themeColor="text1"/>
          <w:szCs w:val="22"/>
        </w:rPr>
        <w:t>omputational approaches made possible because of these novel designs include connectom</w:t>
      </w:r>
      <w:r w:rsidR="00200EB3" w:rsidRPr="0043044B">
        <w:rPr>
          <w:rFonts w:cs="Arial"/>
          <w:color w:val="000000" w:themeColor="text1"/>
          <w:szCs w:val="22"/>
        </w:rPr>
        <w:t>ic</w:t>
      </w:r>
      <w:r w:rsidRPr="0043044B">
        <w:rPr>
          <w:rFonts w:cs="Arial"/>
          <w:color w:val="000000" w:themeColor="text1"/>
          <w:szCs w:val="22"/>
        </w:rPr>
        <w:t xml:space="preserve"> analyses of neuroimaging data and machine learning prediction models applied in treatment prediction outcomes in depression. </w:t>
      </w:r>
      <w:r w:rsidR="00200EB3" w:rsidRPr="0043044B">
        <w:rPr>
          <w:rFonts w:cs="Arial"/>
          <w:color w:val="000000" w:themeColor="text1"/>
          <w:szCs w:val="22"/>
        </w:rPr>
        <w:t>Development and implementation of these novel</w:t>
      </w:r>
      <w:r w:rsidR="000B3413" w:rsidRPr="0043044B">
        <w:rPr>
          <w:rFonts w:cs="Arial"/>
          <w:color w:val="000000" w:themeColor="text1"/>
          <w:szCs w:val="22"/>
        </w:rPr>
        <w:t xml:space="preserve"> approaches relied on setting up standardized protocols for acquiring the data and delivering clinically applicable reports on the outcomes. I developed an integrated software system and database with common formats to fuse the quantified data, which could then be shared via the BRAINnet dissemination site I</w:t>
      </w:r>
      <w:r w:rsidR="00316793" w:rsidRPr="0043044B">
        <w:rPr>
          <w:rFonts w:cs="Arial"/>
          <w:color w:val="000000" w:themeColor="text1"/>
          <w:szCs w:val="22"/>
        </w:rPr>
        <w:t xml:space="preserve"> </w:t>
      </w:r>
      <w:r w:rsidR="000B3413" w:rsidRPr="0043044B">
        <w:rPr>
          <w:rFonts w:cs="Arial"/>
          <w:color w:val="000000" w:themeColor="text1"/>
          <w:szCs w:val="22"/>
        </w:rPr>
        <w:t xml:space="preserve">founded. </w:t>
      </w:r>
      <w:r w:rsidRPr="0043044B">
        <w:rPr>
          <w:rFonts w:cs="Arial"/>
          <w:color w:val="000000" w:themeColor="text1"/>
          <w:szCs w:val="22"/>
        </w:rPr>
        <w:t xml:space="preserve">These advances are helping to forge a new roadmap for understanding mental disorder based on the functioning of </w:t>
      </w:r>
      <w:r w:rsidR="00200EB3" w:rsidRPr="0043044B">
        <w:rPr>
          <w:rFonts w:cs="Arial"/>
          <w:color w:val="000000" w:themeColor="text1"/>
          <w:szCs w:val="22"/>
        </w:rPr>
        <w:t>human neural circuit function</w:t>
      </w:r>
      <w:r w:rsidRPr="0043044B">
        <w:rPr>
          <w:rFonts w:cs="Arial"/>
          <w:color w:val="000000" w:themeColor="text1"/>
          <w:szCs w:val="22"/>
        </w:rPr>
        <w:t>, one that informs more precise classifications based on fusing brain and clinical information and for treatment tailoring.</w:t>
      </w:r>
    </w:p>
    <w:p w14:paraId="67917272" w14:textId="1BA6B9CE" w:rsidR="00D45A6B" w:rsidRPr="0043044B" w:rsidRDefault="00D45A6B" w:rsidP="00565001">
      <w:pPr>
        <w:ind w:left="461" w:hanging="274"/>
        <w:rPr>
          <w:rFonts w:cs="Arial"/>
          <w:bCs/>
          <w:color w:val="000000" w:themeColor="text1"/>
          <w:szCs w:val="22"/>
        </w:rPr>
      </w:pPr>
      <w:r w:rsidRPr="0043044B">
        <w:rPr>
          <w:rFonts w:cs="Arial"/>
          <w:color w:val="000000" w:themeColor="text1"/>
          <w:szCs w:val="22"/>
        </w:rPr>
        <w:t>a.</w:t>
      </w:r>
      <w:r w:rsidR="00596B2F" w:rsidRPr="0043044B">
        <w:rPr>
          <w:rFonts w:cs="Arial"/>
          <w:color w:val="000000" w:themeColor="text1"/>
          <w:szCs w:val="22"/>
        </w:rPr>
        <w:tab/>
      </w:r>
      <w:r w:rsidRPr="0043044B">
        <w:rPr>
          <w:rFonts w:cs="Arial"/>
          <w:b/>
          <w:color w:val="000000" w:themeColor="text1"/>
          <w:szCs w:val="22"/>
        </w:rPr>
        <w:t>Williams LM</w:t>
      </w:r>
      <w:r w:rsidRPr="0043044B">
        <w:rPr>
          <w:rFonts w:cs="Arial"/>
          <w:color w:val="000000" w:themeColor="text1"/>
          <w:szCs w:val="22"/>
        </w:rPr>
        <w:t xml:space="preserve">, Hermens DF, Palmer D, Kohn M, Clarke S, Keage H, Clark CR, Gordon E (2008). Misinterpreting emotional expressions in ADHD: Evidence for a neural marker and stimulant effects. Biological Psychiatry, 63(10):917-926 (included on cover). PMID: 18272140 </w:t>
      </w:r>
    </w:p>
    <w:p w14:paraId="51E06671" w14:textId="5EA3911B" w:rsidR="00D45A6B" w:rsidRPr="0043044B" w:rsidRDefault="00D45A6B" w:rsidP="00565001">
      <w:pPr>
        <w:widowControl w:val="0"/>
        <w:adjustRightInd w:val="0"/>
        <w:ind w:left="461" w:hanging="274"/>
        <w:rPr>
          <w:rFonts w:cs="Arial"/>
          <w:color w:val="000000" w:themeColor="text1"/>
          <w:szCs w:val="22"/>
        </w:rPr>
      </w:pPr>
      <w:r w:rsidRPr="0043044B">
        <w:rPr>
          <w:rFonts w:cs="Arial"/>
          <w:bCs/>
          <w:color w:val="000000" w:themeColor="text1"/>
          <w:szCs w:val="22"/>
        </w:rPr>
        <w:t>b.</w:t>
      </w:r>
      <w:r w:rsidR="00596B2F" w:rsidRPr="0043044B">
        <w:rPr>
          <w:rFonts w:cs="Arial"/>
          <w:bCs/>
          <w:color w:val="000000" w:themeColor="text1"/>
          <w:szCs w:val="22"/>
        </w:rPr>
        <w:tab/>
      </w:r>
      <w:r w:rsidRPr="0043044B">
        <w:rPr>
          <w:rFonts w:cs="Arial"/>
          <w:color w:val="000000" w:themeColor="text1"/>
          <w:szCs w:val="22"/>
        </w:rPr>
        <w:t xml:space="preserve">Korgaonkar MS, Fornito A, </w:t>
      </w:r>
      <w:r w:rsidRPr="0043044B">
        <w:rPr>
          <w:rFonts w:cs="Arial"/>
          <w:b/>
          <w:color w:val="000000" w:themeColor="text1"/>
          <w:szCs w:val="22"/>
        </w:rPr>
        <w:t>Williams LM</w:t>
      </w:r>
      <w:r w:rsidRPr="0043044B">
        <w:rPr>
          <w:rFonts w:cs="Arial"/>
          <w:color w:val="000000" w:themeColor="text1"/>
          <w:szCs w:val="22"/>
        </w:rPr>
        <w:t xml:space="preserve"> (2014). Abnormal structural networks characterize Major Depressive Disorder: A connectome analysis. Biological Psychiatry, 2014; 76(7):567-574. </w:t>
      </w:r>
    </w:p>
    <w:p w14:paraId="28C6CD87" w14:textId="7C4D9A9A" w:rsidR="00D45A6B" w:rsidRPr="0043044B" w:rsidRDefault="00D45A6B" w:rsidP="00565001">
      <w:pPr>
        <w:widowControl w:val="0"/>
        <w:ind w:left="450" w:right="36" w:hanging="270"/>
        <w:rPr>
          <w:rFonts w:cs="Arial"/>
          <w:color w:val="000000" w:themeColor="text1"/>
          <w:szCs w:val="22"/>
        </w:rPr>
      </w:pPr>
      <w:r w:rsidRPr="0043044B">
        <w:rPr>
          <w:rFonts w:cs="Arial"/>
          <w:bCs/>
          <w:color w:val="000000" w:themeColor="text1"/>
          <w:szCs w:val="22"/>
        </w:rPr>
        <w:t>c.</w:t>
      </w:r>
      <w:r w:rsidR="00596B2F" w:rsidRPr="0043044B">
        <w:rPr>
          <w:rFonts w:cs="Arial"/>
          <w:b/>
          <w:color w:val="000000" w:themeColor="text1"/>
          <w:szCs w:val="22"/>
        </w:rPr>
        <w:tab/>
      </w:r>
      <w:r w:rsidRPr="0043044B">
        <w:rPr>
          <w:rFonts w:cs="Arial"/>
          <w:color w:val="000000" w:themeColor="text1"/>
          <w:szCs w:val="22"/>
        </w:rPr>
        <w:t xml:space="preserve">Grisanzio KA, Goldstein-Piekarski AN, Wang MY, Ahmed APR, Samara Z, </w:t>
      </w:r>
      <w:r w:rsidRPr="0043044B">
        <w:rPr>
          <w:rFonts w:cs="Arial"/>
          <w:b/>
          <w:color w:val="000000" w:themeColor="text1"/>
          <w:szCs w:val="22"/>
        </w:rPr>
        <w:t xml:space="preserve">Williams LM </w:t>
      </w:r>
      <w:r w:rsidRPr="0043044B">
        <w:rPr>
          <w:rFonts w:cs="Arial"/>
          <w:color w:val="000000" w:themeColor="text1"/>
          <w:szCs w:val="22"/>
        </w:rPr>
        <w:t>(2018). Transdiagnostic symptom clusters and associations with brain, behavior, and daily function across mood, anxiety, and trauma disorders. JAMA Psychiatry, 75(2):201-209. PMID: 29197929</w:t>
      </w:r>
      <w:r w:rsidR="008D0B03" w:rsidRPr="0043044B">
        <w:rPr>
          <w:rFonts w:cs="Arial"/>
          <w:color w:val="000000" w:themeColor="text1"/>
          <w:szCs w:val="22"/>
        </w:rPr>
        <w:t xml:space="preserve"> </w:t>
      </w:r>
      <w:r w:rsidR="004A7239" w:rsidRPr="0043044B">
        <w:rPr>
          <w:rFonts w:cs="Arial"/>
          <w:color w:val="000000" w:themeColor="text1"/>
          <w:szCs w:val="22"/>
        </w:rPr>
        <w:t xml:space="preserve"> </w:t>
      </w:r>
      <w:r w:rsidR="008D0B03" w:rsidRPr="0043044B">
        <w:rPr>
          <w:rFonts w:cs="Arial"/>
          <w:color w:val="000000" w:themeColor="text1"/>
          <w:szCs w:val="22"/>
        </w:rPr>
        <w:t>PMCID: PMC5838569</w:t>
      </w:r>
    </w:p>
    <w:p w14:paraId="6DC76AAA" w14:textId="66A94A0E" w:rsidR="00D45A6B" w:rsidRPr="0043044B" w:rsidRDefault="00D45A6B" w:rsidP="00565001">
      <w:pPr>
        <w:spacing w:after="40"/>
        <w:ind w:left="461" w:right="43" w:hanging="274"/>
        <w:rPr>
          <w:rFonts w:cs="Arial"/>
          <w:color w:val="000000" w:themeColor="text1"/>
          <w:szCs w:val="22"/>
        </w:rPr>
      </w:pPr>
      <w:r w:rsidRPr="0043044B">
        <w:rPr>
          <w:rFonts w:cs="Arial"/>
          <w:color w:val="000000" w:themeColor="text1"/>
          <w:szCs w:val="22"/>
        </w:rPr>
        <w:t>d.</w:t>
      </w:r>
      <w:r w:rsidR="00596B2F" w:rsidRPr="0043044B">
        <w:rPr>
          <w:rFonts w:cs="Arial"/>
          <w:color w:val="000000" w:themeColor="text1"/>
          <w:szCs w:val="22"/>
        </w:rPr>
        <w:tab/>
      </w:r>
      <w:r w:rsidRPr="0043044B">
        <w:rPr>
          <w:rFonts w:cs="Arial"/>
          <w:color w:val="000000" w:themeColor="text1"/>
          <w:szCs w:val="22"/>
        </w:rPr>
        <w:t xml:space="preserve">Rajpurkar P, Yan J, Dass N, Vale V, Keller A, Irvin J, Taylor Z, Basu S, Ng A, </w:t>
      </w:r>
      <w:r w:rsidRPr="0043044B">
        <w:rPr>
          <w:rFonts w:cs="Arial"/>
          <w:b/>
          <w:color w:val="000000" w:themeColor="text1"/>
          <w:szCs w:val="22"/>
        </w:rPr>
        <w:t>Williams LM</w:t>
      </w:r>
      <w:r w:rsidRPr="0043044B">
        <w:rPr>
          <w:rFonts w:cs="Arial"/>
          <w:color w:val="000000" w:themeColor="text1"/>
          <w:szCs w:val="22"/>
        </w:rPr>
        <w:t xml:space="preserve"> (2020). Evaluation of a machine learning model based on pretreatment symptoms and electroencephalographic features to predict outcomes of antidepressant treatment in adults with depression. JAMA Network Open, 3(6):e206653. </w:t>
      </w:r>
      <w:r w:rsidR="008D0B03" w:rsidRPr="0043044B">
        <w:rPr>
          <w:rFonts w:cs="Arial"/>
          <w:color w:val="000000" w:themeColor="text1"/>
          <w:szCs w:val="22"/>
        </w:rPr>
        <w:t xml:space="preserve">PMID: 32568399 </w:t>
      </w:r>
      <w:r w:rsidR="004A7239" w:rsidRPr="0043044B">
        <w:rPr>
          <w:rFonts w:cs="Arial"/>
          <w:color w:val="000000" w:themeColor="text1"/>
          <w:szCs w:val="22"/>
        </w:rPr>
        <w:t xml:space="preserve"> </w:t>
      </w:r>
      <w:r w:rsidR="008D0B03" w:rsidRPr="0043044B">
        <w:rPr>
          <w:rFonts w:cs="Arial"/>
          <w:color w:val="000000" w:themeColor="text1"/>
          <w:szCs w:val="22"/>
        </w:rPr>
        <w:t xml:space="preserve">PMCID: PMC7309440 </w:t>
      </w:r>
    </w:p>
    <w:p w14:paraId="15E66FB4" w14:textId="66673E03" w:rsidR="00D45A6B" w:rsidRPr="0043044B" w:rsidRDefault="00D45A6B" w:rsidP="00DA1B5F">
      <w:pPr>
        <w:rPr>
          <w:rFonts w:cs="Arial"/>
          <w:iCs/>
          <w:color w:val="000000" w:themeColor="text1"/>
          <w:szCs w:val="22"/>
        </w:rPr>
      </w:pPr>
      <w:r w:rsidRPr="0043044B">
        <w:rPr>
          <w:rFonts w:cs="Arial"/>
          <w:b/>
          <w:color w:val="000000" w:themeColor="text1"/>
          <w:szCs w:val="22"/>
        </w:rPr>
        <w:t>Complete list of published work.</w:t>
      </w:r>
      <w:r w:rsidRPr="0043044B">
        <w:rPr>
          <w:rFonts w:cs="Arial"/>
          <w:color w:val="000000" w:themeColor="text1"/>
          <w:szCs w:val="22"/>
        </w:rPr>
        <w:t xml:space="preserve"> For </w:t>
      </w:r>
      <w:r w:rsidR="00425548" w:rsidRPr="0043044B">
        <w:rPr>
          <w:rFonts w:cs="Arial"/>
          <w:color w:val="000000" w:themeColor="text1"/>
          <w:szCs w:val="22"/>
        </w:rPr>
        <w:t>the</w:t>
      </w:r>
      <w:r w:rsidRPr="0043044B">
        <w:rPr>
          <w:rFonts w:cs="Arial"/>
          <w:color w:val="000000" w:themeColor="text1"/>
          <w:szCs w:val="22"/>
        </w:rPr>
        <w:t xml:space="preserve"> list of </w:t>
      </w:r>
      <w:r w:rsidR="00425548" w:rsidRPr="0043044B">
        <w:rPr>
          <w:rFonts w:cs="Arial"/>
          <w:color w:val="000000" w:themeColor="text1"/>
          <w:szCs w:val="22"/>
        </w:rPr>
        <w:t>3</w:t>
      </w:r>
      <w:r w:rsidR="00B02867">
        <w:rPr>
          <w:rFonts w:cs="Arial"/>
          <w:color w:val="000000" w:themeColor="text1"/>
          <w:szCs w:val="22"/>
        </w:rPr>
        <w:t>7</w:t>
      </w:r>
      <w:r w:rsidR="00D8097D">
        <w:rPr>
          <w:rFonts w:cs="Arial"/>
          <w:color w:val="000000" w:themeColor="text1"/>
          <w:szCs w:val="22"/>
        </w:rPr>
        <w:t>5</w:t>
      </w:r>
      <w:r w:rsidRPr="0043044B">
        <w:rPr>
          <w:rFonts w:cs="Arial"/>
          <w:color w:val="000000" w:themeColor="text1"/>
          <w:szCs w:val="22"/>
        </w:rPr>
        <w:t xml:space="preserve"> publications included in MyBibliography on NCBI: </w:t>
      </w:r>
      <w:hyperlink r:id="rId10" w:history="1">
        <w:r w:rsidR="006B1A69" w:rsidRPr="0043044B">
          <w:rPr>
            <w:rStyle w:val="Hyperlink"/>
            <w:rFonts w:cs="Arial"/>
            <w:szCs w:val="22"/>
          </w:rPr>
          <w:t>https://www.ncbi.nlm.nih.gov/myncbi/1BaGkg3Fizwkx/bibliography/public/</w:t>
        </w:r>
      </w:hyperlink>
    </w:p>
    <w:sectPr w:rsidR="00D45A6B" w:rsidRPr="0043044B"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FCBB" w14:textId="77777777" w:rsidR="00950C2A" w:rsidRDefault="00950C2A">
      <w:r>
        <w:separator/>
      </w:r>
    </w:p>
  </w:endnote>
  <w:endnote w:type="continuationSeparator" w:id="0">
    <w:p w14:paraId="47534D24" w14:textId="77777777" w:rsidR="00950C2A" w:rsidRDefault="009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6B11" w14:textId="77777777" w:rsidR="00950C2A" w:rsidRDefault="00950C2A">
      <w:r>
        <w:separator/>
      </w:r>
    </w:p>
  </w:footnote>
  <w:footnote w:type="continuationSeparator" w:id="0">
    <w:p w14:paraId="76903599" w14:textId="77777777" w:rsidR="00950C2A" w:rsidRDefault="0095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B3457"/>
    <w:multiLevelType w:val="hybridMultilevel"/>
    <w:tmpl w:val="42C285F2"/>
    <w:lvl w:ilvl="0" w:tplc="20C0BC92">
      <w:start w:val="1"/>
      <w:numFmt w:val="lowerLetter"/>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AE339D1"/>
    <w:multiLevelType w:val="hybridMultilevel"/>
    <w:tmpl w:val="4D6CB908"/>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31A26"/>
    <w:multiLevelType w:val="multilevel"/>
    <w:tmpl w:val="91E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B5D12"/>
    <w:multiLevelType w:val="hybridMultilevel"/>
    <w:tmpl w:val="6AF21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32F493F"/>
    <w:multiLevelType w:val="hybridMultilevel"/>
    <w:tmpl w:val="D01EC3AE"/>
    <w:lvl w:ilvl="0" w:tplc="67B8801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BBF237E"/>
    <w:multiLevelType w:val="hybridMultilevel"/>
    <w:tmpl w:val="3C1C9054"/>
    <w:lvl w:ilvl="0" w:tplc="5020326E">
      <w:start w:val="1"/>
      <w:numFmt w:val="decimal"/>
      <w:lvlText w:val="%1."/>
      <w:lvlJc w:val="left"/>
      <w:pPr>
        <w:ind w:left="36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6063242">
    <w:abstractNumId w:val="9"/>
  </w:num>
  <w:num w:numId="2" w16cid:durableId="1936594067">
    <w:abstractNumId w:val="7"/>
  </w:num>
  <w:num w:numId="3" w16cid:durableId="484592953">
    <w:abstractNumId w:val="6"/>
  </w:num>
  <w:num w:numId="4" w16cid:durableId="1372655774">
    <w:abstractNumId w:val="5"/>
  </w:num>
  <w:num w:numId="5" w16cid:durableId="190998795">
    <w:abstractNumId w:val="4"/>
  </w:num>
  <w:num w:numId="6" w16cid:durableId="367294500">
    <w:abstractNumId w:val="8"/>
  </w:num>
  <w:num w:numId="7" w16cid:durableId="1964850361">
    <w:abstractNumId w:val="3"/>
  </w:num>
  <w:num w:numId="8" w16cid:durableId="1194032221">
    <w:abstractNumId w:val="2"/>
  </w:num>
  <w:num w:numId="9" w16cid:durableId="1676762786">
    <w:abstractNumId w:val="1"/>
  </w:num>
  <w:num w:numId="10" w16cid:durableId="1034617012">
    <w:abstractNumId w:val="0"/>
  </w:num>
  <w:num w:numId="11" w16cid:durableId="1946041097">
    <w:abstractNumId w:val="0"/>
  </w:num>
  <w:num w:numId="12" w16cid:durableId="588346820">
    <w:abstractNumId w:val="17"/>
  </w:num>
  <w:num w:numId="13" w16cid:durableId="371081277">
    <w:abstractNumId w:val="12"/>
  </w:num>
  <w:num w:numId="14" w16cid:durableId="898327169">
    <w:abstractNumId w:val="21"/>
  </w:num>
  <w:num w:numId="15" w16cid:durableId="612707988">
    <w:abstractNumId w:val="19"/>
  </w:num>
  <w:num w:numId="16" w16cid:durableId="1211579629">
    <w:abstractNumId w:val="20"/>
  </w:num>
  <w:num w:numId="17" w16cid:durableId="1910992719">
    <w:abstractNumId w:val="10"/>
  </w:num>
  <w:num w:numId="18" w16cid:durableId="1399480175">
    <w:abstractNumId w:val="16"/>
  </w:num>
  <w:num w:numId="19" w16cid:durableId="1140730534">
    <w:abstractNumId w:val="11"/>
  </w:num>
  <w:num w:numId="20" w16cid:durableId="1615866989">
    <w:abstractNumId w:val="15"/>
  </w:num>
  <w:num w:numId="21" w16cid:durableId="1600484848">
    <w:abstractNumId w:val="13"/>
  </w:num>
  <w:num w:numId="22" w16cid:durableId="529925392">
    <w:abstractNumId w:val="18"/>
  </w:num>
  <w:num w:numId="23" w16cid:durableId="183133442">
    <w:abstractNumId w:val="14"/>
  </w:num>
  <w:num w:numId="24" w16cid:durableId="1492940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3628"/>
    <w:rsid w:val="00022EC5"/>
    <w:rsid w:val="00023A7A"/>
    <w:rsid w:val="00026FF9"/>
    <w:rsid w:val="00045129"/>
    <w:rsid w:val="00055558"/>
    <w:rsid w:val="00060661"/>
    <w:rsid w:val="000628B8"/>
    <w:rsid w:val="00062ADF"/>
    <w:rsid w:val="00063539"/>
    <w:rsid w:val="00067621"/>
    <w:rsid w:val="00073D0C"/>
    <w:rsid w:val="00076132"/>
    <w:rsid w:val="00082154"/>
    <w:rsid w:val="00084466"/>
    <w:rsid w:val="0009345E"/>
    <w:rsid w:val="00097C6C"/>
    <w:rsid w:val="000B3413"/>
    <w:rsid w:val="000B34E3"/>
    <w:rsid w:val="000B50DD"/>
    <w:rsid w:val="000B7730"/>
    <w:rsid w:val="000C1D88"/>
    <w:rsid w:val="000C4ACB"/>
    <w:rsid w:val="000D159E"/>
    <w:rsid w:val="000E18B7"/>
    <w:rsid w:val="000E1F1C"/>
    <w:rsid w:val="000E27C1"/>
    <w:rsid w:val="000E3BEC"/>
    <w:rsid w:val="00100AFE"/>
    <w:rsid w:val="00113650"/>
    <w:rsid w:val="00122EB3"/>
    <w:rsid w:val="00132CA6"/>
    <w:rsid w:val="00133BBD"/>
    <w:rsid w:val="001410C3"/>
    <w:rsid w:val="00141E03"/>
    <w:rsid w:val="0014571A"/>
    <w:rsid w:val="001537F1"/>
    <w:rsid w:val="0015493C"/>
    <w:rsid w:val="00164EF1"/>
    <w:rsid w:val="00167688"/>
    <w:rsid w:val="00170D87"/>
    <w:rsid w:val="0017109C"/>
    <w:rsid w:val="00177D49"/>
    <w:rsid w:val="00183022"/>
    <w:rsid w:val="001A4342"/>
    <w:rsid w:val="001A6C37"/>
    <w:rsid w:val="001B7D97"/>
    <w:rsid w:val="001C065C"/>
    <w:rsid w:val="001C3ADB"/>
    <w:rsid w:val="001D26CB"/>
    <w:rsid w:val="001D39A2"/>
    <w:rsid w:val="001D3BB8"/>
    <w:rsid w:val="001D7F24"/>
    <w:rsid w:val="001F216E"/>
    <w:rsid w:val="00200EB3"/>
    <w:rsid w:val="00205CE9"/>
    <w:rsid w:val="002141D0"/>
    <w:rsid w:val="00232336"/>
    <w:rsid w:val="002330BF"/>
    <w:rsid w:val="00233339"/>
    <w:rsid w:val="0023635D"/>
    <w:rsid w:val="002444DC"/>
    <w:rsid w:val="002506F6"/>
    <w:rsid w:val="00257B9C"/>
    <w:rsid w:val="0026685A"/>
    <w:rsid w:val="00272D5C"/>
    <w:rsid w:val="00274EF8"/>
    <w:rsid w:val="0028051C"/>
    <w:rsid w:val="00291A06"/>
    <w:rsid w:val="002A4A97"/>
    <w:rsid w:val="002A70D9"/>
    <w:rsid w:val="002B5FFF"/>
    <w:rsid w:val="002B7443"/>
    <w:rsid w:val="002C4808"/>
    <w:rsid w:val="002C51BC"/>
    <w:rsid w:val="002D0FA7"/>
    <w:rsid w:val="002D7520"/>
    <w:rsid w:val="002E0D37"/>
    <w:rsid w:val="002E2C7C"/>
    <w:rsid w:val="002E2CA2"/>
    <w:rsid w:val="002E5125"/>
    <w:rsid w:val="002E7BEF"/>
    <w:rsid w:val="002F04C0"/>
    <w:rsid w:val="002F25E8"/>
    <w:rsid w:val="00307C9E"/>
    <w:rsid w:val="00313420"/>
    <w:rsid w:val="00313D87"/>
    <w:rsid w:val="003155AC"/>
    <w:rsid w:val="00316793"/>
    <w:rsid w:val="00321A19"/>
    <w:rsid w:val="00323E67"/>
    <w:rsid w:val="00335DD9"/>
    <w:rsid w:val="00336AF0"/>
    <w:rsid w:val="00341D58"/>
    <w:rsid w:val="0035045F"/>
    <w:rsid w:val="003532C8"/>
    <w:rsid w:val="0037667F"/>
    <w:rsid w:val="00382AB6"/>
    <w:rsid w:val="003833D2"/>
    <w:rsid w:val="00383712"/>
    <w:rsid w:val="003B2D97"/>
    <w:rsid w:val="003C2647"/>
    <w:rsid w:val="003C3CA5"/>
    <w:rsid w:val="003C62D6"/>
    <w:rsid w:val="003D2399"/>
    <w:rsid w:val="003E4721"/>
    <w:rsid w:val="003E4A92"/>
    <w:rsid w:val="003F141B"/>
    <w:rsid w:val="003F4E36"/>
    <w:rsid w:val="003F576E"/>
    <w:rsid w:val="003F6A45"/>
    <w:rsid w:val="003F76A9"/>
    <w:rsid w:val="0040289D"/>
    <w:rsid w:val="004165EA"/>
    <w:rsid w:val="004213CD"/>
    <w:rsid w:val="00425548"/>
    <w:rsid w:val="0043044B"/>
    <w:rsid w:val="00432346"/>
    <w:rsid w:val="00435376"/>
    <w:rsid w:val="00442EEB"/>
    <w:rsid w:val="00442F12"/>
    <w:rsid w:val="00447F3A"/>
    <w:rsid w:val="00451700"/>
    <w:rsid w:val="004759D9"/>
    <w:rsid w:val="004779CF"/>
    <w:rsid w:val="00486691"/>
    <w:rsid w:val="0049068A"/>
    <w:rsid w:val="00493D23"/>
    <w:rsid w:val="004A002E"/>
    <w:rsid w:val="004A3FC8"/>
    <w:rsid w:val="004A7239"/>
    <w:rsid w:val="004B11BD"/>
    <w:rsid w:val="004B6131"/>
    <w:rsid w:val="004D5299"/>
    <w:rsid w:val="004E76A6"/>
    <w:rsid w:val="00501513"/>
    <w:rsid w:val="00503B57"/>
    <w:rsid w:val="005145BB"/>
    <w:rsid w:val="005170F7"/>
    <w:rsid w:val="00517BFD"/>
    <w:rsid w:val="00532545"/>
    <w:rsid w:val="00536A81"/>
    <w:rsid w:val="00537EE7"/>
    <w:rsid w:val="00540927"/>
    <w:rsid w:val="0054471F"/>
    <w:rsid w:val="005461F3"/>
    <w:rsid w:val="00547118"/>
    <w:rsid w:val="00547AC9"/>
    <w:rsid w:val="00565001"/>
    <w:rsid w:val="0056562E"/>
    <w:rsid w:val="005738D7"/>
    <w:rsid w:val="005772FA"/>
    <w:rsid w:val="00577E07"/>
    <w:rsid w:val="005851E5"/>
    <w:rsid w:val="00592740"/>
    <w:rsid w:val="00592FBD"/>
    <w:rsid w:val="00593242"/>
    <w:rsid w:val="00596B2F"/>
    <w:rsid w:val="00597FED"/>
    <w:rsid w:val="005A258F"/>
    <w:rsid w:val="005A7F6F"/>
    <w:rsid w:val="005B1A60"/>
    <w:rsid w:val="005B26FD"/>
    <w:rsid w:val="005C2BDD"/>
    <w:rsid w:val="005C2CF8"/>
    <w:rsid w:val="005C47A8"/>
    <w:rsid w:val="005D78A9"/>
    <w:rsid w:val="005E406E"/>
    <w:rsid w:val="005E5E91"/>
    <w:rsid w:val="005F0B12"/>
    <w:rsid w:val="005F5F51"/>
    <w:rsid w:val="00601C69"/>
    <w:rsid w:val="0061204F"/>
    <w:rsid w:val="00616BCC"/>
    <w:rsid w:val="00623FCD"/>
    <w:rsid w:val="00624261"/>
    <w:rsid w:val="00627B3B"/>
    <w:rsid w:val="006461C9"/>
    <w:rsid w:val="00646AF9"/>
    <w:rsid w:val="00656AB8"/>
    <w:rsid w:val="006609B6"/>
    <w:rsid w:val="006733CB"/>
    <w:rsid w:val="00677C6F"/>
    <w:rsid w:val="00685823"/>
    <w:rsid w:val="0068699D"/>
    <w:rsid w:val="006943C0"/>
    <w:rsid w:val="006A1EE9"/>
    <w:rsid w:val="006A34C3"/>
    <w:rsid w:val="006A353C"/>
    <w:rsid w:val="006A56FC"/>
    <w:rsid w:val="006A6C50"/>
    <w:rsid w:val="006A7A16"/>
    <w:rsid w:val="006B1A69"/>
    <w:rsid w:val="006B2D1C"/>
    <w:rsid w:val="006B38BD"/>
    <w:rsid w:val="006B4681"/>
    <w:rsid w:val="006C195D"/>
    <w:rsid w:val="006C1E1F"/>
    <w:rsid w:val="006D13C4"/>
    <w:rsid w:val="006D1C98"/>
    <w:rsid w:val="006D7788"/>
    <w:rsid w:val="006E1C37"/>
    <w:rsid w:val="006E34DF"/>
    <w:rsid w:val="006E5563"/>
    <w:rsid w:val="006E6FB5"/>
    <w:rsid w:val="007050F5"/>
    <w:rsid w:val="0071140F"/>
    <w:rsid w:val="00722C8F"/>
    <w:rsid w:val="00723A8C"/>
    <w:rsid w:val="00727B27"/>
    <w:rsid w:val="007465D4"/>
    <w:rsid w:val="0074780F"/>
    <w:rsid w:val="00747F59"/>
    <w:rsid w:val="00754082"/>
    <w:rsid w:val="0076120F"/>
    <w:rsid w:val="00763DE9"/>
    <w:rsid w:val="007656F5"/>
    <w:rsid w:val="007708B9"/>
    <w:rsid w:val="00774C5F"/>
    <w:rsid w:val="00781234"/>
    <w:rsid w:val="00787BD4"/>
    <w:rsid w:val="0079586C"/>
    <w:rsid w:val="007B7AF3"/>
    <w:rsid w:val="007C1BB3"/>
    <w:rsid w:val="007D5B60"/>
    <w:rsid w:val="007F3E70"/>
    <w:rsid w:val="007F4284"/>
    <w:rsid w:val="007F44C7"/>
    <w:rsid w:val="007F78B4"/>
    <w:rsid w:val="0080367F"/>
    <w:rsid w:val="008073EB"/>
    <w:rsid w:val="00814B8A"/>
    <w:rsid w:val="0082133E"/>
    <w:rsid w:val="008221F3"/>
    <w:rsid w:val="00822A1E"/>
    <w:rsid w:val="00836678"/>
    <w:rsid w:val="008368F0"/>
    <w:rsid w:val="00840255"/>
    <w:rsid w:val="00843027"/>
    <w:rsid w:val="008459F4"/>
    <w:rsid w:val="008476FB"/>
    <w:rsid w:val="0085055A"/>
    <w:rsid w:val="008515B4"/>
    <w:rsid w:val="00851E7F"/>
    <w:rsid w:val="00865F4A"/>
    <w:rsid w:val="00866424"/>
    <w:rsid w:val="00866C7D"/>
    <w:rsid w:val="00867E0B"/>
    <w:rsid w:val="00873917"/>
    <w:rsid w:val="00874EBC"/>
    <w:rsid w:val="0087514A"/>
    <w:rsid w:val="00886A6C"/>
    <w:rsid w:val="0088725E"/>
    <w:rsid w:val="00890CA9"/>
    <w:rsid w:val="00896779"/>
    <w:rsid w:val="008B7E9F"/>
    <w:rsid w:val="008C2B57"/>
    <w:rsid w:val="008C5422"/>
    <w:rsid w:val="008D0B03"/>
    <w:rsid w:val="008E2EEA"/>
    <w:rsid w:val="008E5B29"/>
    <w:rsid w:val="008F1A94"/>
    <w:rsid w:val="008F3839"/>
    <w:rsid w:val="00901BB5"/>
    <w:rsid w:val="0091419C"/>
    <w:rsid w:val="00917B5F"/>
    <w:rsid w:val="0092089D"/>
    <w:rsid w:val="009211D3"/>
    <w:rsid w:val="00922924"/>
    <w:rsid w:val="00931F23"/>
    <w:rsid w:val="00933173"/>
    <w:rsid w:val="00934041"/>
    <w:rsid w:val="00934124"/>
    <w:rsid w:val="00940D64"/>
    <w:rsid w:val="009467B6"/>
    <w:rsid w:val="00950C2A"/>
    <w:rsid w:val="00952A27"/>
    <w:rsid w:val="00963C03"/>
    <w:rsid w:val="00964E11"/>
    <w:rsid w:val="00967802"/>
    <w:rsid w:val="00974149"/>
    <w:rsid w:val="00974BC8"/>
    <w:rsid w:val="00977FA5"/>
    <w:rsid w:val="00994913"/>
    <w:rsid w:val="009A3E95"/>
    <w:rsid w:val="009B7646"/>
    <w:rsid w:val="009C2D5C"/>
    <w:rsid w:val="009C63D4"/>
    <w:rsid w:val="009C7017"/>
    <w:rsid w:val="009D0CEE"/>
    <w:rsid w:val="009D2175"/>
    <w:rsid w:val="009D3126"/>
    <w:rsid w:val="009D4F60"/>
    <w:rsid w:val="009D7E97"/>
    <w:rsid w:val="009E52CA"/>
    <w:rsid w:val="009E69A7"/>
    <w:rsid w:val="009F72E5"/>
    <w:rsid w:val="00A00461"/>
    <w:rsid w:val="00A01C54"/>
    <w:rsid w:val="00A03FFA"/>
    <w:rsid w:val="00A04942"/>
    <w:rsid w:val="00A04B52"/>
    <w:rsid w:val="00A0634C"/>
    <w:rsid w:val="00A134C6"/>
    <w:rsid w:val="00A14577"/>
    <w:rsid w:val="00A1469B"/>
    <w:rsid w:val="00A14EF5"/>
    <w:rsid w:val="00A1666F"/>
    <w:rsid w:val="00A26D0F"/>
    <w:rsid w:val="00A346CB"/>
    <w:rsid w:val="00A3704A"/>
    <w:rsid w:val="00A42D9B"/>
    <w:rsid w:val="00A50A8B"/>
    <w:rsid w:val="00A53A2A"/>
    <w:rsid w:val="00A55D1D"/>
    <w:rsid w:val="00A6014D"/>
    <w:rsid w:val="00A63D7C"/>
    <w:rsid w:val="00A73787"/>
    <w:rsid w:val="00A7514C"/>
    <w:rsid w:val="00A8122C"/>
    <w:rsid w:val="00A81AFC"/>
    <w:rsid w:val="00A8212C"/>
    <w:rsid w:val="00A83312"/>
    <w:rsid w:val="00A86FD2"/>
    <w:rsid w:val="00A87722"/>
    <w:rsid w:val="00AA07AD"/>
    <w:rsid w:val="00AA0EBF"/>
    <w:rsid w:val="00AA1A4B"/>
    <w:rsid w:val="00AA7CC1"/>
    <w:rsid w:val="00AB717F"/>
    <w:rsid w:val="00AC2BEB"/>
    <w:rsid w:val="00AD7C56"/>
    <w:rsid w:val="00AE41C4"/>
    <w:rsid w:val="00AE6810"/>
    <w:rsid w:val="00AE6C7C"/>
    <w:rsid w:val="00AE6D07"/>
    <w:rsid w:val="00AF0A2F"/>
    <w:rsid w:val="00AF2A5B"/>
    <w:rsid w:val="00AF58BC"/>
    <w:rsid w:val="00AF7985"/>
    <w:rsid w:val="00B0172B"/>
    <w:rsid w:val="00B02867"/>
    <w:rsid w:val="00B07426"/>
    <w:rsid w:val="00B1689E"/>
    <w:rsid w:val="00B17308"/>
    <w:rsid w:val="00B31CBB"/>
    <w:rsid w:val="00B3309B"/>
    <w:rsid w:val="00B36940"/>
    <w:rsid w:val="00B3754B"/>
    <w:rsid w:val="00B43884"/>
    <w:rsid w:val="00B50BDE"/>
    <w:rsid w:val="00B527B0"/>
    <w:rsid w:val="00B54E38"/>
    <w:rsid w:val="00B61B57"/>
    <w:rsid w:val="00B6428C"/>
    <w:rsid w:val="00B64AC6"/>
    <w:rsid w:val="00B64CEC"/>
    <w:rsid w:val="00B65C04"/>
    <w:rsid w:val="00B673D0"/>
    <w:rsid w:val="00B954BF"/>
    <w:rsid w:val="00B9787C"/>
    <w:rsid w:val="00BA5B9F"/>
    <w:rsid w:val="00BA60E2"/>
    <w:rsid w:val="00BB2AEB"/>
    <w:rsid w:val="00BC1A81"/>
    <w:rsid w:val="00BD2FF8"/>
    <w:rsid w:val="00BE3C7D"/>
    <w:rsid w:val="00BF754A"/>
    <w:rsid w:val="00C04BAF"/>
    <w:rsid w:val="00C05C55"/>
    <w:rsid w:val="00C076C6"/>
    <w:rsid w:val="00C1247F"/>
    <w:rsid w:val="00C137DA"/>
    <w:rsid w:val="00C20F69"/>
    <w:rsid w:val="00C24B92"/>
    <w:rsid w:val="00C3113F"/>
    <w:rsid w:val="00C3392F"/>
    <w:rsid w:val="00C4536F"/>
    <w:rsid w:val="00C46ADA"/>
    <w:rsid w:val="00C51091"/>
    <w:rsid w:val="00C74135"/>
    <w:rsid w:val="00C8438D"/>
    <w:rsid w:val="00C85025"/>
    <w:rsid w:val="00C871CF"/>
    <w:rsid w:val="00C918BD"/>
    <w:rsid w:val="00C933D4"/>
    <w:rsid w:val="00C94E59"/>
    <w:rsid w:val="00CA680A"/>
    <w:rsid w:val="00CB20A2"/>
    <w:rsid w:val="00CC5069"/>
    <w:rsid w:val="00CC64ED"/>
    <w:rsid w:val="00CD0533"/>
    <w:rsid w:val="00CE0951"/>
    <w:rsid w:val="00CE2FCD"/>
    <w:rsid w:val="00CE4CBE"/>
    <w:rsid w:val="00CE690F"/>
    <w:rsid w:val="00CE6F69"/>
    <w:rsid w:val="00CF645A"/>
    <w:rsid w:val="00CF68A2"/>
    <w:rsid w:val="00D026AC"/>
    <w:rsid w:val="00D222B0"/>
    <w:rsid w:val="00D2296D"/>
    <w:rsid w:val="00D3779E"/>
    <w:rsid w:val="00D37EAA"/>
    <w:rsid w:val="00D45A6B"/>
    <w:rsid w:val="00D47489"/>
    <w:rsid w:val="00D60555"/>
    <w:rsid w:val="00D679E5"/>
    <w:rsid w:val="00D7376E"/>
    <w:rsid w:val="00D74391"/>
    <w:rsid w:val="00D8097D"/>
    <w:rsid w:val="00D83360"/>
    <w:rsid w:val="00D9550D"/>
    <w:rsid w:val="00DA1B5F"/>
    <w:rsid w:val="00DA4AD0"/>
    <w:rsid w:val="00DA7E55"/>
    <w:rsid w:val="00DB7B85"/>
    <w:rsid w:val="00DD31B4"/>
    <w:rsid w:val="00DE1B59"/>
    <w:rsid w:val="00DE3E89"/>
    <w:rsid w:val="00DE47A5"/>
    <w:rsid w:val="00DE73C3"/>
    <w:rsid w:val="00DF7645"/>
    <w:rsid w:val="00E027FA"/>
    <w:rsid w:val="00E03323"/>
    <w:rsid w:val="00E047AD"/>
    <w:rsid w:val="00E12287"/>
    <w:rsid w:val="00E127A1"/>
    <w:rsid w:val="00E20E6D"/>
    <w:rsid w:val="00E327FF"/>
    <w:rsid w:val="00E3507B"/>
    <w:rsid w:val="00E355C2"/>
    <w:rsid w:val="00E36CB1"/>
    <w:rsid w:val="00E40B56"/>
    <w:rsid w:val="00E42B7C"/>
    <w:rsid w:val="00E46DB0"/>
    <w:rsid w:val="00E50DDB"/>
    <w:rsid w:val="00E52184"/>
    <w:rsid w:val="00E53B95"/>
    <w:rsid w:val="00E64139"/>
    <w:rsid w:val="00E644AE"/>
    <w:rsid w:val="00E67A05"/>
    <w:rsid w:val="00E67F03"/>
    <w:rsid w:val="00E72904"/>
    <w:rsid w:val="00E74426"/>
    <w:rsid w:val="00E74AB7"/>
    <w:rsid w:val="00E75671"/>
    <w:rsid w:val="00E81FE1"/>
    <w:rsid w:val="00E84CD2"/>
    <w:rsid w:val="00E90203"/>
    <w:rsid w:val="00E90BDE"/>
    <w:rsid w:val="00EA0405"/>
    <w:rsid w:val="00EC1D88"/>
    <w:rsid w:val="00EC4367"/>
    <w:rsid w:val="00ED35D7"/>
    <w:rsid w:val="00ED456C"/>
    <w:rsid w:val="00ED61AB"/>
    <w:rsid w:val="00EE7D17"/>
    <w:rsid w:val="00EF4C32"/>
    <w:rsid w:val="00EF65EC"/>
    <w:rsid w:val="00EF69CD"/>
    <w:rsid w:val="00F02126"/>
    <w:rsid w:val="00F07AB3"/>
    <w:rsid w:val="00F17CEC"/>
    <w:rsid w:val="00F22890"/>
    <w:rsid w:val="00F22FA1"/>
    <w:rsid w:val="00F241C0"/>
    <w:rsid w:val="00F25C70"/>
    <w:rsid w:val="00F262AB"/>
    <w:rsid w:val="00F279F9"/>
    <w:rsid w:val="00F30764"/>
    <w:rsid w:val="00F32330"/>
    <w:rsid w:val="00F41FB5"/>
    <w:rsid w:val="00F52FF2"/>
    <w:rsid w:val="00F54781"/>
    <w:rsid w:val="00F67D92"/>
    <w:rsid w:val="00F71EC6"/>
    <w:rsid w:val="00F7284D"/>
    <w:rsid w:val="00F755A9"/>
    <w:rsid w:val="00F861E1"/>
    <w:rsid w:val="00F9355D"/>
    <w:rsid w:val="00F94A2B"/>
    <w:rsid w:val="00F97798"/>
    <w:rsid w:val="00FA00C6"/>
    <w:rsid w:val="00FA1AE0"/>
    <w:rsid w:val="00FA3FF4"/>
    <w:rsid w:val="00FB1A6A"/>
    <w:rsid w:val="00FB5B80"/>
    <w:rsid w:val="00FB6841"/>
    <w:rsid w:val="00FC5F9E"/>
    <w:rsid w:val="00FD7FC0"/>
    <w:rsid w:val="00FE10AD"/>
    <w:rsid w:val="00FE52B9"/>
    <w:rsid w:val="00FF1D5B"/>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tabs>
        <w:tab w:val="clear" w:pos="1440"/>
      </w:tabs>
      <w:ind w:left="360"/>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uiPriority w:val="99"/>
    <w:rsid w:val="002B7443"/>
    <w:rPr>
      <w:sz w:val="20"/>
      <w:szCs w:val="20"/>
    </w:rPr>
  </w:style>
  <w:style w:type="character" w:customStyle="1" w:styleId="CommentTextChar">
    <w:name w:val="Comment Text Char"/>
    <w:basedOn w:val="DefaultParagraphFont"/>
    <w:link w:val="CommentText"/>
    <w:uiPriority w:val="99"/>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50BDE"/>
    <w:pPr>
      <w:autoSpaceDE/>
      <w:autoSpaceDN/>
      <w:spacing w:after="120"/>
      <w:ind w:left="720"/>
    </w:pPr>
    <w:rPr>
      <w:rFonts w:ascii="Calibri" w:eastAsia="Calibri" w:hAnsi="Calibri"/>
      <w:sz w:val="20"/>
      <w:szCs w:val="22"/>
    </w:rPr>
  </w:style>
  <w:style w:type="character" w:customStyle="1" w:styleId="apple-tab-span">
    <w:name w:val="apple-tab-span"/>
    <w:basedOn w:val="DefaultParagraphFont"/>
    <w:rsid w:val="00B50BDE"/>
  </w:style>
  <w:style w:type="character" w:customStyle="1" w:styleId="apple-converted-space">
    <w:name w:val="apple-converted-space"/>
    <w:basedOn w:val="DefaultParagraphFont"/>
    <w:rsid w:val="00022EC5"/>
  </w:style>
  <w:style w:type="paragraph" w:customStyle="1" w:styleId="c-author-listitem">
    <w:name w:val="c-author-list__item"/>
    <w:basedOn w:val="Normal"/>
    <w:rsid w:val="00B54E38"/>
    <w:pPr>
      <w:autoSpaceDE/>
      <w:autoSpaceDN/>
      <w:spacing w:before="100" w:beforeAutospacing="1" w:after="100" w:afterAutospacing="1"/>
    </w:pPr>
    <w:rPr>
      <w:rFonts w:ascii="Times New Roman" w:hAnsi="Times New Roman"/>
      <w:sz w:val="24"/>
    </w:rPr>
  </w:style>
  <w:style w:type="paragraph" w:customStyle="1" w:styleId="c-article-info-details">
    <w:name w:val="c-article-info-details"/>
    <w:basedOn w:val="Normal"/>
    <w:rsid w:val="00B54E38"/>
    <w:pPr>
      <w:autoSpaceDE/>
      <w:autoSpaceDN/>
      <w:spacing w:before="100" w:beforeAutospacing="1" w:after="100" w:afterAutospacing="1"/>
    </w:pPr>
    <w:rPr>
      <w:rFonts w:ascii="Times New Roman" w:hAnsi="Times New Roman"/>
      <w:sz w:val="24"/>
    </w:rPr>
  </w:style>
  <w:style w:type="paragraph" w:styleId="Revision">
    <w:name w:val="Revision"/>
    <w:hidden/>
    <w:uiPriority w:val="99"/>
    <w:semiHidden/>
    <w:rsid w:val="00597FED"/>
    <w:rPr>
      <w:rFonts w:ascii="Arial" w:hAnsi="Arial"/>
      <w:sz w:val="22"/>
      <w:szCs w:val="24"/>
    </w:rPr>
  </w:style>
  <w:style w:type="character" w:styleId="UnresolvedMention">
    <w:name w:val="Unresolved Mention"/>
    <w:basedOn w:val="DefaultParagraphFont"/>
    <w:uiPriority w:val="99"/>
    <w:semiHidden/>
    <w:unhideWhenUsed/>
    <w:rsid w:val="006B1A69"/>
    <w:rPr>
      <w:color w:val="605E5C"/>
      <w:shd w:val="clear" w:color="auto" w:fill="E1DFDD"/>
    </w:rPr>
  </w:style>
  <w:style w:type="character" w:styleId="FollowedHyperlink">
    <w:name w:val="FollowedHyperlink"/>
    <w:basedOn w:val="DefaultParagraphFont"/>
    <w:rsid w:val="006B1A69"/>
    <w:rPr>
      <w:color w:val="954F72" w:themeColor="followedHyperlink"/>
      <w:u w:val="single"/>
    </w:rPr>
  </w:style>
  <w:style w:type="paragraph" w:customStyle="1" w:styleId="Grantdescriptionline1">
    <w:name w:val="Grant description line 1"/>
    <w:basedOn w:val="PlainText"/>
    <w:rsid w:val="00994913"/>
    <w:pPr>
      <w:tabs>
        <w:tab w:val="left" w:pos="5040"/>
        <w:tab w:val="left" w:pos="8208"/>
      </w:tabs>
      <w:ind w:left="360"/>
    </w:pPr>
    <w:rPr>
      <w:rFonts w:ascii="Arial" w:eastAsia="MS Mincho" w:hAnsi="Arial" w:cs="Times New Roman"/>
      <w:sz w:val="22"/>
      <w:szCs w:val="20"/>
      <w:lang w:val="x-none" w:eastAsia="x-none"/>
    </w:rPr>
  </w:style>
  <w:style w:type="paragraph" w:styleId="PlainText">
    <w:name w:val="Plain Text"/>
    <w:basedOn w:val="Normal"/>
    <w:link w:val="PlainTextChar"/>
    <w:rsid w:val="00994913"/>
    <w:rPr>
      <w:rFonts w:ascii="Consolas" w:hAnsi="Consolas" w:cs="Consolas"/>
      <w:sz w:val="21"/>
      <w:szCs w:val="21"/>
    </w:rPr>
  </w:style>
  <w:style w:type="character" w:customStyle="1" w:styleId="PlainTextChar">
    <w:name w:val="Plain Text Char"/>
    <w:basedOn w:val="DefaultParagraphFont"/>
    <w:link w:val="PlainText"/>
    <w:rsid w:val="0099491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0842">
      <w:bodyDiv w:val="1"/>
      <w:marLeft w:val="0"/>
      <w:marRight w:val="0"/>
      <w:marTop w:val="0"/>
      <w:marBottom w:val="0"/>
      <w:divBdr>
        <w:top w:val="none" w:sz="0" w:space="0" w:color="auto"/>
        <w:left w:val="none" w:sz="0" w:space="0" w:color="auto"/>
        <w:bottom w:val="none" w:sz="0" w:space="0" w:color="auto"/>
        <w:right w:val="none" w:sz="0" w:space="0" w:color="auto"/>
      </w:divBdr>
    </w:div>
    <w:div w:id="269317289">
      <w:bodyDiv w:val="1"/>
      <w:marLeft w:val="0"/>
      <w:marRight w:val="0"/>
      <w:marTop w:val="0"/>
      <w:marBottom w:val="0"/>
      <w:divBdr>
        <w:top w:val="none" w:sz="0" w:space="0" w:color="auto"/>
        <w:left w:val="none" w:sz="0" w:space="0" w:color="auto"/>
        <w:bottom w:val="none" w:sz="0" w:space="0" w:color="auto"/>
        <w:right w:val="none" w:sz="0" w:space="0" w:color="auto"/>
      </w:divBdr>
    </w:div>
    <w:div w:id="338628597">
      <w:bodyDiv w:val="1"/>
      <w:marLeft w:val="0"/>
      <w:marRight w:val="0"/>
      <w:marTop w:val="0"/>
      <w:marBottom w:val="0"/>
      <w:divBdr>
        <w:top w:val="none" w:sz="0" w:space="0" w:color="auto"/>
        <w:left w:val="none" w:sz="0" w:space="0" w:color="auto"/>
        <w:bottom w:val="none" w:sz="0" w:space="0" w:color="auto"/>
        <w:right w:val="none" w:sz="0" w:space="0" w:color="auto"/>
      </w:divBdr>
    </w:div>
    <w:div w:id="350377500">
      <w:bodyDiv w:val="1"/>
      <w:marLeft w:val="0"/>
      <w:marRight w:val="0"/>
      <w:marTop w:val="0"/>
      <w:marBottom w:val="0"/>
      <w:divBdr>
        <w:top w:val="none" w:sz="0" w:space="0" w:color="auto"/>
        <w:left w:val="none" w:sz="0" w:space="0" w:color="auto"/>
        <w:bottom w:val="none" w:sz="0" w:space="0" w:color="auto"/>
        <w:right w:val="none" w:sz="0" w:space="0" w:color="auto"/>
      </w:divBdr>
    </w:div>
    <w:div w:id="478886882">
      <w:bodyDiv w:val="1"/>
      <w:marLeft w:val="0"/>
      <w:marRight w:val="0"/>
      <w:marTop w:val="0"/>
      <w:marBottom w:val="0"/>
      <w:divBdr>
        <w:top w:val="none" w:sz="0" w:space="0" w:color="auto"/>
        <w:left w:val="none" w:sz="0" w:space="0" w:color="auto"/>
        <w:bottom w:val="none" w:sz="0" w:space="0" w:color="auto"/>
        <w:right w:val="none" w:sz="0" w:space="0" w:color="auto"/>
      </w:divBdr>
    </w:div>
    <w:div w:id="547495412">
      <w:bodyDiv w:val="1"/>
      <w:marLeft w:val="0"/>
      <w:marRight w:val="0"/>
      <w:marTop w:val="0"/>
      <w:marBottom w:val="0"/>
      <w:divBdr>
        <w:top w:val="none" w:sz="0" w:space="0" w:color="auto"/>
        <w:left w:val="none" w:sz="0" w:space="0" w:color="auto"/>
        <w:bottom w:val="none" w:sz="0" w:space="0" w:color="auto"/>
        <w:right w:val="none" w:sz="0" w:space="0" w:color="auto"/>
      </w:divBdr>
    </w:div>
    <w:div w:id="735015432">
      <w:bodyDiv w:val="1"/>
      <w:marLeft w:val="0"/>
      <w:marRight w:val="0"/>
      <w:marTop w:val="0"/>
      <w:marBottom w:val="0"/>
      <w:divBdr>
        <w:top w:val="none" w:sz="0" w:space="0" w:color="auto"/>
        <w:left w:val="none" w:sz="0" w:space="0" w:color="auto"/>
        <w:bottom w:val="none" w:sz="0" w:space="0" w:color="auto"/>
        <w:right w:val="none" w:sz="0" w:space="0" w:color="auto"/>
      </w:divBdr>
    </w:div>
    <w:div w:id="853034757">
      <w:bodyDiv w:val="1"/>
      <w:marLeft w:val="0"/>
      <w:marRight w:val="0"/>
      <w:marTop w:val="0"/>
      <w:marBottom w:val="0"/>
      <w:divBdr>
        <w:top w:val="none" w:sz="0" w:space="0" w:color="auto"/>
        <w:left w:val="none" w:sz="0" w:space="0" w:color="auto"/>
        <w:bottom w:val="none" w:sz="0" w:space="0" w:color="auto"/>
        <w:right w:val="none" w:sz="0" w:space="0" w:color="auto"/>
      </w:divBdr>
    </w:div>
    <w:div w:id="1136870659">
      <w:bodyDiv w:val="1"/>
      <w:marLeft w:val="0"/>
      <w:marRight w:val="0"/>
      <w:marTop w:val="0"/>
      <w:marBottom w:val="0"/>
      <w:divBdr>
        <w:top w:val="none" w:sz="0" w:space="0" w:color="auto"/>
        <w:left w:val="none" w:sz="0" w:space="0" w:color="auto"/>
        <w:bottom w:val="none" w:sz="0" w:space="0" w:color="auto"/>
        <w:right w:val="none" w:sz="0" w:space="0" w:color="auto"/>
      </w:divBdr>
    </w:div>
    <w:div w:id="1174304120">
      <w:bodyDiv w:val="1"/>
      <w:marLeft w:val="0"/>
      <w:marRight w:val="0"/>
      <w:marTop w:val="0"/>
      <w:marBottom w:val="0"/>
      <w:divBdr>
        <w:top w:val="none" w:sz="0" w:space="0" w:color="auto"/>
        <w:left w:val="none" w:sz="0" w:space="0" w:color="auto"/>
        <w:bottom w:val="none" w:sz="0" w:space="0" w:color="auto"/>
        <w:right w:val="none" w:sz="0" w:space="0" w:color="auto"/>
      </w:divBdr>
    </w:div>
    <w:div w:id="1187982481">
      <w:bodyDiv w:val="1"/>
      <w:marLeft w:val="0"/>
      <w:marRight w:val="0"/>
      <w:marTop w:val="0"/>
      <w:marBottom w:val="0"/>
      <w:divBdr>
        <w:top w:val="none" w:sz="0" w:space="0" w:color="auto"/>
        <w:left w:val="none" w:sz="0" w:space="0" w:color="auto"/>
        <w:bottom w:val="none" w:sz="0" w:space="0" w:color="auto"/>
        <w:right w:val="none" w:sz="0" w:space="0" w:color="auto"/>
      </w:divBdr>
    </w:div>
    <w:div w:id="1225601920">
      <w:bodyDiv w:val="1"/>
      <w:marLeft w:val="0"/>
      <w:marRight w:val="0"/>
      <w:marTop w:val="0"/>
      <w:marBottom w:val="0"/>
      <w:divBdr>
        <w:top w:val="none" w:sz="0" w:space="0" w:color="auto"/>
        <w:left w:val="none" w:sz="0" w:space="0" w:color="auto"/>
        <w:bottom w:val="none" w:sz="0" w:space="0" w:color="auto"/>
        <w:right w:val="none" w:sz="0" w:space="0" w:color="auto"/>
      </w:divBdr>
    </w:div>
    <w:div w:id="1511411940">
      <w:bodyDiv w:val="1"/>
      <w:marLeft w:val="0"/>
      <w:marRight w:val="0"/>
      <w:marTop w:val="0"/>
      <w:marBottom w:val="0"/>
      <w:divBdr>
        <w:top w:val="none" w:sz="0" w:space="0" w:color="auto"/>
        <w:left w:val="none" w:sz="0" w:space="0" w:color="auto"/>
        <w:bottom w:val="none" w:sz="0" w:space="0" w:color="auto"/>
        <w:right w:val="none" w:sz="0" w:space="0" w:color="auto"/>
      </w:divBdr>
    </w:div>
    <w:div w:id="1770079808">
      <w:bodyDiv w:val="1"/>
      <w:marLeft w:val="0"/>
      <w:marRight w:val="0"/>
      <w:marTop w:val="0"/>
      <w:marBottom w:val="0"/>
      <w:divBdr>
        <w:top w:val="none" w:sz="0" w:space="0" w:color="auto"/>
        <w:left w:val="none" w:sz="0" w:space="0" w:color="auto"/>
        <w:bottom w:val="none" w:sz="0" w:space="0" w:color="auto"/>
        <w:right w:val="none" w:sz="0" w:space="0" w:color="auto"/>
      </w:divBdr>
    </w:div>
    <w:div w:id="1875918125">
      <w:bodyDiv w:val="1"/>
      <w:marLeft w:val="0"/>
      <w:marRight w:val="0"/>
      <w:marTop w:val="0"/>
      <w:marBottom w:val="0"/>
      <w:divBdr>
        <w:top w:val="none" w:sz="0" w:space="0" w:color="auto"/>
        <w:left w:val="none" w:sz="0" w:space="0" w:color="auto"/>
        <w:bottom w:val="none" w:sz="0" w:space="0" w:color="auto"/>
        <w:right w:val="none" w:sz="0" w:space="0" w:color="auto"/>
      </w:divBdr>
    </w:div>
    <w:div w:id="20760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bi.nlm.nih.gov/myncbi/1BaGkg3Fizwkx/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23321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Anna Boken</cp:lastModifiedBy>
  <cp:revision>16</cp:revision>
  <cp:lastPrinted>2021-06-14T17:39:00Z</cp:lastPrinted>
  <dcterms:created xsi:type="dcterms:W3CDTF">2023-04-10T15:16:00Z</dcterms:created>
  <dcterms:modified xsi:type="dcterms:W3CDTF">2023-09-25T22:34:00Z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