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86D1E" w14:textId="77777777" w:rsidR="00926555" w:rsidRPr="00D636EA" w:rsidRDefault="00926555" w:rsidP="00926555">
      <w:pPr>
        <w:pStyle w:val="Title"/>
        <w:rPr>
          <w:rFonts w:asciiTheme="minorHAnsi" w:hAnsiTheme="minorHAnsi" w:cstheme="minorHAnsi"/>
          <w:sz w:val="24"/>
        </w:rPr>
      </w:pPr>
      <w:r w:rsidRPr="00D636EA">
        <w:rPr>
          <w:rFonts w:asciiTheme="minorHAnsi" w:hAnsiTheme="minorHAnsi" w:cstheme="minorHAnsi"/>
          <w:sz w:val="24"/>
        </w:rPr>
        <w:t>BIOGRAPHICAL SKETCH</w:t>
      </w:r>
    </w:p>
    <w:p w14:paraId="094ED3FF" w14:textId="77777777" w:rsidR="00926555" w:rsidRPr="00D11FF4" w:rsidRDefault="00926555" w:rsidP="00926555">
      <w:pPr>
        <w:pStyle w:val="HeadingNote"/>
        <w:rPr>
          <w:rFonts w:asciiTheme="minorHAnsi" w:hAnsiTheme="minorHAnsi" w:cstheme="minorHAnsi"/>
          <w:sz w:val="20"/>
          <w:szCs w:val="20"/>
        </w:rPr>
      </w:pPr>
      <w:r w:rsidRPr="00D11FF4">
        <w:rPr>
          <w:rFonts w:asciiTheme="minorHAnsi" w:hAnsiTheme="minorHAnsi" w:cstheme="minorHAnsi"/>
          <w:sz w:val="20"/>
          <w:szCs w:val="20"/>
        </w:rPr>
        <w:t>Provide the following information for the Senior/key personnel and other significant contributors.</w:t>
      </w:r>
      <w:r w:rsidRPr="00D11FF4">
        <w:rPr>
          <w:rFonts w:asciiTheme="minorHAnsi" w:hAnsiTheme="minorHAnsi" w:cstheme="minorHAnsi"/>
          <w:sz w:val="20"/>
          <w:szCs w:val="20"/>
        </w:rPr>
        <w:br w:type="textWrapping" w:clear="all"/>
        <w:t xml:space="preserve">Follow this format for each person.  </w:t>
      </w:r>
      <w:r w:rsidRPr="00D11FF4">
        <w:rPr>
          <w:rFonts w:asciiTheme="minorHAnsi" w:hAnsiTheme="minorHAnsi" w:cstheme="minorHAnsi"/>
          <w:b/>
          <w:sz w:val="20"/>
          <w:szCs w:val="20"/>
        </w:rPr>
        <w:t>DO NOT EXCEED FIVE PAGES.</w:t>
      </w:r>
    </w:p>
    <w:p w14:paraId="1C577AC2" w14:textId="76043E12" w:rsidR="002239C7" w:rsidRPr="009A196E" w:rsidRDefault="002239C7" w:rsidP="009A196E">
      <w:pPr>
        <w:pStyle w:val="FormFieldCaption1"/>
        <w:pBdr>
          <w:between w:val="single" w:sz="4" w:space="1" w:color="auto"/>
        </w:pBdr>
        <w:jc w:val="both"/>
        <w:rPr>
          <w:rFonts w:asciiTheme="minorHAnsi" w:hAnsiTheme="minorHAnsi" w:cstheme="minorHAnsi"/>
          <w:sz w:val="24"/>
          <w:szCs w:val="24"/>
        </w:rPr>
      </w:pPr>
      <w:r w:rsidRPr="009A196E">
        <w:rPr>
          <w:rFonts w:asciiTheme="minorHAnsi" w:hAnsiTheme="minorHAnsi" w:cstheme="minorHAnsi"/>
          <w:b/>
          <w:bCs/>
          <w:sz w:val="24"/>
          <w:szCs w:val="24"/>
        </w:rPr>
        <w:t>NAME:</w:t>
      </w:r>
      <w:r w:rsidRPr="009A196E">
        <w:rPr>
          <w:rFonts w:asciiTheme="minorHAnsi" w:hAnsiTheme="minorHAnsi" w:cstheme="minorHAnsi"/>
          <w:sz w:val="24"/>
          <w:szCs w:val="24"/>
        </w:rPr>
        <w:tab/>
      </w:r>
      <w:r>
        <w:rPr>
          <w:rFonts w:asciiTheme="minorHAnsi" w:hAnsiTheme="minorHAnsi" w:cstheme="minorHAnsi"/>
          <w:sz w:val="24"/>
          <w:szCs w:val="24"/>
        </w:rPr>
        <w:t>Janakiraman, Mathangi</w:t>
      </w:r>
    </w:p>
    <w:p w14:paraId="630D3600" w14:textId="0E26806D" w:rsidR="002239C7" w:rsidRPr="009A196E" w:rsidRDefault="002239C7" w:rsidP="009A196E">
      <w:pPr>
        <w:pStyle w:val="FormFieldCaption1"/>
        <w:pBdr>
          <w:between w:val="single" w:sz="4" w:space="1" w:color="auto"/>
        </w:pBdr>
        <w:jc w:val="both"/>
        <w:rPr>
          <w:rFonts w:asciiTheme="minorHAnsi" w:hAnsiTheme="minorHAnsi" w:cstheme="minorHAnsi"/>
          <w:sz w:val="24"/>
          <w:szCs w:val="24"/>
        </w:rPr>
      </w:pPr>
      <w:proofErr w:type="spellStart"/>
      <w:r w:rsidRPr="009A196E">
        <w:rPr>
          <w:rFonts w:asciiTheme="minorHAnsi" w:hAnsiTheme="minorHAnsi" w:cstheme="minorHAnsi"/>
          <w:b/>
          <w:bCs/>
          <w:sz w:val="24"/>
          <w:szCs w:val="24"/>
        </w:rPr>
        <w:t>eRA</w:t>
      </w:r>
      <w:proofErr w:type="spellEnd"/>
      <w:r w:rsidRPr="009A196E">
        <w:rPr>
          <w:rFonts w:asciiTheme="minorHAnsi" w:hAnsiTheme="minorHAnsi" w:cstheme="minorHAnsi"/>
          <w:b/>
          <w:bCs/>
          <w:sz w:val="24"/>
          <w:szCs w:val="24"/>
        </w:rPr>
        <w:t xml:space="preserve"> COMMONS USER NAME (credential, e.g., agency login):</w:t>
      </w:r>
      <w:r w:rsidRPr="009A196E">
        <w:rPr>
          <w:rFonts w:asciiTheme="minorHAnsi" w:hAnsiTheme="minorHAnsi" w:cstheme="minorHAnsi"/>
          <w:sz w:val="24"/>
          <w:szCs w:val="24"/>
        </w:rPr>
        <w:t xml:space="preserve"> </w:t>
      </w:r>
      <w:proofErr w:type="spellStart"/>
      <w:proofErr w:type="gramStart"/>
      <w:r>
        <w:rPr>
          <w:rFonts w:asciiTheme="minorHAnsi" w:hAnsiTheme="minorHAnsi" w:cstheme="minorHAnsi"/>
          <w:sz w:val="24"/>
          <w:szCs w:val="24"/>
        </w:rPr>
        <w:t>mathangi.janakiraman</w:t>
      </w:r>
      <w:proofErr w:type="spellEnd"/>
      <w:proofErr w:type="gramEnd"/>
    </w:p>
    <w:p w14:paraId="0CDD8076" w14:textId="76AA5C87" w:rsidR="002239C7" w:rsidRPr="009A196E" w:rsidRDefault="002239C7" w:rsidP="009A196E">
      <w:pPr>
        <w:pStyle w:val="FormFieldCaption1"/>
        <w:pBdr>
          <w:between w:val="single" w:sz="4" w:space="1" w:color="auto"/>
        </w:pBdr>
        <w:jc w:val="both"/>
        <w:rPr>
          <w:rFonts w:asciiTheme="minorHAnsi" w:hAnsiTheme="minorHAnsi" w:cstheme="minorHAnsi"/>
          <w:sz w:val="24"/>
          <w:szCs w:val="24"/>
        </w:rPr>
      </w:pPr>
      <w:r w:rsidRPr="009A196E">
        <w:rPr>
          <w:rFonts w:asciiTheme="minorHAnsi" w:hAnsiTheme="minorHAnsi" w:cstheme="minorHAnsi"/>
          <w:b/>
          <w:bCs/>
          <w:sz w:val="24"/>
          <w:szCs w:val="24"/>
        </w:rPr>
        <w:t>POSITION TITLE:</w:t>
      </w:r>
      <w:r w:rsidRPr="009A196E">
        <w:rPr>
          <w:rFonts w:asciiTheme="minorHAnsi" w:hAnsiTheme="minorHAnsi" w:cstheme="minorHAnsi"/>
          <w:sz w:val="24"/>
          <w:szCs w:val="24"/>
        </w:rPr>
        <w:t xml:space="preserve"> Postdoctoral </w:t>
      </w:r>
      <w:r w:rsidR="00DB157C">
        <w:rPr>
          <w:rFonts w:asciiTheme="minorHAnsi" w:hAnsiTheme="minorHAnsi" w:cstheme="minorHAnsi"/>
          <w:sz w:val="24"/>
          <w:szCs w:val="24"/>
        </w:rPr>
        <w:t>scholar</w:t>
      </w:r>
    </w:p>
    <w:p w14:paraId="2895D5E8" w14:textId="0D842330" w:rsidR="002239C7" w:rsidRPr="009A196E" w:rsidRDefault="002239C7" w:rsidP="009A196E">
      <w:pPr>
        <w:pStyle w:val="FormFieldCaption1"/>
        <w:pBdr>
          <w:between w:val="single" w:sz="4" w:space="1" w:color="auto"/>
        </w:pBdr>
        <w:jc w:val="both"/>
        <w:rPr>
          <w:rFonts w:asciiTheme="minorHAnsi" w:hAnsiTheme="minorHAnsi" w:cstheme="minorHAnsi"/>
          <w:sz w:val="24"/>
          <w:szCs w:val="24"/>
        </w:rPr>
      </w:pPr>
      <w:r w:rsidRPr="009A196E">
        <w:rPr>
          <w:rFonts w:asciiTheme="minorHAnsi" w:hAnsiTheme="minorHAnsi" w:cstheme="minorHAnsi"/>
          <w:b/>
          <w:bCs/>
          <w:sz w:val="24"/>
          <w:szCs w:val="24"/>
        </w:rPr>
        <w:t>EDUCATION/TRAINING</w:t>
      </w:r>
      <w:r w:rsidRPr="009A196E">
        <w:rPr>
          <w:rFonts w:asciiTheme="minorHAnsi" w:hAnsiTheme="minorHAnsi" w:cstheme="minorHAnsi"/>
          <w:sz w:val="24"/>
          <w:szCs w:val="24"/>
        </w:rPr>
        <w:t xml:space="preserve"> </w:t>
      </w:r>
      <w:r w:rsidR="005C2651" w:rsidRPr="009A196E">
        <w:rPr>
          <w:rFonts w:asciiTheme="minorHAnsi" w:hAnsiTheme="minorHAnsi" w:cstheme="minorHAnsi"/>
          <w:i/>
          <w:iCs/>
          <w:sz w:val="24"/>
          <w:szCs w:val="24"/>
        </w:rPr>
        <w:t>(Begin with baccalaureate or other initial professional education, such as nursing, include postdoctoral training and residency training if applicable. Add/delete rows as necessary.)</w:t>
      </w:r>
    </w:p>
    <w:tbl>
      <w:tblPr>
        <w:tblStyle w:val="TableGrid"/>
        <w:tblW w:w="9355" w:type="dxa"/>
        <w:tblInd w:w="0"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2425"/>
        <w:gridCol w:w="2070"/>
        <w:gridCol w:w="1170"/>
        <w:gridCol w:w="1350"/>
        <w:gridCol w:w="2340"/>
      </w:tblGrid>
      <w:tr w:rsidR="005A18A1" w:rsidRPr="00DB157C" w14:paraId="7C571799" w14:textId="77777777" w:rsidTr="005A18A1">
        <w:trPr>
          <w:cantSplit/>
          <w:trHeight w:val="773"/>
          <w:tblHeader/>
        </w:trPr>
        <w:tc>
          <w:tcPr>
            <w:tcW w:w="2425" w:type="dxa"/>
            <w:tcBorders>
              <w:top w:val="single" w:sz="4" w:space="0" w:color="auto"/>
              <w:left w:val="single" w:sz="4" w:space="0" w:color="auto"/>
              <w:bottom w:val="single" w:sz="4" w:space="0" w:color="auto"/>
              <w:right w:val="single" w:sz="4" w:space="0" w:color="auto"/>
            </w:tcBorders>
            <w:vAlign w:val="center"/>
            <w:hideMark/>
          </w:tcPr>
          <w:p w14:paraId="173BF11D" w14:textId="1FC77334" w:rsidR="00DB157C" w:rsidRPr="009A196E" w:rsidRDefault="00CE6CDF" w:rsidP="009A196E">
            <w:pPr>
              <w:pStyle w:val="FormFieldCaption"/>
              <w:ind w:right="-108"/>
              <w:jc w:val="both"/>
              <w:rPr>
                <w:rFonts w:asciiTheme="minorHAnsi" w:hAnsiTheme="minorHAnsi" w:cstheme="minorHAnsi"/>
                <w:b/>
                <w:bCs/>
                <w:sz w:val="22"/>
                <w:szCs w:val="22"/>
              </w:rPr>
            </w:pPr>
            <w:r w:rsidRPr="009A196E">
              <w:rPr>
                <w:rFonts w:asciiTheme="minorHAnsi" w:hAnsiTheme="minorHAnsi" w:cstheme="minorHAnsi"/>
                <w:b/>
                <w:bCs/>
                <w:sz w:val="22"/>
                <w:szCs w:val="22"/>
              </w:rPr>
              <w:t>Institution and location</w:t>
            </w:r>
          </w:p>
        </w:tc>
        <w:tc>
          <w:tcPr>
            <w:tcW w:w="2070" w:type="dxa"/>
            <w:tcBorders>
              <w:top w:val="single" w:sz="4" w:space="0" w:color="auto"/>
              <w:left w:val="single" w:sz="4" w:space="0" w:color="auto"/>
              <w:bottom w:val="single" w:sz="4" w:space="0" w:color="auto"/>
              <w:right w:val="single" w:sz="4" w:space="0" w:color="auto"/>
            </w:tcBorders>
            <w:vAlign w:val="center"/>
          </w:tcPr>
          <w:p w14:paraId="7B77D96F" w14:textId="7E98639B" w:rsidR="00DB157C" w:rsidRPr="009A196E" w:rsidRDefault="00CE6CDF" w:rsidP="009A196E">
            <w:pPr>
              <w:pStyle w:val="FormFieldCaption"/>
              <w:jc w:val="both"/>
              <w:rPr>
                <w:rFonts w:asciiTheme="minorHAnsi" w:hAnsiTheme="minorHAnsi" w:cstheme="minorHAnsi"/>
                <w:b/>
                <w:bCs/>
                <w:sz w:val="22"/>
                <w:szCs w:val="22"/>
              </w:rPr>
            </w:pPr>
            <w:r w:rsidRPr="009A196E">
              <w:rPr>
                <w:rFonts w:asciiTheme="minorHAnsi" w:hAnsiTheme="minorHAnsi" w:cstheme="minorHAnsi"/>
                <w:b/>
                <w:bCs/>
                <w:sz w:val="22"/>
                <w:szCs w:val="22"/>
              </w:rPr>
              <w:t>Degree</w:t>
            </w:r>
          </w:p>
        </w:tc>
        <w:tc>
          <w:tcPr>
            <w:tcW w:w="1170" w:type="dxa"/>
            <w:tcBorders>
              <w:top w:val="single" w:sz="4" w:space="0" w:color="auto"/>
              <w:left w:val="single" w:sz="4" w:space="0" w:color="auto"/>
              <w:bottom w:val="single" w:sz="4" w:space="0" w:color="auto"/>
              <w:right w:val="single" w:sz="4" w:space="0" w:color="auto"/>
            </w:tcBorders>
            <w:vAlign w:val="center"/>
            <w:hideMark/>
          </w:tcPr>
          <w:p w14:paraId="2F2DDD22" w14:textId="1DC467C4" w:rsidR="00DB157C" w:rsidRPr="009A196E" w:rsidRDefault="00CE6CDF" w:rsidP="009A196E">
            <w:pPr>
              <w:pStyle w:val="FormFieldCaption"/>
              <w:jc w:val="both"/>
              <w:rPr>
                <w:rFonts w:asciiTheme="minorHAnsi" w:hAnsiTheme="minorHAnsi" w:cstheme="minorHAnsi"/>
                <w:b/>
                <w:bCs/>
                <w:sz w:val="22"/>
                <w:szCs w:val="22"/>
              </w:rPr>
            </w:pPr>
            <w:r w:rsidRPr="009A196E">
              <w:rPr>
                <w:rFonts w:asciiTheme="minorHAnsi" w:hAnsiTheme="minorHAnsi" w:cstheme="minorHAnsi"/>
                <w:b/>
                <w:bCs/>
                <w:sz w:val="22"/>
                <w:szCs w:val="22"/>
              </w:rPr>
              <w:t>Start date</w:t>
            </w:r>
          </w:p>
        </w:tc>
        <w:tc>
          <w:tcPr>
            <w:tcW w:w="1350" w:type="dxa"/>
            <w:tcBorders>
              <w:top w:val="single" w:sz="4" w:space="0" w:color="auto"/>
              <w:left w:val="single" w:sz="4" w:space="0" w:color="auto"/>
              <w:bottom w:val="single" w:sz="4" w:space="0" w:color="auto"/>
              <w:right w:val="single" w:sz="4" w:space="0" w:color="auto"/>
            </w:tcBorders>
            <w:vAlign w:val="center"/>
          </w:tcPr>
          <w:p w14:paraId="6858A8F1" w14:textId="74B97B92" w:rsidR="00DB157C" w:rsidRPr="009A196E" w:rsidRDefault="00CE6CDF" w:rsidP="009A196E">
            <w:pPr>
              <w:pStyle w:val="FormFieldCaption"/>
              <w:jc w:val="both"/>
              <w:rPr>
                <w:rFonts w:asciiTheme="minorHAnsi" w:hAnsiTheme="minorHAnsi" w:cstheme="minorHAnsi"/>
                <w:b/>
                <w:bCs/>
                <w:sz w:val="22"/>
                <w:szCs w:val="22"/>
              </w:rPr>
            </w:pPr>
            <w:r w:rsidRPr="009A196E">
              <w:rPr>
                <w:rFonts w:asciiTheme="minorHAnsi" w:hAnsiTheme="minorHAnsi" w:cstheme="minorHAnsi"/>
                <w:b/>
                <w:bCs/>
                <w:sz w:val="22"/>
                <w:szCs w:val="22"/>
              </w:rPr>
              <w:t>Completion date</w:t>
            </w:r>
          </w:p>
        </w:tc>
        <w:tc>
          <w:tcPr>
            <w:tcW w:w="2340" w:type="dxa"/>
            <w:tcBorders>
              <w:top w:val="single" w:sz="4" w:space="0" w:color="auto"/>
              <w:left w:val="single" w:sz="4" w:space="0" w:color="auto"/>
              <w:bottom w:val="single" w:sz="4" w:space="0" w:color="auto"/>
              <w:right w:val="single" w:sz="4" w:space="0" w:color="auto"/>
            </w:tcBorders>
            <w:vAlign w:val="center"/>
          </w:tcPr>
          <w:p w14:paraId="7F3B370F" w14:textId="7FC07F05" w:rsidR="00DB157C" w:rsidRPr="009A196E" w:rsidRDefault="00DB157C" w:rsidP="009A196E">
            <w:pPr>
              <w:pStyle w:val="FormFieldCaption"/>
              <w:jc w:val="both"/>
              <w:rPr>
                <w:rFonts w:asciiTheme="minorHAnsi" w:hAnsiTheme="minorHAnsi" w:cstheme="minorHAnsi"/>
                <w:b/>
                <w:bCs/>
                <w:sz w:val="22"/>
                <w:szCs w:val="22"/>
              </w:rPr>
            </w:pPr>
            <w:r w:rsidRPr="009A196E">
              <w:rPr>
                <w:rFonts w:asciiTheme="minorHAnsi" w:hAnsiTheme="minorHAnsi" w:cstheme="minorHAnsi"/>
                <w:b/>
                <w:bCs/>
                <w:sz w:val="22"/>
                <w:szCs w:val="22"/>
              </w:rPr>
              <w:t>F</w:t>
            </w:r>
            <w:r w:rsidR="00CE6CDF" w:rsidRPr="009A196E">
              <w:rPr>
                <w:rFonts w:asciiTheme="minorHAnsi" w:hAnsiTheme="minorHAnsi" w:cstheme="minorHAnsi"/>
                <w:b/>
                <w:bCs/>
                <w:sz w:val="22"/>
                <w:szCs w:val="22"/>
              </w:rPr>
              <w:t>ield of study</w:t>
            </w:r>
          </w:p>
        </w:tc>
      </w:tr>
      <w:tr w:rsidR="005A18A1" w:rsidRPr="00DB157C" w14:paraId="58CA852B" w14:textId="77777777" w:rsidTr="005A18A1">
        <w:trPr>
          <w:cantSplit/>
          <w:trHeight w:val="395"/>
        </w:trPr>
        <w:tc>
          <w:tcPr>
            <w:tcW w:w="2425" w:type="dxa"/>
            <w:tcBorders>
              <w:top w:val="single" w:sz="4" w:space="0" w:color="auto"/>
              <w:left w:val="single" w:sz="4" w:space="0" w:color="auto"/>
              <w:bottom w:val="nil"/>
              <w:right w:val="single" w:sz="4" w:space="0" w:color="auto"/>
            </w:tcBorders>
            <w:hideMark/>
          </w:tcPr>
          <w:p w14:paraId="5859B377" w14:textId="465B3B7B" w:rsidR="00DB157C" w:rsidRPr="009A196E" w:rsidRDefault="00DB157C" w:rsidP="00CE6CDF">
            <w:pPr>
              <w:pStyle w:val="FormFieldCaption"/>
              <w:spacing w:before="20" w:after="20"/>
              <w:rPr>
                <w:rFonts w:asciiTheme="minorHAnsi" w:hAnsiTheme="minorHAnsi" w:cstheme="minorHAnsi"/>
                <w:sz w:val="22"/>
                <w:szCs w:val="22"/>
              </w:rPr>
            </w:pPr>
            <w:r w:rsidRPr="009A196E">
              <w:rPr>
                <w:rFonts w:asciiTheme="minorHAnsi" w:hAnsiTheme="minorHAnsi" w:cstheme="minorHAnsi"/>
                <w:sz w:val="22"/>
                <w:szCs w:val="22"/>
              </w:rPr>
              <w:t>SASTRA University, India</w:t>
            </w:r>
          </w:p>
        </w:tc>
        <w:tc>
          <w:tcPr>
            <w:tcW w:w="2070" w:type="dxa"/>
            <w:tcBorders>
              <w:top w:val="single" w:sz="4" w:space="0" w:color="auto"/>
              <w:left w:val="single" w:sz="4" w:space="0" w:color="auto"/>
              <w:bottom w:val="nil"/>
              <w:right w:val="single" w:sz="4" w:space="0" w:color="auto"/>
            </w:tcBorders>
            <w:hideMark/>
          </w:tcPr>
          <w:p w14:paraId="0446D086" w14:textId="339F0477" w:rsidR="00DB157C" w:rsidRPr="009A196E" w:rsidRDefault="00DB157C" w:rsidP="009A196E">
            <w:pPr>
              <w:pStyle w:val="FormFieldCaption"/>
              <w:spacing w:before="20" w:after="20"/>
              <w:rPr>
                <w:rFonts w:asciiTheme="minorHAnsi" w:hAnsiTheme="minorHAnsi" w:cstheme="minorHAnsi"/>
                <w:sz w:val="22"/>
                <w:szCs w:val="22"/>
              </w:rPr>
            </w:pPr>
            <w:proofErr w:type="spellStart"/>
            <w:r w:rsidRPr="009A196E">
              <w:rPr>
                <w:rFonts w:asciiTheme="minorHAnsi" w:hAnsiTheme="minorHAnsi" w:cstheme="minorHAnsi"/>
                <w:sz w:val="22"/>
                <w:szCs w:val="22"/>
              </w:rPr>
              <w:t>M.Tech</w:t>
            </w:r>
            <w:proofErr w:type="spellEnd"/>
            <w:r w:rsidRPr="009A196E">
              <w:rPr>
                <w:rFonts w:asciiTheme="minorHAnsi" w:hAnsiTheme="minorHAnsi" w:cstheme="minorHAnsi"/>
                <w:sz w:val="22"/>
                <w:szCs w:val="22"/>
              </w:rPr>
              <w:t xml:space="preserve"> (integrated)</w:t>
            </w:r>
          </w:p>
        </w:tc>
        <w:tc>
          <w:tcPr>
            <w:tcW w:w="1170" w:type="dxa"/>
            <w:tcBorders>
              <w:top w:val="single" w:sz="4" w:space="0" w:color="auto"/>
              <w:left w:val="single" w:sz="4" w:space="0" w:color="auto"/>
              <w:bottom w:val="nil"/>
              <w:right w:val="single" w:sz="4" w:space="0" w:color="auto"/>
            </w:tcBorders>
            <w:hideMark/>
          </w:tcPr>
          <w:p w14:paraId="2BBA548F" w14:textId="6526353C" w:rsidR="00DB157C" w:rsidRPr="009A196E" w:rsidRDefault="00DB157C" w:rsidP="009A196E">
            <w:pPr>
              <w:pStyle w:val="FormFieldCaption"/>
              <w:spacing w:before="20" w:after="20"/>
              <w:rPr>
                <w:rFonts w:asciiTheme="minorHAnsi" w:hAnsiTheme="minorHAnsi" w:cstheme="minorHAnsi"/>
                <w:sz w:val="22"/>
                <w:szCs w:val="22"/>
              </w:rPr>
            </w:pPr>
            <w:r w:rsidRPr="009A196E">
              <w:rPr>
                <w:rFonts w:asciiTheme="minorHAnsi" w:hAnsiTheme="minorHAnsi" w:cstheme="minorHAnsi"/>
                <w:sz w:val="22"/>
                <w:szCs w:val="22"/>
              </w:rPr>
              <w:t>07/2012</w:t>
            </w:r>
          </w:p>
        </w:tc>
        <w:tc>
          <w:tcPr>
            <w:tcW w:w="1350" w:type="dxa"/>
            <w:tcBorders>
              <w:top w:val="single" w:sz="4" w:space="0" w:color="auto"/>
              <w:left w:val="single" w:sz="4" w:space="0" w:color="auto"/>
              <w:bottom w:val="nil"/>
              <w:right w:val="single" w:sz="4" w:space="0" w:color="auto"/>
            </w:tcBorders>
            <w:hideMark/>
          </w:tcPr>
          <w:p w14:paraId="264ACE6A" w14:textId="1117D154" w:rsidR="00DB157C" w:rsidRPr="009A196E" w:rsidRDefault="00DB157C" w:rsidP="009A196E">
            <w:pPr>
              <w:pStyle w:val="FormFieldCaption"/>
              <w:spacing w:before="20" w:after="20"/>
              <w:rPr>
                <w:rFonts w:asciiTheme="minorHAnsi" w:hAnsiTheme="minorHAnsi" w:cstheme="minorHAnsi"/>
                <w:sz w:val="22"/>
                <w:szCs w:val="22"/>
              </w:rPr>
            </w:pPr>
            <w:r w:rsidRPr="009A196E">
              <w:rPr>
                <w:rFonts w:asciiTheme="minorHAnsi" w:hAnsiTheme="minorHAnsi" w:cstheme="minorHAnsi"/>
                <w:sz w:val="22"/>
                <w:szCs w:val="22"/>
              </w:rPr>
              <w:t>07/2017</w:t>
            </w:r>
          </w:p>
        </w:tc>
        <w:tc>
          <w:tcPr>
            <w:tcW w:w="2340" w:type="dxa"/>
            <w:tcBorders>
              <w:top w:val="single" w:sz="4" w:space="0" w:color="auto"/>
              <w:left w:val="single" w:sz="4" w:space="0" w:color="auto"/>
              <w:bottom w:val="nil"/>
              <w:right w:val="single" w:sz="4" w:space="0" w:color="auto"/>
            </w:tcBorders>
            <w:hideMark/>
          </w:tcPr>
          <w:p w14:paraId="1EDD7188" w14:textId="033C9BC0" w:rsidR="00DB157C" w:rsidRPr="009A196E" w:rsidRDefault="00DB157C" w:rsidP="00CE6CDF">
            <w:pPr>
              <w:pStyle w:val="FormFieldCaption"/>
              <w:spacing w:before="20" w:after="20"/>
              <w:rPr>
                <w:rFonts w:asciiTheme="minorHAnsi" w:hAnsiTheme="minorHAnsi" w:cstheme="minorHAnsi"/>
                <w:sz w:val="22"/>
                <w:szCs w:val="22"/>
              </w:rPr>
            </w:pPr>
            <w:r w:rsidRPr="009A196E">
              <w:rPr>
                <w:rFonts w:asciiTheme="minorHAnsi" w:hAnsiTheme="minorHAnsi" w:cstheme="minorHAnsi"/>
                <w:sz w:val="22"/>
                <w:szCs w:val="22"/>
              </w:rPr>
              <w:t>Biotechnology</w:t>
            </w:r>
          </w:p>
        </w:tc>
      </w:tr>
      <w:tr w:rsidR="005A18A1" w:rsidRPr="00DB157C" w14:paraId="6D9CD53B" w14:textId="77777777" w:rsidTr="005A18A1">
        <w:trPr>
          <w:cantSplit/>
          <w:trHeight w:val="395"/>
        </w:trPr>
        <w:tc>
          <w:tcPr>
            <w:tcW w:w="2425" w:type="dxa"/>
            <w:tcBorders>
              <w:top w:val="nil"/>
              <w:left w:val="single" w:sz="4" w:space="0" w:color="auto"/>
              <w:bottom w:val="nil"/>
              <w:right w:val="single" w:sz="4" w:space="0" w:color="auto"/>
            </w:tcBorders>
            <w:hideMark/>
          </w:tcPr>
          <w:p w14:paraId="67C5FDA4" w14:textId="30F7899B" w:rsidR="00DB157C" w:rsidRPr="009A196E" w:rsidRDefault="00DB157C" w:rsidP="00CE6CDF">
            <w:pPr>
              <w:pStyle w:val="FormFieldCaption"/>
              <w:spacing w:before="20" w:after="20"/>
              <w:rPr>
                <w:rFonts w:asciiTheme="minorHAnsi" w:hAnsiTheme="minorHAnsi" w:cstheme="minorHAnsi"/>
                <w:sz w:val="22"/>
                <w:szCs w:val="22"/>
              </w:rPr>
            </w:pPr>
            <w:r w:rsidRPr="009A196E">
              <w:rPr>
                <w:rFonts w:asciiTheme="minorHAnsi" w:hAnsiTheme="minorHAnsi" w:cstheme="minorHAnsi"/>
                <w:sz w:val="22"/>
                <w:szCs w:val="22"/>
              </w:rPr>
              <w:t>Max Planck institute for Biochemistry, Germany</w:t>
            </w:r>
          </w:p>
        </w:tc>
        <w:tc>
          <w:tcPr>
            <w:tcW w:w="2070" w:type="dxa"/>
            <w:tcBorders>
              <w:top w:val="nil"/>
              <w:left w:val="single" w:sz="4" w:space="0" w:color="auto"/>
              <w:bottom w:val="nil"/>
              <w:right w:val="single" w:sz="4" w:space="0" w:color="auto"/>
            </w:tcBorders>
            <w:hideMark/>
          </w:tcPr>
          <w:p w14:paraId="31A06687" w14:textId="4CC8F895" w:rsidR="00DB157C" w:rsidRPr="009A196E" w:rsidRDefault="00DB157C" w:rsidP="009A196E">
            <w:pPr>
              <w:pStyle w:val="FormFieldCaption"/>
              <w:spacing w:before="20" w:after="20"/>
              <w:rPr>
                <w:rFonts w:asciiTheme="minorHAnsi" w:hAnsiTheme="minorHAnsi" w:cstheme="minorHAnsi"/>
                <w:sz w:val="22"/>
                <w:szCs w:val="22"/>
              </w:rPr>
            </w:pPr>
            <w:proofErr w:type="spellStart"/>
            <w:proofErr w:type="gramStart"/>
            <w:r w:rsidRPr="009A196E">
              <w:rPr>
                <w:rFonts w:asciiTheme="minorHAnsi" w:hAnsiTheme="minorHAnsi" w:cstheme="minorHAnsi"/>
                <w:sz w:val="22"/>
                <w:szCs w:val="22"/>
              </w:rPr>
              <w:t>P</w:t>
            </w:r>
            <w:r w:rsidR="00B0607C">
              <w:rPr>
                <w:rFonts w:asciiTheme="minorHAnsi" w:hAnsiTheme="minorHAnsi" w:cstheme="minorHAnsi"/>
                <w:sz w:val="22"/>
                <w:szCs w:val="22"/>
              </w:rPr>
              <w:t>h.</w:t>
            </w:r>
            <w:r w:rsidRPr="009A196E">
              <w:rPr>
                <w:rFonts w:asciiTheme="minorHAnsi" w:hAnsiTheme="minorHAnsi" w:cstheme="minorHAnsi"/>
                <w:sz w:val="22"/>
                <w:szCs w:val="22"/>
              </w:rPr>
              <w:t>D</w:t>
            </w:r>
            <w:proofErr w:type="spellEnd"/>
            <w:proofErr w:type="gramEnd"/>
          </w:p>
        </w:tc>
        <w:tc>
          <w:tcPr>
            <w:tcW w:w="1170" w:type="dxa"/>
            <w:tcBorders>
              <w:top w:val="nil"/>
              <w:left w:val="single" w:sz="4" w:space="0" w:color="auto"/>
              <w:bottom w:val="nil"/>
              <w:right w:val="single" w:sz="4" w:space="0" w:color="auto"/>
            </w:tcBorders>
            <w:hideMark/>
          </w:tcPr>
          <w:p w14:paraId="718A1CBC" w14:textId="237FB665" w:rsidR="00DB157C" w:rsidRPr="009A196E" w:rsidRDefault="00DB157C" w:rsidP="009A196E">
            <w:pPr>
              <w:pStyle w:val="FormFieldCaption"/>
              <w:spacing w:before="20" w:after="20"/>
              <w:rPr>
                <w:rFonts w:asciiTheme="minorHAnsi" w:hAnsiTheme="minorHAnsi" w:cstheme="minorHAnsi"/>
                <w:sz w:val="22"/>
                <w:szCs w:val="22"/>
              </w:rPr>
            </w:pPr>
            <w:r w:rsidRPr="009A196E">
              <w:rPr>
                <w:rFonts w:asciiTheme="minorHAnsi" w:hAnsiTheme="minorHAnsi" w:cstheme="minorHAnsi"/>
                <w:sz w:val="22"/>
                <w:szCs w:val="22"/>
              </w:rPr>
              <w:t>09/2017</w:t>
            </w:r>
          </w:p>
        </w:tc>
        <w:tc>
          <w:tcPr>
            <w:tcW w:w="1350" w:type="dxa"/>
            <w:tcBorders>
              <w:top w:val="nil"/>
              <w:left w:val="single" w:sz="4" w:space="0" w:color="auto"/>
              <w:bottom w:val="nil"/>
              <w:right w:val="single" w:sz="4" w:space="0" w:color="auto"/>
            </w:tcBorders>
            <w:hideMark/>
          </w:tcPr>
          <w:p w14:paraId="5A7D5460" w14:textId="1E7EE036" w:rsidR="00DB157C" w:rsidRPr="009A196E" w:rsidRDefault="00DB157C" w:rsidP="009A196E">
            <w:pPr>
              <w:pStyle w:val="FormFieldCaption"/>
              <w:spacing w:before="20" w:after="20"/>
              <w:rPr>
                <w:rFonts w:asciiTheme="minorHAnsi" w:hAnsiTheme="minorHAnsi" w:cstheme="minorHAnsi"/>
                <w:sz w:val="22"/>
                <w:szCs w:val="22"/>
              </w:rPr>
            </w:pPr>
            <w:r w:rsidRPr="009A196E">
              <w:rPr>
                <w:rFonts w:asciiTheme="minorHAnsi" w:hAnsiTheme="minorHAnsi" w:cstheme="minorHAnsi"/>
                <w:sz w:val="22"/>
                <w:szCs w:val="22"/>
              </w:rPr>
              <w:t>05/2022</w:t>
            </w:r>
          </w:p>
        </w:tc>
        <w:tc>
          <w:tcPr>
            <w:tcW w:w="2340" w:type="dxa"/>
            <w:tcBorders>
              <w:top w:val="nil"/>
              <w:left w:val="single" w:sz="4" w:space="0" w:color="auto"/>
              <w:bottom w:val="nil"/>
              <w:right w:val="single" w:sz="4" w:space="0" w:color="auto"/>
            </w:tcBorders>
            <w:hideMark/>
          </w:tcPr>
          <w:p w14:paraId="151ADF4A" w14:textId="41E675F0" w:rsidR="00DB157C" w:rsidRPr="009A196E" w:rsidRDefault="00DB157C" w:rsidP="00CE6CDF">
            <w:pPr>
              <w:pStyle w:val="FormFieldCaption"/>
              <w:spacing w:before="20" w:after="20"/>
              <w:rPr>
                <w:rFonts w:asciiTheme="minorHAnsi" w:hAnsiTheme="minorHAnsi" w:cstheme="minorHAnsi"/>
                <w:sz w:val="22"/>
                <w:szCs w:val="22"/>
              </w:rPr>
            </w:pPr>
            <w:r w:rsidRPr="009A196E">
              <w:rPr>
                <w:rFonts w:asciiTheme="minorHAnsi" w:hAnsiTheme="minorHAnsi" w:cstheme="minorHAnsi"/>
                <w:sz w:val="22"/>
                <w:szCs w:val="22"/>
              </w:rPr>
              <w:t>Mucosal</w:t>
            </w:r>
            <w:r w:rsidR="00CE6CDF">
              <w:rPr>
                <w:rFonts w:asciiTheme="minorHAnsi" w:hAnsiTheme="minorHAnsi" w:cstheme="minorHAnsi"/>
                <w:sz w:val="22"/>
                <w:szCs w:val="22"/>
              </w:rPr>
              <w:t xml:space="preserve"> </w:t>
            </w:r>
            <w:r w:rsidR="00507A39">
              <w:rPr>
                <w:rFonts w:asciiTheme="minorHAnsi" w:hAnsiTheme="minorHAnsi" w:cstheme="minorHAnsi"/>
                <w:sz w:val="22"/>
                <w:szCs w:val="22"/>
              </w:rPr>
              <w:t xml:space="preserve">immunology, </w:t>
            </w:r>
            <w:r w:rsidR="00507A39" w:rsidRPr="00507A39">
              <w:rPr>
                <w:rFonts w:asciiTheme="minorHAnsi" w:hAnsiTheme="minorHAnsi" w:cstheme="minorHAnsi"/>
                <w:sz w:val="22"/>
                <w:szCs w:val="22"/>
              </w:rPr>
              <w:t>neuroimmunology</w:t>
            </w:r>
          </w:p>
        </w:tc>
      </w:tr>
      <w:tr w:rsidR="005A18A1" w:rsidRPr="00DB157C" w14:paraId="0AB54134" w14:textId="77777777" w:rsidTr="005A18A1">
        <w:trPr>
          <w:cantSplit/>
          <w:trHeight w:val="395"/>
        </w:trPr>
        <w:tc>
          <w:tcPr>
            <w:tcW w:w="2425" w:type="dxa"/>
            <w:tcBorders>
              <w:top w:val="nil"/>
              <w:left w:val="single" w:sz="4" w:space="0" w:color="auto"/>
              <w:bottom w:val="single" w:sz="4" w:space="0" w:color="auto"/>
              <w:right w:val="single" w:sz="4" w:space="0" w:color="auto"/>
            </w:tcBorders>
            <w:hideMark/>
          </w:tcPr>
          <w:p w14:paraId="43DEBAF3" w14:textId="4A035162" w:rsidR="00DB157C" w:rsidRPr="009A196E" w:rsidRDefault="00DB157C" w:rsidP="00CE6CDF">
            <w:pPr>
              <w:pStyle w:val="FormFieldCaption"/>
              <w:spacing w:before="20" w:after="20"/>
              <w:rPr>
                <w:rFonts w:asciiTheme="minorHAnsi" w:hAnsiTheme="minorHAnsi" w:cstheme="minorHAnsi"/>
                <w:sz w:val="22"/>
                <w:szCs w:val="22"/>
              </w:rPr>
            </w:pPr>
            <w:r w:rsidRPr="009A196E">
              <w:rPr>
                <w:rFonts w:asciiTheme="minorHAnsi" w:hAnsiTheme="minorHAnsi" w:cstheme="minorHAnsi"/>
                <w:sz w:val="22"/>
                <w:szCs w:val="22"/>
              </w:rPr>
              <w:t>Stanford University, USA</w:t>
            </w:r>
          </w:p>
        </w:tc>
        <w:tc>
          <w:tcPr>
            <w:tcW w:w="2070" w:type="dxa"/>
            <w:tcBorders>
              <w:top w:val="nil"/>
              <w:left w:val="single" w:sz="4" w:space="0" w:color="auto"/>
              <w:bottom w:val="single" w:sz="4" w:space="0" w:color="auto"/>
              <w:right w:val="single" w:sz="4" w:space="0" w:color="auto"/>
            </w:tcBorders>
            <w:hideMark/>
          </w:tcPr>
          <w:p w14:paraId="52B6C9E7" w14:textId="3BC4F0B0" w:rsidR="00DB157C" w:rsidRPr="009A196E" w:rsidRDefault="00DB157C" w:rsidP="009A196E">
            <w:pPr>
              <w:pStyle w:val="FormFieldCaption"/>
              <w:spacing w:before="20" w:after="20"/>
              <w:rPr>
                <w:rFonts w:asciiTheme="minorHAnsi" w:hAnsiTheme="minorHAnsi" w:cstheme="minorHAnsi"/>
                <w:sz w:val="22"/>
                <w:szCs w:val="22"/>
              </w:rPr>
            </w:pPr>
            <w:r w:rsidRPr="009A196E">
              <w:rPr>
                <w:rFonts w:asciiTheme="minorHAnsi" w:hAnsiTheme="minorHAnsi" w:cstheme="minorHAnsi"/>
                <w:sz w:val="22"/>
                <w:szCs w:val="22"/>
              </w:rPr>
              <w:t>Postdoctoral scholar</w:t>
            </w:r>
          </w:p>
        </w:tc>
        <w:tc>
          <w:tcPr>
            <w:tcW w:w="1170" w:type="dxa"/>
            <w:tcBorders>
              <w:top w:val="nil"/>
              <w:left w:val="single" w:sz="4" w:space="0" w:color="auto"/>
              <w:bottom w:val="single" w:sz="4" w:space="0" w:color="auto"/>
              <w:right w:val="single" w:sz="4" w:space="0" w:color="auto"/>
            </w:tcBorders>
            <w:hideMark/>
          </w:tcPr>
          <w:p w14:paraId="496C83A6" w14:textId="6444CEE8" w:rsidR="00DB157C" w:rsidRPr="009A196E" w:rsidRDefault="00DB157C" w:rsidP="009A196E">
            <w:pPr>
              <w:pStyle w:val="FormFieldCaption"/>
              <w:spacing w:before="20" w:after="20"/>
              <w:rPr>
                <w:rFonts w:asciiTheme="minorHAnsi" w:hAnsiTheme="minorHAnsi" w:cstheme="minorHAnsi"/>
                <w:sz w:val="22"/>
                <w:szCs w:val="22"/>
              </w:rPr>
            </w:pPr>
            <w:r w:rsidRPr="009A196E">
              <w:rPr>
                <w:rFonts w:asciiTheme="minorHAnsi" w:hAnsiTheme="minorHAnsi" w:cstheme="minorHAnsi"/>
                <w:sz w:val="22"/>
                <w:szCs w:val="22"/>
              </w:rPr>
              <w:t>11/2022</w:t>
            </w:r>
          </w:p>
        </w:tc>
        <w:tc>
          <w:tcPr>
            <w:tcW w:w="1350" w:type="dxa"/>
            <w:tcBorders>
              <w:top w:val="nil"/>
              <w:left w:val="single" w:sz="4" w:space="0" w:color="auto"/>
              <w:bottom w:val="single" w:sz="4" w:space="0" w:color="auto"/>
              <w:right w:val="single" w:sz="4" w:space="0" w:color="auto"/>
            </w:tcBorders>
            <w:hideMark/>
          </w:tcPr>
          <w:p w14:paraId="63036440" w14:textId="77777777" w:rsidR="00DB157C" w:rsidRPr="009A196E" w:rsidRDefault="00DB157C" w:rsidP="009A196E">
            <w:pPr>
              <w:pStyle w:val="FormFieldCaption"/>
              <w:spacing w:before="20" w:after="20"/>
              <w:rPr>
                <w:rFonts w:asciiTheme="minorHAnsi" w:hAnsiTheme="minorHAnsi" w:cstheme="minorHAnsi"/>
                <w:sz w:val="22"/>
                <w:szCs w:val="22"/>
              </w:rPr>
            </w:pPr>
            <w:r w:rsidRPr="009A196E">
              <w:rPr>
                <w:rFonts w:asciiTheme="minorHAnsi" w:hAnsiTheme="minorHAnsi" w:cstheme="minorHAnsi"/>
                <w:sz w:val="22"/>
                <w:szCs w:val="22"/>
              </w:rPr>
              <w:t>Present</w:t>
            </w:r>
          </w:p>
        </w:tc>
        <w:tc>
          <w:tcPr>
            <w:tcW w:w="2340" w:type="dxa"/>
            <w:tcBorders>
              <w:top w:val="nil"/>
              <w:left w:val="single" w:sz="4" w:space="0" w:color="auto"/>
              <w:bottom w:val="single" w:sz="4" w:space="0" w:color="auto"/>
              <w:right w:val="single" w:sz="4" w:space="0" w:color="auto"/>
            </w:tcBorders>
            <w:hideMark/>
          </w:tcPr>
          <w:p w14:paraId="1429C923" w14:textId="4CC0B263" w:rsidR="00DB157C" w:rsidRPr="009A196E" w:rsidRDefault="00DB157C" w:rsidP="00CE6CDF">
            <w:pPr>
              <w:pStyle w:val="FormFieldCaption"/>
              <w:spacing w:before="20" w:after="20"/>
              <w:rPr>
                <w:rFonts w:asciiTheme="minorHAnsi" w:hAnsiTheme="minorHAnsi" w:cstheme="minorHAnsi"/>
                <w:sz w:val="22"/>
                <w:szCs w:val="22"/>
              </w:rPr>
            </w:pPr>
            <w:r w:rsidRPr="009A196E">
              <w:rPr>
                <w:rFonts w:asciiTheme="minorHAnsi" w:hAnsiTheme="minorHAnsi" w:cstheme="minorHAnsi"/>
                <w:sz w:val="22"/>
                <w:szCs w:val="22"/>
              </w:rPr>
              <w:t>GI/Immunology</w:t>
            </w:r>
          </w:p>
        </w:tc>
      </w:tr>
    </w:tbl>
    <w:p w14:paraId="43259D07" w14:textId="2D4DE2DB" w:rsidR="002239C7" w:rsidRPr="009A196E" w:rsidRDefault="002239C7" w:rsidP="009A196E">
      <w:pPr>
        <w:pStyle w:val="DataField11pt-Single"/>
        <w:jc w:val="both"/>
        <w:rPr>
          <w:rStyle w:val="Strong"/>
          <w:rFonts w:asciiTheme="minorHAnsi" w:hAnsiTheme="minorHAnsi" w:cstheme="minorHAnsi"/>
          <w:szCs w:val="20"/>
        </w:rPr>
      </w:pPr>
    </w:p>
    <w:p w14:paraId="2107E567" w14:textId="77777777" w:rsidR="002239C7" w:rsidRPr="009A196E" w:rsidRDefault="002239C7" w:rsidP="009A196E">
      <w:pPr>
        <w:pStyle w:val="DataField11pt-Single"/>
        <w:jc w:val="both"/>
        <w:rPr>
          <w:rStyle w:val="Strong"/>
          <w:rFonts w:asciiTheme="minorHAnsi" w:hAnsiTheme="minorHAnsi" w:cstheme="minorHAnsi"/>
          <w:sz w:val="24"/>
          <w:szCs w:val="24"/>
        </w:rPr>
      </w:pPr>
      <w:r w:rsidRPr="009A196E">
        <w:rPr>
          <w:rStyle w:val="Strong"/>
          <w:rFonts w:asciiTheme="minorHAnsi" w:hAnsiTheme="minorHAnsi" w:cstheme="minorHAnsi"/>
          <w:sz w:val="24"/>
          <w:szCs w:val="24"/>
        </w:rPr>
        <w:t>A. Personal Statement</w:t>
      </w:r>
    </w:p>
    <w:p w14:paraId="4D47B4FE" w14:textId="04E5E0F8" w:rsidR="00507A39" w:rsidRDefault="00507A39" w:rsidP="00507A39">
      <w:pPr>
        <w:pStyle w:val="NormalWeb"/>
        <w:jc w:val="both"/>
        <w:rPr>
          <w:rFonts w:asciiTheme="minorHAnsi" w:hAnsiTheme="minorHAnsi" w:cstheme="minorHAnsi"/>
          <w:lang w:val="en"/>
        </w:rPr>
      </w:pPr>
      <w:r w:rsidRPr="00507A39">
        <w:rPr>
          <w:rFonts w:asciiTheme="minorHAnsi" w:hAnsiTheme="minorHAnsi" w:cstheme="minorHAnsi"/>
          <w:lang w:val="en"/>
        </w:rPr>
        <w:t>I have been equipping myself right from high school for a career in research and my first</w:t>
      </w:r>
      <w:r>
        <w:rPr>
          <w:rFonts w:asciiTheme="minorHAnsi" w:hAnsiTheme="minorHAnsi" w:cstheme="minorHAnsi"/>
          <w:lang w:val="en"/>
        </w:rPr>
        <w:t xml:space="preserve"> </w:t>
      </w:r>
      <w:r w:rsidRPr="00507A39">
        <w:rPr>
          <w:rFonts w:asciiTheme="minorHAnsi" w:hAnsiTheme="minorHAnsi" w:cstheme="minorHAnsi"/>
          <w:lang w:val="en"/>
        </w:rPr>
        <w:t>exposure to research was through the Research Science Initiative (RSI) program at IIT Madras</w:t>
      </w:r>
      <w:r>
        <w:rPr>
          <w:rFonts w:asciiTheme="minorHAnsi" w:hAnsiTheme="minorHAnsi" w:cstheme="minorHAnsi"/>
          <w:lang w:val="en"/>
        </w:rPr>
        <w:t xml:space="preserve"> </w:t>
      </w:r>
      <w:r w:rsidRPr="00507A39">
        <w:rPr>
          <w:rFonts w:asciiTheme="minorHAnsi" w:hAnsiTheme="minorHAnsi" w:cstheme="minorHAnsi"/>
          <w:lang w:val="en"/>
        </w:rPr>
        <w:t>(India) – which is a collaborative program by various universities in India, providing a platform and mentorship for student researchers. As part of RSI, I was able to visit SASTRA University</w:t>
      </w:r>
      <w:r>
        <w:rPr>
          <w:rFonts w:asciiTheme="minorHAnsi" w:hAnsiTheme="minorHAnsi" w:cstheme="minorHAnsi"/>
          <w:lang w:val="en"/>
        </w:rPr>
        <w:t xml:space="preserve"> </w:t>
      </w:r>
      <w:r w:rsidRPr="00507A39">
        <w:rPr>
          <w:rFonts w:asciiTheme="minorHAnsi" w:hAnsiTheme="minorHAnsi" w:cstheme="minorHAnsi"/>
          <w:lang w:val="en"/>
        </w:rPr>
        <w:t xml:space="preserve">(India) and get in contact with research groups there. On subsequently joining SASTRA for my undergraduate course, I started working in the Biofilm biology lab under Dr. C.S. </w:t>
      </w:r>
      <w:proofErr w:type="spellStart"/>
      <w:r w:rsidRPr="00507A39">
        <w:rPr>
          <w:rFonts w:asciiTheme="minorHAnsi" w:hAnsiTheme="minorHAnsi" w:cstheme="minorHAnsi"/>
          <w:lang w:val="en"/>
        </w:rPr>
        <w:t>Srinandan</w:t>
      </w:r>
      <w:proofErr w:type="spellEnd"/>
      <w:r w:rsidRPr="00507A39">
        <w:rPr>
          <w:rFonts w:asciiTheme="minorHAnsi" w:hAnsiTheme="minorHAnsi" w:cstheme="minorHAnsi"/>
          <w:lang w:val="en"/>
        </w:rPr>
        <w:t>. While</w:t>
      </w:r>
      <w:r>
        <w:rPr>
          <w:rFonts w:asciiTheme="minorHAnsi" w:hAnsiTheme="minorHAnsi" w:cstheme="minorHAnsi"/>
          <w:lang w:val="en"/>
        </w:rPr>
        <w:t xml:space="preserve"> </w:t>
      </w:r>
      <w:r w:rsidRPr="00507A39">
        <w:rPr>
          <w:rFonts w:asciiTheme="minorHAnsi" w:hAnsiTheme="minorHAnsi" w:cstheme="minorHAnsi"/>
          <w:lang w:val="en"/>
        </w:rPr>
        <w:t xml:space="preserve">I started off working with biofilms, due to my interest in the gut microbiota, Dr. </w:t>
      </w:r>
      <w:proofErr w:type="spellStart"/>
      <w:r w:rsidRPr="00507A39">
        <w:rPr>
          <w:rFonts w:asciiTheme="minorHAnsi" w:hAnsiTheme="minorHAnsi" w:cstheme="minorHAnsi"/>
          <w:lang w:val="en"/>
        </w:rPr>
        <w:t>Srinandan</w:t>
      </w:r>
      <w:proofErr w:type="spellEnd"/>
      <w:r w:rsidRPr="00507A39">
        <w:rPr>
          <w:rFonts w:asciiTheme="minorHAnsi" w:hAnsiTheme="minorHAnsi" w:cstheme="minorHAnsi"/>
          <w:lang w:val="en"/>
        </w:rPr>
        <w:t xml:space="preserve"> offered</w:t>
      </w:r>
      <w:r>
        <w:rPr>
          <w:rFonts w:asciiTheme="minorHAnsi" w:hAnsiTheme="minorHAnsi" w:cstheme="minorHAnsi"/>
          <w:lang w:val="en"/>
        </w:rPr>
        <w:t xml:space="preserve"> </w:t>
      </w:r>
      <w:r w:rsidRPr="00507A39">
        <w:rPr>
          <w:rFonts w:asciiTheme="minorHAnsi" w:hAnsiTheme="minorHAnsi" w:cstheme="minorHAnsi"/>
          <w:lang w:val="en"/>
        </w:rPr>
        <w:t xml:space="preserve">me a project along these lines. </w:t>
      </w:r>
      <w:r w:rsidR="007D3A8A">
        <w:rPr>
          <w:rFonts w:asciiTheme="minorHAnsi" w:hAnsiTheme="minorHAnsi" w:cstheme="minorHAnsi"/>
          <w:lang w:val="en"/>
        </w:rPr>
        <w:t>I</w:t>
      </w:r>
      <w:r w:rsidRPr="00507A39">
        <w:rPr>
          <w:rFonts w:asciiTheme="minorHAnsi" w:hAnsiTheme="minorHAnsi" w:cstheme="minorHAnsi"/>
          <w:lang w:val="en"/>
        </w:rPr>
        <w:t xml:space="preserve"> worked on exploring volatile markers for gut microbial dysbiosis. Further, during my internship at the University of Victoria (Canada), I was involved in a</w:t>
      </w:r>
      <w:r>
        <w:rPr>
          <w:rFonts w:asciiTheme="minorHAnsi" w:hAnsiTheme="minorHAnsi" w:cstheme="minorHAnsi"/>
          <w:lang w:val="en"/>
        </w:rPr>
        <w:t xml:space="preserve"> </w:t>
      </w:r>
      <w:r w:rsidRPr="00507A39">
        <w:rPr>
          <w:rFonts w:asciiTheme="minorHAnsi" w:hAnsiTheme="minorHAnsi" w:cstheme="minorHAnsi"/>
          <w:lang w:val="en"/>
        </w:rPr>
        <w:t xml:space="preserve">project on exploring the coral reef microbiome. Later, during my master’s thesis project in Weill Cornell (USA), I investigated the activation of CD36 and the subsequent impact on CSF-3 production in brain endothelia during post-ischemic brain injury and repair. Parallel work done in the lab on how the microbiome affected immune response in the CNS during cerebral ischemia was of great interest to me. I subsequently joined Dr. Gurumoorthy Krishnamoorthy’s lab in Max Planck Institute for Biochemistry (Germany) for my Ph.D. </w:t>
      </w:r>
      <w:r w:rsidR="00A47656" w:rsidRPr="00A47656">
        <w:rPr>
          <w:rFonts w:asciiTheme="minorHAnsi" w:hAnsiTheme="minorHAnsi" w:cstheme="minorHAnsi"/>
          <w:lang w:val="en"/>
        </w:rPr>
        <w:t>Dr. Krishnamoorthy’s lab specialized in CNS autoimmunity and the gut microbiome, and had published key papers to that end (</w:t>
      </w:r>
      <w:proofErr w:type="spellStart"/>
      <w:r w:rsidR="00A47656" w:rsidRPr="00A47656">
        <w:rPr>
          <w:rFonts w:asciiTheme="minorHAnsi" w:hAnsiTheme="minorHAnsi" w:cstheme="minorHAnsi"/>
          <w:lang w:val="en"/>
        </w:rPr>
        <w:t>Berer</w:t>
      </w:r>
      <w:proofErr w:type="spellEnd"/>
      <w:r w:rsidR="00A47656" w:rsidRPr="00A47656">
        <w:rPr>
          <w:rFonts w:asciiTheme="minorHAnsi" w:hAnsiTheme="minorHAnsi" w:cstheme="minorHAnsi"/>
          <w:lang w:val="en"/>
        </w:rPr>
        <w:t xml:space="preserve"> et al., 2017, </w:t>
      </w:r>
      <w:proofErr w:type="spellStart"/>
      <w:r w:rsidR="00A47656" w:rsidRPr="00A47656">
        <w:rPr>
          <w:rFonts w:asciiTheme="minorHAnsi" w:hAnsiTheme="minorHAnsi" w:cstheme="minorHAnsi"/>
          <w:lang w:val="en"/>
        </w:rPr>
        <w:t>doi</w:t>
      </w:r>
      <w:proofErr w:type="spellEnd"/>
      <w:r w:rsidR="00A47656" w:rsidRPr="00A47656">
        <w:rPr>
          <w:rFonts w:asciiTheme="minorHAnsi" w:hAnsiTheme="minorHAnsi" w:cstheme="minorHAnsi"/>
          <w:lang w:val="en"/>
        </w:rPr>
        <w:t xml:space="preserve">: 10.1073/pnas.1711233114; </w:t>
      </w:r>
      <w:proofErr w:type="spellStart"/>
      <w:r w:rsidR="00A47656" w:rsidRPr="00A47656">
        <w:rPr>
          <w:rFonts w:asciiTheme="minorHAnsi" w:hAnsiTheme="minorHAnsi" w:cstheme="minorHAnsi"/>
          <w:lang w:val="en"/>
        </w:rPr>
        <w:t>Berer</w:t>
      </w:r>
      <w:proofErr w:type="spellEnd"/>
      <w:r w:rsidR="00A47656" w:rsidRPr="00A47656">
        <w:rPr>
          <w:rFonts w:asciiTheme="minorHAnsi" w:hAnsiTheme="minorHAnsi" w:cstheme="minorHAnsi"/>
          <w:lang w:val="en"/>
        </w:rPr>
        <w:t xml:space="preserve"> et al., 2011, </w:t>
      </w:r>
      <w:proofErr w:type="spellStart"/>
      <w:r w:rsidR="00A47656" w:rsidRPr="00A47656">
        <w:rPr>
          <w:rFonts w:asciiTheme="minorHAnsi" w:hAnsiTheme="minorHAnsi" w:cstheme="minorHAnsi"/>
          <w:lang w:val="en"/>
        </w:rPr>
        <w:t>doi</w:t>
      </w:r>
      <w:proofErr w:type="spellEnd"/>
      <w:r w:rsidR="00A47656" w:rsidRPr="00A47656">
        <w:rPr>
          <w:rFonts w:asciiTheme="minorHAnsi" w:hAnsiTheme="minorHAnsi" w:cstheme="minorHAnsi"/>
          <w:lang w:val="en"/>
        </w:rPr>
        <w:t>: 10.1038/nature10554). They had</w:t>
      </w:r>
      <w:r w:rsidR="00A47656">
        <w:rPr>
          <w:rFonts w:asciiTheme="minorHAnsi" w:hAnsiTheme="minorHAnsi" w:cstheme="minorHAnsi"/>
          <w:lang w:val="en"/>
        </w:rPr>
        <w:t xml:space="preserve"> </w:t>
      </w:r>
      <w:r w:rsidR="00A47656" w:rsidRPr="00A47656">
        <w:rPr>
          <w:rFonts w:asciiTheme="minorHAnsi" w:hAnsiTheme="minorHAnsi" w:cstheme="minorHAnsi"/>
          <w:lang w:val="en"/>
        </w:rPr>
        <w:t xml:space="preserve">begun working on the effects of different dietary components – like high fat, high fiber etc. using a spontaneously developing CNS autoimmunity model. Contrary to previously published results, the findings published by Dr. Krishnamoorthy’s lab implied a negative role for the gut microbiome </w:t>
      </w:r>
      <w:r w:rsidR="00A47656" w:rsidRPr="00A47656">
        <w:rPr>
          <w:rFonts w:asciiTheme="minorHAnsi" w:hAnsiTheme="minorHAnsi" w:cstheme="minorHAnsi"/>
          <w:lang w:val="en"/>
        </w:rPr>
        <w:lastRenderedPageBreak/>
        <w:t>in people susceptible to Multiple Sclerosis, and I was particularly piqued with these findings, hence joined this lab for my Ph.D. studies.</w:t>
      </w:r>
      <w:r w:rsidR="00A47656">
        <w:rPr>
          <w:rFonts w:asciiTheme="minorHAnsi" w:hAnsiTheme="minorHAnsi" w:cstheme="minorHAnsi"/>
          <w:lang w:val="en"/>
        </w:rPr>
        <w:t xml:space="preserve"> </w:t>
      </w:r>
      <w:r w:rsidR="00A47656" w:rsidRPr="00A47656">
        <w:rPr>
          <w:rFonts w:asciiTheme="minorHAnsi" w:hAnsiTheme="minorHAnsi" w:cstheme="minorHAnsi"/>
          <w:lang w:val="en"/>
        </w:rPr>
        <w:t xml:space="preserve">The objective of my doctoral thesis was to characterize the role of the High Salt Diet (HSD) in spontaneous CNS autoimmunity using the </w:t>
      </w:r>
      <w:proofErr w:type="spellStart"/>
      <w:r w:rsidR="00A47656" w:rsidRPr="00A47656">
        <w:rPr>
          <w:rFonts w:asciiTheme="minorHAnsi" w:hAnsiTheme="minorHAnsi" w:cstheme="minorHAnsi"/>
          <w:lang w:val="en"/>
        </w:rPr>
        <w:t>opticospinal</w:t>
      </w:r>
      <w:proofErr w:type="spellEnd"/>
      <w:r w:rsidR="00A47656" w:rsidRPr="00A47656">
        <w:rPr>
          <w:rFonts w:asciiTheme="minorHAnsi" w:hAnsiTheme="minorHAnsi" w:cstheme="minorHAnsi"/>
          <w:lang w:val="en"/>
        </w:rPr>
        <w:t xml:space="preserve"> encephalomyelitis (OSE) mouse model.</w:t>
      </w:r>
      <w:r w:rsidR="00A47656">
        <w:rPr>
          <w:rFonts w:asciiTheme="minorHAnsi" w:hAnsiTheme="minorHAnsi" w:cstheme="minorHAnsi"/>
          <w:lang w:val="en"/>
        </w:rPr>
        <w:t xml:space="preserve"> I identified changes in the blood brain barrier as key </w:t>
      </w:r>
      <w:r w:rsidR="00A47656" w:rsidRPr="00A47656">
        <w:rPr>
          <w:rFonts w:asciiTheme="minorHAnsi" w:hAnsiTheme="minorHAnsi" w:cstheme="minorHAnsi"/>
          <w:lang w:val="en"/>
        </w:rPr>
        <w:t>to HSD-mediated protection</w:t>
      </w:r>
      <w:r w:rsidR="00A47656">
        <w:rPr>
          <w:rFonts w:asciiTheme="minorHAnsi" w:hAnsiTheme="minorHAnsi" w:cstheme="minorHAnsi"/>
          <w:lang w:val="en"/>
        </w:rPr>
        <w:t xml:space="preserve"> from disease, and got my results published as well. </w:t>
      </w:r>
      <w:r w:rsidR="00C25DBD" w:rsidRPr="00C25DBD">
        <w:rPr>
          <w:rFonts w:asciiTheme="minorHAnsi" w:hAnsiTheme="minorHAnsi" w:cstheme="minorHAnsi"/>
          <w:lang w:val="en"/>
        </w:rPr>
        <w:t xml:space="preserve">Additionally, I also contributed in 3 other projects in </w:t>
      </w:r>
      <w:r w:rsidR="00520601">
        <w:rPr>
          <w:rFonts w:asciiTheme="minorHAnsi" w:hAnsiTheme="minorHAnsi" w:cstheme="minorHAnsi"/>
          <w:lang w:val="en"/>
        </w:rPr>
        <w:t>the</w:t>
      </w:r>
      <w:r w:rsidR="00C25DBD" w:rsidRPr="00C25DBD">
        <w:rPr>
          <w:rFonts w:asciiTheme="minorHAnsi" w:hAnsiTheme="minorHAnsi" w:cstheme="minorHAnsi"/>
          <w:lang w:val="en"/>
        </w:rPr>
        <w:t xml:space="preserve"> lab</w:t>
      </w:r>
      <w:r w:rsidR="00520601">
        <w:rPr>
          <w:rFonts w:asciiTheme="minorHAnsi" w:hAnsiTheme="minorHAnsi" w:cstheme="minorHAnsi"/>
          <w:lang w:val="en"/>
        </w:rPr>
        <w:t xml:space="preserve"> - </w:t>
      </w:r>
      <w:r w:rsidR="00C25DBD" w:rsidRPr="00C25DBD">
        <w:rPr>
          <w:rFonts w:asciiTheme="minorHAnsi" w:hAnsiTheme="minorHAnsi" w:cstheme="minorHAnsi"/>
          <w:lang w:val="en"/>
        </w:rPr>
        <w:t>the development and characterization of an antigen-Fc fusion construct that we observed contributes to both T cell tolerance and autoantibody removal in EAE</w:t>
      </w:r>
      <w:r w:rsidR="00520601">
        <w:rPr>
          <w:rFonts w:asciiTheme="minorHAnsi" w:hAnsiTheme="minorHAnsi" w:cstheme="minorHAnsi"/>
          <w:lang w:val="en"/>
        </w:rPr>
        <w:t xml:space="preserve">, </w:t>
      </w:r>
      <w:r w:rsidR="00C25DBD" w:rsidRPr="00C25DBD">
        <w:rPr>
          <w:rFonts w:asciiTheme="minorHAnsi" w:hAnsiTheme="minorHAnsi" w:cstheme="minorHAnsi"/>
          <w:lang w:val="en"/>
        </w:rPr>
        <w:t>a screen of pharmacologically active compounds where we identified compounds that affected T and B cell interactions and proliferation and explored them therapeutically in EAE</w:t>
      </w:r>
      <w:r w:rsidR="00520601">
        <w:rPr>
          <w:rFonts w:asciiTheme="minorHAnsi" w:hAnsiTheme="minorHAnsi" w:cstheme="minorHAnsi"/>
          <w:lang w:val="en"/>
        </w:rPr>
        <w:t>, and</w:t>
      </w:r>
      <w:r w:rsidR="00C25DBD" w:rsidRPr="00C25DBD">
        <w:rPr>
          <w:rFonts w:asciiTheme="minorHAnsi" w:hAnsiTheme="minorHAnsi" w:cstheme="minorHAnsi"/>
          <w:lang w:val="en"/>
        </w:rPr>
        <w:t xml:space="preserve"> the role of HSD in acute myeloid leukemia (AML).</w:t>
      </w:r>
      <w:r w:rsidR="00FB6C83">
        <w:rPr>
          <w:rFonts w:asciiTheme="minorHAnsi" w:hAnsiTheme="minorHAnsi" w:cstheme="minorHAnsi"/>
          <w:lang w:val="en"/>
        </w:rPr>
        <w:t xml:space="preserve"> </w:t>
      </w:r>
      <w:r w:rsidR="00DE57CB" w:rsidRPr="00DE57CB">
        <w:rPr>
          <w:rFonts w:asciiTheme="minorHAnsi" w:hAnsiTheme="minorHAnsi" w:cstheme="minorHAnsi"/>
          <w:lang w:val="en"/>
        </w:rPr>
        <w:t>My long-term research interests lie in exploring the diet-microbiota-immune system interplay</w:t>
      </w:r>
      <w:r w:rsidR="003C56F6">
        <w:rPr>
          <w:rFonts w:asciiTheme="minorHAnsi" w:hAnsiTheme="minorHAnsi" w:cstheme="minorHAnsi"/>
          <w:lang w:val="en"/>
        </w:rPr>
        <w:t xml:space="preserve"> </w:t>
      </w:r>
      <w:r w:rsidR="00DE57CB">
        <w:rPr>
          <w:rFonts w:asciiTheme="minorHAnsi" w:hAnsiTheme="minorHAnsi" w:cstheme="minorHAnsi"/>
          <w:lang w:val="en"/>
        </w:rPr>
        <w:t>in</w:t>
      </w:r>
      <w:r w:rsidR="003C56F6">
        <w:rPr>
          <w:rFonts w:asciiTheme="minorHAnsi" w:hAnsiTheme="minorHAnsi" w:cstheme="minorHAnsi"/>
          <w:lang w:val="en"/>
        </w:rPr>
        <w:t xml:space="preserve"> aging, chronic </w:t>
      </w:r>
      <w:r w:rsidR="00E9380A">
        <w:rPr>
          <w:rFonts w:asciiTheme="minorHAnsi" w:hAnsiTheme="minorHAnsi" w:cstheme="minorHAnsi"/>
          <w:lang w:val="en"/>
        </w:rPr>
        <w:t>inflammation,</w:t>
      </w:r>
      <w:r w:rsidR="003C56F6">
        <w:rPr>
          <w:rFonts w:asciiTheme="minorHAnsi" w:hAnsiTheme="minorHAnsi" w:cstheme="minorHAnsi"/>
          <w:lang w:val="en"/>
        </w:rPr>
        <w:t xml:space="preserve"> and </w:t>
      </w:r>
      <w:r w:rsidR="00DE57CB">
        <w:rPr>
          <w:rFonts w:asciiTheme="minorHAnsi" w:hAnsiTheme="minorHAnsi" w:cstheme="minorHAnsi"/>
          <w:lang w:val="en"/>
        </w:rPr>
        <w:t>other autoimmune and neurodegenerative diseases as well</w:t>
      </w:r>
      <w:r w:rsidR="003C56F6">
        <w:rPr>
          <w:rFonts w:asciiTheme="minorHAnsi" w:hAnsiTheme="minorHAnsi" w:cstheme="minorHAnsi"/>
          <w:lang w:val="en"/>
        </w:rPr>
        <w:t>, with particular</w:t>
      </w:r>
      <w:r w:rsidR="00DE57CB" w:rsidRPr="00DE57CB">
        <w:rPr>
          <w:rFonts w:asciiTheme="minorHAnsi" w:hAnsiTheme="minorHAnsi" w:cstheme="minorHAnsi"/>
          <w:lang w:val="en"/>
        </w:rPr>
        <w:t xml:space="preserve"> focus on </w:t>
      </w:r>
      <w:r w:rsidR="00DB206C">
        <w:rPr>
          <w:rFonts w:asciiTheme="minorHAnsi" w:hAnsiTheme="minorHAnsi" w:cstheme="minorHAnsi"/>
          <w:lang w:val="en"/>
        </w:rPr>
        <w:t xml:space="preserve">mechanistic understanding of </w:t>
      </w:r>
      <w:r w:rsidR="00DE57CB" w:rsidRPr="00DE57CB">
        <w:rPr>
          <w:rFonts w:asciiTheme="minorHAnsi" w:hAnsiTheme="minorHAnsi" w:cstheme="minorHAnsi"/>
          <w:lang w:val="en"/>
        </w:rPr>
        <w:t>the influence of dietary and microbial metabolites.</w:t>
      </w:r>
      <w:r w:rsidR="00DE57CB">
        <w:rPr>
          <w:rFonts w:asciiTheme="minorHAnsi" w:hAnsiTheme="minorHAnsi" w:cstheme="minorHAnsi"/>
          <w:lang w:val="en"/>
        </w:rPr>
        <w:t xml:space="preserve"> </w:t>
      </w:r>
      <w:r w:rsidR="003C56F6" w:rsidRPr="003C56F6">
        <w:rPr>
          <w:rFonts w:asciiTheme="minorHAnsi" w:hAnsiTheme="minorHAnsi" w:cstheme="minorHAnsi"/>
          <w:lang w:val="en"/>
        </w:rPr>
        <w:t>Having worked on diet-mediated disease protection, exploring the role of the microbiome in response to treatment interests me - it opens the possibility of coupling existing therapies with probiotics/microbiota administration, or dietary modification or even with specific metabolites. Having gained experience working with animal models of autoimmunity and AML, in addition to various molecular biology and immunological techniques, and having worked on characterization of gut microbiota, I believe I would be capable to work on projects aligning with my research interests.</w:t>
      </w:r>
      <w:r w:rsidR="003C56F6">
        <w:rPr>
          <w:rFonts w:asciiTheme="minorHAnsi" w:hAnsiTheme="minorHAnsi" w:cstheme="minorHAnsi"/>
          <w:lang w:val="en"/>
        </w:rPr>
        <w:t xml:space="preserve"> My PI Dr. Laren Becker has had</w:t>
      </w:r>
      <w:r w:rsidR="00E9380A">
        <w:rPr>
          <w:rFonts w:asciiTheme="minorHAnsi" w:hAnsiTheme="minorHAnsi" w:cstheme="minorHAnsi"/>
          <w:lang w:val="en"/>
        </w:rPr>
        <w:t xml:space="preserve"> extensive </w:t>
      </w:r>
      <w:r w:rsidR="003C56F6">
        <w:rPr>
          <w:rFonts w:asciiTheme="minorHAnsi" w:hAnsiTheme="minorHAnsi" w:cstheme="minorHAnsi"/>
          <w:lang w:val="en"/>
        </w:rPr>
        <w:t xml:space="preserve">experience </w:t>
      </w:r>
      <w:r w:rsidR="00E9380A">
        <w:rPr>
          <w:rFonts w:asciiTheme="minorHAnsi" w:hAnsiTheme="minorHAnsi" w:cstheme="minorHAnsi"/>
          <w:lang w:val="en"/>
        </w:rPr>
        <w:t xml:space="preserve">working on mucosal immunology as well as neurodegenerative diseases and would be able to guide me ably in my field of interest. Other members of my group also have experience working on neuroimmunology and have experience in techniques I would like to learn - mass spectrometry, single cell DNA/RNA seq, bioinformatics software and tools for large data analysis etc., and being part of this group would enable me to gain knowledge in these. Stanford University also offers several resources for postdoctoral training including for grant writing, mentoring, presentation and speaking, project design and </w:t>
      </w:r>
      <w:r w:rsidR="00212F1C">
        <w:rPr>
          <w:rFonts w:asciiTheme="minorHAnsi" w:hAnsiTheme="minorHAnsi" w:cstheme="minorHAnsi"/>
          <w:lang w:val="en"/>
        </w:rPr>
        <w:t>development</w:t>
      </w:r>
      <w:r w:rsidR="00E9380A">
        <w:rPr>
          <w:rFonts w:asciiTheme="minorHAnsi" w:hAnsiTheme="minorHAnsi" w:cstheme="minorHAnsi"/>
          <w:lang w:val="en"/>
        </w:rPr>
        <w:t xml:space="preserve"> etc. which I would be able to avail for my career development. </w:t>
      </w:r>
    </w:p>
    <w:p w14:paraId="1FD4A5B3" w14:textId="25B9E7DA" w:rsidR="002239C7" w:rsidRPr="009A196E" w:rsidRDefault="002239C7" w:rsidP="009A196E">
      <w:pPr>
        <w:pStyle w:val="DataField11pt-Single"/>
        <w:jc w:val="both"/>
        <w:rPr>
          <w:rStyle w:val="Strong"/>
          <w:rFonts w:asciiTheme="minorHAnsi" w:hAnsiTheme="minorHAnsi" w:cstheme="minorHAnsi"/>
          <w:sz w:val="24"/>
          <w:szCs w:val="24"/>
        </w:rPr>
      </w:pPr>
      <w:r w:rsidRPr="009A196E">
        <w:rPr>
          <w:rStyle w:val="Strong"/>
          <w:rFonts w:asciiTheme="minorHAnsi" w:hAnsiTheme="minorHAnsi" w:cstheme="minorHAnsi"/>
          <w:sz w:val="24"/>
          <w:szCs w:val="24"/>
        </w:rPr>
        <w:t>B. Positions</w:t>
      </w:r>
      <w:r w:rsidR="003765B6">
        <w:rPr>
          <w:rStyle w:val="Strong"/>
          <w:rFonts w:asciiTheme="minorHAnsi" w:hAnsiTheme="minorHAnsi" w:cstheme="minorHAnsi"/>
          <w:sz w:val="24"/>
          <w:szCs w:val="24"/>
        </w:rPr>
        <w:t xml:space="preserve"> </w:t>
      </w:r>
      <w:r w:rsidRPr="009A196E">
        <w:rPr>
          <w:rStyle w:val="Strong"/>
          <w:rFonts w:asciiTheme="minorHAnsi" w:hAnsiTheme="minorHAnsi" w:cstheme="minorHAnsi"/>
          <w:sz w:val="24"/>
          <w:szCs w:val="24"/>
        </w:rPr>
        <w:t>and Honors</w:t>
      </w:r>
    </w:p>
    <w:p w14:paraId="3BE59267" w14:textId="77777777" w:rsidR="002239C7" w:rsidRPr="009A196E" w:rsidRDefault="002239C7" w:rsidP="009A196E">
      <w:pPr>
        <w:pStyle w:val="DataField11pt-Single"/>
        <w:jc w:val="both"/>
        <w:rPr>
          <w:rStyle w:val="Strong"/>
          <w:rFonts w:asciiTheme="minorHAnsi" w:hAnsiTheme="minorHAnsi" w:cstheme="minorHAnsi"/>
          <w:sz w:val="24"/>
          <w:szCs w:val="24"/>
        </w:rPr>
      </w:pPr>
    </w:p>
    <w:p w14:paraId="2B2D758E" w14:textId="77777777" w:rsidR="003765B6" w:rsidRPr="009A196E" w:rsidRDefault="002239C7" w:rsidP="00CE6CDF">
      <w:pPr>
        <w:pStyle w:val="DataField11pt-Single"/>
        <w:jc w:val="both"/>
        <w:rPr>
          <w:rStyle w:val="Strong"/>
          <w:rFonts w:asciiTheme="minorHAnsi" w:hAnsiTheme="minorHAnsi" w:cstheme="minorHAnsi"/>
          <w:b w:val="0"/>
          <w:bCs w:val="0"/>
          <w:sz w:val="24"/>
          <w:szCs w:val="24"/>
          <w:u w:val="single"/>
        </w:rPr>
      </w:pPr>
      <w:r w:rsidRPr="009A196E">
        <w:rPr>
          <w:rStyle w:val="Strong"/>
          <w:rFonts w:asciiTheme="minorHAnsi" w:hAnsiTheme="minorHAnsi" w:cstheme="minorHAnsi"/>
          <w:b w:val="0"/>
          <w:bCs w:val="0"/>
          <w:sz w:val="24"/>
          <w:szCs w:val="24"/>
          <w:u w:val="single"/>
        </w:rPr>
        <w:t xml:space="preserve">Positions </w:t>
      </w:r>
    </w:p>
    <w:p w14:paraId="19371CE9" w14:textId="6AECAC28" w:rsidR="002239C7" w:rsidRPr="009A196E" w:rsidRDefault="002239C7" w:rsidP="009A196E">
      <w:pPr>
        <w:pStyle w:val="DataField11pt-Single"/>
        <w:jc w:val="both"/>
        <w:rPr>
          <w:rStyle w:val="Strong"/>
          <w:rFonts w:asciiTheme="minorHAnsi" w:hAnsiTheme="minorHAnsi" w:cstheme="minorHAnsi"/>
          <w:b w:val="0"/>
          <w:bCs w:val="0"/>
          <w:sz w:val="24"/>
          <w:szCs w:val="24"/>
        </w:rPr>
      </w:pPr>
      <w:r w:rsidRPr="009A196E">
        <w:rPr>
          <w:rStyle w:val="Strong"/>
          <w:rFonts w:asciiTheme="minorHAnsi" w:hAnsiTheme="minorHAnsi" w:cstheme="minorHAnsi"/>
          <w:b w:val="0"/>
          <w:bCs w:val="0"/>
          <w:sz w:val="24"/>
          <w:szCs w:val="24"/>
        </w:rPr>
        <w:t>20</w:t>
      </w:r>
      <w:r w:rsidR="003765B6" w:rsidRPr="009A196E">
        <w:rPr>
          <w:rStyle w:val="Strong"/>
          <w:rFonts w:asciiTheme="minorHAnsi" w:hAnsiTheme="minorHAnsi" w:cstheme="minorHAnsi"/>
          <w:b w:val="0"/>
          <w:bCs w:val="0"/>
          <w:sz w:val="24"/>
          <w:szCs w:val="24"/>
        </w:rPr>
        <w:t>22</w:t>
      </w:r>
      <w:r w:rsidRPr="009A196E">
        <w:rPr>
          <w:rStyle w:val="Strong"/>
          <w:rFonts w:asciiTheme="minorHAnsi" w:hAnsiTheme="minorHAnsi" w:cstheme="minorHAnsi"/>
          <w:b w:val="0"/>
          <w:bCs w:val="0"/>
          <w:sz w:val="24"/>
          <w:szCs w:val="24"/>
        </w:rPr>
        <w:t xml:space="preserve"> – Present </w:t>
      </w:r>
      <w:r w:rsidRPr="009A196E">
        <w:rPr>
          <w:rStyle w:val="Strong"/>
          <w:rFonts w:asciiTheme="minorHAnsi" w:hAnsiTheme="minorHAnsi" w:cstheme="minorHAnsi"/>
          <w:b w:val="0"/>
          <w:bCs w:val="0"/>
          <w:sz w:val="24"/>
          <w:szCs w:val="24"/>
        </w:rPr>
        <w:tab/>
        <w:t xml:space="preserve">Postdoctoral Researcher, </w:t>
      </w:r>
      <w:r w:rsidR="003765B6" w:rsidRPr="009A196E">
        <w:rPr>
          <w:rStyle w:val="Strong"/>
          <w:rFonts w:asciiTheme="minorHAnsi" w:hAnsiTheme="minorHAnsi" w:cstheme="minorHAnsi"/>
          <w:b w:val="0"/>
          <w:bCs w:val="0"/>
          <w:sz w:val="24"/>
          <w:szCs w:val="24"/>
        </w:rPr>
        <w:t>Stanford University</w:t>
      </w:r>
    </w:p>
    <w:p w14:paraId="725CD1E9" w14:textId="4D4D04DA" w:rsidR="002239C7" w:rsidRPr="009A196E" w:rsidRDefault="002239C7" w:rsidP="009A196E">
      <w:pPr>
        <w:pStyle w:val="DataField11pt-Single"/>
        <w:jc w:val="both"/>
        <w:rPr>
          <w:rStyle w:val="Strong"/>
          <w:rFonts w:asciiTheme="minorHAnsi" w:hAnsiTheme="minorHAnsi" w:cstheme="minorHAnsi"/>
          <w:b w:val="0"/>
          <w:bCs w:val="0"/>
          <w:sz w:val="24"/>
          <w:szCs w:val="24"/>
        </w:rPr>
      </w:pPr>
      <w:r w:rsidRPr="009A196E">
        <w:rPr>
          <w:rStyle w:val="Strong"/>
          <w:rFonts w:asciiTheme="minorHAnsi" w:hAnsiTheme="minorHAnsi" w:cstheme="minorHAnsi"/>
          <w:b w:val="0"/>
          <w:bCs w:val="0"/>
          <w:sz w:val="24"/>
          <w:szCs w:val="24"/>
        </w:rPr>
        <w:t>20</w:t>
      </w:r>
      <w:r w:rsidR="003765B6" w:rsidRPr="009A196E">
        <w:rPr>
          <w:rStyle w:val="Strong"/>
          <w:rFonts w:asciiTheme="minorHAnsi" w:hAnsiTheme="minorHAnsi" w:cstheme="minorHAnsi"/>
          <w:b w:val="0"/>
          <w:bCs w:val="0"/>
          <w:sz w:val="24"/>
          <w:szCs w:val="24"/>
        </w:rPr>
        <w:t>17</w:t>
      </w:r>
      <w:r w:rsidRPr="009A196E">
        <w:rPr>
          <w:rStyle w:val="Strong"/>
          <w:rFonts w:asciiTheme="minorHAnsi" w:hAnsiTheme="minorHAnsi" w:cstheme="minorHAnsi"/>
          <w:b w:val="0"/>
          <w:bCs w:val="0"/>
          <w:sz w:val="24"/>
          <w:szCs w:val="24"/>
        </w:rPr>
        <w:t xml:space="preserve"> – 20</w:t>
      </w:r>
      <w:r w:rsidR="003765B6" w:rsidRPr="009A196E">
        <w:rPr>
          <w:rStyle w:val="Strong"/>
          <w:rFonts w:asciiTheme="minorHAnsi" w:hAnsiTheme="minorHAnsi" w:cstheme="minorHAnsi"/>
          <w:b w:val="0"/>
          <w:bCs w:val="0"/>
          <w:sz w:val="24"/>
          <w:szCs w:val="24"/>
        </w:rPr>
        <w:t>22</w:t>
      </w:r>
      <w:r w:rsidRPr="009A196E">
        <w:rPr>
          <w:rStyle w:val="Strong"/>
          <w:rFonts w:asciiTheme="minorHAnsi" w:hAnsiTheme="minorHAnsi" w:cstheme="minorHAnsi"/>
          <w:b w:val="0"/>
          <w:bCs w:val="0"/>
          <w:sz w:val="24"/>
          <w:szCs w:val="24"/>
        </w:rPr>
        <w:tab/>
      </w:r>
      <w:r w:rsidRPr="009A196E">
        <w:rPr>
          <w:rStyle w:val="Strong"/>
          <w:rFonts w:asciiTheme="minorHAnsi" w:hAnsiTheme="minorHAnsi" w:cstheme="minorHAnsi"/>
          <w:b w:val="0"/>
          <w:bCs w:val="0"/>
          <w:sz w:val="24"/>
          <w:szCs w:val="24"/>
        </w:rPr>
        <w:tab/>
      </w:r>
      <w:r w:rsidR="003765B6" w:rsidRPr="009A196E">
        <w:rPr>
          <w:rStyle w:val="Strong"/>
          <w:rFonts w:asciiTheme="minorHAnsi" w:hAnsiTheme="minorHAnsi" w:cstheme="minorHAnsi"/>
          <w:b w:val="0"/>
          <w:bCs w:val="0"/>
          <w:sz w:val="24"/>
          <w:szCs w:val="24"/>
        </w:rPr>
        <w:t>Doctoral researcher, Max Planck Institute for Biochemistry</w:t>
      </w:r>
    </w:p>
    <w:tbl>
      <w:tblPr>
        <w:tblW w:w="694" w:type="pct"/>
        <w:tblLook w:val="04A0" w:firstRow="1" w:lastRow="0" w:firstColumn="1" w:lastColumn="0" w:noHBand="0" w:noVBand="1"/>
      </w:tblPr>
      <w:tblGrid>
        <w:gridCol w:w="1299"/>
      </w:tblGrid>
      <w:tr w:rsidR="003765B6" w:rsidRPr="009975AC" w14:paraId="4C9375AA" w14:textId="77777777" w:rsidTr="003765B6">
        <w:trPr>
          <w:trHeight w:val="165"/>
        </w:trPr>
        <w:tc>
          <w:tcPr>
            <w:tcW w:w="1299" w:type="dxa"/>
            <w:tcMar>
              <w:top w:w="15" w:type="dxa"/>
              <w:left w:w="15" w:type="dxa"/>
              <w:bottom w:w="15" w:type="dxa"/>
              <w:right w:w="15" w:type="dxa"/>
            </w:tcMar>
            <w:hideMark/>
          </w:tcPr>
          <w:p w14:paraId="60630261" w14:textId="77777777" w:rsidR="003765B6" w:rsidRPr="009A196E" w:rsidRDefault="003765B6" w:rsidP="00CE6CDF">
            <w:pPr>
              <w:autoSpaceDE/>
              <w:jc w:val="both"/>
              <w:rPr>
                <w:rFonts w:asciiTheme="minorHAnsi" w:hAnsiTheme="minorHAnsi" w:cstheme="minorHAnsi"/>
                <w:sz w:val="24"/>
                <w:szCs w:val="24"/>
                <w:u w:val="single"/>
              </w:rPr>
            </w:pPr>
          </w:p>
          <w:p w14:paraId="56C4C3EA" w14:textId="6FE5DD2D" w:rsidR="002239C7" w:rsidRPr="009A196E" w:rsidRDefault="002239C7" w:rsidP="009A196E">
            <w:pPr>
              <w:autoSpaceDE/>
              <w:jc w:val="both"/>
              <w:rPr>
                <w:rFonts w:asciiTheme="minorHAnsi" w:hAnsiTheme="minorHAnsi" w:cstheme="minorHAnsi"/>
                <w:sz w:val="24"/>
                <w:szCs w:val="24"/>
                <w:u w:val="single"/>
              </w:rPr>
            </w:pPr>
            <w:r w:rsidRPr="009A196E">
              <w:rPr>
                <w:rFonts w:asciiTheme="minorHAnsi" w:hAnsiTheme="minorHAnsi" w:cstheme="minorHAnsi"/>
                <w:sz w:val="24"/>
                <w:szCs w:val="24"/>
                <w:u w:val="single"/>
              </w:rPr>
              <w:t>Honors</w:t>
            </w:r>
          </w:p>
        </w:tc>
      </w:tr>
    </w:tbl>
    <w:p w14:paraId="7CECBC25" w14:textId="222B2967" w:rsidR="002239C7" w:rsidRPr="009A196E" w:rsidRDefault="002239C7" w:rsidP="00CE6CDF">
      <w:pPr>
        <w:pStyle w:val="DataField11pt-Single"/>
        <w:ind w:left="1800" w:hanging="1800"/>
        <w:jc w:val="both"/>
        <w:rPr>
          <w:rStyle w:val="Strong"/>
          <w:rFonts w:asciiTheme="minorHAnsi" w:hAnsiTheme="minorHAnsi" w:cstheme="minorHAnsi"/>
          <w:b w:val="0"/>
          <w:bCs w:val="0"/>
          <w:sz w:val="24"/>
          <w:szCs w:val="24"/>
        </w:rPr>
      </w:pPr>
      <w:r w:rsidRPr="009A196E">
        <w:rPr>
          <w:rStyle w:val="Strong"/>
          <w:rFonts w:asciiTheme="minorHAnsi" w:hAnsiTheme="minorHAnsi" w:cstheme="minorHAnsi"/>
          <w:b w:val="0"/>
          <w:bCs w:val="0"/>
          <w:sz w:val="24"/>
          <w:szCs w:val="24"/>
        </w:rPr>
        <w:t>20</w:t>
      </w:r>
      <w:r w:rsidR="003765B6" w:rsidRPr="009A196E">
        <w:rPr>
          <w:rStyle w:val="Strong"/>
          <w:rFonts w:asciiTheme="minorHAnsi" w:hAnsiTheme="minorHAnsi" w:cstheme="minorHAnsi"/>
          <w:b w:val="0"/>
          <w:bCs w:val="0"/>
          <w:sz w:val="24"/>
          <w:szCs w:val="24"/>
        </w:rPr>
        <w:t>17</w:t>
      </w:r>
      <w:r w:rsidRPr="009A196E">
        <w:rPr>
          <w:rStyle w:val="Strong"/>
          <w:rFonts w:asciiTheme="minorHAnsi" w:hAnsiTheme="minorHAnsi" w:cstheme="minorHAnsi"/>
          <w:b w:val="0"/>
          <w:bCs w:val="0"/>
          <w:sz w:val="24"/>
          <w:szCs w:val="24"/>
        </w:rPr>
        <w:tab/>
      </w:r>
      <w:r w:rsidR="003765B6" w:rsidRPr="009A196E">
        <w:rPr>
          <w:rStyle w:val="Strong"/>
          <w:rFonts w:asciiTheme="minorHAnsi" w:hAnsiTheme="minorHAnsi" w:cstheme="minorHAnsi"/>
          <w:b w:val="0"/>
          <w:bCs w:val="0"/>
          <w:sz w:val="24"/>
          <w:szCs w:val="24"/>
        </w:rPr>
        <w:t>M. Tech (integrated) awarded in the “First class with distinction” category</w:t>
      </w:r>
    </w:p>
    <w:p w14:paraId="03591FD0" w14:textId="726FFABA" w:rsidR="003765B6" w:rsidRPr="009A196E" w:rsidRDefault="003765B6" w:rsidP="009A196E">
      <w:pPr>
        <w:pStyle w:val="DataField11pt-Single"/>
        <w:ind w:left="1800" w:hanging="1800"/>
        <w:jc w:val="both"/>
        <w:rPr>
          <w:rStyle w:val="Strong"/>
          <w:rFonts w:asciiTheme="minorHAnsi" w:hAnsiTheme="minorHAnsi" w:cstheme="minorHAnsi"/>
          <w:b w:val="0"/>
          <w:bCs w:val="0"/>
          <w:sz w:val="24"/>
          <w:szCs w:val="24"/>
        </w:rPr>
      </w:pPr>
      <w:r w:rsidRPr="009A196E">
        <w:rPr>
          <w:rStyle w:val="Strong"/>
          <w:rFonts w:asciiTheme="minorHAnsi" w:hAnsiTheme="minorHAnsi" w:cstheme="minorHAnsi"/>
          <w:b w:val="0"/>
          <w:bCs w:val="0"/>
          <w:sz w:val="24"/>
          <w:szCs w:val="24"/>
        </w:rPr>
        <w:t>2017</w:t>
      </w:r>
      <w:r w:rsidRPr="009A196E">
        <w:rPr>
          <w:rStyle w:val="Strong"/>
          <w:rFonts w:asciiTheme="minorHAnsi" w:hAnsiTheme="minorHAnsi" w:cstheme="minorHAnsi"/>
          <w:b w:val="0"/>
          <w:bCs w:val="0"/>
          <w:sz w:val="24"/>
          <w:szCs w:val="24"/>
        </w:rPr>
        <w:tab/>
        <w:t xml:space="preserve">“Best outgoing M. Tech (5yr integrated) student - 2017” award for academic excellence </w:t>
      </w:r>
    </w:p>
    <w:p w14:paraId="20FAD70C" w14:textId="752160E4" w:rsidR="002239C7" w:rsidRDefault="002239C7">
      <w:pPr>
        <w:pStyle w:val="DataField11pt-Single"/>
        <w:ind w:left="1800" w:hanging="1800"/>
        <w:jc w:val="both"/>
        <w:rPr>
          <w:rStyle w:val="Strong"/>
          <w:rFonts w:asciiTheme="minorHAnsi" w:hAnsiTheme="minorHAnsi" w:cstheme="minorHAnsi"/>
          <w:b w:val="0"/>
          <w:bCs w:val="0"/>
          <w:sz w:val="24"/>
          <w:szCs w:val="24"/>
        </w:rPr>
      </w:pPr>
      <w:r w:rsidRPr="009A196E">
        <w:rPr>
          <w:rStyle w:val="Strong"/>
          <w:rFonts w:asciiTheme="minorHAnsi" w:hAnsiTheme="minorHAnsi" w:cstheme="minorHAnsi"/>
          <w:b w:val="0"/>
          <w:bCs w:val="0"/>
          <w:sz w:val="24"/>
          <w:szCs w:val="24"/>
        </w:rPr>
        <w:t>201</w:t>
      </w:r>
      <w:r w:rsidR="003765B6" w:rsidRPr="009A196E">
        <w:rPr>
          <w:rStyle w:val="Strong"/>
          <w:rFonts w:asciiTheme="minorHAnsi" w:hAnsiTheme="minorHAnsi" w:cstheme="minorHAnsi"/>
          <w:b w:val="0"/>
          <w:bCs w:val="0"/>
          <w:sz w:val="24"/>
          <w:szCs w:val="24"/>
        </w:rPr>
        <w:t>2-16</w:t>
      </w:r>
      <w:r w:rsidRPr="009A196E">
        <w:rPr>
          <w:rStyle w:val="Strong"/>
          <w:rFonts w:asciiTheme="minorHAnsi" w:hAnsiTheme="minorHAnsi" w:cstheme="minorHAnsi"/>
          <w:b w:val="0"/>
          <w:bCs w:val="0"/>
          <w:sz w:val="24"/>
          <w:szCs w:val="24"/>
        </w:rPr>
        <w:tab/>
      </w:r>
      <w:r w:rsidR="003765B6" w:rsidRPr="009A196E">
        <w:rPr>
          <w:rStyle w:val="Strong"/>
          <w:rFonts w:asciiTheme="minorHAnsi" w:hAnsiTheme="minorHAnsi" w:cstheme="minorHAnsi"/>
          <w:b w:val="0"/>
          <w:bCs w:val="0"/>
          <w:sz w:val="24"/>
          <w:szCs w:val="24"/>
        </w:rPr>
        <w:t>Dean’s merit list scholarship for being among the top 2% of undergraduate students in the entire university</w:t>
      </w:r>
      <w:r w:rsidRPr="009A196E">
        <w:rPr>
          <w:rStyle w:val="Strong"/>
          <w:rFonts w:asciiTheme="minorHAnsi" w:hAnsiTheme="minorHAnsi" w:cstheme="minorHAnsi"/>
          <w:b w:val="0"/>
          <w:bCs w:val="0"/>
          <w:sz w:val="24"/>
          <w:szCs w:val="24"/>
        </w:rPr>
        <w:t xml:space="preserve"> </w:t>
      </w:r>
    </w:p>
    <w:p w14:paraId="0A98CF87" w14:textId="77777777" w:rsidR="00BB26B8" w:rsidRDefault="00BB26B8">
      <w:pPr>
        <w:pStyle w:val="DataField11pt-Single"/>
        <w:ind w:left="1800" w:hanging="1800"/>
        <w:jc w:val="both"/>
        <w:rPr>
          <w:rStyle w:val="Strong"/>
          <w:rFonts w:asciiTheme="minorHAnsi" w:hAnsiTheme="minorHAnsi" w:cstheme="minorHAnsi"/>
          <w:b w:val="0"/>
          <w:bCs w:val="0"/>
          <w:sz w:val="24"/>
          <w:szCs w:val="24"/>
        </w:rPr>
      </w:pPr>
    </w:p>
    <w:p w14:paraId="0AC7DB33" w14:textId="77777777" w:rsidR="005A18A1" w:rsidRDefault="005A18A1">
      <w:pPr>
        <w:pStyle w:val="DataField11pt-Single"/>
        <w:jc w:val="both"/>
        <w:rPr>
          <w:rStyle w:val="Strong"/>
          <w:rFonts w:asciiTheme="minorHAnsi" w:hAnsiTheme="minorHAnsi" w:cstheme="minorHAnsi"/>
          <w:sz w:val="24"/>
          <w:szCs w:val="24"/>
        </w:rPr>
      </w:pPr>
    </w:p>
    <w:p w14:paraId="32C8F91D" w14:textId="77777777" w:rsidR="005A18A1" w:rsidRDefault="005A18A1">
      <w:pPr>
        <w:pStyle w:val="DataField11pt-Single"/>
        <w:jc w:val="both"/>
        <w:rPr>
          <w:rStyle w:val="Strong"/>
          <w:rFonts w:asciiTheme="minorHAnsi" w:hAnsiTheme="minorHAnsi" w:cstheme="minorHAnsi"/>
          <w:sz w:val="24"/>
          <w:szCs w:val="24"/>
        </w:rPr>
      </w:pPr>
    </w:p>
    <w:p w14:paraId="139090DD" w14:textId="77777777" w:rsidR="005A18A1" w:rsidRDefault="005A18A1">
      <w:pPr>
        <w:pStyle w:val="DataField11pt-Single"/>
        <w:jc w:val="both"/>
        <w:rPr>
          <w:rStyle w:val="Strong"/>
          <w:rFonts w:asciiTheme="minorHAnsi" w:hAnsiTheme="minorHAnsi" w:cstheme="minorHAnsi"/>
          <w:sz w:val="24"/>
          <w:szCs w:val="24"/>
        </w:rPr>
      </w:pPr>
    </w:p>
    <w:p w14:paraId="074754A9" w14:textId="10792BC3" w:rsidR="002239C7" w:rsidRPr="009A196E" w:rsidRDefault="002239C7" w:rsidP="009A196E">
      <w:pPr>
        <w:pStyle w:val="DataField11pt-Single"/>
        <w:jc w:val="both"/>
        <w:rPr>
          <w:rStyle w:val="Strong"/>
          <w:rFonts w:asciiTheme="minorHAnsi" w:hAnsiTheme="minorHAnsi" w:cstheme="minorHAnsi"/>
          <w:sz w:val="24"/>
          <w:szCs w:val="24"/>
        </w:rPr>
      </w:pPr>
      <w:r w:rsidRPr="009A196E">
        <w:rPr>
          <w:rStyle w:val="Strong"/>
          <w:rFonts w:asciiTheme="minorHAnsi" w:hAnsiTheme="minorHAnsi" w:cstheme="minorHAnsi"/>
          <w:sz w:val="24"/>
          <w:szCs w:val="24"/>
        </w:rPr>
        <w:lastRenderedPageBreak/>
        <w:t>C. Contributions to Science</w:t>
      </w:r>
    </w:p>
    <w:p w14:paraId="10C874CF" w14:textId="23A01063" w:rsidR="009C1725" w:rsidRDefault="002239C7" w:rsidP="009A196E">
      <w:pPr>
        <w:pStyle w:val="NormalWeb"/>
        <w:numPr>
          <w:ilvl w:val="0"/>
          <w:numId w:val="5"/>
        </w:numPr>
        <w:spacing w:after="0" w:afterAutospacing="0"/>
        <w:jc w:val="both"/>
        <w:rPr>
          <w:rFonts w:asciiTheme="minorHAnsi" w:hAnsiTheme="minorHAnsi" w:cstheme="minorHAnsi"/>
          <w:lang w:val="en"/>
        </w:rPr>
      </w:pPr>
      <w:r w:rsidRPr="009A196E">
        <w:rPr>
          <w:rStyle w:val="Strong"/>
          <w:rFonts w:asciiTheme="minorHAnsi" w:hAnsiTheme="minorHAnsi" w:cstheme="minorHAnsi"/>
          <w:lang w:val="en"/>
        </w:rPr>
        <w:t>Early Career:</w:t>
      </w:r>
      <w:r w:rsidRPr="009A196E">
        <w:rPr>
          <w:rFonts w:asciiTheme="minorHAnsi" w:hAnsiTheme="minorHAnsi" w:cstheme="minorHAnsi"/>
          <w:lang w:val="en"/>
        </w:rPr>
        <w:t xml:space="preserve"> </w:t>
      </w:r>
      <w:r w:rsidR="00D31BCE" w:rsidRPr="00297847">
        <w:rPr>
          <w:rFonts w:asciiTheme="minorHAnsi" w:hAnsiTheme="minorHAnsi" w:cstheme="minorHAnsi"/>
          <w:lang w:val="en"/>
        </w:rPr>
        <w:t xml:space="preserve">During my undergraduate years at SASTRA University, my first project was focused on studying gene expression in microbial biofilms, specifically genes relevant to polysaccharide breakdown and nutrient uptake. I subsequently moved to a project on exploring volatile markers for gut microbial dysbiosis. I characterized microbiota alterations in mouse models of metabolic diseases like diabetes and colitis, studied the effect of microbiota transplantation on disease phenotype and tried to characterize volatile compounds in the fecal pellets of these mice that could indicate dysbiosis or diseased state using GC/MS. I collaborated with Dr. Shannon Olson’s lab in NCBS (India) for GC/MS. I also collaborated with the electrical engineering department in my university who had developed a sensor for detecting volatile compounds. </w:t>
      </w:r>
      <w:r w:rsidR="00095F6C" w:rsidRPr="00297847">
        <w:rPr>
          <w:rFonts w:asciiTheme="minorHAnsi" w:hAnsiTheme="minorHAnsi" w:cstheme="minorHAnsi"/>
          <w:lang w:val="en"/>
        </w:rPr>
        <w:t>While we were successful with microbiota characterization and subsequent manipulation of disease with microbiota transplant, we had no success with characterizing volatile biomarkers.</w:t>
      </w:r>
      <w:r w:rsidR="009C1725" w:rsidRPr="00297847">
        <w:rPr>
          <w:rFonts w:asciiTheme="minorHAnsi" w:hAnsiTheme="minorHAnsi" w:cstheme="minorHAnsi"/>
          <w:lang w:val="en"/>
        </w:rPr>
        <w:t xml:space="preserve"> During my summer internship at the University of Victoria (Canada), I was part of a project exploring the impact of human activities in and around coral reefs, with focus on the coral reef associated microbiome. We observed that the abundance of autotrophic microbiota reduced and that of heterotrophic microbiota increased as a result of human activities around the reefs, and this would impact the entire reef ecosystem as these microbes are the primary autotrophs in that ecosystem. My contribution in this study was using </w:t>
      </w:r>
      <w:proofErr w:type="spellStart"/>
      <w:r w:rsidR="009C1725" w:rsidRPr="00297847">
        <w:rPr>
          <w:rFonts w:asciiTheme="minorHAnsi" w:hAnsiTheme="minorHAnsi" w:cstheme="minorHAnsi"/>
          <w:lang w:val="en"/>
        </w:rPr>
        <w:t>epifluorescent</w:t>
      </w:r>
      <w:proofErr w:type="spellEnd"/>
      <w:r w:rsidR="009C1725" w:rsidRPr="00297847">
        <w:rPr>
          <w:rFonts w:asciiTheme="minorHAnsi" w:hAnsiTheme="minorHAnsi" w:cstheme="minorHAnsi"/>
          <w:lang w:val="en"/>
        </w:rPr>
        <w:t xml:space="preserve"> microscopy to characterize autotrophic and heterotrophic microbiota. </w:t>
      </w:r>
      <w:r w:rsidR="00D97EEB">
        <w:rPr>
          <w:rFonts w:asciiTheme="minorHAnsi" w:hAnsiTheme="minorHAnsi" w:cstheme="minorHAnsi"/>
          <w:lang w:val="en"/>
        </w:rPr>
        <w:t>I</w:t>
      </w:r>
      <w:r w:rsidR="003F0D33">
        <w:rPr>
          <w:rFonts w:asciiTheme="minorHAnsi" w:hAnsiTheme="minorHAnsi" w:cstheme="minorHAnsi"/>
          <w:lang w:val="en"/>
        </w:rPr>
        <w:t xml:space="preserve">n my Master’s research, I characterized the </w:t>
      </w:r>
      <w:r w:rsidR="003F0D33" w:rsidRPr="003F0D33">
        <w:rPr>
          <w:rFonts w:asciiTheme="minorHAnsi" w:hAnsiTheme="minorHAnsi" w:cstheme="minorHAnsi"/>
          <w:lang w:val="en"/>
        </w:rPr>
        <w:t>role of key players in the immune system in post cerebral ischemic injury and repair</w:t>
      </w:r>
      <w:r w:rsidR="003F0D33">
        <w:rPr>
          <w:rFonts w:asciiTheme="minorHAnsi" w:hAnsiTheme="minorHAnsi" w:cstheme="minorHAnsi"/>
          <w:lang w:val="en"/>
        </w:rPr>
        <w:t xml:space="preserve">. Specifically, I studied the </w:t>
      </w:r>
      <w:r w:rsidR="003F0D33" w:rsidRPr="003F0D33">
        <w:rPr>
          <w:rFonts w:asciiTheme="minorHAnsi" w:hAnsiTheme="minorHAnsi" w:cstheme="minorHAnsi"/>
          <w:lang w:val="en"/>
        </w:rPr>
        <w:t>induction of CSF-3 production in brain endothelial cells after cerebral ischemia through cell culture studies and molecular methods,</w:t>
      </w:r>
      <w:r w:rsidR="003F0D33">
        <w:rPr>
          <w:rFonts w:asciiTheme="minorHAnsi" w:hAnsiTheme="minorHAnsi" w:cstheme="minorHAnsi"/>
          <w:lang w:val="en"/>
        </w:rPr>
        <w:t xml:space="preserve"> working on identifying what component(s) in the ischemic brain was causing the induction of CSF-3 leading to immune cell recruitment. </w:t>
      </w:r>
      <w:r w:rsidR="00516FC1">
        <w:rPr>
          <w:rFonts w:asciiTheme="minorHAnsi" w:hAnsiTheme="minorHAnsi" w:cstheme="minorHAnsi"/>
          <w:lang w:val="en"/>
        </w:rPr>
        <w:t xml:space="preserve">I also contributed in </w:t>
      </w:r>
      <w:r w:rsidR="003F0D33" w:rsidRPr="003F0D33">
        <w:rPr>
          <w:rFonts w:asciiTheme="minorHAnsi" w:hAnsiTheme="minorHAnsi" w:cstheme="minorHAnsi"/>
          <w:lang w:val="en"/>
        </w:rPr>
        <w:t>characterizing the localization of various</w:t>
      </w:r>
      <w:r w:rsidR="00516FC1">
        <w:rPr>
          <w:rFonts w:asciiTheme="minorHAnsi" w:hAnsiTheme="minorHAnsi" w:cstheme="minorHAnsi"/>
          <w:lang w:val="en"/>
        </w:rPr>
        <w:t xml:space="preserve"> CNS and</w:t>
      </w:r>
      <w:r w:rsidR="003F0D33" w:rsidRPr="003F0D33">
        <w:rPr>
          <w:rFonts w:asciiTheme="minorHAnsi" w:hAnsiTheme="minorHAnsi" w:cstheme="minorHAnsi"/>
          <w:lang w:val="en"/>
        </w:rPr>
        <w:t xml:space="preserve"> immune cells after cerebral ischemia through immune-histochemical staining, </w:t>
      </w:r>
      <w:r w:rsidR="00224BE9">
        <w:rPr>
          <w:rFonts w:asciiTheme="minorHAnsi" w:hAnsiTheme="minorHAnsi" w:cstheme="minorHAnsi"/>
          <w:lang w:val="en"/>
        </w:rPr>
        <w:t>and</w:t>
      </w:r>
      <w:r w:rsidR="003F0D33" w:rsidRPr="003F0D33">
        <w:rPr>
          <w:rFonts w:asciiTheme="minorHAnsi" w:hAnsiTheme="minorHAnsi" w:cstheme="minorHAnsi"/>
          <w:lang w:val="en"/>
        </w:rPr>
        <w:t xml:space="preserve"> </w:t>
      </w:r>
      <w:r w:rsidR="00516FC1">
        <w:rPr>
          <w:rFonts w:asciiTheme="minorHAnsi" w:hAnsiTheme="minorHAnsi" w:cstheme="minorHAnsi"/>
          <w:lang w:val="en"/>
        </w:rPr>
        <w:t xml:space="preserve">in </w:t>
      </w:r>
      <w:r w:rsidR="003F0D33" w:rsidRPr="003F0D33">
        <w:rPr>
          <w:rFonts w:asciiTheme="minorHAnsi" w:hAnsiTheme="minorHAnsi" w:cstheme="minorHAnsi"/>
          <w:lang w:val="en"/>
        </w:rPr>
        <w:t>studying lactate production under hypoxic conditions post cerebral ischemia</w:t>
      </w:r>
      <w:r w:rsidR="00516FC1">
        <w:rPr>
          <w:rFonts w:asciiTheme="minorHAnsi" w:hAnsiTheme="minorHAnsi" w:cstheme="minorHAnsi"/>
          <w:lang w:val="en"/>
        </w:rPr>
        <w:t xml:space="preserve"> and its impact on </w:t>
      </w:r>
      <w:r w:rsidR="00B73083">
        <w:rPr>
          <w:rFonts w:asciiTheme="minorHAnsi" w:hAnsiTheme="minorHAnsi" w:cstheme="minorHAnsi"/>
          <w:lang w:val="en"/>
        </w:rPr>
        <w:t>ischemia and post ischemic repair</w:t>
      </w:r>
      <w:r w:rsidR="003F0D33" w:rsidRPr="003F0D33">
        <w:rPr>
          <w:rFonts w:asciiTheme="minorHAnsi" w:hAnsiTheme="minorHAnsi" w:cstheme="minorHAnsi"/>
          <w:lang w:val="en"/>
        </w:rPr>
        <w:t>.</w:t>
      </w:r>
    </w:p>
    <w:p w14:paraId="66763B1D" w14:textId="3B69789F" w:rsidR="00224BE9" w:rsidRPr="009A196E" w:rsidRDefault="00617BD9" w:rsidP="009A196E">
      <w:pPr>
        <w:pStyle w:val="NormalWeb"/>
        <w:numPr>
          <w:ilvl w:val="0"/>
          <w:numId w:val="7"/>
        </w:numPr>
        <w:jc w:val="both"/>
        <w:rPr>
          <w:rFonts w:asciiTheme="minorHAnsi" w:hAnsiTheme="minorHAnsi" w:cstheme="minorHAnsi"/>
          <w:sz w:val="22"/>
          <w:szCs w:val="22"/>
          <w:lang w:val="en"/>
        </w:rPr>
      </w:pPr>
      <w:r w:rsidRPr="009A196E">
        <w:rPr>
          <w:rFonts w:asciiTheme="minorHAnsi" w:hAnsiTheme="minorHAnsi" w:cstheme="minorHAnsi"/>
          <w:sz w:val="22"/>
          <w:szCs w:val="22"/>
          <w:lang w:val="en"/>
        </w:rPr>
        <w:t xml:space="preserve">Garcia-Bonilla L, Sciortino R, </w:t>
      </w:r>
      <w:proofErr w:type="spellStart"/>
      <w:r w:rsidRPr="009A196E">
        <w:rPr>
          <w:rFonts w:asciiTheme="minorHAnsi" w:hAnsiTheme="minorHAnsi" w:cstheme="minorHAnsi"/>
          <w:sz w:val="22"/>
          <w:szCs w:val="22"/>
          <w:lang w:val="en"/>
        </w:rPr>
        <w:t>Shahanoor</w:t>
      </w:r>
      <w:proofErr w:type="spellEnd"/>
      <w:r w:rsidRPr="009A196E">
        <w:rPr>
          <w:rFonts w:asciiTheme="minorHAnsi" w:hAnsiTheme="minorHAnsi" w:cstheme="minorHAnsi"/>
          <w:sz w:val="22"/>
          <w:szCs w:val="22"/>
          <w:lang w:val="en"/>
        </w:rPr>
        <w:t xml:space="preserve"> Z, </w:t>
      </w:r>
      <w:proofErr w:type="spellStart"/>
      <w:r w:rsidRPr="009A196E">
        <w:rPr>
          <w:rFonts w:asciiTheme="minorHAnsi" w:hAnsiTheme="minorHAnsi" w:cstheme="minorHAnsi"/>
          <w:sz w:val="22"/>
          <w:szCs w:val="22"/>
          <w:lang w:val="en"/>
        </w:rPr>
        <w:t>Racchumi</w:t>
      </w:r>
      <w:proofErr w:type="spellEnd"/>
      <w:r w:rsidRPr="009A196E">
        <w:rPr>
          <w:rFonts w:asciiTheme="minorHAnsi" w:hAnsiTheme="minorHAnsi" w:cstheme="minorHAnsi"/>
          <w:sz w:val="22"/>
          <w:szCs w:val="22"/>
          <w:lang w:val="en"/>
        </w:rPr>
        <w:t xml:space="preserve"> G, </w:t>
      </w:r>
      <w:r w:rsidRPr="009A196E">
        <w:rPr>
          <w:rFonts w:asciiTheme="minorHAnsi" w:hAnsiTheme="minorHAnsi" w:cstheme="minorHAnsi"/>
          <w:b/>
          <w:bCs/>
          <w:sz w:val="22"/>
          <w:szCs w:val="22"/>
          <w:lang w:val="en"/>
        </w:rPr>
        <w:t>Janakiraman M</w:t>
      </w:r>
      <w:r w:rsidRPr="009A196E">
        <w:rPr>
          <w:rFonts w:asciiTheme="minorHAnsi" w:hAnsiTheme="minorHAnsi" w:cstheme="minorHAnsi"/>
          <w:sz w:val="22"/>
          <w:szCs w:val="22"/>
          <w:lang w:val="en"/>
        </w:rPr>
        <w:t xml:space="preserve">, Montaner J, Zhou P, </w:t>
      </w:r>
      <w:proofErr w:type="spellStart"/>
      <w:r w:rsidRPr="009A196E">
        <w:rPr>
          <w:rFonts w:asciiTheme="minorHAnsi" w:hAnsiTheme="minorHAnsi" w:cstheme="minorHAnsi"/>
          <w:sz w:val="22"/>
          <w:szCs w:val="22"/>
          <w:lang w:val="en"/>
        </w:rPr>
        <w:t>Anrather</w:t>
      </w:r>
      <w:proofErr w:type="spellEnd"/>
      <w:r w:rsidRPr="009A196E">
        <w:rPr>
          <w:rFonts w:asciiTheme="minorHAnsi" w:hAnsiTheme="minorHAnsi" w:cstheme="minorHAnsi"/>
          <w:sz w:val="22"/>
          <w:szCs w:val="22"/>
          <w:lang w:val="en"/>
        </w:rPr>
        <w:t xml:space="preserve"> J, </w:t>
      </w:r>
      <w:proofErr w:type="spellStart"/>
      <w:r w:rsidRPr="009A196E">
        <w:rPr>
          <w:rFonts w:asciiTheme="minorHAnsi" w:hAnsiTheme="minorHAnsi" w:cstheme="minorHAnsi"/>
          <w:sz w:val="22"/>
          <w:szCs w:val="22"/>
          <w:lang w:val="en"/>
        </w:rPr>
        <w:t>Iadecola</w:t>
      </w:r>
      <w:proofErr w:type="spellEnd"/>
      <w:r w:rsidRPr="009A196E">
        <w:rPr>
          <w:rFonts w:asciiTheme="minorHAnsi" w:hAnsiTheme="minorHAnsi" w:cstheme="minorHAnsi"/>
          <w:sz w:val="22"/>
          <w:szCs w:val="22"/>
          <w:lang w:val="en"/>
        </w:rPr>
        <w:t xml:space="preserve"> C. Role of microglial and endothelial CD36 in post-ischemic inflammasome activation and interleukin-1β-induced endothelial activation. Brain </w:t>
      </w:r>
      <w:proofErr w:type="spellStart"/>
      <w:r w:rsidRPr="009A196E">
        <w:rPr>
          <w:rFonts w:asciiTheme="minorHAnsi" w:hAnsiTheme="minorHAnsi" w:cstheme="minorHAnsi"/>
          <w:sz w:val="22"/>
          <w:szCs w:val="22"/>
          <w:lang w:val="en"/>
        </w:rPr>
        <w:t>Behav</w:t>
      </w:r>
      <w:proofErr w:type="spellEnd"/>
      <w:r w:rsidRPr="009A196E">
        <w:rPr>
          <w:rFonts w:asciiTheme="minorHAnsi" w:hAnsiTheme="minorHAnsi" w:cstheme="minorHAnsi"/>
          <w:sz w:val="22"/>
          <w:szCs w:val="22"/>
          <w:lang w:val="en"/>
        </w:rPr>
        <w:t xml:space="preserve"> Immun. 2021 </w:t>
      </w:r>
      <w:proofErr w:type="gramStart"/>
      <w:r w:rsidRPr="009A196E">
        <w:rPr>
          <w:rFonts w:asciiTheme="minorHAnsi" w:hAnsiTheme="minorHAnsi" w:cstheme="minorHAnsi"/>
          <w:sz w:val="22"/>
          <w:szCs w:val="22"/>
          <w:lang w:val="en"/>
        </w:rPr>
        <w:t>Jul;95:489</w:t>
      </w:r>
      <w:proofErr w:type="gramEnd"/>
      <w:r w:rsidRPr="009A196E">
        <w:rPr>
          <w:rFonts w:asciiTheme="minorHAnsi" w:hAnsiTheme="minorHAnsi" w:cstheme="minorHAnsi"/>
          <w:sz w:val="22"/>
          <w:szCs w:val="22"/>
          <w:lang w:val="en"/>
        </w:rPr>
        <w:t xml:space="preserve">-501. </w:t>
      </w:r>
      <w:proofErr w:type="spellStart"/>
      <w:r w:rsidRPr="009A196E">
        <w:rPr>
          <w:rFonts w:asciiTheme="minorHAnsi" w:hAnsiTheme="minorHAnsi" w:cstheme="minorHAnsi"/>
          <w:sz w:val="22"/>
          <w:szCs w:val="22"/>
          <w:lang w:val="en"/>
        </w:rPr>
        <w:t>doi</w:t>
      </w:r>
      <w:proofErr w:type="spellEnd"/>
      <w:r w:rsidRPr="009A196E">
        <w:rPr>
          <w:rFonts w:asciiTheme="minorHAnsi" w:hAnsiTheme="minorHAnsi" w:cstheme="minorHAnsi"/>
          <w:sz w:val="22"/>
          <w:szCs w:val="22"/>
          <w:lang w:val="en"/>
        </w:rPr>
        <w:t xml:space="preserve">: 10.1016/j.bbi.2021.04.010. </w:t>
      </w:r>
      <w:proofErr w:type="spellStart"/>
      <w:r w:rsidRPr="009A196E">
        <w:rPr>
          <w:rFonts w:asciiTheme="minorHAnsi" w:hAnsiTheme="minorHAnsi" w:cstheme="minorHAnsi"/>
          <w:sz w:val="22"/>
          <w:szCs w:val="22"/>
          <w:lang w:val="en"/>
        </w:rPr>
        <w:t>Epub</w:t>
      </w:r>
      <w:proofErr w:type="spellEnd"/>
      <w:r w:rsidRPr="009A196E">
        <w:rPr>
          <w:rFonts w:asciiTheme="minorHAnsi" w:hAnsiTheme="minorHAnsi" w:cstheme="minorHAnsi"/>
          <w:sz w:val="22"/>
          <w:szCs w:val="22"/>
          <w:lang w:val="en"/>
        </w:rPr>
        <w:t xml:space="preserve"> 2021 Apr 17. PMID: 33872708; PMCID: PMC8187325.</w:t>
      </w:r>
    </w:p>
    <w:p w14:paraId="4499DDA0" w14:textId="376B8875" w:rsidR="00383E40" w:rsidRDefault="002239C7" w:rsidP="009A196E">
      <w:pPr>
        <w:pStyle w:val="NormalWeb"/>
        <w:numPr>
          <w:ilvl w:val="0"/>
          <w:numId w:val="5"/>
        </w:numPr>
        <w:spacing w:before="240" w:beforeAutospacing="0" w:after="0" w:afterAutospacing="0"/>
        <w:jc w:val="both"/>
        <w:rPr>
          <w:rFonts w:asciiTheme="minorHAnsi" w:hAnsiTheme="minorHAnsi" w:cstheme="minorHAnsi"/>
          <w:lang w:val="en"/>
        </w:rPr>
      </w:pPr>
      <w:r w:rsidRPr="009A196E">
        <w:rPr>
          <w:rStyle w:val="Strong"/>
          <w:rFonts w:asciiTheme="minorHAnsi" w:hAnsiTheme="minorHAnsi" w:cstheme="minorHAnsi"/>
          <w:lang w:val="en"/>
        </w:rPr>
        <w:t>Graduate Career:</w:t>
      </w:r>
      <w:r w:rsidRPr="009A196E">
        <w:rPr>
          <w:rFonts w:asciiTheme="minorHAnsi" w:hAnsiTheme="minorHAnsi" w:cstheme="minorHAnsi"/>
          <w:lang w:val="en"/>
        </w:rPr>
        <w:t xml:space="preserve"> My graduate research focused on </w:t>
      </w:r>
      <w:r w:rsidR="001816DC" w:rsidRPr="001816DC">
        <w:rPr>
          <w:rFonts w:asciiTheme="minorHAnsi" w:hAnsiTheme="minorHAnsi" w:cstheme="minorHAnsi"/>
          <w:lang w:val="en"/>
        </w:rPr>
        <w:t>characteriz</w:t>
      </w:r>
      <w:r w:rsidR="001816DC">
        <w:rPr>
          <w:rFonts w:asciiTheme="minorHAnsi" w:hAnsiTheme="minorHAnsi" w:cstheme="minorHAnsi"/>
          <w:lang w:val="en"/>
        </w:rPr>
        <w:t>ing</w:t>
      </w:r>
      <w:r w:rsidR="001816DC" w:rsidRPr="001816DC">
        <w:rPr>
          <w:rFonts w:asciiTheme="minorHAnsi" w:hAnsiTheme="minorHAnsi" w:cstheme="minorHAnsi"/>
          <w:lang w:val="en"/>
        </w:rPr>
        <w:t xml:space="preserve"> the role of High Salt Diet (HSD) in spontaneous CNS autoimmunity</w:t>
      </w:r>
      <w:r w:rsidRPr="009A196E">
        <w:rPr>
          <w:rFonts w:asciiTheme="minorHAnsi" w:hAnsiTheme="minorHAnsi" w:cstheme="minorHAnsi"/>
          <w:lang w:val="en"/>
        </w:rPr>
        <w:t xml:space="preserve">. </w:t>
      </w:r>
      <w:r w:rsidR="007E266F">
        <w:rPr>
          <w:rFonts w:asciiTheme="minorHAnsi" w:hAnsiTheme="minorHAnsi" w:cstheme="minorHAnsi"/>
          <w:lang w:val="en"/>
        </w:rPr>
        <w:t xml:space="preserve">While the </w:t>
      </w:r>
      <w:r w:rsidR="007E266F" w:rsidRPr="007E266F">
        <w:rPr>
          <w:rFonts w:asciiTheme="minorHAnsi" w:hAnsiTheme="minorHAnsi" w:cstheme="minorHAnsi"/>
          <w:lang w:val="en"/>
        </w:rPr>
        <w:t xml:space="preserve">role of HSD </w:t>
      </w:r>
      <w:r w:rsidR="007E266F">
        <w:rPr>
          <w:rFonts w:asciiTheme="minorHAnsi" w:hAnsiTheme="minorHAnsi" w:cstheme="minorHAnsi"/>
          <w:lang w:val="en"/>
        </w:rPr>
        <w:t xml:space="preserve">in exacerbating autoimmunity </w:t>
      </w:r>
      <w:r w:rsidR="007E266F" w:rsidRPr="007E266F">
        <w:rPr>
          <w:rFonts w:asciiTheme="minorHAnsi" w:hAnsiTheme="minorHAnsi" w:cstheme="minorHAnsi"/>
          <w:lang w:val="en"/>
        </w:rPr>
        <w:t xml:space="preserve">has been addressed </w:t>
      </w:r>
      <w:r w:rsidR="007E266F">
        <w:rPr>
          <w:rFonts w:asciiTheme="minorHAnsi" w:hAnsiTheme="minorHAnsi" w:cstheme="minorHAnsi"/>
          <w:lang w:val="en"/>
        </w:rPr>
        <w:t>before by</w:t>
      </w:r>
      <w:r w:rsidR="007E266F" w:rsidRPr="007E266F">
        <w:rPr>
          <w:rFonts w:asciiTheme="minorHAnsi" w:hAnsiTheme="minorHAnsi" w:cstheme="minorHAnsi"/>
          <w:lang w:val="en"/>
        </w:rPr>
        <w:t xml:space="preserve"> using induced autoimmunity models</w:t>
      </w:r>
      <w:r w:rsidR="007E266F">
        <w:rPr>
          <w:rFonts w:asciiTheme="minorHAnsi" w:hAnsiTheme="minorHAnsi" w:cstheme="minorHAnsi"/>
          <w:lang w:val="en"/>
        </w:rPr>
        <w:t>,</w:t>
      </w:r>
      <w:r w:rsidR="007E266F" w:rsidRPr="007E266F">
        <w:rPr>
          <w:rFonts w:asciiTheme="minorHAnsi" w:hAnsiTheme="minorHAnsi" w:cstheme="minorHAnsi"/>
          <w:lang w:val="en"/>
        </w:rPr>
        <w:t xml:space="preserve"> </w:t>
      </w:r>
      <w:r w:rsidR="007E266F">
        <w:rPr>
          <w:rFonts w:asciiTheme="minorHAnsi" w:hAnsiTheme="minorHAnsi" w:cstheme="minorHAnsi"/>
          <w:lang w:val="en"/>
        </w:rPr>
        <w:t xml:space="preserve">the </w:t>
      </w:r>
      <w:r w:rsidR="007E266F" w:rsidRPr="007E266F">
        <w:rPr>
          <w:rFonts w:asciiTheme="minorHAnsi" w:hAnsiTheme="minorHAnsi" w:cstheme="minorHAnsi"/>
          <w:lang w:val="en"/>
        </w:rPr>
        <w:t>disease induction</w:t>
      </w:r>
      <w:r w:rsidR="007E266F">
        <w:rPr>
          <w:rFonts w:asciiTheme="minorHAnsi" w:hAnsiTheme="minorHAnsi" w:cstheme="minorHAnsi"/>
          <w:lang w:val="en"/>
        </w:rPr>
        <w:t xml:space="preserve"> in </w:t>
      </w:r>
      <w:r w:rsidR="007E266F" w:rsidRPr="007E266F">
        <w:rPr>
          <w:rFonts w:asciiTheme="minorHAnsi" w:hAnsiTheme="minorHAnsi" w:cstheme="minorHAnsi"/>
          <w:lang w:val="en"/>
        </w:rPr>
        <w:t>induced disease models is largely artificial - with the use of adjuvants in chemicals.</w:t>
      </w:r>
      <w:r w:rsidR="00BA4FBE">
        <w:rPr>
          <w:rFonts w:asciiTheme="minorHAnsi" w:hAnsiTheme="minorHAnsi" w:cstheme="minorHAnsi"/>
          <w:lang w:val="en"/>
        </w:rPr>
        <w:t xml:space="preserve"> My research was thus very relevant as</w:t>
      </w:r>
      <w:r w:rsidR="007E266F" w:rsidRPr="007E266F">
        <w:rPr>
          <w:rFonts w:asciiTheme="minorHAnsi" w:hAnsiTheme="minorHAnsi" w:cstheme="minorHAnsi"/>
          <w:lang w:val="en"/>
        </w:rPr>
        <w:t xml:space="preserve"> I chose to characterize HSD’s effect using a spontaneous</w:t>
      </w:r>
      <w:r w:rsidR="00BB63B8">
        <w:rPr>
          <w:rFonts w:asciiTheme="minorHAnsi" w:hAnsiTheme="minorHAnsi" w:cstheme="minorHAnsi"/>
          <w:lang w:val="en"/>
        </w:rPr>
        <w:t>ly developing</w:t>
      </w:r>
      <w:r w:rsidR="007E266F" w:rsidRPr="007E266F">
        <w:rPr>
          <w:rFonts w:asciiTheme="minorHAnsi" w:hAnsiTheme="minorHAnsi" w:cstheme="minorHAnsi"/>
          <w:lang w:val="en"/>
        </w:rPr>
        <w:t xml:space="preserve"> </w:t>
      </w:r>
      <w:r w:rsidR="00BE2FBB">
        <w:rPr>
          <w:rFonts w:asciiTheme="minorHAnsi" w:hAnsiTheme="minorHAnsi" w:cstheme="minorHAnsi"/>
          <w:lang w:val="en"/>
        </w:rPr>
        <w:t>disease</w:t>
      </w:r>
      <w:r w:rsidR="007E266F" w:rsidRPr="007E266F">
        <w:rPr>
          <w:rFonts w:asciiTheme="minorHAnsi" w:hAnsiTheme="minorHAnsi" w:cstheme="minorHAnsi"/>
          <w:lang w:val="en"/>
        </w:rPr>
        <w:t xml:space="preserve"> model</w:t>
      </w:r>
      <w:r w:rsidR="00BA4FBE">
        <w:rPr>
          <w:rFonts w:asciiTheme="minorHAnsi" w:hAnsiTheme="minorHAnsi" w:cstheme="minorHAnsi"/>
          <w:lang w:val="en"/>
        </w:rPr>
        <w:t xml:space="preserve"> -</w:t>
      </w:r>
      <w:r w:rsidR="007E266F" w:rsidRPr="007E266F">
        <w:rPr>
          <w:rFonts w:asciiTheme="minorHAnsi" w:hAnsiTheme="minorHAnsi" w:cstheme="minorHAnsi"/>
          <w:lang w:val="en"/>
        </w:rPr>
        <w:t xml:space="preserve"> because this eliminates the necessity of using adjuvants, enables a study of disease under relatively less artificial settings, helps understand the role of dietary components in the early triggering phases of disease and makes the results </w:t>
      </w:r>
      <w:r w:rsidR="007E266F" w:rsidRPr="007E266F">
        <w:rPr>
          <w:rFonts w:asciiTheme="minorHAnsi" w:hAnsiTheme="minorHAnsi" w:cstheme="minorHAnsi"/>
          <w:lang w:val="en"/>
        </w:rPr>
        <w:lastRenderedPageBreak/>
        <w:t>better translatable to huma</w:t>
      </w:r>
      <w:r w:rsidR="00A7256D">
        <w:rPr>
          <w:rFonts w:asciiTheme="minorHAnsi" w:hAnsiTheme="minorHAnsi" w:cstheme="minorHAnsi"/>
          <w:lang w:val="en"/>
        </w:rPr>
        <w:t>s</w:t>
      </w:r>
      <w:r w:rsidR="007E266F" w:rsidRPr="007E266F">
        <w:rPr>
          <w:rFonts w:asciiTheme="minorHAnsi" w:hAnsiTheme="minorHAnsi" w:cstheme="minorHAnsi"/>
          <w:lang w:val="en"/>
        </w:rPr>
        <w:t xml:space="preserve">. </w:t>
      </w:r>
      <w:r w:rsidR="00266993" w:rsidRPr="00266993">
        <w:rPr>
          <w:rFonts w:asciiTheme="minorHAnsi" w:hAnsiTheme="minorHAnsi" w:cstheme="minorHAnsi"/>
          <w:lang w:val="en"/>
        </w:rPr>
        <w:t xml:space="preserve">My primary observation was that HSD confers protection from </w:t>
      </w:r>
      <w:r w:rsidR="00266993" w:rsidRPr="001816DC">
        <w:rPr>
          <w:rFonts w:asciiTheme="minorHAnsi" w:hAnsiTheme="minorHAnsi" w:cstheme="minorHAnsi"/>
          <w:lang w:val="en"/>
        </w:rPr>
        <w:t>spontaneous CNS autoimmunity</w:t>
      </w:r>
      <w:r w:rsidR="00266993" w:rsidRPr="00266993">
        <w:rPr>
          <w:rFonts w:asciiTheme="minorHAnsi" w:hAnsiTheme="minorHAnsi" w:cstheme="minorHAnsi"/>
          <w:lang w:val="en"/>
        </w:rPr>
        <w:t xml:space="preserve">, something that had not been reported previously and </w:t>
      </w:r>
      <w:r w:rsidR="003458F6" w:rsidRPr="00266993">
        <w:rPr>
          <w:rFonts w:asciiTheme="minorHAnsi" w:hAnsiTheme="minorHAnsi" w:cstheme="minorHAnsi"/>
          <w:lang w:val="en"/>
        </w:rPr>
        <w:t>contrasts with</w:t>
      </w:r>
      <w:r w:rsidR="00266993" w:rsidRPr="00266993">
        <w:rPr>
          <w:rFonts w:asciiTheme="minorHAnsi" w:hAnsiTheme="minorHAnsi" w:cstheme="minorHAnsi"/>
          <w:lang w:val="en"/>
        </w:rPr>
        <w:t xml:space="preserve"> previous reports</w:t>
      </w:r>
      <w:r w:rsidR="00266993">
        <w:rPr>
          <w:rFonts w:asciiTheme="minorHAnsi" w:hAnsiTheme="minorHAnsi" w:cstheme="minorHAnsi"/>
          <w:lang w:val="en"/>
        </w:rPr>
        <w:t xml:space="preserve"> reporting worsening of disease due to salt. </w:t>
      </w:r>
      <w:r w:rsidR="0099290D" w:rsidRPr="0099290D">
        <w:rPr>
          <w:rFonts w:asciiTheme="minorHAnsi" w:hAnsiTheme="minorHAnsi" w:cstheme="minorHAnsi"/>
          <w:lang w:val="en"/>
        </w:rPr>
        <w:t xml:space="preserve">I was able to show that altered </w:t>
      </w:r>
      <w:r w:rsidR="0099290D">
        <w:rPr>
          <w:rFonts w:asciiTheme="minorHAnsi" w:hAnsiTheme="minorHAnsi" w:cstheme="minorHAnsi"/>
          <w:lang w:val="en"/>
        </w:rPr>
        <w:t xml:space="preserve">blood brain </w:t>
      </w:r>
      <w:r w:rsidR="0099290D" w:rsidRPr="0099290D">
        <w:rPr>
          <w:rFonts w:asciiTheme="minorHAnsi" w:hAnsiTheme="minorHAnsi" w:cstheme="minorHAnsi"/>
          <w:lang w:val="en"/>
        </w:rPr>
        <w:t>barrier permeability was important to HSD-mediated disease protection</w:t>
      </w:r>
      <w:r w:rsidR="00D97EEB">
        <w:rPr>
          <w:rFonts w:asciiTheme="minorHAnsi" w:hAnsiTheme="minorHAnsi" w:cstheme="minorHAnsi"/>
          <w:lang w:val="en"/>
        </w:rPr>
        <w:t>,</w:t>
      </w:r>
      <w:r w:rsidR="00D97EEB" w:rsidRPr="00D97EEB">
        <w:t xml:space="preserve"> </w:t>
      </w:r>
      <w:r w:rsidR="00D97EEB" w:rsidRPr="00D97EEB">
        <w:rPr>
          <w:rFonts w:asciiTheme="minorHAnsi" w:hAnsiTheme="minorHAnsi" w:cstheme="minorHAnsi"/>
          <w:lang w:val="en"/>
        </w:rPr>
        <w:t>thus bringing into focus a role of salt in autoimmune disease distinct from those reported previously</w:t>
      </w:r>
      <w:r w:rsidR="0099290D" w:rsidRPr="0099290D">
        <w:rPr>
          <w:rFonts w:asciiTheme="minorHAnsi" w:hAnsiTheme="minorHAnsi" w:cstheme="minorHAnsi"/>
          <w:lang w:val="en"/>
        </w:rPr>
        <w:t xml:space="preserve">. Translated to a clinical setting, this would not only mean that HSD can potentially prevent MS development, but also that the blood brain barrier can be explored as a therapeutic target. </w:t>
      </w:r>
      <w:r w:rsidR="002B3D72">
        <w:rPr>
          <w:rFonts w:asciiTheme="minorHAnsi" w:hAnsiTheme="minorHAnsi" w:cstheme="minorHAnsi"/>
          <w:lang w:val="en"/>
        </w:rPr>
        <w:t>T</w:t>
      </w:r>
      <w:r w:rsidR="002B3D72" w:rsidRPr="002B3D72">
        <w:rPr>
          <w:rFonts w:asciiTheme="minorHAnsi" w:hAnsiTheme="minorHAnsi" w:cstheme="minorHAnsi"/>
          <w:lang w:val="en"/>
        </w:rPr>
        <w:t>here is a</w:t>
      </w:r>
      <w:r w:rsidR="002B3D72">
        <w:rPr>
          <w:rFonts w:asciiTheme="minorHAnsi" w:hAnsiTheme="minorHAnsi" w:cstheme="minorHAnsi"/>
          <w:lang w:val="en"/>
        </w:rPr>
        <w:t>lso a</w:t>
      </w:r>
      <w:r w:rsidR="002B3D72" w:rsidRPr="002B3D72">
        <w:rPr>
          <w:rFonts w:asciiTheme="minorHAnsi" w:hAnsiTheme="minorHAnsi" w:cstheme="minorHAnsi"/>
          <w:lang w:val="en"/>
        </w:rPr>
        <w:t xml:space="preserve"> potential for further studies to reveal the role of HSD-modified microbiota</w:t>
      </w:r>
      <w:r w:rsidR="00CD203A">
        <w:rPr>
          <w:rFonts w:asciiTheme="minorHAnsi" w:hAnsiTheme="minorHAnsi" w:cstheme="minorHAnsi"/>
          <w:lang w:val="en"/>
        </w:rPr>
        <w:t xml:space="preserve"> and metabolites</w:t>
      </w:r>
      <w:r w:rsidR="002B3D72" w:rsidRPr="002B3D72">
        <w:rPr>
          <w:rFonts w:asciiTheme="minorHAnsi" w:hAnsiTheme="minorHAnsi" w:cstheme="minorHAnsi"/>
          <w:lang w:val="en"/>
        </w:rPr>
        <w:t xml:space="preserve"> in EAE so they can be leveraged therapeutically.</w:t>
      </w:r>
      <w:r w:rsidR="007D708C">
        <w:rPr>
          <w:rFonts w:asciiTheme="minorHAnsi" w:hAnsiTheme="minorHAnsi" w:cstheme="minorHAnsi"/>
          <w:lang w:val="en"/>
        </w:rPr>
        <w:t xml:space="preserve"> I also contributed in developing a CD4 KO mouse model which can be used in studies focused on CD4+ T cells, particularly in autoimmunity. I was involved in a study on the role of HSD in acute myeloid leukemia, where we observed no effect of HSD </w:t>
      </w:r>
      <w:r w:rsidR="00186B0F">
        <w:rPr>
          <w:rFonts w:asciiTheme="minorHAnsi" w:hAnsiTheme="minorHAnsi" w:cstheme="minorHAnsi"/>
          <w:lang w:val="en"/>
        </w:rPr>
        <w:t xml:space="preserve">on leukemia. This is very relevant because HSD has been shown to affect the development of other types of cancers like those of the GI tract and the skin, and our result shows that the effect of dietary components cannot be generalized across a spectrum of diseases (however similar they may be) and necessitates targeted studies. </w:t>
      </w:r>
      <w:r w:rsidR="007D708C">
        <w:rPr>
          <w:rFonts w:asciiTheme="minorHAnsi" w:hAnsiTheme="minorHAnsi" w:cstheme="minorHAnsi"/>
          <w:lang w:val="en"/>
        </w:rPr>
        <w:t xml:space="preserve">I additionally contributed in the </w:t>
      </w:r>
      <w:r w:rsidR="007D708C" w:rsidRPr="007D708C">
        <w:rPr>
          <w:rFonts w:asciiTheme="minorHAnsi" w:hAnsiTheme="minorHAnsi" w:cstheme="minorHAnsi"/>
          <w:lang w:val="en"/>
        </w:rPr>
        <w:t xml:space="preserve">development and characterization of </w:t>
      </w:r>
      <w:r w:rsidR="007D708C">
        <w:rPr>
          <w:rFonts w:asciiTheme="minorHAnsi" w:hAnsiTheme="minorHAnsi" w:cstheme="minorHAnsi"/>
          <w:lang w:val="en"/>
        </w:rPr>
        <w:t xml:space="preserve">MOG-Fc, </w:t>
      </w:r>
      <w:r w:rsidR="007D708C" w:rsidRPr="007D708C">
        <w:rPr>
          <w:rFonts w:asciiTheme="minorHAnsi" w:hAnsiTheme="minorHAnsi" w:cstheme="minorHAnsi"/>
          <w:lang w:val="en"/>
        </w:rPr>
        <w:t>an antigen-Fc fusion construct</w:t>
      </w:r>
      <w:r w:rsidR="007D708C">
        <w:rPr>
          <w:rFonts w:asciiTheme="minorHAnsi" w:hAnsiTheme="minorHAnsi" w:cstheme="minorHAnsi"/>
          <w:lang w:val="en"/>
        </w:rPr>
        <w:t xml:space="preserve"> that can be used for the depletion of MOG autoantibodies and to induce T cell tolerance to MOG, hence </w:t>
      </w:r>
      <w:r w:rsidR="001E4DC2">
        <w:rPr>
          <w:rFonts w:asciiTheme="minorHAnsi" w:hAnsiTheme="minorHAnsi" w:cstheme="minorHAnsi"/>
          <w:lang w:val="en"/>
        </w:rPr>
        <w:t xml:space="preserve">having therapeutic potential for protecting from CNS autoimmunity. </w:t>
      </w:r>
      <w:r w:rsidR="003B1557">
        <w:rPr>
          <w:rFonts w:asciiTheme="minorHAnsi" w:hAnsiTheme="minorHAnsi" w:cstheme="minorHAnsi"/>
          <w:lang w:val="en"/>
        </w:rPr>
        <w:t xml:space="preserve">I also designed and performed a HTP </w:t>
      </w:r>
      <w:r w:rsidR="003B1557" w:rsidRPr="003B1557">
        <w:rPr>
          <w:rFonts w:asciiTheme="minorHAnsi" w:hAnsiTheme="minorHAnsi" w:cstheme="minorHAnsi"/>
          <w:lang w:val="en"/>
        </w:rPr>
        <w:t xml:space="preserve">screen of pharmacologically active compounds </w:t>
      </w:r>
      <w:r w:rsidR="003B1557">
        <w:rPr>
          <w:rFonts w:asciiTheme="minorHAnsi" w:hAnsiTheme="minorHAnsi" w:cstheme="minorHAnsi"/>
          <w:lang w:val="en"/>
        </w:rPr>
        <w:t>and</w:t>
      </w:r>
      <w:r w:rsidR="003B1557" w:rsidRPr="003B1557">
        <w:rPr>
          <w:rFonts w:asciiTheme="minorHAnsi" w:hAnsiTheme="minorHAnsi" w:cstheme="minorHAnsi"/>
          <w:lang w:val="en"/>
        </w:rPr>
        <w:t xml:space="preserve"> identified compounds that affected T and B cell interactions and proliferation, and </w:t>
      </w:r>
      <w:r w:rsidR="003B1557">
        <w:rPr>
          <w:rFonts w:asciiTheme="minorHAnsi" w:hAnsiTheme="minorHAnsi" w:cstheme="minorHAnsi"/>
          <w:lang w:val="en"/>
        </w:rPr>
        <w:t>tested these compounds</w:t>
      </w:r>
      <w:r w:rsidR="003B1557" w:rsidRPr="003B1557">
        <w:rPr>
          <w:rFonts w:asciiTheme="minorHAnsi" w:hAnsiTheme="minorHAnsi" w:cstheme="minorHAnsi"/>
          <w:lang w:val="en"/>
        </w:rPr>
        <w:t xml:space="preserve"> </w:t>
      </w:r>
      <w:r w:rsidR="009E7450">
        <w:rPr>
          <w:rFonts w:asciiTheme="minorHAnsi" w:hAnsiTheme="minorHAnsi" w:cstheme="minorHAnsi"/>
          <w:lang w:val="en"/>
        </w:rPr>
        <w:t>therapeutically</w:t>
      </w:r>
      <w:r w:rsidR="003B1557" w:rsidRPr="003B1557">
        <w:rPr>
          <w:rFonts w:asciiTheme="minorHAnsi" w:hAnsiTheme="minorHAnsi" w:cstheme="minorHAnsi"/>
          <w:lang w:val="en"/>
        </w:rPr>
        <w:t xml:space="preserve"> in</w:t>
      </w:r>
      <w:r w:rsidR="000509B9">
        <w:rPr>
          <w:rFonts w:asciiTheme="minorHAnsi" w:hAnsiTheme="minorHAnsi" w:cstheme="minorHAnsi"/>
          <w:lang w:val="en"/>
        </w:rPr>
        <w:t xml:space="preserve"> CNS autoimmunity mouse models</w:t>
      </w:r>
      <w:r w:rsidR="003B1557" w:rsidRPr="003B1557">
        <w:rPr>
          <w:rFonts w:asciiTheme="minorHAnsi" w:hAnsiTheme="minorHAnsi" w:cstheme="minorHAnsi"/>
          <w:lang w:val="en"/>
        </w:rPr>
        <w:t>.</w:t>
      </w:r>
    </w:p>
    <w:p w14:paraId="44DE757A" w14:textId="03663F8D" w:rsidR="00900411" w:rsidRPr="009A196E" w:rsidRDefault="00900411" w:rsidP="00900411">
      <w:pPr>
        <w:pStyle w:val="NormalWeb"/>
        <w:numPr>
          <w:ilvl w:val="0"/>
          <w:numId w:val="6"/>
        </w:numPr>
        <w:jc w:val="both"/>
        <w:rPr>
          <w:rFonts w:asciiTheme="minorHAnsi" w:hAnsiTheme="minorHAnsi" w:cstheme="minorHAnsi"/>
          <w:sz w:val="22"/>
          <w:szCs w:val="22"/>
          <w:lang w:val="en"/>
        </w:rPr>
      </w:pPr>
      <w:r w:rsidRPr="009A196E">
        <w:rPr>
          <w:rFonts w:asciiTheme="minorHAnsi" w:hAnsiTheme="minorHAnsi" w:cstheme="minorHAnsi"/>
          <w:sz w:val="22"/>
          <w:szCs w:val="22"/>
          <w:lang w:val="en"/>
        </w:rPr>
        <w:t xml:space="preserve">Na SY, </w:t>
      </w:r>
      <w:r w:rsidRPr="009A196E">
        <w:rPr>
          <w:rFonts w:asciiTheme="minorHAnsi" w:hAnsiTheme="minorHAnsi" w:cstheme="minorHAnsi"/>
          <w:b/>
          <w:bCs/>
          <w:sz w:val="22"/>
          <w:szCs w:val="22"/>
          <w:lang w:val="en"/>
        </w:rPr>
        <w:t>Janakiraman M</w:t>
      </w:r>
      <w:r w:rsidRPr="009A196E">
        <w:rPr>
          <w:rFonts w:asciiTheme="minorHAnsi" w:hAnsiTheme="minorHAnsi" w:cstheme="minorHAnsi"/>
          <w:sz w:val="22"/>
          <w:szCs w:val="22"/>
          <w:lang w:val="en"/>
        </w:rPr>
        <w:t xml:space="preserve">, </w:t>
      </w:r>
      <w:proofErr w:type="spellStart"/>
      <w:r w:rsidRPr="009A196E">
        <w:rPr>
          <w:rFonts w:asciiTheme="minorHAnsi" w:hAnsiTheme="minorHAnsi" w:cstheme="minorHAnsi"/>
          <w:sz w:val="22"/>
          <w:szCs w:val="22"/>
          <w:lang w:val="en"/>
        </w:rPr>
        <w:t>Leliavski</w:t>
      </w:r>
      <w:proofErr w:type="spellEnd"/>
      <w:r w:rsidRPr="009A196E">
        <w:rPr>
          <w:rFonts w:asciiTheme="minorHAnsi" w:hAnsiTheme="minorHAnsi" w:cstheme="minorHAnsi"/>
          <w:sz w:val="22"/>
          <w:szCs w:val="22"/>
          <w:lang w:val="en"/>
        </w:rPr>
        <w:t xml:space="preserve"> A, Krishnamoorthy G. High-salt diet suppresses autoimmune demyelination by regulating the blood-brain barrier permeability. Proc Natl </w:t>
      </w:r>
      <w:proofErr w:type="spellStart"/>
      <w:r w:rsidRPr="009A196E">
        <w:rPr>
          <w:rFonts w:asciiTheme="minorHAnsi" w:hAnsiTheme="minorHAnsi" w:cstheme="minorHAnsi"/>
          <w:sz w:val="22"/>
          <w:szCs w:val="22"/>
          <w:lang w:val="en"/>
        </w:rPr>
        <w:t>Acad</w:t>
      </w:r>
      <w:proofErr w:type="spellEnd"/>
      <w:r w:rsidRPr="009A196E">
        <w:rPr>
          <w:rFonts w:asciiTheme="minorHAnsi" w:hAnsiTheme="minorHAnsi" w:cstheme="minorHAnsi"/>
          <w:sz w:val="22"/>
          <w:szCs w:val="22"/>
          <w:lang w:val="en"/>
        </w:rPr>
        <w:t xml:space="preserve"> Sci U S A. 2021 Mar 23;118(12</w:t>
      </w:r>
      <w:proofErr w:type="gramStart"/>
      <w:r w:rsidRPr="009A196E">
        <w:rPr>
          <w:rFonts w:asciiTheme="minorHAnsi" w:hAnsiTheme="minorHAnsi" w:cstheme="minorHAnsi"/>
          <w:sz w:val="22"/>
          <w:szCs w:val="22"/>
          <w:lang w:val="en"/>
        </w:rPr>
        <w:t>):e</w:t>
      </w:r>
      <w:proofErr w:type="gramEnd"/>
      <w:r w:rsidRPr="009A196E">
        <w:rPr>
          <w:rFonts w:asciiTheme="minorHAnsi" w:hAnsiTheme="minorHAnsi" w:cstheme="minorHAnsi"/>
          <w:sz w:val="22"/>
          <w:szCs w:val="22"/>
          <w:lang w:val="en"/>
        </w:rPr>
        <w:t xml:space="preserve">2025944118. </w:t>
      </w:r>
      <w:proofErr w:type="spellStart"/>
      <w:r w:rsidRPr="009A196E">
        <w:rPr>
          <w:rFonts w:asciiTheme="minorHAnsi" w:hAnsiTheme="minorHAnsi" w:cstheme="minorHAnsi"/>
          <w:sz w:val="22"/>
          <w:szCs w:val="22"/>
          <w:lang w:val="en"/>
        </w:rPr>
        <w:t>doi</w:t>
      </w:r>
      <w:proofErr w:type="spellEnd"/>
      <w:r w:rsidRPr="009A196E">
        <w:rPr>
          <w:rFonts w:asciiTheme="minorHAnsi" w:hAnsiTheme="minorHAnsi" w:cstheme="minorHAnsi"/>
          <w:sz w:val="22"/>
          <w:szCs w:val="22"/>
          <w:lang w:val="en"/>
        </w:rPr>
        <w:t>: 10.1073/pnas.2025944118. PMID: 33723078; PMCID: PMC7999868.</w:t>
      </w:r>
    </w:p>
    <w:p w14:paraId="73EC021F" w14:textId="71613EF3" w:rsidR="00383E40" w:rsidRDefault="00900411" w:rsidP="00900411">
      <w:pPr>
        <w:pStyle w:val="NormalWeb"/>
        <w:numPr>
          <w:ilvl w:val="0"/>
          <w:numId w:val="6"/>
        </w:numPr>
        <w:spacing w:before="0" w:beforeAutospacing="0"/>
        <w:jc w:val="both"/>
        <w:rPr>
          <w:rFonts w:asciiTheme="minorHAnsi" w:hAnsiTheme="minorHAnsi" w:cstheme="minorHAnsi"/>
          <w:sz w:val="22"/>
          <w:szCs w:val="22"/>
          <w:lang w:val="en"/>
        </w:rPr>
      </w:pPr>
      <w:r w:rsidRPr="009A196E">
        <w:rPr>
          <w:rFonts w:asciiTheme="minorHAnsi" w:hAnsiTheme="minorHAnsi" w:cstheme="minorHAnsi"/>
          <w:b/>
          <w:bCs/>
          <w:sz w:val="22"/>
          <w:szCs w:val="22"/>
          <w:lang w:val="en"/>
        </w:rPr>
        <w:t>Janakiraman M</w:t>
      </w:r>
      <w:r w:rsidRPr="009A196E">
        <w:rPr>
          <w:rFonts w:asciiTheme="minorHAnsi" w:hAnsiTheme="minorHAnsi" w:cstheme="minorHAnsi"/>
          <w:sz w:val="22"/>
          <w:szCs w:val="22"/>
          <w:lang w:val="en"/>
        </w:rPr>
        <w:t xml:space="preserve">, Krishnamoorthy G. Emerging Role of Diet and Microbiota Interactions in Neuroinflammation. Front Immunol. 2018 Sep </w:t>
      </w:r>
      <w:proofErr w:type="gramStart"/>
      <w:r w:rsidRPr="009A196E">
        <w:rPr>
          <w:rFonts w:asciiTheme="minorHAnsi" w:hAnsiTheme="minorHAnsi" w:cstheme="minorHAnsi"/>
          <w:sz w:val="22"/>
          <w:szCs w:val="22"/>
          <w:lang w:val="en"/>
        </w:rPr>
        <w:t>11;9:2067</w:t>
      </w:r>
      <w:proofErr w:type="gramEnd"/>
      <w:r w:rsidRPr="009A196E">
        <w:rPr>
          <w:rFonts w:asciiTheme="minorHAnsi" w:hAnsiTheme="minorHAnsi" w:cstheme="minorHAnsi"/>
          <w:sz w:val="22"/>
          <w:szCs w:val="22"/>
          <w:lang w:val="en"/>
        </w:rPr>
        <w:t xml:space="preserve">. </w:t>
      </w:r>
      <w:proofErr w:type="spellStart"/>
      <w:r w:rsidRPr="009A196E">
        <w:rPr>
          <w:rFonts w:asciiTheme="minorHAnsi" w:hAnsiTheme="minorHAnsi" w:cstheme="minorHAnsi"/>
          <w:sz w:val="22"/>
          <w:szCs w:val="22"/>
          <w:lang w:val="en"/>
        </w:rPr>
        <w:t>doi</w:t>
      </w:r>
      <w:proofErr w:type="spellEnd"/>
      <w:r w:rsidRPr="009A196E">
        <w:rPr>
          <w:rFonts w:asciiTheme="minorHAnsi" w:hAnsiTheme="minorHAnsi" w:cstheme="minorHAnsi"/>
          <w:sz w:val="22"/>
          <w:szCs w:val="22"/>
          <w:lang w:val="en"/>
        </w:rPr>
        <w:t>: 10.3389/fimmu.2018.02067. PMID: 30254641; PMCID: PMC6141752.</w:t>
      </w:r>
    </w:p>
    <w:p w14:paraId="1EB32020" w14:textId="77777777" w:rsidR="006C03B8" w:rsidRPr="006C03B8" w:rsidRDefault="006C03B8" w:rsidP="006C03B8">
      <w:pPr>
        <w:pStyle w:val="ListParagraph"/>
        <w:numPr>
          <w:ilvl w:val="0"/>
          <w:numId w:val="6"/>
        </w:numPr>
        <w:rPr>
          <w:rFonts w:asciiTheme="minorHAnsi" w:hAnsiTheme="minorHAnsi" w:cstheme="minorHAnsi"/>
          <w:sz w:val="22"/>
          <w:szCs w:val="22"/>
          <w:lang w:val="en"/>
        </w:rPr>
      </w:pPr>
      <w:r w:rsidRPr="009A196E">
        <w:rPr>
          <w:rFonts w:asciiTheme="minorHAnsi" w:hAnsiTheme="minorHAnsi" w:cstheme="minorHAnsi"/>
          <w:b/>
          <w:bCs/>
          <w:sz w:val="22"/>
          <w:szCs w:val="22"/>
          <w:lang w:val="en"/>
        </w:rPr>
        <w:t>Janakiraman M</w:t>
      </w:r>
      <w:r w:rsidRPr="006C03B8">
        <w:rPr>
          <w:rFonts w:asciiTheme="minorHAnsi" w:hAnsiTheme="minorHAnsi" w:cstheme="minorHAnsi"/>
          <w:sz w:val="22"/>
          <w:szCs w:val="22"/>
          <w:lang w:val="en"/>
        </w:rPr>
        <w:t xml:space="preserve">, Na SY, Krishnamoorthy G. A novel CD4 knockout mouse strain with a spontaneous frameshift mutation in the CD4 locus. </w:t>
      </w:r>
      <w:proofErr w:type="spellStart"/>
      <w:r w:rsidRPr="006C03B8">
        <w:rPr>
          <w:rFonts w:asciiTheme="minorHAnsi" w:hAnsiTheme="minorHAnsi" w:cstheme="minorHAnsi"/>
          <w:sz w:val="22"/>
          <w:szCs w:val="22"/>
          <w:lang w:val="en"/>
        </w:rPr>
        <w:t>PLoS</w:t>
      </w:r>
      <w:proofErr w:type="spellEnd"/>
      <w:r w:rsidRPr="006C03B8">
        <w:rPr>
          <w:rFonts w:asciiTheme="minorHAnsi" w:hAnsiTheme="minorHAnsi" w:cstheme="minorHAnsi"/>
          <w:sz w:val="22"/>
          <w:szCs w:val="22"/>
          <w:lang w:val="en"/>
        </w:rPr>
        <w:t xml:space="preserve"> One. 2022 Apr 6;17(4</w:t>
      </w:r>
      <w:proofErr w:type="gramStart"/>
      <w:r w:rsidRPr="006C03B8">
        <w:rPr>
          <w:rFonts w:asciiTheme="minorHAnsi" w:hAnsiTheme="minorHAnsi" w:cstheme="minorHAnsi"/>
          <w:sz w:val="22"/>
          <w:szCs w:val="22"/>
          <w:lang w:val="en"/>
        </w:rPr>
        <w:t>):e</w:t>
      </w:r>
      <w:proofErr w:type="gramEnd"/>
      <w:r w:rsidRPr="006C03B8">
        <w:rPr>
          <w:rFonts w:asciiTheme="minorHAnsi" w:hAnsiTheme="minorHAnsi" w:cstheme="minorHAnsi"/>
          <w:sz w:val="22"/>
          <w:szCs w:val="22"/>
          <w:lang w:val="en"/>
        </w:rPr>
        <w:t xml:space="preserve">0266589. </w:t>
      </w:r>
      <w:proofErr w:type="spellStart"/>
      <w:r w:rsidRPr="006C03B8">
        <w:rPr>
          <w:rFonts w:asciiTheme="minorHAnsi" w:hAnsiTheme="minorHAnsi" w:cstheme="minorHAnsi"/>
          <w:sz w:val="22"/>
          <w:szCs w:val="22"/>
          <w:lang w:val="en"/>
        </w:rPr>
        <w:t>doi</w:t>
      </w:r>
      <w:proofErr w:type="spellEnd"/>
      <w:r w:rsidRPr="006C03B8">
        <w:rPr>
          <w:rFonts w:asciiTheme="minorHAnsi" w:hAnsiTheme="minorHAnsi" w:cstheme="minorHAnsi"/>
          <w:sz w:val="22"/>
          <w:szCs w:val="22"/>
          <w:lang w:val="en"/>
        </w:rPr>
        <w:t>: 10.1371/journal.pone.0266589. PMID: 35385550; PMCID: PMC8985997.</w:t>
      </w:r>
    </w:p>
    <w:p w14:paraId="4D7CF997" w14:textId="7F4B48F1" w:rsidR="006C03B8" w:rsidRPr="009A196E" w:rsidRDefault="006C03B8" w:rsidP="009A196E">
      <w:pPr>
        <w:pStyle w:val="NormalWeb"/>
        <w:numPr>
          <w:ilvl w:val="0"/>
          <w:numId w:val="6"/>
        </w:numPr>
        <w:spacing w:before="0" w:beforeAutospacing="0"/>
        <w:jc w:val="both"/>
        <w:rPr>
          <w:rFonts w:asciiTheme="minorHAnsi" w:hAnsiTheme="minorHAnsi" w:cstheme="minorHAnsi"/>
          <w:sz w:val="22"/>
          <w:szCs w:val="22"/>
          <w:lang w:val="en"/>
        </w:rPr>
      </w:pPr>
      <w:r w:rsidRPr="009A196E">
        <w:rPr>
          <w:rFonts w:asciiTheme="minorHAnsi" w:hAnsiTheme="minorHAnsi" w:cstheme="minorHAnsi"/>
          <w:b/>
          <w:bCs/>
          <w:sz w:val="22"/>
          <w:szCs w:val="22"/>
          <w:lang w:val="en"/>
        </w:rPr>
        <w:t>Janakiraman, M.</w:t>
      </w:r>
      <w:r w:rsidRPr="006C03B8">
        <w:rPr>
          <w:rFonts w:asciiTheme="minorHAnsi" w:hAnsiTheme="minorHAnsi" w:cstheme="minorHAnsi"/>
          <w:sz w:val="22"/>
          <w:szCs w:val="22"/>
          <w:lang w:val="en"/>
        </w:rPr>
        <w:t xml:space="preserve">, </w:t>
      </w:r>
      <w:proofErr w:type="spellStart"/>
      <w:r w:rsidRPr="006C03B8">
        <w:rPr>
          <w:rFonts w:asciiTheme="minorHAnsi" w:hAnsiTheme="minorHAnsi" w:cstheme="minorHAnsi"/>
          <w:sz w:val="22"/>
          <w:szCs w:val="22"/>
          <w:lang w:val="en"/>
        </w:rPr>
        <w:t>Salei</w:t>
      </w:r>
      <w:proofErr w:type="spellEnd"/>
      <w:r w:rsidRPr="006C03B8">
        <w:rPr>
          <w:rFonts w:asciiTheme="minorHAnsi" w:hAnsiTheme="minorHAnsi" w:cstheme="minorHAnsi"/>
          <w:sz w:val="22"/>
          <w:szCs w:val="22"/>
          <w:lang w:val="en"/>
        </w:rPr>
        <w:t>, N., &amp; Krishnamoorthy, G. (2023). High salt diet does not impact the development of acute myeloid leukemia in mice. Cancer immunology, immunotherapy: CII, 72(1), 265–273. https://doi.org/10.1007/s00262-022-03244-y</w:t>
      </w:r>
    </w:p>
    <w:p w14:paraId="3E8146A0" w14:textId="1BEBB3A0" w:rsidR="002239C7" w:rsidRPr="009A196E" w:rsidRDefault="002239C7" w:rsidP="009A196E">
      <w:pPr>
        <w:pStyle w:val="NormalWeb"/>
        <w:numPr>
          <w:ilvl w:val="0"/>
          <w:numId w:val="5"/>
        </w:numPr>
        <w:jc w:val="both"/>
        <w:rPr>
          <w:rFonts w:asciiTheme="minorHAnsi" w:hAnsiTheme="minorHAnsi" w:cstheme="minorHAnsi"/>
          <w:lang w:val="en"/>
        </w:rPr>
      </w:pPr>
      <w:r w:rsidRPr="009A196E">
        <w:rPr>
          <w:rStyle w:val="Strong"/>
          <w:rFonts w:asciiTheme="minorHAnsi" w:hAnsiTheme="minorHAnsi" w:cstheme="minorHAnsi"/>
          <w:lang w:val="en"/>
        </w:rPr>
        <w:t>Postdoctoral Career:</w:t>
      </w:r>
      <w:r w:rsidRPr="009A196E">
        <w:rPr>
          <w:rFonts w:asciiTheme="minorHAnsi" w:hAnsiTheme="minorHAnsi" w:cstheme="minorHAnsi"/>
          <w:lang w:val="en"/>
        </w:rPr>
        <w:t xml:space="preserve"> As a postdoctoral </w:t>
      </w:r>
      <w:r w:rsidR="00386772">
        <w:rPr>
          <w:rFonts w:asciiTheme="minorHAnsi" w:hAnsiTheme="minorHAnsi" w:cstheme="minorHAnsi"/>
          <w:lang w:val="en"/>
        </w:rPr>
        <w:t>scholar</w:t>
      </w:r>
      <w:r w:rsidRPr="009A196E">
        <w:rPr>
          <w:rFonts w:asciiTheme="minorHAnsi" w:hAnsiTheme="minorHAnsi" w:cstheme="minorHAnsi"/>
          <w:lang w:val="en"/>
        </w:rPr>
        <w:t xml:space="preserve">, </w:t>
      </w:r>
      <w:r w:rsidR="00386772">
        <w:rPr>
          <w:rFonts w:asciiTheme="minorHAnsi" w:hAnsiTheme="minorHAnsi" w:cstheme="minorHAnsi"/>
          <w:lang w:val="en"/>
        </w:rPr>
        <w:t>I have started focusing</w:t>
      </w:r>
      <w:r w:rsidRPr="009A196E">
        <w:rPr>
          <w:rFonts w:asciiTheme="minorHAnsi" w:hAnsiTheme="minorHAnsi" w:cstheme="minorHAnsi"/>
          <w:lang w:val="en"/>
        </w:rPr>
        <w:t xml:space="preserve"> on the </w:t>
      </w:r>
      <w:r w:rsidR="00386772">
        <w:rPr>
          <w:rFonts w:asciiTheme="minorHAnsi" w:hAnsiTheme="minorHAnsi" w:cstheme="minorHAnsi"/>
          <w:lang w:val="en"/>
        </w:rPr>
        <w:t>gut ecosystem, gut functionality and neuroimmune interactions during aging and age-associated diseases like AD, and the role of fermented food in modulating gut health. I expect to be able to show that dietary modifications can help with healthy aging and to contribute to possibly leveraging dietary interventions therapeutically in age associated diseases</w:t>
      </w:r>
      <w:r w:rsidR="00FF5F1D">
        <w:rPr>
          <w:rFonts w:asciiTheme="minorHAnsi" w:hAnsiTheme="minorHAnsi" w:cstheme="minorHAnsi"/>
          <w:lang w:val="en"/>
        </w:rPr>
        <w:t xml:space="preserve">. </w:t>
      </w:r>
    </w:p>
    <w:p w14:paraId="229F2A23" w14:textId="77777777" w:rsidR="005A18A1" w:rsidRDefault="005A18A1">
      <w:pPr>
        <w:pStyle w:val="DataField11pt-Single"/>
        <w:spacing w:after="240"/>
        <w:jc w:val="both"/>
        <w:rPr>
          <w:rStyle w:val="Strong"/>
          <w:rFonts w:asciiTheme="minorHAnsi" w:hAnsiTheme="minorHAnsi" w:cstheme="minorHAnsi"/>
          <w:sz w:val="24"/>
          <w:szCs w:val="24"/>
        </w:rPr>
      </w:pPr>
    </w:p>
    <w:p w14:paraId="44D56AAC" w14:textId="170B2BE2" w:rsidR="00386772" w:rsidRDefault="002239C7" w:rsidP="009A196E">
      <w:pPr>
        <w:pStyle w:val="DataField11pt-Single"/>
        <w:spacing w:after="240"/>
        <w:jc w:val="both"/>
        <w:rPr>
          <w:rStyle w:val="Strong"/>
          <w:rFonts w:asciiTheme="minorHAnsi" w:hAnsiTheme="minorHAnsi" w:cstheme="minorHAnsi"/>
          <w:kern w:val="0"/>
          <w:sz w:val="24"/>
          <w:szCs w:val="24"/>
          <w14:ligatures w14:val="none"/>
        </w:rPr>
      </w:pPr>
      <w:r w:rsidRPr="009A196E">
        <w:rPr>
          <w:rStyle w:val="Strong"/>
          <w:rFonts w:asciiTheme="minorHAnsi" w:hAnsiTheme="minorHAnsi" w:cstheme="minorHAnsi"/>
          <w:sz w:val="24"/>
          <w:szCs w:val="24"/>
        </w:rPr>
        <w:lastRenderedPageBreak/>
        <w:t>D. Scholastic Performance</w:t>
      </w:r>
    </w:p>
    <w:p w14:paraId="394B75C6" w14:textId="1109B1BE" w:rsidR="002239C7" w:rsidRPr="009A196E" w:rsidRDefault="00C51E5E" w:rsidP="009A196E">
      <w:pPr>
        <w:pStyle w:val="DataField11pt-Single"/>
        <w:spacing w:after="240"/>
        <w:jc w:val="both"/>
        <w:rPr>
          <w:rStyle w:val="Strong"/>
          <w:rFonts w:asciiTheme="minorHAnsi" w:hAnsiTheme="minorHAnsi" w:cstheme="minorHAnsi"/>
          <w:b w:val="0"/>
          <w:bCs w:val="0"/>
          <w:sz w:val="24"/>
          <w:szCs w:val="24"/>
          <w:u w:val="single"/>
        </w:rPr>
      </w:pPr>
      <w:r w:rsidRPr="009A196E">
        <w:rPr>
          <w:rFonts w:asciiTheme="minorHAnsi" w:hAnsiTheme="minorHAnsi" w:cstheme="minorHAnsi"/>
          <w:sz w:val="24"/>
          <w:szCs w:val="24"/>
          <w:u w:val="single"/>
        </w:rPr>
        <w:t>SASTRA UNIVERSITY</w:t>
      </w:r>
    </w:p>
    <w:tbl>
      <w:tblPr>
        <w:tblW w:w="4666" w:type="pct"/>
        <w:tblBorders>
          <w:top w:val="outset" w:sz="6" w:space="0" w:color="000000"/>
        </w:tblBorders>
        <w:tblLook w:val="04A0" w:firstRow="1" w:lastRow="0" w:firstColumn="1" w:lastColumn="0" w:noHBand="0" w:noVBand="1"/>
      </w:tblPr>
      <w:tblGrid>
        <w:gridCol w:w="803"/>
        <w:gridCol w:w="1440"/>
        <w:gridCol w:w="1890"/>
        <w:gridCol w:w="900"/>
        <w:gridCol w:w="1620"/>
        <w:gridCol w:w="2070"/>
      </w:tblGrid>
      <w:tr w:rsidR="00F53440" w:rsidRPr="00CE6CDF" w14:paraId="74B2C6EF" w14:textId="799F81F5" w:rsidTr="009A196E">
        <w:trPr>
          <w:trHeight w:val="483"/>
          <w:tblHeader/>
        </w:trPr>
        <w:tc>
          <w:tcPr>
            <w:tcW w:w="802" w:type="dxa"/>
            <w:tcBorders>
              <w:top w:val="outset" w:sz="6" w:space="0" w:color="auto"/>
              <w:left w:val="outset" w:sz="6" w:space="0" w:color="auto"/>
              <w:bottom w:val="outset" w:sz="6" w:space="0" w:color="auto"/>
              <w:right w:val="nil"/>
            </w:tcBorders>
            <w:tcMar>
              <w:top w:w="15" w:type="dxa"/>
              <w:left w:w="15" w:type="dxa"/>
              <w:bottom w:w="15" w:type="dxa"/>
              <w:right w:w="15" w:type="dxa"/>
            </w:tcMar>
            <w:hideMark/>
          </w:tcPr>
          <w:p w14:paraId="6334889B" w14:textId="77777777" w:rsidR="00F53440" w:rsidRPr="0077164B" w:rsidRDefault="00F53440" w:rsidP="0077164B">
            <w:pPr>
              <w:rPr>
                <w:rFonts w:asciiTheme="minorHAnsi" w:hAnsiTheme="minorHAnsi" w:cstheme="minorHAnsi"/>
                <w:sz w:val="24"/>
                <w:szCs w:val="24"/>
              </w:rPr>
            </w:pPr>
            <w:r w:rsidRPr="0077164B">
              <w:rPr>
                <w:rFonts w:asciiTheme="minorHAnsi" w:hAnsiTheme="minorHAnsi" w:cstheme="minorHAnsi"/>
                <w:sz w:val="24"/>
                <w:szCs w:val="24"/>
              </w:rPr>
              <w:t>YEAR</w:t>
            </w:r>
          </w:p>
        </w:tc>
        <w:tc>
          <w:tcPr>
            <w:tcW w:w="1440" w:type="dxa"/>
            <w:tcBorders>
              <w:top w:val="outset" w:sz="6" w:space="0" w:color="auto"/>
              <w:left w:val="outset" w:sz="6" w:space="0" w:color="auto"/>
              <w:bottom w:val="outset" w:sz="6" w:space="0" w:color="auto"/>
              <w:right w:val="nil"/>
            </w:tcBorders>
            <w:tcMar>
              <w:top w:w="15" w:type="dxa"/>
              <w:left w:w="15" w:type="dxa"/>
              <w:bottom w:w="15" w:type="dxa"/>
              <w:right w:w="15" w:type="dxa"/>
            </w:tcMar>
            <w:hideMark/>
          </w:tcPr>
          <w:p w14:paraId="71699D7D" w14:textId="77777777" w:rsidR="00F53440" w:rsidRPr="0077164B" w:rsidRDefault="00F53440" w:rsidP="0077164B">
            <w:pPr>
              <w:rPr>
                <w:rFonts w:asciiTheme="minorHAnsi" w:hAnsiTheme="minorHAnsi" w:cstheme="minorHAnsi"/>
                <w:sz w:val="24"/>
                <w:szCs w:val="24"/>
              </w:rPr>
            </w:pPr>
            <w:r>
              <w:rPr>
                <w:rFonts w:asciiTheme="minorHAnsi" w:hAnsiTheme="minorHAnsi" w:cstheme="minorHAnsi"/>
                <w:sz w:val="24"/>
                <w:szCs w:val="24"/>
              </w:rPr>
              <w:t>SEMESTER</w:t>
            </w:r>
          </w:p>
        </w:tc>
        <w:tc>
          <w:tcPr>
            <w:tcW w:w="1890" w:type="dxa"/>
            <w:tcBorders>
              <w:top w:val="outset" w:sz="6" w:space="0" w:color="auto"/>
              <w:left w:val="outset" w:sz="6" w:space="0" w:color="auto"/>
              <w:bottom w:val="outset" w:sz="6" w:space="0" w:color="auto"/>
              <w:right w:val="nil"/>
            </w:tcBorders>
            <w:tcMar>
              <w:top w:w="15" w:type="dxa"/>
              <w:left w:w="15" w:type="dxa"/>
              <w:bottom w:w="15" w:type="dxa"/>
              <w:right w:w="15" w:type="dxa"/>
            </w:tcMar>
            <w:hideMark/>
          </w:tcPr>
          <w:p w14:paraId="7BCBB5EC" w14:textId="690B1F91" w:rsidR="00F53440" w:rsidRPr="0077164B" w:rsidRDefault="00F53440" w:rsidP="0077164B">
            <w:pPr>
              <w:rPr>
                <w:rFonts w:asciiTheme="minorHAnsi" w:hAnsiTheme="minorHAnsi" w:cstheme="minorHAnsi"/>
                <w:sz w:val="24"/>
                <w:szCs w:val="24"/>
              </w:rPr>
            </w:pPr>
            <w:r>
              <w:rPr>
                <w:rFonts w:asciiTheme="minorHAnsi" w:hAnsiTheme="minorHAnsi" w:cstheme="minorHAnsi"/>
                <w:sz w:val="24"/>
                <w:szCs w:val="24"/>
              </w:rPr>
              <w:t>CGPA (OUT OF 10)</w:t>
            </w:r>
          </w:p>
        </w:tc>
        <w:tc>
          <w:tcPr>
            <w:tcW w:w="900" w:type="dxa"/>
            <w:tcBorders>
              <w:top w:val="outset" w:sz="6" w:space="0" w:color="auto"/>
              <w:left w:val="outset" w:sz="6" w:space="0" w:color="auto"/>
              <w:bottom w:val="outset" w:sz="6" w:space="0" w:color="auto"/>
              <w:right w:val="nil"/>
            </w:tcBorders>
          </w:tcPr>
          <w:p w14:paraId="5D8B026C" w14:textId="5B42D1A7" w:rsidR="00F53440" w:rsidRDefault="00F53440" w:rsidP="0077164B">
            <w:pPr>
              <w:rPr>
                <w:rFonts w:asciiTheme="minorHAnsi" w:hAnsiTheme="minorHAnsi" w:cstheme="minorHAnsi"/>
                <w:sz w:val="24"/>
                <w:szCs w:val="24"/>
              </w:rPr>
            </w:pPr>
            <w:r>
              <w:rPr>
                <w:rFonts w:asciiTheme="minorHAnsi" w:hAnsiTheme="minorHAnsi" w:cstheme="minorHAnsi"/>
                <w:sz w:val="24"/>
                <w:szCs w:val="24"/>
              </w:rPr>
              <w:t>YEAR</w:t>
            </w:r>
          </w:p>
        </w:tc>
        <w:tc>
          <w:tcPr>
            <w:tcW w:w="1620" w:type="dxa"/>
            <w:tcBorders>
              <w:top w:val="outset" w:sz="6" w:space="0" w:color="auto"/>
              <w:left w:val="outset" w:sz="6" w:space="0" w:color="auto"/>
              <w:bottom w:val="outset" w:sz="6" w:space="0" w:color="auto"/>
              <w:right w:val="nil"/>
            </w:tcBorders>
          </w:tcPr>
          <w:p w14:paraId="6A6880DA" w14:textId="7C63553A" w:rsidR="00F53440" w:rsidRDefault="00F53440" w:rsidP="0077164B">
            <w:pPr>
              <w:rPr>
                <w:rFonts w:asciiTheme="minorHAnsi" w:hAnsiTheme="minorHAnsi" w:cstheme="minorHAnsi"/>
                <w:sz w:val="24"/>
                <w:szCs w:val="24"/>
              </w:rPr>
            </w:pPr>
            <w:r>
              <w:rPr>
                <w:rFonts w:asciiTheme="minorHAnsi" w:hAnsiTheme="minorHAnsi" w:cstheme="minorHAnsi"/>
                <w:sz w:val="24"/>
                <w:szCs w:val="24"/>
              </w:rPr>
              <w:t>SEMESTER</w:t>
            </w:r>
          </w:p>
        </w:tc>
        <w:tc>
          <w:tcPr>
            <w:tcW w:w="2070" w:type="dxa"/>
            <w:tcBorders>
              <w:top w:val="outset" w:sz="6" w:space="0" w:color="auto"/>
              <w:left w:val="outset" w:sz="6" w:space="0" w:color="auto"/>
              <w:bottom w:val="outset" w:sz="6" w:space="0" w:color="auto"/>
              <w:right w:val="single" w:sz="4" w:space="0" w:color="auto"/>
            </w:tcBorders>
          </w:tcPr>
          <w:p w14:paraId="77498CEF" w14:textId="4E13FF08" w:rsidR="00F53440" w:rsidRDefault="00F53440" w:rsidP="0077164B">
            <w:pPr>
              <w:rPr>
                <w:rFonts w:asciiTheme="minorHAnsi" w:hAnsiTheme="minorHAnsi" w:cstheme="minorHAnsi"/>
                <w:sz w:val="24"/>
                <w:szCs w:val="24"/>
              </w:rPr>
            </w:pPr>
            <w:r>
              <w:rPr>
                <w:rFonts w:asciiTheme="minorHAnsi" w:hAnsiTheme="minorHAnsi" w:cstheme="minorHAnsi"/>
                <w:sz w:val="24"/>
                <w:szCs w:val="24"/>
              </w:rPr>
              <w:t>CGPA (OUT OF 10)</w:t>
            </w:r>
          </w:p>
        </w:tc>
      </w:tr>
      <w:tr w:rsidR="00F53440" w:rsidRPr="00CE6CDF" w14:paraId="61602F25" w14:textId="5BB0B39E" w:rsidTr="009A196E">
        <w:tc>
          <w:tcPr>
            <w:tcW w:w="802" w:type="dxa"/>
            <w:tcBorders>
              <w:top w:val="nil"/>
              <w:left w:val="single" w:sz="4" w:space="0" w:color="auto"/>
              <w:bottom w:val="nil"/>
              <w:right w:val="single" w:sz="4" w:space="0" w:color="auto"/>
            </w:tcBorders>
            <w:tcMar>
              <w:top w:w="15" w:type="dxa"/>
              <w:left w:w="15" w:type="dxa"/>
              <w:bottom w:w="15" w:type="dxa"/>
              <w:right w:w="15" w:type="dxa"/>
            </w:tcMar>
            <w:vAlign w:val="center"/>
          </w:tcPr>
          <w:p w14:paraId="33AF5FDE" w14:textId="77777777" w:rsidR="00F53440" w:rsidRPr="0077164B" w:rsidRDefault="00F53440" w:rsidP="00F53440">
            <w:pPr>
              <w:jc w:val="both"/>
              <w:rPr>
                <w:rFonts w:asciiTheme="minorHAnsi" w:hAnsiTheme="minorHAnsi" w:cstheme="minorHAnsi"/>
                <w:sz w:val="24"/>
                <w:szCs w:val="24"/>
              </w:rPr>
            </w:pPr>
            <w:r w:rsidRPr="0077164B">
              <w:rPr>
                <w:rFonts w:asciiTheme="minorHAnsi" w:hAnsiTheme="minorHAnsi" w:cstheme="minorHAnsi"/>
                <w:sz w:val="24"/>
                <w:szCs w:val="24"/>
              </w:rPr>
              <w:t>201</w:t>
            </w:r>
            <w:r>
              <w:rPr>
                <w:rFonts w:asciiTheme="minorHAnsi" w:hAnsiTheme="minorHAnsi" w:cstheme="minorHAnsi"/>
                <w:sz w:val="24"/>
                <w:szCs w:val="24"/>
              </w:rPr>
              <w:t>2</w:t>
            </w:r>
          </w:p>
        </w:tc>
        <w:tc>
          <w:tcPr>
            <w:tcW w:w="1440" w:type="dxa"/>
            <w:tcBorders>
              <w:top w:val="nil"/>
              <w:left w:val="single" w:sz="4" w:space="0" w:color="auto"/>
              <w:bottom w:val="nil"/>
              <w:right w:val="single" w:sz="4" w:space="0" w:color="auto"/>
            </w:tcBorders>
            <w:tcMar>
              <w:top w:w="15" w:type="dxa"/>
              <w:left w:w="15" w:type="dxa"/>
              <w:bottom w:w="15" w:type="dxa"/>
              <w:right w:w="15" w:type="dxa"/>
            </w:tcMar>
            <w:vAlign w:val="center"/>
            <w:hideMark/>
          </w:tcPr>
          <w:p w14:paraId="69FD92E0" w14:textId="77777777" w:rsidR="00F53440" w:rsidRPr="0077164B" w:rsidRDefault="00F53440" w:rsidP="00F53440">
            <w:pPr>
              <w:jc w:val="both"/>
              <w:rPr>
                <w:rFonts w:asciiTheme="minorHAnsi" w:hAnsiTheme="minorHAnsi" w:cstheme="minorHAnsi"/>
                <w:sz w:val="24"/>
                <w:szCs w:val="24"/>
              </w:rPr>
            </w:pPr>
            <w:r>
              <w:rPr>
                <w:rFonts w:asciiTheme="minorHAnsi" w:hAnsiTheme="minorHAnsi" w:cstheme="minorHAnsi"/>
                <w:sz w:val="24"/>
                <w:szCs w:val="24"/>
              </w:rPr>
              <w:t>Semester 1</w:t>
            </w:r>
          </w:p>
        </w:tc>
        <w:tc>
          <w:tcPr>
            <w:tcW w:w="1890" w:type="dxa"/>
            <w:tcBorders>
              <w:top w:val="nil"/>
              <w:left w:val="single" w:sz="4" w:space="0" w:color="auto"/>
              <w:bottom w:val="nil"/>
              <w:right w:val="single" w:sz="4" w:space="0" w:color="auto"/>
            </w:tcBorders>
            <w:tcMar>
              <w:top w:w="15" w:type="dxa"/>
              <w:left w:w="15" w:type="dxa"/>
              <w:bottom w:w="15" w:type="dxa"/>
              <w:right w:w="15" w:type="dxa"/>
            </w:tcMar>
            <w:vAlign w:val="center"/>
          </w:tcPr>
          <w:p w14:paraId="3FF8834D" w14:textId="178F160C" w:rsidR="00F53440" w:rsidRPr="0077164B" w:rsidRDefault="00E14134" w:rsidP="00F53440">
            <w:pPr>
              <w:jc w:val="both"/>
              <w:rPr>
                <w:rFonts w:asciiTheme="minorHAnsi" w:hAnsiTheme="minorHAnsi" w:cstheme="minorHAnsi"/>
                <w:sz w:val="24"/>
                <w:szCs w:val="24"/>
              </w:rPr>
            </w:pPr>
            <w:r>
              <w:rPr>
                <w:rFonts w:asciiTheme="minorHAnsi" w:hAnsiTheme="minorHAnsi" w:cstheme="minorHAnsi"/>
                <w:sz w:val="24"/>
                <w:szCs w:val="24"/>
              </w:rPr>
              <w:t>9.451</w:t>
            </w:r>
          </w:p>
        </w:tc>
        <w:tc>
          <w:tcPr>
            <w:tcW w:w="900" w:type="dxa"/>
            <w:tcBorders>
              <w:top w:val="nil"/>
              <w:left w:val="single" w:sz="4" w:space="0" w:color="auto"/>
              <w:bottom w:val="nil"/>
              <w:right w:val="single" w:sz="4" w:space="0" w:color="auto"/>
            </w:tcBorders>
          </w:tcPr>
          <w:p w14:paraId="31CE6F2F" w14:textId="1F985773" w:rsidR="00F53440" w:rsidRPr="0077164B" w:rsidRDefault="00F53440" w:rsidP="00F53440">
            <w:pPr>
              <w:jc w:val="both"/>
              <w:rPr>
                <w:rFonts w:asciiTheme="minorHAnsi" w:hAnsiTheme="minorHAnsi" w:cstheme="minorHAnsi"/>
                <w:sz w:val="24"/>
                <w:szCs w:val="24"/>
              </w:rPr>
            </w:pPr>
            <w:r>
              <w:rPr>
                <w:rFonts w:asciiTheme="minorHAnsi" w:hAnsiTheme="minorHAnsi" w:cstheme="minorHAnsi"/>
                <w:sz w:val="24"/>
                <w:szCs w:val="24"/>
              </w:rPr>
              <w:t>2015</w:t>
            </w:r>
          </w:p>
        </w:tc>
        <w:tc>
          <w:tcPr>
            <w:tcW w:w="1620" w:type="dxa"/>
            <w:tcBorders>
              <w:top w:val="nil"/>
              <w:left w:val="single" w:sz="4" w:space="0" w:color="auto"/>
              <w:bottom w:val="nil"/>
              <w:right w:val="single" w:sz="4" w:space="0" w:color="auto"/>
            </w:tcBorders>
            <w:vAlign w:val="center"/>
          </w:tcPr>
          <w:p w14:paraId="6CDC6A85" w14:textId="14EB3EFF" w:rsidR="00F53440" w:rsidRPr="0077164B" w:rsidRDefault="00F53440" w:rsidP="00F53440">
            <w:pPr>
              <w:jc w:val="both"/>
              <w:rPr>
                <w:rFonts w:asciiTheme="minorHAnsi" w:hAnsiTheme="minorHAnsi" w:cstheme="minorHAnsi"/>
                <w:sz w:val="24"/>
                <w:szCs w:val="24"/>
              </w:rPr>
            </w:pPr>
            <w:r>
              <w:rPr>
                <w:rFonts w:asciiTheme="minorHAnsi" w:hAnsiTheme="minorHAnsi" w:cstheme="minorHAnsi"/>
                <w:sz w:val="24"/>
                <w:szCs w:val="24"/>
              </w:rPr>
              <w:t>Semester 6</w:t>
            </w:r>
          </w:p>
        </w:tc>
        <w:tc>
          <w:tcPr>
            <w:tcW w:w="2070" w:type="dxa"/>
            <w:tcBorders>
              <w:top w:val="nil"/>
              <w:left w:val="single" w:sz="4" w:space="0" w:color="auto"/>
              <w:bottom w:val="nil"/>
              <w:right w:val="single" w:sz="4" w:space="0" w:color="auto"/>
            </w:tcBorders>
          </w:tcPr>
          <w:p w14:paraId="24E7ABE9" w14:textId="1011325B" w:rsidR="00F53440" w:rsidRDefault="00E14134" w:rsidP="00F53440">
            <w:pPr>
              <w:jc w:val="both"/>
              <w:rPr>
                <w:rFonts w:asciiTheme="minorHAnsi" w:hAnsiTheme="minorHAnsi" w:cstheme="minorHAnsi"/>
                <w:sz w:val="24"/>
                <w:szCs w:val="24"/>
              </w:rPr>
            </w:pPr>
            <w:r>
              <w:rPr>
                <w:rFonts w:asciiTheme="minorHAnsi" w:hAnsiTheme="minorHAnsi" w:cstheme="minorHAnsi"/>
                <w:sz w:val="24"/>
                <w:szCs w:val="24"/>
              </w:rPr>
              <w:t>9.067</w:t>
            </w:r>
          </w:p>
        </w:tc>
      </w:tr>
      <w:tr w:rsidR="00F53440" w:rsidRPr="00CE6CDF" w14:paraId="789859DF" w14:textId="66BAD89E" w:rsidTr="009A196E">
        <w:tc>
          <w:tcPr>
            <w:tcW w:w="802" w:type="dxa"/>
            <w:tcBorders>
              <w:top w:val="nil"/>
              <w:left w:val="single" w:sz="4" w:space="0" w:color="auto"/>
              <w:bottom w:val="nil"/>
              <w:right w:val="single" w:sz="4" w:space="0" w:color="auto"/>
            </w:tcBorders>
            <w:tcMar>
              <w:top w:w="15" w:type="dxa"/>
              <w:left w:w="15" w:type="dxa"/>
              <w:bottom w:w="15" w:type="dxa"/>
              <w:right w:w="15" w:type="dxa"/>
            </w:tcMar>
            <w:vAlign w:val="center"/>
            <w:hideMark/>
          </w:tcPr>
          <w:p w14:paraId="0130F382" w14:textId="77777777" w:rsidR="00F53440" w:rsidRPr="0077164B" w:rsidRDefault="00F53440" w:rsidP="00F53440">
            <w:pPr>
              <w:jc w:val="both"/>
              <w:rPr>
                <w:rFonts w:asciiTheme="minorHAnsi" w:hAnsiTheme="minorHAnsi" w:cstheme="minorHAnsi"/>
                <w:sz w:val="24"/>
                <w:szCs w:val="24"/>
              </w:rPr>
            </w:pPr>
            <w:r w:rsidRPr="0077164B">
              <w:rPr>
                <w:rFonts w:asciiTheme="minorHAnsi" w:hAnsiTheme="minorHAnsi" w:cstheme="minorHAnsi"/>
                <w:sz w:val="24"/>
                <w:szCs w:val="24"/>
              </w:rPr>
              <w:t>2013</w:t>
            </w:r>
          </w:p>
        </w:tc>
        <w:tc>
          <w:tcPr>
            <w:tcW w:w="1440" w:type="dxa"/>
            <w:tcBorders>
              <w:top w:val="nil"/>
              <w:left w:val="single" w:sz="4" w:space="0" w:color="auto"/>
              <w:bottom w:val="nil"/>
              <w:right w:val="single" w:sz="4" w:space="0" w:color="auto"/>
            </w:tcBorders>
            <w:tcMar>
              <w:top w:w="15" w:type="dxa"/>
              <w:left w:w="15" w:type="dxa"/>
              <w:bottom w:w="15" w:type="dxa"/>
              <w:right w:w="15" w:type="dxa"/>
            </w:tcMar>
            <w:vAlign w:val="center"/>
            <w:hideMark/>
          </w:tcPr>
          <w:p w14:paraId="4DFA63CB" w14:textId="77777777" w:rsidR="00F53440" w:rsidRPr="0077164B" w:rsidRDefault="00F53440" w:rsidP="00F53440">
            <w:pPr>
              <w:jc w:val="both"/>
              <w:rPr>
                <w:rFonts w:asciiTheme="minorHAnsi" w:hAnsiTheme="minorHAnsi" w:cstheme="minorHAnsi"/>
                <w:sz w:val="24"/>
                <w:szCs w:val="24"/>
              </w:rPr>
            </w:pPr>
            <w:r>
              <w:rPr>
                <w:rFonts w:asciiTheme="minorHAnsi" w:hAnsiTheme="minorHAnsi" w:cstheme="minorHAnsi"/>
                <w:sz w:val="24"/>
                <w:szCs w:val="24"/>
              </w:rPr>
              <w:t>Semester 2</w:t>
            </w:r>
          </w:p>
        </w:tc>
        <w:tc>
          <w:tcPr>
            <w:tcW w:w="1890" w:type="dxa"/>
            <w:tcBorders>
              <w:top w:val="nil"/>
              <w:left w:val="single" w:sz="4" w:space="0" w:color="auto"/>
              <w:bottom w:val="nil"/>
              <w:right w:val="single" w:sz="4" w:space="0" w:color="auto"/>
            </w:tcBorders>
            <w:tcMar>
              <w:top w:w="15" w:type="dxa"/>
              <w:left w:w="15" w:type="dxa"/>
              <w:bottom w:w="15" w:type="dxa"/>
              <w:right w:w="15" w:type="dxa"/>
            </w:tcMar>
            <w:vAlign w:val="center"/>
            <w:hideMark/>
          </w:tcPr>
          <w:p w14:paraId="19D34AFA" w14:textId="5E916F15" w:rsidR="00F53440" w:rsidRPr="0077164B" w:rsidRDefault="00E14134" w:rsidP="00F53440">
            <w:pPr>
              <w:jc w:val="both"/>
              <w:rPr>
                <w:rFonts w:asciiTheme="minorHAnsi" w:hAnsiTheme="minorHAnsi" w:cstheme="minorHAnsi"/>
                <w:sz w:val="24"/>
                <w:szCs w:val="24"/>
              </w:rPr>
            </w:pPr>
            <w:r>
              <w:rPr>
                <w:rFonts w:asciiTheme="minorHAnsi" w:hAnsiTheme="minorHAnsi" w:cstheme="minorHAnsi"/>
                <w:sz w:val="24"/>
                <w:szCs w:val="24"/>
              </w:rPr>
              <w:t>9.767</w:t>
            </w:r>
          </w:p>
        </w:tc>
        <w:tc>
          <w:tcPr>
            <w:tcW w:w="900" w:type="dxa"/>
            <w:tcBorders>
              <w:top w:val="nil"/>
              <w:left w:val="single" w:sz="4" w:space="0" w:color="auto"/>
              <w:bottom w:val="nil"/>
              <w:right w:val="single" w:sz="4" w:space="0" w:color="auto"/>
            </w:tcBorders>
          </w:tcPr>
          <w:p w14:paraId="35E2E4DE" w14:textId="2727DA71" w:rsidR="00F53440" w:rsidRPr="0077164B" w:rsidRDefault="00F53440" w:rsidP="00F53440">
            <w:pPr>
              <w:jc w:val="both"/>
              <w:rPr>
                <w:rFonts w:asciiTheme="minorHAnsi" w:hAnsiTheme="minorHAnsi" w:cstheme="minorHAnsi"/>
                <w:sz w:val="24"/>
                <w:szCs w:val="24"/>
              </w:rPr>
            </w:pPr>
            <w:r>
              <w:rPr>
                <w:rFonts w:asciiTheme="minorHAnsi" w:hAnsiTheme="minorHAnsi" w:cstheme="minorHAnsi"/>
                <w:sz w:val="24"/>
                <w:szCs w:val="24"/>
              </w:rPr>
              <w:t>2015</w:t>
            </w:r>
          </w:p>
        </w:tc>
        <w:tc>
          <w:tcPr>
            <w:tcW w:w="1620" w:type="dxa"/>
            <w:tcBorders>
              <w:top w:val="nil"/>
              <w:left w:val="single" w:sz="4" w:space="0" w:color="auto"/>
              <w:bottom w:val="nil"/>
              <w:right w:val="single" w:sz="4" w:space="0" w:color="auto"/>
            </w:tcBorders>
            <w:vAlign w:val="center"/>
          </w:tcPr>
          <w:p w14:paraId="2046EC50" w14:textId="1FDC76A2" w:rsidR="00F53440" w:rsidRPr="0077164B" w:rsidRDefault="00F53440" w:rsidP="00F53440">
            <w:pPr>
              <w:jc w:val="both"/>
              <w:rPr>
                <w:rFonts w:asciiTheme="minorHAnsi" w:hAnsiTheme="minorHAnsi" w:cstheme="minorHAnsi"/>
                <w:sz w:val="24"/>
                <w:szCs w:val="24"/>
              </w:rPr>
            </w:pPr>
            <w:r>
              <w:rPr>
                <w:rFonts w:asciiTheme="minorHAnsi" w:hAnsiTheme="minorHAnsi" w:cstheme="minorHAnsi"/>
                <w:sz w:val="24"/>
                <w:szCs w:val="24"/>
              </w:rPr>
              <w:t>Semester 7</w:t>
            </w:r>
          </w:p>
        </w:tc>
        <w:tc>
          <w:tcPr>
            <w:tcW w:w="2070" w:type="dxa"/>
            <w:tcBorders>
              <w:top w:val="nil"/>
              <w:left w:val="single" w:sz="4" w:space="0" w:color="auto"/>
              <w:bottom w:val="nil"/>
              <w:right w:val="single" w:sz="4" w:space="0" w:color="auto"/>
            </w:tcBorders>
          </w:tcPr>
          <w:p w14:paraId="29151079" w14:textId="6E7A5859" w:rsidR="00F53440" w:rsidRDefault="00E14134" w:rsidP="00F53440">
            <w:pPr>
              <w:jc w:val="both"/>
              <w:rPr>
                <w:rFonts w:asciiTheme="minorHAnsi" w:hAnsiTheme="minorHAnsi" w:cstheme="minorHAnsi"/>
                <w:sz w:val="24"/>
                <w:szCs w:val="24"/>
              </w:rPr>
            </w:pPr>
            <w:r>
              <w:rPr>
                <w:rFonts w:asciiTheme="minorHAnsi" w:hAnsiTheme="minorHAnsi" w:cstheme="minorHAnsi"/>
                <w:sz w:val="24"/>
                <w:szCs w:val="24"/>
              </w:rPr>
              <w:t>9.333</w:t>
            </w:r>
          </w:p>
        </w:tc>
      </w:tr>
      <w:tr w:rsidR="00F53440" w:rsidRPr="00CE6CDF" w14:paraId="1F97E382" w14:textId="2825BB17" w:rsidTr="009A196E">
        <w:tc>
          <w:tcPr>
            <w:tcW w:w="802" w:type="dxa"/>
            <w:tcBorders>
              <w:top w:val="nil"/>
              <w:left w:val="single" w:sz="4" w:space="0" w:color="auto"/>
              <w:bottom w:val="nil"/>
              <w:right w:val="single" w:sz="4" w:space="0" w:color="auto"/>
            </w:tcBorders>
            <w:tcMar>
              <w:top w:w="15" w:type="dxa"/>
              <w:left w:w="15" w:type="dxa"/>
              <w:bottom w:w="15" w:type="dxa"/>
              <w:right w:w="15" w:type="dxa"/>
            </w:tcMar>
            <w:vAlign w:val="center"/>
            <w:hideMark/>
          </w:tcPr>
          <w:p w14:paraId="68DB13DE" w14:textId="77777777" w:rsidR="00F53440" w:rsidRPr="0077164B" w:rsidRDefault="00F53440" w:rsidP="00F53440">
            <w:pPr>
              <w:jc w:val="both"/>
              <w:rPr>
                <w:rFonts w:asciiTheme="minorHAnsi" w:hAnsiTheme="minorHAnsi" w:cstheme="minorHAnsi"/>
                <w:sz w:val="24"/>
                <w:szCs w:val="24"/>
              </w:rPr>
            </w:pPr>
            <w:r w:rsidRPr="0077164B">
              <w:rPr>
                <w:rFonts w:asciiTheme="minorHAnsi" w:hAnsiTheme="minorHAnsi" w:cstheme="minorHAnsi"/>
                <w:sz w:val="24"/>
                <w:szCs w:val="24"/>
              </w:rPr>
              <w:t>201</w:t>
            </w:r>
            <w:r>
              <w:rPr>
                <w:rFonts w:asciiTheme="minorHAnsi" w:hAnsiTheme="minorHAnsi" w:cstheme="minorHAnsi"/>
                <w:sz w:val="24"/>
                <w:szCs w:val="24"/>
              </w:rPr>
              <w:t>3</w:t>
            </w:r>
          </w:p>
        </w:tc>
        <w:tc>
          <w:tcPr>
            <w:tcW w:w="1440" w:type="dxa"/>
            <w:tcBorders>
              <w:top w:val="nil"/>
              <w:left w:val="single" w:sz="4" w:space="0" w:color="auto"/>
              <w:bottom w:val="nil"/>
              <w:right w:val="single" w:sz="4" w:space="0" w:color="auto"/>
            </w:tcBorders>
            <w:tcMar>
              <w:top w:w="15" w:type="dxa"/>
              <w:left w:w="15" w:type="dxa"/>
              <w:bottom w:w="15" w:type="dxa"/>
              <w:right w:w="15" w:type="dxa"/>
            </w:tcMar>
            <w:vAlign w:val="center"/>
            <w:hideMark/>
          </w:tcPr>
          <w:p w14:paraId="37960ABC" w14:textId="77777777" w:rsidR="00F53440" w:rsidRPr="0077164B" w:rsidRDefault="00F53440" w:rsidP="00F53440">
            <w:pPr>
              <w:jc w:val="both"/>
              <w:rPr>
                <w:rFonts w:asciiTheme="minorHAnsi" w:hAnsiTheme="minorHAnsi" w:cstheme="minorHAnsi"/>
                <w:sz w:val="24"/>
                <w:szCs w:val="24"/>
              </w:rPr>
            </w:pPr>
            <w:r>
              <w:rPr>
                <w:rFonts w:asciiTheme="minorHAnsi" w:hAnsiTheme="minorHAnsi" w:cstheme="minorHAnsi"/>
                <w:sz w:val="24"/>
                <w:szCs w:val="24"/>
              </w:rPr>
              <w:t>Semester 2</w:t>
            </w:r>
          </w:p>
        </w:tc>
        <w:tc>
          <w:tcPr>
            <w:tcW w:w="1890" w:type="dxa"/>
            <w:tcBorders>
              <w:top w:val="nil"/>
              <w:left w:val="single" w:sz="4" w:space="0" w:color="auto"/>
              <w:bottom w:val="nil"/>
              <w:right w:val="single" w:sz="4" w:space="0" w:color="auto"/>
            </w:tcBorders>
            <w:tcMar>
              <w:top w:w="15" w:type="dxa"/>
              <w:left w:w="15" w:type="dxa"/>
              <w:bottom w:w="15" w:type="dxa"/>
              <w:right w:w="15" w:type="dxa"/>
            </w:tcMar>
            <w:vAlign w:val="center"/>
            <w:hideMark/>
          </w:tcPr>
          <w:p w14:paraId="12269508" w14:textId="4FE84035" w:rsidR="00F53440" w:rsidRPr="0077164B" w:rsidRDefault="00E14134" w:rsidP="00F53440">
            <w:pPr>
              <w:jc w:val="both"/>
              <w:rPr>
                <w:rFonts w:asciiTheme="minorHAnsi" w:hAnsiTheme="minorHAnsi" w:cstheme="minorHAnsi"/>
                <w:sz w:val="24"/>
                <w:szCs w:val="24"/>
              </w:rPr>
            </w:pPr>
            <w:r>
              <w:rPr>
                <w:rFonts w:asciiTheme="minorHAnsi" w:hAnsiTheme="minorHAnsi" w:cstheme="minorHAnsi"/>
                <w:sz w:val="24"/>
                <w:szCs w:val="24"/>
              </w:rPr>
              <w:t>9</w:t>
            </w:r>
          </w:p>
        </w:tc>
        <w:tc>
          <w:tcPr>
            <w:tcW w:w="900" w:type="dxa"/>
            <w:tcBorders>
              <w:top w:val="nil"/>
              <w:left w:val="single" w:sz="4" w:space="0" w:color="auto"/>
              <w:bottom w:val="nil"/>
              <w:right w:val="single" w:sz="4" w:space="0" w:color="auto"/>
            </w:tcBorders>
          </w:tcPr>
          <w:p w14:paraId="3E2435BC" w14:textId="38C1C713" w:rsidR="00F53440" w:rsidRPr="0077164B" w:rsidRDefault="00F53440" w:rsidP="00F53440">
            <w:pPr>
              <w:jc w:val="both"/>
              <w:rPr>
                <w:rFonts w:asciiTheme="minorHAnsi" w:hAnsiTheme="minorHAnsi" w:cstheme="minorHAnsi"/>
                <w:sz w:val="24"/>
                <w:szCs w:val="24"/>
              </w:rPr>
            </w:pPr>
            <w:r>
              <w:rPr>
                <w:rFonts w:asciiTheme="minorHAnsi" w:hAnsiTheme="minorHAnsi" w:cstheme="minorHAnsi"/>
                <w:sz w:val="24"/>
                <w:szCs w:val="24"/>
              </w:rPr>
              <w:t>2016</w:t>
            </w:r>
          </w:p>
        </w:tc>
        <w:tc>
          <w:tcPr>
            <w:tcW w:w="1620" w:type="dxa"/>
            <w:tcBorders>
              <w:top w:val="nil"/>
              <w:left w:val="single" w:sz="4" w:space="0" w:color="auto"/>
              <w:bottom w:val="nil"/>
              <w:right w:val="single" w:sz="4" w:space="0" w:color="auto"/>
            </w:tcBorders>
            <w:vAlign w:val="center"/>
          </w:tcPr>
          <w:p w14:paraId="6818B9CA" w14:textId="67BFEEF4" w:rsidR="00F53440" w:rsidRPr="0077164B" w:rsidRDefault="00F53440" w:rsidP="00F53440">
            <w:pPr>
              <w:jc w:val="both"/>
              <w:rPr>
                <w:rFonts w:asciiTheme="minorHAnsi" w:hAnsiTheme="minorHAnsi" w:cstheme="minorHAnsi"/>
                <w:sz w:val="24"/>
                <w:szCs w:val="24"/>
              </w:rPr>
            </w:pPr>
            <w:r>
              <w:rPr>
                <w:rFonts w:asciiTheme="minorHAnsi" w:hAnsiTheme="minorHAnsi" w:cstheme="minorHAnsi"/>
                <w:sz w:val="24"/>
                <w:szCs w:val="24"/>
              </w:rPr>
              <w:t>Semester 8</w:t>
            </w:r>
          </w:p>
        </w:tc>
        <w:tc>
          <w:tcPr>
            <w:tcW w:w="2070" w:type="dxa"/>
            <w:tcBorders>
              <w:top w:val="nil"/>
              <w:left w:val="single" w:sz="4" w:space="0" w:color="auto"/>
              <w:bottom w:val="nil"/>
              <w:right w:val="single" w:sz="4" w:space="0" w:color="auto"/>
            </w:tcBorders>
          </w:tcPr>
          <w:p w14:paraId="4A871F9F" w14:textId="656798A7" w:rsidR="00F53440" w:rsidRDefault="00E14134" w:rsidP="00F53440">
            <w:pPr>
              <w:jc w:val="both"/>
              <w:rPr>
                <w:rFonts w:asciiTheme="minorHAnsi" w:hAnsiTheme="minorHAnsi" w:cstheme="minorHAnsi"/>
                <w:sz w:val="24"/>
                <w:szCs w:val="24"/>
              </w:rPr>
            </w:pPr>
            <w:r>
              <w:rPr>
                <w:rFonts w:asciiTheme="minorHAnsi" w:hAnsiTheme="minorHAnsi" w:cstheme="minorHAnsi"/>
                <w:sz w:val="24"/>
                <w:szCs w:val="24"/>
              </w:rPr>
              <w:t>9.826</w:t>
            </w:r>
          </w:p>
        </w:tc>
      </w:tr>
      <w:tr w:rsidR="00F53440" w:rsidRPr="00CE6CDF" w14:paraId="13FE6C78" w14:textId="3CD4EE6E" w:rsidTr="009A196E">
        <w:tc>
          <w:tcPr>
            <w:tcW w:w="802" w:type="dxa"/>
            <w:tcBorders>
              <w:top w:val="nil"/>
              <w:left w:val="single" w:sz="4" w:space="0" w:color="auto"/>
              <w:bottom w:val="nil"/>
              <w:right w:val="single" w:sz="4" w:space="0" w:color="auto"/>
            </w:tcBorders>
            <w:tcMar>
              <w:top w:w="15" w:type="dxa"/>
              <w:left w:w="15" w:type="dxa"/>
              <w:bottom w:w="15" w:type="dxa"/>
              <w:right w:w="15" w:type="dxa"/>
            </w:tcMar>
            <w:vAlign w:val="center"/>
            <w:hideMark/>
          </w:tcPr>
          <w:p w14:paraId="6949ED3C" w14:textId="77777777" w:rsidR="00F53440" w:rsidRPr="0077164B" w:rsidRDefault="00F53440" w:rsidP="00F53440">
            <w:pPr>
              <w:jc w:val="both"/>
              <w:rPr>
                <w:rFonts w:asciiTheme="minorHAnsi" w:hAnsiTheme="minorHAnsi" w:cstheme="minorHAnsi"/>
                <w:sz w:val="24"/>
                <w:szCs w:val="24"/>
              </w:rPr>
            </w:pPr>
            <w:r w:rsidRPr="0077164B">
              <w:rPr>
                <w:rFonts w:asciiTheme="minorHAnsi" w:hAnsiTheme="minorHAnsi" w:cstheme="minorHAnsi"/>
                <w:sz w:val="24"/>
                <w:szCs w:val="24"/>
              </w:rPr>
              <w:t>2014</w:t>
            </w:r>
          </w:p>
        </w:tc>
        <w:tc>
          <w:tcPr>
            <w:tcW w:w="1440" w:type="dxa"/>
            <w:tcBorders>
              <w:top w:val="nil"/>
              <w:left w:val="single" w:sz="4" w:space="0" w:color="auto"/>
              <w:bottom w:val="nil"/>
              <w:right w:val="single" w:sz="4" w:space="0" w:color="auto"/>
            </w:tcBorders>
            <w:tcMar>
              <w:top w:w="15" w:type="dxa"/>
              <w:left w:w="15" w:type="dxa"/>
              <w:bottom w:w="15" w:type="dxa"/>
              <w:right w:w="15" w:type="dxa"/>
            </w:tcMar>
            <w:vAlign w:val="center"/>
            <w:hideMark/>
          </w:tcPr>
          <w:p w14:paraId="541EF8BA" w14:textId="77777777" w:rsidR="00F53440" w:rsidRPr="0077164B" w:rsidRDefault="00F53440" w:rsidP="00F53440">
            <w:pPr>
              <w:jc w:val="both"/>
              <w:rPr>
                <w:rFonts w:asciiTheme="minorHAnsi" w:hAnsiTheme="minorHAnsi" w:cstheme="minorHAnsi"/>
                <w:sz w:val="24"/>
                <w:szCs w:val="24"/>
              </w:rPr>
            </w:pPr>
            <w:r>
              <w:rPr>
                <w:rFonts w:asciiTheme="minorHAnsi" w:hAnsiTheme="minorHAnsi" w:cstheme="minorHAnsi"/>
                <w:sz w:val="24"/>
                <w:szCs w:val="24"/>
              </w:rPr>
              <w:t>Semester 4</w:t>
            </w:r>
          </w:p>
        </w:tc>
        <w:tc>
          <w:tcPr>
            <w:tcW w:w="1890" w:type="dxa"/>
            <w:tcBorders>
              <w:top w:val="nil"/>
              <w:left w:val="single" w:sz="4" w:space="0" w:color="auto"/>
              <w:bottom w:val="nil"/>
              <w:right w:val="single" w:sz="4" w:space="0" w:color="auto"/>
            </w:tcBorders>
            <w:tcMar>
              <w:top w:w="15" w:type="dxa"/>
              <w:left w:w="15" w:type="dxa"/>
              <w:bottom w:w="15" w:type="dxa"/>
              <w:right w:w="15" w:type="dxa"/>
            </w:tcMar>
            <w:vAlign w:val="center"/>
            <w:hideMark/>
          </w:tcPr>
          <w:p w14:paraId="4338E0EB" w14:textId="005E0358" w:rsidR="00F53440" w:rsidRPr="0077164B" w:rsidRDefault="00E14134" w:rsidP="00F53440">
            <w:pPr>
              <w:jc w:val="both"/>
              <w:rPr>
                <w:rFonts w:asciiTheme="minorHAnsi" w:hAnsiTheme="minorHAnsi" w:cstheme="minorHAnsi"/>
                <w:sz w:val="24"/>
                <w:szCs w:val="24"/>
              </w:rPr>
            </w:pPr>
            <w:r>
              <w:rPr>
                <w:rFonts w:asciiTheme="minorHAnsi" w:hAnsiTheme="minorHAnsi" w:cstheme="minorHAnsi"/>
                <w:sz w:val="24"/>
                <w:szCs w:val="24"/>
              </w:rPr>
              <w:t>9.517</w:t>
            </w:r>
          </w:p>
        </w:tc>
        <w:tc>
          <w:tcPr>
            <w:tcW w:w="900" w:type="dxa"/>
            <w:tcBorders>
              <w:top w:val="nil"/>
              <w:left w:val="single" w:sz="4" w:space="0" w:color="auto"/>
              <w:bottom w:val="nil"/>
              <w:right w:val="single" w:sz="4" w:space="0" w:color="auto"/>
            </w:tcBorders>
          </w:tcPr>
          <w:p w14:paraId="1D3E5FFD" w14:textId="5CEE55B2" w:rsidR="00F53440" w:rsidRPr="0077164B" w:rsidRDefault="00F53440" w:rsidP="00F53440">
            <w:pPr>
              <w:jc w:val="both"/>
              <w:rPr>
                <w:rFonts w:asciiTheme="minorHAnsi" w:hAnsiTheme="minorHAnsi" w:cstheme="minorHAnsi"/>
                <w:sz w:val="24"/>
                <w:szCs w:val="24"/>
              </w:rPr>
            </w:pPr>
            <w:r>
              <w:rPr>
                <w:rFonts w:asciiTheme="minorHAnsi" w:hAnsiTheme="minorHAnsi" w:cstheme="minorHAnsi"/>
                <w:sz w:val="24"/>
                <w:szCs w:val="24"/>
              </w:rPr>
              <w:t>2016</w:t>
            </w:r>
          </w:p>
        </w:tc>
        <w:tc>
          <w:tcPr>
            <w:tcW w:w="1620" w:type="dxa"/>
            <w:tcBorders>
              <w:top w:val="nil"/>
              <w:left w:val="single" w:sz="4" w:space="0" w:color="auto"/>
              <w:bottom w:val="nil"/>
              <w:right w:val="single" w:sz="4" w:space="0" w:color="auto"/>
            </w:tcBorders>
            <w:vAlign w:val="center"/>
          </w:tcPr>
          <w:p w14:paraId="67938F9F" w14:textId="493EF921" w:rsidR="00F53440" w:rsidRPr="0077164B" w:rsidRDefault="00F53440" w:rsidP="00F53440">
            <w:pPr>
              <w:jc w:val="both"/>
              <w:rPr>
                <w:rFonts w:asciiTheme="minorHAnsi" w:hAnsiTheme="minorHAnsi" w:cstheme="minorHAnsi"/>
                <w:sz w:val="24"/>
                <w:szCs w:val="24"/>
              </w:rPr>
            </w:pPr>
            <w:r>
              <w:rPr>
                <w:rFonts w:asciiTheme="minorHAnsi" w:hAnsiTheme="minorHAnsi" w:cstheme="minorHAnsi"/>
                <w:sz w:val="24"/>
                <w:szCs w:val="24"/>
              </w:rPr>
              <w:t>Semester 9</w:t>
            </w:r>
          </w:p>
        </w:tc>
        <w:tc>
          <w:tcPr>
            <w:tcW w:w="2070" w:type="dxa"/>
            <w:tcBorders>
              <w:top w:val="nil"/>
              <w:left w:val="single" w:sz="4" w:space="0" w:color="auto"/>
              <w:bottom w:val="nil"/>
              <w:right w:val="single" w:sz="4" w:space="0" w:color="auto"/>
            </w:tcBorders>
          </w:tcPr>
          <w:p w14:paraId="4FCBB95E" w14:textId="7481877E" w:rsidR="00F53440" w:rsidRDefault="00E14134" w:rsidP="00F53440">
            <w:pPr>
              <w:jc w:val="both"/>
              <w:rPr>
                <w:rFonts w:asciiTheme="minorHAnsi" w:hAnsiTheme="minorHAnsi" w:cstheme="minorHAnsi"/>
                <w:sz w:val="24"/>
                <w:szCs w:val="24"/>
              </w:rPr>
            </w:pPr>
            <w:r>
              <w:rPr>
                <w:rFonts w:asciiTheme="minorHAnsi" w:hAnsiTheme="minorHAnsi" w:cstheme="minorHAnsi"/>
                <w:sz w:val="24"/>
                <w:szCs w:val="24"/>
              </w:rPr>
              <w:t>9.091</w:t>
            </w:r>
          </w:p>
        </w:tc>
      </w:tr>
      <w:tr w:rsidR="00F53440" w:rsidRPr="00CE6CDF" w14:paraId="31CC3CB9" w14:textId="559328F5" w:rsidTr="009A196E">
        <w:tc>
          <w:tcPr>
            <w:tcW w:w="802" w:type="dxa"/>
            <w:tcBorders>
              <w:top w:val="nil"/>
              <w:left w:val="single" w:sz="4" w:space="0" w:color="auto"/>
              <w:bottom w:val="nil"/>
              <w:right w:val="single" w:sz="4" w:space="0" w:color="auto"/>
            </w:tcBorders>
            <w:tcMar>
              <w:top w:w="15" w:type="dxa"/>
              <w:left w:w="15" w:type="dxa"/>
              <w:bottom w:w="15" w:type="dxa"/>
              <w:right w:w="15" w:type="dxa"/>
            </w:tcMar>
            <w:vAlign w:val="center"/>
            <w:hideMark/>
          </w:tcPr>
          <w:p w14:paraId="2594AEF3" w14:textId="07DD230C" w:rsidR="00F53440" w:rsidRPr="009A196E" w:rsidRDefault="00F53440" w:rsidP="009A196E">
            <w:pPr>
              <w:autoSpaceDE/>
              <w:autoSpaceDN/>
              <w:jc w:val="both"/>
              <w:rPr>
                <w:rFonts w:asciiTheme="minorHAnsi" w:hAnsiTheme="minorHAnsi" w:cstheme="minorHAnsi"/>
                <w:sz w:val="24"/>
                <w:szCs w:val="24"/>
              </w:rPr>
            </w:pPr>
            <w:r w:rsidRPr="009A196E">
              <w:rPr>
                <w:rFonts w:asciiTheme="minorHAnsi" w:hAnsiTheme="minorHAnsi" w:cstheme="minorHAnsi"/>
                <w:sz w:val="24"/>
                <w:szCs w:val="24"/>
              </w:rPr>
              <w:t>201</w:t>
            </w:r>
            <w:r>
              <w:rPr>
                <w:rFonts w:asciiTheme="minorHAnsi" w:hAnsiTheme="minorHAnsi" w:cstheme="minorHAnsi"/>
                <w:sz w:val="24"/>
                <w:szCs w:val="24"/>
              </w:rPr>
              <w:t>4</w:t>
            </w:r>
          </w:p>
        </w:tc>
        <w:tc>
          <w:tcPr>
            <w:tcW w:w="1440" w:type="dxa"/>
            <w:tcBorders>
              <w:top w:val="nil"/>
              <w:left w:val="single" w:sz="4" w:space="0" w:color="auto"/>
              <w:bottom w:val="nil"/>
              <w:right w:val="single" w:sz="4" w:space="0" w:color="auto"/>
            </w:tcBorders>
            <w:tcMar>
              <w:top w:w="15" w:type="dxa"/>
              <w:left w:w="15" w:type="dxa"/>
              <w:bottom w:w="15" w:type="dxa"/>
              <w:right w:w="15" w:type="dxa"/>
            </w:tcMar>
            <w:vAlign w:val="center"/>
            <w:hideMark/>
          </w:tcPr>
          <w:p w14:paraId="540877DE" w14:textId="2CD11B1E" w:rsidR="00F53440" w:rsidRPr="009A196E" w:rsidRDefault="00F53440" w:rsidP="009A196E">
            <w:pPr>
              <w:autoSpaceDE/>
              <w:autoSpaceDN/>
              <w:jc w:val="both"/>
              <w:rPr>
                <w:rFonts w:asciiTheme="minorHAnsi" w:hAnsiTheme="minorHAnsi" w:cstheme="minorHAnsi"/>
                <w:sz w:val="24"/>
                <w:szCs w:val="24"/>
              </w:rPr>
            </w:pPr>
            <w:r>
              <w:rPr>
                <w:rFonts w:asciiTheme="minorHAnsi" w:hAnsiTheme="minorHAnsi" w:cstheme="minorHAnsi"/>
                <w:sz w:val="24"/>
                <w:szCs w:val="24"/>
              </w:rPr>
              <w:t>Semester 5</w:t>
            </w:r>
          </w:p>
        </w:tc>
        <w:tc>
          <w:tcPr>
            <w:tcW w:w="1890" w:type="dxa"/>
            <w:tcBorders>
              <w:top w:val="nil"/>
              <w:left w:val="single" w:sz="4" w:space="0" w:color="auto"/>
              <w:bottom w:val="nil"/>
              <w:right w:val="single" w:sz="4" w:space="0" w:color="auto"/>
            </w:tcBorders>
            <w:tcMar>
              <w:top w:w="15" w:type="dxa"/>
              <w:left w:w="15" w:type="dxa"/>
              <w:bottom w:w="15" w:type="dxa"/>
              <w:right w:w="15" w:type="dxa"/>
            </w:tcMar>
            <w:vAlign w:val="center"/>
            <w:hideMark/>
          </w:tcPr>
          <w:p w14:paraId="63EB6673" w14:textId="4E5875C3" w:rsidR="00F53440" w:rsidRPr="009A196E" w:rsidRDefault="00E14134" w:rsidP="009A196E">
            <w:pPr>
              <w:autoSpaceDE/>
              <w:autoSpaceDN/>
              <w:jc w:val="both"/>
              <w:rPr>
                <w:rFonts w:asciiTheme="minorHAnsi" w:hAnsiTheme="minorHAnsi" w:cstheme="minorHAnsi"/>
                <w:sz w:val="24"/>
                <w:szCs w:val="24"/>
              </w:rPr>
            </w:pPr>
            <w:r>
              <w:rPr>
                <w:rFonts w:asciiTheme="minorHAnsi" w:hAnsiTheme="minorHAnsi" w:cstheme="minorHAnsi"/>
                <w:sz w:val="24"/>
                <w:szCs w:val="24"/>
              </w:rPr>
              <w:t>9.58</w:t>
            </w:r>
          </w:p>
        </w:tc>
        <w:tc>
          <w:tcPr>
            <w:tcW w:w="900" w:type="dxa"/>
            <w:tcBorders>
              <w:top w:val="nil"/>
              <w:left w:val="single" w:sz="4" w:space="0" w:color="auto"/>
              <w:bottom w:val="nil"/>
              <w:right w:val="single" w:sz="4" w:space="0" w:color="auto"/>
            </w:tcBorders>
          </w:tcPr>
          <w:p w14:paraId="65244DE6" w14:textId="3D52E2A5" w:rsidR="00F53440" w:rsidRPr="003D7981" w:rsidRDefault="00F53440" w:rsidP="00F53440">
            <w:pPr>
              <w:autoSpaceDE/>
              <w:autoSpaceDN/>
              <w:jc w:val="both"/>
              <w:rPr>
                <w:rFonts w:asciiTheme="minorHAnsi" w:hAnsiTheme="minorHAnsi" w:cstheme="minorHAnsi"/>
                <w:sz w:val="24"/>
                <w:szCs w:val="24"/>
              </w:rPr>
            </w:pPr>
            <w:r>
              <w:rPr>
                <w:rFonts w:asciiTheme="minorHAnsi" w:hAnsiTheme="minorHAnsi" w:cstheme="minorHAnsi"/>
                <w:sz w:val="24"/>
                <w:szCs w:val="24"/>
              </w:rPr>
              <w:t>2017</w:t>
            </w:r>
          </w:p>
        </w:tc>
        <w:tc>
          <w:tcPr>
            <w:tcW w:w="1620" w:type="dxa"/>
            <w:tcBorders>
              <w:top w:val="nil"/>
              <w:left w:val="single" w:sz="4" w:space="0" w:color="auto"/>
              <w:bottom w:val="nil"/>
              <w:right w:val="single" w:sz="4" w:space="0" w:color="auto"/>
            </w:tcBorders>
            <w:vAlign w:val="center"/>
          </w:tcPr>
          <w:p w14:paraId="60648528" w14:textId="0FE855CF" w:rsidR="00F53440" w:rsidRPr="003D7981" w:rsidRDefault="00F53440" w:rsidP="00F53440">
            <w:pPr>
              <w:autoSpaceDE/>
              <w:autoSpaceDN/>
              <w:jc w:val="both"/>
              <w:rPr>
                <w:rFonts w:asciiTheme="minorHAnsi" w:hAnsiTheme="minorHAnsi" w:cstheme="minorHAnsi"/>
                <w:sz w:val="24"/>
                <w:szCs w:val="24"/>
              </w:rPr>
            </w:pPr>
            <w:r>
              <w:rPr>
                <w:rFonts w:asciiTheme="minorHAnsi" w:hAnsiTheme="minorHAnsi" w:cstheme="minorHAnsi"/>
                <w:sz w:val="24"/>
                <w:szCs w:val="24"/>
              </w:rPr>
              <w:t>Semester 10</w:t>
            </w:r>
          </w:p>
        </w:tc>
        <w:tc>
          <w:tcPr>
            <w:tcW w:w="2070" w:type="dxa"/>
            <w:tcBorders>
              <w:top w:val="nil"/>
              <w:left w:val="single" w:sz="4" w:space="0" w:color="auto"/>
              <w:bottom w:val="nil"/>
              <w:right w:val="single" w:sz="4" w:space="0" w:color="auto"/>
            </w:tcBorders>
          </w:tcPr>
          <w:p w14:paraId="099728BB" w14:textId="6EA39FCE" w:rsidR="00F53440" w:rsidRDefault="00E14134" w:rsidP="00F53440">
            <w:pPr>
              <w:autoSpaceDE/>
              <w:autoSpaceDN/>
              <w:jc w:val="both"/>
              <w:rPr>
                <w:rFonts w:asciiTheme="minorHAnsi" w:hAnsiTheme="minorHAnsi" w:cstheme="minorHAnsi"/>
                <w:sz w:val="24"/>
                <w:szCs w:val="24"/>
              </w:rPr>
            </w:pPr>
            <w:r>
              <w:rPr>
                <w:rFonts w:asciiTheme="minorHAnsi" w:hAnsiTheme="minorHAnsi" w:cstheme="minorHAnsi"/>
                <w:sz w:val="24"/>
                <w:szCs w:val="24"/>
              </w:rPr>
              <w:t>9</w:t>
            </w:r>
          </w:p>
        </w:tc>
      </w:tr>
    </w:tbl>
    <w:p w14:paraId="1C5FB32B" w14:textId="77777777" w:rsidR="00926555" w:rsidRDefault="00926555">
      <w:pPr>
        <w:pStyle w:val="DataField11pt-Single"/>
        <w:spacing w:after="240"/>
        <w:jc w:val="both"/>
        <w:rPr>
          <w:rStyle w:val="Strong"/>
          <w:rFonts w:asciiTheme="minorHAnsi" w:hAnsiTheme="minorHAnsi" w:cstheme="minorHAnsi"/>
          <w:b w:val="0"/>
          <w:sz w:val="24"/>
          <w:szCs w:val="24"/>
        </w:rPr>
      </w:pPr>
    </w:p>
    <w:p w14:paraId="275EB071" w14:textId="61C6A2C8" w:rsidR="00BC7B06" w:rsidRDefault="00BC7B06" w:rsidP="009A196E">
      <w:pPr>
        <w:pStyle w:val="DataField11pt-Single"/>
        <w:spacing w:after="240"/>
        <w:jc w:val="both"/>
        <w:rPr>
          <w:rStyle w:val="Strong"/>
          <w:rFonts w:asciiTheme="minorHAnsi" w:hAnsiTheme="minorHAnsi" w:cstheme="minorHAnsi"/>
          <w:b w:val="0"/>
          <w:kern w:val="0"/>
          <w:sz w:val="24"/>
          <w:szCs w:val="24"/>
          <w14:ligatures w14:val="none"/>
        </w:rPr>
      </w:pPr>
      <w:r>
        <w:rPr>
          <w:rStyle w:val="Strong"/>
          <w:rFonts w:asciiTheme="minorHAnsi" w:hAnsiTheme="minorHAnsi" w:cstheme="minorHAnsi"/>
          <w:b w:val="0"/>
          <w:sz w:val="24"/>
          <w:szCs w:val="24"/>
        </w:rPr>
        <w:t>Explanation for grading system by SASTRA University:</w:t>
      </w:r>
    </w:p>
    <w:p w14:paraId="56EA8C67" w14:textId="78FEF0CE" w:rsidR="002239C7" w:rsidRPr="009A196E" w:rsidRDefault="00BC7B06" w:rsidP="009A196E">
      <w:pPr>
        <w:pStyle w:val="DataField11pt-Single"/>
        <w:jc w:val="both"/>
        <w:rPr>
          <w:rStyle w:val="Strong"/>
          <w:rFonts w:asciiTheme="minorHAnsi" w:hAnsiTheme="minorHAnsi" w:cstheme="minorHAnsi"/>
          <w:b w:val="0"/>
          <w:sz w:val="24"/>
          <w:szCs w:val="24"/>
        </w:rPr>
      </w:pPr>
      <w:r w:rsidRPr="00BC7B06">
        <w:rPr>
          <w:rStyle w:val="Strong"/>
          <w:rFonts w:asciiTheme="minorHAnsi" w:hAnsiTheme="minorHAnsi" w:cstheme="minorHAnsi"/>
          <w:b w:val="0"/>
          <w:noProof/>
          <w:sz w:val="24"/>
          <w:szCs w:val="24"/>
        </w:rPr>
        <w:drawing>
          <wp:inline distT="0" distB="0" distL="0" distR="0" wp14:anchorId="063A1955" wp14:editId="32B9A710">
            <wp:extent cx="4846320" cy="312724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46320" cy="3127248"/>
                    </a:xfrm>
                    <a:prstGeom prst="rect">
                      <a:avLst/>
                    </a:prstGeom>
                  </pic:spPr>
                </pic:pic>
              </a:graphicData>
            </a:graphic>
          </wp:inline>
        </w:drawing>
      </w:r>
    </w:p>
    <w:p w14:paraId="6A2EE613" w14:textId="77777777" w:rsidR="00233191" w:rsidRPr="002239C7" w:rsidRDefault="00233191" w:rsidP="00CE6CDF">
      <w:pPr>
        <w:jc w:val="both"/>
        <w:rPr>
          <w:rFonts w:asciiTheme="minorHAnsi" w:hAnsiTheme="minorHAnsi" w:cstheme="minorHAnsi"/>
          <w:b/>
          <w:bCs/>
          <w:sz w:val="24"/>
          <w:szCs w:val="24"/>
          <w:u w:val="single"/>
        </w:rPr>
      </w:pPr>
    </w:p>
    <w:p w14:paraId="40026449" w14:textId="77777777" w:rsidR="00233191" w:rsidRPr="002239C7" w:rsidRDefault="00233191" w:rsidP="00CE6CDF">
      <w:pPr>
        <w:jc w:val="both"/>
        <w:rPr>
          <w:rFonts w:asciiTheme="minorHAnsi" w:hAnsiTheme="minorHAnsi" w:cstheme="minorHAnsi"/>
          <w:b/>
          <w:bCs/>
          <w:sz w:val="24"/>
          <w:szCs w:val="24"/>
          <w:u w:val="single"/>
        </w:rPr>
      </w:pPr>
    </w:p>
    <w:p w14:paraId="7F3743BE" w14:textId="77777777" w:rsidR="00233191" w:rsidRPr="002239C7" w:rsidRDefault="00233191" w:rsidP="00CE6CDF">
      <w:pPr>
        <w:jc w:val="both"/>
        <w:rPr>
          <w:rFonts w:asciiTheme="minorHAnsi" w:hAnsiTheme="minorHAnsi" w:cstheme="minorHAnsi"/>
          <w:b/>
          <w:bCs/>
          <w:sz w:val="24"/>
          <w:szCs w:val="24"/>
          <w:u w:val="single"/>
        </w:rPr>
      </w:pPr>
    </w:p>
    <w:p w14:paraId="47BCE745" w14:textId="77777777" w:rsidR="00233191" w:rsidRPr="002239C7" w:rsidRDefault="00233191" w:rsidP="00CE6CDF">
      <w:pPr>
        <w:jc w:val="both"/>
        <w:rPr>
          <w:rFonts w:asciiTheme="minorHAnsi" w:hAnsiTheme="minorHAnsi" w:cstheme="minorHAnsi"/>
          <w:b/>
          <w:bCs/>
          <w:sz w:val="24"/>
          <w:szCs w:val="24"/>
          <w:u w:val="single"/>
        </w:rPr>
      </w:pPr>
    </w:p>
    <w:p w14:paraId="756667DE" w14:textId="77777777" w:rsidR="00233191" w:rsidRDefault="00233191" w:rsidP="00CE6CDF">
      <w:pPr>
        <w:jc w:val="both"/>
        <w:rPr>
          <w:rFonts w:asciiTheme="minorHAnsi" w:hAnsiTheme="minorHAnsi" w:cstheme="minorHAnsi"/>
          <w:b/>
          <w:bCs/>
          <w:sz w:val="24"/>
          <w:szCs w:val="24"/>
          <w:u w:val="single"/>
        </w:rPr>
      </w:pPr>
    </w:p>
    <w:p w14:paraId="26331CFC" w14:textId="77777777" w:rsidR="00E26629" w:rsidRDefault="00E26629" w:rsidP="00CE6CDF">
      <w:pPr>
        <w:jc w:val="both"/>
        <w:rPr>
          <w:rFonts w:asciiTheme="minorHAnsi" w:hAnsiTheme="minorHAnsi" w:cstheme="minorHAnsi"/>
          <w:b/>
          <w:bCs/>
          <w:sz w:val="24"/>
          <w:szCs w:val="24"/>
          <w:u w:val="single"/>
        </w:rPr>
      </w:pPr>
    </w:p>
    <w:p w14:paraId="6F5F19EF" w14:textId="77777777" w:rsidR="00E26629" w:rsidRDefault="00E26629" w:rsidP="00CE6CDF">
      <w:pPr>
        <w:jc w:val="both"/>
        <w:rPr>
          <w:rFonts w:asciiTheme="minorHAnsi" w:hAnsiTheme="minorHAnsi" w:cstheme="minorHAnsi"/>
          <w:b/>
          <w:bCs/>
          <w:sz w:val="24"/>
          <w:szCs w:val="24"/>
          <w:u w:val="single"/>
        </w:rPr>
      </w:pPr>
    </w:p>
    <w:p w14:paraId="78767FDE" w14:textId="77777777" w:rsidR="00E26629" w:rsidRDefault="00E26629" w:rsidP="00CE6CDF">
      <w:pPr>
        <w:jc w:val="both"/>
        <w:rPr>
          <w:rFonts w:asciiTheme="minorHAnsi" w:hAnsiTheme="minorHAnsi" w:cstheme="minorHAnsi"/>
          <w:b/>
          <w:bCs/>
          <w:sz w:val="24"/>
          <w:szCs w:val="24"/>
          <w:u w:val="single"/>
        </w:rPr>
      </w:pPr>
    </w:p>
    <w:p w14:paraId="3D8C8DB7" w14:textId="77777777" w:rsidR="00E26629" w:rsidRDefault="00E26629" w:rsidP="00CE6CDF">
      <w:pPr>
        <w:jc w:val="both"/>
        <w:rPr>
          <w:rFonts w:asciiTheme="minorHAnsi" w:hAnsiTheme="minorHAnsi" w:cstheme="minorHAnsi"/>
          <w:b/>
          <w:bCs/>
          <w:sz w:val="24"/>
          <w:szCs w:val="24"/>
          <w:u w:val="single"/>
        </w:rPr>
      </w:pPr>
    </w:p>
    <w:p w14:paraId="39E8B231" w14:textId="77777777" w:rsidR="00E26629" w:rsidRDefault="00E26629" w:rsidP="00CE6CDF">
      <w:pPr>
        <w:jc w:val="both"/>
        <w:rPr>
          <w:rFonts w:asciiTheme="minorHAnsi" w:hAnsiTheme="minorHAnsi" w:cstheme="minorHAnsi"/>
          <w:b/>
          <w:bCs/>
          <w:sz w:val="24"/>
          <w:szCs w:val="24"/>
          <w:u w:val="single"/>
        </w:rPr>
      </w:pPr>
    </w:p>
    <w:p w14:paraId="44F05A17" w14:textId="77777777" w:rsidR="00E26629" w:rsidRDefault="00E26629" w:rsidP="00CE6CDF">
      <w:pPr>
        <w:jc w:val="both"/>
        <w:rPr>
          <w:rFonts w:asciiTheme="minorHAnsi" w:hAnsiTheme="minorHAnsi" w:cstheme="minorHAnsi"/>
          <w:b/>
          <w:bCs/>
          <w:sz w:val="24"/>
          <w:szCs w:val="24"/>
          <w:u w:val="single"/>
        </w:rPr>
      </w:pPr>
    </w:p>
    <w:p w14:paraId="7BFF049E" w14:textId="77777777" w:rsidR="00E26629" w:rsidRDefault="00E26629" w:rsidP="00CE6CDF">
      <w:pPr>
        <w:jc w:val="both"/>
        <w:rPr>
          <w:rFonts w:asciiTheme="minorHAnsi" w:hAnsiTheme="minorHAnsi" w:cstheme="minorHAnsi"/>
          <w:b/>
          <w:bCs/>
          <w:sz w:val="24"/>
          <w:szCs w:val="24"/>
          <w:u w:val="single"/>
        </w:rPr>
      </w:pPr>
    </w:p>
    <w:p w14:paraId="14E464A1" w14:textId="77777777" w:rsidR="00567E9A" w:rsidRDefault="00567E9A" w:rsidP="00926555">
      <w:pPr>
        <w:pStyle w:val="OMBInfo"/>
        <w:rPr>
          <w:rFonts w:asciiTheme="minorHAnsi" w:hAnsiTheme="minorHAnsi" w:cstheme="minorHAnsi"/>
          <w:sz w:val="20"/>
          <w:szCs w:val="20"/>
        </w:rPr>
      </w:pPr>
      <w:bookmarkStart w:id="0" w:name="_Hlk131887493"/>
      <w:bookmarkEnd w:id="0"/>
    </w:p>
    <w:sectPr w:rsidR="00567E9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F68AA" w14:textId="77777777" w:rsidR="00F155CE" w:rsidRDefault="00F155CE" w:rsidP="00F53440">
      <w:r>
        <w:separator/>
      </w:r>
    </w:p>
  </w:endnote>
  <w:endnote w:type="continuationSeparator" w:id="0">
    <w:p w14:paraId="1277406F" w14:textId="77777777" w:rsidR="00F155CE" w:rsidRDefault="00F155CE" w:rsidP="00F53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54E97" w14:textId="77777777" w:rsidR="00F155CE" w:rsidRDefault="00F155CE" w:rsidP="00F53440">
      <w:r>
        <w:separator/>
      </w:r>
    </w:p>
  </w:footnote>
  <w:footnote w:type="continuationSeparator" w:id="0">
    <w:p w14:paraId="53E859DC" w14:textId="77777777" w:rsidR="00F155CE" w:rsidRDefault="00F155CE" w:rsidP="00F534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4pt;height:11.4pt" o:bullet="t">
        <v:imagedata r:id="rId1" o:title="mso20C8"/>
      </v:shape>
    </w:pict>
  </w:numPicBullet>
  <w:abstractNum w:abstractNumId="0" w15:restartNumberingAfterBreak="0">
    <w:nsid w:val="088E5FAA"/>
    <w:multiLevelType w:val="hybridMultilevel"/>
    <w:tmpl w:val="0A3E327A"/>
    <w:lvl w:ilvl="0" w:tplc="D9787714">
      <w:start w:val="1"/>
      <w:numFmt w:val="bullet"/>
      <w:lvlText w:val=""/>
      <w:lvlJc w:val="left"/>
      <w:pPr>
        <w:ind w:left="360" w:hanging="360"/>
      </w:pPr>
      <w:rPr>
        <w:rFonts w:ascii="Wingdings" w:hAnsi="Wingdings" w:hint="default"/>
        <w:color w:val="FF0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EF9141A"/>
    <w:multiLevelType w:val="multilevel"/>
    <w:tmpl w:val="9EACCAD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2" w15:restartNumberingAfterBreak="0">
    <w:nsid w:val="25317EAF"/>
    <w:multiLevelType w:val="hybridMultilevel"/>
    <w:tmpl w:val="B036A6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56262D7"/>
    <w:multiLevelType w:val="hybridMultilevel"/>
    <w:tmpl w:val="8F2639B8"/>
    <w:lvl w:ilvl="0" w:tplc="C18CCD86">
      <w:start w:val="1"/>
      <w:numFmt w:val="bullet"/>
      <w:lvlText w:val=""/>
      <w:lvlJc w:val="left"/>
      <w:pPr>
        <w:ind w:left="360" w:hanging="360"/>
      </w:pPr>
      <w:rPr>
        <w:rFonts w:ascii="Wingdings" w:hAnsi="Wingdings" w:hint="default"/>
        <w:color w:val="FF0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D6E14A7"/>
    <w:multiLevelType w:val="hybridMultilevel"/>
    <w:tmpl w:val="A0CAE714"/>
    <w:lvl w:ilvl="0" w:tplc="0E66E300">
      <w:start w:val="1"/>
      <w:numFmt w:val="decimal"/>
      <w:lvlText w:val="%1."/>
      <w:lvlJc w:val="left"/>
      <w:pPr>
        <w:ind w:left="360" w:hanging="360"/>
      </w:pPr>
    </w:lvl>
    <w:lvl w:ilvl="1" w:tplc="75BAF6B8">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DC76125"/>
    <w:multiLevelType w:val="multilevel"/>
    <w:tmpl w:val="22906992"/>
    <w:lvl w:ilvl="0">
      <w:start w:val="1"/>
      <w:numFmt w:val="decimal"/>
      <w:lvlText w:val="%1."/>
      <w:lvlJc w:val="left"/>
      <w:pPr>
        <w:tabs>
          <w:tab w:val="num" w:pos="720"/>
        </w:tabs>
        <w:ind w:left="720" w:hanging="360"/>
      </w:pPr>
    </w:lvl>
    <w:lvl w:ilvl="1">
      <w:start w:val="1"/>
      <w:numFmt w:val="decimal"/>
      <w:lvlText w:val="%2."/>
      <w:lvlJc w:val="left"/>
      <w:pPr>
        <w:tabs>
          <w:tab w:val="num" w:pos="1440"/>
        </w:tabs>
        <w:ind w:left="10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C484B7E"/>
    <w:multiLevelType w:val="hybridMultilevel"/>
    <w:tmpl w:val="F32EE058"/>
    <w:lvl w:ilvl="0" w:tplc="4B603952">
      <w:start w:val="1"/>
      <w:numFmt w:val="lowerLetter"/>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6560FBC"/>
    <w:multiLevelType w:val="hybridMultilevel"/>
    <w:tmpl w:val="8C82D9C8"/>
    <w:lvl w:ilvl="0" w:tplc="75BAF6B8">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804DFE"/>
    <w:multiLevelType w:val="hybridMultilevel"/>
    <w:tmpl w:val="A9FEFCD0"/>
    <w:lvl w:ilvl="0" w:tplc="70B07726">
      <w:start w:val="1"/>
      <w:numFmt w:val="lowerLetter"/>
      <w:lvlText w:val="%1."/>
      <w:lvlJc w:val="left"/>
      <w:pPr>
        <w:ind w:left="1080" w:hanging="360"/>
      </w:pPr>
      <w:rPr>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A9F069B"/>
    <w:multiLevelType w:val="hybridMultilevel"/>
    <w:tmpl w:val="4662A05A"/>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841550181">
    <w:abstractNumId w:val="2"/>
  </w:num>
  <w:num w:numId="2" w16cid:durableId="1792628245">
    <w:abstractNumId w:val="3"/>
  </w:num>
  <w:num w:numId="3" w16cid:durableId="342632647">
    <w:abstractNumId w:val="0"/>
  </w:num>
  <w:num w:numId="4" w16cid:durableId="6683658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1950346">
    <w:abstractNumId w:val="1"/>
  </w:num>
  <w:num w:numId="6" w16cid:durableId="1083724172">
    <w:abstractNumId w:val="6"/>
  </w:num>
  <w:num w:numId="7" w16cid:durableId="973950956">
    <w:abstractNumId w:val="8"/>
  </w:num>
  <w:num w:numId="8" w16cid:durableId="473572041">
    <w:abstractNumId w:val="9"/>
  </w:num>
  <w:num w:numId="9" w16cid:durableId="608053042">
    <w:abstractNumId w:val="4"/>
  </w:num>
  <w:num w:numId="10" w16cid:durableId="15882658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EF1"/>
    <w:rsid w:val="0000267D"/>
    <w:rsid w:val="00037294"/>
    <w:rsid w:val="0004295F"/>
    <w:rsid w:val="00046C8C"/>
    <w:rsid w:val="00046DD4"/>
    <w:rsid w:val="000509B9"/>
    <w:rsid w:val="00063762"/>
    <w:rsid w:val="00071846"/>
    <w:rsid w:val="0008019B"/>
    <w:rsid w:val="00095F6C"/>
    <w:rsid w:val="000A4005"/>
    <w:rsid w:val="000C658F"/>
    <w:rsid w:val="000D206E"/>
    <w:rsid w:val="000F1869"/>
    <w:rsid w:val="000F29DC"/>
    <w:rsid w:val="000F49B6"/>
    <w:rsid w:val="00106FA7"/>
    <w:rsid w:val="00111087"/>
    <w:rsid w:val="00113633"/>
    <w:rsid w:val="00126D5F"/>
    <w:rsid w:val="001367AC"/>
    <w:rsid w:val="00145D3D"/>
    <w:rsid w:val="00146FD9"/>
    <w:rsid w:val="0017055A"/>
    <w:rsid w:val="001815D0"/>
    <w:rsid w:val="001816DC"/>
    <w:rsid w:val="00186B0F"/>
    <w:rsid w:val="001A0A8A"/>
    <w:rsid w:val="001D2F01"/>
    <w:rsid w:val="001D7548"/>
    <w:rsid w:val="001E4DC2"/>
    <w:rsid w:val="001F71B3"/>
    <w:rsid w:val="001F7B8C"/>
    <w:rsid w:val="001F7FD9"/>
    <w:rsid w:val="00202241"/>
    <w:rsid w:val="00205A2E"/>
    <w:rsid w:val="00211449"/>
    <w:rsid w:val="00211BEF"/>
    <w:rsid w:val="00212F1C"/>
    <w:rsid w:val="002239C7"/>
    <w:rsid w:val="00224BE9"/>
    <w:rsid w:val="00231295"/>
    <w:rsid w:val="00233191"/>
    <w:rsid w:val="00240FCE"/>
    <w:rsid w:val="002468EB"/>
    <w:rsid w:val="00260DAD"/>
    <w:rsid w:val="00266993"/>
    <w:rsid w:val="00297847"/>
    <w:rsid w:val="002A2AA8"/>
    <w:rsid w:val="002B3D72"/>
    <w:rsid w:val="002E12CC"/>
    <w:rsid w:val="00316E4C"/>
    <w:rsid w:val="00317A30"/>
    <w:rsid w:val="00321795"/>
    <w:rsid w:val="00321CF7"/>
    <w:rsid w:val="00337B04"/>
    <w:rsid w:val="003458F6"/>
    <w:rsid w:val="00350692"/>
    <w:rsid w:val="00353129"/>
    <w:rsid w:val="003616C6"/>
    <w:rsid w:val="003765B6"/>
    <w:rsid w:val="00383E40"/>
    <w:rsid w:val="00386685"/>
    <w:rsid w:val="00386772"/>
    <w:rsid w:val="003A067A"/>
    <w:rsid w:val="003A24A6"/>
    <w:rsid w:val="003B1557"/>
    <w:rsid w:val="003B18EF"/>
    <w:rsid w:val="003C56F6"/>
    <w:rsid w:val="003D0FD5"/>
    <w:rsid w:val="003D7981"/>
    <w:rsid w:val="003F0D33"/>
    <w:rsid w:val="003F113E"/>
    <w:rsid w:val="003F6BD3"/>
    <w:rsid w:val="00404829"/>
    <w:rsid w:val="00411782"/>
    <w:rsid w:val="0044241D"/>
    <w:rsid w:val="004749BD"/>
    <w:rsid w:val="00481A45"/>
    <w:rsid w:val="004B0E9F"/>
    <w:rsid w:val="004B3BE5"/>
    <w:rsid w:val="004B6114"/>
    <w:rsid w:val="004F5B76"/>
    <w:rsid w:val="00507A39"/>
    <w:rsid w:val="00512561"/>
    <w:rsid w:val="00516FC1"/>
    <w:rsid w:val="00520601"/>
    <w:rsid w:val="005264A4"/>
    <w:rsid w:val="0052685A"/>
    <w:rsid w:val="005409C0"/>
    <w:rsid w:val="005518C5"/>
    <w:rsid w:val="00555E6B"/>
    <w:rsid w:val="0056428C"/>
    <w:rsid w:val="00567600"/>
    <w:rsid w:val="00567E9A"/>
    <w:rsid w:val="00571D24"/>
    <w:rsid w:val="00580E62"/>
    <w:rsid w:val="00582333"/>
    <w:rsid w:val="00585C93"/>
    <w:rsid w:val="00593EDB"/>
    <w:rsid w:val="00594FA4"/>
    <w:rsid w:val="005A18A1"/>
    <w:rsid w:val="005A7662"/>
    <w:rsid w:val="005B2D39"/>
    <w:rsid w:val="005C2651"/>
    <w:rsid w:val="005C4D9B"/>
    <w:rsid w:val="005D38FB"/>
    <w:rsid w:val="005E234A"/>
    <w:rsid w:val="00600A26"/>
    <w:rsid w:val="00606FBE"/>
    <w:rsid w:val="00615DB2"/>
    <w:rsid w:val="00616F8F"/>
    <w:rsid w:val="00617BD9"/>
    <w:rsid w:val="00632C73"/>
    <w:rsid w:val="00635660"/>
    <w:rsid w:val="00640D10"/>
    <w:rsid w:val="00643329"/>
    <w:rsid w:val="006503B1"/>
    <w:rsid w:val="00661C1E"/>
    <w:rsid w:val="00667940"/>
    <w:rsid w:val="0068176B"/>
    <w:rsid w:val="006A0EA4"/>
    <w:rsid w:val="006C03B8"/>
    <w:rsid w:val="006C0AD7"/>
    <w:rsid w:val="00701422"/>
    <w:rsid w:val="00736B87"/>
    <w:rsid w:val="007422C3"/>
    <w:rsid w:val="0077030F"/>
    <w:rsid w:val="007729B0"/>
    <w:rsid w:val="0078462F"/>
    <w:rsid w:val="00785F26"/>
    <w:rsid w:val="00787CBF"/>
    <w:rsid w:val="007A063C"/>
    <w:rsid w:val="007A5B1C"/>
    <w:rsid w:val="007B0FB0"/>
    <w:rsid w:val="007C4510"/>
    <w:rsid w:val="007D104E"/>
    <w:rsid w:val="007D1915"/>
    <w:rsid w:val="007D3338"/>
    <w:rsid w:val="007D3A8A"/>
    <w:rsid w:val="007D708C"/>
    <w:rsid w:val="007E266F"/>
    <w:rsid w:val="00815EA6"/>
    <w:rsid w:val="00826121"/>
    <w:rsid w:val="008525C7"/>
    <w:rsid w:val="00857A29"/>
    <w:rsid w:val="008825BB"/>
    <w:rsid w:val="008829B5"/>
    <w:rsid w:val="008945F2"/>
    <w:rsid w:val="008A41AA"/>
    <w:rsid w:val="008A75E1"/>
    <w:rsid w:val="008B20DF"/>
    <w:rsid w:val="008B2290"/>
    <w:rsid w:val="008B58F8"/>
    <w:rsid w:val="008C4379"/>
    <w:rsid w:val="008C626C"/>
    <w:rsid w:val="008E2C92"/>
    <w:rsid w:val="00900411"/>
    <w:rsid w:val="009008D1"/>
    <w:rsid w:val="0090611B"/>
    <w:rsid w:val="00912D26"/>
    <w:rsid w:val="00912FB5"/>
    <w:rsid w:val="00926555"/>
    <w:rsid w:val="00972EF1"/>
    <w:rsid w:val="00976E22"/>
    <w:rsid w:val="009858BD"/>
    <w:rsid w:val="00986CE3"/>
    <w:rsid w:val="0099290D"/>
    <w:rsid w:val="009945B0"/>
    <w:rsid w:val="009975AC"/>
    <w:rsid w:val="009A196E"/>
    <w:rsid w:val="009A781F"/>
    <w:rsid w:val="009B4574"/>
    <w:rsid w:val="009C1725"/>
    <w:rsid w:val="009D0553"/>
    <w:rsid w:val="009E34BC"/>
    <w:rsid w:val="009E6A17"/>
    <w:rsid w:val="009E7450"/>
    <w:rsid w:val="00A1198F"/>
    <w:rsid w:val="00A47656"/>
    <w:rsid w:val="00A51C89"/>
    <w:rsid w:val="00A7256D"/>
    <w:rsid w:val="00A800D4"/>
    <w:rsid w:val="00A84CF5"/>
    <w:rsid w:val="00A9441B"/>
    <w:rsid w:val="00AA0BC9"/>
    <w:rsid w:val="00AA76E9"/>
    <w:rsid w:val="00AE00BE"/>
    <w:rsid w:val="00AE022D"/>
    <w:rsid w:val="00AE5307"/>
    <w:rsid w:val="00AE5478"/>
    <w:rsid w:val="00AE59F4"/>
    <w:rsid w:val="00AF6BD1"/>
    <w:rsid w:val="00AF6BFD"/>
    <w:rsid w:val="00B0607C"/>
    <w:rsid w:val="00B35117"/>
    <w:rsid w:val="00B35555"/>
    <w:rsid w:val="00B42408"/>
    <w:rsid w:val="00B50F74"/>
    <w:rsid w:val="00B564FE"/>
    <w:rsid w:val="00B73083"/>
    <w:rsid w:val="00B82346"/>
    <w:rsid w:val="00B87956"/>
    <w:rsid w:val="00BA4FBE"/>
    <w:rsid w:val="00BB26B8"/>
    <w:rsid w:val="00BB26EF"/>
    <w:rsid w:val="00BB63B8"/>
    <w:rsid w:val="00BC43B9"/>
    <w:rsid w:val="00BC7B06"/>
    <w:rsid w:val="00BE0070"/>
    <w:rsid w:val="00BE2FBB"/>
    <w:rsid w:val="00BE748E"/>
    <w:rsid w:val="00BE7F6E"/>
    <w:rsid w:val="00BF4A9C"/>
    <w:rsid w:val="00BF55AF"/>
    <w:rsid w:val="00C06174"/>
    <w:rsid w:val="00C1092C"/>
    <w:rsid w:val="00C25DBD"/>
    <w:rsid w:val="00C35BAE"/>
    <w:rsid w:val="00C409E9"/>
    <w:rsid w:val="00C51E5E"/>
    <w:rsid w:val="00C6406E"/>
    <w:rsid w:val="00C71DB7"/>
    <w:rsid w:val="00C80293"/>
    <w:rsid w:val="00C85922"/>
    <w:rsid w:val="00C911AC"/>
    <w:rsid w:val="00C94BC6"/>
    <w:rsid w:val="00CA0BEF"/>
    <w:rsid w:val="00CA3872"/>
    <w:rsid w:val="00CD0F7B"/>
    <w:rsid w:val="00CD203A"/>
    <w:rsid w:val="00CD6FEA"/>
    <w:rsid w:val="00CE0F91"/>
    <w:rsid w:val="00CE5FDB"/>
    <w:rsid w:val="00CE6CDF"/>
    <w:rsid w:val="00CE7D61"/>
    <w:rsid w:val="00CF7490"/>
    <w:rsid w:val="00D11FA8"/>
    <w:rsid w:val="00D12AB4"/>
    <w:rsid w:val="00D152BC"/>
    <w:rsid w:val="00D16F9D"/>
    <w:rsid w:val="00D21C2B"/>
    <w:rsid w:val="00D24055"/>
    <w:rsid w:val="00D27550"/>
    <w:rsid w:val="00D27DFE"/>
    <w:rsid w:val="00D31BCE"/>
    <w:rsid w:val="00D340D4"/>
    <w:rsid w:val="00D36B3E"/>
    <w:rsid w:val="00D50BB3"/>
    <w:rsid w:val="00D81CDE"/>
    <w:rsid w:val="00D8549F"/>
    <w:rsid w:val="00D96F72"/>
    <w:rsid w:val="00D97EEB"/>
    <w:rsid w:val="00DA3AE2"/>
    <w:rsid w:val="00DA4069"/>
    <w:rsid w:val="00DB157C"/>
    <w:rsid w:val="00DB206C"/>
    <w:rsid w:val="00DE57CB"/>
    <w:rsid w:val="00DF01B3"/>
    <w:rsid w:val="00E0427C"/>
    <w:rsid w:val="00E14134"/>
    <w:rsid w:val="00E24A72"/>
    <w:rsid w:val="00E25CA4"/>
    <w:rsid w:val="00E26629"/>
    <w:rsid w:val="00E45FE8"/>
    <w:rsid w:val="00E5068D"/>
    <w:rsid w:val="00E54B29"/>
    <w:rsid w:val="00E61E8E"/>
    <w:rsid w:val="00E62106"/>
    <w:rsid w:val="00E62688"/>
    <w:rsid w:val="00E65BD8"/>
    <w:rsid w:val="00E7471C"/>
    <w:rsid w:val="00E74D65"/>
    <w:rsid w:val="00E810B1"/>
    <w:rsid w:val="00E9380A"/>
    <w:rsid w:val="00EA4700"/>
    <w:rsid w:val="00EB393E"/>
    <w:rsid w:val="00EB6268"/>
    <w:rsid w:val="00EB655E"/>
    <w:rsid w:val="00EC2D10"/>
    <w:rsid w:val="00EC4151"/>
    <w:rsid w:val="00EC5C65"/>
    <w:rsid w:val="00F058D2"/>
    <w:rsid w:val="00F06A99"/>
    <w:rsid w:val="00F117E4"/>
    <w:rsid w:val="00F155CE"/>
    <w:rsid w:val="00F26D47"/>
    <w:rsid w:val="00F37B36"/>
    <w:rsid w:val="00F409BA"/>
    <w:rsid w:val="00F40DD6"/>
    <w:rsid w:val="00F53440"/>
    <w:rsid w:val="00F727B1"/>
    <w:rsid w:val="00F81689"/>
    <w:rsid w:val="00F903FE"/>
    <w:rsid w:val="00F93820"/>
    <w:rsid w:val="00FA3CB3"/>
    <w:rsid w:val="00FB145B"/>
    <w:rsid w:val="00FB6C83"/>
    <w:rsid w:val="00FC3D9E"/>
    <w:rsid w:val="00FD69B4"/>
    <w:rsid w:val="00FD7843"/>
    <w:rsid w:val="00FE684F"/>
    <w:rsid w:val="00FF5F1D"/>
    <w:rsid w:val="00FF7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93357"/>
  <w15:chartTrackingRefBased/>
  <w15:docId w15:val="{6311F675-C1E1-4B40-8E6C-EB1512623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5AF"/>
    <w:pPr>
      <w:widowControl w:val="0"/>
      <w:autoSpaceDE w:val="0"/>
      <w:autoSpaceDN w:val="0"/>
      <w:adjustRightInd w:val="0"/>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link w:val="Heading1Char"/>
    <w:uiPriority w:val="1"/>
    <w:qFormat/>
    <w:rsid w:val="006503B1"/>
    <w:pPr>
      <w:adjustRightInd/>
      <w:ind w:left="140"/>
      <w:outlineLvl w:val="0"/>
    </w:pPr>
    <w:rPr>
      <w:rFonts w:ascii="Arial" w:eastAsia="Arial" w:hAnsi="Arial" w:cs="Arial"/>
      <w:b/>
      <w:bCs/>
      <w:sz w:val="22"/>
      <w:szCs w:val="22"/>
      <w:u w:val="single" w:color="000000"/>
    </w:rPr>
  </w:style>
  <w:style w:type="paragraph" w:styleId="Heading2">
    <w:name w:val="heading 2"/>
    <w:basedOn w:val="Normal"/>
    <w:next w:val="Normal"/>
    <w:link w:val="Heading2Char"/>
    <w:uiPriority w:val="9"/>
    <w:semiHidden/>
    <w:unhideWhenUsed/>
    <w:qFormat/>
    <w:rsid w:val="00E2662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55AF"/>
    <w:pPr>
      <w:widowControl/>
      <w:autoSpaceDE/>
      <w:autoSpaceDN/>
      <w:adjustRightInd/>
      <w:spacing w:before="100" w:beforeAutospacing="1" w:after="100" w:afterAutospacing="1"/>
    </w:pPr>
    <w:rPr>
      <w:sz w:val="24"/>
      <w:szCs w:val="24"/>
    </w:rPr>
  </w:style>
  <w:style w:type="paragraph" w:styleId="ListParagraph">
    <w:name w:val="List Paragraph"/>
    <w:basedOn w:val="Normal"/>
    <w:uiPriority w:val="34"/>
    <w:qFormat/>
    <w:rsid w:val="007422C3"/>
    <w:pPr>
      <w:ind w:left="720"/>
      <w:contextualSpacing/>
    </w:pPr>
  </w:style>
  <w:style w:type="character" w:styleId="Hyperlink">
    <w:name w:val="Hyperlink"/>
    <w:basedOn w:val="DefaultParagraphFont"/>
    <w:uiPriority w:val="99"/>
    <w:unhideWhenUsed/>
    <w:rsid w:val="003616C6"/>
    <w:rPr>
      <w:color w:val="0563C1" w:themeColor="hyperlink"/>
      <w:u w:val="single"/>
    </w:rPr>
  </w:style>
  <w:style w:type="character" w:styleId="UnresolvedMention">
    <w:name w:val="Unresolved Mention"/>
    <w:basedOn w:val="DefaultParagraphFont"/>
    <w:uiPriority w:val="99"/>
    <w:semiHidden/>
    <w:unhideWhenUsed/>
    <w:rsid w:val="003616C6"/>
    <w:rPr>
      <w:color w:val="605E5C"/>
      <w:shd w:val="clear" w:color="auto" w:fill="E1DFDD"/>
    </w:rPr>
  </w:style>
  <w:style w:type="paragraph" w:styleId="Revision">
    <w:name w:val="Revision"/>
    <w:hidden/>
    <w:uiPriority w:val="99"/>
    <w:semiHidden/>
    <w:rsid w:val="00E45FE8"/>
    <w:pPr>
      <w:spacing w:after="0" w:line="240" w:lineRule="auto"/>
    </w:pPr>
    <w:rPr>
      <w:rFonts w:ascii="Times New Roman" w:eastAsia="Times New Roman" w:hAnsi="Times New Roman" w:cs="Times New Roman"/>
      <w:kern w:val="0"/>
      <w:sz w:val="20"/>
      <w:szCs w:val="20"/>
      <w14:ligatures w14:val="none"/>
    </w:rPr>
  </w:style>
  <w:style w:type="paragraph" w:styleId="Title">
    <w:name w:val="Title"/>
    <w:basedOn w:val="Normal"/>
    <w:next w:val="Normal"/>
    <w:link w:val="TitleChar"/>
    <w:qFormat/>
    <w:rsid w:val="002239C7"/>
    <w:pPr>
      <w:widowControl/>
      <w:pBdr>
        <w:top w:val="single" w:sz="4" w:space="1" w:color="auto"/>
      </w:pBdr>
      <w:adjustRightInd/>
      <w:spacing w:before="240"/>
      <w:jc w:val="center"/>
    </w:pPr>
    <w:rPr>
      <w:rFonts w:ascii="Arial" w:hAnsi="Arial"/>
      <w:b/>
      <w:sz w:val="22"/>
      <w:szCs w:val="24"/>
    </w:rPr>
  </w:style>
  <w:style w:type="character" w:customStyle="1" w:styleId="TitleChar">
    <w:name w:val="Title Char"/>
    <w:basedOn w:val="DefaultParagraphFont"/>
    <w:link w:val="Title"/>
    <w:rsid w:val="002239C7"/>
    <w:rPr>
      <w:rFonts w:ascii="Arial" w:eastAsia="Times New Roman" w:hAnsi="Arial" w:cs="Times New Roman"/>
      <w:b/>
      <w:kern w:val="0"/>
      <w:szCs w:val="24"/>
      <w14:ligatures w14:val="none"/>
    </w:rPr>
  </w:style>
  <w:style w:type="character" w:customStyle="1" w:styleId="DataField11pt-SingleChar">
    <w:name w:val="Data Field 11pt-Single Char"/>
    <w:basedOn w:val="DefaultParagraphFont"/>
    <w:link w:val="DataField11pt-Single"/>
    <w:locked/>
    <w:rsid w:val="002239C7"/>
    <w:rPr>
      <w:rFonts w:ascii="Arial" w:hAnsi="Arial" w:cs="Arial"/>
    </w:rPr>
  </w:style>
  <w:style w:type="paragraph" w:customStyle="1" w:styleId="DataField11pt-Single">
    <w:name w:val="Data Field 11pt-Single"/>
    <w:basedOn w:val="Normal"/>
    <w:link w:val="DataField11pt-SingleChar"/>
    <w:rsid w:val="002239C7"/>
    <w:pPr>
      <w:widowControl/>
      <w:adjustRightInd/>
    </w:pPr>
    <w:rPr>
      <w:rFonts w:ascii="Arial" w:eastAsiaTheme="minorHAnsi" w:hAnsi="Arial" w:cs="Arial"/>
      <w:kern w:val="2"/>
      <w:sz w:val="22"/>
      <w:szCs w:val="22"/>
      <w14:ligatures w14:val="standardContextual"/>
    </w:rPr>
  </w:style>
  <w:style w:type="paragraph" w:customStyle="1" w:styleId="HeadingNote">
    <w:name w:val="Heading Note"/>
    <w:basedOn w:val="Normal"/>
    <w:rsid w:val="002239C7"/>
    <w:pPr>
      <w:widowControl/>
      <w:pBdr>
        <w:bottom w:val="single" w:sz="4" w:space="6" w:color="auto"/>
      </w:pBdr>
      <w:adjustRightInd/>
      <w:spacing w:before="40" w:after="40"/>
      <w:jc w:val="center"/>
    </w:pPr>
    <w:rPr>
      <w:rFonts w:ascii="Arial" w:hAnsi="Arial" w:cs="Arial"/>
      <w:iCs/>
      <w:sz w:val="16"/>
      <w:szCs w:val="16"/>
    </w:rPr>
  </w:style>
  <w:style w:type="paragraph" w:customStyle="1" w:styleId="FormFieldCaption">
    <w:name w:val="Form Field Caption"/>
    <w:basedOn w:val="Normal"/>
    <w:rsid w:val="002239C7"/>
    <w:pPr>
      <w:widowControl/>
      <w:tabs>
        <w:tab w:val="left" w:pos="270"/>
      </w:tabs>
      <w:adjustRightInd/>
    </w:pPr>
    <w:rPr>
      <w:rFonts w:ascii="Arial" w:hAnsi="Arial" w:cs="Arial"/>
      <w:sz w:val="16"/>
      <w:szCs w:val="16"/>
    </w:rPr>
  </w:style>
  <w:style w:type="paragraph" w:customStyle="1" w:styleId="OMBInfo">
    <w:name w:val="OMB Info"/>
    <w:basedOn w:val="Normal"/>
    <w:qFormat/>
    <w:rsid w:val="002239C7"/>
    <w:pPr>
      <w:widowControl/>
      <w:adjustRightInd/>
      <w:spacing w:after="120"/>
      <w:jc w:val="right"/>
    </w:pPr>
    <w:rPr>
      <w:rFonts w:ascii="Arial" w:hAnsi="Arial"/>
      <w:sz w:val="16"/>
      <w:szCs w:val="24"/>
    </w:rPr>
  </w:style>
  <w:style w:type="paragraph" w:customStyle="1" w:styleId="FormFieldCaption1">
    <w:name w:val="Form Field Caption1"/>
    <w:basedOn w:val="FormFieldCaption"/>
    <w:qFormat/>
    <w:rsid w:val="002239C7"/>
    <w:pPr>
      <w:spacing w:after="160"/>
    </w:pPr>
  </w:style>
  <w:style w:type="table" w:styleId="TableGrid">
    <w:name w:val="Table Grid"/>
    <w:basedOn w:val="TableNormal"/>
    <w:rsid w:val="002239C7"/>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2239C7"/>
    <w:rPr>
      <w:i/>
      <w:iCs/>
    </w:rPr>
  </w:style>
  <w:style w:type="character" w:styleId="Strong">
    <w:name w:val="Strong"/>
    <w:basedOn w:val="DefaultParagraphFont"/>
    <w:qFormat/>
    <w:rsid w:val="002239C7"/>
    <w:rPr>
      <w:b/>
      <w:bCs/>
    </w:rPr>
  </w:style>
  <w:style w:type="paragraph" w:styleId="Header">
    <w:name w:val="header"/>
    <w:basedOn w:val="Normal"/>
    <w:link w:val="HeaderChar"/>
    <w:uiPriority w:val="99"/>
    <w:unhideWhenUsed/>
    <w:rsid w:val="00F53440"/>
    <w:pPr>
      <w:tabs>
        <w:tab w:val="center" w:pos="4680"/>
        <w:tab w:val="right" w:pos="9360"/>
      </w:tabs>
    </w:pPr>
  </w:style>
  <w:style w:type="character" w:customStyle="1" w:styleId="HeaderChar">
    <w:name w:val="Header Char"/>
    <w:basedOn w:val="DefaultParagraphFont"/>
    <w:link w:val="Header"/>
    <w:uiPriority w:val="99"/>
    <w:rsid w:val="00F53440"/>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F53440"/>
    <w:pPr>
      <w:tabs>
        <w:tab w:val="center" w:pos="4680"/>
        <w:tab w:val="right" w:pos="9360"/>
      </w:tabs>
    </w:pPr>
  </w:style>
  <w:style w:type="character" w:customStyle="1" w:styleId="FooterChar">
    <w:name w:val="Footer Char"/>
    <w:basedOn w:val="DefaultParagraphFont"/>
    <w:link w:val="Footer"/>
    <w:uiPriority w:val="99"/>
    <w:rsid w:val="00F53440"/>
    <w:rPr>
      <w:rFonts w:ascii="Times New Roman" w:eastAsia="Times New Roman" w:hAnsi="Times New Roman" w:cs="Times New Roman"/>
      <w:kern w:val="0"/>
      <w:sz w:val="20"/>
      <w:szCs w:val="20"/>
      <w14:ligatures w14:val="none"/>
    </w:rPr>
  </w:style>
  <w:style w:type="character" w:customStyle="1" w:styleId="Heading1Char">
    <w:name w:val="Heading 1 Char"/>
    <w:basedOn w:val="DefaultParagraphFont"/>
    <w:link w:val="Heading1"/>
    <w:uiPriority w:val="1"/>
    <w:rsid w:val="006503B1"/>
    <w:rPr>
      <w:rFonts w:ascii="Arial" w:eastAsia="Arial" w:hAnsi="Arial" w:cs="Arial"/>
      <w:b/>
      <w:bCs/>
      <w:kern w:val="0"/>
      <w:u w:val="single" w:color="000000"/>
      <w14:ligatures w14:val="none"/>
    </w:rPr>
  </w:style>
  <w:style w:type="character" w:customStyle="1" w:styleId="Heading2Char">
    <w:name w:val="Heading 2 Char"/>
    <w:basedOn w:val="DefaultParagraphFont"/>
    <w:link w:val="Heading2"/>
    <w:uiPriority w:val="9"/>
    <w:semiHidden/>
    <w:rsid w:val="00E26629"/>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391905">
      <w:bodyDiv w:val="1"/>
      <w:marLeft w:val="0"/>
      <w:marRight w:val="0"/>
      <w:marTop w:val="0"/>
      <w:marBottom w:val="0"/>
      <w:divBdr>
        <w:top w:val="none" w:sz="0" w:space="0" w:color="auto"/>
        <w:left w:val="none" w:sz="0" w:space="0" w:color="auto"/>
        <w:bottom w:val="none" w:sz="0" w:space="0" w:color="auto"/>
        <w:right w:val="none" w:sz="0" w:space="0" w:color="auto"/>
      </w:divBdr>
    </w:div>
    <w:div w:id="795106601">
      <w:bodyDiv w:val="1"/>
      <w:marLeft w:val="0"/>
      <w:marRight w:val="0"/>
      <w:marTop w:val="0"/>
      <w:marBottom w:val="0"/>
      <w:divBdr>
        <w:top w:val="none" w:sz="0" w:space="0" w:color="auto"/>
        <w:left w:val="none" w:sz="0" w:space="0" w:color="auto"/>
        <w:bottom w:val="none" w:sz="0" w:space="0" w:color="auto"/>
        <w:right w:val="none" w:sz="0" w:space="0" w:color="auto"/>
      </w:divBdr>
    </w:div>
    <w:div w:id="1611862630">
      <w:bodyDiv w:val="1"/>
      <w:marLeft w:val="0"/>
      <w:marRight w:val="0"/>
      <w:marTop w:val="0"/>
      <w:marBottom w:val="0"/>
      <w:divBdr>
        <w:top w:val="none" w:sz="0" w:space="0" w:color="auto"/>
        <w:left w:val="none" w:sz="0" w:space="0" w:color="auto"/>
        <w:bottom w:val="none" w:sz="0" w:space="0" w:color="auto"/>
        <w:right w:val="none" w:sz="0" w:space="0" w:color="auto"/>
      </w:divBdr>
    </w:div>
    <w:div w:id="2145585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5</Pages>
  <Words>1931</Words>
  <Characters>11011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MATHANGI J</dc:creator>
  <cp:keywords/>
  <dc:description/>
  <cp:lastModifiedBy>MATHANGI J</cp:lastModifiedBy>
  <cp:revision>5</cp:revision>
  <dcterms:created xsi:type="dcterms:W3CDTF">2023-04-09T06:43:00Z</dcterms:created>
  <dcterms:modified xsi:type="dcterms:W3CDTF">2023-10-25T20:25:00Z</dcterms:modified>
</cp:coreProperties>
</file>