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3473" w:rsidRPr="0091579C" w:rsidRDefault="00853473" w:rsidP="00853473">
      <w:pPr>
        <w:pStyle w:val="Title"/>
      </w:pPr>
      <w:r w:rsidRPr="0091579C">
        <w:t>BIOGRAPHICAL SKETCH</w:t>
      </w:r>
    </w:p>
    <w:p w:rsidR="00853473" w:rsidRPr="0091579C" w:rsidRDefault="00853473" w:rsidP="00853473">
      <w:pPr>
        <w:pStyle w:val="FormFieldCaption1"/>
        <w:pBdr>
          <w:between w:val="single" w:sz="4" w:space="1" w:color="auto"/>
        </w:pBdr>
        <w:rPr>
          <w:sz w:val="22"/>
          <w:szCs w:val="22"/>
        </w:rPr>
      </w:pPr>
      <w:r w:rsidRPr="0091579C">
        <w:rPr>
          <w:sz w:val="22"/>
          <w:szCs w:val="22"/>
        </w:rPr>
        <w:t xml:space="preserve">NAME: Yiadom, Maame Yaa A. B. </w:t>
      </w:r>
    </w:p>
    <w:p w:rsidR="00853473" w:rsidRPr="0091579C" w:rsidRDefault="00853473" w:rsidP="00853473">
      <w:pPr>
        <w:pStyle w:val="FormFieldCaption1"/>
        <w:pBdr>
          <w:between w:val="single" w:sz="4" w:space="1" w:color="auto"/>
        </w:pBdr>
        <w:rPr>
          <w:sz w:val="22"/>
          <w:szCs w:val="22"/>
        </w:rPr>
      </w:pPr>
      <w:r w:rsidRPr="0091579C">
        <w:rPr>
          <w:sz w:val="22"/>
          <w:szCs w:val="22"/>
        </w:rPr>
        <w:t xml:space="preserve">eRA COMMONS USER NAME: </w:t>
      </w:r>
      <w:proofErr w:type="spellStart"/>
      <w:r w:rsidRPr="0091579C">
        <w:rPr>
          <w:sz w:val="22"/>
          <w:szCs w:val="22"/>
        </w:rPr>
        <w:t>myiadom</w:t>
      </w:r>
      <w:proofErr w:type="spellEnd"/>
    </w:p>
    <w:p w:rsidR="00853473" w:rsidRPr="0091579C" w:rsidRDefault="00853473" w:rsidP="00853473">
      <w:pPr>
        <w:pStyle w:val="FormFieldCaption1"/>
        <w:pBdr>
          <w:between w:val="single" w:sz="4" w:space="1" w:color="auto"/>
        </w:pBdr>
        <w:rPr>
          <w:sz w:val="22"/>
          <w:szCs w:val="22"/>
        </w:rPr>
      </w:pPr>
      <w:r w:rsidRPr="0091579C">
        <w:rPr>
          <w:sz w:val="22"/>
          <w:szCs w:val="22"/>
        </w:rPr>
        <w:t>POSITION TITLE: Assistant Professor, Emergency Medicine</w:t>
      </w:r>
    </w:p>
    <w:p w:rsidR="00853473" w:rsidRPr="0091579C" w:rsidRDefault="00853473" w:rsidP="00853473">
      <w:pPr>
        <w:pStyle w:val="FormFieldCaption1"/>
        <w:pBdr>
          <w:between w:val="single" w:sz="4" w:space="1" w:color="auto"/>
        </w:pBdr>
        <w:rPr>
          <w:sz w:val="22"/>
          <w:szCs w:val="22"/>
        </w:rPr>
      </w:pPr>
      <w:r w:rsidRPr="0091579C">
        <w:rPr>
          <w:sz w:val="22"/>
          <w:szCs w:val="22"/>
        </w:rPr>
        <w:t xml:space="preserve">EDUCATION/TRAINING </w:t>
      </w:r>
    </w:p>
    <w:tbl>
      <w:tblPr>
        <w:tblW w:w="10908" w:type="dxa"/>
        <w:tblBorders>
          <w:top w:val="single" w:sz="4" w:space="0" w:color="auto"/>
          <w:insideV w:val="single" w:sz="4"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418"/>
        <w:gridCol w:w="1440"/>
        <w:gridCol w:w="1530"/>
        <w:gridCol w:w="2520"/>
      </w:tblGrid>
      <w:tr w:rsidR="00853473" w:rsidRPr="0091579C" w:rsidTr="00ED5E7A">
        <w:trPr>
          <w:cantSplit/>
          <w:tblHeader/>
        </w:trPr>
        <w:tc>
          <w:tcPr>
            <w:tcW w:w="5418" w:type="dxa"/>
            <w:tcBorders>
              <w:top w:val="single" w:sz="4" w:space="0" w:color="auto"/>
              <w:bottom w:val="single" w:sz="4" w:space="0" w:color="auto"/>
            </w:tcBorders>
            <w:vAlign w:val="center"/>
          </w:tcPr>
          <w:p w:rsidR="00853473" w:rsidRPr="0091579C" w:rsidRDefault="00853473" w:rsidP="00ED5E7A">
            <w:pPr>
              <w:pStyle w:val="FormFieldCaption"/>
              <w:jc w:val="center"/>
              <w:rPr>
                <w:sz w:val="22"/>
                <w:szCs w:val="22"/>
              </w:rPr>
            </w:pPr>
            <w:r w:rsidRPr="0091579C">
              <w:rPr>
                <w:sz w:val="22"/>
                <w:szCs w:val="22"/>
              </w:rPr>
              <w:t>INSTITUTION AND LOCATION</w:t>
            </w:r>
          </w:p>
        </w:tc>
        <w:tc>
          <w:tcPr>
            <w:tcW w:w="1440" w:type="dxa"/>
            <w:tcBorders>
              <w:top w:val="single" w:sz="4" w:space="0" w:color="auto"/>
              <w:bottom w:val="single" w:sz="4" w:space="0" w:color="auto"/>
            </w:tcBorders>
            <w:vAlign w:val="center"/>
          </w:tcPr>
          <w:p w:rsidR="00853473" w:rsidRPr="0091579C" w:rsidRDefault="00853473" w:rsidP="00ED5E7A">
            <w:pPr>
              <w:pStyle w:val="FormFieldCaption"/>
              <w:jc w:val="center"/>
              <w:rPr>
                <w:sz w:val="22"/>
                <w:szCs w:val="22"/>
              </w:rPr>
            </w:pPr>
            <w:r w:rsidRPr="0091579C">
              <w:rPr>
                <w:sz w:val="22"/>
                <w:szCs w:val="22"/>
              </w:rPr>
              <w:t>DEGREE</w:t>
            </w:r>
          </w:p>
          <w:p w:rsidR="00853473" w:rsidRPr="0091579C" w:rsidRDefault="00853473" w:rsidP="00ED5E7A">
            <w:pPr>
              <w:pStyle w:val="FormFieldCaption"/>
              <w:jc w:val="center"/>
              <w:rPr>
                <w:sz w:val="22"/>
                <w:szCs w:val="22"/>
              </w:rPr>
            </w:pPr>
          </w:p>
        </w:tc>
        <w:tc>
          <w:tcPr>
            <w:tcW w:w="1530" w:type="dxa"/>
            <w:tcBorders>
              <w:top w:val="single" w:sz="4" w:space="0" w:color="auto"/>
              <w:bottom w:val="single" w:sz="4" w:space="0" w:color="auto"/>
            </w:tcBorders>
            <w:vAlign w:val="center"/>
          </w:tcPr>
          <w:p w:rsidR="00853473" w:rsidRPr="0091579C" w:rsidRDefault="00853473" w:rsidP="00ED5E7A">
            <w:pPr>
              <w:pStyle w:val="FormFieldCaption"/>
              <w:jc w:val="center"/>
              <w:rPr>
                <w:sz w:val="22"/>
                <w:szCs w:val="22"/>
              </w:rPr>
            </w:pPr>
            <w:r w:rsidRPr="0091579C">
              <w:rPr>
                <w:sz w:val="22"/>
                <w:szCs w:val="22"/>
              </w:rPr>
              <w:t>Completion Date</w:t>
            </w:r>
          </w:p>
        </w:tc>
        <w:tc>
          <w:tcPr>
            <w:tcW w:w="2520" w:type="dxa"/>
            <w:tcBorders>
              <w:top w:val="single" w:sz="4" w:space="0" w:color="auto"/>
              <w:bottom w:val="single" w:sz="4" w:space="0" w:color="auto"/>
            </w:tcBorders>
            <w:vAlign w:val="center"/>
          </w:tcPr>
          <w:p w:rsidR="00853473" w:rsidRPr="0091579C" w:rsidRDefault="00853473" w:rsidP="00ED5E7A">
            <w:pPr>
              <w:pStyle w:val="FormFieldCaption"/>
              <w:jc w:val="center"/>
              <w:rPr>
                <w:sz w:val="22"/>
                <w:szCs w:val="22"/>
              </w:rPr>
            </w:pPr>
            <w:r w:rsidRPr="0091579C">
              <w:rPr>
                <w:sz w:val="22"/>
                <w:szCs w:val="22"/>
              </w:rPr>
              <w:t>FIELD OF STUDY</w:t>
            </w:r>
          </w:p>
          <w:p w:rsidR="00853473" w:rsidRPr="0091579C" w:rsidRDefault="00853473" w:rsidP="00ED5E7A">
            <w:pPr>
              <w:pStyle w:val="FormFieldCaption"/>
              <w:rPr>
                <w:sz w:val="22"/>
                <w:szCs w:val="22"/>
              </w:rPr>
            </w:pPr>
          </w:p>
        </w:tc>
      </w:tr>
      <w:tr w:rsidR="00853473" w:rsidRPr="0091579C" w:rsidTr="00ED5E7A">
        <w:trPr>
          <w:cantSplit/>
          <w:trHeight w:val="395"/>
        </w:trPr>
        <w:tc>
          <w:tcPr>
            <w:tcW w:w="5418" w:type="dxa"/>
            <w:tcBorders>
              <w:top w:val="single" w:sz="4" w:space="0" w:color="auto"/>
            </w:tcBorders>
          </w:tcPr>
          <w:p w:rsidR="00853473" w:rsidRPr="0091579C" w:rsidRDefault="00853473" w:rsidP="00ED5E7A">
            <w:pPr>
              <w:pStyle w:val="FormFieldCaption"/>
              <w:rPr>
                <w:sz w:val="22"/>
                <w:szCs w:val="22"/>
              </w:rPr>
            </w:pPr>
            <w:r w:rsidRPr="0091579C">
              <w:rPr>
                <w:sz w:val="22"/>
                <w:szCs w:val="22"/>
              </w:rPr>
              <w:t>Princeton University, Princeton, NJ</w:t>
            </w:r>
          </w:p>
        </w:tc>
        <w:tc>
          <w:tcPr>
            <w:tcW w:w="1440" w:type="dxa"/>
            <w:tcBorders>
              <w:top w:val="single" w:sz="4" w:space="0" w:color="auto"/>
            </w:tcBorders>
          </w:tcPr>
          <w:p w:rsidR="00853473" w:rsidRPr="0091579C" w:rsidRDefault="00853473" w:rsidP="00ED5E7A">
            <w:pPr>
              <w:pStyle w:val="FormFieldCaption"/>
              <w:jc w:val="center"/>
              <w:rPr>
                <w:sz w:val="22"/>
                <w:szCs w:val="22"/>
              </w:rPr>
            </w:pPr>
            <w:r w:rsidRPr="0091579C">
              <w:rPr>
                <w:sz w:val="22"/>
                <w:szCs w:val="22"/>
              </w:rPr>
              <w:t>BA</w:t>
            </w:r>
          </w:p>
        </w:tc>
        <w:tc>
          <w:tcPr>
            <w:tcW w:w="1530" w:type="dxa"/>
            <w:tcBorders>
              <w:top w:val="single" w:sz="4" w:space="0" w:color="auto"/>
            </w:tcBorders>
          </w:tcPr>
          <w:p w:rsidR="00853473" w:rsidRPr="0091579C" w:rsidRDefault="00853473" w:rsidP="00ED5E7A">
            <w:pPr>
              <w:pStyle w:val="FormFieldCaption"/>
              <w:jc w:val="center"/>
              <w:rPr>
                <w:sz w:val="22"/>
                <w:szCs w:val="22"/>
              </w:rPr>
            </w:pPr>
            <w:r w:rsidRPr="0091579C">
              <w:rPr>
                <w:sz w:val="22"/>
                <w:szCs w:val="22"/>
              </w:rPr>
              <w:t>08/2000</w:t>
            </w:r>
          </w:p>
        </w:tc>
        <w:tc>
          <w:tcPr>
            <w:tcW w:w="2520" w:type="dxa"/>
            <w:tcBorders>
              <w:top w:val="single" w:sz="4" w:space="0" w:color="auto"/>
            </w:tcBorders>
          </w:tcPr>
          <w:p w:rsidR="00853473" w:rsidRPr="0091579C" w:rsidRDefault="00853473" w:rsidP="00ED5E7A">
            <w:pPr>
              <w:pStyle w:val="FormFieldCaption"/>
              <w:rPr>
                <w:sz w:val="22"/>
                <w:szCs w:val="22"/>
              </w:rPr>
            </w:pPr>
            <w:r w:rsidRPr="0091579C">
              <w:rPr>
                <w:sz w:val="22"/>
                <w:szCs w:val="22"/>
              </w:rPr>
              <w:t>Public Health Policy</w:t>
            </w:r>
          </w:p>
        </w:tc>
      </w:tr>
      <w:tr w:rsidR="00853473" w:rsidRPr="0091579C" w:rsidTr="00ED5E7A">
        <w:trPr>
          <w:cantSplit/>
          <w:trHeight w:val="395"/>
        </w:trPr>
        <w:tc>
          <w:tcPr>
            <w:tcW w:w="5418" w:type="dxa"/>
          </w:tcPr>
          <w:p w:rsidR="00853473" w:rsidRPr="0091579C" w:rsidRDefault="00853473" w:rsidP="00ED5E7A">
            <w:pPr>
              <w:pStyle w:val="FormFieldCaption"/>
              <w:rPr>
                <w:sz w:val="22"/>
                <w:szCs w:val="22"/>
              </w:rPr>
            </w:pPr>
            <w:r w:rsidRPr="0091579C">
              <w:rPr>
                <w:sz w:val="22"/>
                <w:szCs w:val="22"/>
              </w:rPr>
              <w:t>Johns Hopkins Sch. of Public Health, Baltimore, MD</w:t>
            </w:r>
          </w:p>
        </w:tc>
        <w:tc>
          <w:tcPr>
            <w:tcW w:w="1440" w:type="dxa"/>
          </w:tcPr>
          <w:p w:rsidR="00853473" w:rsidRPr="0091579C" w:rsidRDefault="00853473" w:rsidP="00ED5E7A">
            <w:pPr>
              <w:pStyle w:val="FormFieldCaption"/>
              <w:jc w:val="center"/>
              <w:rPr>
                <w:sz w:val="22"/>
                <w:szCs w:val="22"/>
              </w:rPr>
            </w:pPr>
            <w:r w:rsidRPr="0091579C">
              <w:rPr>
                <w:sz w:val="22"/>
                <w:szCs w:val="22"/>
              </w:rPr>
              <w:t>Certificate</w:t>
            </w:r>
          </w:p>
        </w:tc>
        <w:tc>
          <w:tcPr>
            <w:tcW w:w="1530" w:type="dxa"/>
          </w:tcPr>
          <w:p w:rsidR="00853473" w:rsidRPr="0091579C" w:rsidRDefault="00853473" w:rsidP="00ED5E7A">
            <w:pPr>
              <w:pStyle w:val="FormFieldCaption"/>
              <w:jc w:val="center"/>
              <w:rPr>
                <w:sz w:val="22"/>
                <w:szCs w:val="22"/>
              </w:rPr>
            </w:pPr>
            <w:r w:rsidRPr="0091579C">
              <w:rPr>
                <w:sz w:val="22"/>
                <w:szCs w:val="22"/>
              </w:rPr>
              <w:t>08/2004</w:t>
            </w:r>
          </w:p>
        </w:tc>
        <w:tc>
          <w:tcPr>
            <w:tcW w:w="2520" w:type="dxa"/>
          </w:tcPr>
          <w:p w:rsidR="00853473" w:rsidRPr="0091579C" w:rsidRDefault="00853473" w:rsidP="00ED5E7A">
            <w:pPr>
              <w:pStyle w:val="FormFieldCaption"/>
              <w:rPr>
                <w:sz w:val="22"/>
                <w:szCs w:val="22"/>
              </w:rPr>
            </w:pPr>
            <w:r w:rsidRPr="0091579C">
              <w:rPr>
                <w:sz w:val="22"/>
                <w:szCs w:val="22"/>
              </w:rPr>
              <w:t>Health Policy</w:t>
            </w:r>
          </w:p>
        </w:tc>
      </w:tr>
      <w:tr w:rsidR="00853473" w:rsidRPr="0091579C" w:rsidTr="00ED5E7A">
        <w:trPr>
          <w:cantSplit/>
          <w:trHeight w:val="395"/>
        </w:trPr>
        <w:tc>
          <w:tcPr>
            <w:tcW w:w="5418" w:type="dxa"/>
          </w:tcPr>
          <w:p w:rsidR="00853473" w:rsidRPr="0091579C" w:rsidRDefault="00853473" w:rsidP="00ED5E7A">
            <w:pPr>
              <w:pStyle w:val="FormFieldCaption"/>
              <w:rPr>
                <w:sz w:val="22"/>
                <w:szCs w:val="22"/>
              </w:rPr>
            </w:pPr>
            <w:r w:rsidRPr="0091579C">
              <w:rPr>
                <w:sz w:val="22"/>
                <w:szCs w:val="22"/>
              </w:rPr>
              <w:t>Harvard School of Public Health, Boston, MA</w:t>
            </w:r>
          </w:p>
        </w:tc>
        <w:tc>
          <w:tcPr>
            <w:tcW w:w="1440" w:type="dxa"/>
            <w:shd w:val="clear" w:color="auto" w:fill="FFFFFF" w:themeFill="background1"/>
          </w:tcPr>
          <w:p w:rsidR="00853473" w:rsidRPr="0091579C" w:rsidRDefault="00853473" w:rsidP="00ED5E7A">
            <w:pPr>
              <w:pStyle w:val="FormFieldCaption"/>
              <w:jc w:val="center"/>
              <w:rPr>
                <w:sz w:val="22"/>
                <w:szCs w:val="22"/>
              </w:rPr>
            </w:pPr>
            <w:r w:rsidRPr="0091579C">
              <w:rPr>
                <w:sz w:val="22"/>
                <w:szCs w:val="22"/>
              </w:rPr>
              <w:t>MPH</w:t>
            </w:r>
          </w:p>
        </w:tc>
        <w:tc>
          <w:tcPr>
            <w:tcW w:w="1530" w:type="dxa"/>
          </w:tcPr>
          <w:p w:rsidR="00853473" w:rsidRPr="0091579C" w:rsidRDefault="00853473" w:rsidP="00ED5E7A">
            <w:pPr>
              <w:pStyle w:val="FormFieldCaption"/>
              <w:jc w:val="center"/>
              <w:rPr>
                <w:sz w:val="22"/>
                <w:szCs w:val="22"/>
              </w:rPr>
            </w:pPr>
            <w:r w:rsidRPr="0091579C">
              <w:rPr>
                <w:sz w:val="22"/>
                <w:szCs w:val="22"/>
              </w:rPr>
              <w:t>05/2006</w:t>
            </w:r>
          </w:p>
        </w:tc>
        <w:tc>
          <w:tcPr>
            <w:tcW w:w="2520" w:type="dxa"/>
          </w:tcPr>
          <w:p w:rsidR="00853473" w:rsidRPr="0091579C" w:rsidRDefault="00853473" w:rsidP="00ED5E7A">
            <w:pPr>
              <w:pStyle w:val="FormFieldCaption"/>
              <w:rPr>
                <w:sz w:val="22"/>
                <w:szCs w:val="22"/>
              </w:rPr>
            </w:pPr>
            <w:r w:rsidRPr="0091579C">
              <w:rPr>
                <w:sz w:val="22"/>
                <w:szCs w:val="22"/>
              </w:rPr>
              <w:t>Population Health</w:t>
            </w:r>
          </w:p>
        </w:tc>
      </w:tr>
      <w:tr w:rsidR="00853473" w:rsidRPr="0091579C" w:rsidTr="00ED5E7A">
        <w:trPr>
          <w:cantSplit/>
          <w:trHeight w:val="395"/>
        </w:trPr>
        <w:tc>
          <w:tcPr>
            <w:tcW w:w="5418" w:type="dxa"/>
          </w:tcPr>
          <w:p w:rsidR="00853473" w:rsidRPr="0091579C" w:rsidRDefault="00853473" w:rsidP="00ED5E7A">
            <w:pPr>
              <w:pStyle w:val="FormFieldCaption"/>
              <w:rPr>
                <w:sz w:val="22"/>
                <w:szCs w:val="22"/>
              </w:rPr>
            </w:pPr>
            <w:r w:rsidRPr="0091579C">
              <w:rPr>
                <w:sz w:val="22"/>
                <w:szCs w:val="22"/>
              </w:rPr>
              <w:t>Robert Wood Johnson Med. Sch, Piscataway, NJ</w:t>
            </w:r>
          </w:p>
        </w:tc>
        <w:tc>
          <w:tcPr>
            <w:tcW w:w="1440" w:type="dxa"/>
          </w:tcPr>
          <w:p w:rsidR="00853473" w:rsidRPr="0091579C" w:rsidRDefault="00853473" w:rsidP="00ED5E7A">
            <w:pPr>
              <w:pStyle w:val="FormFieldCaption"/>
              <w:jc w:val="center"/>
              <w:rPr>
                <w:sz w:val="22"/>
                <w:szCs w:val="22"/>
              </w:rPr>
            </w:pPr>
            <w:r w:rsidRPr="0091579C">
              <w:rPr>
                <w:sz w:val="22"/>
                <w:szCs w:val="22"/>
              </w:rPr>
              <w:t>MD</w:t>
            </w:r>
          </w:p>
        </w:tc>
        <w:tc>
          <w:tcPr>
            <w:tcW w:w="1530" w:type="dxa"/>
          </w:tcPr>
          <w:p w:rsidR="00853473" w:rsidRPr="0091579C" w:rsidRDefault="00853473" w:rsidP="00ED5E7A">
            <w:pPr>
              <w:pStyle w:val="FormFieldCaption"/>
              <w:jc w:val="center"/>
              <w:rPr>
                <w:sz w:val="22"/>
                <w:szCs w:val="22"/>
              </w:rPr>
            </w:pPr>
            <w:r w:rsidRPr="0091579C">
              <w:rPr>
                <w:sz w:val="22"/>
                <w:szCs w:val="22"/>
              </w:rPr>
              <w:t>06/2007</w:t>
            </w:r>
          </w:p>
        </w:tc>
        <w:tc>
          <w:tcPr>
            <w:tcW w:w="2520" w:type="dxa"/>
          </w:tcPr>
          <w:p w:rsidR="00853473" w:rsidRPr="0091579C" w:rsidRDefault="00853473" w:rsidP="00ED5E7A">
            <w:pPr>
              <w:pStyle w:val="FormFieldCaption"/>
              <w:rPr>
                <w:sz w:val="22"/>
                <w:szCs w:val="22"/>
              </w:rPr>
            </w:pPr>
            <w:r w:rsidRPr="0091579C">
              <w:rPr>
                <w:sz w:val="22"/>
                <w:szCs w:val="22"/>
              </w:rPr>
              <w:t>Medicine</w:t>
            </w:r>
          </w:p>
        </w:tc>
      </w:tr>
      <w:tr w:rsidR="00853473" w:rsidRPr="0091579C" w:rsidTr="00ED5E7A">
        <w:trPr>
          <w:cantSplit/>
          <w:trHeight w:val="395"/>
        </w:trPr>
        <w:tc>
          <w:tcPr>
            <w:tcW w:w="5418" w:type="dxa"/>
          </w:tcPr>
          <w:p w:rsidR="00853473" w:rsidRPr="0091579C" w:rsidRDefault="00853473" w:rsidP="00ED5E7A">
            <w:pPr>
              <w:pStyle w:val="FormFieldCaption"/>
              <w:rPr>
                <w:sz w:val="22"/>
                <w:szCs w:val="22"/>
              </w:rPr>
            </w:pPr>
            <w:r w:rsidRPr="0091579C">
              <w:rPr>
                <w:sz w:val="22"/>
                <w:szCs w:val="22"/>
              </w:rPr>
              <w:t>Harvard Affiliated Emergency Medicine Residency (Brigham and Women’s &amp; Mass General Hospitals) Boston, MA</w:t>
            </w:r>
          </w:p>
          <w:p w:rsidR="00853473" w:rsidRPr="00F249B7" w:rsidRDefault="00853473" w:rsidP="00ED5E7A">
            <w:pPr>
              <w:pStyle w:val="FormFieldCaption"/>
              <w:rPr>
                <w:sz w:val="10"/>
                <w:szCs w:val="10"/>
              </w:rPr>
            </w:pPr>
          </w:p>
          <w:p w:rsidR="00853473" w:rsidRPr="0091579C" w:rsidRDefault="00853473" w:rsidP="00ED5E7A">
            <w:pPr>
              <w:pStyle w:val="FormFieldCaption"/>
              <w:rPr>
                <w:sz w:val="22"/>
                <w:szCs w:val="22"/>
              </w:rPr>
            </w:pPr>
            <w:r w:rsidRPr="0091579C">
              <w:rPr>
                <w:sz w:val="22"/>
                <w:szCs w:val="22"/>
              </w:rPr>
              <w:t>Vanderbilt University</w:t>
            </w:r>
            <w:r w:rsidR="003224FC">
              <w:rPr>
                <w:sz w:val="22"/>
                <w:szCs w:val="22"/>
              </w:rPr>
              <w:t>, Nashville, TN</w:t>
            </w:r>
          </w:p>
          <w:p w:rsidR="00853473" w:rsidRPr="0091579C" w:rsidRDefault="00853473" w:rsidP="00ED5E7A">
            <w:pPr>
              <w:pStyle w:val="FormFieldCaption"/>
              <w:rPr>
                <w:sz w:val="22"/>
                <w:szCs w:val="22"/>
              </w:rPr>
            </w:pPr>
          </w:p>
        </w:tc>
        <w:tc>
          <w:tcPr>
            <w:tcW w:w="1440" w:type="dxa"/>
          </w:tcPr>
          <w:p w:rsidR="00853473" w:rsidRPr="0091579C" w:rsidRDefault="00853473" w:rsidP="00ED5E7A">
            <w:pPr>
              <w:pStyle w:val="FormFieldCaption"/>
              <w:jc w:val="center"/>
              <w:rPr>
                <w:sz w:val="22"/>
                <w:szCs w:val="22"/>
              </w:rPr>
            </w:pPr>
            <w:r w:rsidRPr="0091579C">
              <w:rPr>
                <w:sz w:val="22"/>
                <w:szCs w:val="22"/>
              </w:rPr>
              <w:t>Residency</w:t>
            </w:r>
          </w:p>
          <w:p w:rsidR="00853473" w:rsidRDefault="00853473" w:rsidP="00ED5E7A">
            <w:pPr>
              <w:pStyle w:val="FormFieldCaption"/>
              <w:rPr>
                <w:sz w:val="22"/>
                <w:szCs w:val="22"/>
              </w:rPr>
            </w:pPr>
          </w:p>
          <w:p w:rsidR="00853473" w:rsidRPr="00F249B7" w:rsidRDefault="00853473" w:rsidP="00ED5E7A">
            <w:pPr>
              <w:pStyle w:val="FormFieldCaption"/>
              <w:rPr>
                <w:sz w:val="10"/>
                <w:szCs w:val="10"/>
              </w:rPr>
            </w:pPr>
          </w:p>
          <w:p w:rsidR="00853473" w:rsidRPr="0091579C" w:rsidRDefault="00853473" w:rsidP="00ED5E7A">
            <w:pPr>
              <w:pStyle w:val="FormFieldCaption"/>
              <w:jc w:val="center"/>
              <w:rPr>
                <w:sz w:val="22"/>
                <w:szCs w:val="22"/>
              </w:rPr>
            </w:pPr>
          </w:p>
          <w:p w:rsidR="00853473" w:rsidRPr="0091579C" w:rsidRDefault="00853473" w:rsidP="00ED5E7A">
            <w:pPr>
              <w:pStyle w:val="FormFieldCaption"/>
              <w:jc w:val="center"/>
              <w:rPr>
                <w:sz w:val="22"/>
                <w:szCs w:val="22"/>
              </w:rPr>
            </w:pPr>
            <w:r w:rsidRPr="0091579C">
              <w:rPr>
                <w:sz w:val="22"/>
                <w:szCs w:val="22"/>
              </w:rPr>
              <w:t>MSCI</w:t>
            </w:r>
          </w:p>
        </w:tc>
        <w:tc>
          <w:tcPr>
            <w:tcW w:w="1530" w:type="dxa"/>
          </w:tcPr>
          <w:p w:rsidR="00853473" w:rsidRPr="0091579C" w:rsidRDefault="00853473" w:rsidP="00ED5E7A">
            <w:pPr>
              <w:pStyle w:val="FormFieldCaption"/>
              <w:jc w:val="center"/>
              <w:rPr>
                <w:sz w:val="22"/>
                <w:szCs w:val="22"/>
              </w:rPr>
            </w:pPr>
            <w:r w:rsidRPr="0091579C">
              <w:rPr>
                <w:sz w:val="22"/>
                <w:szCs w:val="22"/>
              </w:rPr>
              <w:t>07/2011</w:t>
            </w:r>
          </w:p>
          <w:p w:rsidR="00853473" w:rsidRPr="0091579C" w:rsidRDefault="00853473" w:rsidP="00ED5E7A">
            <w:pPr>
              <w:pStyle w:val="FormFieldCaption"/>
              <w:jc w:val="center"/>
              <w:rPr>
                <w:sz w:val="22"/>
                <w:szCs w:val="22"/>
              </w:rPr>
            </w:pPr>
          </w:p>
          <w:p w:rsidR="00853473" w:rsidRPr="0091579C" w:rsidRDefault="00853473" w:rsidP="00ED5E7A">
            <w:pPr>
              <w:pStyle w:val="FormFieldCaption"/>
              <w:jc w:val="center"/>
              <w:rPr>
                <w:sz w:val="22"/>
                <w:szCs w:val="22"/>
              </w:rPr>
            </w:pPr>
          </w:p>
          <w:p w:rsidR="00853473" w:rsidRPr="00F249B7" w:rsidRDefault="00853473" w:rsidP="00ED5E7A">
            <w:pPr>
              <w:pStyle w:val="FormFieldCaption"/>
              <w:jc w:val="center"/>
              <w:rPr>
                <w:sz w:val="10"/>
                <w:szCs w:val="10"/>
              </w:rPr>
            </w:pPr>
          </w:p>
          <w:p w:rsidR="00853473" w:rsidRPr="000451B9" w:rsidRDefault="00853473" w:rsidP="00ED5E7A">
            <w:pPr>
              <w:pStyle w:val="FormFieldCaption"/>
              <w:jc w:val="center"/>
              <w:rPr>
                <w:sz w:val="22"/>
                <w:szCs w:val="22"/>
              </w:rPr>
            </w:pPr>
            <w:r w:rsidRPr="000451B9">
              <w:rPr>
                <w:sz w:val="22"/>
                <w:szCs w:val="22"/>
              </w:rPr>
              <w:t>06/2018</w:t>
            </w:r>
          </w:p>
        </w:tc>
        <w:tc>
          <w:tcPr>
            <w:tcW w:w="2520" w:type="dxa"/>
          </w:tcPr>
          <w:p w:rsidR="00853473" w:rsidRPr="0091579C" w:rsidRDefault="00853473" w:rsidP="00ED5E7A">
            <w:pPr>
              <w:pStyle w:val="FormFieldCaption"/>
              <w:rPr>
                <w:sz w:val="22"/>
                <w:szCs w:val="22"/>
              </w:rPr>
            </w:pPr>
            <w:r w:rsidRPr="0091579C">
              <w:rPr>
                <w:sz w:val="22"/>
                <w:szCs w:val="22"/>
              </w:rPr>
              <w:t>Emergency Medicine</w:t>
            </w:r>
          </w:p>
          <w:p w:rsidR="00853473" w:rsidRPr="0091579C" w:rsidRDefault="00853473" w:rsidP="00ED5E7A">
            <w:pPr>
              <w:pStyle w:val="FormFieldCaption"/>
              <w:rPr>
                <w:sz w:val="22"/>
                <w:szCs w:val="22"/>
              </w:rPr>
            </w:pPr>
          </w:p>
          <w:p w:rsidR="00853473" w:rsidRPr="0091579C" w:rsidRDefault="00853473" w:rsidP="00ED5E7A">
            <w:pPr>
              <w:pStyle w:val="FormFieldCaption"/>
              <w:rPr>
                <w:sz w:val="22"/>
                <w:szCs w:val="22"/>
              </w:rPr>
            </w:pPr>
          </w:p>
          <w:p w:rsidR="00853473" w:rsidRPr="00F249B7" w:rsidRDefault="00853473" w:rsidP="00ED5E7A">
            <w:pPr>
              <w:pStyle w:val="FormFieldCaption"/>
              <w:rPr>
                <w:sz w:val="10"/>
                <w:szCs w:val="10"/>
              </w:rPr>
            </w:pPr>
          </w:p>
          <w:p w:rsidR="00853473" w:rsidRPr="0091579C" w:rsidRDefault="00853473" w:rsidP="00ED5E7A">
            <w:pPr>
              <w:pStyle w:val="FormFieldCaption"/>
              <w:rPr>
                <w:sz w:val="22"/>
                <w:szCs w:val="22"/>
              </w:rPr>
            </w:pPr>
            <w:r w:rsidRPr="0091579C">
              <w:rPr>
                <w:sz w:val="22"/>
                <w:szCs w:val="22"/>
              </w:rPr>
              <w:t>Clinical Investigation</w:t>
            </w:r>
          </w:p>
        </w:tc>
      </w:tr>
    </w:tbl>
    <w:p w:rsidR="00853473" w:rsidRPr="00303CF0" w:rsidRDefault="00853473" w:rsidP="00853473">
      <w:pPr>
        <w:pStyle w:val="Heading1"/>
        <w:rPr>
          <w:color w:val="auto"/>
        </w:rPr>
      </w:pPr>
      <w:r w:rsidRPr="00303CF0">
        <w:rPr>
          <w:color w:val="auto"/>
        </w:rPr>
        <w:t>A.</w:t>
      </w:r>
      <w:r w:rsidRPr="00303CF0">
        <w:rPr>
          <w:color w:val="auto"/>
        </w:rPr>
        <w:tab/>
        <w:t>Personal Statement</w:t>
      </w:r>
    </w:p>
    <w:p w:rsidR="00853473" w:rsidRDefault="00853473" w:rsidP="00853473">
      <w:pPr>
        <w:jc w:val="both"/>
        <w:rPr>
          <w:rFonts w:ascii="Arial" w:hAnsi="Arial" w:cs="Arial"/>
        </w:rPr>
      </w:pPr>
      <w:r>
        <w:rPr>
          <w:rFonts w:ascii="Arial" w:hAnsi="Arial" w:cs="Arial"/>
        </w:rPr>
        <w:t xml:space="preserve">I am a cardiovascular disease clinical operations researcher interested in </w:t>
      </w:r>
      <w:r w:rsidRPr="00770799">
        <w:rPr>
          <w:rFonts w:ascii="Arial" w:hAnsi="Arial" w:cs="Arial"/>
        </w:rPr>
        <w:t xml:space="preserve">applications of evidence-based medicine to optimize clinical operations function </w:t>
      </w:r>
      <w:r>
        <w:rPr>
          <w:rFonts w:ascii="Arial" w:hAnsi="Arial" w:cs="Arial"/>
        </w:rPr>
        <w:t xml:space="preserve">and health delivery equity </w:t>
      </w:r>
      <w:r w:rsidRPr="00770799">
        <w:rPr>
          <w:rFonts w:ascii="Arial" w:hAnsi="Arial" w:cs="Arial"/>
        </w:rPr>
        <w:t xml:space="preserve">for </w:t>
      </w:r>
      <w:r>
        <w:rPr>
          <w:rFonts w:ascii="Arial" w:hAnsi="Arial" w:cs="Arial"/>
        </w:rPr>
        <w:t xml:space="preserve">patient </w:t>
      </w:r>
      <w:r w:rsidRPr="00770799">
        <w:rPr>
          <w:rFonts w:ascii="Arial" w:hAnsi="Arial" w:cs="Arial"/>
        </w:rPr>
        <w:t>conditions</w:t>
      </w:r>
      <w:r>
        <w:rPr>
          <w:rFonts w:ascii="Arial" w:hAnsi="Arial" w:cs="Arial"/>
        </w:rPr>
        <w:t xml:space="preserve"> that have time-sensitive interventions</w:t>
      </w:r>
      <w:r w:rsidRPr="00770799">
        <w:rPr>
          <w:rFonts w:ascii="Arial" w:hAnsi="Arial" w:cs="Arial"/>
        </w:rPr>
        <w:t>. ST-</w:t>
      </w:r>
      <w:r>
        <w:rPr>
          <w:rFonts w:ascii="Arial" w:hAnsi="Arial" w:cs="Arial"/>
        </w:rPr>
        <w:t>s</w:t>
      </w:r>
      <w:r w:rsidRPr="00770799">
        <w:rPr>
          <w:rFonts w:ascii="Arial" w:hAnsi="Arial" w:cs="Arial"/>
        </w:rPr>
        <w:t xml:space="preserve">egment </w:t>
      </w:r>
      <w:r>
        <w:rPr>
          <w:rFonts w:ascii="Arial" w:hAnsi="Arial" w:cs="Arial"/>
        </w:rPr>
        <w:t>e</w:t>
      </w:r>
      <w:r w:rsidRPr="00770799">
        <w:rPr>
          <w:rFonts w:ascii="Arial" w:hAnsi="Arial" w:cs="Arial"/>
        </w:rPr>
        <w:t xml:space="preserve">levation </w:t>
      </w:r>
      <w:r>
        <w:rPr>
          <w:rFonts w:ascii="Arial" w:hAnsi="Arial" w:cs="Arial"/>
        </w:rPr>
        <w:t>m</w:t>
      </w:r>
      <w:r w:rsidRPr="00770799">
        <w:rPr>
          <w:rFonts w:ascii="Arial" w:hAnsi="Arial" w:cs="Arial"/>
        </w:rPr>
        <w:t xml:space="preserve">yocardial </w:t>
      </w:r>
      <w:r>
        <w:rPr>
          <w:rFonts w:ascii="Arial" w:hAnsi="Arial" w:cs="Arial"/>
        </w:rPr>
        <w:t>i</w:t>
      </w:r>
      <w:r w:rsidRPr="00770799">
        <w:rPr>
          <w:rFonts w:ascii="Arial" w:hAnsi="Arial" w:cs="Arial"/>
        </w:rPr>
        <w:t xml:space="preserve">nfarction </w:t>
      </w:r>
      <w:r>
        <w:rPr>
          <w:rFonts w:ascii="Arial" w:hAnsi="Arial" w:cs="Arial"/>
        </w:rPr>
        <w:t>(STEMI) is my</w:t>
      </w:r>
      <w:r w:rsidRPr="00770799">
        <w:rPr>
          <w:rFonts w:ascii="Arial" w:hAnsi="Arial" w:cs="Arial"/>
        </w:rPr>
        <w:t xml:space="preserve"> prototype disease.</w:t>
      </w:r>
      <w:r>
        <w:rPr>
          <w:rFonts w:ascii="Arial" w:hAnsi="Arial" w:cs="Arial"/>
        </w:rPr>
        <w:t xml:space="preserve"> My work </w:t>
      </w:r>
      <w:r w:rsidRPr="00770799">
        <w:rPr>
          <w:rFonts w:ascii="Arial" w:hAnsi="Arial" w:cs="Arial"/>
        </w:rPr>
        <w:t>includes clinical process and performance measurement in a diversity o</w:t>
      </w:r>
      <w:r>
        <w:rPr>
          <w:rFonts w:ascii="Arial" w:hAnsi="Arial" w:cs="Arial"/>
        </w:rPr>
        <w:t xml:space="preserve">f time sensitive </w:t>
      </w:r>
      <w:r w:rsidRPr="00770799">
        <w:rPr>
          <w:rFonts w:ascii="Arial" w:hAnsi="Arial" w:cs="Arial"/>
        </w:rPr>
        <w:t>care environments</w:t>
      </w:r>
      <w:r>
        <w:rPr>
          <w:rFonts w:ascii="Arial" w:hAnsi="Arial" w:cs="Arial"/>
        </w:rPr>
        <w:t xml:space="preserve"> including in-hospital and emergency department care</w:t>
      </w:r>
      <w:r w:rsidRPr="00770799">
        <w:rPr>
          <w:rFonts w:ascii="Arial" w:hAnsi="Arial" w:cs="Arial"/>
        </w:rPr>
        <w:t>.</w:t>
      </w:r>
      <w:r>
        <w:rPr>
          <w:rFonts w:ascii="Arial" w:hAnsi="Arial" w:cs="Arial"/>
        </w:rPr>
        <w:t xml:space="preserve"> Methods involved with my work include the retrospective evaluation of usual care practice, use of retrospective data for predictive modeling, and using electronic health record systems to study the implementation of best practice to close clinical-practice gaps associated with untimely care</w:t>
      </w:r>
      <w:r w:rsidR="002B3455">
        <w:rPr>
          <w:rFonts w:ascii="Arial" w:hAnsi="Arial" w:cs="Arial"/>
        </w:rPr>
        <w:t xml:space="preserve"> delivery</w:t>
      </w:r>
      <w:r>
        <w:rPr>
          <w:rFonts w:ascii="Arial" w:hAnsi="Arial" w:cs="Arial"/>
        </w:rPr>
        <w:t>.</w:t>
      </w:r>
    </w:p>
    <w:p w:rsidR="002B3455" w:rsidRDefault="002B3455" w:rsidP="002B3455">
      <w:pPr>
        <w:rPr>
          <w:rFonts w:ascii="Arial" w:hAnsi="Arial" w:cs="Arial"/>
        </w:rPr>
      </w:pPr>
    </w:p>
    <w:p w:rsidR="00853473" w:rsidRDefault="002B3455" w:rsidP="002B3455">
      <w:pPr>
        <w:rPr>
          <w:rFonts w:ascii="Arial" w:hAnsi="Arial" w:cs="Arial"/>
        </w:rPr>
      </w:pPr>
      <w:r w:rsidRPr="002B3455">
        <w:rPr>
          <w:rFonts w:ascii="Arial" w:hAnsi="Arial" w:cs="Arial"/>
          <w:b/>
        </w:rPr>
        <w:t>Yiadom MY</w:t>
      </w:r>
      <w:r>
        <w:rPr>
          <w:rFonts w:ascii="Arial" w:hAnsi="Arial" w:cs="Arial"/>
        </w:rPr>
        <w:t xml:space="preserve">, </w:t>
      </w:r>
      <w:r w:rsidRPr="002B3455">
        <w:rPr>
          <w:rFonts w:ascii="Arial" w:hAnsi="Arial" w:cs="Arial"/>
          <w:b/>
        </w:rPr>
        <w:t>McCoy AB</w:t>
      </w:r>
      <w:r>
        <w:rPr>
          <w:rFonts w:ascii="Arial" w:hAnsi="Arial" w:cs="Arial"/>
        </w:rPr>
        <w:t xml:space="preserve">, </w:t>
      </w:r>
      <w:r w:rsidRPr="002B3455">
        <w:rPr>
          <w:rFonts w:ascii="Arial" w:hAnsi="Arial" w:cs="Arial"/>
          <w:b/>
        </w:rPr>
        <w:t>Yin Z</w:t>
      </w:r>
      <w:r>
        <w:rPr>
          <w:rFonts w:ascii="Arial" w:hAnsi="Arial" w:cs="Arial"/>
        </w:rPr>
        <w:t xml:space="preserve">, </w:t>
      </w:r>
      <w:r w:rsidRPr="002B3455">
        <w:rPr>
          <w:rFonts w:ascii="Arial" w:hAnsi="Arial" w:cs="Arial"/>
          <w:b/>
        </w:rPr>
        <w:t>Hadley K</w:t>
      </w:r>
      <w:r>
        <w:rPr>
          <w:rFonts w:ascii="Arial" w:hAnsi="Arial" w:cs="Arial"/>
        </w:rPr>
        <w:t xml:space="preserve">, </w:t>
      </w:r>
      <w:r w:rsidRPr="002B3455">
        <w:rPr>
          <w:rFonts w:ascii="Arial" w:hAnsi="Arial" w:cs="Arial"/>
          <w:b/>
        </w:rPr>
        <w:t>Wright A</w:t>
      </w:r>
      <w:r>
        <w:rPr>
          <w:rFonts w:ascii="Arial" w:hAnsi="Arial" w:cs="Arial"/>
        </w:rPr>
        <w:t xml:space="preserve">, </w:t>
      </w:r>
      <w:r w:rsidRPr="002B3455">
        <w:rPr>
          <w:rFonts w:ascii="Arial" w:hAnsi="Arial" w:cs="Arial"/>
          <w:b/>
        </w:rPr>
        <w:t>Byrne DW</w:t>
      </w:r>
      <w:r>
        <w:rPr>
          <w:rFonts w:ascii="Arial" w:hAnsi="Arial" w:cs="Arial"/>
        </w:rPr>
        <w:t xml:space="preserve">. </w:t>
      </w:r>
      <w:r w:rsidRPr="00E23AC2">
        <w:rPr>
          <w:rFonts w:ascii="Arial" w:hAnsi="Arial" w:cs="Arial"/>
        </w:rPr>
        <w:t>Incremental Value of ACS-Associated Chief-Complaint</w:t>
      </w:r>
      <w:r>
        <w:rPr>
          <w:rFonts w:ascii="Arial" w:hAnsi="Arial" w:cs="Arial"/>
        </w:rPr>
        <w:t>s</w:t>
      </w:r>
      <w:r w:rsidRPr="00E23AC2">
        <w:rPr>
          <w:rFonts w:ascii="Arial" w:hAnsi="Arial" w:cs="Arial"/>
        </w:rPr>
        <w:t xml:space="preserve"> and Age to Identify Patients for Early ED ECG</w:t>
      </w:r>
      <w:r>
        <w:rPr>
          <w:rFonts w:ascii="Arial" w:hAnsi="Arial" w:cs="Arial"/>
        </w:rPr>
        <w:t>s. Submitted to Annals Emergency Med: Feb 2020.</w:t>
      </w:r>
    </w:p>
    <w:p w:rsidR="002B3455" w:rsidRDefault="002B3455" w:rsidP="002B3455">
      <w:pPr>
        <w:rPr>
          <w:rFonts w:ascii="Arial" w:hAnsi="Arial" w:cs="Arial"/>
        </w:rPr>
      </w:pPr>
    </w:p>
    <w:p w:rsidR="00853473" w:rsidRPr="004F37B7" w:rsidRDefault="00853473" w:rsidP="00853473">
      <w:pPr>
        <w:jc w:val="both"/>
        <w:rPr>
          <w:rFonts w:ascii="Arial" w:hAnsi="Arial" w:cs="Arial"/>
        </w:rPr>
      </w:pPr>
      <w:r w:rsidRPr="004F37B7">
        <w:rPr>
          <w:rFonts w:ascii="Arial" w:hAnsi="Arial" w:cs="Arial"/>
          <w:b/>
          <w:color w:val="222222"/>
          <w:shd w:val="clear" w:color="auto" w:fill="FFFFFF"/>
        </w:rPr>
        <w:t>Yiadom MY</w:t>
      </w:r>
      <w:r w:rsidRPr="004F37B7">
        <w:rPr>
          <w:rFonts w:ascii="Arial" w:hAnsi="Arial" w:cs="Arial"/>
          <w:color w:val="222222"/>
          <w:shd w:val="clear" w:color="auto" w:fill="FFFFFF"/>
        </w:rPr>
        <w:t>, Mumma BE, Baugh CW, Patterson BW, Mills AM, Salazar G, Tanski M, Jenkins CA, Vogus TJ, Miller KF, Jackson BE. Measuring outcome differences associated with STEMI screening and diagnostic performance: a multi</w:t>
      </w:r>
      <w:r w:rsidR="002B3455">
        <w:rPr>
          <w:rFonts w:ascii="Arial" w:hAnsi="Arial" w:cs="Arial"/>
          <w:color w:val="222222"/>
          <w:shd w:val="clear" w:color="auto" w:fill="FFFFFF"/>
        </w:rPr>
        <w:t>-</w:t>
      </w:r>
      <w:proofErr w:type="spellStart"/>
      <w:r w:rsidRPr="004F37B7">
        <w:rPr>
          <w:rFonts w:ascii="Arial" w:hAnsi="Arial" w:cs="Arial"/>
          <w:color w:val="222222"/>
          <w:shd w:val="clear" w:color="auto" w:fill="FFFFFF"/>
        </w:rPr>
        <w:t>centred</w:t>
      </w:r>
      <w:proofErr w:type="spellEnd"/>
      <w:r w:rsidRPr="004F37B7">
        <w:rPr>
          <w:rFonts w:ascii="Arial" w:hAnsi="Arial" w:cs="Arial"/>
          <w:color w:val="222222"/>
          <w:shd w:val="clear" w:color="auto" w:fill="FFFFFF"/>
        </w:rPr>
        <w:t xml:space="preserve"> retrospective cohort study protocol. BMJ open. 2018 May 1;8(5):e022453.</w:t>
      </w:r>
    </w:p>
    <w:p w:rsidR="00853473" w:rsidRPr="004F37B7" w:rsidRDefault="00853473" w:rsidP="00853473">
      <w:pPr>
        <w:jc w:val="both"/>
        <w:rPr>
          <w:rFonts w:ascii="Arial" w:hAnsi="Arial" w:cs="Arial"/>
        </w:rPr>
      </w:pPr>
    </w:p>
    <w:p w:rsidR="00853473" w:rsidRPr="004F37B7" w:rsidRDefault="00853473" w:rsidP="00853473">
      <w:pPr>
        <w:jc w:val="both"/>
        <w:rPr>
          <w:rFonts w:ascii="Arial" w:hAnsi="Arial" w:cs="Arial"/>
        </w:rPr>
      </w:pPr>
      <w:r w:rsidRPr="004F37B7">
        <w:rPr>
          <w:rFonts w:ascii="Arial" w:hAnsi="Arial" w:cs="Arial"/>
          <w:b/>
        </w:rPr>
        <w:t>Yiadom MY</w:t>
      </w:r>
      <w:r w:rsidRPr="004F37B7">
        <w:rPr>
          <w:rFonts w:ascii="Arial" w:hAnsi="Arial" w:cs="Arial"/>
        </w:rPr>
        <w:t xml:space="preserve">, Domenico H, </w:t>
      </w:r>
      <w:r w:rsidRPr="004F37B7">
        <w:rPr>
          <w:rFonts w:ascii="Arial" w:hAnsi="Arial" w:cs="Arial"/>
          <w:b/>
        </w:rPr>
        <w:t>Byrne D</w:t>
      </w:r>
      <w:r w:rsidRPr="004F37B7">
        <w:rPr>
          <w:rFonts w:ascii="Arial" w:hAnsi="Arial" w:cs="Arial"/>
        </w:rPr>
        <w:t xml:space="preserve">, Hasselblad MM, Gatto CL, Kripalani S, Choma N, Tucker S, Wang L, Bhatia MC, Morrison J. </w:t>
      </w:r>
      <w:proofErr w:type="spellStart"/>
      <w:r w:rsidRPr="004F37B7">
        <w:rPr>
          <w:rFonts w:ascii="Arial" w:hAnsi="Arial" w:cs="Arial"/>
        </w:rPr>
        <w:t>Randomised</w:t>
      </w:r>
      <w:proofErr w:type="spellEnd"/>
      <w:r w:rsidRPr="004F37B7">
        <w:rPr>
          <w:rFonts w:ascii="Arial" w:hAnsi="Arial" w:cs="Arial"/>
        </w:rPr>
        <w:t xml:space="preserve"> controlled pragmatic clinical trial evaluating the effectiveness of a discharge follow-up phone call on 30-day hospital readmissions: balancing pragmatic and explanatory design considerations. BMJ open. 2018 Feb 1;8(2):e019600.</w:t>
      </w:r>
    </w:p>
    <w:p w:rsidR="00853473" w:rsidRDefault="00853473" w:rsidP="00853473">
      <w:pPr>
        <w:jc w:val="both"/>
        <w:rPr>
          <w:rFonts w:ascii="Arial" w:hAnsi="Arial" w:cs="Arial"/>
          <w:sz w:val="10"/>
          <w:szCs w:val="10"/>
        </w:rPr>
      </w:pPr>
    </w:p>
    <w:p w:rsidR="00853473" w:rsidRPr="00B349D5" w:rsidRDefault="00853473" w:rsidP="00853473">
      <w:pPr>
        <w:jc w:val="both"/>
        <w:rPr>
          <w:rFonts w:ascii="Arial" w:hAnsi="Arial" w:cs="Arial"/>
          <w:sz w:val="10"/>
          <w:szCs w:val="10"/>
        </w:rPr>
      </w:pPr>
    </w:p>
    <w:p w:rsidR="00853473" w:rsidRPr="00303CF0" w:rsidRDefault="00853473" w:rsidP="00853473">
      <w:pPr>
        <w:pStyle w:val="Heading1"/>
        <w:rPr>
          <w:color w:val="auto"/>
        </w:rPr>
      </w:pPr>
      <w:r>
        <w:rPr>
          <w:color w:val="auto"/>
        </w:rPr>
        <w:t>B.</w:t>
      </w:r>
      <w:r>
        <w:rPr>
          <w:color w:val="auto"/>
        </w:rPr>
        <w:tab/>
        <w:t xml:space="preserve">Positions, </w:t>
      </w:r>
      <w:r w:rsidRPr="00303CF0">
        <w:rPr>
          <w:color w:val="auto"/>
        </w:rPr>
        <w:t>Honors</w:t>
      </w:r>
      <w:r>
        <w:rPr>
          <w:color w:val="auto"/>
        </w:rPr>
        <w:t>, Other Experiences</w:t>
      </w:r>
    </w:p>
    <w:p w:rsidR="00853473" w:rsidRPr="00D55744" w:rsidRDefault="00853473" w:rsidP="00853473">
      <w:pPr>
        <w:spacing w:line="200" w:lineRule="exact"/>
        <w:rPr>
          <w:rFonts w:ascii="Arial" w:hAnsi="Arial" w:cs="Arial"/>
          <w:sz w:val="10"/>
          <w:szCs w:val="10"/>
          <w:u w:val="single"/>
        </w:rPr>
      </w:pPr>
    </w:p>
    <w:p w:rsidR="00853473" w:rsidRPr="00303CF0" w:rsidRDefault="00853473" w:rsidP="00853473">
      <w:pPr>
        <w:spacing w:line="240" w:lineRule="exact"/>
        <w:rPr>
          <w:rFonts w:ascii="Arial" w:hAnsi="Arial" w:cs="Arial"/>
          <w:u w:val="single"/>
        </w:rPr>
      </w:pPr>
      <w:r w:rsidRPr="00303CF0">
        <w:rPr>
          <w:rFonts w:ascii="Arial" w:hAnsi="Arial" w:cs="Arial"/>
          <w:u w:val="single"/>
        </w:rPr>
        <w:t>Employment</w:t>
      </w:r>
    </w:p>
    <w:p w:rsidR="00853473" w:rsidRPr="00303CF0" w:rsidRDefault="00853473" w:rsidP="00853473">
      <w:pPr>
        <w:spacing w:line="240" w:lineRule="exact"/>
        <w:rPr>
          <w:rFonts w:ascii="Arial" w:hAnsi="Arial" w:cs="Arial"/>
        </w:rPr>
      </w:pPr>
      <w:r w:rsidRPr="00303CF0">
        <w:rPr>
          <w:rFonts w:ascii="Arial" w:hAnsi="Arial" w:cs="Arial"/>
        </w:rPr>
        <w:t>1998 - 1998</w:t>
      </w:r>
      <w:r w:rsidRPr="00303CF0">
        <w:rPr>
          <w:rFonts w:ascii="Arial" w:hAnsi="Arial" w:cs="Arial"/>
        </w:rPr>
        <w:tab/>
        <w:t xml:space="preserve"> </w:t>
      </w:r>
      <w:r w:rsidRPr="00303CF0">
        <w:rPr>
          <w:rFonts w:ascii="Arial" w:hAnsi="Arial" w:cs="Arial"/>
        </w:rPr>
        <w:tab/>
        <w:t>Consultant, Policy Implement</w:t>
      </w:r>
      <w:r>
        <w:rPr>
          <w:rFonts w:ascii="Arial" w:hAnsi="Arial" w:cs="Arial"/>
        </w:rPr>
        <w:t>ation Strategy, WHO</w:t>
      </w:r>
      <w:r w:rsidRPr="00303CF0">
        <w:rPr>
          <w:rFonts w:ascii="Arial" w:hAnsi="Arial" w:cs="Arial"/>
        </w:rPr>
        <w:t>, Geneva, Switzerland</w:t>
      </w:r>
    </w:p>
    <w:p w:rsidR="00853473" w:rsidRPr="00303CF0" w:rsidRDefault="00853473" w:rsidP="00853473">
      <w:pPr>
        <w:spacing w:line="240" w:lineRule="exact"/>
        <w:rPr>
          <w:rFonts w:ascii="Arial" w:hAnsi="Arial" w:cs="Arial"/>
        </w:rPr>
      </w:pPr>
      <w:r w:rsidRPr="00303CF0">
        <w:rPr>
          <w:rFonts w:ascii="Arial" w:hAnsi="Arial" w:cs="Arial"/>
        </w:rPr>
        <w:t>2000 - 2001</w:t>
      </w:r>
      <w:r w:rsidRPr="00303CF0">
        <w:rPr>
          <w:rFonts w:ascii="Arial" w:hAnsi="Arial" w:cs="Arial"/>
        </w:rPr>
        <w:tab/>
        <w:t xml:space="preserve">   </w:t>
      </w:r>
      <w:r w:rsidRPr="00303CF0">
        <w:rPr>
          <w:rFonts w:ascii="Arial" w:hAnsi="Arial" w:cs="Arial"/>
        </w:rPr>
        <w:tab/>
        <w:t>Research Associate, CSC) Global Health Solutions, NY, NY</w:t>
      </w:r>
    </w:p>
    <w:p w:rsidR="00853473" w:rsidRPr="00303CF0" w:rsidRDefault="00853473" w:rsidP="00853473">
      <w:pPr>
        <w:spacing w:line="240" w:lineRule="exact"/>
        <w:rPr>
          <w:rFonts w:ascii="Arial" w:hAnsi="Arial" w:cs="Arial"/>
        </w:rPr>
      </w:pPr>
      <w:r w:rsidRPr="00303CF0">
        <w:rPr>
          <w:rFonts w:ascii="Arial" w:hAnsi="Arial" w:cs="Arial"/>
        </w:rPr>
        <w:t>2001 - 2002</w:t>
      </w:r>
      <w:r w:rsidRPr="00303CF0">
        <w:rPr>
          <w:rFonts w:ascii="Arial" w:hAnsi="Arial" w:cs="Arial"/>
        </w:rPr>
        <w:tab/>
        <w:t xml:space="preserve">   </w:t>
      </w:r>
      <w:r w:rsidRPr="00303CF0">
        <w:rPr>
          <w:rFonts w:ascii="Arial" w:hAnsi="Arial" w:cs="Arial"/>
        </w:rPr>
        <w:tab/>
        <w:t>Chief of Staff, Office of the Dean, Drexel College of Med, Phila</w:t>
      </w:r>
      <w:r>
        <w:rPr>
          <w:rFonts w:ascii="Arial" w:hAnsi="Arial" w:cs="Arial"/>
        </w:rPr>
        <w:t>.</w:t>
      </w:r>
      <w:r w:rsidRPr="00303CF0">
        <w:rPr>
          <w:rFonts w:ascii="Arial" w:hAnsi="Arial" w:cs="Arial"/>
        </w:rPr>
        <w:t>, PA</w:t>
      </w:r>
    </w:p>
    <w:p w:rsidR="00853473" w:rsidRPr="00303CF0" w:rsidRDefault="00853473" w:rsidP="00853473">
      <w:pPr>
        <w:spacing w:line="240" w:lineRule="exact"/>
        <w:rPr>
          <w:rFonts w:ascii="Arial" w:hAnsi="Arial" w:cs="Arial"/>
        </w:rPr>
      </w:pPr>
      <w:r w:rsidRPr="00303CF0">
        <w:rPr>
          <w:rFonts w:ascii="Arial" w:hAnsi="Arial" w:cs="Arial"/>
        </w:rPr>
        <w:t>2011 - 2014</w:t>
      </w:r>
      <w:r w:rsidRPr="00303CF0">
        <w:rPr>
          <w:rFonts w:ascii="Arial" w:hAnsi="Arial" w:cs="Arial"/>
        </w:rPr>
        <w:tab/>
        <w:t xml:space="preserve">   </w:t>
      </w:r>
      <w:r w:rsidRPr="00303CF0">
        <w:rPr>
          <w:rFonts w:ascii="Arial" w:hAnsi="Arial" w:cs="Arial"/>
        </w:rPr>
        <w:tab/>
        <w:t>Assistant Professor, Emergency Medicine, Cooper Hospital, Camden, NJ</w:t>
      </w:r>
    </w:p>
    <w:p w:rsidR="00853473" w:rsidRPr="00303CF0" w:rsidRDefault="00853473" w:rsidP="00853473">
      <w:pPr>
        <w:tabs>
          <w:tab w:val="left" w:pos="1800"/>
        </w:tabs>
        <w:spacing w:line="240" w:lineRule="exact"/>
        <w:ind w:left="2160" w:hanging="2160"/>
        <w:rPr>
          <w:rFonts w:ascii="Arial" w:hAnsi="Arial" w:cs="Arial"/>
        </w:rPr>
      </w:pPr>
      <w:r>
        <w:rPr>
          <w:rFonts w:ascii="Arial" w:hAnsi="Arial" w:cs="Arial"/>
        </w:rPr>
        <w:t>2014 - p</w:t>
      </w:r>
      <w:r w:rsidRPr="00303CF0">
        <w:rPr>
          <w:rFonts w:ascii="Arial" w:hAnsi="Arial" w:cs="Arial"/>
        </w:rPr>
        <w:t xml:space="preserve">resent  </w:t>
      </w:r>
      <w:r w:rsidRPr="00303CF0">
        <w:rPr>
          <w:rFonts w:ascii="Arial" w:hAnsi="Arial" w:cs="Arial"/>
        </w:rPr>
        <w:tab/>
      </w:r>
      <w:r w:rsidRPr="00303CF0">
        <w:rPr>
          <w:rFonts w:ascii="Arial" w:hAnsi="Arial" w:cs="Arial"/>
        </w:rPr>
        <w:tab/>
        <w:t>Assistant Professor, Emergency Medicine; NHLBI Emergency Care K12 Research Scholar, Vanderbilt University, Nashville, TN</w:t>
      </w:r>
    </w:p>
    <w:p w:rsidR="00853473" w:rsidRDefault="00853473" w:rsidP="00853473">
      <w:pPr>
        <w:tabs>
          <w:tab w:val="left" w:pos="1800"/>
        </w:tabs>
        <w:spacing w:line="240" w:lineRule="exact"/>
        <w:rPr>
          <w:rFonts w:ascii="Arial" w:hAnsi="Arial" w:cs="Arial"/>
          <w:u w:val="single"/>
        </w:rPr>
      </w:pPr>
    </w:p>
    <w:p w:rsidR="00853473" w:rsidRPr="00303CF0" w:rsidRDefault="00853473" w:rsidP="00853473">
      <w:pPr>
        <w:tabs>
          <w:tab w:val="left" w:pos="1800"/>
        </w:tabs>
        <w:spacing w:line="240" w:lineRule="exact"/>
        <w:rPr>
          <w:rFonts w:ascii="Arial" w:hAnsi="Arial" w:cs="Arial"/>
          <w:u w:val="single"/>
        </w:rPr>
      </w:pPr>
      <w:r w:rsidRPr="00303CF0">
        <w:rPr>
          <w:rFonts w:ascii="Arial" w:hAnsi="Arial" w:cs="Arial"/>
          <w:u w:val="single"/>
        </w:rPr>
        <w:t>Honors</w:t>
      </w:r>
    </w:p>
    <w:p w:rsidR="00853473" w:rsidRDefault="00853473" w:rsidP="00853473">
      <w:pPr>
        <w:spacing w:line="240" w:lineRule="exact"/>
        <w:rPr>
          <w:rFonts w:ascii="Arial" w:hAnsi="Arial" w:cs="Arial"/>
        </w:rPr>
      </w:pPr>
      <w:r>
        <w:rPr>
          <w:rFonts w:ascii="Arial" w:hAnsi="Arial" w:cs="Arial"/>
        </w:rPr>
        <w:t>1998</w:t>
      </w:r>
      <w:r>
        <w:rPr>
          <w:rFonts w:ascii="Arial" w:hAnsi="Arial" w:cs="Arial"/>
        </w:rPr>
        <w:tab/>
      </w:r>
      <w:r>
        <w:rPr>
          <w:rFonts w:ascii="Arial" w:hAnsi="Arial" w:cs="Arial"/>
        </w:rPr>
        <w:tab/>
        <w:t xml:space="preserve">  </w:t>
      </w:r>
      <w:r>
        <w:rPr>
          <w:rFonts w:ascii="Arial" w:hAnsi="Arial" w:cs="Arial"/>
        </w:rPr>
        <w:tab/>
        <w:t>Excellence in Academics &amp;</w:t>
      </w:r>
      <w:r w:rsidRPr="00303CF0">
        <w:rPr>
          <w:rFonts w:ascii="Arial" w:hAnsi="Arial" w:cs="Arial"/>
        </w:rPr>
        <w:t xml:space="preserve"> Community Service </w:t>
      </w:r>
    </w:p>
    <w:p w:rsidR="00853473" w:rsidRPr="00303CF0" w:rsidRDefault="00853473" w:rsidP="00853473">
      <w:pPr>
        <w:spacing w:line="240" w:lineRule="exact"/>
        <w:ind w:left="1440" w:firstLine="720"/>
        <w:rPr>
          <w:rFonts w:ascii="Arial" w:hAnsi="Arial" w:cs="Arial"/>
        </w:rPr>
      </w:pPr>
      <w:r w:rsidRPr="00303CF0">
        <w:rPr>
          <w:rFonts w:ascii="Arial" w:hAnsi="Arial" w:cs="Arial"/>
        </w:rPr>
        <w:t>Assoc. Black Princeton Alumni</w:t>
      </w:r>
    </w:p>
    <w:p w:rsidR="00853473" w:rsidRPr="00303CF0" w:rsidRDefault="00853473" w:rsidP="00853473">
      <w:pPr>
        <w:spacing w:line="240" w:lineRule="exact"/>
        <w:rPr>
          <w:rFonts w:ascii="Arial" w:hAnsi="Arial" w:cs="Arial"/>
        </w:rPr>
      </w:pPr>
      <w:r w:rsidRPr="00303CF0">
        <w:rPr>
          <w:rFonts w:ascii="Arial" w:hAnsi="Arial" w:cs="Arial"/>
        </w:rPr>
        <w:lastRenderedPageBreak/>
        <w:t>2007</w:t>
      </w:r>
      <w:r w:rsidRPr="00303CF0">
        <w:rPr>
          <w:rFonts w:ascii="Arial" w:hAnsi="Arial" w:cs="Arial"/>
        </w:rPr>
        <w:tab/>
      </w:r>
      <w:r w:rsidRPr="00303CF0">
        <w:rPr>
          <w:rFonts w:ascii="Arial" w:hAnsi="Arial" w:cs="Arial"/>
        </w:rPr>
        <w:tab/>
        <w:t xml:space="preserve">  </w:t>
      </w:r>
      <w:r w:rsidRPr="00303CF0">
        <w:rPr>
          <w:rFonts w:ascii="Arial" w:hAnsi="Arial" w:cs="Arial"/>
        </w:rPr>
        <w:tab/>
        <w:t>Excellence in Emergency Medicine - RWJ Medical School</w:t>
      </w:r>
    </w:p>
    <w:p w:rsidR="00853473" w:rsidRPr="00303CF0" w:rsidRDefault="00853473" w:rsidP="00853473">
      <w:pPr>
        <w:spacing w:line="240" w:lineRule="exact"/>
        <w:rPr>
          <w:rFonts w:ascii="Arial" w:hAnsi="Arial" w:cs="Arial"/>
        </w:rPr>
      </w:pPr>
      <w:r w:rsidRPr="00303CF0">
        <w:rPr>
          <w:rFonts w:ascii="Arial" w:hAnsi="Arial" w:cs="Arial"/>
        </w:rPr>
        <w:t>2007</w:t>
      </w:r>
      <w:r w:rsidRPr="00303CF0">
        <w:rPr>
          <w:rFonts w:ascii="Arial" w:hAnsi="Arial" w:cs="Arial"/>
        </w:rPr>
        <w:tab/>
      </w:r>
      <w:r w:rsidRPr="00303CF0">
        <w:rPr>
          <w:rFonts w:ascii="Arial" w:hAnsi="Arial" w:cs="Arial"/>
        </w:rPr>
        <w:tab/>
      </w:r>
      <w:r w:rsidRPr="00303CF0">
        <w:rPr>
          <w:rFonts w:ascii="Arial" w:hAnsi="Arial" w:cs="Arial"/>
        </w:rPr>
        <w:tab/>
        <w:t xml:space="preserve">Student Outreach Program Award - RWJ Medical School </w:t>
      </w:r>
    </w:p>
    <w:p w:rsidR="00853473" w:rsidRDefault="00853473" w:rsidP="00853473">
      <w:pPr>
        <w:spacing w:line="240" w:lineRule="exact"/>
        <w:rPr>
          <w:rFonts w:ascii="Arial" w:hAnsi="Arial" w:cs="Arial"/>
        </w:rPr>
      </w:pPr>
      <w:r w:rsidRPr="00303CF0">
        <w:rPr>
          <w:rFonts w:ascii="Arial" w:hAnsi="Arial" w:cs="Arial"/>
        </w:rPr>
        <w:t>2007</w:t>
      </w:r>
      <w:r>
        <w:rPr>
          <w:rFonts w:ascii="Arial" w:hAnsi="Arial" w:cs="Arial"/>
        </w:rPr>
        <w:t xml:space="preserve"> </w:t>
      </w:r>
      <w:r w:rsidRPr="00303CF0">
        <w:rPr>
          <w:rFonts w:ascii="Arial" w:hAnsi="Arial" w:cs="Arial"/>
        </w:rPr>
        <w:t>-</w:t>
      </w:r>
      <w:r>
        <w:rPr>
          <w:rFonts w:ascii="Arial" w:hAnsi="Arial" w:cs="Arial"/>
        </w:rPr>
        <w:t xml:space="preserve"> </w:t>
      </w:r>
      <w:r w:rsidRPr="00303CF0">
        <w:rPr>
          <w:rFonts w:ascii="Arial" w:hAnsi="Arial" w:cs="Arial"/>
        </w:rPr>
        <w:t>present</w:t>
      </w:r>
      <w:r w:rsidRPr="00303CF0">
        <w:rPr>
          <w:rFonts w:ascii="Arial" w:hAnsi="Arial" w:cs="Arial"/>
        </w:rPr>
        <w:tab/>
      </w:r>
      <w:r w:rsidRPr="00303CF0">
        <w:rPr>
          <w:rFonts w:ascii="Arial" w:hAnsi="Arial" w:cs="Arial"/>
        </w:rPr>
        <w:tab/>
        <w:t xml:space="preserve">Alpha Omega Alpha Medical Honor Society - RWJ Medical School </w:t>
      </w:r>
    </w:p>
    <w:p w:rsidR="00853473" w:rsidRPr="001321E4" w:rsidRDefault="00853473" w:rsidP="00853473">
      <w:pPr>
        <w:rPr>
          <w:rFonts w:ascii="Arial" w:eastAsia="Times New Roman" w:hAnsi="Arial"/>
          <w:sz w:val="16"/>
          <w:szCs w:val="16"/>
          <w:u w:val="single"/>
        </w:rPr>
      </w:pPr>
    </w:p>
    <w:p w:rsidR="00853473" w:rsidRDefault="00853473" w:rsidP="00853473">
      <w:pPr>
        <w:rPr>
          <w:rFonts w:ascii="Arial" w:eastAsia="Times New Roman" w:hAnsi="Arial"/>
          <w:szCs w:val="24"/>
          <w:u w:val="single"/>
        </w:rPr>
      </w:pPr>
      <w:r w:rsidRPr="00DF1388">
        <w:rPr>
          <w:rFonts w:ascii="Arial" w:eastAsia="Times New Roman" w:hAnsi="Arial"/>
          <w:szCs w:val="24"/>
          <w:u w:val="single"/>
        </w:rPr>
        <w:t>Other Experience</w:t>
      </w:r>
    </w:p>
    <w:p w:rsidR="00853473" w:rsidRPr="0061207C" w:rsidRDefault="00853473" w:rsidP="00853473">
      <w:pPr>
        <w:spacing w:line="240" w:lineRule="exact"/>
        <w:jc w:val="both"/>
        <w:rPr>
          <w:rFonts w:ascii="Arial" w:hAnsi="Arial" w:cs="Arial"/>
        </w:rPr>
      </w:pPr>
      <w:r>
        <w:rPr>
          <w:rFonts w:ascii="Arial" w:hAnsi="Arial" w:cs="Arial"/>
        </w:rPr>
        <w:t>20</w:t>
      </w:r>
      <w:r w:rsidRPr="00235F3A">
        <w:rPr>
          <w:rFonts w:ascii="Arial" w:hAnsi="Arial" w:cs="Arial"/>
        </w:rPr>
        <w:t>0</w:t>
      </w:r>
      <w:r>
        <w:rPr>
          <w:rFonts w:ascii="Arial" w:hAnsi="Arial" w:cs="Arial"/>
        </w:rPr>
        <w:t>1 - 200</w:t>
      </w:r>
      <w:r w:rsidRPr="00235F3A">
        <w:rPr>
          <w:rFonts w:ascii="Arial" w:hAnsi="Arial" w:cs="Arial"/>
        </w:rPr>
        <w:t>2</w:t>
      </w:r>
      <w:r w:rsidRPr="00235F3A">
        <w:rPr>
          <w:rFonts w:ascii="Arial" w:hAnsi="Arial" w:cs="Arial"/>
        </w:rPr>
        <w:tab/>
      </w:r>
      <w:r>
        <w:rPr>
          <w:rFonts w:ascii="Arial" w:hAnsi="Arial" w:cs="Arial"/>
        </w:rPr>
        <w:tab/>
      </w:r>
      <w:r w:rsidRPr="0061207C">
        <w:rPr>
          <w:rFonts w:ascii="Arial" w:hAnsi="Arial" w:cs="Arial"/>
        </w:rPr>
        <w:t xml:space="preserve">Chief of Staff, </w:t>
      </w:r>
      <w:r w:rsidRPr="00235F3A">
        <w:rPr>
          <w:rFonts w:ascii="Arial" w:hAnsi="Arial" w:cs="Arial"/>
        </w:rPr>
        <w:t>MCP Hahnemann/Drexel University</w:t>
      </w:r>
    </w:p>
    <w:p w:rsidR="00853473" w:rsidRDefault="00853473" w:rsidP="00853473">
      <w:pPr>
        <w:spacing w:line="240" w:lineRule="exact"/>
        <w:ind w:left="2160"/>
        <w:jc w:val="both"/>
        <w:rPr>
          <w:rFonts w:ascii="Arial" w:hAnsi="Arial" w:cs="Arial"/>
        </w:rPr>
      </w:pPr>
      <w:r>
        <w:rPr>
          <w:rFonts w:ascii="Arial" w:hAnsi="Arial" w:cs="Arial"/>
        </w:rPr>
        <w:t>I served as Chief of Staff to the Deans Office of MCP Hahnemann during their merger with Drexel University.  My major contributions were a</w:t>
      </w:r>
      <w:r w:rsidRPr="0061207C">
        <w:rPr>
          <w:rFonts w:ascii="Arial" w:hAnsi="Arial" w:cs="Arial"/>
        </w:rPr>
        <w:t>naly</w:t>
      </w:r>
      <w:r>
        <w:rPr>
          <w:rFonts w:ascii="Arial" w:hAnsi="Arial" w:cs="Arial"/>
        </w:rPr>
        <w:t>ses of</w:t>
      </w:r>
      <w:r w:rsidRPr="0061207C">
        <w:rPr>
          <w:rFonts w:ascii="Arial" w:hAnsi="Arial" w:cs="Arial"/>
        </w:rPr>
        <w:t xml:space="preserve"> faculty compensation, institutional support, </w:t>
      </w:r>
      <w:r w:rsidRPr="00FB6BD1">
        <w:rPr>
          <w:rFonts w:ascii="Arial" w:hAnsi="Arial" w:cs="Arial"/>
          <w:b/>
        </w:rPr>
        <w:t>funding procurement</w:t>
      </w:r>
      <w:r w:rsidRPr="0061207C">
        <w:rPr>
          <w:rFonts w:ascii="Arial" w:hAnsi="Arial" w:cs="Arial"/>
        </w:rPr>
        <w:t xml:space="preserve">, </w:t>
      </w:r>
      <w:r>
        <w:rPr>
          <w:rFonts w:ascii="Arial" w:hAnsi="Arial" w:cs="Arial"/>
        </w:rPr>
        <w:t xml:space="preserve">and </w:t>
      </w:r>
      <w:r w:rsidRPr="00FB6BD1">
        <w:rPr>
          <w:rFonts w:ascii="Arial" w:hAnsi="Arial" w:cs="Arial"/>
          <w:b/>
        </w:rPr>
        <w:t>research productivity</w:t>
      </w:r>
      <w:r w:rsidRPr="0061207C">
        <w:rPr>
          <w:rFonts w:ascii="Arial" w:hAnsi="Arial" w:cs="Arial"/>
        </w:rPr>
        <w:t xml:space="preserve"> of faculty across basic and clinical science departments</w:t>
      </w:r>
      <w:r>
        <w:rPr>
          <w:rFonts w:ascii="Arial" w:hAnsi="Arial" w:cs="Arial"/>
        </w:rPr>
        <w:t xml:space="preserve">. This was used for </w:t>
      </w:r>
      <w:r w:rsidRPr="00FB6BD1">
        <w:rPr>
          <w:rFonts w:ascii="Arial" w:hAnsi="Arial" w:cs="Arial"/>
          <w:b/>
        </w:rPr>
        <w:t>infrastructure development</w:t>
      </w:r>
      <w:r>
        <w:rPr>
          <w:rFonts w:ascii="Arial" w:hAnsi="Arial" w:cs="Arial"/>
        </w:rPr>
        <w:t xml:space="preserve"> and </w:t>
      </w:r>
      <w:r w:rsidRPr="00FB6BD1">
        <w:rPr>
          <w:rFonts w:ascii="Arial" w:hAnsi="Arial" w:cs="Arial"/>
          <w:b/>
        </w:rPr>
        <w:t>funding targets</w:t>
      </w:r>
      <w:r>
        <w:rPr>
          <w:rFonts w:ascii="Arial" w:hAnsi="Arial" w:cs="Arial"/>
        </w:rPr>
        <w:t xml:space="preserve"> for each Department C</w:t>
      </w:r>
      <w:r w:rsidRPr="0061207C">
        <w:rPr>
          <w:rFonts w:ascii="Arial" w:hAnsi="Arial" w:cs="Arial"/>
        </w:rPr>
        <w:t xml:space="preserve">hair. </w:t>
      </w:r>
    </w:p>
    <w:p w:rsidR="00853473" w:rsidRDefault="00853473" w:rsidP="00853473">
      <w:pPr>
        <w:spacing w:line="240" w:lineRule="exact"/>
        <w:rPr>
          <w:rFonts w:ascii="Arial" w:eastAsia="Times New Roman" w:hAnsi="Arial"/>
          <w:szCs w:val="24"/>
        </w:rPr>
      </w:pPr>
      <w:r>
        <w:rPr>
          <w:rFonts w:ascii="Arial" w:eastAsia="Times New Roman" w:hAnsi="Arial"/>
          <w:szCs w:val="24"/>
        </w:rPr>
        <w:t>2012</w:t>
      </w:r>
      <w:r>
        <w:rPr>
          <w:rFonts w:ascii="Arial" w:eastAsia="Times New Roman" w:hAnsi="Arial"/>
          <w:szCs w:val="24"/>
        </w:rPr>
        <w:tab/>
      </w:r>
      <w:r>
        <w:rPr>
          <w:rFonts w:ascii="Arial" w:eastAsia="Times New Roman" w:hAnsi="Arial"/>
          <w:szCs w:val="24"/>
        </w:rPr>
        <w:tab/>
      </w:r>
      <w:r>
        <w:rPr>
          <w:rFonts w:ascii="Arial" w:eastAsia="Times New Roman" w:hAnsi="Arial"/>
          <w:szCs w:val="24"/>
        </w:rPr>
        <w:tab/>
      </w:r>
      <w:r w:rsidRPr="008E61D5">
        <w:rPr>
          <w:rFonts w:ascii="Arial" w:eastAsia="Times New Roman" w:hAnsi="Arial"/>
          <w:szCs w:val="24"/>
        </w:rPr>
        <w:t>Early Career Reviewer Program</w:t>
      </w:r>
      <w:r>
        <w:rPr>
          <w:rFonts w:ascii="Arial" w:eastAsia="Times New Roman" w:hAnsi="Arial"/>
          <w:szCs w:val="24"/>
        </w:rPr>
        <w:t>, Center for Scientific Review, NIH</w:t>
      </w:r>
    </w:p>
    <w:p w:rsidR="00853473" w:rsidRDefault="00853473" w:rsidP="00853473">
      <w:pPr>
        <w:spacing w:line="240" w:lineRule="exact"/>
        <w:rPr>
          <w:rFonts w:ascii="Arial" w:eastAsia="Times New Roman" w:hAnsi="Arial"/>
          <w:szCs w:val="24"/>
        </w:rPr>
      </w:pPr>
      <w:r w:rsidRPr="008E61D5">
        <w:rPr>
          <w:rFonts w:ascii="Arial" w:eastAsia="Times New Roman" w:hAnsi="Arial"/>
          <w:szCs w:val="24"/>
        </w:rPr>
        <w:t xml:space="preserve">2015 </w:t>
      </w:r>
      <w:r>
        <w:rPr>
          <w:rFonts w:ascii="Arial" w:eastAsia="Times New Roman" w:hAnsi="Arial"/>
          <w:szCs w:val="24"/>
        </w:rPr>
        <w:t>-</w:t>
      </w:r>
      <w:r w:rsidRPr="008E61D5">
        <w:rPr>
          <w:rFonts w:ascii="Arial" w:eastAsia="Times New Roman" w:hAnsi="Arial"/>
          <w:szCs w:val="24"/>
        </w:rPr>
        <w:t xml:space="preserve"> present</w:t>
      </w:r>
      <w:r w:rsidRPr="008E61D5">
        <w:rPr>
          <w:rFonts w:ascii="Arial" w:eastAsia="Times New Roman" w:hAnsi="Arial"/>
          <w:szCs w:val="24"/>
        </w:rPr>
        <w:tab/>
      </w:r>
      <w:r>
        <w:rPr>
          <w:rFonts w:ascii="Arial" w:eastAsia="Times New Roman" w:hAnsi="Arial"/>
          <w:szCs w:val="24"/>
        </w:rPr>
        <w:tab/>
        <w:t>R</w:t>
      </w:r>
      <w:r w:rsidRPr="00235F3A">
        <w:rPr>
          <w:rFonts w:ascii="Arial" w:eastAsia="Times New Roman" w:hAnsi="Arial"/>
          <w:szCs w:val="24"/>
        </w:rPr>
        <w:t>eviewer</w:t>
      </w:r>
      <w:r w:rsidR="002B3455">
        <w:rPr>
          <w:rFonts w:ascii="Arial" w:eastAsia="Times New Roman" w:hAnsi="Arial"/>
          <w:szCs w:val="24"/>
        </w:rPr>
        <w:t>,</w:t>
      </w:r>
      <w:r w:rsidRPr="00235F3A">
        <w:rPr>
          <w:rFonts w:ascii="Arial" w:eastAsia="Times New Roman" w:hAnsi="Arial"/>
          <w:szCs w:val="24"/>
        </w:rPr>
        <w:t xml:space="preserve"> Academic Emergency Medicine Journal</w:t>
      </w:r>
    </w:p>
    <w:p w:rsidR="00853473" w:rsidRDefault="002B3455" w:rsidP="00853473">
      <w:pPr>
        <w:spacing w:line="240" w:lineRule="exact"/>
        <w:rPr>
          <w:rFonts w:ascii="Arial" w:eastAsia="Times New Roman" w:hAnsi="Arial"/>
          <w:szCs w:val="24"/>
        </w:rPr>
      </w:pPr>
      <w:r>
        <w:rPr>
          <w:rFonts w:ascii="Arial" w:eastAsia="Times New Roman" w:hAnsi="Arial"/>
          <w:szCs w:val="24"/>
        </w:rPr>
        <w:t xml:space="preserve">2016 - present </w:t>
      </w:r>
      <w:r>
        <w:rPr>
          <w:rFonts w:ascii="Arial" w:eastAsia="Times New Roman" w:hAnsi="Arial"/>
          <w:szCs w:val="24"/>
        </w:rPr>
        <w:tab/>
      </w:r>
      <w:r w:rsidR="00853473">
        <w:rPr>
          <w:rFonts w:ascii="Arial" w:eastAsia="Times New Roman" w:hAnsi="Arial"/>
          <w:szCs w:val="24"/>
        </w:rPr>
        <w:t>Reviewer, British Medical Journal Open</w:t>
      </w:r>
      <w:r>
        <w:rPr>
          <w:rFonts w:ascii="Arial" w:eastAsia="Times New Roman" w:hAnsi="Arial"/>
          <w:szCs w:val="24"/>
        </w:rPr>
        <w:t xml:space="preserve">, and </w:t>
      </w:r>
      <w:r w:rsidR="00853473">
        <w:rPr>
          <w:rFonts w:ascii="Arial" w:eastAsia="Times New Roman" w:hAnsi="Arial"/>
          <w:szCs w:val="24"/>
        </w:rPr>
        <w:t>Geriatrics</w:t>
      </w:r>
    </w:p>
    <w:p w:rsidR="002B3455" w:rsidRDefault="002B3455" w:rsidP="00853473">
      <w:pPr>
        <w:spacing w:line="240" w:lineRule="exact"/>
        <w:rPr>
          <w:rFonts w:ascii="Arial" w:eastAsia="Times New Roman" w:hAnsi="Arial"/>
          <w:szCs w:val="24"/>
        </w:rPr>
      </w:pPr>
      <w:r>
        <w:rPr>
          <w:rFonts w:ascii="Arial" w:eastAsia="Times New Roman" w:hAnsi="Arial"/>
          <w:szCs w:val="24"/>
        </w:rPr>
        <w:t>2019 - present</w:t>
      </w:r>
      <w:r>
        <w:rPr>
          <w:rFonts w:ascii="Arial" w:eastAsia="Times New Roman" w:hAnsi="Arial"/>
          <w:szCs w:val="24"/>
        </w:rPr>
        <w:tab/>
      </w:r>
      <w:r>
        <w:rPr>
          <w:rFonts w:ascii="Arial" w:eastAsia="Times New Roman" w:hAnsi="Arial"/>
          <w:szCs w:val="24"/>
        </w:rPr>
        <w:tab/>
      </w:r>
      <w:r w:rsidR="00853473">
        <w:rPr>
          <w:rFonts w:ascii="Arial" w:eastAsia="Times New Roman" w:hAnsi="Arial"/>
          <w:szCs w:val="24"/>
        </w:rPr>
        <w:t>Reviewer, International Journal of Internal and Emergency Medicin</w:t>
      </w:r>
      <w:r>
        <w:rPr>
          <w:rFonts w:ascii="Arial" w:eastAsia="Times New Roman" w:hAnsi="Arial"/>
          <w:szCs w:val="24"/>
        </w:rPr>
        <w:t>e and</w:t>
      </w:r>
    </w:p>
    <w:p w:rsidR="002B3455" w:rsidRPr="00235F3A" w:rsidRDefault="002B3455" w:rsidP="00853473">
      <w:pPr>
        <w:spacing w:line="240" w:lineRule="exact"/>
        <w:rPr>
          <w:rFonts w:ascii="Arial" w:eastAsia="Times New Roman" w:hAnsi="Arial"/>
          <w:szCs w:val="24"/>
        </w:rPr>
      </w:pPr>
      <w:r>
        <w:rPr>
          <w:rFonts w:ascii="Arial" w:eastAsia="Times New Roman" w:hAnsi="Arial"/>
          <w:szCs w:val="24"/>
        </w:rPr>
        <w:t>2019 - present</w:t>
      </w:r>
      <w:r>
        <w:rPr>
          <w:rFonts w:ascii="Arial" w:eastAsia="Times New Roman" w:hAnsi="Arial"/>
          <w:szCs w:val="24"/>
        </w:rPr>
        <w:tab/>
      </w:r>
      <w:r>
        <w:rPr>
          <w:rFonts w:ascii="Arial" w:eastAsia="Times New Roman" w:hAnsi="Arial"/>
          <w:szCs w:val="24"/>
        </w:rPr>
        <w:tab/>
        <w:t>Reviewer, Medical Care Journal</w:t>
      </w:r>
    </w:p>
    <w:p w:rsidR="00853473" w:rsidRPr="00FF6C73" w:rsidRDefault="00853473" w:rsidP="00853473">
      <w:pPr>
        <w:rPr>
          <w:rFonts w:ascii="Arial" w:eastAsia="Times New Roman" w:hAnsi="Arial"/>
          <w:sz w:val="10"/>
          <w:szCs w:val="10"/>
        </w:rPr>
      </w:pPr>
    </w:p>
    <w:p w:rsidR="00853473" w:rsidRPr="00303CF0" w:rsidRDefault="00853473" w:rsidP="00853473">
      <w:pPr>
        <w:pStyle w:val="Heading1"/>
        <w:rPr>
          <w:color w:val="auto"/>
        </w:rPr>
      </w:pPr>
      <w:r w:rsidRPr="00303CF0">
        <w:rPr>
          <w:color w:val="auto"/>
        </w:rPr>
        <w:t>C.</w:t>
      </w:r>
      <w:r w:rsidRPr="00303CF0">
        <w:rPr>
          <w:color w:val="auto"/>
        </w:rPr>
        <w:tab/>
        <w:t>Contribution to Science</w:t>
      </w:r>
    </w:p>
    <w:p w:rsidR="00853473" w:rsidRPr="00FF6C73" w:rsidRDefault="00853473" w:rsidP="00853473">
      <w:pPr>
        <w:rPr>
          <w:rFonts w:ascii="Arial" w:hAnsi="Arial" w:cs="Arial"/>
          <w:sz w:val="10"/>
          <w:szCs w:val="10"/>
        </w:rPr>
      </w:pPr>
    </w:p>
    <w:p w:rsidR="00853473" w:rsidRPr="00303CF0" w:rsidRDefault="00853473" w:rsidP="00853473">
      <w:pPr>
        <w:rPr>
          <w:rFonts w:ascii="Arial" w:hAnsi="Arial" w:cs="Arial"/>
        </w:rPr>
      </w:pPr>
      <w:r w:rsidRPr="00303CF0">
        <w:rPr>
          <w:rFonts w:ascii="Arial" w:hAnsi="Arial" w:cs="Arial"/>
        </w:rPr>
        <w:t xml:space="preserve">My NCBI Bibliography: </w:t>
      </w:r>
      <w:hyperlink r:id="rId5" w:history="1">
        <w:r w:rsidRPr="00303CF0">
          <w:rPr>
            <w:rStyle w:val="Hyperlink"/>
            <w:rFonts w:ascii="Arial" w:hAnsi="Arial" w:cs="Arial"/>
          </w:rPr>
          <w:t>http://www.ncbi.nlm.nih.gov/sites/myncbi/1TA8AiB0BDrAK/bibliography/47933627/public/?sort=date&amp;direction=ascending</w:t>
        </w:r>
      </w:hyperlink>
      <w:r w:rsidRPr="00303CF0">
        <w:rPr>
          <w:rFonts w:ascii="Arial" w:hAnsi="Arial" w:cs="Arial"/>
        </w:rPr>
        <w:t>.</w:t>
      </w:r>
    </w:p>
    <w:p w:rsidR="00853473" w:rsidRPr="001E1885" w:rsidRDefault="00853473" w:rsidP="00853473">
      <w:pPr>
        <w:ind w:left="180"/>
        <w:rPr>
          <w:rFonts w:ascii="Arial" w:hAnsi="Arial" w:cs="Arial"/>
          <w:sz w:val="12"/>
          <w:szCs w:val="12"/>
        </w:rPr>
      </w:pPr>
    </w:p>
    <w:p w:rsidR="00853473" w:rsidRPr="003224FC" w:rsidRDefault="00853473" w:rsidP="00853473">
      <w:pPr>
        <w:pStyle w:val="ListParagraph"/>
        <w:numPr>
          <w:ilvl w:val="0"/>
          <w:numId w:val="2"/>
        </w:numPr>
        <w:tabs>
          <w:tab w:val="clear" w:pos="720"/>
          <w:tab w:val="left" w:pos="360"/>
        </w:tabs>
        <w:spacing w:line="240" w:lineRule="exact"/>
        <w:rPr>
          <w:b/>
          <w:sz w:val="22"/>
          <w:szCs w:val="22"/>
        </w:rPr>
      </w:pPr>
      <w:r w:rsidRPr="003224FC">
        <w:rPr>
          <w:b/>
          <w:sz w:val="22"/>
          <w:szCs w:val="22"/>
        </w:rPr>
        <w:t xml:space="preserve"> Disparities in Time Sensitive Care Access and Outcomes</w:t>
      </w:r>
    </w:p>
    <w:p w:rsidR="00853473" w:rsidRPr="007E00A6" w:rsidRDefault="00853473" w:rsidP="00853473">
      <w:pPr>
        <w:pStyle w:val="EndNoteBibliography"/>
        <w:spacing w:after="80" w:line="240" w:lineRule="exact"/>
        <w:ind w:left="450"/>
        <w:rPr>
          <w:bCs/>
        </w:rPr>
      </w:pPr>
      <w:r w:rsidRPr="00097756">
        <w:rPr>
          <w:bCs/>
        </w:rPr>
        <w:t>I am investigating sources of explicit and implicit biases</w:t>
      </w:r>
      <w:r w:rsidRPr="007E00A6">
        <w:rPr>
          <w:bCs/>
        </w:rPr>
        <w:t xml:space="preserve"> that result in disparities in access to the identifcation and effective treatment for emergency conditions.  My current work is focused on STEMI in the context of the emergency department. I have made contributions to identifying at risk populations, </w:t>
      </w:r>
      <w:r>
        <w:rPr>
          <w:bCs/>
        </w:rPr>
        <w:t>m</w:t>
      </w:r>
      <w:r w:rsidRPr="007E00A6">
        <w:rPr>
          <w:bCs/>
        </w:rPr>
        <w:t>easure</w:t>
      </w:r>
      <w:r>
        <w:rPr>
          <w:bCs/>
        </w:rPr>
        <w:t>s</w:t>
      </w:r>
      <w:r w:rsidRPr="007E00A6">
        <w:rPr>
          <w:bCs/>
        </w:rPr>
        <w:t xml:space="preserve"> </w:t>
      </w:r>
      <w:r>
        <w:rPr>
          <w:bCs/>
        </w:rPr>
        <w:t>to</w:t>
      </w:r>
      <w:r w:rsidRPr="007E00A6">
        <w:rPr>
          <w:bCs/>
        </w:rPr>
        <w:t xml:space="preserve"> quantifying STEMI outcome differences, and risk factors for disparities for STEMI.</w:t>
      </w:r>
    </w:p>
    <w:p w:rsidR="00853473" w:rsidRPr="007E00A6" w:rsidRDefault="00853473" w:rsidP="00853473">
      <w:pPr>
        <w:pStyle w:val="EndNoteBibliography"/>
        <w:numPr>
          <w:ilvl w:val="0"/>
          <w:numId w:val="4"/>
        </w:numPr>
        <w:spacing w:after="80" w:line="240" w:lineRule="exact"/>
        <w:rPr>
          <w:bCs/>
        </w:rPr>
      </w:pPr>
      <w:r w:rsidRPr="007E00A6">
        <w:rPr>
          <w:b/>
          <w:shd w:val="clear" w:color="auto" w:fill="FFFFFF"/>
        </w:rPr>
        <w:t>Yiadom MY</w:t>
      </w:r>
      <w:r w:rsidRPr="007E00A6">
        <w:rPr>
          <w:rFonts w:eastAsia="Times New Roman"/>
        </w:rPr>
        <w:t xml:space="preserve">, Baugh CW, Jenkins CA, Tanski M, Mumma BE, Vogus TJ, Miller KF., Jackson, BE, Lehmann CU, Dorner SC, West JL, Olubowale OO, Wang TJ, Collins SP, Dittus RS, Bernard GR, Storrow AB, Liu D.  </w:t>
      </w:r>
      <w:r w:rsidRPr="007E00A6">
        <w:rPr>
          <w:bCs/>
        </w:rPr>
        <w:t>Outcome Differences Associated with STEMI Diagnostic Delay: Disparities on the Frontlines of STEMI Care. Circulation: Cardiovascular Quality and Outcomes. 2018;11:A185.</w:t>
      </w:r>
    </w:p>
    <w:p w:rsidR="00853473" w:rsidRPr="007E00A6" w:rsidRDefault="00853473" w:rsidP="00853473">
      <w:pPr>
        <w:pStyle w:val="ListParagraph"/>
        <w:tabs>
          <w:tab w:val="left" w:pos="360"/>
        </w:tabs>
        <w:spacing w:line="40" w:lineRule="exact"/>
        <w:ind w:left="360"/>
        <w:rPr>
          <w:b/>
          <w:sz w:val="4"/>
          <w:szCs w:val="4"/>
        </w:rPr>
      </w:pPr>
    </w:p>
    <w:p w:rsidR="00853473" w:rsidRPr="003224FC" w:rsidRDefault="00853473" w:rsidP="00853473">
      <w:pPr>
        <w:pStyle w:val="ListParagraph"/>
        <w:numPr>
          <w:ilvl w:val="0"/>
          <w:numId w:val="2"/>
        </w:numPr>
        <w:tabs>
          <w:tab w:val="clear" w:pos="720"/>
          <w:tab w:val="left" w:pos="360"/>
        </w:tabs>
        <w:spacing w:line="240" w:lineRule="exact"/>
        <w:rPr>
          <w:b/>
          <w:sz w:val="22"/>
          <w:szCs w:val="22"/>
        </w:rPr>
      </w:pPr>
      <w:r w:rsidRPr="003224FC">
        <w:rPr>
          <w:b/>
          <w:sz w:val="22"/>
          <w:szCs w:val="22"/>
        </w:rPr>
        <w:t>Detection of Myocardial Ischemia in Undifferentiated Emergency Department (ED) Patients</w:t>
      </w:r>
    </w:p>
    <w:p w:rsidR="00853473" w:rsidRPr="001E1885" w:rsidRDefault="00853473" w:rsidP="00853473">
      <w:pPr>
        <w:ind w:left="360"/>
        <w:rPr>
          <w:rFonts w:ascii="Arial" w:hAnsi="Arial" w:cs="Arial"/>
          <w:sz w:val="6"/>
          <w:szCs w:val="6"/>
        </w:rPr>
      </w:pPr>
    </w:p>
    <w:p w:rsidR="00853473" w:rsidRDefault="00853473" w:rsidP="00853473">
      <w:pPr>
        <w:spacing w:line="240" w:lineRule="exact"/>
        <w:ind w:left="360"/>
        <w:rPr>
          <w:rFonts w:ascii="Arial" w:hAnsi="Arial" w:cs="Arial"/>
        </w:rPr>
      </w:pPr>
      <w:r w:rsidRPr="000C5FA4">
        <w:rPr>
          <w:rFonts w:ascii="Arial" w:hAnsi="Arial" w:cs="Arial"/>
        </w:rPr>
        <w:t>The ED is a challenging environment because of the diversity of undifferentiated patient acuity and pathology.  Each patient presents with variable symptoms, and the goal of the emergency evaluation is to identify the cause and initiate timely treatment, particularly for life threatening conditions</w:t>
      </w:r>
      <w:r w:rsidRPr="00303CF0">
        <w:rPr>
          <w:rFonts w:ascii="Arial" w:hAnsi="Arial" w:cs="Arial"/>
        </w:rPr>
        <w:t>. The timely identification of myocardial ischemia in ED patients is challenging. As diagnostic technology evolves, the effectiveness of tests in this patient population and clinical practice setting requires continual study and innovation to identify the best means of implementation. This translational research informs the efficacy of diagnostic technologies in real-time clinical practice.</w:t>
      </w:r>
    </w:p>
    <w:p w:rsidR="00853473" w:rsidRPr="00026D0B" w:rsidRDefault="00853473" w:rsidP="00853473">
      <w:pPr>
        <w:ind w:left="360"/>
        <w:rPr>
          <w:rFonts w:ascii="Arial" w:hAnsi="Arial" w:cs="Arial"/>
          <w:sz w:val="10"/>
          <w:szCs w:val="10"/>
        </w:rPr>
      </w:pPr>
    </w:p>
    <w:p w:rsidR="00853473" w:rsidRPr="007E00A6" w:rsidRDefault="00853473" w:rsidP="00853473">
      <w:pPr>
        <w:pStyle w:val="NoSpacing"/>
        <w:tabs>
          <w:tab w:val="left" w:pos="630"/>
        </w:tabs>
        <w:spacing w:line="240" w:lineRule="exact"/>
        <w:ind w:left="634" w:hanging="274"/>
        <w:rPr>
          <w:rFonts w:ascii="Arial" w:hAnsi="Arial" w:cs="Arial"/>
          <w:color w:val="131313"/>
        </w:rPr>
      </w:pPr>
      <w:r w:rsidRPr="007E00A6">
        <w:rPr>
          <w:rFonts w:ascii="Arial" w:hAnsi="Arial" w:cs="Arial"/>
          <w:bCs/>
        </w:rPr>
        <w:t xml:space="preserve">a) </w:t>
      </w:r>
      <w:r w:rsidRPr="007E00A6">
        <w:rPr>
          <w:rFonts w:ascii="Arial" w:hAnsi="Arial" w:cs="Arial"/>
          <w:b/>
          <w:bCs/>
        </w:rPr>
        <w:t>Yiadom MY</w:t>
      </w:r>
      <w:r w:rsidRPr="007E00A6">
        <w:rPr>
          <w:rFonts w:ascii="Arial" w:hAnsi="Arial" w:cs="Arial"/>
        </w:rPr>
        <w:t xml:space="preserve">, </w:t>
      </w:r>
      <w:proofErr w:type="spellStart"/>
      <w:r w:rsidRPr="007E00A6">
        <w:rPr>
          <w:rFonts w:ascii="Arial" w:hAnsi="Arial" w:cs="Arial"/>
        </w:rPr>
        <w:t>Kosowsky</w:t>
      </w:r>
      <w:proofErr w:type="spellEnd"/>
      <w:r w:rsidRPr="007E00A6">
        <w:rPr>
          <w:rFonts w:ascii="Arial" w:hAnsi="Arial" w:cs="Arial"/>
        </w:rPr>
        <w:t xml:space="preserve"> JM. Management strategies in the ED for patients with low risk chest pain: Myths &amp; Facts.</w:t>
      </w:r>
      <w:r w:rsidRPr="007E00A6">
        <w:rPr>
          <w:rFonts w:ascii="Arial" w:hAnsi="Arial" w:cs="Arial"/>
          <w:shd w:val="clear" w:color="auto" w:fill="FFFFFF"/>
        </w:rPr>
        <w:t xml:space="preserve"> Current Treatment Options Cardiovascular Medicine</w:t>
      </w:r>
      <w:r w:rsidRPr="007E00A6">
        <w:rPr>
          <w:rFonts w:ascii="Arial" w:hAnsi="Arial" w:cs="Arial"/>
        </w:rPr>
        <w:t xml:space="preserve">. </w:t>
      </w:r>
      <w:r w:rsidRPr="007E00A6">
        <w:rPr>
          <w:rFonts w:ascii="Arial" w:hAnsi="Arial" w:cs="Arial"/>
          <w:color w:val="131313"/>
        </w:rPr>
        <w:t>2011;13:57-67.</w:t>
      </w:r>
    </w:p>
    <w:p w:rsidR="00853473" w:rsidRPr="007E00A6" w:rsidRDefault="00853473" w:rsidP="00853473">
      <w:pPr>
        <w:pStyle w:val="NoSpacing"/>
        <w:tabs>
          <w:tab w:val="left" w:pos="630"/>
        </w:tabs>
        <w:ind w:left="634" w:hanging="274"/>
        <w:rPr>
          <w:rFonts w:ascii="Arial" w:hAnsi="Arial" w:cs="Arial"/>
          <w:color w:val="131313"/>
          <w:sz w:val="10"/>
          <w:szCs w:val="10"/>
        </w:rPr>
      </w:pPr>
    </w:p>
    <w:p w:rsidR="00853473" w:rsidRPr="007E00A6" w:rsidRDefault="00853473" w:rsidP="00853473">
      <w:pPr>
        <w:tabs>
          <w:tab w:val="left" w:pos="630"/>
        </w:tabs>
        <w:spacing w:line="240" w:lineRule="exact"/>
        <w:ind w:left="634" w:hanging="274"/>
        <w:rPr>
          <w:rFonts w:ascii="Arial" w:hAnsi="Arial" w:cs="Arial"/>
          <w:color w:val="000000"/>
        </w:rPr>
      </w:pPr>
      <w:r w:rsidRPr="007E00A6">
        <w:rPr>
          <w:rFonts w:ascii="Arial" w:hAnsi="Arial" w:cs="Arial"/>
        </w:rPr>
        <w:t xml:space="preserve">b) </w:t>
      </w:r>
      <w:r w:rsidRPr="007E00A6">
        <w:rPr>
          <w:rFonts w:ascii="Arial" w:hAnsi="Arial" w:cs="Arial"/>
          <w:b/>
        </w:rPr>
        <w:t>Yiadom MY</w:t>
      </w:r>
      <w:r w:rsidRPr="007E00A6">
        <w:rPr>
          <w:rFonts w:ascii="Arial" w:hAnsi="Arial" w:cs="Arial"/>
        </w:rPr>
        <w:t xml:space="preserve">, </w:t>
      </w:r>
      <w:r w:rsidRPr="007E00A6">
        <w:rPr>
          <w:rFonts w:ascii="Arial" w:hAnsi="Arial" w:cs="Arial"/>
          <w:u w:val="single"/>
        </w:rPr>
        <w:t>Jenkins C</w:t>
      </w:r>
      <w:r w:rsidRPr="007E00A6">
        <w:rPr>
          <w:rFonts w:ascii="Arial" w:hAnsi="Arial" w:cs="Arial"/>
        </w:rPr>
        <w:t xml:space="preserve">, </w:t>
      </w:r>
      <w:proofErr w:type="spellStart"/>
      <w:r w:rsidRPr="007E00A6">
        <w:rPr>
          <w:rFonts w:ascii="Arial" w:hAnsi="Arial" w:cs="Arial"/>
        </w:rPr>
        <w:t>Melanson</w:t>
      </w:r>
      <w:proofErr w:type="spellEnd"/>
      <w:r w:rsidRPr="007E00A6">
        <w:rPr>
          <w:rFonts w:ascii="Arial" w:hAnsi="Arial" w:cs="Arial"/>
        </w:rPr>
        <w:t xml:space="preserve"> SEF, Conrad JM, </w:t>
      </w:r>
      <w:proofErr w:type="spellStart"/>
      <w:r w:rsidRPr="007E00A6">
        <w:rPr>
          <w:rFonts w:ascii="Arial" w:hAnsi="Arial" w:cs="Arial"/>
        </w:rPr>
        <w:t>Jarolim</w:t>
      </w:r>
      <w:proofErr w:type="spellEnd"/>
      <w:r w:rsidRPr="007E00A6">
        <w:rPr>
          <w:rFonts w:ascii="Arial" w:hAnsi="Arial" w:cs="Arial"/>
        </w:rPr>
        <w:t xml:space="preserve"> P, </w:t>
      </w:r>
      <w:proofErr w:type="spellStart"/>
      <w:r w:rsidRPr="007E00A6">
        <w:rPr>
          <w:rFonts w:ascii="Arial" w:hAnsi="Arial" w:cs="Arial"/>
        </w:rPr>
        <w:t>Kosowsky</w:t>
      </w:r>
      <w:proofErr w:type="spellEnd"/>
      <w:r w:rsidRPr="007E00A6">
        <w:rPr>
          <w:rFonts w:ascii="Arial" w:hAnsi="Arial" w:cs="Arial"/>
        </w:rPr>
        <w:t xml:space="preserve"> JM.  Diagnostic Implications of a Positive Troponin in the Emergency Department.  Disease Markers. 2015:(2015):</w:t>
      </w:r>
      <w:r w:rsidRPr="007E00A6">
        <w:rPr>
          <w:rFonts w:ascii="Arial" w:hAnsi="Arial" w:cs="Arial"/>
          <w:color w:val="000000"/>
        </w:rPr>
        <w:t>1-6.</w:t>
      </w:r>
    </w:p>
    <w:p w:rsidR="00853473" w:rsidRPr="007E00A6" w:rsidRDefault="00853473" w:rsidP="00853473">
      <w:pPr>
        <w:tabs>
          <w:tab w:val="left" w:pos="630"/>
        </w:tabs>
        <w:ind w:left="634" w:hanging="274"/>
        <w:rPr>
          <w:rFonts w:ascii="Arial" w:hAnsi="Arial" w:cs="Arial"/>
          <w:sz w:val="10"/>
          <w:szCs w:val="10"/>
        </w:rPr>
      </w:pPr>
    </w:p>
    <w:p w:rsidR="00853473" w:rsidRPr="007E00A6" w:rsidRDefault="00853473" w:rsidP="00853473">
      <w:pPr>
        <w:tabs>
          <w:tab w:val="left" w:pos="630"/>
        </w:tabs>
        <w:spacing w:line="240" w:lineRule="exact"/>
        <w:ind w:left="634" w:hanging="274"/>
        <w:rPr>
          <w:rFonts w:ascii="Arial" w:hAnsi="Arial" w:cs="Arial"/>
        </w:rPr>
      </w:pPr>
      <w:r w:rsidRPr="007E00A6">
        <w:rPr>
          <w:rFonts w:ascii="Arial" w:hAnsi="Arial" w:cs="Arial"/>
        </w:rPr>
        <w:t xml:space="preserve">c) </w:t>
      </w:r>
      <w:r w:rsidRPr="007E00A6">
        <w:rPr>
          <w:rFonts w:ascii="Arial" w:hAnsi="Arial" w:cs="Arial"/>
          <w:b/>
          <w:bCs/>
        </w:rPr>
        <w:t>Yiadom MY</w:t>
      </w:r>
      <w:r w:rsidRPr="007E00A6">
        <w:rPr>
          <w:rFonts w:ascii="Arial" w:hAnsi="Arial" w:cs="Arial"/>
          <w:bCs/>
        </w:rPr>
        <w:t xml:space="preserve">, Baugh CW, </w:t>
      </w:r>
      <w:proofErr w:type="spellStart"/>
      <w:r w:rsidRPr="007E00A6">
        <w:rPr>
          <w:rFonts w:ascii="Arial" w:hAnsi="Arial" w:cs="Arial"/>
          <w:bCs/>
        </w:rPr>
        <w:t>McWade</w:t>
      </w:r>
      <w:proofErr w:type="spellEnd"/>
      <w:r w:rsidRPr="007E00A6">
        <w:rPr>
          <w:rFonts w:ascii="Arial" w:hAnsi="Arial" w:cs="Arial"/>
          <w:bCs/>
        </w:rPr>
        <w:t xml:space="preserve"> CM, Liu X, Song KJ, Patterson BW, Jenkins CA, Tanski M, Mills AM, Salazar G, Wang TJ, </w:t>
      </w:r>
      <w:proofErr w:type="spellStart"/>
      <w:r w:rsidRPr="007E00A6">
        <w:rPr>
          <w:rFonts w:ascii="Arial" w:hAnsi="Arial" w:cs="Arial"/>
          <w:bCs/>
        </w:rPr>
        <w:t>Dittus</w:t>
      </w:r>
      <w:proofErr w:type="spellEnd"/>
      <w:r w:rsidRPr="007E00A6">
        <w:rPr>
          <w:rFonts w:ascii="Arial" w:hAnsi="Arial" w:cs="Arial"/>
          <w:bCs/>
        </w:rPr>
        <w:t xml:space="preserve"> RS, Liu D, Storrow AB. Performance of Emergency Department Screening Criteria for an Early ECG to Identify ST-Segment Elevation Myocardial Infarction. Journal of the American Heart Association. 2017; 6(3):e003528</w:t>
      </w:r>
    </w:p>
    <w:p w:rsidR="00853473" w:rsidRPr="007E00A6" w:rsidRDefault="00853473" w:rsidP="00853473">
      <w:pPr>
        <w:pStyle w:val="NoSpacing"/>
        <w:tabs>
          <w:tab w:val="left" w:pos="630"/>
        </w:tabs>
        <w:spacing w:line="100" w:lineRule="exact"/>
        <w:ind w:left="634" w:hanging="274"/>
        <w:rPr>
          <w:rFonts w:ascii="Arial" w:hAnsi="Arial" w:cs="Arial"/>
          <w:sz w:val="10"/>
          <w:szCs w:val="10"/>
        </w:rPr>
      </w:pPr>
    </w:p>
    <w:p w:rsidR="00853473" w:rsidRPr="007E00A6" w:rsidRDefault="00853473" w:rsidP="00853473">
      <w:pPr>
        <w:pStyle w:val="NoSpacing"/>
        <w:tabs>
          <w:tab w:val="left" w:pos="630"/>
        </w:tabs>
        <w:spacing w:line="240" w:lineRule="exact"/>
        <w:ind w:left="634" w:hanging="274"/>
        <w:rPr>
          <w:rFonts w:ascii="Arial" w:hAnsi="Arial" w:cs="Arial"/>
        </w:rPr>
      </w:pPr>
      <w:r w:rsidRPr="007E00A6">
        <w:rPr>
          <w:rFonts w:ascii="Arial" w:hAnsi="Arial" w:cs="Arial"/>
        </w:rPr>
        <w:t xml:space="preserve">d) </w:t>
      </w:r>
      <w:r w:rsidRPr="007E00A6">
        <w:rPr>
          <w:rFonts w:ascii="Arial" w:hAnsi="Arial" w:cs="Arial"/>
          <w:b/>
        </w:rPr>
        <w:t>Yiadom MY</w:t>
      </w:r>
      <w:r w:rsidRPr="007E00A6">
        <w:rPr>
          <w:rFonts w:ascii="Arial" w:hAnsi="Arial" w:cs="Arial"/>
        </w:rPr>
        <w:t xml:space="preserve">, </w:t>
      </w:r>
      <w:proofErr w:type="spellStart"/>
      <w:r w:rsidRPr="007E00A6">
        <w:rPr>
          <w:rFonts w:ascii="Arial" w:hAnsi="Arial" w:cs="Arial"/>
        </w:rPr>
        <w:t>McWade</w:t>
      </w:r>
      <w:proofErr w:type="spellEnd"/>
      <w:r w:rsidRPr="007E00A6">
        <w:rPr>
          <w:rFonts w:ascii="Arial" w:hAnsi="Arial" w:cs="Arial"/>
        </w:rPr>
        <w:t xml:space="preserve"> CM, Liu X, Wang TJ, </w:t>
      </w:r>
      <w:proofErr w:type="spellStart"/>
      <w:r w:rsidRPr="007E00A6">
        <w:rPr>
          <w:rFonts w:ascii="Arial" w:hAnsi="Arial" w:cs="Arial"/>
          <w:u w:val="single"/>
        </w:rPr>
        <w:t>Dittus</w:t>
      </w:r>
      <w:proofErr w:type="spellEnd"/>
      <w:r w:rsidRPr="007E00A6">
        <w:rPr>
          <w:rFonts w:ascii="Arial" w:hAnsi="Arial" w:cs="Arial"/>
          <w:u w:val="single"/>
        </w:rPr>
        <w:t xml:space="preserve"> RS</w:t>
      </w:r>
      <w:r w:rsidRPr="007E00A6">
        <w:rPr>
          <w:rFonts w:ascii="Arial" w:hAnsi="Arial" w:cs="Arial"/>
        </w:rPr>
        <w:t xml:space="preserve">, </w:t>
      </w:r>
      <w:r w:rsidRPr="007E00A6">
        <w:rPr>
          <w:rFonts w:ascii="Arial" w:hAnsi="Arial" w:cs="Arial"/>
          <w:u w:val="single"/>
        </w:rPr>
        <w:t>Liu D</w:t>
      </w:r>
      <w:r w:rsidRPr="007E00A6">
        <w:rPr>
          <w:rFonts w:ascii="Arial" w:hAnsi="Arial" w:cs="Arial"/>
        </w:rPr>
        <w:t>, Storrow AB, The ED Operations Study Group 2015. Acute Coronary Syndrome Screening and Diagnostic Practice Variation. Academic Emergency Medicine. 2017;24(6):701-709.</w:t>
      </w:r>
    </w:p>
    <w:p w:rsidR="00853473" w:rsidRPr="008B6289" w:rsidRDefault="00853473" w:rsidP="00853473">
      <w:pPr>
        <w:rPr>
          <w:rFonts w:ascii="Arial" w:eastAsia="Times New Roman" w:hAnsi="Arial" w:cs="Arial"/>
          <w:b/>
          <w:sz w:val="10"/>
          <w:szCs w:val="10"/>
        </w:rPr>
      </w:pPr>
    </w:p>
    <w:p w:rsidR="00853473" w:rsidRPr="00026D0B" w:rsidRDefault="00853473" w:rsidP="00853473">
      <w:pPr>
        <w:rPr>
          <w:rFonts w:ascii="Arial" w:hAnsi="Arial" w:cs="Arial"/>
          <w:b/>
          <w:sz w:val="10"/>
          <w:szCs w:val="10"/>
        </w:rPr>
      </w:pPr>
      <w:r>
        <w:rPr>
          <w:rFonts w:ascii="Arial" w:hAnsi="Arial" w:cs="Arial"/>
          <w:b/>
        </w:rPr>
        <w:t>3</w:t>
      </w:r>
      <w:r w:rsidRPr="00303CF0">
        <w:rPr>
          <w:rFonts w:ascii="Arial" w:hAnsi="Arial" w:cs="Arial"/>
          <w:b/>
        </w:rPr>
        <w:t xml:space="preserve">. </w:t>
      </w:r>
      <w:r>
        <w:rPr>
          <w:rFonts w:ascii="Arial" w:hAnsi="Arial" w:cs="Arial"/>
          <w:b/>
        </w:rPr>
        <w:t xml:space="preserve">  </w:t>
      </w:r>
      <w:r w:rsidRPr="00303CF0">
        <w:rPr>
          <w:rFonts w:ascii="Arial" w:hAnsi="Arial" w:cs="Arial"/>
          <w:b/>
        </w:rPr>
        <w:t xml:space="preserve">Improving the Quality of Emergency Department </w:t>
      </w:r>
      <w:r>
        <w:rPr>
          <w:rFonts w:ascii="Arial" w:hAnsi="Arial" w:cs="Arial"/>
          <w:b/>
        </w:rPr>
        <w:t>Clinical Operations</w:t>
      </w:r>
    </w:p>
    <w:p w:rsidR="00853473" w:rsidRPr="00280287" w:rsidRDefault="00853473" w:rsidP="003224FC">
      <w:pPr>
        <w:pStyle w:val="Title1"/>
        <w:shd w:val="clear" w:color="auto" w:fill="FFFFFF"/>
        <w:autoSpaceDE w:val="0"/>
        <w:autoSpaceDN w:val="0"/>
        <w:adjustRightInd w:val="0"/>
        <w:spacing w:before="0" w:beforeAutospacing="0" w:after="0" w:afterAutospacing="0" w:line="240" w:lineRule="exact"/>
        <w:ind w:left="360"/>
        <w:jc w:val="both"/>
        <w:rPr>
          <w:rFonts w:ascii="Arial" w:hAnsi="Arial" w:cs="Arial"/>
          <w:sz w:val="22"/>
          <w:szCs w:val="22"/>
        </w:rPr>
      </w:pPr>
      <w:r w:rsidRPr="00303CF0">
        <w:rPr>
          <w:rFonts w:ascii="Arial" w:hAnsi="Arial" w:cs="Arial"/>
          <w:sz w:val="22"/>
          <w:szCs w:val="22"/>
        </w:rPr>
        <w:t>EDs provide unscheduled</w:t>
      </w:r>
      <w:r>
        <w:rPr>
          <w:rFonts w:ascii="Arial" w:hAnsi="Arial" w:cs="Arial"/>
          <w:sz w:val="22"/>
          <w:szCs w:val="22"/>
        </w:rPr>
        <w:t xml:space="preserve"> and</w:t>
      </w:r>
      <w:r w:rsidRPr="00303CF0">
        <w:rPr>
          <w:rFonts w:ascii="Arial" w:hAnsi="Arial" w:cs="Arial"/>
          <w:sz w:val="22"/>
          <w:szCs w:val="22"/>
        </w:rPr>
        <w:t xml:space="preserve"> rapid</w:t>
      </w:r>
      <w:r>
        <w:rPr>
          <w:rFonts w:ascii="Arial" w:hAnsi="Arial" w:cs="Arial"/>
          <w:sz w:val="22"/>
          <w:szCs w:val="22"/>
        </w:rPr>
        <w:t xml:space="preserve"> screening,</w:t>
      </w:r>
      <w:r w:rsidRPr="00303CF0">
        <w:rPr>
          <w:rFonts w:ascii="Arial" w:hAnsi="Arial" w:cs="Arial"/>
          <w:sz w:val="22"/>
          <w:szCs w:val="22"/>
        </w:rPr>
        <w:t xml:space="preserve"> diagnosis and treatments for patients with undifferentiated acute injury or illness. The effective coordination of diagnostic and treatment care is highly dependent on the integration and performance of ED healthcare delivery including</w:t>
      </w:r>
      <w:r>
        <w:rPr>
          <w:rFonts w:ascii="Arial" w:hAnsi="Arial" w:cs="Arial"/>
          <w:sz w:val="22"/>
          <w:szCs w:val="22"/>
        </w:rPr>
        <w:t>:</w:t>
      </w:r>
      <w:r w:rsidRPr="00303CF0">
        <w:rPr>
          <w:rFonts w:ascii="Arial" w:hAnsi="Arial" w:cs="Arial"/>
          <w:sz w:val="22"/>
          <w:szCs w:val="22"/>
        </w:rPr>
        <w:t xml:space="preserve"> patient intake, the timely identification of life</w:t>
      </w:r>
      <w:r>
        <w:rPr>
          <w:rFonts w:ascii="Arial" w:hAnsi="Arial" w:cs="Arial"/>
          <w:sz w:val="22"/>
          <w:szCs w:val="22"/>
        </w:rPr>
        <w:t xml:space="preserve">-threatening conditions, </w:t>
      </w:r>
      <w:r w:rsidRPr="006F2A90">
        <w:rPr>
          <w:rFonts w:ascii="Arial" w:hAnsi="Arial" w:cs="Arial"/>
          <w:sz w:val="22"/>
          <w:szCs w:val="22"/>
        </w:rPr>
        <w:t>ancillary services such as radiology</w:t>
      </w:r>
      <w:r>
        <w:rPr>
          <w:rFonts w:ascii="Arial" w:hAnsi="Arial" w:cs="Arial"/>
          <w:sz w:val="22"/>
          <w:szCs w:val="22"/>
        </w:rPr>
        <w:t xml:space="preserve"> and</w:t>
      </w:r>
      <w:r w:rsidRPr="006F2A90">
        <w:rPr>
          <w:rFonts w:ascii="Arial" w:hAnsi="Arial" w:cs="Arial"/>
          <w:sz w:val="22"/>
          <w:szCs w:val="22"/>
        </w:rPr>
        <w:t xml:space="preserve"> </w:t>
      </w:r>
      <w:r>
        <w:rPr>
          <w:rFonts w:ascii="Arial" w:hAnsi="Arial" w:cs="Arial"/>
          <w:sz w:val="22"/>
          <w:szCs w:val="22"/>
        </w:rPr>
        <w:t xml:space="preserve">the </w:t>
      </w:r>
      <w:r w:rsidRPr="006F2A90">
        <w:rPr>
          <w:rFonts w:ascii="Arial" w:hAnsi="Arial" w:cs="Arial"/>
          <w:sz w:val="22"/>
          <w:szCs w:val="22"/>
        </w:rPr>
        <w:t>laboratory</w:t>
      </w:r>
      <w:r>
        <w:rPr>
          <w:rFonts w:ascii="Arial" w:hAnsi="Arial" w:cs="Arial"/>
          <w:sz w:val="22"/>
          <w:szCs w:val="22"/>
        </w:rPr>
        <w:t xml:space="preserve">, </w:t>
      </w:r>
      <w:r w:rsidRPr="006F2A90">
        <w:rPr>
          <w:rFonts w:ascii="Arial" w:hAnsi="Arial" w:cs="Arial"/>
          <w:sz w:val="22"/>
          <w:szCs w:val="22"/>
        </w:rPr>
        <w:t>consultant services</w:t>
      </w:r>
      <w:r>
        <w:rPr>
          <w:rFonts w:ascii="Arial" w:hAnsi="Arial" w:cs="Arial"/>
          <w:sz w:val="22"/>
          <w:szCs w:val="22"/>
        </w:rPr>
        <w:t>,</w:t>
      </w:r>
      <w:r w:rsidRPr="006F2A90">
        <w:rPr>
          <w:rFonts w:ascii="Arial" w:hAnsi="Arial" w:cs="Arial"/>
          <w:sz w:val="22"/>
          <w:szCs w:val="22"/>
        </w:rPr>
        <w:t xml:space="preserve"> and </w:t>
      </w:r>
      <w:r>
        <w:rPr>
          <w:rFonts w:ascii="Arial" w:hAnsi="Arial" w:cs="Arial"/>
          <w:sz w:val="22"/>
          <w:szCs w:val="22"/>
        </w:rPr>
        <w:t xml:space="preserve">the </w:t>
      </w:r>
      <w:r w:rsidRPr="006F2A90">
        <w:rPr>
          <w:rFonts w:ascii="Arial" w:hAnsi="Arial" w:cs="Arial"/>
          <w:sz w:val="22"/>
          <w:szCs w:val="22"/>
        </w:rPr>
        <w:t>transition</w:t>
      </w:r>
      <w:r>
        <w:rPr>
          <w:rFonts w:ascii="Arial" w:hAnsi="Arial" w:cs="Arial"/>
          <w:sz w:val="22"/>
          <w:szCs w:val="22"/>
        </w:rPr>
        <w:t>s</w:t>
      </w:r>
      <w:r w:rsidRPr="006F2A90">
        <w:rPr>
          <w:rFonts w:ascii="Arial" w:hAnsi="Arial" w:cs="Arial"/>
          <w:sz w:val="22"/>
          <w:szCs w:val="22"/>
        </w:rPr>
        <w:t xml:space="preserve"> of care from the emergency treatment phase (discharge home, clinical follow up, admission, </w:t>
      </w:r>
      <w:r w:rsidRPr="006F2A90">
        <w:rPr>
          <w:rFonts w:ascii="Arial" w:hAnsi="Arial" w:cs="Arial"/>
          <w:sz w:val="22"/>
          <w:szCs w:val="22"/>
        </w:rPr>
        <w:lastRenderedPageBreak/>
        <w:t xml:space="preserve">transfer). Research in this area requires 1) quality measures of ED healthcare delivery events, processes, and performance and 2) multi-centered </w:t>
      </w:r>
      <w:r w:rsidRPr="00280287">
        <w:rPr>
          <w:rFonts w:ascii="Arial" w:hAnsi="Arial" w:cs="Arial"/>
          <w:sz w:val="22"/>
          <w:szCs w:val="22"/>
        </w:rPr>
        <w:t>investigational trials of systems-level interventions. I began advocating for improved data and research quality for cardiovascular disease operations research</w:t>
      </w:r>
      <w:r>
        <w:rPr>
          <w:rFonts w:ascii="Arial" w:hAnsi="Arial" w:cs="Arial"/>
          <w:sz w:val="22"/>
          <w:szCs w:val="22"/>
        </w:rPr>
        <w:t xml:space="preserve"> as a senior resident over 10 years ago</w:t>
      </w:r>
      <w:r w:rsidRPr="00280287">
        <w:rPr>
          <w:rFonts w:ascii="Arial" w:hAnsi="Arial" w:cs="Arial"/>
          <w:sz w:val="22"/>
          <w:szCs w:val="22"/>
        </w:rPr>
        <w:t>. Through this wor</w:t>
      </w:r>
      <w:r>
        <w:rPr>
          <w:rFonts w:ascii="Arial" w:hAnsi="Arial" w:cs="Arial"/>
          <w:sz w:val="22"/>
          <w:szCs w:val="22"/>
        </w:rPr>
        <w:t>k I</w:t>
      </w:r>
      <w:r w:rsidRPr="00280287">
        <w:rPr>
          <w:rFonts w:ascii="Arial" w:hAnsi="Arial" w:cs="Arial"/>
          <w:sz w:val="22"/>
          <w:szCs w:val="22"/>
        </w:rPr>
        <w:t xml:space="preserve">: </w:t>
      </w:r>
    </w:p>
    <w:p w:rsidR="00853473" w:rsidRPr="00280287" w:rsidRDefault="00853473" w:rsidP="00853473">
      <w:pPr>
        <w:pStyle w:val="Title1"/>
        <w:shd w:val="clear" w:color="auto" w:fill="FFFFFF"/>
        <w:autoSpaceDE w:val="0"/>
        <w:autoSpaceDN w:val="0"/>
        <w:adjustRightInd w:val="0"/>
        <w:spacing w:before="0" w:beforeAutospacing="0" w:after="0" w:afterAutospacing="0"/>
        <w:ind w:left="360"/>
        <w:rPr>
          <w:rFonts w:ascii="Arial" w:hAnsi="Arial" w:cs="Arial"/>
          <w:sz w:val="10"/>
          <w:szCs w:val="10"/>
        </w:rPr>
      </w:pPr>
    </w:p>
    <w:p w:rsidR="00853473" w:rsidRPr="00280287" w:rsidRDefault="00853473" w:rsidP="00853473">
      <w:pPr>
        <w:pStyle w:val="Title1"/>
        <w:numPr>
          <w:ilvl w:val="0"/>
          <w:numId w:val="1"/>
        </w:numPr>
        <w:shd w:val="clear" w:color="auto" w:fill="FFFFFF"/>
        <w:autoSpaceDE w:val="0"/>
        <w:autoSpaceDN w:val="0"/>
        <w:adjustRightInd w:val="0"/>
        <w:spacing w:before="0" w:beforeAutospacing="0" w:after="0" w:afterAutospacing="0" w:line="240" w:lineRule="exact"/>
        <w:rPr>
          <w:rFonts w:ascii="Arial" w:hAnsi="Arial" w:cs="Arial"/>
          <w:sz w:val="22"/>
          <w:szCs w:val="22"/>
        </w:rPr>
      </w:pPr>
      <w:r>
        <w:rPr>
          <w:rFonts w:ascii="Arial" w:hAnsi="Arial" w:cs="Arial"/>
          <w:sz w:val="22"/>
          <w:szCs w:val="22"/>
        </w:rPr>
        <w:t>F</w:t>
      </w:r>
      <w:r w:rsidRPr="00280287">
        <w:rPr>
          <w:rFonts w:ascii="Arial" w:hAnsi="Arial" w:cs="Arial"/>
          <w:sz w:val="22"/>
          <w:szCs w:val="22"/>
        </w:rPr>
        <w:t>ounded the Emergency Department Operations Study Group (EDOS</w:t>
      </w:r>
      <w:r w:rsidRPr="00B40122">
        <w:rPr>
          <w:rFonts w:ascii="Arial" w:hAnsi="Arial" w:cs="Arial"/>
          <w:sz w:val="22"/>
          <w:szCs w:val="22"/>
        </w:rPr>
        <w:t>G</w:t>
      </w:r>
      <w:r>
        <w:rPr>
          <w:rFonts w:ascii="Arial" w:hAnsi="Arial" w:cs="Arial"/>
          <w:sz w:val="22"/>
          <w:szCs w:val="22"/>
        </w:rPr>
        <w:t>)</w:t>
      </w:r>
      <w:r w:rsidRPr="00B40122">
        <w:rPr>
          <w:rFonts w:ascii="Arial" w:hAnsi="Arial" w:cs="Arial"/>
          <w:sz w:val="22"/>
          <w:szCs w:val="22"/>
        </w:rPr>
        <w:t>.</w:t>
      </w:r>
    </w:p>
    <w:p w:rsidR="00853473" w:rsidRPr="00303CF0" w:rsidRDefault="00853473" w:rsidP="00853473">
      <w:pPr>
        <w:pStyle w:val="Title1"/>
        <w:shd w:val="clear" w:color="auto" w:fill="FFFFFF"/>
        <w:autoSpaceDE w:val="0"/>
        <w:autoSpaceDN w:val="0"/>
        <w:adjustRightInd w:val="0"/>
        <w:spacing w:before="0" w:beforeAutospacing="0" w:after="0" w:afterAutospacing="0" w:line="240" w:lineRule="exact"/>
        <w:ind w:left="720"/>
        <w:jc w:val="both"/>
        <w:rPr>
          <w:rFonts w:ascii="Arial" w:hAnsi="Arial" w:cs="Arial"/>
          <w:sz w:val="22"/>
          <w:szCs w:val="22"/>
          <w:shd w:val="clear" w:color="auto" w:fill="F9F9F9"/>
        </w:rPr>
      </w:pPr>
      <w:r w:rsidRPr="00280287">
        <w:rPr>
          <w:rFonts w:ascii="Arial" w:hAnsi="Arial" w:cs="Arial"/>
          <w:sz w:val="22"/>
          <w:szCs w:val="22"/>
        </w:rPr>
        <w:t xml:space="preserve">I am the </w:t>
      </w:r>
      <w:r w:rsidRPr="00280287">
        <w:rPr>
          <w:rFonts w:ascii="Arial" w:hAnsi="Arial" w:cs="Arial"/>
          <w:b/>
          <w:sz w:val="22"/>
          <w:szCs w:val="22"/>
        </w:rPr>
        <w:t xml:space="preserve">Founding Director </w:t>
      </w:r>
      <w:r w:rsidRPr="00280287">
        <w:rPr>
          <w:rFonts w:ascii="Arial" w:hAnsi="Arial" w:cs="Arial"/>
          <w:sz w:val="22"/>
          <w:szCs w:val="22"/>
        </w:rPr>
        <w:t xml:space="preserve">of this clinical operations research consortium committed to developing stronger systems performance evidence to improve patient outcomes from emergency care. We are responding to the growing demand </w:t>
      </w:r>
      <w:r w:rsidRPr="008E61D5">
        <w:rPr>
          <w:rFonts w:ascii="Arial" w:hAnsi="Arial" w:cs="Arial"/>
          <w:sz w:val="22"/>
          <w:szCs w:val="22"/>
        </w:rPr>
        <w:t>for health systems to monitor systems performance towards improved care quality. Our mission is to facilitate the development of clinical operations research means, methods and knowledge. Our members currently include 130 EDs with a commitment to academic knowledge development and the training future emergency care providers. (2011-present)</w:t>
      </w:r>
    </w:p>
    <w:p w:rsidR="00853473" w:rsidRPr="009B736F" w:rsidRDefault="00853473" w:rsidP="00853473">
      <w:pPr>
        <w:pStyle w:val="Title1"/>
        <w:shd w:val="clear" w:color="auto" w:fill="FFFFFF"/>
        <w:autoSpaceDE w:val="0"/>
        <w:autoSpaceDN w:val="0"/>
        <w:adjustRightInd w:val="0"/>
        <w:spacing w:before="0" w:beforeAutospacing="0" w:after="0" w:afterAutospacing="0"/>
        <w:ind w:left="360"/>
        <w:jc w:val="both"/>
        <w:rPr>
          <w:rFonts w:ascii="Arial" w:hAnsi="Arial" w:cs="Arial"/>
          <w:sz w:val="16"/>
          <w:szCs w:val="16"/>
        </w:rPr>
      </w:pPr>
    </w:p>
    <w:p w:rsidR="00853473" w:rsidRDefault="00853473" w:rsidP="00853473">
      <w:pPr>
        <w:pStyle w:val="Title1"/>
        <w:numPr>
          <w:ilvl w:val="0"/>
          <w:numId w:val="1"/>
        </w:numPr>
        <w:shd w:val="clear" w:color="auto" w:fill="FFFFFF"/>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Became a research partner to the Emergency Department Benchmarking Alliance (EDBA)</w:t>
      </w:r>
    </w:p>
    <w:p w:rsidR="00853473" w:rsidRDefault="00853473" w:rsidP="00853473">
      <w:pPr>
        <w:pStyle w:val="Title1"/>
        <w:shd w:val="clear" w:color="auto" w:fill="FFFFFF"/>
        <w:autoSpaceDE w:val="0"/>
        <w:autoSpaceDN w:val="0"/>
        <w:adjustRightInd w:val="0"/>
        <w:spacing w:before="0" w:beforeAutospacing="0" w:after="0" w:afterAutospacing="0"/>
        <w:ind w:left="720"/>
        <w:rPr>
          <w:rFonts w:ascii="Arial" w:hAnsi="Arial" w:cs="Arial"/>
          <w:sz w:val="22"/>
          <w:szCs w:val="22"/>
        </w:rPr>
      </w:pPr>
      <w:r>
        <w:rPr>
          <w:rFonts w:ascii="Arial" w:hAnsi="Arial" w:cs="Arial"/>
          <w:sz w:val="22"/>
          <w:szCs w:val="22"/>
        </w:rPr>
        <w:t xml:space="preserve">The EDBA is a national network including 1700 emergency departments who share high level benchmarking data annually, best practice, and management innovations to support the continued improvement of ED-based care.  I contribute operations research expertise with a </w:t>
      </w:r>
      <w:proofErr w:type="gramStart"/>
      <w:r>
        <w:rPr>
          <w:rFonts w:ascii="Arial" w:hAnsi="Arial" w:cs="Arial"/>
          <w:sz w:val="22"/>
          <w:szCs w:val="22"/>
        </w:rPr>
        <w:t>particular focus</w:t>
      </w:r>
      <w:proofErr w:type="gramEnd"/>
      <w:r>
        <w:rPr>
          <w:rFonts w:ascii="Arial" w:hAnsi="Arial" w:cs="Arial"/>
          <w:sz w:val="22"/>
          <w:szCs w:val="22"/>
        </w:rPr>
        <w:t xml:space="preserve"> on cardiovascular emergency screening, diagnosis and treatment mobilization.</w:t>
      </w:r>
    </w:p>
    <w:p w:rsidR="00853473" w:rsidRPr="009B736F" w:rsidRDefault="00853473" w:rsidP="00853473">
      <w:pPr>
        <w:pStyle w:val="Title1"/>
        <w:shd w:val="clear" w:color="auto" w:fill="FFFFFF"/>
        <w:autoSpaceDE w:val="0"/>
        <w:autoSpaceDN w:val="0"/>
        <w:adjustRightInd w:val="0"/>
        <w:spacing w:before="0" w:beforeAutospacing="0" w:after="0" w:afterAutospacing="0"/>
        <w:ind w:left="720"/>
        <w:rPr>
          <w:rFonts w:ascii="Arial" w:hAnsi="Arial" w:cs="Arial"/>
          <w:sz w:val="16"/>
          <w:szCs w:val="16"/>
        </w:rPr>
      </w:pPr>
    </w:p>
    <w:p w:rsidR="00853473" w:rsidRPr="007E00A6" w:rsidRDefault="00853473" w:rsidP="00853473">
      <w:pPr>
        <w:pStyle w:val="Title1"/>
        <w:numPr>
          <w:ilvl w:val="0"/>
          <w:numId w:val="1"/>
        </w:numPr>
        <w:shd w:val="clear" w:color="auto" w:fill="FFFFFF"/>
        <w:autoSpaceDE w:val="0"/>
        <w:autoSpaceDN w:val="0"/>
        <w:adjustRightInd w:val="0"/>
        <w:spacing w:before="0" w:beforeAutospacing="0" w:after="0" w:afterAutospacing="0"/>
        <w:rPr>
          <w:rFonts w:ascii="Arial" w:hAnsi="Arial" w:cs="Arial"/>
          <w:sz w:val="22"/>
          <w:szCs w:val="22"/>
        </w:rPr>
      </w:pPr>
      <w:r w:rsidRPr="007E00A6">
        <w:rPr>
          <w:rFonts w:ascii="Arial" w:hAnsi="Arial" w:cs="Arial"/>
          <w:sz w:val="22"/>
          <w:szCs w:val="22"/>
        </w:rPr>
        <w:t>Hosted 3 national conferences to outline an agenda to advance the science of patient-oriented clinical process research:</w:t>
      </w:r>
    </w:p>
    <w:p w:rsidR="00853473" w:rsidRPr="007E00A6" w:rsidRDefault="00853473" w:rsidP="00853473">
      <w:pPr>
        <w:pStyle w:val="Title1"/>
        <w:shd w:val="clear" w:color="auto" w:fill="FFFFFF"/>
        <w:autoSpaceDE w:val="0"/>
        <w:autoSpaceDN w:val="0"/>
        <w:adjustRightInd w:val="0"/>
        <w:spacing w:before="0" w:beforeAutospacing="0" w:after="0" w:afterAutospacing="0"/>
        <w:rPr>
          <w:rFonts w:ascii="Arial" w:hAnsi="Arial" w:cs="Arial"/>
          <w:b/>
          <w:sz w:val="10"/>
          <w:szCs w:val="10"/>
        </w:rPr>
      </w:pPr>
    </w:p>
    <w:p w:rsidR="00853473" w:rsidRPr="007E00A6" w:rsidRDefault="00853473" w:rsidP="00853473">
      <w:pPr>
        <w:pStyle w:val="Title1"/>
        <w:shd w:val="clear" w:color="auto" w:fill="FFFFFF"/>
        <w:autoSpaceDE w:val="0"/>
        <w:autoSpaceDN w:val="0"/>
        <w:adjustRightInd w:val="0"/>
        <w:spacing w:before="0" w:beforeAutospacing="0" w:after="0" w:afterAutospacing="0" w:line="240" w:lineRule="exact"/>
        <w:ind w:left="720"/>
        <w:rPr>
          <w:rFonts w:ascii="Arial" w:hAnsi="Arial" w:cs="Arial"/>
          <w:sz w:val="22"/>
          <w:szCs w:val="22"/>
        </w:rPr>
      </w:pPr>
      <w:r w:rsidRPr="007E00A6">
        <w:rPr>
          <w:rFonts w:ascii="Arial" w:hAnsi="Arial" w:cs="Arial"/>
          <w:b/>
          <w:sz w:val="22"/>
          <w:szCs w:val="22"/>
        </w:rPr>
        <w:t>Yiadom MY</w:t>
      </w:r>
      <w:r w:rsidRPr="007E00A6">
        <w:rPr>
          <w:rFonts w:ascii="Arial" w:hAnsi="Arial" w:cs="Arial"/>
          <w:sz w:val="22"/>
          <w:szCs w:val="22"/>
        </w:rPr>
        <w:t xml:space="preserve">, Ward MJ, Chang AM, Pines J, Jouriles N, </w:t>
      </w:r>
      <w:proofErr w:type="spellStart"/>
      <w:r w:rsidRPr="007E00A6">
        <w:rPr>
          <w:rFonts w:ascii="Arial" w:hAnsi="Arial" w:cs="Arial"/>
          <w:sz w:val="22"/>
          <w:szCs w:val="22"/>
        </w:rPr>
        <w:t>Yealy</w:t>
      </w:r>
      <w:proofErr w:type="spellEnd"/>
      <w:r w:rsidRPr="007E00A6">
        <w:rPr>
          <w:rFonts w:ascii="Arial" w:hAnsi="Arial" w:cs="Arial"/>
          <w:sz w:val="22"/>
          <w:szCs w:val="22"/>
        </w:rPr>
        <w:t xml:space="preserve"> D. Consensus statement on advancing research in emergency department operations and its impact on patient care. Academic Emergency Medicine.</w:t>
      </w:r>
      <w:r w:rsidRPr="007E00A6">
        <w:rPr>
          <w:rStyle w:val="apple-converted-space"/>
          <w:rFonts w:eastAsia="Calibri"/>
          <w:sz w:val="22"/>
          <w:szCs w:val="22"/>
          <w:shd w:val="clear" w:color="auto" w:fill="FFFFFF"/>
        </w:rPr>
        <w:t> </w:t>
      </w:r>
      <w:r w:rsidRPr="007E00A6">
        <w:rPr>
          <w:rFonts w:ascii="Arial" w:hAnsi="Arial" w:cs="Arial"/>
          <w:sz w:val="22"/>
          <w:szCs w:val="22"/>
          <w:shd w:val="clear" w:color="auto" w:fill="FFFFFF"/>
        </w:rPr>
        <w:t>2015;22(6):757-64</w:t>
      </w:r>
      <w:r w:rsidRPr="007E00A6">
        <w:rPr>
          <w:rFonts w:ascii="Arial" w:hAnsi="Arial" w:cs="Arial"/>
          <w:sz w:val="22"/>
          <w:szCs w:val="22"/>
        </w:rPr>
        <w:t xml:space="preserve"> </w:t>
      </w:r>
    </w:p>
    <w:p w:rsidR="00853473" w:rsidRPr="007E00A6" w:rsidRDefault="00853473" w:rsidP="00853473">
      <w:pPr>
        <w:pStyle w:val="Title1"/>
        <w:shd w:val="clear" w:color="auto" w:fill="FFFFFF"/>
        <w:autoSpaceDE w:val="0"/>
        <w:autoSpaceDN w:val="0"/>
        <w:adjustRightInd w:val="0"/>
        <w:spacing w:before="0" w:beforeAutospacing="0" w:after="0" w:afterAutospacing="0"/>
        <w:ind w:left="720"/>
        <w:rPr>
          <w:rFonts w:ascii="Arial" w:hAnsi="Arial" w:cs="Arial"/>
          <w:sz w:val="16"/>
          <w:szCs w:val="16"/>
        </w:rPr>
      </w:pPr>
    </w:p>
    <w:p w:rsidR="00853473" w:rsidRPr="007E00A6" w:rsidRDefault="00853473" w:rsidP="00853473">
      <w:pPr>
        <w:pStyle w:val="Title1"/>
        <w:numPr>
          <w:ilvl w:val="0"/>
          <w:numId w:val="1"/>
        </w:numPr>
        <w:shd w:val="clear" w:color="auto" w:fill="FFFFFF"/>
        <w:autoSpaceDE w:val="0"/>
        <w:autoSpaceDN w:val="0"/>
        <w:adjustRightInd w:val="0"/>
        <w:spacing w:before="0" w:beforeAutospacing="0" w:after="0" w:afterAutospacing="0" w:line="240" w:lineRule="exact"/>
        <w:rPr>
          <w:rFonts w:ascii="Arial" w:hAnsi="Arial" w:cs="Arial"/>
          <w:sz w:val="22"/>
          <w:szCs w:val="22"/>
        </w:rPr>
      </w:pPr>
      <w:r w:rsidRPr="007E00A6">
        <w:rPr>
          <w:rFonts w:ascii="Arial" w:hAnsi="Arial" w:cs="Arial"/>
          <w:sz w:val="22"/>
          <w:szCs w:val="22"/>
        </w:rPr>
        <w:t>Negotiated the use of common measures among national benchmarking organizations for implementation.</w:t>
      </w:r>
    </w:p>
    <w:p w:rsidR="00853473" w:rsidRPr="007E00A6" w:rsidRDefault="00853473" w:rsidP="00853473">
      <w:pPr>
        <w:pStyle w:val="Title1"/>
        <w:shd w:val="clear" w:color="auto" w:fill="FFFFFF"/>
        <w:autoSpaceDE w:val="0"/>
        <w:autoSpaceDN w:val="0"/>
        <w:adjustRightInd w:val="0"/>
        <w:spacing w:before="0" w:beforeAutospacing="0" w:after="0" w:afterAutospacing="0"/>
        <w:ind w:left="720"/>
        <w:rPr>
          <w:rFonts w:ascii="Arial" w:hAnsi="Arial" w:cs="Arial"/>
          <w:b/>
          <w:iCs/>
          <w:sz w:val="10"/>
          <w:szCs w:val="10"/>
          <w:bdr w:val="none" w:sz="0" w:space="0" w:color="auto" w:frame="1"/>
          <w:shd w:val="clear" w:color="auto" w:fill="FFFFFF"/>
        </w:rPr>
      </w:pPr>
    </w:p>
    <w:p w:rsidR="00853473" w:rsidRPr="007E00A6" w:rsidRDefault="00853473" w:rsidP="00853473">
      <w:pPr>
        <w:pStyle w:val="Title1"/>
        <w:shd w:val="clear" w:color="auto" w:fill="FFFFFF"/>
        <w:tabs>
          <w:tab w:val="left" w:pos="990"/>
          <w:tab w:val="left" w:pos="1170"/>
        </w:tabs>
        <w:autoSpaceDE w:val="0"/>
        <w:autoSpaceDN w:val="0"/>
        <w:adjustRightInd w:val="0"/>
        <w:spacing w:before="0" w:beforeAutospacing="0" w:after="0" w:afterAutospacing="0" w:line="240" w:lineRule="exact"/>
        <w:ind w:left="720"/>
        <w:rPr>
          <w:rFonts w:ascii="Arial" w:hAnsi="Arial" w:cs="Arial"/>
          <w:color w:val="222222"/>
          <w:sz w:val="22"/>
          <w:szCs w:val="22"/>
          <w:shd w:val="clear" w:color="auto" w:fill="FFFFFF"/>
        </w:rPr>
      </w:pPr>
      <w:r w:rsidRPr="007E00A6">
        <w:rPr>
          <w:rFonts w:ascii="Arial" w:hAnsi="Arial" w:cs="Arial"/>
          <w:b/>
          <w:iCs/>
          <w:sz w:val="22"/>
          <w:szCs w:val="22"/>
          <w:bdr w:val="none" w:sz="0" w:space="0" w:color="auto" w:frame="1"/>
          <w:shd w:val="clear" w:color="auto" w:fill="FFFFFF"/>
        </w:rPr>
        <w:t>Yiadom MY</w:t>
      </w:r>
      <w:r w:rsidRPr="007E00A6">
        <w:rPr>
          <w:rFonts w:ascii="Arial" w:hAnsi="Arial" w:cs="Arial"/>
          <w:iCs/>
          <w:sz w:val="22"/>
          <w:szCs w:val="22"/>
          <w:bdr w:val="none" w:sz="0" w:space="0" w:color="auto" w:frame="1"/>
          <w:shd w:val="clear" w:color="auto" w:fill="FFFFFF"/>
        </w:rPr>
        <w:t xml:space="preserve">, </w:t>
      </w:r>
      <w:proofErr w:type="spellStart"/>
      <w:r w:rsidRPr="007E00A6">
        <w:rPr>
          <w:rFonts w:ascii="Arial" w:hAnsi="Arial" w:cs="Arial"/>
          <w:iCs/>
          <w:sz w:val="22"/>
          <w:szCs w:val="22"/>
          <w:bdr w:val="none" w:sz="0" w:space="0" w:color="auto" w:frame="1"/>
          <w:shd w:val="clear" w:color="auto" w:fill="FFFFFF"/>
        </w:rPr>
        <w:t>Scheulen</w:t>
      </w:r>
      <w:proofErr w:type="spellEnd"/>
      <w:r w:rsidRPr="007E00A6">
        <w:rPr>
          <w:rFonts w:ascii="Arial" w:hAnsi="Arial" w:cs="Arial"/>
          <w:iCs/>
          <w:sz w:val="22"/>
          <w:szCs w:val="22"/>
          <w:bdr w:val="none" w:sz="0" w:space="0" w:color="auto" w:frame="1"/>
          <w:shd w:val="clear" w:color="auto" w:fill="FFFFFF"/>
        </w:rPr>
        <w:t xml:space="preserve"> J, </w:t>
      </w:r>
      <w:proofErr w:type="spellStart"/>
      <w:r w:rsidRPr="007E00A6">
        <w:rPr>
          <w:rFonts w:ascii="Arial" w:hAnsi="Arial" w:cs="Arial"/>
          <w:iCs/>
          <w:sz w:val="22"/>
          <w:szCs w:val="22"/>
          <w:bdr w:val="none" w:sz="0" w:space="0" w:color="auto" w:frame="1"/>
          <w:shd w:val="clear" w:color="auto" w:fill="FFFFFF"/>
        </w:rPr>
        <w:t>McWade</w:t>
      </w:r>
      <w:proofErr w:type="spellEnd"/>
      <w:r w:rsidRPr="007E00A6">
        <w:rPr>
          <w:rFonts w:ascii="Arial" w:hAnsi="Arial" w:cs="Arial"/>
          <w:iCs/>
          <w:sz w:val="22"/>
          <w:szCs w:val="22"/>
          <w:bdr w:val="none" w:sz="0" w:space="0" w:color="auto" w:frame="1"/>
          <w:shd w:val="clear" w:color="auto" w:fill="FFFFFF"/>
        </w:rPr>
        <w:t xml:space="preserve"> CM, Augustine J. Implementing </w:t>
      </w:r>
      <w:r w:rsidRPr="007E00A6">
        <w:rPr>
          <w:rFonts w:ascii="Arial" w:hAnsi="Arial" w:cs="Arial"/>
          <w:sz w:val="22"/>
          <w:szCs w:val="22"/>
        </w:rPr>
        <w:t xml:space="preserve">Data Definition Consistency for ED Operations Benchmarking and Research. Academic Emergency Medicine. </w:t>
      </w:r>
      <w:r w:rsidRPr="007E00A6">
        <w:rPr>
          <w:rFonts w:ascii="Arial" w:hAnsi="Arial" w:cs="Arial"/>
          <w:color w:val="222222"/>
          <w:sz w:val="22"/>
          <w:szCs w:val="22"/>
          <w:shd w:val="clear" w:color="auto" w:fill="FFFFFF"/>
        </w:rPr>
        <w:t>2016;23(7):796-802.</w:t>
      </w:r>
    </w:p>
    <w:p w:rsidR="00853473" w:rsidRPr="004F37B7" w:rsidRDefault="00853473" w:rsidP="00853473">
      <w:pPr>
        <w:pStyle w:val="Title1"/>
        <w:shd w:val="clear" w:color="auto" w:fill="FFFFFF"/>
        <w:tabs>
          <w:tab w:val="left" w:pos="990"/>
          <w:tab w:val="left" w:pos="1170"/>
        </w:tabs>
        <w:autoSpaceDE w:val="0"/>
        <w:autoSpaceDN w:val="0"/>
        <w:adjustRightInd w:val="0"/>
        <w:spacing w:before="0" w:beforeAutospacing="0" w:after="0" w:afterAutospacing="0" w:line="100" w:lineRule="exact"/>
        <w:ind w:left="720"/>
        <w:rPr>
          <w:rFonts w:ascii="Arial" w:hAnsi="Arial" w:cs="Arial"/>
          <w:sz w:val="10"/>
          <w:szCs w:val="10"/>
        </w:rPr>
      </w:pPr>
    </w:p>
    <w:p w:rsidR="00853473" w:rsidRPr="007E00A6" w:rsidRDefault="00853473" w:rsidP="00853473">
      <w:pPr>
        <w:pStyle w:val="Title1"/>
        <w:shd w:val="clear" w:color="auto" w:fill="FFFFFF"/>
        <w:tabs>
          <w:tab w:val="left" w:pos="990"/>
          <w:tab w:val="left" w:pos="1170"/>
        </w:tabs>
        <w:autoSpaceDE w:val="0"/>
        <w:autoSpaceDN w:val="0"/>
        <w:adjustRightInd w:val="0"/>
        <w:spacing w:before="0" w:beforeAutospacing="0" w:after="0" w:afterAutospacing="0" w:line="240" w:lineRule="exact"/>
        <w:ind w:left="720"/>
        <w:rPr>
          <w:rFonts w:ascii="Arial" w:hAnsi="Arial" w:cs="Arial"/>
          <w:sz w:val="22"/>
          <w:szCs w:val="22"/>
        </w:rPr>
      </w:pPr>
      <w:r w:rsidRPr="007E00A6">
        <w:rPr>
          <w:rFonts w:ascii="Arial" w:hAnsi="Arial" w:cs="Arial"/>
          <w:b/>
          <w:sz w:val="22"/>
          <w:szCs w:val="22"/>
        </w:rPr>
        <w:t>Yiadom MY</w:t>
      </w:r>
      <w:r w:rsidRPr="007E00A6">
        <w:rPr>
          <w:rFonts w:ascii="Arial" w:hAnsi="Arial" w:cs="Arial"/>
          <w:sz w:val="22"/>
          <w:szCs w:val="22"/>
        </w:rPr>
        <w:t xml:space="preserve">, Napoli A, Parker R, Granovsky M, Pilgrim R, Schuur J, Pines J, Welch S. Results of the Fourth Emergency Department Benchmarking Summit: </w:t>
      </w:r>
      <w:r w:rsidR="002B3455">
        <w:rPr>
          <w:rFonts w:ascii="Arial" w:hAnsi="Arial" w:cs="Arial"/>
          <w:sz w:val="22"/>
          <w:szCs w:val="22"/>
        </w:rPr>
        <w:t>Measuring and Managing your Emergency Department. Submitted to Academic Emergency Medicine, January 2020.</w:t>
      </w:r>
    </w:p>
    <w:p w:rsidR="00853473" w:rsidRPr="007E00A6" w:rsidRDefault="00853473" w:rsidP="00853473">
      <w:pPr>
        <w:pStyle w:val="Title1"/>
        <w:shd w:val="clear" w:color="auto" w:fill="FFFFFF"/>
        <w:autoSpaceDE w:val="0"/>
        <w:autoSpaceDN w:val="0"/>
        <w:adjustRightInd w:val="0"/>
        <w:spacing w:before="0" w:beforeAutospacing="0" w:after="0" w:afterAutospacing="0"/>
        <w:ind w:left="720"/>
        <w:rPr>
          <w:rFonts w:ascii="Arial" w:hAnsi="Arial" w:cs="Arial"/>
          <w:sz w:val="16"/>
          <w:szCs w:val="16"/>
        </w:rPr>
      </w:pPr>
    </w:p>
    <w:p w:rsidR="00853473" w:rsidRPr="007E00A6" w:rsidRDefault="00853473" w:rsidP="00853473">
      <w:pPr>
        <w:pStyle w:val="Title1"/>
        <w:numPr>
          <w:ilvl w:val="0"/>
          <w:numId w:val="1"/>
        </w:numPr>
        <w:shd w:val="clear" w:color="auto" w:fill="FFFFFF"/>
        <w:autoSpaceDE w:val="0"/>
        <w:autoSpaceDN w:val="0"/>
        <w:adjustRightInd w:val="0"/>
        <w:spacing w:before="0" w:beforeAutospacing="0" w:after="0" w:afterAutospacing="0" w:line="240" w:lineRule="exact"/>
        <w:rPr>
          <w:rFonts w:ascii="Arial" w:hAnsi="Arial" w:cs="Arial"/>
          <w:sz w:val="22"/>
          <w:szCs w:val="22"/>
        </w:rPr>
      </w:pPr>
      <w:r w:rsidRPr="007E00A6">
        <w:rPr>
          <w:rFonts w:ascii="Arial" w:hAnsi="Arial" w:cs="Arial"/>
          <w:sz w:val="22"/>
          <w:szCs w:val="22"/>
        </w:rPr>
        <w:t xml:space="preserve">Completing a study modeling emergency department patient acuity. Acuity is a significant comparator of ED </w:t>
      </w:r>
      <w:r>
        <w:rPr>
          <w:rFonts w:ascii="Arial" w:hAnsi="Arial" w:cs="Arial"/>
          <w:sz w:val="22"/>
          <w:szCs w:val="22"/>
        </w:rPr>
        <w:t xml:space="preserve">case </w:t>
      </w:r>
      <w:r w:rsidRPr="007E00A6">
        <w:rPr>
          <w:rFonts w:ascii="Arial" w:hAnsi="Arial" w:cs="Arial"/>
          <w:sz w:val="22"/>
          <w:szCs w:val="22"/>
        </w:rPr>
        <w:t>diversity. A valid measure of acuity will be included in my planned predictive model for STEMI screening.</w:t>
      </w:r>
    </w:p>
    <w:p w:rsidR="00853473" w:rsidRPr="007E00A6" w:rsidRDefault="00853473" w:rsidP="00853473">
      <w:pPr>
        <w:pStyle w:val="Title1"/>
        <w:shd w:val="clear" w:color="auto" w:fill="FFFFFF"/>
        <w:autoSpaceDE w:val="0"/>
        <w:autoSpaceDN w:val="0"/>
        <w:adjustRightInd w:val="0"/>
        <w:spacing w:before="0" w:beforeAutospacing="0" w:after="0" w:afterAutospacing="0"/>
        <w:ind w:left="720"/>
        <w:rPr>
          <w:rFonts w:ascii="Arial" w:hAnsi="Arial" w:cs="Arial"/>
          <w:sz w:val="10"/>
          <w:szCs w:val="10"/>
        </w:rPr>
      </w:pPr>
    </w:p>
    <w:p w:rsidR="00853473" w:rsidRPr="007E00A6" w:rsidRDefault="00853473" w:rsidP="00853473">
      <w:pPr>
        <w:pStyle w:val="Title1"/>
        <w:shd w:val="clear" w:color="auto" w:fill="FFFFFF"/>
        <w:autoSpaceDE w:val="0"/>
        <w:autoSpaceDN w:val="0"/>
        <w:adjustRightInd w:val="0"/>
        <w:spacing w:before="0" w:beforeAutospacing="0" w:after="0" w:afterAutospacing="0" w:line="240" w:lineRule="exact"/>
        <w:ind w:left="720"/>
        <w:rPr>
          <w:rFonts w:ascii="Arial" w:hAnsi="Arial" w:cs="Arial"/>
          <w:sz w:val="22"/>
          <w:szCs w:val="22"/>
        </w:rPr>
      </w:pPr>
      <w:r w:rsidRPr="007E00A6">
        <w:rPr>
          <w:rFonts w:ascii="Arial" w:hAnsi="Arial" w:cs="Arial"/>
          <w:b/>
          <w:sz w:val="22"/>
          <w:szCs w:val="22"/>
        </w:rPr>
        <w:t>Yiadom, MY</w:t>
      </w:r>
      <w:r w:rsidRPr="007E00A6">
        <w:rPr>
          <w:rFonts w:ascii="Arial" w:hAnsi="Arial" w:cs="Arial"/>
          <w:sz w:val="22"/>
          <w:szCs w:val="22"/>
        </w:rPr>
        <w:t xml:space="preserve">, Liu X, Barrett T, Russ S, Tiwari V, Slovis C, Storrow AB, </w:t>
      </w:r>
      <w:r w:rsidRPr="007E00A6">
        <w:rPr>
          <w:rFonts w:ascii="Arial" w:hAnsi="Arial" w:cs="Arial"/>
          <w:sz w:val="22"/>
          <w:szCs w:val="22"/>
          <w:u w:val="single"/>
        </w:rPr>
        <w:t>Liu D</w:t>
      </w:r>
      <w:r w:rsidRPr="007E00A6">
        <w:rPr>
          <w:rFonts w:ascii="Arial" w:hAnsi="Arial" w:cs="Arial"/>
          <w:sz w:val="22"/>
          <w:szCs w:val="22"/>
        </w:rPr>
        <w:t>. Measuring Emergency Department Patient Population Acuity. Academic Emergency Medicine. 2018;25(1):65-75.</w:t>
      </w:r>
    </w:p>
    <w:p w:rsidR="00853473" w:rsidRPr="009B736F" w:rsidRDefault="00853473" w:rsidP="00853473">
      <w:pPr>
        <w:pStyle w:val="Title1"/>
        <w:shd w:val="clear" w:color="auto" w:fill="FFFFFF"/>
        <w:autoSpaceDE w:val="0"/>
        <w:autoSpaceDN w:val="0"/>
        <w:adjustRightInd w:val="0"/>
        <w:spacing w:before="0" w:beforeAutospacing="0" w:after="0" w:afterAutospacing="0"/>
        <w:ind w:left="720"/>
        <w:rPr>
          <w:rFonts w:ascii="Arial" w:hAnsi="Arial" w:cs="Arial"/>
          <w:sz w:val="20"/>
          <w:szCs w:val="20"/>
        </w:rPr>
      </w:pPr>
    </w:p>
    <w:p w:rsidR="00853473" w:rsidRPr="00AC2B8D" w:rsidRDefault="00853473" w:rsidP="00853473">
      <w:pPr>
        <w:rPr>
          <w:rFonts w:ascii="Arial" w:hAnsi="Arial" w:cs="Arial"/>
        </w:rPr>
      </w:pPr>
      <w:r w:rsidRPr="00AC2B8D">
        <w:rPr>
          <w:rFonts w:ascii="Arial" w:hAnsi="Arial" w:cs="Arial"/>
        </w:rPr>
        <w:t>D.</w:t>
      </w:r>
      <w:r w:rsidRPr="00AC2B8D">
        <w:rPr>
          <w:rFonts w:ascii="Arial" w:hAnsi="Arial" w:cs="Arial"/>
        </w:rPr>
        <w:tab/>
        <w:t>Research Support</w:t>
      </w:r>
    </w:p>
    <w:p w:rsidR="00853473" w:rsidRPr="00C554C6" w:rsidRDefault="00853473" w:rsidP="00853473">
      <w:pPr>
        <w:rPr>
          <w:rFonts w:ascii="Arial" w:hAnsi="Arial" w:cs="Arial"/>
          <w:sz w:val="16"/>
          <w:szCs w:val="16"/>
        </w:rPr>
      </w:pPr>
    </w:p>
    <w:p w:rsidR="00853473" w:rsidRPr="00AC2B8D" w:rsidRDefault="00853473" w:rsidP="00853473">
      <w:pPr>
        <w:rPr>
          <w:rFonts w:ascii="Arial" w:hAnsi="Arial" w:cs="Arial"/>
          <w:b/>
          <w:u w:val="single"/>
        </w:rPr>
      </w:pPr>
      <w:r w:rsidRPr="00AC2B8D">
        <w:rPr>
          <w:rFonts w:ascii="Arial" w:hAnsi="Arial" w:cs="Arial"/>
          <w:b/>
          <w:u w:val="single"/>
        </w:rPr>
        <w:t>ACTIVE</w:t>
      </w:r>
    </w:p>
    <w:p w:rsidR="00853473" w:rsidRPr="00D55744" w:rsidRDefault="00853473" w:rsidP="00853473">
      <w:pPr>
        <w:widowControl w:val="0"/>
        <w:autoSpaceDE w:val="0"/>
        <w:autoSpaceDN w:val="0"/>
        <w:adjustRightInd w:val="0"/>
        <w:textAlignment w:val="center"/>
        <w:rPr>
          <w:rFonts w:ascii="Arial" w:hAnsi="Arial" w:cs="Arial"/>
          <w:sz w:val="10"/>
          <w:szCs w:val="10"/>
        </w:rPr>
      </w:pPr>
    </w:p>
    <w:p w:rsidR="00853473" w:rsidRDefault="00853473" w:rsidP="00853473">
      <w:pPr>
        <w:widowControl w:val="0"/>
        <w:autoSpaceDE w:val="0"/>
        <w:autoSpaceDN w:val="0"/>
        <w:adjustRightInd w:val="0"/>
        <w:textAlignment w:val="center"/>
        <w:rPr>
          <w:rFonts w:ascii="Arial" w:hAnsi="Arial" w:cs="Arial"/>
        </w:rPr>
      </w:pPr>
      <w:r>
        <w:rPr>
          <w:rFonts w:ascii="Arial" w:hAnsi="Arial" w:cs="Arial"/>
        </w:rPr>
        <w:t>ED Benchmarking Alliance (Yiadom)</w:t>
      </w:r>
      <w:r>
        <w:rPr>
          <w:rFonts w:ascii="Arial" w:hAnsi="Arial" w:cs="Arial"/>
        </w:rPr>
        <w:tab/>
      </w:r>
      <w:r>
        <w:rPr>
          <w:rFonts w:ascii="Arial" w:hAnsi="Arial" w:cs="Arial"/>
        </w:rPr>
        <w:tab/>
        <w:t>10/01/19-10/31/20</w:t>
      </w:r>
      <w:r>
        <w:rPr>
          <w:rFonts w:ascii="Arial" w:hAnsi="Arial" w:cs="Arial"/>
        </w:rPr>
        <w:tab/>
      </w:r>
      <w:r>
        <w:rPr>
          <w:rFonts w:ascii="Arial" w:hAnsi="Arial" w:cs="Arial"/>
        </w:rPr>
        <w:tab/>
        <w:t>0.00 calendar months</w:t>
      </w:r>
    </w:p>
    <w:p w:rsidR="00853473" w:rsidRDefault="00853473" w:rsidP="00853473">
      <w:pPr>
        <w:widowControl w:val="0"/>
        <w:autoSpaceDE w:val="0"/>
        <w:autoSpaceDN w:val="0"/>
        <w:adjustRightInd w:val="0"/>
        <w:textAlignment w:val="cent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$50,000</w:t>
      </w:r>
    </w:p>
    <w:p w:rsidR="00853473" w:rsidRDefault="00853473" w:rsidP="00853473">
      <w:pPr>
        <w:widowControl w:val="0"/>
        <w:autoSpaceDE w:val="0"/>
        <w:autoSpaceDN w:val="0"/>
        <w:adjustRightInd w:val="0"/>
        <w:textAlignment w:val="center"/>
        <w:rPr>
          <w:rFonts w:ascii="Arial" w:hAnsi="Arial" w:cs="Arial"/>
        </w:rPr>
      </w:pPr>
      <w:r w:rsidRPr="00D55744">
        <w:rPr>
          <w:rFonts w:ascii="Arial" w:hAnsi="Arial" w:cs="Arial"/>
        </w:rPr>
        <w:t>A Diversity Sensitive Screening Model for an Early ECG to Diagnose STEMI</w:t>
      </w:r>
    </w:p>
    <w:p w:rsidR="00853473" w:rsidRDefault="00853473" w:rsidP="00853473">
      <w:pPr>
        <w:widowControl w:val="0"/>
        <w:autoSpaceDE w:val="0"/>
        <w:autoSpaceDN w:val="0"/>
        <w:adjustRightInd w:val="0"/>
        <w:textAlignment w:val="center"/>
        <w:rPr>
          <w:rFonts w:ascii="Arial" w:hAnsi="Arial" w:cs="Arial"/>
        </w:rPr>
      </w:pPr>
      <w:r>
        <w:rPr>
          <w:rFonts w:ascii="Arial" w:hAnsi="Arial" w:cs="Arial"/>
        </w:rPr>
        <w:t>This work will develop</w:t>
      </w:r>
      <w:r w:rsidRPr="00D55744">
        <w:rPr>
          <w:rFonts w:ascii="Arial" w:hAnsi="Arial" w:cs="Arial"/>
        </w:rPr>
        <w:t xml:space="preserve"> a statistical predictive model for STEMI in ED patients upon arrival that would ensure 1) all ED STEMI patients received an ECG within 10 minutes and 2) we optimize detection to reduce the ECGs performed in patients who do not need and ECG. This is the first </w:t>
      </w:r>
      <w:r>
        <w:rPr>
          <w:rFonts w:ascii="Arial" w:hAnsi="Arial" w:cs="Arial"/>
        </w:rPr>
        <w:t xml:space="preserve">step </w:t>
      </w:r>
      <w:r w:rsidRPr="00D55744">
        <w:rPr>
          <w:rFonts w:ascii="Arial" w:hAnsi="Arial" w:cs="Arial"/>
        </w:rPr>
        <w:t xml:space="preserve">of a series of “precision medicine” studies designed to automate the determination of STEMI risk for ED patients in live care </w:t>
      </w:r>
      <w:proofErr w:type="gramStart"/>
      <w:r w:rsidRPr="00D55744">
        <w:rPr>
          <w:rFonts w:ascii="Arial" w:hAnsi="Arial" w:cs="Arial"/>
        </w:rPr>
        <w:t>in order to</w:t>
      </w:r>
      <w:proofErr w:type="gramEnd"/>
      <w:r w:rsidRPr="00D55744">
        <w:rPr>
          <w:rFonts w:ascii="Arial" w:hAnsi="Arial" w:cs="Arial"/>
        </w:rPr>
        <w:t xml:space="preserve"> improve equity in STEMI treatment access.</w:t>
      </w:r>
    </w:p>
    <w:p w:rsidR="00853473" w:rsidRPr="00D55744" w:rsidRDefault="00853473" w:rsidP="00853473">
      <w:pPr>
        <w:widowControl w:val="0"/>
        <w:autoSpaceDE w:val="0"/>
        <w:autoSpaceDN w:val="0"/>
        <w:adjustRightInd w:val="0"/>
        <w:textAlignment w:val="center"/>
        <w:rPr>
          <w:rFonts w:ascii="Arial" w:hAnsi="Arial" w:cs="Arial"/>
          <w:sz w:val="16"/>
          <w:szCs w:val="16"/>
        </w:rPr>
      </w:pPr>
    </w:p>
    <w:p w:rsidR="00853473" w:rsidRPr="00EE4454" w:rsidRDefault="00853473" w:rsidP="00853473">
      <w:pPr>
        <w:widowControl w:val="0"/>
        <w:autoSpaceDE w:val="0"/>
        <w:autoSpaceDN w:val="0"/>
        <w:adjustRightInd w:val="0"/>
        <w:textAlignment w:val="center"/>
        <w:rPr>
          <w:rFonts w:ascii="Arial" w:hAnsi="Arial" w:cs="Arial"/>
        </w:rPr>
      </w:pPr>
      <w:r w:rsidRPr="00EE4454">
        <w:rPr>
          <w:rFonts w:ascii="Arial" w:hAnsi="Arial" w:cs="Arial"/>
        </w:rPr>
        <w:t>1K23HL133477-01 (Yiadom)</w:t>
      </w:r>
      <w:r w:rsidRPr="00EE4454">
        <w:rPr>
          <w:rFonts w:ascii="Arial" w:hAnsi="Arial" w:cs="Arial"/>
        </w:rPr>
        <w:tab/>
      </w:r>
      <w:r w:rsidRPr="00EE4454">
        <w:rPr>
          <w:rFonts w:ascii="Arial" w:hAnsi="Arial" w:cs="Arial"/>
        </w:rPr>
        <w:tab/>
      </w:r>
      <w:r w:rsidRPr="00EE4454">
        <w:rPr>
          <w:rFonts w:ascii="Arial" w:hAnsi="Arial" w:cs="Arial"/>
        </w:rPr>
        <w:tab/>
        <w:t>07/01/16-06/30/20</w:t>
      </w:r>
      <w:r w:rsidRPr="00EE4454">
        <w:rPr>
          <w:rFonts w:ascii="Arial" w:hAnsi="Arial" w:cs="Arial"/>
        </w:rPr>
        <w:tab/>
      </w:r>
      <w:r w:rsidRPr="00EE4454">
        <w:rPr>
          <w:rFonts w:ascii="Arial" w:hAnsi="Arial" w:cs="Arial"/>
        </w:rPr>
        <w:tab/>
        <w:t>9.00 calendar months</w:t>
      </w:r>
    </w:p>
    <w:p w:rsidR="00853473" w:rsidRPr="00EE4454" w:rsidRDefault="00853473" w:rsidP="00853473">
      <w:pPr>
        <w:widowControl w:val="0"/>
        <w:autoSpaceDE w:val="0"/>
        <w:autoSpaceDN w:val="0"/>
        <w:adjustRightInd w:val="0"/>
        <w:textAlignment w:val="center"/>
        <w:rPr>
          <w:rFonts w:ascii="Arial" w:hAnsi="Arial" w:cs="Arial"/>
        </w:rPr>
      </w:pPr>
      <w:r w:rsidRPr="00EE4454">
        <w:rPr>
          <w:rFonts w:ascii="Arial" w:hAnsi="Arial" w:cs="Arial"/>
        </w:rPr>
        <w:t>NHLBI</w:t>
      </w:r>
      <w:r w:rsidRPr="00EE4454">
        <w:rPr>
          <w:rFonts w:ascii="Arial" w:hAnsi="Arial" w:cs="Arial"/>
        </w:rPr>
        <w:tab/>
      </w:r>
      <w:r w:rsidRPr="00EE4454">
        <w:rPr>
          <w:rFonts w:ascii="Arial" w:hAnsi="Arial" w:cs="Arial"/>
        </w:rPr>
        <w:tab/>
      </w:r>
      <w:r w:rsidRPr="00EE4454">
        <w:rPr>
          <w:rFonts w:ascii="Arial" w:hAnsi="Arial" w:cs="Arial"/>
        </w:rPr>
        <w:tab/>
      </w:r>
      <w:r w:rsidRPr="00EE4454">
        <w:rPr>
          <w:rFonts w:ascii="Arial" w:hAnsi="Arial" w:cs="Arial"/>
        </w:rPr>
        <w:tab/>
      </w:r>
      <w:r w:rsidRPr="00EE4454">
        <w:rPr>
          <w:rFonts w:ascii="Arial" w:hAnsi="Arial" w:cs="Arial"/>
        </w:rPr>
        <w:tab/>
      </w:r>
      <w:r w:rsidRPr="00EE4454">
        <w:rPr>
          <w:rFonts w:ascii="Arial" w:hAnsi="Arial" w:cs="Arial"/>
        </w:rPr>
        <w:tab/>
        <w:t>$</w:t>
      </w:r>
      <w:r w:rsidRPr="00EE4454">
        <w:rPr>
          <w:rFonts w:ascii="Arial" w:eastAsiaTheme="minorHAnsi" w:hAnsi="Arial" w:cs="Arial"/>
          <w:bCs/>
        </w:rPr>
        <w:t>524,555</w:t>
      </w:r>
    </w:p>
    <w:p w:rsidR="00853473" w:rsidRPr="00EE4454" w:rsidRDefault="00853473" w:rsidP="00853473">
      <w:pPr>
        <w:widowControl w:val="0"/>
        <w:autoSpaceDE w:val="0"/>
        <w:autoSpaceDN w:val="0"/>
        <w:adjustRightInd w:val="0"/>
        <w:textAlignment w:val="center"/>
        <w:rPr>
          <w:rFonts w:ascii="Arial" w:hAnsi="Arial" w:cs="Arial"/>
        </w:rPr>
      </w:pPr>
      <w:r w:rsidRPr="00EE4454">
        <w:rPr>
          <w:rFonts w:ascii="Arial" w:hAnsi="Arial" w:cs="Arial"/>
        </w:rPr>
        <w:t>Improving the Criteria</w:t>
      </w:r>
      <w:bookmarkStart w:id="0" w:name="_GoBack"/>
      <w:bookmarkEnd w:id="0"/>
      <w:r w:rsidRPr="00EE4454">
        <w:rPr>
          <w:rFonts w:ascii="Arial" w:hAnsi="Arial" w:cs="Arial"/>
        </w:rPr>
        <w:t xml:space="preserve"> that Trigger an Early ECG to Diagnose STEMI</w:t>
      </w:r>
    </w:p>
    <w:p w:rsidR="00853473" w:rsidRDefault="00853473" w:rsidP="00853473">
      <w:pPr>
        <w:tabs>
          <w:tab w:val="left" w:pos="360"/>
        </w:tabs>
        <w:rPr>
          <w:rFonts w:ascii="Arial" w:hAnsi="Arial" w:cs="Arial"/>
        </w:rPr>
      </w:pPr>
      <w:r w:rsidRPr="00EE4454">
        <w:rPr>
          <w:rFonts w:ascii="Arial" w:hAnsi="Arial" w:cs="Arial"/>
        </w:rPr>
        <w:t>STEMI is a critical life</w:t>
      </w:r>
      <w:r>
        <w:rPr>
          <w:rFonts w:ascii="Arial" w:hAnsi="Arial" w:cs="Arial"/>
        </w:rPr>
        <w:t>-</w:t>
      </w:r>
      <w:r w:rsidRPr="00EE4454">
        <w:rPr>
          <w:rFonts w:ascii="Arial" w:hAnsi="Arial" w:cs="Arial"/>
        </w:rPr>
        <w:t>threatening disease that requires rapid diagnosis and treatment. Earlier diagnosis and treatment is associated with reduced mortality and better outcomes.  Criteria used to identify which patients get an early ECG are highly variab</w:t>
      </w:r>
      <w:r>
        <w:rPr>
          <w:rFonts w:ascii="Arial" w:hAnsi="Arial" w:cs="Arial"/>
        </w:rPr>
        <w:t>le across emergency department</w:t>
      </w:r>
      <w:r w:rsidRPr="00EE4454">
        <w:rPr>
          <w:rFonts w:ascii="Arial" w:hAnsi="Arial" w:cs="Arial"/>
        </w:rPr>
        <w:t>s</w:t>
      </w:r>
      <w:r>
        <w:rPr>
          <w:rFonts w:ascii="Arial" w:hAnsi="Arial" w:cs="Arial"/>
        </w:rPr>
        <w:t xml:space="preserve">. The proposal explores whether facility, </w:t>
      </w:r>
      <w:r>
        <w:rPr>
          <w:rFonts w:ascii="Arial" w:hAnsi="Arial" w:cs="Arial"/>
        </w:rPr>
        <w:lastRenderedPageBreak/>
        <w:t>patient population and screening process characteristics influence the performance of ED screening criteria and can be added to traditional criteria to improve STEMI screening precision.</w:t>
      </w:r>
    </w:p>
    <w:p w:rsidR="00853473" w:rsidRPr="00C554C6" w:rsidRDefault="00853473" w:rsidP="00853473">
      <w:pPr>
        <w:tabs>
          <w:tab w:val="left" w:pos="360"/>
        </w:tabs>
        <w:rPr>
          <w:rFonts w:ascii="Arial" w:hAnsi="Arial" w:cs="Arial"/>
          <w:sz w:val="16"/>
          <w:szCs w:val="16"/>
        </w:rPr>
      </w:pPr>
    </w:p>
    <w:p w:rsidR="00853473" w:rsidRDefault="00853473" w:rsidP="00853473">
      <w:pPr>
        <w:tabs>
          <w:tab w:val="left" w:pos="360"/>
        </w:tabs>
        <w:rPr>
          <w:rFonts w:ascii="Arial" w:hAnsi="Arial" w:cs="Arial"/>
        </w:rPr>
      </w:pPr>
      <w:r>
        <w:rPr>
          <w:rFonts w:ascii="Arial" w:hAnsi="Arial" w:cs="Arial"/>
        </w:rPr>
        <w:t>VUMC PARTNERS (Yiadom)</w:t>
      </w:r>
      <w:r>
        <w:rPr>
          <w:rFonts w:ascii="Arial" w:hAnsi="Arial" w:cs="Arial"/>
        </w:rPr>
        <w:tab/>
      </w:r>
      <w:r>
        <w:rPr>
          <w:rFonts w:ascii="Arial" w:hAnsi="Arial" w:cs="Arial"/>
        </w:rPr>
        <w:tab/>
      </w:r>
      <w:r>
        <w:rPr>
          <w:rFonts w:ascii="Arial" w:hAnsi="Arial" w:cs="Arial"/>
        </w:rPr>
        <w:tab/>
        <w:t>08/01/16-0</w:t>
      </w:r>
      <w:r w:rsidR="003224FC">
        <w:rPr>
          <w:rFonts w:ascii="Arial" w:hAnsi="Arial" w:cs="Arial"/>
        </w:rPr>
        <w:t>2</w:t>
      </w:r>
      <w:r>
        <w:rPr>
          <w:rFonts w:ascii="Arial" w:hAnsi="Arial" w:cs="Arial"/>
        </w:rPr>
        <w:t>/</w:t>
      </w:r>
      <w:r w:rsidR="003224FC">
        <w:rPr>
          <w:rFonts w:ascii="Arial" w:hAnsi="Arial" w:cs="Arial"/>
        </w:rPr>
        <w:t>29</w:t>
      </w:r>
      <w:r>
        <w:rPr>
          <w:rFonts w:ascii="Arial" w:hAnsi="Arial" w:cs="Arial"/>
        </w:rPr>
        <w:t>/</w:t>
      </w:r>
      <w:r w:rsidR="003224FC">
        <w:rPr>
          <w:rFonts w:ascii="Arial" w:hAnsi="Arial" w:cs="Arial"/>
        </w:rPr>
        <w:t>20</w:t>
      </w:r>
      <w:r>
        <w:rPr>
          <w:rFonts w:ascii="Arial" w:hAnsi="Arial" w:cs="Arial"/>
        </w:rPr>
        <w:tab/>
      </w:r>
      <w:r>
        <w:rPr>
          <w:rFonts w:ascii="Arial" w:hAnsi="Arial" w:cs="Arial"/>
        </w:rPr>
        <w:tab/>
        <w:t>0.00 calendar months</w:t>
      </w:r>
    </w:p>
    <w:p w:rsidR="00853473" w:rsidRDefault="00853473" w:rsidP="00853473">
      <w:pPr>
        <w:tabs>
          <w:tab w:val="left" w:pos="360"/>
        </w:tabs>
        <w:rPr>
          <w:rFonts w:ascii="Arial" w:hAnsi="Arial" w:cs="Arial"/>
        </w:rPr>
      </w:pPr>
      <w:r>
        <w:rPr>
          <w:rFonts w:ascii="Arial" w:hAnsi="Arial" w:cs="Arial"/>
        </w:rPr>
        <w:t>Doris Duke Foundation</w:t>
      </w:r>
      <w:r>
        <w:rPr>
          <w:rFonts w:ascii="Arial" w:hAnsi="Arial" w:cs="Arial"/>
        </w:rPr>
        <w:tab/>
      </w:r>
      <w:r>
        <w:rPr>
          <w:rFonts w:ascii="Arial" w:hAnsi="Arial" w:cs="Arial"/>
        </w:rPr>
        <w:tab/>
      </w:r>
      <w:r>
        <w:rPr>
          <w:rFonts w:ascii="Arial" w:hAnsi="Arial" w:cs="Arial"/>
        </w:rPr>
        <w:tab/>
        <w:t>$144,000</w:t>
      </w:r>
    </w:p>
    <w:p w:rsidR="00853473" w:rsidRDefault="00853473" w:rsidP="00853473">
      <w:pPr>
        <w:tabs>
          <w:tab w:val="left" w:pos="360"/>
        </w:tabs>
        <w:rPr>
          <w:rFonts w:ascii="Arial" w:hAnsi="Arial" w:cs="Arial"/>
        </w:rPr>
      </w:pPr>
      <w:r>
        <w:rPr>
          <w:rFonts w:ascii="Arial" w:hAnsi="Arial" w:cs="Arial"/>
        </w:rPr>
        <w:t>Improving the Trigger Criteria for an Early ECG to diagnose STEMI</w:t>
      </w:r>
    </w:p>
    <w:p w:rsidR="00853473" w:rsidRDefault="00853473" w:rsidP="00853473">
      <w:pPr>
        <w:tabs>
          <w:tab w:val="left" w:pos="360"/>
        </w:tabs>
        <w:rPr>
          <w:rFonts w:ascii="Arial" w:hAnsi="Arial" w:cs="Arial"/>
        </w:rPr>
      </w:pPr>
      <w:r>
        <w:rPr>
          <w:rFonts w:ascii="Arial" w:hAnsi="Arial" w:cs="Arial"/>
        </w:rPr>
        <w:t>This is a program to support the retention of talented early career researchers disbursed after competitive scientific review via the Vanderbilt Office of Clinical and Translational Scientist Development. Funds are provided to improve the productivity of junior investigators.</w:t>
      </w:r>
    </w:p>
    <w:p w:rsidR="00853473" w:rsidRDefault="00853473" w:rsidP="00853473">
      <w:pPr>
        <w:tabs>
          <w:tab w:val="left" w:pos="360"/>
        </w:tabs>
        <w:rPr>
          <w:rFonts w:ascii="Arial" w:hAnsi="Arial" w:cs="Arial"/>
        </w:rPr>
      </w:pPr>
    </w:p>
    <w:p w:rsidR="00853473" w:rsidRPr="00EE4454" w:rsidRDefault="00853473" w:rsidP="00853473">
      <w:pPr>
        <w:tabs>
          <w:tab w:val="left" w:pos="360"/>
        </w:tabs>
        <w:rPr>
          <w:rFonts w:ascii="Arial" w:hAnsi="Arial" w:cs="Arial"/>
          <w:b/>
          <w:u w:val="single"/>
        </w:rPr>
      </w:pPr>
      <w:r>
        <w:rPr>
          <w:rFonts w:ascii="Arial" w:hAnsi="Arial" w:cs="Arial"/>
          <w:b/>
          <w:u w:val="single"/>
        </w:rPr>
        <w:t>PAST</w:t>
      </w:r>
    </w:p>
    <w:p w:rsidR="00853473" w:rsidRDefault="00853473" w:rsidP="00853473">
      <w:pPr>
        <w:tabs>
          <w:tab w:val="left" w:pos="360"/>
        </w:tabs>
        <w:jc w:val="both"/>
        <w:rPr>
          <w:rFonts w:ascii="Arial" w:hAnsi="Arial" w:cs="Arial"/>
        </w:rPr>
      </w:pPr>
    </w:p>
    <w:p w:rsidR="00853473" w:rsidRDefault="00853473" w:rsidP="00853473">
      <w:pPr>
        <w:tabs>
          <w:tab w:val="left" w:pos="360"/>
        </w:tabs>
        <w:rPr>
          <w:rFonts w:ascii="Arial" w:hAnsi="Arial" w:cs="Arial"/>
        </w:rPr>
      </w:pPr>
      <w:r>
        <w:rPr>
          <w:rFonts w:ascii="Arial" w:hAnsi="Arial" w:cs="Arial"/>
        </w:rPr>
        <w:t xml:space="preserve">VR14901.1 (Yiadom) </w:t>
      </w:r>
      <w:r>
        <w:rPr>
          <w:rFonts w:ascii="Arial" w:hAnsi="Arial" w:cs="Arial"/>
        </w:rPr>
        <w:tab/>
      </w:r>
      <w:r>
        <w:rPr>
          <w:rFonts w:ascii="Arial" w:hAnsi="Arial" w:cs="Arial"/>
        </w:rPr>
        <w:tab/>
      </w:r>
      <w:r>
        <w:rPr>
          <w:rFonts w:ascii="Arial" w:hAnsi="Arial" w:cs="Arial"/>
        </w:rPr>
        <w:tab/>
      </w:r>
      <w:r>
        <w:rPr>
          <w:rFonts w:ascii="Arial" w:hAnsi="Arial" w:cs="Arial"/>
        </w:rPr>
        <w:tab/>
        <w:t>11/23/15-11/23/18</w:t>
      </w:r>
      <w:r>
        <w:rPr>
          <w:rFonts w:ascii="Arial" w:hAnsi="Arial" w:cs="Arial"/>
        </w:rPr>
        <w:tab/>
      </w:r>
      <w:r>
        <w:rPr>
          <w:rFonts w:ascii="Arial" w:hAnsi="Arial" w:cs="Arial"/>
        </w:rPr>
        <w:tab/>
        <w:t>0.00 calendar months</w:t>
      </w:r>
    </w:p>
    <w:p w:rsidR="00853473" w:rsidRDefault="00853473" w:rsidP="00853473">
      <w:pPr>
        <w:tabs>
          <w:tab w:val="left" w:pos="360"/>
        </w:tabs>
        <w:rPr>
          <w:rFonts w:ascii="Arial" w:hAnsi="Arial" w:cs="Arial"/>
        </w:rPr>
      </w:pPr>
      <w:r>
        <w:rPr>
          <w:rFonts w:ascii="Arial" w:hAnsi="Arial" w:cs="Arial"/>
        </w:rPr>
        <w:t>VICTR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$22,000</w:t>
      </w:r>
    </w:p>
    <w:p w:rsidR="00853473" w:rsidRDefault="00853473" w:rsidP="00853473">
      <w:pPr>
        <w:tabs>
          <w:tab w:val="left" w:pos="360"/>
        </w:tabs>
        <w:rPr>
          <w:rFonts w:ascii="Arial" w:hAnsi="Arial" w:cs="Arial"/>
        </w:rPr>
      </w:pPr>
      <w:r>
        <w:rPr>
          <w:rFonts w:ascii="Arial" w:hAnsi="Arial" w:cs="Arial"/>
        </w:rPr>
        <w:t>Improving the Trigger Criteria for an Early ECG to diagnose STEMI</w:t>
      </w:r>
    </w:p>
    <w:p w:rsidR="00853473" w:rsidRDefault="00853473" w:rsidP="00853473">
      <w:pPr>
        <w:tabs>
          <w:tab w:val="left" w:pos="360"/>
        </w:tabs>
        <w:rPr>
          <w:rFonts w:ascii="Arial" w:hAnsi="Arial" w:cs="Arial"/>
        </w:rPr>
      </w:pPr>
      <w:r>
        <w:rPr>
          <w:rFonts w:ascii="Arial" w:hAnsi="Arial" w:cs="Arial"/>
        </w:rPr>
        <w:t xml:space="preserve">This is a Vanderbilt Institute for Clinical and Translational Research (VICTR) internal pilot grant award from grant (NCATS/NIH UL1R000445) for expert investigator feedback and project support funding for a REDCap-based custom-designed data management system (DMS). The system has supported my earlier career K12 work, my K23 aims (in progress), and this proposed study. It permits multiple people to dynamically and simultaneously enter data into </w:t>
      </w:r>
      <w:r w:rsidRPr="00EE4454">
        <w:rPr>
          <w:rFonts w:ascii="Arial" w:hAnsi="Arial" w:cs="Arial"/>
        </w:rPr>
        <w:t>one study database. This is in addition to supporting quality study data collection with data entry controls, multi-site data collection (more relevant to the planned Clinical Trials Pilots), efficient analysis, and longitudinal storage for continued research hypothesis generation.</w:t>
      </w:r>
    </w:p>
    <w:p w:rsidR="00853473" w:rsidRDefault="00853473" w:rsidP="00853473">
      <w:pPr>
        <w:tabs>
          <w:tab w:val="left" w:pos="360"/>
        </w:tabs>
        <w:jc w:val="both"/>
        <w:rPr>
          <w:rFonts w:ascii="Arial" w:hAnsi="Arial" w:cs="Arial"/>
        </w:rPr>
      </w:pPr>
    </w:p>
    <w:p w:rsidR="00853473" w:rsidRDefault="00853473" w:rsidP="00853473">
      <w:pPr>
        <w:tabs>
          <w:tab w:val="left" w:pos="360"/>
        </w:tabs>
        <w:rPr>
          <w:rFonts w:ascii="Arial" w:hAnsi="Arial" w:cs="Arial"/>
        </w:rPr>
      </w:pPr>
      <w:r w:rsidRPr="00314286">
        <w:rPr>
          <w:rFonts w:ascii="Arial" w:hAnsi="Arial" w:cs="Arial"/>
        </w:rPr>
        <w:t>VLHSR1001P</w:t>
      </w:r>
      <w:r>
        <w:rPr>
          <w:rFonts w:ascii="Arial" w:hAnsi="Arial" w:cs="Arial"/>
        </w:rPr>
        <w:t xml:space="preserve"> (Yiadom)</w:t>
      </w:r>
      <w:r>
        <w:rPr>
          <w:rFonts w:ascii="Arial" w:hAnsi="Arial" w:cs="Arial"/>
        </w:rPr>
        <w:tab/>
      </w:r>
      <w:r>
        <w:rPr>
          <w:rFonts w:ascii="Arial" w:hAnsi="Arial" w:cs="Arial"/>
        </w:rPr>
        <w:tab/>
      </w:r>
      <w:r>
        <w:rPr>
          <w:rFonts w:ascii="Arial" w:hAnsi="Arial" w:cs="Arial"/>
        </w:rPr>
        <w:tab/>
        <w:t>12/1/16-6/1/18</w:t>
      </w:r>
      <w:r>
        <w:rPr>
          <w:rFonts w:ascii="Arial" w:hAnsi="Arial" w:cs="Arial"/>
        </w:rPr>
        <w:tab/>
      </w:r>
      <w:r>
        <w:rPr>
          <w:rFonts w:ascii="Arial" w:hAnsi="Arial" w:cs="Arial"/>
        </w:rPr>
        <w:tab/>
        <w:t xml:space="preserve">            0.00 calendar months</w:t>
      </w:r>
    </w:p>
    <w:p w:rsidR="00853473" w:rsidRDefault="00853473" w:rsidP="00853473">
      <w:pPr>
        <w:tabs>
          <w:tab w:val="left" w:pos="360"/>
        </w:tabs>
        <w:rPr>
          <w:rFonts w:ascii="Arial" w:hAnsi="Arial" w:cs="Arial"/>
        </w:rPr>
      </w:pPr>
      <w:r>
        <w:rPr>
          <w:rFonts w:ascii="Arial" w:hAnsi="Arial" w:cs="Arial"/>
        </w:rPr>
        <w:t>VICTR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$75,000</w:t>
      </w:r>
    </w:p>
    <w:p w:rsidR="00853473" w:rsidRDefault="00853473" w:rsidP="00853473">
      <w:pPr>
        <w:tabs>
          <w:tab w:val="left" w:pos="360"/>
        </w:tabs>
        <w:rPr>
          <w:rFonts w:ascii="Arial" w:hAnsi="Arial" w:cs="Arial"/>
        </w:rPr>
      </w:pPr>
      <w:r>
        <w:rPr>
          <w:rFonts w:ascii="Arial" w:hAnsi="Arial" w:cs="Arial"/>
        </w:rPr>
        <w:t>A Pragmatic, Randomized, Controlled Trial Examining the Effectiveness of a Post-Discharge Follow-Up Phone Call on 30-day Hospital Re-Visits</w:t>
      </w:r>
    </w:p>
    <w:p w:rsidR="00853473" w:rsidRDefault="00853473" w:rsidP="00853473">
      <w:pPr>
        <w:tabs>
          <w:tab w:val="left" w:pos="360"/>
        </w:tabs>
        <w:rPr>
          <w:rFonts w:ascii="Arial" w:hAnsi="Arial" w:cs="Arial"/>
        </w:rPr>
      </w:pPr>
      <w:r>
        <w:rPr>
          <w:rFonts w:ascii="Arial" w:hAnsi="Arial" w:cs="Arial"/>
        </w:rPr>
        <w:t>Pragmatic clinical trial evaluating the effectiveness of a structured hospital discharge follow up phone call to reduce inpatient hospital re-admissions and emergency department visits.</w:t>
      </w:r>
    </w:p>
    <w:p w:rsidR="00853473" w:rsidRDefault="00853473" w:rsidP="00853473">
      <w:pPr>
        <w:tabs>
          <w:tab w:val="left" w:pos="360"/>
        </w:tabs>
        <w:jc w:val="both"/>
        <w:rPr>
          <w:rFonts w:ascii="Arial" w:hAnsi="Arial" w:cs="Arial"/>
        </w:rPr>
      </w:pPr>
    </w:p>
    <w:p w:rsidR="00853473" w:rsidRPr="00615BA5" w:rsidRDefault="00853473" w:rsidP="00853473">
      <w:pPr>
        <w:tabs>
          <w:tab w:val="left" w:pos="360"/>
        </w:tabs>
        <w:jc w:val="both"/>
        <w:rPr>
          <w:rFonts w:ascii="Arial" w:hAnsi="Arial" w:cs="Arial"/>
        </w:rPr>
      </w:pPr>
      <w:r w:rsidRPr="00AC2B8D">
        <w:rPr>
          <w:rFonts w:ascii="Arial" w:hAnsi="Arial" w:cs="Arial"/>
        </w:rPr>
        <w:t>5K12HL109019-05 (Storrow)</w:t>
      </w:r>
      <w:r w:rsidRPr="00AC2B8D">
        <w:rPr>
          <w:rFonts w:ascii="Arial" w:hAnsi="Arial" w:cs="Arial"/>
        </w:rPr>
        <w:tab/>
      </w:r>
      <w:r w:rsidRPr="00AC2B8D">
        <w:rPr>
          <w:rFonts w:ascii="Arial" w:hAnsi="Arial" w:cs="Arial"/>
        </w:rPr>
        <w:tab/>
      </w:r>
      <w:r w:rsidRPr="00AC2B8D">
        <w:rPr>
          <w:rFonts w:ascii="Arial" w:hAnsi="Arial" w:cs="Arial"/>
        </w:rPr>
        <w:tab/>
        <w:t>07/01/11-06/30/17</w:t>
      </w:r>
      <w:r w:rsidRPr="00AC2B8D">
        <w:rPr>
          <w:rFonts w:ascii="Arial" w:hAnsi="Arial" w:cs="Arial"/>
        </w:rPr>
        <w:tab/>
      </w:r>
      <w:r w:rsidRPr="00AC2B8D">
        <w:rPr>
          <w:rFonts w:ascii="Arial" w:hAnsi="Arial" w:cs="Arial"/>
        </w:rPr>
        <w:tab/>
        <w:t xml:space="preserve">9.00 calendar </w:t>
      </w:r>
      <w:r>
        <w:rPr>
          <w:rFonts w:ascii="Arial" w:hAnsi="Arial" w:cs="Arial"/>
        </w:rPr>
        <w:t>m</w:t>
      </w:r>
      <w:r w:rsidRPr="00615BA5">
        <w:rPr>
          <w:rFonts w:ascii="Arial" w:hAnsi="Arial" w:cs="Arial"/>
        </w:rPr>
        <w:t>onths</w:t>
      </w:r>
    </w:p>
    <w:p w:rsidR="00853473" w:rsidRPr="00615BA5" w:rsidRDefault="00853473" w:rsidP="00853473">
      <w:pPr>
        <w:tabs>
          <w:tab w:val="left" w:pos="360"/>
        </w:tabs>
        <w:jc w:val="both"/>
        <w:rPr>
          <w:rFonts w:ascii="Arial" w:hAnsi="Arial" w:cs="Arial"/>
        </w:rPr>
      </w:pPr>
      <w:r w:rsidRPr="00615BA5">
        <w:rPr>
          <w:rFonts w:ascii="Arial" w:hAnsi="Arial" w:cs="Arial"/>
        </w:rPr>
        <w:t>NIH/NHLBI</w:t>
      </w:r>
      <w:r w:rsidRPr="00615BA5">
        <w:rPr>
          <w:rFonts w:ascii="Arial" w:hAnsi="Arial" w:cs="Arial"/>
        </w:rPr>
        <w:tab/>
      </w:r>
      <w:r w:rsidRPr="00615BA5">
        <w:rPr>
          <w:rFonts w:ascii="Arial" w:hAnsi="Arial" w:cs="Arial"/>
        </w:rPr>
        <w:tab/>
      </w:r>
      <w:r w:rsidRPr="00615BA5">
        <w:rPr>
          <w:rFonts w:ascii="Arial" w:hAnsi="Arial" w:cs="Arial"/>
        </w:rPr>
        <w:tab/>
      </w:r>
      <w:r w:rsidRPr="00615BA5">
        <w:rPr>
          <w:rFonts w:ascii="Arial" w:hAnsi="Arial" w:cs="Arial"/>
        </w:rPr>
        <w:tab/>
      </w:r>
      <w:r w:rsidRPr="00615BA5">
        <w:rPr>
          <w:rFonts w:ascii="Arial" w:hAnsi="Arial" w:cs="Arial"/>
        </w:rPr>
        <w:tab/>
        <w:t>$</w:t>
      </w:r>
      <w:r>
        <w:rPr>
          <w:rFonts w:ascii="Arial" w:hAnsi="Arial" w:cs="Arial"/>
        </w:rPr>
        <w:t>466,700</w:t>
      </w:r>
    </w:p>
    <w:p w:rsidR="00853473" w:rsidRPr="00615BA5" w:rsidRDefault="00853473" w:rsidP="00853473">
      <w:pPr>
        <w:tabs>
          <w:tab w:val="left" w:pos="360"/>
        </w:tabs>
        <w:rPr>
          <w:rFonts w:ascii="Arial" w:hAnsi="Arial" w:cs="Arial"/>
        </w:rPr>
      </w:pPr>
      <w:r w:rsidRPr="00615BA5">
        <w:rPr>
          <w:rFonts w:ascii="Arial" w:hAnsi="Arial" w:cs="Arial"/>
        </w:rPr>
        <w:t>The Vanderbilt Emergency Medicine Research Training Program (VEMRT)</w:t>
      </w:r>
    </w:p>
    <w:p w:rsidR="00853473" w:rsidRDefault="00853473" w:rsidP="00853473">
      <w:pPr>
        <w:tabs>
          <w:tab w:val="left" w:pos="360"/>
        </w:tabs>
        <w:rPr>
          <w:rFonts w:ascii="Arial" w:hAnsi="Arial" w:cs="Arial"/>
        </w:rPr>
      </w:pPr>
      <w:r w:rsidRPr="00615BA5">
        <w:rPr>
          <w:rFonts w:ascii="Arial" w:hAnsi="Arial" w:cs="Arial"/>
        </w:rPr>
        <w:t>The VEMRT program will focus on training and mentoring physician-scientists in all aspects of research necessary to prepare them for the unique challenges associated with trans</w:t>
      </w:r>
      <w:r>
        <w:rPr>
          <w:rFonts w:ascii="Arial" w:hAnsi="Arial" w:cs="Arial"/>
        </w:rPr>
        <w:t xml:space="preserve">lating basic science into </w:t>
      </w:r>
      <w:r w:rsidRPr="00615BA5">
        <w:rPr>
          <w:rFonts w:ascii="Arial" w:hAnsi="Arial" w:cs="Arial"/>
        </w:rPr>
        <w:t>care improvements for acutely ill or injured patients. Role:</w:t>
      </w:r>
      <w:r>
        <w:rPr>
          <w:rFonts w:ascii="Arial" w:hAnsi="Arial" w:cs="Arial"/>
        </w:rPr>
        <w:t xml:space="preserve"> Scholar (2014-17)</w:t>
      </w:r>
    </w:p>
    <w:p w:rsidR="00853473" w:rsidRPr="00C554C6" w:rsidRDefault="00853473" w:rsidP="00853473">
      <w:pPr>
        <w:tabs>
          <w:tab w:val="left" w:pos="360"/>
        </w:tabs>
        <w:rPr>
          <w:rFonts w:ascii="Arial" w:hAnsi="Arial" w:cs="Arial"/>
          <w:b/>
          <w:bCs/>
          <w:sz w:val="16"/>
          <w:szCs w:val="16"/>
          <w:u w:val="single"/>
        </w:rPr>
      </w:pPr>
    </w:p>
    <w:p w:rsidR="00853473" w:rsidRPr="00EC3C32" w:rsidRDefault="00853473" w:rsidP="00853473">
      <w:pPr>
        <w:tabs>
          <w:tab w:val="left" w:pos="360"/>
        </w:tabs>
        <w:rPr>
          <w:rFonts w:ascii="Arial" w:hAnsi="Arial" w:cs="Arial"/>
          <w:b/>
          <w:bCs/>
          <w:color w:val="000000"/>
          <w:u w:val="single"/>
        </w:rPr>
      </w:pPr>
      <w:r w:rsidRPr="00EC3C32">
        <w:rPr>
          <w:rFonts w:ascii="Arial" w:hAnsi="Arial" w:cs="Arial"/>
          <w:b/>
          <w:bCs/>
          <w:u w:val="single"/>
        </w:rPr>
        <w:t xml:space="preserve">OVERLAP </w:t>
      </w:r>
    </w:p>
    <w:p w:rsidR="00853473" w:rsidRDefault="00853473" w:rsidP="00853473">
      <w:pPr>
        <w:rPr>
          <w:rFonts w:ascii="Arial" w:hAnsi="Arial" w:cs="Arial"/>
          <w:i/>
          <w:iCs/>
          <w:u w:val="single"/>
        </w:rPr>
      </w:pPr>
      <w:r w:rsidRPr="00EC3C32">
        <w:rPr>
          <w:rFonts w:ascii="Arial" w:hAnsi="Arial" w:cs="Arial"/>
          <w:b/>
          <w:bCs/>
        </w:rPr>
        <w:t>None:</w:t>
      </w:r>
      <w:r w:rsidRPr="00EC3C32">
        <w:rPr>
          <w:rFonts w:ascii="Arial" w:hAnsi="Arial" w:cs="Arial"/>
        </w:rPr>
        <w:t xml:space="preserve"> </w:t>
      </w:r>
      <w:r w:rsidRPr="00EC3C32">
        <w:rPr>
          <w:rFonts w:ascii="Arial" w:hAnsi="Arial" w:cs="Arial"/>
          <w:b/>
          <w:bCs/>
          <w:i/>
          <w:iCs/>
        </w:rPr>
        <w:t> </w:t>
      </w:r>
      <w:r w:rsidRPr="00EC3C32">
        <w:rPr>
          <w:rFonts w:ascii="Arial" w:hAnsi="Arial" w:cs="Arial"/>
          <w:i/>
          <w:iCs/>
        </w:rPr>
        <w:t>There are no scientific and/or effort overlap issues</w:t>
      </w:r>
      <w:r w:rsidRPr="00EC3C32">
        <w:rPr>
          <w:rFonts w:ascii="Arial" w:hAnsi="Arial" w:cs="Arial"/>
          <w:b/>
          <w:bCs/>
          <w:i/>
          <w:iCs/>
          <w:u w:val="single"/>
        </w:rPr>
        <w:t xml:space="preserve">. </w:t>
      </w:r>
      <w:r w:rsidRPr="00EC3C32">
        <w:rPr>
          <w:rFonts w:ascii="Arial" w:hAnsi="Arial" w:cs="Arial"/>
          <w:i/>
          <w:iCs/>
          <w:u w:val="single"/>
        </w:rPr>
        <w:t>Vanderbilt has an internal policy in place that restricts the potential for overlap of effort exceeding greater than 12 calendar months (100%).</w:t>
      </w:r>
    </w:p>
    <w:p w:rsidR="006D1BD6" w:rsidRPr="006D1BD6" w:rsidRDefault="006D1BD6" w:rsidP="00E94767">
      <w:pPr>
        <w:rPr>
          <w:rFonts w:ascii="Arial" w:hAnsi="Arial" w:cs="Arial"/>
          <w:i/>
          <w:iCs/>
          <w:u w:val="single"/>
        </w:rPr>
      </w:pPr>
    </w:p>
    <w:sectPr w:rsidR="006D1BD6" w:rsidRPr="006D1BD6" w:rsidSect="00E9476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aramond BE Regular">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roid San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116100"/>
    <w:multiLevelType w:val="hybridMultilevel"/>
    <w:tmpl w:val="DBACE3E8"/>
    <w:lvl w:ilvl="0" w:tplc="88BABBD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52C17E4F"/>
    <w:multiLevelType w:val="hybridMultilevel"/>
    <w:tmpl w:val="E4540262"/>
    <w:lvl w:ilvl="0" w:tplc="A6CEB630">
      <w:start w:val="1"/>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6255359F"/>
    <w:multiLevelType w:val="hybridMultilevel"/>
    <w:tmpl w:val="53C2D2B8"/>
    <w:lvl w:ilvl="0" w:tplc="592A3860">
      <w:start w:val="1"/>
      <w:numFmt w:val="low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7650F3"/>
    <w:multiLevelType w:val="hybridMultilevel"/>
    <w:tmpl w:val="5FCA5F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67"/>
    <w:rsid w:val="00027428"/>
    <w:rsid w:val="000451B9"/>
    <w:rsid w:val="00183B3D"/>
    <w:rsid w:val="001B6961"/>
    <w:rsid w:val="0021354B"/>
    <w:rsid w:val="00227968"/>
    <w:rsid w:val="00252546"/>
    <w:rsid w:val="002B3455"/>
    <w:rsid w:val="003224FC"/>
    <w:rsid w:val="0045074B"/>
    <w:rsid w:val="004F37B7"/>
    <w:rsid w:val="006D1BD6"/>
    <w:rsid w:val="006D7AF7"/>
    <w:rsid w:val="00770799"/>
    <w:rsid w:val="007E00A6"/>
    <w:rsid w:val="00853473"/>
    <w:rsid w:val="0091579C"/>
    <w:rsid w:val="009F72A0"/>
    <w:rsid w:val="00A93B6D"/>
    <w:rsid w:val="00D55744"/>
    <w:rsid w:val="00D628B8"/>
    <w:rsid w:val="00E71F58"/>
    <w:rsid w:val="00E94767"/>
    <w:rsid w:val="00F249B7"/>
    <w:rsid w:val="00F418A6"/>
    <w:rsid w:val="00FC3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0F08A"/>
  <w15:docId w15:val="{6F61FFDA-87B2-4E6C-8D5E-1D8075F5C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4767"/>
    <w:rPr>
      <w:rFonts w:ascii="Garamond BE Regular" w:eastAsia="Calibri" w:hAnsi="Garamond BE Regular" w:cs="Times New Roman"/>
    </w:rPr>
  </w:style>
  <w:style w:type="paragraph" w:styleId="Heading1">
    <w:name w:val="heading 1"/>
    <w:basedOn w:val="Normal"/>
    <w:next w:val="Normal"/>
    <w:link w:val="Heading1Char"/>
    <w:uiPriority w:val="9"/>
    <w:qFormat/>
    <w:rsid w:val="00E94767"/>
    <w:pPr>
      <w:keepNext/>
      <w:outlineLvl w:val="0"/>
    </w:pPr>
    <w:rPr>
      <w:rFonts w:ascii="Arial" w:eastAsia="Times New Roman"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767"/>
    <w:rPr>
      <w:rFonts w:ascii="Arial" w:eastAsia="Times New Roman" w:hAnsi="Arial" w:cs="Arial"/>
      <w:b/>
      <w:bCs/>
      <w:color w:val="000000"/>
    </w:rPr>
  </w:style>
  <w:style w:type="character" w:styleId="Hyperlink">
    <w:name w:val="Hyperlink"/>
    <w:basedOn w:val="DefaultParagraphFont"/>
    <w:uiPriority w:val="99"/>
    <w:unhideWhenUsed/>
    <w:rsid w:val="00E94767"/>
    <w:rPr>
      <w:color w:val="0000FF" w:themeColor="hyperlink"/>
      <w:u w:val="single"/>
    </w:rPr>
  </w:style>
  <w:style w:type="paragraph" w:styleId="ListParagraph">
    <w:name w:val="List Paragraph"/>
    <w:basedOn w:val="Normal"/>
    <w:uiPriority w:val="34"/>
    <w:qFormat/>
    <w:rsid w:val="00E94767"/>
    <w:pPr>
      <w:widowControl w:val="0"/>
      <w:tabs>
        <w:tab w:val="left" w:pos="720"/>
      </w:tabs>
      <w:suppressAutoHyphens/>
      <w:spacing w:line="100" w:lineRule="atLeast"/>
      <w:ind w:left="720"/>
    </w:pPr>
    <w:rPr>
      <w:rFonts w:ascii="Arial" w:eastAsia="Droid Sans" w:hAnsi="Arial" w:cs="Arial"/>
      <w:color w:val="000000"/>
      <w:sz w:val="24"/>
      <w:szCs w:val="24"/>
      <w:lang w:eastAsia="zh-CN"/>
    </w:rPr>
  </w:style>
  <w:style w:type="character" w:customStyle="1" w:styleId="apple-converted-space">
    <w:name w:val="apple-converted-space"/>
    <w:basedOn w:val="DefaultParagraphFont"/>
    <w:rsid w:val="00E94767"/>
  </w:style>
  <w:style w:type="paragraph" w:customStyle="1" w:styleId="FormFieldCaption1">
    <w:name w:val="Form Field Caption1"/>
    <w:basedOn w:val="Normal"/>
    <w:qFormat/>
    <w:rsid w:val="00E94767"/>
    <w:pPr>
      <w:tabs>
        <w:tab w:val="left" w:pos="270"/>
      </w:tabs>
      <w:autoSpaceDE w:val="0"/>
      <w:autoSpaceDN w:val="0"/>
      <w:spacing w:after="160"/>
    </w:pPr>
    <w:rPr>
      <w:rFonts w:ascii="Arial" w:eastAsia="Times New Roman" w:hAnsi="Arial" w:cs="Arial"/>
      <w:sz w:val="16"/>
      <w:szCs w:val="16"/>
    </w:rPr>
  </w:style>
  <w:style w:type="paragraph" w:customStyle="1" w:styleId="FormFieldCaption">
    <w:name w:val="Form Field Caption"/>
    <w:basedOn w:val="Normal"/>
    <w:rsid w:val="00E94767"/>
    <w:pPr>
      <w:tabs>
        <w:tab w:val="left" w:pos="270"/>
      </w:tabs>
      <w:autoSpaceDE w:val="0"/>
      <w:autoSpaceDN w:val="0"/>
    </w:pPr>
    <w:rPr>
      <w:rFonts w:ascii="Arial" w:eastAsia="Times New Roman" w:hAnsi="Arial" w:cs="Arial"/>
      <w:sz w:val="16"/>
      <w:szCs w:val="16"/>
    </w:rPr>
  </w:style>
  <w:style w:type="paragraph" w:styleId="Title">
    <w:name w:val="Title"/>
    <w:basedOn w:val="Normal"/>
    <w:next w:val="Normal"/>
    <w:link w:val="TitleChar"/>
    <w:qFormat/>
    <w:rsid w:val="00E94767"/>
    <w:pPr>
      <w:pBdr>
        <w:top w:val="single" w:sz="4" w:space="1" w:color="auto"/>
      </w:pBdr>
      <w:autoSpaceDE w:val="0"/>
      <w:autoSpaceDN w:val="0"/>
      <w:jc w:val="center"/>
      <w:outlineLvl w:val="0"/>
    </w:pPr>
    <w:rPr>
      <w:rFonts w:ascii="Arial" w:eastAsia="Times New Roman" w:hAnsi="Arial" w:cs="Arial"/>
      <w:b/>
      <w:bCs/>
    </w:rPr>
  </w:style>
  <w:style w:type="character" w:customStyle="1" w:styleId="TitleChar">
    <w:name w:val="Title Char"/>
    <w:basedOn w:val="DefaultParagraphFont"/>
    <w:link w:val="Title"/>
    <w:rsid w:val="00E94767"/>
    <w:rPr>
      <w:rFonts w:ascii="Arial" w:eastAsia="Times New Roman" w:hAnsi="Arial" w:cs="Arial"/>
      <w:b/>
      <w:bCs/>
    </w:rPr>
  </w:style>
  <w:style w:type="paragraph" w:styleId="NoSpacing">
    <w:name w:val="No Spacing"/>
    <w:link w:val="NoSpacingChar"/>
    <w:uiPriority w:val="1"/>
    <w:qFormat/>
    <w:rsid w:val="00E94767"/>
    <w:rPr>
      <w:rFonts w:ascii="Calibri" w:eastAsia="Times New Roman" w:hAnsi="Calibri" w:cs="Times New Roman"/>
    </w:rPr>
  </w:style>
  <w:style w:type="paragraph" w:customStyle="1" w:styleId="Title1">
    <w:name w:val="Title1"/>
    <w:basedOn w:val="Normal"/>
    <w:rsid w:val="00E94767"/>
    <w:pPr>
      <w:spacing w:before="100" w:beforeAutospacing="1" w:after="100" w:afterAutospacing="1"/>
    </w:pPr>
    <w:rPr>
      <w:rFonts w:ascii="Times New Roman" w:eastAsia="Times New Roman" w:hAnsi="Times New Roman"/>
      <w:sz w:val="24"/>
      <w:szCs w:val="24"/>
    </w:rPr>
  </w:style>
  <w:style w:type="character" w:customStyle="1" w:styleId="NoSpacingChar">
    <w:name w:val="No Spacing Char"/>
    <w:link w:val="NoSpacing"/>
    <w:uiPriority w:val="1"/>
    <w:rsid w:val="00E94767"/>
    <w:rPr>
      <w:rFonts w:ascii="Calibri" w:eastAsia="Times New Roman" w:hAnsi="Calibri" w:cs="Times New Roman"/>
    </w:rPr>
  </w:style>
  <w:style w:type="paragraph" w:customStyle="1" w:styleId="EndNoteBibliography">
    <w:name w:val="EndNote Bibliography"/>
    <w:basedOn w:val="Normal"/>
    <w:link w:val="EndNoteBibliographyChar"/>
    <w:rsid w:val="00E94767"/>
    <w:rPr>
      <w:rFonts w:ascii="Arial" w:hAnsi="Arial" w:cs="Arial"/>
      <w:noProof/>
    </w:rPr>
  </w:style>
  <w:style w:type="character" w:customStyle="1" w:styleId="EndNoteBibliographyChar">
    <w:name w:val="EndNote Bibliography Char"/>
    <w:basedOn w:val="DefaultParagraphFont"/>
    <w:link w:val="EndNoteBibliography"/>
    <w:rsid w:val="00E94767"/>
    <w:rPr>
      <w:rFonts w:ascii="Arial" w:eastAsia="Calibri" w:hAnsi="Arial" w:cs="Arial"/>
      <w:noProof/>
    </w:rPr>
  </w:style>
  <w:style w:type="paragraph" w:styleId="BalloonText">
    <w:name w:val="Balloon Text"/>
    <w:basedOn w:val="Normal"/>
    <w:link w:val="BalloonTextChar"/>
    <w:uiPriority w:val="99"/>
    <w:semiHidden/>
    <w:unhideWhenUsed/>
    <w:rsid w:val="00F418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18A6"/>
    <w:rPr>
      <w:rFonts w:ascii="Segoe UI" w:eastAsia="Calibri" w:hAnsi="Segoe UI" w:cs="Segoe UI"/>
      <w:sz w:val="18"/>
      <w:szCs w:val="18"/>
    </w:rPr>
  </w:style>
  <w:style w:type="paragraph" w:styleId="TOC1">
    <w:name w:val="toc 1"/>
    <w:basedOn w:val="Normal"/>
    <w:next w:val="Normal"/>
    <w:autoRedefine/>
    <w:semiHidden/>
    <w:rsid w:val="006D1BD6"/>
    <w:pPr>
      <w:autoSpaceDE w:val="0"/>
      <w:autoSpaceDN w:val="0"/>
      <w:jc w:val="center"/>
    </w:pPr>
    <w:rPr>
      <w:rFonts w:ascii="Arial" w:eastAsia="SimSun" w:hAnsi="Arial"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25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cbi.nlm.nih.gov/sites/myncbi/1TA8AiB0BDrAK/bibliography/47933627/public/?sort=date&amp;direction=ascend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2084</Words>
  <Characters>11879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VUMC</Company>
  <LinksUpToDate>false</LinksUpToDate>
  <CharactersWithSpaces>13936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Yiadom, Maya</dc:creator>
  <cp:lastModifiedBy>Yiadom, Maya</cp:lastModifiedBy>
  <cp:revision>3</cp:revision>
  <cp:lastPrinted>2020-01-27T15:00:00Z</cp:lastPrinted>
  <dcterms:created xsi:type="dcterms:W3CDTF">2020-01-27T15:02:00Z</dcterms:created>
  <dcterms:modified xsi:type="dcterms:W3CDTF">2020-01-27T21:25:00Z</dcterms:modified>
</cp:coreProperties>
</file>