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A19" w:rsidRDefault="00321A19" w:rsidP="00321A19">
      <w:pPr>
        <w:pStyle w:val="OMBInfo"/>
      </w:pPr>
      <w:r>
        <w:t>OMB No. 0925-0001/0002 (Rev. 08/12 Approved Through 8/31/2015)</w:t>
      </w:r>
    </w:p>
    <w:p w:rsidR="002B7443" w:rsidRPr="006E6FB5" w:rsidRDefault="002B7443" w:rsidP="006E6FB5">
      <w:pPr>
        <w:pStyle w:val="Title"/>
      </w:pPr>
      <w:r w:rsidRPr="006E6FB5">
        <w:t>BIOGRAPHICAL SKETCH</w:t>
      </w:r>
    </w:p>
    <w:p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rsidR="002B7443" w:rsidRPr="00D3779E" w:rsidRDefault="002B7443" w:rsidP="002B7443">
      <w:pPr>
        <w:pStyle w:val="FormFieldCaption1"/>
        <w:pBdr>
          <w:between w:val="single" w:sz="4" w:space="1" w:color="auto"/>
        </w:pBdr>
        <w:rPr>
          <w:sz w:val="32"/>
        </w:rPr>
      </w:pPr>
      <w:r w:rsidRPr="00D3779E">
        <w:rPr>
          <w:sz w:val="22"/>
        </w:rPr>
        <w:t>NAME:</w:t>
      </w:r>
      <w:r w:rsidR="001E3CCF" w:rsidRPr="001E3CCF">
        <w:rPr>
          <w:sz w:val="22"/>
          <w:szCs w:val="22"/>
        </w:rPr>
        <w:t xml:space="preserve"> Kauer, Julie A</w:t>
      </w:r>
    </w:p>
    <w:p w:rsidR="002B7443" w:rsidRPr="00D3779E" w:rsidRDefault="00E047AD" w:rsidP="002B7443">
      <w:pPr>
        <w:pStyle w:val="FormFieldCaption1"/>
        <w:pBdr>
          <w:between w:val="single" w:sz="4" w:space="1" w:color="auto"/>
        </w:pBdr>
        <w:rPr>
          <w:sz w:val="32"/>
        </w:rPr>
      </w:pPr>
      <w:r w:rsidRPr="00D3779E">
        <w:rPr>
          <w:sz w:val="22"/>
        </w:rPr>
        <w:t>eRA COMMONS USER NAME (credential, e.g., agency login)</w:t>
      </w:r>
      <w:r w:rsidR="002B7443" w:rsidRPr="00D3779E">
        <w:rPr>
          <w:sz w:val="22"/>
        </w:rPr>
        <w:t>:</w:t>
      </w:r>
      <w:r w:rsidR="001E3CCF">
        <w:rPr>
          <w:sz w:val="22"/>
        </w:rPr>
        <w:t xml:space="preserve"> jkauer</w:t>
      </w:r>
    </w:p>
    <w:p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1E3CCF">
        <w:rPr>
          <w:sz w:val="22"/>
        </w:rPr>
        <w:t xml:space="preserve"> </w:t>
      </w:r>
      <w:r w:rsidR="001E3CCF" w:rsidRPr="001E3CCF">
        <w:rPr>
          <w:sz w:val="22"/>
          <w:szCs w:val="22"/>
        </w:rPr>
        <w:t>Professor</w:t>
      </w:r>
    </w:p>
    <w:p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0" w:type="auto"/>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Pr>
      <w:tblGrid>
        <w:gridCol w:w="4338"/>
        <w:gridCol w:w="2466"/>
        <w:gridCol w:w="1440"/>
        <w:gridCol w:w="2592"/>
      </w:tblGrid>
      <w:tr w:rsidR="00933173" w:rsidRPr="00D3779E" w:rsidTr="001E3CCF">
        <w:trPr>
          <w:cantSplit/>
          <w:tblHeader/>
        </w:trPr>
        <w:tc>
          <w:tcPr>
            <w:tcW w:w="4338" w:type="dxa"/>
            <w:tcBorders>
              <w:top w:val="single" w:sz="4" w:space="0" w:color="auto"/>
              <w:bottom w:val="single" w:sz="4" w:space="0" w:color="auto"/>
            </w:tcBorders>
            <w:vAlign w:val="center"/>
          </w:tcPr>
          <w:p w:rsidR="00933173" w:rsidRPr="00D3779E" w:rsidRDefault="00933173" w:rsidP="000B5732">
            <w:pPr>
              <w:pStyle w:val="FormFieldCaption"/>
              <w:jc w:val="center"/>
              <w:rPr>
                <w:sz w:val="22"/>
              </w:rPr>
            </w:pPr>
            <w:r w:rsidRPr="00D3779E">
              <w:rPr>
                <w:sz w:val="22"/>
              </w:rPr>
              <w:t>INSTITUTION AND LOCATION</w:t>
            </w:r>
          </w:p>
        </w:tc>
        <w:tc>
          <w:tcPr>
            <w:tcW w:w="2466" w:type="dxa"/>
            <w:tcBorders>
              <w:top w:val="single" w:sz="4" w:space="0" w:color="auto"/>
              <w:bottom w:val="single" w:sz="4" w:space="0" w:color="auto"/>
            </w:tcBorders>
            <w:vAlign w:val="center"/>
          </w:tcPr>
          <w:p w:rsidR="00933173" w:rsidRPr="00D3779E" w:rsidRDefault="00933173" w:rsidP="000B5732">
            <w:pPr>
              <w:pStyle w:val="FormFieldCaption"/>
              <w:jc w:val="center"/>
              <w:rPr>
                <w:sz w:val="22"/>
              </w:rPr>
            </w:pPr>
            <w:r w:rsidRPr="00D3779E">
              <w:rPr>
                <w:sz w:val="22"/>
              </w:rPr>
              <w:t>DEGREE</w:t>
            </w:r>
          </w:p>
          <w:p w:rsidR="00933173" w:rsidRPr="00D3779E" w:rsidRDefault="00933173" w:rsidP="000B5732">
            <w:pPr>
              <w:pStyle w:val="FormFieldCaption"/>
              <w:jc w:val="center"/>
              <w:rPr>
                <w:rStyle w:val="Emphasis"/>
                <w:sz w:val="22"/>
              </w:rPr>
            </w:pPr>
            <w:r w:rsidRPr="00D3779E">
              <w:rPr>
                <w:rStyle w:val="Emphasis"/>
                <w:sz w:val="22"/>
              </w:rPr>
              <w:t>(if applicable)</w:t>
            </w:r>
          </w:p>
          <w:p w:rsidR="00933173" w:rsidRPr="00D3779E" w:rsidRDefault="00933173" w:rsidP="000B5732">
            <w:pPr>
              <w:pStyle w:val="FormFieldCaption"/>
              <w:rPr>
                <w:sz w:val="22"/>
              </w:rPr>
            </w:pPr>
          </w:p>
        </w:tc>
        <w:tc>
          <w:tcPr>
            <w:tcW w:w="1440" w:type="dxa"/>
            <w:tcBorders>
              <w:top w:val="single" w:sz="4" w:space="0" w:color="auto"/>
              <w:bottom w:val="single" w:sz="4" w:space="0" w:color="auto"/>
            </w:tcBorders>
            <w:vAlign w:val="center"/>
          </w:tcPr>
          <w:p w:rsidR="00C1247F" w:rsidRPr="00D3779E" w:rsidRDefault="00C1247F" w:rsidP="000B5732">
            <w:pPr>
              <w:pStyle w:val="FormFieldCaption"/>
              <w:jc w:val="center"/>
              <w:rPr>
                <w:sz w:val="22"/>
              </w:rPr>
            </w:pPr>
            <w:r w:rsidRPr="00D3779E">
              <w:rPr>
                <w:sz w:val="22"/>
              </w:rPr>
              <w:t>Completion Date</w:t>
            </w:r>
          </w:p>
          <w:p w:rsidR="00933173" w:rsidRPr="00D3779E" w:rsidRDefault="00933173" w:rsidP="000B5732">
            <w:pPr>
              <w:pStyle w:val="FormFieldCaption"/>
              <w:jc w:val="center"/>
              <w:rPr>
                <w:sz w:val="22"/>
              </w:rPr>
            </w:pPr>
            <w:r w:rsidRPr="00D3779E">
              <w:rPr>
                <w:sz w:val="22"/>
              </w:rPr>
              <w:t>MM/YYYY</w:t>
            </w:r>
          </w:p>
          <w:p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rsidR="00933173" w:rsidRPr="00D3779E" w:rsidRDefault="00933173" w:rsidP="000B5732">
            <w:pPr>
              <w:pStyle w:val="FormFieldCaption"/>
              <w:jc w:val="center"/>
              <w:rPr>
                <w:sz w:val="22"/>
              </w:rPr>
            </w:pPr>
            <w:r w:rsidRPr="00D3779E">
              <w:rPr>
                <w:sz w:val="22"/>
              </w:rPr>
              <w:t>FIELD OF STUDY</w:t>
            </w:r>
          </w:p>
          <w:p w:rsidR="00933173" w:rsidRPr="00D3779E" w:rsidRDefault="00933173" w:rsidP="000B5732">
            <w:pPr>
              <w:pStyle w:val="FormFieldCaption"/>
              <w:rPr>
                <w:sz w:val="22"/>
              </w:rPr>
            </w:pPr>
          </w:p>
        </w:tc>
      </w:tr>
      <w:tr w:rsidR="001E3CCF" w:rsidRPr="00D3779E" w:rsidTr="001E3CCF">
        <w:trPr>
          <w:cantSplit/>
          <w:trHeight w:val="395"/>
        </w:trPr>
        <w:tc>
          <w:tcPr>
            <w:tcW w:w="4338" w:type="dxa"/>
            <w:tcBorders>
              <w:top w:val="single" w:sz="4" w:space="0" w:color="auto"/>
            </w:tcBorders>
          </w:tcPr>
          <w:p w:rsidR="001E3CCF" w:rsidRPr="00115A30" w:rsidRDefault="001E3CCF" w:rsidP="001E4ABA">
            <w:pPr>
              <w:spacing w:before="20" w:after="20"/>
              <w:rPr>
                <w:rFonts w:cs="Arial"/>
              </w:rPr>
            </w:pPr>
            <w:r w:rsidRPr="00115A30">
              <w:rPr>
                <w:rFonts w:cs="Arial"/>
              </w:rPr>
              <w:t>Swarthmore College</w:t>
            </w:r>
          </w:p>
        </w:tc>
        <w:tc>
          <w:tcPr>
            <w:tcW w:w="2466" w:type="dxa"/>
            <w:tcBorders>
              <w:top w:val="single" w:sz="4" w:space="0" w:color="auto"/>
            </w:tcBorders>
          </w:tcPr>
          <w:p w:rsidR="001E3CCF" w:rsidRPr="001E3CCF" w:rsidRDefault="001E3CCF" w:rsidP="001E4ABA">
            <w:pPr>
              <w:spacing w:before="20" w:after="20"/>
              <w:rPr>
                <w:rFonts w:cs="Arial"/>
                <w:szCs w:val="22"/>
              </w:rPr>
            </w:pPr>
            <w:r w:rsidRPr="001E3CCF">
              <w:rPr>
                <w:rFonts w:cs="Arial"/>
                <w:szCs w:val="22"/>
              </w:rPr>
              <w:t>B.A. with Distinction</w:t>
            </w:r>
          </w:p>
        </w:tc>
        <w:tc>
          <w:tcPr>
            <w:tcW w:w="1440" w:type="dxa"/>
            <w:tcBorders>
              <w:top w:val="single" w:sz="4" w:space="0" w:color="auto"/>
            </w:tcBorders>
          </w:tcPr>
          <w:p w:rsidR="001E3CCF" w:rsidRPr="00115A30" w:rsidRDefault="00663129" w:rsidP="001E4ABA">
            <w:pPr>
              <w:spacing w:before="20" w:after="20"/>
              <w:jc w:val="right"/>
              <w:rPr>
                <w:rFonts w:cs="Arial"/>
              </w:rPr>
            </w:pPr>
            <w:r>
              <w:rPr>
                <w:rFonts w:cs="Arial"/>
              </w:rPr>
              <w:t>05/</w:t>
            </w:r>
            <w:r w:rsidR="001E3CCF" w:rsidRPr="00115A30">
              <w:rPr>
                <w:rFonts w:cs="Arial"/>
              </w:rPr>
              <w:t>1979</w:t>
            </w:r>
          </w:p>
        </w:tc>
        <w:tc>
          <w:tcPr>
            <w:tcW w:w="2592" w:type="dxa"/>
            <w:tcBorders>
              <w:top w:val="single" w:sz="4" w:space="0" w:color="auto"/>
            </w:tcBorders>
          </w:tcPr>
          <w:p w:rsidR="001E3CCF" w:rsidRPr="00115A30" w:rsidRDefault="001E3CCF" w:rsidP="001E4ABA">
            <w:pPr>
              <w:spacing w:before="20" w:after="20"/>
              <w:rPr>
                <w:rFonts w:cs="Arial"/>
              </w:rPr>
            </w:pPr>
            <w:r w:rsidRPr="00115A30">
              <w:rPr>
                <w:rFonts w:cs="Arial"/>
              </w:rPr>
              <w:t>Psychology</w:t>
            </w:r>
          </w:p>
        </w:tc>
      </w:tr>
      <w:tr w:rsidR="001E3CCF" w:rsidRPr="00D3779E" w:rsidTr="001E3CCF">
        <w:trPr>
          <w:cantSplit/>
          <w:trHeight w:val="395"/>
        </w:trPr>
        <w:tc>
          <w:tcPr>
            <w:tcW w:w="4338" w:type="dxa"/>
          </w:tcPr>
          <w:p w:rsidR="001E3CCF" w:rsidRPr="00115A30" w:rsidRDefault="001E3CCF" w:rsidP="001E4ABA">
            <w:pPr>
              <w:spacing w:before="20" w:after="20"/>
              <w:rPr>
                <w:rFonts w:cs="Arial"/>
              </w:rPr>
            </w:pPr>
            <w:r w:rsidRPr="00115A30">
              <w:rPr>
                <w:rFonts w:cs="Arial"/>
              </w:rPr>
              <w:t>Yale University</w:t>
            </w:r>
          </w:p>
        </w:tc>
        <w:tc>
          <w:tcPr>
            <w:tcW w:w="2466" w:type="dxa"/>
          </w:tcPr>
          <w:p w:rsidR="001E3CCF" w:rsidRPr="00115A30" w:rsidRDefault="001E3CCF" w:rsidP="001E4ABA">
            <w:pPr>
              <w:spacing w:before="20" w:after="20"/>
              <w:rPr>
                <w:rFonts w:cs="Arial"/>
              </w:rPr>
            </w:pPr>
            <w:r w:rsidRPr="00115A30">
              <w:rPr>
                <w:rFonts w:cs="Arial"/>
              </w:rPr>
              <w:t>Ph.D.</w:t>
            </w:r>
          </w:p>
        </w:tc>
        <w:tc>
          <w:tcPr>
            <w:tcW w:w="1440" w:type="dxa"/>
          </w:tcPr>
          <w:p w:rsidR="001E3CCF" w:rsidRPr="00115A30" w:rsidRDefault="00663129" w:rsidP="001E4ABA">
            <w:pPr>
              <w:spacing w:before="20" w:after="20"/>
              <w:jc w:val="right"/>
              <w:rPr>
                <w:rFonts w:cs="Arial"/>
              </w:rPr>
            </w:pPr>
            <w:r>
              <w:rPr>
                <w:rFonts w:cs="Arial"/>
              </w:rPr>
              <w:t>06/</w:t>
            </w:r>
            <w:r w:rsidR="001E3CCF" w:rsidRPr="00115A30">
              <w:rPr>
                <w:rFonts w:cs="Arial"/>
              </w:rPr>
              <w:t>1986</w:t>
            </w:r>
          </w:p>
        </w:tc>
        <w:tc>
          <w:tcPr>
            <w:tcW w:w="2592" w:type="dxa"/>
          </w:tcPr>
          <w:p w:rsidR="001E3CCF" w:rsidRPr="00115A30" w:rsidRDefault="001E3CCF" w:rsidP="001E4ABA">
            <w:pPr>
              <w:spacing w:before="20" w:after="20"/>
              <w:rPr>
                <w:rFonts w:cs="Arial"/>
              </w:rPr>
            </w:pPr>
            <w:r w:rsidRPr="00115A30">
              <w:rPr>
                <w:rFonts w:cs="Arial"/>
              </w:rPr>
              <w:t>Pharmacology</w:t>
            </w:r>
          </w:p>
        </w:tc>
      </w:tr>
    </w:tbl>
    <w:p w:rsidR="00E40E1B" w:rsidRDefault="00E40E1B" w:rsidP="00DC7C03">
      <w:pPr>
        <w:pStyle w:val="DataField11pt-Single"/>
        <w:rPr>
          <w:rFonts w:ascii="Helvetica" w:hAnsi="Helvetica"/>
          <w:b/>
          <w:bCs/>
        </w:rPr>
      </w:pPr>
    </w:p>
    <w:p w:rsidR="00DC7C03" w:rsidRPr="00DC7C03" w:rsidRDefault="00DC7C03" w:rsidP="00DC7C03">
      <w:pPr>
        <w:pStyle w:val="DataField11pt-Single"/>
        <w:rPr>
          <w:rFonts w:ascii="Helvetica" w:hAnsi="Helvetica"/>
          <w:b/>
          <w:bCs/>
        </w:rPr>
      </w:pPr>
      <w:r w:rsidRPr="00DC7C03">
        <w:rPr>
          <w:rFonts w:ascii="Helvetica" w:hAnsi="Helvetica"/>
          <w:b/>
          <w:bCs/>
        </w:rPr>
        <w:t>A.</w:t>
      </w:r>
      <w:r w:rsidRPr="00DC7C03">
        <w:rPr>
          <w:rFonts w:ascii="Helvetica" w:hAnsi="Helvetica"/>
          <w:b/>
          <w:bCs/>
        </w:rPr>
        <w:tab/>
        <w:t>Personal Statement</w:t>
      </w:r>
    </w:p>
    <w:p w:rsidR="00AD76F6" w:rsidRPr="00D97A5C" w:rsidRDefault="005556F3" w:rsidP="00AD76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cs="Arial"/>
          <w:color w:val="000000"/>
        </w:rPr>
      </w:pPr>
      <w:r w:rsidRPr="00115A30">
        <w:rPr>
          <w:rFonts w:cs="Arial"/>
          <w:color w:val="000000"/>
        </w:rPr>
        <w:t>For twenty</w:t>
      </w:r>
      <w:r w:rsidR="00E40E1B">
        <w:rPr>
          <w:rFonts w:cs="Arial"/>
          <w:color w:val="000000"/>
        </w:rPr>
        <w:t>-five</w:t>
      </w:r>
      <w:r w:rsidRPr="00115A30">
        <w:rPr>
          <w:rFonts w:cs="Arial"/>
          <w:color w:val="000000"/>
        </w:rPr>
        <w:t xml:space="preserve"> years </w:t>
      </w:r>
      <w:r w:rsidRPr="00115A30">
        <w:rPr>
          <w:rFonts w:cs="Arial"/>
          <w:iCs/>
          <w:color w:val="000000"/>
        </w:rPr>
        <w:t>I</w:t>
      </w:r>
      <w:r w:rsidRPr="00115A30">
        <w:rPr>
          <w:rFonts w:cs="Arial"/>
          <w:color w:val="000000"/>
        </w:rPr>
        <w:t xml:space="preserve"> have run a successful </w:t>
      </w:r>
      <w:r w:rsidR="00663129">
        <w:rPr>
          <w:rFonts w:cs="Arial"/>
          <w:color w:val="000000"/>
        </w:rPr>
        <w:t xml:space="preserve">cellular physiology </w:t>
      </w:r>
      <w:r w:rsidRPr="00115A30">
        <w:rPr>
          <w:rFonts w:cs="Arial"/>
          <w:color w:val="000000"/>
        </w:rPr>
        <w:t>research lab with continuous NIH funding and with a strong track record of publications</w:t>
      </w:r>
      <w:r w:rsidR="00B974C0">
        <w:rPr>
          <w:rFonts w:cs="Arial"/>
          <w:color w:val="000000"/>
        </w:rPr>
        <w:t xml:space="preserve"> </w:t>
      </w:r>
      <w:r w:rsidR="00663129">
        <w:rPr>
          <w:rFonts w:cs="Arial"/>
          <w:color w:val="000000"/>
        </w:rPr>
        <w:t xml:space="preserve">in the field of </w:t>
      </w:r>
      <w:r w:rsidRPr="00115A30">
        <w:rPr>
          <w:rFonts w:cs="Arial"/>
          <w:color w:val="000000"/>
        </w:rPr>
        <w:t xml:space="preserve">synaptic </w:t>
      </w:r>
      <w:r w:rsidR="00201329">
        <w:rPr>
          <w:rFonts w:cs="Arial"/>
          <w:color w:val="000000"/>
        </w:rPr>
        <w:t xml:space="preserve">transmission and </w:t>
      </w:r>
      <w:r w:rsidRPr="00115A30">
        <w:rPr>
          <w:rFonts w:cs="Arial"/>
          <w:color w:val="000000"/>
        </w:rPr>
        <w:t xml:space="preserve">plasticity. </w:t>
      </w:r>
      <w:r w:rsidR="00B974C0">
        <w:rPr>
          <w:rFonts w:cs="Arial"/>
          <w:color w:val="000000"/>
        </w:rPr>
        <w:t>We use pharmacological tools</w:t>
      </w:r>
      <w:r w:rsidR="00201329">
        <w:rPr>
          <w:rFonts w:cs="Arial"/>
          <w:color w:val="000000"/>
        </w:rPr>
        <w:t>, optogenetics,</w:t>
      </w:r>
      <w:r w:rsidR="00B974C0">
        <w:rPr>
          <w:rFonts w:cs="Arial"/>
          <w:color w:val="000000"/>
        </w:rPr>
        <w:t xml:space="preserve"> </w:t>
      </w:r>
      <w:r w:rsidR="00663129">
        <w:rPr>
          <w:rFonts w:cs="Arial"/>
          <w:color w:val="000000"/>
        </w:rPr>
        <w:t xml:space="preserve">mouse genetics, </w:t>
      </w:r>
      <w:r w:rsidR="00B974C0">
        <w:rPr>
          <w:rFonts w:cs="Arial"/>
          <w:color w:val="000000"/>
        </w:rPr>
        <w:t xml:space="preserve">and brain slice recordings to understand </w:t>
      </w:r>
      <w:r w:rsidR="00E40E1B">
        <w:rPr>
          <w:rFonts w:cs="Arial"/>
          <w:color w:val="000000"/>
        </w:rPr>
        <w:t>synap</w:t>
      </w:r>
      <w:r w:rsidR="00201329">
        <w:rPr>
          <w:rFonts w:cs="Arial"/>
          <w:color w:val="000000"/>
        </w:rPr>
        <w:t>tic function</w:t>
      </w:r>
      <w:r w:rsidR="00B974C0">
        <w:rPr>
          <w:rFonts w:cs="Arial"/>
          <w:color w:val="000000"/>
        </w:rPr>
        <w:t xml:space="preserve">. </w:t>
      </w:r>
      <w:r w:rsidR="00015394" w:rsidRPr="00115A30">
        <w:rPr>
          <w:rFonts w:cs="Arial"/>
          <w:color w:val="000000"/>
        </w:rPr>
        <w:t>I have served as Associate Editor for the Journal of Neuroscience, was a member of the APS Editorial Board of Physiology, and currently serve on the Editorial board</w:t>
      </w:r>
      <w:r w:rsidR="00015394">
        <w:rPr>
          <w:rFonts w:cs="Arial"/>
          <w:color w:val="000000"/>
        </w:rPr>
        <w:t>s</w:t>
      </w:r>
      <w:r w:rsidR="00015394" w:rsidRPr="00115A30">
        <w:rPr>
          <w:rFonts w:cs="Arial"/>
          <w:color w:val="000000"/>
        </w:rPr>
        <w:t xml:space="preserve"> of the Journal of Neurophysiology and Physiological Reviews. I was the elected Chair of the Gordon Research Conference on Synaptic Transmission in 2006, and was an invited Special Lecturer at the annual Society for Neuroscience meeting in 2008. I have served on the NIH study section, MNPS, the Board of Scientific Counselors for NINDS</w:t>
      </w:r>
      <w:r w:rsidR="00015394">
        <w:rPr>
          <w:rFonts w:cs="Arial"/>
          <w:color w:val="000000"/>
        </w:rPr>
        <w:t>, and most recently on the NTRC study section</w:t>
      </w:r>
      <w:r w:rsidR="00015394" w:rsidRPr="00115A30">
        <w:rPr>
          <w:rFonts w:cs="Arial"/>
          <w:color w:val="000000"/>
        </w:rPr>
        <w:t>. I was elected Fellow of the American Association for the Advancement of Science in 201</w:t>
      </w:r>
      <w:r w:rsidR="00663129">
        <w:rPr>
          <w:rFonts w:cs="Arial"/>
          <w:color w:val="000000"/>
        </w:rPr>
        <w:t>2</w:t>
      </w:r>
      <w:r w:rsidR="00015394" w:rsidRPr="00115A30">
        <w:rPr>
          <w:rFonts w:cs="Arial"/>
          <w:color w:val="000000"/>
        </w:rPr>
        <w:t xml:space="preserve"> in recognition of my work on synaptic function.</w:t>
      </w:r>
      <w:r w:rsidR="00D97A5C">
        <w:rPr>
          <w:rFonts w:cs="Arial"/>
          <w:color w:val="000000"/>
        </w:rPr>
        <w:t xml:space="preserve"> </w:t>
      </w:r>
      <w:r w:rsidR="00B974C0">
        <w:rPr>
          <w:rFonts w:cs="Arial"/>
          <w:color w:val="000000"/>
        </w:rPr>
        <w:t xml:space="preserve">Recent focus areas of the lab include </w:t>
      </w:r>
      <w:r w:rsidR="00BB618C">
        <w:rPr>
          <w:rFonts w:cs="Arial"/>
          <w:color w:val="000000"/>
        </w:rPr>
        <w:t xml:space="preserve">hippocampal synaptic plasticity, </w:t>
      </w:r>
      <w:r w:rsidR="00B974C0">
        <w:rPr>
          <w:rFonts w:cs="Arial"/>
          <w:color w:val="000000"/>
        </w:rPr>
        <w:t>the effects of addictive drugs</w:t>
      </w:r>
      <w:r w:rsidR="00015394">
        <w:rPr>
          <w:rFonts w:cs="Arial"/>
          <w:color w:val="000000"/>
        </w:rPr>
        <w:t xml:space="preserve"> and stress</w:t>
      </w:r>
      <w:r w:rsidR="00B974C0">
        <w:rPr>
          <w:rFonts w:cs="Arial"/>
          <w:color w:val="000000"/>
        </w:rPr>
        <w:t xml:space="preserve"> in the midbrain reward circuitry</w:t>
      </w:r>
      <w:r w:rsidR="00015394">
        <w:rPr>
          <w:rFonts w:cs="Arial"/>
          <w:color w:val="000000"/>
        </w:rPr>
        <w:t>,</w:t>
      </w:r>
      <w:r w:rsidR="00B974C0">
        <w:rPr>
          <w:rFonts w:cs="Arial"/>
          <w:color w:val="000000"/>
        </w:rPr>
        <w:t xml:space="preserve"> and spinal cord </w:t>
      </w:r>
      <w:r w:rsidR="00201329">
        <w:rPr>
          <w:rFonts w:cs="Arial"/>
          <w:color w:val="000000"/>
        </w:rPr>
        <w:t>cellular physiology in the context of nociceptive processing</w:t>
      </w:r>
      <w:r w:rsidR="00D97A5C">
        <w:rPr>
          <w:rFonts w:cs="Arial"/>
          <w:color w:val="000000"/>
        </w:rPr>
        <w:t>.</w:t>
      </w:r>
    </w:p>
    <w:p w:rsidR="00AD76F6" w:rsidRDefault="00AD76F6" w:rsidP="005556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cs="Arial"/>
          <w:color w:val="000000"/>
        </w:rPr>
      </w:pPr>
    </w:p>
    <w:p w:rsidR="00D97A5C" w:rsidRDefault="00C10297" w:rsidP="005556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cs="Arial"/>
          <w:color w:val="000000"/>
        </w:rPr>
      </w:pPr>
      <w:r>
        <w:rPr>
          <w:rFonts w:cs="Arial"/>
          <w:color w:val="000000"/>
        </w:rPr>
        <w:t xml:space="preserve">Our laboratory moved </w:t>
      </w:r>
      <w:r w:rsidR="0020420B">
        <w:rPr>
          <w:rFonts w:cs="Arial"/>
          <w:color w:val="000000"/>
        </w:rPr>
        <w:t xml:space="preserve">to Stanford University January 2019 and </w:t>
      </w:r>
      <w:r>
        <w:rPr>
          <w:rFonts w:cs="Arial"/>
          <w:color w:val="000000"/>
        </w:rPr>
        <w:t>I am</w:t>
      </w:r>
      <w:r w:rsidR="0020420B">
        <w:rPr>
          <w:rFonts w:cs="Arial"/>
          <w:color w:val="000000"/>
        </w:rPr>
        <w:t xml:space="preserve"> excited about the possibilities for new collaborations there with colleagues working in the area of synaptic function and pain.</w:t>
      </w:r>
    </w:p>
    <w:p w:rsidR="005556F3" w:rsidRDefault="005556F3" w:rsidP="005556F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cs="Arial"/>
          <w:color w:val="000000"/>
        </w:rPr>
      </w:pPr>
    </w:p>
    <w:p w:rsidR="00DC7C03" w:rsidRPr="00DC7C03" w:rsidRDefault="00DC7C03" w:rsidP="00DC7C03">
      <w:pPr>
        <w:pStyle w:val="DataField11pt-Single"/>
        <w:rPr>
          <w:rFonts w:ascii="Helvetica" w:hAnsi="Helvetica"/>
          <w:b/>
          <w:bCs/>
        </w:rPr>
      </w:pPr>
      <w:r w:rsidRPr="00DC7C03">
        <w:rPr>
          <w:rFonts w:ascii="Helvetica" w:hAnsi="Helvetica"/>
          <w:b/>
          <w:bCs/>
        </w:rPr>
        <w:t>B.</w:t>
      </w:r>
      <w:r w:rsidRPr="00DC7C03">
        <w:rPr>
          <w:rFonts w:ascii="Helvetica" w:hAnsi="Helvetica"/>
          <w:b/>
          <w:bCs/>
        </w:rPr>
        <w:tab/>
        <w:t>Positions and Honors</w:t>
      </w:r>
    </w:p>
    <w:p w:rsidR="00263F55" w:rsidRDefault="005556F3" w:rsidP="005556F3">
      <w:pPr>
        <w:tabs>
          <w:tab w:val="left" w:pos="360"/>
        </w:tabs>
        <w:ind w:left="1800" w:right="-720" w:hanging="1800"/>
        <w:rPr>
          <w:rFonts w:cs="Arial"/>
        </w:rPr>
      </w:pPr>
      <w:r w:rsidRPr="00115A30">
        <w:rPr>
          <w:rFonts w:cs="Arial"/>
        </w:rPr>
        <w:t xml:space="preserve">1986 -1989    Postdoctoral Fellow, Dept of Pharmacology, University of California, San Francisco, CA </w:t>
      </w:r>
    </w:p>
    <w:p w:rsidR="005556F3" w:rsidRPr="00115A30" w:rsidRDefault="00263F55" w:rsidP="005556F3">
      <w:pPr>
        <w:tabs>
          <w:tab w:val="left" w:pos="360"/>
        </w:tabs>
        <w:ind w:left="1800" w:right="-720" w:hanging="1800"/>
        <w:rPr>
          <w:rFonts w:cs="Arial"/>
        </w:rPr>
      </w:pPr>
      <w:r>
        <w:rPr>
          <w:rFonts w:cs="Arial"/>
        </w:rPr>
        <w:tab/>
      </w:r>
      <w:r>
        <w:rPr>
          <w:rFonts w:cs="Arial"/>
        </w:rPr>
        <w:tab/>
      </w:r>
      <w:r>
        <w:rPr>
          <w:rFonts w:cs="Arial"/>
        </w:rPr>
        <w:tab/>
      </w:r>
      <w:r w:rsidR="008918A3">
        <w:rPr>
          <w:rFonts w:cs="Arial"/>
        </w:rPr>
        <w:t xml:space="preserve">(Supervisor, Dr. </w:t>
      </w:r>
      <w:r>
        <w:rPr>
          <w:rFonts w:cs="Arial"/>
        </w:rPr>
        <w:t xml:space="preserve">Roger </w:t>
      </w:r>
      <w:r w:rsidR="008918A3">
        <w:rPr>
          <w:rFonts w:cs="Arial"/>
        </w:rPr>
        <w:t xml:space="preserve">A. </w:t>
      </w:r>
      <w:r>
        <w:rPr>
          <w:rFonts w:cs="Arial"/>
        </w:rPr>
        <w:t>Nicoll)</w:t>
      </w:r>
    </w:p>
    <w:p w:rsidR="005556F3" w:rsidRPr="00115A30" w:rsidRDefault="005556F3" w:rsidP="005556F3">
      <w:pPr>
        <w:tabs>
          <w:tab w:val="left" w:pos="360"/>
        </w:tabs>
        <w:ind w:left="1800" w:right="-720" w:hanging="1800"/>
        <w:rPr>
          <w:rFonts w:cs="Arial"/>
        </w:rPr>
      </w:pPr>
      <w:r w:rsidRPr="00115A30">
        <w:rPr>
          <w:rFonts w:cs="Arial"/>
        </w:rPr>
        <w:t>1989 -1991    Postdoctoral Fellow, Dept of Mol. Cell. Physiology, Stanford University School of Medicine</w:t>
      </w:r>
    </w:p>
    <w:p w:rsidR="005556F3" w:rsidRPr="00115A30" w:rsidRDefault="005556F3" w:rsidP="005556F3">
      <w:pPr>
        <w:tabs>
          <w:tab w:val="left" w:pos="360"/>
        </w:tabs>
        <w:ind w:left="1800" w:right="-720" w:hanging="1800"/>
        <w:rPr>
          <w:rFonts w:cs="Arial"/>
        </w:rPr>
      </w:pPr>
      <w:r w:rsidRPr="00115A30">
        <w:rPr>
          <w:rFonts w:cs="Arial"/>
        </w:rPr>
        <w:tab/>
      </w:r>
      <w:r w:rsidRPr="00115A30">
        <w:rPr>
          <w:rFonts w:cs="Arial"/>
        </w:rPr>
        <w:tab/>
      </w:r>
      <w:r w:rsidRPr="00115A30">
        <w:rPr>
          <w:rFonts w:cs="Arial"/>
        </w:rPr>
        <w:tab/>
        <w:t xml:space="preserve">Stanford, CA </w:t>
      </w:r>
      <w:r w:rsidR="00263F55">
        <w:rPr>
          <w:rFonts w:cs="Arial"/>
        </w:rPr>
        <w:t>(</w:t>
      </w:r>
      <w:r w:rsidR="008918A3">
        <w:rPr>
          <w:rFonts w:cs="Arial"/>
        </w:rPr>
        <w:t xml:space="preserve">Supervisor, Dr. </w:t>
      </w:r>
      <w:r w:rsidR="00263F55">
        <w:rPr>
          <w:rFonts w:cs="Arial"/>
        </w:rPr>
        <w:t>Richard W. Tsien)</w:t>
      </w:r>
    </w:p>
    <w:p w:rsidR="005556F3" w:rsidRPr="00115A30" w:rsidRDefault="005556F3" w:rsidP="005556F3">
      <w:pPr>
        <w:tabs>
          <w:tab w:val="left" w:pos="360"/>
        </w:tabs>
        <w:ind w:right="-720"/>
        <w:rPr>
          <w:rFonts w:cs="Arial"/>
        </w:rPr>
      </w:pPr>
      <w:r w:rsidRPr="00115A30">
        <w:rPr>
          <w:rFonts w:cs="Arial"/>
        </w:rPr>
        <w:t>1991 -2000    Assistant Professor, Dept of Neurobiology, Duke University Medical Center, Durham, NC</w:t>
      </w:r>
    </w:p>
    <w:p w:rsidR="00263F55" w:rsidRDefault="005556F3" w:rsidP="005556F3">
      <w:pPr>
        <w:tabs>
          <w:tab w:val="left" w:pos="630"/>
          <w:tab w:val="left" w:pos="2160"/>
          <w:tab w:val="center" w:pos="4320"/>
          <w:tab w:val="left" w:pos="5040"/>
          <w:tab w:val="left" w:pos="7200"/>
        </w:tabs>
        <w:ind w:left="1800" w:right="-720" w:hanging="1800"/>
        <w:rPr>
          <w:rFonts w:cs="Arial"/>
        </w:rPr>
      </w:pPr>
      <w:r w:rsidRPr="00115A30">
        <w:rPr>
          <w:rFonts w:cs="Arial"/>
        </w:rPr>
        <w:t>2000 -2006    Associate Professor, Dept of Molecular Pharmacol</w:t>
      </w:r>
      <w:r w:rsidR="00263F55">
        <w:rPr>
          <w:rFonts w:cs="Arial"/>
        </w:rPr>
        <w:t>o</w:t>
      </w:r>
      <w:r w:rsidR="00663129">
        <w:rPr>
          <w:rFonts w:cs="Arial"/>
        </w:rPr>
        <w:t>g</w:t>
      </w:r>
      <w:r w:rsidR="00263F55">
        <w:rPr>
          <w:rFonts w:cs="Arial"/>
        </w:rPr>
        <w:t>y</w:t>
      </w:r>
      <w:r w:rsidRPr="00115A30">
        <w:rPr>
          <w:rFonts w:cs="Arial"/>
        </w:rPr>
        <w:t>, Physiol</w:t>
      </w:r>
      <w:r w:rsidR="00263F55">
        <w:rPr>
          <w:rFonts w:cs="Arial"/>
        </w:rPr>
        <w:t>ogy</w:t>
      </w:r>
      <w:r w:rsidRPr="00115A30">
        <w:rPr>
          <w:rFonts w:cs="Arial"/>
        </w:rPr>
        <w:t xml:space="preserve"> and Biotechnol</w:t>
      </w:r>
      <w:r w:rsidR="00263F55">
        <w:rPr>
          <w:rFonts w:cs="Arial"/>
        </w:rPr>
        <w:t>ogy</w:t>
      </w:r>
      <w:r w:rsidRPr="00115A30">
        <w:rPr>
          <w:rFonts w:cs="Arial"/>
        </w:rPr>
        <w:t xml:space="preserve">, </w:t>
      </w:r>
    </w:p>
    <w:p w:rsidR="005556F3" w:rsidRPr="00115A30" w:rsidRDefault="00263F55" w:rsidP="00263F55">
      <w:pPr>
        <w:tabs>
          <w:tab w:val="left" w:pos="630"/>
          <w:tab w:val="left" w:pos="2160"/>
          <w:tab w:val="center" w:pos="4320"/>
          <w:tab w:val="left" w:pos="5040"/>
          <w:tab w:val="left" w:pos="7200"/>
        </w:tabs>
        <w:ind w:left="1800" w:right="-720" w:hanging="1800"/>
        <w:rPr>
          <w:rFonts w:cs="Arial"/>
        </w:rPr>
      </w:pPr>
      <w:r>
        <w:rPr>
          <w:rFonts w:cs="Arial"/>
        </w:rPr>
        <w:tab/>
      </w:r>
      <w:r>
        <w:rPr>
          <w:rFonts w:cs="Arial"/>
        </w:rPr>
        <w:tab/>
      </w:r>
      <w:r>
        <w:rPr>
          <w:rFonts w:cs="Arial"/>
        </w:rPr>
        <w:tab/>
      </w:r>
      <w:r w:rsidR="005556F3" w:rsidRPr="00115A30">
        <w:rPr>
          <w:rFonts w:cs="Arial"/>
        </w:rPr>
        <w:t>Brown University, Providence, RI</w:t>
      </w:r>
    </w:p>
    <w:p w:rsidR="005556F3" w:rsidRPr="00115A30" w:rsidRDefault="005556F3" w:rsidP="005556F3">
      <w:pPr>
        <w:tabs>
          <w:tab w:val="left" w:pos="630"/>
          <w:tab w:val="left" w:pos="2160"/>
          <w:tab w:val="center" w:pos="4320"/>
          <w:tab w:val="left" w:pos="5040"/>
          <w:tab w:val="left" w:pos="7200"/>
        </w:tabs>
        <w:ind w:left="1800" w:right="-720" w:hanging="1800"/>
        <w:rPr>
          <w:rFonts w:cs="Arial"/>
        </w:rPr>
      </w:pPr>
      <w:r w:rsidRPr="00115A30">
        <w:rPr>
          <w:rFonts w:cs="Arial"/>
        </w:rPr>
        <w:t>2003 -2006    Associate Professor, Department of Neuroscience, Brown University, Providence, RI</w:t>
      </w:r>
    </w:p>
    <w:p w:rsidR="005556F3" w:rsidRPr="00115A30" w:rsidRDefault="005556F3" w:rsidP="005556F3">
      <w:pPr>
        <w:tabs>
          <w:tab w:val="left" w:pos="630"/>
          <w:tab w:val="left" w:pos="2160"/>
          <w:tab w:val="center" w:pos="4320"/>
          <w:tab w:val="left" w:pos="5040"/>
          <w:tab w:val="left" w:pos="7200"/>
        </w:tabs>
        <w:ind w:left="1800" w:right="-720" w:hanging="1800"/>
        <w:rPr>
          <w:rFonts w:cs="Arial"/>
        </w:rPr>
      </w:pPr>
      <w:r w:rsidRPr="00115A30">
        <w:rPr>
          <w:rFonts w:cs="Arial"/>
        </w:rPr>
        <w:t>2006 -            Professor, Dept. of Molecular Pharmacology, Physiology and Biotechnology, Brown University</w:t>
      </w:r>
    </w:p>
    <w:p w:rsidR="005556F3" w:rsidRDefault="005556F3" w:rsidP="005556F3">
      <w:pPr>
        <w:tabs>
          <w:tab w:val="left" w:pos="630"/>
          <w:tab w:val="left" w:pos="2160"/>
          <w:tab w:val="center" w:pos="4320"/>
          <w:tab w:val="left" w:pos="5040"/>
          <w:tab w:val="left" w:pos="7200"/>
        </w:tabs>
        <w:ind w:left="1800" w:right="-720" w:hanging="1800"/>
        <w:rPr>
          <w:rFonts w:cs="Arial"/>
        </w:rPr>
      </w:pPr>
      <w:r w:rsidRPr="00115A30">
        <w:rPr>
          <w:rFonts w:cs="Arial"/>
        </w:rPr>
        <w:tab/>
        <w:t xml:space="preserve">            Professor, Dept. of Neuroscience, Brown University, Providence, RI</w:t>
      </w:r>
    </w:p>
    <w:p w:rsidR="00663129" w:rsidRDefault="00663129" w:rsidP="00663129">
      <w:pPr>
        <w:tabs>
          <w:tab w:val="left" w:pos="630"/>
          <w:tab w:val="left" w:pos="2160"/>
          <w:tab w:val="center" w:pos="4320"/>
          <w:tab w:val="left" w:pos="5040"/>
          <w:tab w:val="left" w:pos="7200"/>
        </w:tabs>
        <w:ind w:left="1800" w:right="-720" w:hanging="1800"/>
        <w:rPr>
          <w:rFonts w:cs="Arial"/>
        </w:rPr>
      </w:pPr>
      <w:r>
        <w:rPr>
          <w:rFonts w:cs="Arial"/>
        </w:rPr>
        <w:t>2014-</w:t>
      </w:r>
      <w:r>
        <w:rPr>
          <w:rFonts w:cs="Arial"/>
        </w:rPr>
        <w:tab/>
        <w:t xml:space="preserve">            </w:t>
      </w:r>
      <w:r w:rsidRPr="00663129">
        <w:rPr>
          <w:rFonts w:cs="Arial"/>
        </w:rPr>
        <w:t xml:space="preserve">Co-director, Brown Institute for Brain Science Center for </w:t>
      </w:r>
      <w:r>
        <w:rPr>
          <w:rFonts w:cs="Arial"/>
        </w:rPr>
        <w:t>the Neurobiology of Cells &amp;</w:t>
      </w:r>
      <w:r w:rsidRPr="00663129">
        <w:rPr>
          <w:rFonts w:cs="Arial"/>
        </w:rPr>
        <w:t xml:space="preserve"> Circuits </w:t>
      </w:r>
    </w:p>
    <w:p w:rsidR="00663129" w:rsidRDefault="00663129" w:rsidP="00663129">
      <w:pPr>
        <w:tabs>
          <w:tab w:val="left" w:pos="630"/>
          <w:tab w:val="left" w:pos="2160"/>
          <w:tab w:val="center" w:pos="4320"/>
          <w:tab w:val="left" w:pos="5040"/>
          <w:tab w:val="left" w:pos="7200"/>
        </w:tabs>
        <w:ind w:left="1800" w:right="-720" w:hanging="1800"/>
        <w:rPr>
          <w:rFonts w:cs="Arial"/>
        </w:rPr>
      </w:pPr>
      <w:r>
        <w:rPr>
          <w:rFonts w:cs="Arial"/>
        </w:rPr>
        <w:t xml:space="preserve">2014- </w:t>
      </w:r>
      <w:r>
        <w:rPr>
          <w:rFonts w:cs="Arial"/>
        </w:rPr>
        <w:tab/>
        <w:t xml:space="preserve">            Member, </w:t>
      </w:r>
      <w:r w:rsidRPr="00663129">
        <w:rPr>
          <w:rFonts w:cs="Arial"/>
        </w:rPr>
        <w:t xml:space="preserve">Brown Institute for Brain Science Executive Committee </w:t>
      </w:r>
    </w:p>
    <w:p w:rsidR="0020420B" w:rsidRDefault="0020420B" w:rsidP="00663129">
      <w:pPr>
        <w:tabs>
          <w:tab w:val="left" w:pos="630"/>
          <w:tab w:val="left" w:pos="2160"/>
          <w:tab w:val="center" w:pos="4320"/>
          <w:tab w:val="left" w:pos="5040"/>
          <w:tab w:val="left" w:pos="7200"/>
        </w:tabs>
        <w:ind w:left="1800" w:right="-720" w:hanging="1800"/>
        <w:rPr>
          <w:rFonts w:cs="Arial"/>
        </w:rPr>
      </w:pPr>
      <w:r>
        <w:rPr>
          <w:rFonts w:cs="Arial"/>
        </w:rPr>
        <w:t xml:space="preserve">2018-2019     </w:t>
      </w:r>
      <w:r w:rsidRPr="0020420B">
        <w:rPr>
          <w:rFonts w:cs="Arial"/>
        </w:rPr>
        <w:t>Sidney A. Fox and Dorthea Doctors Fox Professor of Ophthalmology, Visual Sciences and Neuroscience</w:t>
      </w:r>
    </w:p>
    <w:p w:rsidR="0020420B" w:rsidRPr="00115A30" w:rsidRDefault="0020420B" w:rsidP="00663129">
      <w:pPr>
        <w:tabs>
          <w:tab w:val="left" w:pos="630"/>
          <w:tab w:val="left" w:pos="2160"/>
          <w:tab w:val="center" w:pos="4320"/>
          <w:tab w:val="left" w:pos="5040"/>
          <w:tab w:val="left" w:pos="7200"/>
        </w:tabs>
        <w:ind w:left="1800" w:right="-720" w:hanging="1800"/>
        <w:rPr>
          <w:rFonts w:cs="Arial"/>
        </w:rPr>
      </w:pPr>
      <w:r>
        <w:rPr>
          <w:rFonts w:cs="Arial"/>
        </w:rPr>
        <w:t xml:space="preserve">2019- </w:t>
      </w:r>
      <w:r>
        <w:rPr>
          <w:rFonts w:cs="Arial"/>
        </w:rPr>
        <w:tab/>
        <w:t xml:space="preserve">            Professor, Dept. of Psychiatry, Stanford University, Stanford, CA</w:t>
      </w:r>
    </w:p>
    <w:p w:rsidR="005556F3" w:rsidRPr="00115A30" w:rsidRDefault="005556F3" w:rsidP="005556F3">
      <w:pPr>
        <w:keepNext/>
        <w:spacing w:before="240"/>
        <w:outlineLvl w:val="1"/>
        <w:rPr>
          <w:rFonts w:cs="Arial"/>
          <w:b/>
          <w:bCs/>
          <w:u w:val="single"/>
        </w:rPr>
      </w:pPr>
      <w:r w:rsidRPr="00115A30">
        <w:rPr>
          <w:rFonts w:cs="Arial"/>
          <w:b/>
          <w:bCs/>
          <w:u w:val="single"/>
        </w:rPr>
        <w:lastRenderedPageBreak/>
        <w:t>Other Exp</w:t>
      </w:r>
      <w:r w:rsidR="00663129">
        <w:rPr>
          <w:rFonts w:cs="Arial"/>
          <w:b/>
          <w:bCs/>
          <w:u w:val="single"/>
        </w:rPr>
        <w:t>erience and Professional Members</w:t>
      </w:r>
      <w:r w:rsidRPr="00115A30">
        <w:rPr>
          <w:rFonts w:cs="Arial"/>
          <w:b/>
          <w:bCs/>
          <w:u w:val="single"/>
        </w:rPr>
        <w:t>hips</w:t>
      </w:r>
    </w:p>
    <w:p w:rsidR="005556F3" w:rsidRPr="00115A30" w:rsidRDefault="005556F3" w:rsidP="005556F3">
      <w:pPr>
        <w:tabs>
          <w:tab w:val="left" w:pos="720"/>
          <w:tab w:val="left" w:pos="2160"/>
          <w:tab w:val="center" w:pos="4320"/>
          <w:tab w:val="left" w:pos="5040"/>
          <w:tab w:val="left" w:pos="7200"/>
        </w:tabs>
        <w:rPr>
          <w:rFonts w:cs="Arial"/>
        </w:rPr>
      </w:pPr>
      <w:r w:rsidRPr="00115A30">
        <w:rPr>
          <w:rFonts w:cs="Arial"/>
        </w:rPr>
        <w:t>Woods Hole Neurobiology course lecturer, 1994-2003, 2008-2010</w:t>
      </w:r>
    </w:p>
    <w:p w:rsidR="005556F3" w:rsidRPr="00115A30" w:rsidRDefault="005556F3" w:rsidP="005556F3">
      <w:pPr>
        <w:tabs>
          <w:tab w:val="left" w:pos="720"/>
          <w:tab w:val="left" w:pos="2160"/>
          <w:tab w:val="center" w:pos="4320"/>
          <w:tab w:val="left" w:pos="5040"/>
          <w:tab w:val="left" w:pos="7200"/>
        </w:tabs>
        <w:rPr>
          <w:rFonts w:cs="Arial"/>
        </w:rPr>
      </w:pPr>
      <w:r w:rsidRPr="00115A30">
        <w:rPr>
          <w:rFonts w:cs="Arial"/>
        </w:rPr>
        <w:t>NIH Internal Review Group MDCN-5, 2000-2004</w:t>
      </w:r>
    </w:p>
    <w:p w:rsidR="002E3F59" w:rsidRDefault="005556F3" w:rsidP="005556F3">
      <w:pPr>
        <w:rPr>
          <w:rFonts w:cs="Arial"/>
        </w:rPr>
      </w:pPr>
      <w:r w:rsidRPr="00115A30">
        <w:rPr>
          <w:rFonts w:cs="Arial"/>
        </w:rPr>
        <w:t xml:space="preserve">Associate Editor, </w:t>
      </w:r>
      <w:r w:rsidRPr="00115A30">
        <w:rPr>
          <w:rFonts w:cs="Arial"/>
          <w:u w:val="single"/>
        </w:rPr>
        <w:t>Journal of Neuroscience</w:t>
      </w:r>
      <w:r w:rsidRPr="00115A30">
        <w:rPr>
          <w:rFonts w:cs="Arial"/>
        </w:rPr>
        <w:t xml:space="preserve">, 2001-2006 </w:t>
      </w:r>
      <w:r w:rsidRPr="00115A30">
        <w:rPr>
          <w:rFonts w:cs="Arial"/>
        </w:rPr>
        <w:tab/>
      </w:r>
      <w:r w:rsidRPr="00115A30">
        <w:rPr>
          <w:rFonts w:cs="Arial"/>
        </w:rPr>
        <w:tab/>
      </w:r>
      <w:r w:rsidRPr="00115A30">
        <w:rPr>
          <w:rFonts w:cs="Arial"/>
        </w:rPr>
        <w:tab/>
      </w:r>
      <w:r w:rsidRPr="00115A30">
        <w:rPr>
          <w:rFonts w:cs="Arial"/>
        </w:rPr>
        <w:tab/>
      </w:r>
      <w:r w:rsidRPr="00115A30">
        <w:rPr>
          <w:rFonts w:cs="Arial"/>
        </w:rPr>
        <w:tab/>
      </w:r>
      <w:r w:rsidRPr="00115A30">
        <w:rPr>
          <w:rFonts w:cs="Arial"/>
        </w:rPr>
        <w:tab/>
        <w:t xml:space="preserve">         </w:t>
      </w:r>
    </w:p>
    <w:p w:rsidR="005556F3" w:rsidRPr="00115A30" w:rsidRDefault="005556F3" w:rsidP="005556F3">
      <w:pPr>
        <w:rPr>
          <w:rFonts w:cs="Arial"/>
        </w:rPr>
      </w:pPr>
      <w:r w:rsidRPr="00115A30">
        <w:rPr>
          <w:rFonts w:cs="Arial"/>
        </w:rPr>
        <w:t xml:space="preserve">Associate Editor, </w:t>
      </w:r>
      <w:r w:rsidRPr="00115A30">
        <w:rPr>
          <w:rFonts w:cs="Arial"/>
          <w:u w:val="single"/>
        </w:rPr>
        <w:t>Journal of Neurophysiology</w:t>
      </w:r>
      <w:r w:rsidRPr="00115A30">
        <w:rPr>
          <w:rFonts w:cs="Arial"/>
        </w:rPr>
        <w:t xml:space="preserve">, 2002-2013 </w:t>
      </w:r>
    </w:p>
    <w:p w:rsidR="005556F3" w:rsidRPr="00115A30" w:rsidRDefault="005556F3" w:rsidP="005556F3">
      <w:pPr>
        <w:rPr>
          <w:rFonts w:cs="Arial"/>
        </w:rPr>
      </w:pPr>
      <w:r w:rsidRPr="00115A30">
        <w:rPr>
          <w:rFonts w:cs="Arial"/>
        </w:rPr>
        <w:t>Chair, Gordon Research Conference “Synaptic Transmission”, 7/</w:t>
      </w:r>
      <w:r w:rsidR="00263F55">
        <w:rPr>
          <w:rFonts w:cs="Arial"/>
        </w:rPr>
        <w:t>20</w:t>
      </w:r>
      <w:r w:rsidRPr="00115A30">
        <w:rPr>
          <w:rFonts w:cs="Arial"/>
        </w:rPr>
        <w:t xml:space="preserve">06   </w:t>
      </w:r>
    </w:p>
    <w:p w:rsidR="005556F3" w:rsidRPr="00115A30" w:rsidRDefault="005556F3" w:rsidP="005556F3">
      <w:pPr>
        <w:tabs>
          <w:tab w:val="left" w:pos="720"/>
          <w:tab w:val="left" w:pos="2160"/>
          <w:tab w:val="center" w:pos="4320"/>
          <w:tab w:val="left" w:pos="5040"/>
          <w:tab w:val="left" w:pos="7200"/>
        </w:tabs>
        <w:rPr>
          <w:rFonts w:cs="Arial"/>
        </w:rPr>
      </w:pPr>
      <w:r w:rsidRPr="00115A30">
        <w:rPr>
          <w:rFonts w:cs="Arial"/>
        </w:rPr>
        <w:t xml:space="preserve">Editorial Board, </w:t>
      </w:r>
      <w:r w:rsidRPr="00115A30">
        <w:rPr>
          <w:rFonts w:cs="Arial"/>
          <w:u w:val="single"/>
        </w:rPr>
        <w:t>Physiology</w:t>
      </w:r>
      <w:r w:rsidRPr="00115A30">
        <w:rPr>
          <w:rFonts w:cs="Arial"/>
        </w:rPr>
        <w:t>, 2006-2012</w:t>
      </w:r>
    </w:p>
    <w:p w:rsidR="005556F3" w:rsidRPr="00115A30" w:rsidRDefault="005556F3" w:rsidP="005556F3">
      <w:pPr>
        <w:rPr>
          <w:rFonts w:cs="Arial"/>
        </w:rPr>
      </w:pPr>
      <w:r w:rsidRPr="00115A30">
        <w:rPr>
          <w:rFonts w:cs="Arial"/>
        </w:rPr>
        <w:t>NINDS Board of Scientific Counselors, 2008- 2013</w:t>
      </w:r>
    </w:p>
    <w:p w:rsidR="005556F3" w:rsidRPr="00115A30" w:rsidRDefault="005556F3" w:rsidP="005556F3">
      <w:pPr>
        <w:rPr>
          <w:rFonts w:cs="Arial"/>
        </w:rPr>
      </w:pPr>
      <w:r w:rsidRPr="00115A30">
        <w:rPr>
          <w:rFonts w:cs="Arial"/>
        </w:rPr>
        <w:t xml:space="preserve">Editorial Board, </w:t>
      </w:r>
      <w:r w:rsidRPr="00115A30">
        <w:rPr>
          <w:rFonts w:cs="Arial"/>
          <w:u w:val="single"/>
        </w:rPr>
        <w:t>Physiological Reviews</w:t>
      </w:r>
      <w:r w:rsidRPr="00115A30">
        <w:rPr>
          <w:rFonts w:cs="Arial"/>
        </w:rPr>
        <w:t>, 2010- present</w:t>
      </w:r>
    </w:p>
    <w:p w:rsidR="005556F3" w:rsidRPr="00115A30" w:rsidRDefault="005556F3" w:rsidP="005556F3">
      <w:pPr>
        <w:rPr>
          <w:rFonts w:cs="Arial"/>
        </w:rPr>
      </w:pPr>
      <w:r w:rsidRPr="00115A30">
        <w:rPr>
          <w:rFonts w:cs="Arial"/>
        </w:rPr>
        <w:t>Ad Hoc reviewer NIH internal review group</w:t>
      </w:r>
      <w:r w:rsidR="00CC0E13">
        <w:rPr>
          <w:rFonts w:cs="Arial"/>
        </w:rPr>
        <w:t>s</w:t>
      </w:r>
      <w:r w:rsidRPr="00115A30">
        <w:rPr>
          <w:rFonts w:cs="Arial"/>
        </w:rPr>
        <w:t xml:space="preserve"> LAM, CNMT, and ZRG1 MDCN-T, 2014</w:t>
      </w:r>
    </w:p>
    <w:p w:rsidR="005556F3" w:rsidRDefault="005556F3" w:rsidP="005556F3">
      <w:pPr>
        <w:rPr>
          <w:rFonts w:cs="Arial"/>
        </w:rPr>
      </w:pPr>
      <w:r w:rsidRPr="00115A30">
        <w:rPr>
          <w:rFonts w:cs="Arial"/>
        </w:rPr>
        <w:t>Ad Hoc reviewer NINDS Board of Scientific Counselors, 2014</w:t>
      </w:r>
    </w:p>
    <w:p w:rsidR="00F84221" w:rsidRDefault="00F84221" w:rsidP="005556F3">
      <w:pPr>
        <w:rPr>
          <w:rFonts w:cs="Arial"/>
        </w:rPr>
      </w:pPr>
      <w:r>
        <w:rPr>
          <w:rFonts w:cs="Arial"/>
        </w:rPr>
        <w:t>Ad hoc reviewer NIH internal review group ZRG1-MDCN-P, 2015</w:t>
      </w:r>
    </w:p>
    <w:p w:rsidR="00AE7563" w:rsidRDefault="000B1B34" w:rsidP="005556F3">
      <w:pPr>
        <w:rPr>
          <w:rFonts w:cs="Arial"/>
        </w:rPr>
      </w:pPr>
      <w:r>
        <w:rPr>
          <w:rFonts w:cs="Arial"/>
        </w:rPr>
        <w:t xml:space="preserve">Ad hoc </w:t>
      </w:r>
      <w:r w:rsidR="00AE7563">
        <w:rPr>
          <w:rFonts w:cs="Arial"/>
        </w:rPr>
        <w:t>NIH Internal Review Group NTRC, 2017</w:t>
      </w:r>
      <w:r>
        <w:rPr>
          <w:rFonts w:cs="Arial"/>
        </w:rPr>
        <w:t>, 2018</w:t>
      </w:r>
    </w:p>
    <w:p w:rsidR="00BB618C" w:rsidRPr="00115A30" w:rsidRDefault="00BB618C" w:rsidP="005556F3">
      <w:pPr>
        <w:rPr>
          <w:rFonts w:cs="Arial"/>
        </w:rPr>
      </w:pPr>
      <w:r>
        <w:rPr>
          <w:rFonts w:cs="Arial"/>
        </w:rPr>
        <w:t xml:space="preserve">Editorial Board, </w:t>
      </w:r>
      <w:proofErr w:type="spellStart"/>
      <w:r w:rsidRPr="004E1DE8">
        <w:rPr>
          <w:rFonts w:cs="Arial"/>
          <w:u w:val="single"/>
        </w:rPr>
        <w:t>eLife</w:t>
      </w:r>
      <w:proofErr w:type="spellEnd"/>
      <w:r>
        <w:rPr>
          <w:rFonts w:cs="Arial"/>
        </w:rPr>
        <w:t>, 2017-present</w:t>
      </w:r>
    </w:p>
    <w:p w:rsidR="005556F3" w:rsidRPr="00115A30" w:rsidRDefault="005556F3" w:rsidP="005556F3">
      <w:pPr>
        <w:keepNext/>
        <w:spacing w:before="240"/>
        <w:outlineLvl w:val="1"/>
        <w:rPr>
          <w:rFonts w:cs="Arial"/>
          <w:b/>
          <w:bCs/>
          <w:u w:val="single"/>
        </w:rPr>
      </w:pPr>
      <w:r w:rsidRPr="00115A30">
        <w:rPr>
          <w:rFonts w:cs="Arial"/>
          <w:b/>
          <w:bCs/>
          <w:u w:val="single"/>
        </w:rPr>
        <w:t>Honors</w:t>
      </w:r>
    </w:p>
    <w:p w:rsidR="005556F3" w:rsidRPr="00663129" w:rsidRDefault="005556F3" w:rsidP="005556F3">
      <w:pPr>
        <w:rPr>
          <w:rFonts w:cs="Arial"/>
        </w:rPr>
      </w:pPr>
      <w:r w:rsidRPr="00663129">
        <w:rPr>
          <w:rFonts w:cs="Arial"/>
        </w:rPr>
        <w:t xml:space="preserve">Scholar in Residence, University of Pennsylvania Systems and Integrative Behavior, 4/01                        </w:t>
      </w:r>
    </w:p>
    <w:p w:rsidR="005556F3" w:rsidRPr="00663129" w:rsidRDefault="005556F3" w:rsidP="005556F3">
      <w:pPr>
        <w:rPr>
          <w:rFonts w:cs="Arial"/>
        </w:rPr>
      </w:pPr>
      <w:r w:rsidRPr="00663129">
        <w:rPr>
          <w:rFonts w:cs="Arial"/>
        </w:rPr>
        <w:t>Special Lecturer, Society for Neuroscience meeting 11/09</w:t>
      </w:r>
    </w:p>
    <w:p w:rsidR="00663129" w:rsidRPr="00663129" w:rsidRDefault="00663129" w:rsidP="00663129">
      <w:pPr>
        <w:rPr>
          <w:rFonts w:cs="Arial"/>
        </w:rPr>
      </w:pPr>
      <w:r w:rsidRPr="00663129">
        <w:rPr>
          <w:rFonts w:cs="Arial"/>
        </w:rPr>
        <w:t>Adrian Seminar in Neuroscience, Cambridge University, Cambridge, UK 5/2009</w:t>
      </w:r>
    </w:p>
    <w:p w:rsidR="00663129" w:rsidRPr="00663129" w:rsidRDefault="00663129" w:rsidP="00663129">
      <w:pPr>
        <w:rPr>
          <w:rFonts w:cs="Arial"/>
        </w:rPr>
      </w:pPr>
      <w:r w:rsidRPr="00663129">
        <w:rPr>
          <w:rFonts w:cs="Arial"/>
        </w:rPr>
        <w:t>Keynote Speaker, Washington University Neuroscience Retreat, St. Louis, MO, 9/2010</w:t>
      </w:r>
    </w:p>
    <w:p w:rsidR="005556F3" w:rsidRPr="00663129" w:rsidRDefault="005556F3" w:rsidP="005556F3">
      <w:pPr>
        <w:tabs>
          <w:tab w:val="left" w:pos="720"/>
          <w:tab w:val="left" w:pos="2160"/>
          <w:tab w:val="center" w:pos="4320"/>
          <w:tab w:val="left" w:pos="5040"/>
          <w:tab w:val="left" w:pos="7200"/>
        </w:tabs>
        <w:rPr>
          <w:rFonts w:cs="Arial"/>
        </w:rPr>
      </w:pPr>
      <w:r w:rsidRPr="00663129">
        <w:rPr>
          <w:rFonts w:cs="Arial"/>
        </w:rPr>
        <w:t>Elected Fellow, American Association for the Advancement of Science 11/201</w:t>
      </w:r>
      <w:r w:rsidR="00663129">
        <w:rPr>
          <w:rFonts w:cs="Arial"/>
        </w:rPr>
        <w:t>2</w:t>
      </w:r>
    </w:p>
    <w:p w:rsidR="00663129" w:rsidRDefault="00663129" w:rsidP="005556F3">
      <w:pPr>
        <w:tabs>
          <w:tab w:val="left" w:pos="720"/>
          <w:tab w:val="left" w:pos="2160"/>
          <w:tab w:val="center" w:pos="4320"/>
          <w:tab w:val="left" w:pos="5040"/>
          <w:tab w:val="left" w:pos="7200"/>
        </w:tabs>
        <w:rPr>
          <w:rFonts w:eastAsia="Batang" w:cs="Arial"/>
          <w:lang w:eastAsia="ko-KR"/>
        </w:rPr>
      </w:pPr>
      <w:r w:rsidRPr="00663129">
        <w:rPr>
          <w:rFonts w:eastAsia="Batang" w:cs="Arial"/>
          <w:lang w:eastAsia="ko-KR"/>
        </w:rPr>
        <w:t>Keynote Speaker, Front Range Neuroscience Conference, Fort Collins, CO, 12/2016</w:t>
      </w:r>
    </w:p>
    <w:p w:rsidR="0020420B" w:rsidRPr="00663129" w:rsidRDefault="0020420B" w:rsidP="005556F3">
      <w:pPr>
        <w:tabs>
          <w:tab w:val="left" w:pos="720"/>
          <w:tab w:val="left" w:pos="2160"/>
          <w:tab w:val="center" w:pos="4320"/>
          <w:tab w:val="left" w:pos="5040"/>
          <w:tab w:val="left" w:pos="7200"/>
        </w:tabs>
        <w:rPr>
          <w:rFonts w:cs="Arial"/>
        </w:rPr>
      </w:pPr>
      <w:r>
        <w:rPr>
          <w:rFonts w:eastAsia="Batang" w:cs="Arial"/>
          <w:lang w:eastAsia="ko-KR"/>
        </w:rPr>
        <w:t xml:space="preserve">Endowed Chair, Brown University, </w:t>
      </w:r>
      <w:r w:rsidRPr="0020420B">
        <w:rPr>
          <w:rFonts w:eastAsia="Batang" w:cs="Arial"/>
          <w:lang w:eastAsia="ko-KR"/>
        </w:rPr>
        <w:t>Sidney A. Fox and Dorthea Doctors Fox Professor of Ophthalmology, Visual Sciences and Neuroscience</w:t>
      </w:r>
      <w:r>
        <w:rPr>
          <w:rFonts w:eastAsia="Batang" w:cs="Arial"/>
          <w:lang w:eastAsia="ko-KR"/>
        </w:rPr>
        <w:t>, 2018</w:t>
      </w:r>
    </w:p>
    <w:p w:rsidR="00DC7C03" w:rsidRPr="00DC7C03" w:rsidRDefault="00DC7C03" w:rsidP="00DC7C03">
      <w:pPr>
        <w:pStyle w:val="DataField11pt-Single"/>
        <w:rPr>
          <w:rFonts w:ascii="Helvetica" w:hAnsi="Helvetica"/>
          <w:bCs/>
        </w:rPr>
      </w:pPr>
    </w:p>
    <w:p w:rsidR="00DC7C03" w:rsidRPr="00DC7C03" w:rsidRDefault="00DC7C03" w:rsidP="00DC7C03">
      <w:pPr>
        <w:pStyle w:val="DataField11pt-Single"/>
        <w:rPr>
          <w:rFonts w:ascii="Helvetica" w:hAnsi="Helvetica"/>
          <w:b/>
          <w:bCs/>
        </w:rPr>
      </w:pPr>
      <w:r w:rsidRPr="00DC7C03">
        <w:rPr>
          <w:rFonts w:ascii="Helvetica" w:hAnsi="Helvetica"/>
          <w:b/>
          <w:bCs/>
        </w:rPr>
        <w:t>C.</w:t>
      </w:r>
      <w:r w:rsidRPr="00DC7C03">
        <w:rPr>
          <w:rFonts w:ascii="Helvetica" w:hAnsi="Helvetica"/>
          <w:b/>
          <w:bCs/>
        </w:rPr>
        <w:tab/>
        <w:t>Contribution to Science</w:t>
      </w:r>
    </w:p>
    <w:p w:rsidR="00485131" w:rsidRDefault="00485131" w:rsidP="00DC7C03">
      <w:pPr>
        <w:pStyle w:val="DataField11pt-Single"/>
        <w:rPr>
          <w:rFonts w:ascii="Helvetica" w:hAnsi="Helvetica"/>
          <w:bCs/>
        </w:rPr>
      </w:pPr>
      <w:r w:rsidRPr="00485131">
        <w:rPr>
          <w:rFonts w:ascii="Helvetica" w:hAnsi="Helvetica"/>
          <w:b/>
          <w:bCs/>
        </w:rPr>
        <w:t xml:space="preserve">1. Electrical, anatomical and synaptic properties of inhibitory </w:t>
      </w:r>
      <w:r w:rsidR="008918A3">
        <w:rPr>
          <w:rFonts w:ascii="Helvetica" w:hAnsi="Helvetica"/>
          <w:b/>
          <w:bCs/>
        </w:rPr>
        <w:t xml:space="preserve">hippocampal </w:t>
      </w:r>
      <w:r w:rsidRPr="00485131">
        <w:rPr>
          <w:rFonts w:ascii="Helvetica" w:hAnsi="Helvetica"/>
          <w:b/>
          <w:bCs/>
        </w:rPr>
        <w:t xml:space="preserve">interneurons </w:t>
      </w:r>
    </w:p>
    <w:p w:rsidR="00485131" w:rsidRDefault="00485131" w:rsidP="00C80653">
      <w:pPr>
        <w:pStyle w:val="DataField11pt-Single"/>
        <w:jc w:val="both"/>
        <w:rPr>
          <w:rFonts w:ascii="Helvetica" w:hAnsi="Helvetica"/>
          <w:bCs/>
        </w:rPr>
      </w:pPr>
      <w:r>
        <w:rPr>
          <w:rFonts w:ascii="Helvetica" w:hAnsi="Helvetica"/>
          <w:bCs/>
        </w:rPr>
        <w:t xml:space="preserve">Early in my career </w:t>
      </w:r>
      <w:r w:rsidR="00F84221">
        <w:rPr>
          <w:rFonts w:ascii="Helvetica" w:hAnsi="Helvetica"/>
          <w:bCs/>
        </w:rPr>
        <w:t>ours</w:t>
      </w:r>
      <w:r w:rsidR="00124CBA">
        <w:rPr>
          <w:rFonts w:ascii="Helvetica" w:hAnsi="Helvetica"/>
          <w:bCs/>
        </w:rPr>
        <w:t xml:space="preserve"> was</w:t>
      </w:r>
      <w:r>
        <w:rPr>
          <w:rFonts w:ascii="Helvetica" w:hAnsi="Helvetica"/>
          <w:bCs/>
        </w:rPr>
        <w:t xml:space="preserve"> one of the first labs to characterize synapt</w:t>
      </w:r>
      <w:r w:rsidR="00124CBA">
        <w:rPr>
          <w:rFonts w:ascii="Helvetica" w:hAnsi="Helvetica"/>
          <w:bCs/>
        </w:rPr>
        <w:t xml:space="preserve">ic transmission and plasticity at synapses on </w:t>
      </w:r>
      <w:r>
        <w:rPr>
          <w:rFonts w:ascii="Helvetica" w:hAnsi="Helvetica"/>
          <w:bCs/>
        </w:rPr>
        <w:t>GABAergic neurons; at the time, very little was known about the electrical characteristics of these sparsely distributed neurons</w:t>
      </w:r>
      <w:r w:rsidR="00F84221">
        <w:rPr>
          <w:rFonts w:ascii="Helvetica" w:hAnsi="Helvetica"/>
          <w:bCs/>
        </w:rPr>
        <w:t xml:space="preserve"> that have a critical role in controlling excitability</w:t>
      </w:r>
      <w:r>
        <w:rPr>
          <w:rFonts w:ascii="Helvetica" w:hAnsi="Helvetica"/>
          <w:bCs/>
        </w:rPr>
        <w:t xml:space="preserve">. With the </w:t>
      </w:r>
      <w:r w:rsidR="00124CBA">
        <w:rPr>
          <w:rFonts w:ascii="Helvetica" w:hAnsi="Helvetica"/>
          <w:bCs/>
        </w:rPr>
        <w:t>then-</w:t>
      </w:r>
      <w:r>
        <w:rPr>
          <w:rFonts w:ascii="Helvetica" w:hAnsi="Helvetica"/>
          <w:bCs/>
        </w:rPr>
        <w:t xml:space="preserve">new patch clamp approach, we explored neuromodulation, characterized distinct interneuron subtypes, and discovered a novel form of synaptic plasticity at excitatory synapses on </w:t>
      </w:r>
      <w:r w:rsidR="00F84221">
        <w:rPr>
          <w:rFonts w:ascii="Helvetica" w:hAnsi="Helvetica"/>
          <w:bCs/>
        </w:rPr>
        <w:t>hippocampal GABAergic interneurons</w:t>
      </w:r>
      <w:r>
        <w:rPr>
          <w:rFonts w:ascii="Helvetica" w:hAnsi="Helvetica"/>
          <w:bCs/>
        </w:rPr>
        <w:t>.</w:t>
      </w:r>
    </w:p>
    <w:p w:rsidR="00C80653" w:rsidRDefault="00C80653" w:rsidP="00485131">
      <w:pPr>
        <w:ind w:left="720" w:hanging="720"/>
      </w:pPr>
    </w:p>
    <w:p w:rsidR="00485131" w:rsidRDefault="00485131" w:rsidP="00485131">
      <w:pPr>
        <w:ind w:left="720" w:hanging="720"/>
      </w:pPr>
      <w:r>
        <w:t xml:space="preserve">McBain, C.J., T.J. DiChiara, J.A. Kauer (1994) Activation of metabotropic glutamate receptors distinguishes two classes of hippocampal interneurons and potentiates excitatory synaptic transmission.  </w:t>
      </w:r>
      <w:r>
        <w:rPr>
          <w:b/>
        </w:rPr>
        <w:t>J.</w:t>
      </w:r>
      <w:r>
        <w:t xml:space="preserve"> </w:t>
      </w:r>
      <w:r>
        <w:rPr>
          <w:b/>
        </w:rPr>
        <w:t>Neurosci.</w:t>
      </w:r>
      <w:r>
        <w:t xml:space="preserve"> 14: 4433-4445.</w:t>
      </w:r>
    </w:p>
    <w:p w:rsidR="00485131" w:rsidRDefault="00485131" w:rsidP="00485131">
      <w:pPr>
        <w:ind w:left="720" w:hanging="720"/>
      </w:pPr>
      <w:r>
        <w:t xml:space="preserve">McMahon, L.L., and J. A. </w:t>
      </w:r>
      <w:r w:rsidR="008918A3">
        <w:t>Kauer (</w:t>
      </w:r>
      <w:r>
        <w:t>1997</w:t>
      </w:r>
      <w:r w:rsidR="008918A3">
        <w:t>) Hippocampal</w:t>
      </w:r>
      <w:r>
        <w:t xml:space="preserve"> interneurons express a novel form of synaptic plasticity.  </w:t>
      </w:r>
      <w:r>
        <w:rPr>
          <w:b/>
        </w:rPr>
        <w:t>Neuron</w:t>
      </w:r>
      <w:r>
        <w:t xml:space="preserve"> 18:  1-11.</w:t>
      </w:r>
    </w:p>
    <w:p w:rsidR="00485131" w:rsidRDefault="00485131" w:rsidP="00201329">
      <w:pPr>
        <w:ind w:left="720" w:hanging="720"/>
      </w:pPr>
      <w:r>
        <w:t xml:space="preserve">McMahon, L.L. and J.A. Kauer (1997) Hippocampal interneurons are excited by serotonin-gated ion channels.  </w:t>
      </w:r>
      <w:r>
        <w:rPr>
          <w:b/>
        </w:rPr>
        <w:t xml:space="preserve">J. Neurophysiol. 78: </w:t>
      </w:r>
      <w:r>
        <w:t xml:space="preserve">2493-2502. </w:t>
      </w:r>
    </w:p>
    <w:p w:rsidR="00485131" w:rsidRDefault="00485131" w:rsidP="00485131">
      <w:pPr>
        <w:ind w:left="720" w:hanging="720"/>
      </w:pPr>
      <w:r>
        <w:t xml:space="preserve">McMahon, L.L., J.H. Williams and J.A. Kauer. (1998) </w:t>
      </w:r>
      <w:r w:rsidR="00B36988">
        <w:t xml:space="preserve"> </w:t>
      </w:r>
      <w:r>
        <w:t xml:space="preserve">Functionally distinct groups of interneurons identified during rhythmic oscillations in hippocampus. </w:t>
      </w:r>
      <w:r>
        <w:rPr>
          <w:b/>
        </w:rPr>
        <w:t xml:space="preserve"> J. Neurosci. 18: </w:t>
      </w:r>
      <w:r>
        <w:t>5640-5651.</w:t>
      </w:r>
    </w:p>
    <w:p w:rsidR="00124CBA" w:rsidRDefault="00124CBA" w:rsidP="00485131">
      <w:pPr>
        <w:ind w:left="720" w:hanging="720"/>
      </w:pPr>
    </w:p>
    <w:p w:rsidR="00485131" w:rsidRDefault="00485131" w:rsidP="00DC7C03">
      <w:pPr>
        <w:pStyle w:val="DataField11pt-Single"/>
        <w:rPr>
          <w:rFonts w:ascii="Helvetica" w:hAnsi="Helvetica"/>
          <w:b/>
          <w:bCs/>
        </w:rPr>
      </w:pPr>
      <w:r w:rsidRPr="008E29B8">
        <w:rPr>
          <w:rFonts w:ascii="Helvetica" w:hAnsi="Helvetica"/>
          <w:b/>
          <w:bCs/>
        </w:rPr>
        <w:t xml:space="preserve">2. </w:t>
      </w:r>
      <w:r w:rsidR="008E29B8" w:rsidRPr="008E29B8">
        <w:rPr>
          <w:rFonts w:ascii="Helvetica" w:hAnsi="Helvetica"/>
          <w:b/>
          <w:bCs/>
        </w:rPr>
        <w:t>Addictive drugs modify synapses in the midbrain reward/reinforcement circuitry</w:t>
      </w:r>
    </w:p>
    <w:p w:rsidR="008E29B8" w:rsidRDefault="008E29B8" w:rsidP="00C80653">
      <w:pPr>
        <w:pStyle w:val="DataField11pt-Single"/>
        <w:jc w:val="both"/>
      </w:pPr>
      <w:r>
        <w:t xml:space="preserve">My lab was a pioneer in defining synaptic plasticity as an essential part of neuroadaptations in central nervous system areas that do not subserve learning per se. At a time when the field was focused on understanding one particular type of plasticity known to contribute to memory formation, our work identified similar synaptic changes in the brain’s reward circuitry as a major consequence of exposure to drugs of abuse. </w:t>
      </w:r>
      <w:r w:rsidR="00124CBA">
        <w:t xml:space="preserve">These studies </w:t>
      </w:r>
      <w:r>
        <w:t xml:space="preserve">laid the groundwork for what has become a major field in addiction biology and nervous system adaptation. </w:t>
      </w:r>
    </w:p>
    <w:p w:rsidR="00C80653" w:rsidRDefault="00C80653" w:rsidP="008E29B8">
      <w:pPr>
        <w:ind w:left="720" w:hanging="720"/>
        <w:rPr>
          <w:szCs w:val="22"/>
        </w:rPr>
      </w:pPr>
    </w:p>
    <w:p w:rsidR="008E29B8" w:rsidRPr="008E29B8" w:rsidRDefault="008E29B8" w:rsidP="008E29B8">
      <w:pPr>
        <w:ind w:left="720" w:hanging="720"/>
        <w:rPr>
          <w:szCs w:val="22"/>
        </w:rPr>
      </w:pPr>
      <w:r w:rsidRPr="008E29B8">
        <w:rPr>
          <w:szCs w:val="22"/>
        </w:rPr>
        <w:t xml:space="preserve">S. Jones, Kornblum, J.L., and J.A. Kauer (2000) Amphetamine blocks long-term depression of ventral tegmental area synapses. </w:t>
      </w:r>
      <w:r w:rsidRPr="008E29B8">
        <w:rPr>
          <w:b/>
          <w:szCs w:val="22"/>
        </w:rPr>
        <w:t>J. Neurosci.</w:t>
      </w:r>
      <w:r w:rsidRPr="008E29B8">
        <w:rPr>
          <w:szCs w:val="22"/>
        </w:rPr>
        <w:t xml:space="preserve"> 20: 5575-5580.</w:t>
      </w:r>
    </w:p>
    <w:p w:rsidR="008E29B8" w:rsidRPr="008E29B8" w:rsidRDefault="008E29B8" w:rsidP="008E29B8">
      <w:pPr>
        <w:pStyle w:val="Footer"/>
        <w:tabs>
          <w:tab w:val="clear" w:pos="4320"/>
          <w:tab w:val="clear" w:pos="8640"/>
        </w:tabs>
        <w:ind w:left="720" w:hanging="720"/>
        <w:rPr>
          <w:rFonts w:ascii="Arial" w:hAnsi="Arial"/>
          <w:sz w:val="22"/>
          <w:szCs w:val="22"/>
        </w:rPr>
      </w:pPr>
      <w:r w:rsidRPr="008E29B8">
        <w:rPr>
          <w:rFonts w:ascii="Arial" w:hAnsi="Arial"/>
          <w:sz w:val="22"/>
          <w:szCs w:val="22"/>
        </w:rPr>
        <w:t xml:space="preserve">Gutlerner, J.L., E.C. Penick, E. M. Snyder and J. A. Kauer (2002) Novel PKA-dependent long-term depression of excitatory synapses. </w:t>
      </w:r>
      <w:r w:rsidRPr="008E29B8">
        <w:rPr>
          <w:rFonts w:ascii="Arial" w:hAnsi="Arial"/>
          <w:b/>
          <w:sz w:val="22"/>
          <w:szCs w:val="22"/>
        </w:rPr>
        <w:t>Neuron</w:t>
      </w:r>
      <w:r w:rsidRPr="008E29B8">
        <w:rPr>
          <w:rFonts w:ascii="Arial" w:hAnsi="Arial"/>
          <w:sz w:val="22"/>
          <w:szCs w:val="22"/>
        </w:rPr>
        <w:t xml:space="preserve"> 36: 921-931.</w:t>
      </w:r>
    </w:p>
    <w:p w:rsidR="008E29B8" w:rsidRPr="008E29B8" w:rsidRDefault="008E29B8" w:rsidP="008E29B8">
      <w:pPr>
        <w:pStyle w:val="BodyText"/>
        <w:spacing w:after="0"/>
        <w:ind w:left="720" w:hanging="720"/>
        <w:rPr>
          <w:szCs w:val="22"/>
        </w:rPr>
      </w:pPr>
      <w:r w:rsidRPr="008E29B8">
        <w:rPr>
          <w:szCs w:val="22"/>
        </w:rPr>
        <w:t xml:space="preserve">Li, Y. and Kauer, J. A. (2004) Repeated exposure to amphetamine disrupts dopaminergic modulation of excitatory synaptic plasticity and neurotransmission in nucleus accumbens. </w:t>
      </w:r>
      <w:r w:rsidRPr="008E29B8">
        <w:rPr>
          <w:b/>
          <w:szCs w:val="22"/>
        </w:rPr>
        <w:t>Synapse</w:t>
      </w:r>
      <w:r w:rsidRPr="008E29B8">
        <w:rPr>
          <w:szCs w:val="22"/>
        </w:rPr>
        <w:t xml:space="preserve"> 51: 1-10.</w:t>
      </w:r>
    </w:p>
    <w:p w:rsidR="008E29B8" w:rsidRDefault="008E29B8" w:rsidP="008E29B8">
      <w:pPr>
        <w:pStyle w:val="BodyText2"/>
        <w:spacing w:line="240" w:lineRule="auto"/>
        <w:ind w:left="720" w:hanging="720"/>
        <w:rPr>
          <w:szCs w:val="22"/>
        </w:rPr>
      </w:pPr>
      <w:r w:rsidRPr="008E29B8">
        <w:rPr>
          <w:szCs w:val="22"/>
        </w:rPr>
        <w:lastRenderedPageBreak/>
        <w:t>Kauer, J. A. (2004) Learning mechanisms in addiction: synaptic plasticity in the ventral tegmental area as a result of exposure to drugs of abuse.</w:t>
      </w:r>
      <w:r w:rsidRPr="008E29B8">
        <w:rPr>
          <w:b/>
          <w:szCs w:val="22"/>
        </w:rPr>
        <w:t xml:space="preserve"> Ann. Rev. Physiol.</w:t>
      </w:r>
      <w:r w:rsidRPr="008E29B8">
        <w:rPr>
          <w:szCs w:val="22"/>
        </w:rPr>
        <w:t xml:space="preserve"> 66: 447-475. </w:t>
      </w:r>
    </w:p>
    <w:p w:rsidR="00124CBA" w:rsidRDefault="00CC26E2" w:rsidP="00124CBA">
      <w:pPr>
        <w:pStyle w:val="BodyText2"/>
        <w:spacing w:after="0" w:line="240" w:lineRule="auto"/>
        <w:rPr>
          <w:szCs w:val="22"/>
        </w:rPr>
      </w:pPr>
      <w:r w:rsidRPr="000E796E">
        <w:rPr>
          <w:b/>
          <w:szCs w:val="22"/>
        </w:rPr>
        <w:t xml:space="preserve">3. </w:t>
      </w:r>
      <w:r w:rsidR="008E6B3C" w:rsidRPr="000E796E">
        <w:rPr>
          <w:b/>
          <w:szCs w:val="22"/>
        </w:rPr>
        <w:t>Long-term potentiation at inhibitory synapses</w:t>
      </w:r>
      <w:r w:rsidR="00736377">
        <w:rPr>
          <w:szCs w:val="22"/>
        </w:rPr>
        <w:t xml:space="preserve"> </w:t>
      </w:r>
    </w:p>
    <w:p w:rsidR="00124CBA" w:rsidRDefault="008E6B3C" w:rsidP="00C80653">
      <w:pPr>
        <w:pStyle w:val="BodyText2"/>
        <w:spacing w:after="0" w:line="240" w:lineRule="auto"/>
        <w:jc w:val="both"/>
      </w:pPr>
      <w:r>
        <w:rPr>
          <w:szCs w:val="22"/>
        </w:rPr>
        <w:t xml:space="preserve">There are literally thousands of papers on the topic of long-term potentiation (LTP) at excitatory synapses, but far fewer regarding LTP at inhibitory synapses. In fact about twenty years ago there were papers suggesting that inhibitory synapses </w:t>
      </w:r>
      <w:r w:rsidR="00124CBA">
        <w:rPr>
          <w:szCs w:val="22"/>
        </w:rPr>
        <w:t>cann</w:t>
      </w:r>
      <w:r>
        <w:rPr>
          <w:szCs w:val="22"/>
        </w:rPr>
        <w:t>ot potentiate or depress but instead provide a constant source of inhibitory tone. Our lab provided a thorough description of a novel form of LTP in the VTA</w:t>
      </w:r>
      <w:r w:rsidR="00736377">
        <w:rPr>
          <w:szCs w:val="22"/>
        </w:rPr>
        <w:t>, and also reported that a single exposure to in vivo morphine entirely erases the ability of these synapses to potentiate. Other drugs of abuse, and even a single exposure to acute stress do the same thing</w:t>
      </w:r>
      <w:r w:rsidR="00766D3B">
        <w:rPr>
          <w:szCs w:val="22"/>
        </w:rPr>
        <w:t>, and my lab has made major contributions to understanding how these events occur</w:t>
      </w:r>
      <w:r w:rsidR="00736377">
        <w:rPr>
          <w:szCs w:val="22"/>
        </w:rPr>
        <w:t xml:space="preserve">. Most recently, the lab has identified the first example of LTP at a glycinergic synapse in the mammalian CNS. </w:t>
      </w:r>
      <w:r w:rsidR="00124CBA">
        <w:rPr>
          <w:rFonts w:cs="Arial"/>
          <w:szCs w:val="22"/>
        </w:rPr>
        <w:t>Despite the large number of glycinergic synapses in the central nervous system, these are the most understudied and poorly understood synapses. Recording in the spinal cord dorsal horn, we found that an inflammatory cytokine, interleukin 1</w:t>
      </w:r>
      <w:r w:rsidR="00124CBA" w:rsidRPr="00124CBA">
        <w:rPr>
          <w:rFonts w:ascii="Symbol" w:hAnsi="Symbol" w:cs="Arial"/>
          <w:szCs w:val="22"/>
        </w:rPr>
        <w:t></w:t>
      </w:r>
      <w:r w:rsidR="00124CBA">
        <w:rPr>
          <w:rFonts w:cs="Arial"/>
          <w:szCs w:val="22"/>
        </w:rPr>
        <w:t>, known to produce pain responses upon intrathecal injection, causes rapid LTP of glycinergic synapses. This LTP is also triggered by inflammatory pain in vivo. This initial characterization will allow us to define proteins and biochemical cascades that can be modified to control and alter glycine synaptic function.</w:t>
      </w:r>
      <w:r w:rsidR="00124CBA" w:rsidRPr="00124CBA">
        <w:rPr>
          <w:szCs w:val="22"/>
        </w:rPr>
        <w:t xml:space="preserve"> </w:t>
      </w:r>
      <w:r w:rsidR="00124CBA">
        <w:rPr>
          <w:szCs w:val="22"/>
        </w:rPr>
        <w:t xml:space="preserve">My laboratory </w:t>
      </w:r>
      <w:r w:rsidR="00124CBA">
        <w:t>has therefore identified several entirely novel types of synaptic plasticity, and by characterizing their signaling cascades has provided new potential therapeutic targets to treat addiction and pain.</w:t>
      </w:r>
    </w:p>
    <w:p w:rsidR="00C80653" w:rsidRDefault="00C80653" w:rsidP="00766D3B">
      <w:pPr>
        <w:ind w:left="720" w:hanging="720"/>
        <w:rPr>
          <w:rFonts w:cs="Arial"/>
        </w:rPr>
      </w:pPr>
    </w:p>
    <w:p w:rsidR="00736377" w:rsidRPr="00953B9D" w:rsidRDefault="00736377" w:rsidP="00766D3B">
      <w:pPr>
        <w:ind w:left="720" w:hanging="720"/>
        <w:rPr>
          <w:rFonts w:cs="Arial"/>
        </w:rPr>
      </w:pPr>
      <w:r w:rsidRPr="00953B9D">
        <w:rPr>
          <w:rFonts w:cs="Arial"/>
        </w:rPr>
        <w:t xml:space="preserve">Nugent, F.S., Penick, E.C., and Kauer, J.A. (2007) Opioids block long-term potentiation of GABAergic synapses. </w:t>
      </w:r>
      <w:r w:rsidRPr="00953B9D">
        <w:rPr>
          <w:rFonts w:cs="Arial"/>
          <w:b/>
        </w:rPr>
        <w:t>Nature 446</w:t>
      </w:r>
      <w:r w:rsidRPr="00953B9D">
        <w:rPr>
          <w:rFonts w:cs="Arial"/>
        </w:rPr>
        <w:t>:1086-90.</w:t>
      </w:r>
    </w:p>
    <w:p w:rsidR="00736377" w:rsidRDefault="00736377" w:rsidP="00B36988">
      <w:pPr>
        <w:ind w:left="720" w:hanging="720"/>
        <w:rPr>
          <w:rFonts w:cs="Arial"/>
        </w:rPr>
      </w:pPr>
      <w:r w:rsidRPr="00953B9D">
        <w:rPr>
          <w:rFonts w:cs="Arial"/>
        </w:rPr>
        <w:t xml:space="preserve">Kauer, J.A. and Malenka, R.C. (2007) Synaptic plasticity and addiction. </w:t>
      </w:r>
      <w:r>
        <w:rPr>
          <w:rFonts w:cs="Arial"/>
          <w:b/>
        </w:rPr>
        <w:t>Nature Rev</w:t>
      </w:r>
      <w:r w:rsidR="00DB3BFA">
        <w:rPr>
          <w:rFonts w:cs="Arial"/>
          <w:b/>
        </w:rPr>
        <w:t>.</w:t>
      </w:r>
      <w:r w:rsidRPr="00953B9D">
        <w:rPr>
          <w:rFonts w:cs="Arial"/>
          <w:b/>
        </w:rPr>
        <w:t xml:space="preserve"> Neurosci</w:t>
      </w:r>
      <w:r w:rsidR="00DB3BFA">
        <w:rPr>
          <w:rFonts w:cs="Arial"/>
          <w:b/>
        </w:rPr>
        <w:t>.</w:t>
      </w:r>
      <w:r>
        <w:rPr>
          <w:rFonts w:cs="Arial"/>
        </w:rPr>
        <w:t xml:space="preserve"> 8: 844-858.</w:t>
      </w:r>
    </w:p>
    <w:p w:rsidR="00B36988" w:rsidRDefault="00B36988" w:rsidP="00B36988">
      <w:pPr>
        <w:ind w:left="720" w:hanging="720"/>
        <w:rPr>
          <w:rFonts w:cs="Arial"/>
          <w:szCs w:val="22"/>
        </w:rPr>
      </w:pPr>
      <w:r w:rsidRPr="005C6B9E">
        <w:rPr>
          <w:rFonts w:cs="Arial"/>
          <w:szCs w:val="22"/>
        </w:rPr>
        <w:t xml:space="preserve">Nugent, F.S., Niehaus, J.L., and Kauer, J.A. PKG and PKA signaling in LTP at GABAergic synapses. (2009) </w:t>
      </w:r>
      <w:r w:rsidRPr="005C6B9E">
        <w:rPr>
          <w:rFonts w:cs="Arial"/>
          <w:b/>
          <w:szCs w:val="22"/>
        </w:rPr>
        <w:t>Neuropsychopharmacol</w:t>
      </w:r>
      <w:r w:rsidR="00DB3BFA">
        <w:rPr>
          <w:rFonts w:cs="Arial"/>
          <w:b/>
          <w:szCs w:val="22"/>
        </w:rPr>
        <w:t>.</w:t>
      </w:r>
      <w:r w:rsidRPr="005C6B9E">
        <w:rPr>
          <w:rFonts w:cs="Arial"/>
          <w:szCs w:val="22"/>
        </w:rPr>
        <w:t xml:space="preserve"> </w:t>
      </w:r>
      <w:r w:rsidRPr="005C6B9E">
        <w:rPr>
          <w:rFonts w:cs="Arial"/>
          <w:b/>
          <w:szCs w:val="22"/>
        </w:rPr>
        <w:t>34</w:t>
      </w:r>
      <w:r w:rsidRPr="005C6B9E">
        <w:rPr>
          <w:rFonts w:cs="Arial"/>
          <w:szCs w:val="22"/>
        </w:rPr>
        <w:t>:1829-42. PMC2680921</w:t>
      </w:r>
    </w:p>
    <w:p w:rsidR="00766D3B" w:rsidRDefault="00124CBA" w:rsidP="00D3405B">
      <w:pPr>
        <w:ind w:left="720" w:hanging="720"/>
        <w:rPr>
          <w:rFonts w:cs="Arial"/>
          <w:szCs w:val="22"/>
        </w:rPr>
      </w:pPr>
      <w:r w:rsidRPr="00124CBA">
        <w:rPr>
          <w:rFonts w:cs="Arial"/>
        </w:rPr>
        <w:t>Chirila, A.M., Brown, T.E., Bishop, R.A., Bellono, N.W., Pucci, F.G. and Kauer, J.A. (2014</w:t>
      </w:r>
      <w:r w:rsidR="008918A3" w:rsidRPr="00124CBA">
        <w:rPr>
          <w:rFonts w:cs="Arial"/>
        </w:rPr>
        <w:t>) Long</w:t>
      </w:r>
      <w:r w:rsidRPr="00124CBA">
        <w:rPr>
          <w:rFonts w:cs="Arial"/>
        </w:rPr>
        <w:t>-term potentiation of glycinergic synapses triggered by interleukin 1</w:t>
      </w:r>
      <w:r w:rsidRPr="00124CBA">
        <w:rPr>
          <w:rFonts w:ascii="Symbol" w:hAnsi="Symbol" w:cs="Arial"/>
        </w:rPr>
        <w:t></w:t>
      </w:r>
      <w:r w:rsidRPr="00124CBA">
        <w:rPr>
          <w:rFonts w:cs="Arial"/>
        </w:rPr>
        <w:t xml:space="preserve">. </w:t>
      </w:r>
      <w:r w:rsidRPr="00124CBA">
        <w:rPr>
          <w:rFonts w:cs="Arial"/>
          <w:b/>
        </w:rPr>
        <w:t>Proc. Natl. Acad. Sci.</w:t>
      </w:r>
      <w:r w:rsidRPr="00124CBA">
        <w:rPr>
          <w:rFonts w:cs="Arial"/>
          <w:color w:val="000000"/>
          <w:sz w:val="12"/>
          <w:szCs w:val="12"/>
          <w:shd w:val="clear" w:color="auto" w:fill="FFFFFF"/>
        </w:rPr>
        <w:t xml:space="preserve"> </w:t>
      </w:r>
      <w:r w:rsidRPr="00124CBA">
        <w:rPr>
          <w:rFonts w:cs="Arial"/>
          <w:b/>
          <w:color w:val="000000"/>
          <w:shd w:val="clear" w:color="auto" w:fill="FFFFFF"/>
        </w:rPr>
        <w:t>111</w:t>
      </w:r>
      <w:r w:rsidRPr="00124CBA">
        <w:rPr>
          <w:rFonts w:cs="Arial"/>
          <w:color w:val="000000"/>
          <w:shd w:val="clear" w:color="auto" w:fill="FFFFFF"/>
        </w:rPr>
        <w:t>(22):8263-8. PMC4050559.</w:t>
      </w:r>
    </w:p>
    <w:p w:rsidR="00D3405B" w:rsidRPr="00D3405B" w:rsidRDefault="00D3405B" w:rsidP="00D3405B">
      <w:pPr>
        <w:ind w:left="720" w:hanging="720"/>
        <w:rPr>
          <w:rFonts w:cs="Arial"/>
          <w:szCs w:val="22"/>
        </w:rPr>
      </w:pPr>
    </w:p>
    <w:p w:rsidR="008918A3" w:rsidRDefault="00736377" w:rsidP="008918A3">
      <w:pPr>
        <w:pStyle w:val="BodyText2"/>
        <w:spacing w:after="0" w:line="240" w:lineRule="auto"/>
      </w:pPr>
      <w:r>
        <w:t xml:space="preserve">4. </w:t>
      </w:r>
      <w:r w:rsidRPr="000E796E">
        <w:rPr>
          <w:b/>
        </w:rPr>
        <w:t xml:space="preserve">We discovered the first example of long-term synaptic </w:t>
      </w:r>
      <w:r w:rsidR="000E796E">
        <w:rPr>
          <w:b/>
        </w:rPr>
        <w:t>plasticity</w:t>
      </w:r>
      <w:r w:rsidRPr="000E796E">
        <w:rPr>
          <w:b/>
        </w:rPr>
        <w:t xml:space="preserve"> in the brain requiring TRPV1 channels.</w:t>
      </w:r>
      <w:r>
        <w:t xml:space="preserve"> </w:t>
      </w:r>
    </w:p>
    <w:p w:rsidR="00736377" w:rsidRDefault="000E796E" w:rsidP="00C80653">
      <w:pPr>
        <w:pStyle w:val="BodyText2"/>
        <w:spacing w:after="0" w:line="240" w:lineRule="auto"/>
        <w:jc w:val="both"/>
      </w:pPr>
      <w:r>
        <w:t>TRPV1 channels are well known to</w:t>
      </w:r>
      <w:r w:rsidR="00766D3B">
        <w:t xml:space="preserve"> sense and transmit</w:t>
      </w:r>
      <w:r>
        <w:t xml:space="preserve"> noxious temperature information </w:t>
      </w:r>
      <w:r w:rsidR="00766D3B">
        <w:t>to</w:t>
      </w:r>
      <w:r>
        <w:t xml:space="preserve"> the primary sensory afferents and dorsal horn</w:t>
      </w:r>
      <w:r w:rsidR="00766D3B">
        <w:t xml:space="preserve"> neurons</w:t>
      </w:r>
      <w:r>
        <w:t xml:space="preserve">, but their involvement in brain function had been studied very little. </w:t>
      </w:r>
      <w:r w:rsidR="00766D3B">
        <w:t>U</w:t>
      </w:r>
      <w:r>
        <w:t>sing pharmacological and mouse genetic strategies, we discovered a novel form of LTD in hippocampal neurons</w:t>
      </w:r>
      <w:r w:rsidR="00766D3B">
        <w:t xml:space="preserve"> that</w:t>
      </w:r>
      <w:r>
        <w:t xml:space="preserve"> is dependent on these channels. After our paper a number of other investigators working in other brain synapses found similar examples of TRPV1-dependent LTD, and multiple papers have </w:t>
      </w:r>
      <w:r w:rsidR="00766D3B">
        <w:t xml:space="preserve">since </w:t>
      </w:r>
      <w:r>
        <w:t xml:space="preserve">suggested a key role for these channels in normal hippocampal function, epilepsy, and stroke. </w:t>
      </w:r>
    </w:p>
    <w:p w:rsidR="00C80653" w:rsidRDefault="00C80653" w:rsidP="00766D3B">
      <w:pPr>
        <w:pStyle w:val="BodyText2"/>
        <w:spacing w:after="0" w:line="240" w:lineRule="auto"/>
        <w:ind w:left="720" w:hanging="720"/>
        <w:rPr>
          <w:rFonts w:cs="Arial"/>
        </w:rPr>
      </w:pPr>
    </w:p>
    <w:p w:rsidR="00736377" w:rsidRPr="000E796E" w:rsidRDefault="000E796E" w:rsidP="00766D3B">
      <w:pPr>
        <w:pStyle w:val="BodyText2"/>
        <w:spacing w:after="0" w:line="240" w:lineRule="auto"/>
        <w:ind w:left="720" w:hanging="720"/>
        <w:rPr>
          <w:rFonts w:cs="Arial"/>
        </w:rPr>
      </w:pPr>
      <w:r w:rsidRPr="000E796E">
        <w:rPr>
          <w:rFonts w:cs="Arial"/>
        </w:rPr>
        <w:t xml:space="preserve">Kauer, J.A. and Gibson, H.E. (2009) Hot flash: TRPV channels in the brain. </w:t>
      </w:r>
      <w:r w:rsidRPr="000E796E">
        <w:rPr>
          <w:rFonts w:cs="Arial"/>
          <w:b/>
        </w:rPr>
        <w:t>Trends Neurosci</w:t>
      </w:r>
      <w:r w:rsidRPr="000E796E">
        <w:rPr>
          <w:rFonts w:cs="Arial"/>
        </w:rPr>
        <w:t xml:space="preserve"> </w:t>
      </w:r>
      <w:r w:rsidRPr="000E796E">
        <w:rPr>
          <w:rFonts w:cs="Arial"/>
          <w:b/>
        </w:rPr>
        <w:t>32</w:t>
      </w:r>
      <w:r w:rsidRPr="000E796E">
        <w:rPr>
          <w:rFonts w:cs="Arial"/>
        </w:rPr>
        <w:t>:215-24 (not peer-reviewed).</w:t>
      </w:r>
    </w:p>
    <w:p w:rsidR="000E796E" w:rsidRPr="000E796E" w:rsidRDefault="000E796E" w:rsidP="00766D3B">
      <w:pPr>
        <w:ind w:left="720" w:hanging="720"/>
        <w:rPr>
          <w:rFonts w:cs="Arial"/>
          <w:szCs w:val="22"/>
        </w:rPr>
      </w:pPr>
      <w:r w:rsidRPr="000E796E">
        <w:rPr>
          <w:rFonts w:cs="Arial"/>
        </w:rPr>
        <w:t xml:space="preserve">Gibson, H.E., Edwards, J.G., Page, R. S., Van Hook, M.J. and Kauer J.A. (2008) TRPV1 channels mediate long-term depression at synapses on hippocampal interneurons. </w:t>
      </w:r>
      <w:r w:rsidRPr="000E796E">
        <w:rPr>
          <w:rFonts w:cs="Arial"/>
          <w:b/>
        </w:rPr>
        <w:t>Neuron</w:t>
      </w:r>
      <w:r w:rsidRPr="000E796E">
        <w:rPr>
          <w:rFonts w:cs="Arial"/>
        </w:rPr>
        <w:t xml:space="preserve"> 57: 746-759.</w:t>
      </w:r>
      <w:r w:rsidRPr="000E796E">
        <w:rPr>
          <w:rFonts w:cs="Arial"/>
          <w:szCs w:val="22"/>
        </w:rPr>
        <w:t xml:space="preserve"> PMC2698707</w:t>
      </w:r>
    </w:p>
    <w:p w:rsidR="000E796E" w:rsidRDefault="000E796E" w:rsidP="00766D3B">
      <w:pPr>
        <w:shd w:val="clear" w:color="auto" w:fill="FFFFFF"/>
        <w:ind w:left="720" w:hanging="720"/>
        <w:rPr>
          <w:rFonts w:cs="Arial"/>
        </w:rPr>
      </w:pPr>
      <w:r w:rsidRPr="000E796E">
        <w:rPr>
          <w:rFonts w:cs="Arial"/>
        </w:rPr>
        <w:t xml:space="preserve">Brown, T. E., Chirila, A. M., Schrank, B.J., and Kauer, J.A. (2013) Loss of interneuron LTD and attenuated pyramidal cell LTP in Trpv1 and Trpv3 KO mice. </w:t>
      </w:r>
      <w:r w:rsidRPr="000E796E">
        <w:rPr>
          <w:rFonts w:cs="Arial"/>
          <w:b/>
        </w:rPr>
        <w:t>Hippocampus 23</w:t>
      </w:r>
      <w:r w:rsidRPr="000E796E">
        <w:rPr>
          <w:rFonts w:cs="Arial"/>
        </w:rPr>
        <w:t>: 662-671. PMC3891370</w:t>
      </w:r>
    </w:p>
    <w:p w:rsidR="000E796E" w:rsidRDefault="000E796E" w:rsidP="000E796E">
      <w:pPr>
        <w:shd w:val="clear" w:color="auto" w:fill="FFFFFF"/>
        <w:ind w:left="720" w:hanging="720"/>
        <w:rPr>
          <w:rFonts w:cs="Arial"/>
        </w:rPr>
      </w:pPr>
    </w:p>
    <w:p w:rsidR="00124CBA" w:rsidRDefault="000E796E" w:rsidP="00124CBA">
      <w:pPr>
        <w:shd w:val="clear" w:color="auto" w:fill="FFFFFF"/>
        <w:ind w:left="720" w:hanging="720"/>
        <w:rPr>
          <w:rFonts w:cs="Arial"/>
          <w:b/>
        </w:rPr>
      </w:pPr>
      <w:r w:rsidRPr="000E796E">
        <w:rPr>
          <w:rFonts w:cs="Arial"/>
          <w:b/>
        </w:rPr>
        <w:t xml:space="preserve">5. </w:t>
      </w:r>
      <w:r w:rsidR="00124CBA">
        <w:rPr>
          <w:rFonts w:cs="Arial"/>
          <w:b/>
        </w:rPr>
        <w:t xml:space="preserve">We have identified kappa opioid receptors as a </w:t>
      </w:r>
      <w:r w:rsidR="00A56268">
        <w:rPr>
          <w:rFonts w:cs="Arial"/>
          <w:b/>
        </w:rPr>
        <w:t>key regulatory element in the control of synaptic function in the reward circuitry and in relapse to cocaine-seeking.</w:t>
      </w:r>
    </w:p>
    <w:p w:rsidR="00A56268" w:rsidRDefault="00A56268" w:rsidP="00C80653">
      <w:pPr>
        <w:shd w:val="clear" w:color="auto" w:fill="FFFFFF"/>
        <w:jc w:val="both"/>
        <w:rPr>
          <w:rFonts w:cs="Arial"/>
        </w:rPr>
      </w:pPr>
      <w:r>
        <w:rPr>
          <w:rFonts w:cs="Arial"/>
        </w:rPr>
        <w:t xml:space="preserve">Stress-induced drug seeking is observed in both rodents and in human substance abusers, and may be an important contributor to relapse to drug seeking, an enormous clinical problem. As described above (#3), we found that drugs of abuse or a single stressor entirely blocked LTP at inhibitory synapses in the VTA. We discovered that delivering a kappa opioid receptor antagonist before </w:t>
      </w:r>
      <w:r w:rsidR="00766D3B">
        <w:rPr>
          <w:rFonts w:cs="Arial"/>
        </w:rPr>
        <w:t>a</w:t>
      </w:r>
      <w:r>
        <w:rPr>
          <w:rFonts w:cs="Arial"/>
        </w:rPr>
        <w:t xml:space="preserve"> stress</w:t>
      </w:r>
      <w:r w:rsidR="00766D3B">
        <w:rPr>
          <w:rFonts w:cs="Arial"/>
        </w:rPr>
        <w:t>ful stimulus</w:t>
      </w:r>
      <w:r>
        <w:rPr>
          <w:rFonts w:cs="Arial"/>
        </w:rPr>
        <w:t xml:space="preserve"> prevented both the loss of LTP and stress-triggered reinstatement of cocaine seeking. Even more interestingly, we have now found that delivering the kappa receptor antagonist </w:t>
      </w:r>
      <w:r w:rsidRPr="00D3405B">
        <w:rPr>
          <w:rFonts w:cs="Arial"/>
          <w:i/>
        </w:rPr>
        <w:t>after</w:t>
      </w:r>
      <w:r>
        <w:rPr>
          <w:rFonts w:cs="Arial"/>
        </w:rPr>
        <w:t xml:space="preserve"> stress restores the LTP and also prevents stress-induced cocaine-seeking. We </w:t>
      </w:r>
      <w:r w:rsidR="00AE7563">
        <w:rPr>
          <w:rFonts w:cs="Arial"/>
        </w:rPr>
        <w:t>have recently shown</w:t>
      </w:r>
      <w:r>
        <w:rPr>
          <w:rFonts w:cs="Arial"/>
        </w:rPr>
        <w:t xml:space="preserve"> that </w:t>
      </w:r>
      <w:r w:rsidR="00766D3B">
        <w:rPr>
          <w:rFonts w:cs="Arial"/>
        </w:rPr>
        <w:t xml:space="preserve">a single </w:t>
      </w:r>
      <w:r>
        <w:rPr>
          <w:rFonts w:cs="Arial"/>
        </w:rPr>
        <w:t>stress</w:t>
      </w:r>
      <w:r w:rsidR="00AE7563">
        <w:rPr>
          <w:rFonts w:cs="Arial"/>
        </w:rPr>
        <w:t xml:space="preserve"> exposure</w:t>
      </w:r>
      <w:r>
        <w:rPr>
          <w:rFonts w:cs="Arial"/>
        </w:rPr>
        <w:t xml:space="preserve"> causes a strong activation of kappa receptors that </w:t>
      </w:r>
      <w:r w:rsidR="00FA208F">
        <w:rPr>
          <w:rFonts w:cs="Arial"/>
        </w:rPr>
        <w:t>shifts them into a conformation that signals independently of ligand binding</w:t>
      </w:r>
      <w:r w:rsidR="00766D3B">
        <w:rPr>
          <w:rFonts w:cs="Arial"/>
        </w:rPr>
        <w:t>, a status that remains for up to a week</w:t>
      </w:r>
      <w:r w:rsidR="00FA208F">
        <w:rPr>
          <w:rFonts w:cs="Arial"/>
        </w:rPr>
        <w:t>. This is an entirely novel idea of how stress produces persistent effects on CNS function and behavior.</w:t>
      </w:r>
    </w:p>
    <w:p w:rsidR="00C80653" w:rsidRDefault="00C80653" w:rsidP="00FA208F">
      <w:pPr>
        <w:shd w:val="clear" w:color="auto" w:fill="FFFFFF"/>
        <w:ind w:left="720" w:hanging="720"/>
        <w:rPr>
          <w:rFonts w:cs="Arial"/>
          <w:szCs w:val="22"/>
        </w:rPr>
      </w:pPr>
    </w:p>
    <w:p w:rsidR="00B36988" w:rsidRDefault="00B36988" w:rsidP="00FA208F">
      <w:pPr>
        <w:shd w:val="clear" w:color="auto" w:fill="FFFFFF"/>
        <w:ind w:left="720" w:hanging="720"/>
        <w:rPr>
          <w:rFonts w:cs="Arial"/>
          <w:szCs w:val="22"/>
        </w:rPr>
      </w:pPr>
      <w:r w:rsidRPr="003835B8">
        <w:rPr>
          <w:rFonts w:cs="Arial"/>
          <w:szCs w:val="22"/>
        </w:rPr>
        <w:lastRenderedPageBreak/>
        <w:t xml:space="preserve">Niehaus, J.L., Murali, M. and Kauer, J.A. (2010) Drugs of abuse and stress impair LTP at inhibitory synapses in the ventral tegmental area. </w:t>
      </w:r>
      <w:r>
        <w:rPr>
          <w:rFonts w:cs="Arial"/>
          <w:b/>
          <w:szCs w:val="22"/>
        </w:rPr>
        <w:t>Eur</w:t>
      </w:r>
      <w:r w:rsidR="00DB3BFA">
        <w:rPr>
          <w:rFonts w:cs="Arial"/>
          <w:b/>
          <w:szCs w:val="22"/>
        </w:rPr>
        <w:t>.</w:t>
      </w:r>
      <w:r>
        <w:rPr>
          <w:rFonts w:cs="Arial"/>
          <w:b/>
          <w:szCs w:val="22"/>
        </w:rPr>
        <w:t xml:space="preserve"> J</w:t>
      </w:r>
      <w:r w:rsidR="00DB3BFA">
        <w:rPr>
          <w:rFonts w:cs="Arial"/>
          <w:b/>
          <w:szCs w:val="22"/>
        </w:rPr>
        <w:t>.</w:t>
      </w:r>
      <w:r>
        <w:rPr>
          <w:rFonts w:cs="Arial"/>
          <w:b/>
          <w:szCs w:val="22"/>
        </w:rPr>
        <w:t xml:space="preserve"> Neurosci</w:t>
      </w:r>
      <w:r w:rsidR="00DB3BFA">
        <w:rPr>
          <w:rFonts w:cs="Arial"/>
          <w:b/>
          <w:szCs w:val="22"/>
        </w:rPr>
        <w:t>.</w:t>
      </w:r>
      <w:r w:rsidRPr="003835B8">
        <w:rPr>
          <w:rFonts w:cs="Arial"/>
          <w:b/>
          <w:szCs w:val="22"/>
        </w:rPr>
        <w:t xml:space="preserve"> 32</w:t>
      </w:r>
      <w:r w:rsidRPr="003835B8">
        <w:rPr>
          <w:rFonts w:cs="Arial"/>
          <w:szCs w:val="22"/>
        </w:rPr>
        <w:t>: 108-117. PMC2908505</w:t>
      </w:r>
    </w:p>
    <w:p w:rsidR="00FA208F" w:rsidRPr="009D483A" w:rsidRDefault="00FA208F" w:rsidP="00FA208F">
      <w:pPr>
        <w:shd w:val="clear" w:color="auto" w:fill="FFFFFF"/>
        <w:ind w:left="720" w:hanging="720"/>
        <w:rPr>
          <w:rFonts w:cs="Arial"/>
          <w:szCs w:val="22"/>
        </w:rPr>
      </w:pPr>
      <w:r w:rsidRPr="009D483A">
        <w:rPr>
          <w:rFonts w:cs="Arial"/>
          <w:szCs w:val="22"/>
        </w:rPr>
        <w:t xml:space="preserve">Graziane, N.M., Polter, A.M., Briand, L.A., Pierce, R.C. and Kauer, J.A. (2013) </w:t>
      </w:r>
      <w:r w:rsidRPr="009D483A">
        <w:rPr>
          <w:rFonts w:cs="Arial"/>
        </w:rPr>
        <w:t xml:space="preserve">Kappa opioid receptors regulate stress-induced cocaine-seeking and synaptic plasticity. </w:t>
      </w:r>
      <w:r w:rsidRPr="009D483A">
        <w:rPr>
          <w:rFonts w:cs="Arial"/>
          <w:b/>
        </w:rPr>
        <w:t>Neuron 77</w:t>
      </w:r>
      <w:r w:rsidRPr="009D483A">
        <w:rPr>
          <w:rFonts w:cs="Arial"/>
        </w:rPr>
        <w:t>: 942-954. PMC450723</w:t>
      </w:r>
    </w:p>
    <w:p w:rsidR="00DB3BFA" w:rsidRDefault="00FA208F" w:rsidP="00DB3BFA">
      <w:pPr>
        <w:shd w:val="clear" w:color="auto" w:fill="FFFFFF"/>
        <w:ind w:left="720" w:hanging="720"/>
        <w:rPr>
          <w:rFonts w:cs="Arial"/>
          <w:color w:val="000000"/>
          <w:szCs w:val="22"/>
          <w:shd w:val="clear" w:color="auto" w:fill="FFFFFF"/>
        </w:rPr>
      </w:pPr>
      <w:r w:rsidRPr="009D483A">
        <w:rPr>
          <w:rFonts w:cs="Arial"/>
        </w:rPr>
        <w:t xml:space="preserve">Polter, A.M., Bishop, R.A., Briand, L.A., Graziane, N.M., Pierce, R. C., and Kauer, J.A.  </w:t>
      </w:r>
      <w:r w:rsidR="00D3405B">
        <w:rPr>
          <w:rFonts w:cs="Arial"/>
        </w:rPr>
        <w:t xml:space="preserve">(2014) </w:t>
      </w:r>
      <w:r w:rsidRPr="009D483A">
        <w:rPr>
          <w:rFonts w:cs="Arial"/>
        </w:rPr>
        <w:t>Post-stress block of kappa opioid receptors rescues LTP</w:t>
      </w:r>
      <w:r w:rsidRPr="009D483A">
        <w:rPr>
          <w:rFonts w:cs="Arial"/>
          <w:vertAlign w:val="subscript"/>
        </w:rPr>
        <w:t>GABA</w:t>
      </w:r>
      <w:r w:rsidRPr="009D483A">
        <w:rPr>
          <w:rFonts w:cs="Arial"/>
        </w:rPr>
        <w:t xml:space="preserve"> and prevents reinstatement of cocaine seeking. </w:t>
      </w:r>
      <w:r w:rsidRPr="009D483A">
        <w:rPr>
          <w:rFonts w:cs="Arial"/>
          <w:b/>
        </w:rPr>
        <w:t>Biol. Psychiatry</w:t>
      </w:r>
      <w:r w:rsidR="003236ED">
        <w:rPr>
          <w:rFonts w:cs="Arial"/>
        </w:rPr>
        <w:t xml:space="preserve"> 76: 785-93</w:t>
      </w:r>
      <w:r w:rsidRPr="009D483A">
        <w:rPr>
          <w:rFonts w:cs="Arial"/>
        </w:rPr>
        <w:t xml:space="preserve">. </w:t>
      </w:r>
      <w:r w:rsidR="00F1294E" w:rsidRPr="00F1294E">
        <w:rPr>
          <w:rStyle w:val="fm-citation-ids-label"/>
          <w:rFonts w:cs="Arial"/>
          <w:color w:val="000000"/>
          <w:szCs w:val="22"/>
          <w:shd w:val="clear" w:color="auto" w:fill="FFFFFF"/>
        </w:rPr>
        <w:t>PMC</w:t>
      </w:r>
      <w:r w:rsidR="00F1294E" w:rsidRPr="00F1294E">
        <w:rPr>
          <w:rFonts w:cs="Arial"/>
          <w:color w:val="000000"/>
          <w:szCs w:val="22"/>
          <w:shd w:val="clear" w:color="auto" w:fill="FFFFFF"/>
        </w:rPr>
        <w:t xml:space="preserve"> 4019343</w:t>
      </w:r>
    </w:p>
    <w:p w:rsidR="009D483A" w:rsidRPr="00DB3BFA" w:rsidRDefault="009E6E7E" w:rsidP="00DB3BFA">
      <w:pPr>
        <w:shd w:val="clear" w:color="auto" w:fill="FFFFFF"/>
        <w:ind w:left="720" w:hanging="720"/>
        <w:rPr>
          <w:rFonts w:cs="Arial"/>
        </w:rPr>
      </w:pPr>
      <w:r>
        <w:t xml:space="preserve">Polter, A.M., Barcomb, K., Chen, R.W., Dingess, P.M., Graziane, N.M., Brown, T.E., and Kauer, J.A. </w:t>
      </w:r>
      <w:r w:rsidR="00DB3BFA">
        <w:t xml:space="preserve">(2017) </w:t>
      </w:r>
      <w:r>
        <w:t xml:space="preserve">Constitutive activation of kappa opioid receptors at VTA inhibitory synapses following acute stress. </w:t>
      </w:r>
      <w:r w:rsidRPr="00DB3BFA">
        <w:rPr>
          <w:b/>
        </w:rPr>
        <w:t>ELife</w:t>
      </w:r>
      <w:r w:rsidR="00DB3BFA">
        <w:rPr>
          <w:b/>
        </w:rPr>
        <w:t xml:space="preserve">: </w:t>
      </w:r>
      <w:r w:rsidR="00DB3BFA">
        <w:t>DOI: 10.7554/eLife.23785</w:t>
      </w:r>
      <w:r>
        <w:t xml:space="preserve">. </w:t>
      </w:r>
      <w:hyperlink r:id="rId10" w:history="1">
        <w:r w:rsidR="00DB3BFA" w:rsidRPr="00DB3BFA">
          <w:rPr>
            <w:color w:val="333333"/>
            <w:szCs w:val="22"/>
            <w:shd w:val="clear" w:color="auto" w:fill="FFFFFF"/>
          </w:rPr>
          <w:t>PMC</w:t>
        </w:r>
        <w:r w:rsidR="00DB3BFA">
          <w:rPr>
            <w:color w:val="333333"/>
            <w:szCs w:val="22"/>
            <w:shd w:val="clear" w:color="auto" w:fill="FFFFFF"/>
          </w:rPr>
          <w:t xml:space="preserve"> </w:t>
        </w:r>
        <w:r w:rsidR="00DB3BFA" w:rsidRPr="00DB3BFA">
          <w:rPr>
            <w:color w:val="333333"/>
            <w:szCs w:val="22"/>
            <w:shd w:val="clear" w:color="auto" w:fill="FFFFFF"/>
          </w:rPr>
          <w:t>5389861</w:t>
        </w:r>
      </w:hyperlink>
    </w:p>
    <w:p w:rsidR="009E6E7E" w:rsidRDefault="009E6E7E" w:rsidP="00DC7C03">
      <w:pPr>
        <w:pStyle w:val="DataField11pt-Single"/>
        <w:rPr>
          <w:szCs w:val="24"/>
        </w:rPr>
      </w:pPr>
    </w:p>
    <w:p w:rsidR="008E29B8" w:rsidRDefault="003236ED" w:rsidP="00DC7C03">
      <w:pPr>
        <w:pStyle w:val="DataField11pt-Single"/>
        <w:rPr>
          <w:szCs w:val="24"/>
        </w:rPr>
      </w:pPr>
      <w:r>
        <w:rPr>
          <w:szCs w:val="24"/>
        </w:rPr>
        <w:t xml:space="preserve">Julie </w:t>
      </w:r>
      <w:r w:rsidR="008918A3">
        <w:rPr>
          <w:szCs w:val="24"/>
        </w:rPr>
        <w:t xml:space="preserve">A. </w:t>
      </w:r>
      <w:r>
        <w:rPr>
          <w:szCs w:val="24"/>
        </w:rPr>
        <w:t>Kauer, f</w:t>
      </w:r>
      <w:r w:rsidR="009D483A">
        <w:rPr>
          <w:szCs w:val="24"/>
        </w:rPr>
        <w:t>ull publication list:</w:t>
      </w:r>
    </w:p>
    <w:bookmarkStart w:id="0" w:name="_GoBack"/>
    <w:bookmarkEnd w:id="0"/>
    <w:p w:rsidR="005A2A99" w:rsidRDefault="000B1B34" w:rsidP="00DC7C03">
      <w:pPr>
        <w:pStyle w:val="DataField11pt-Single"/>
      </w:pPr>
      <w:r>
        <w:fldChar w:fldCharType="begin"/>
      </w:r>
      <w:r>
        <w:instrText xml:space="preserve"> HYPERLINK "https://www.ncbi.nlm.nih.gov/myncbi/1d1rxycpwd-slt/bibliography/public/" </w:instrText>
      </w:r>
      <w:r>
        <w:fldChar w:fldCharType="separate"/>
      </w:r>
      <w:r>
        <w:rPr>
          <w:rStyle w:val="Hyperlink"/>
          <w:rFonts w:ascii="Source Sans Pro" w:hAnsi="Source Sans Pro"/>
          <w:color w:val="4C2C92"/>
          <w:sz w:val="23"/>
          <w:szCs w:val="23"/>
          <w:shd w:val="clear" w:color="auto" w:fill="FFFFFF"/>
        </w:rPr>
        <w:t>https://www.ncbi.nlm.nih.gov/myncbi/1d1rxycpwd-slt/bibliography/public/</w:t>
      </w:r>
      <w:r>
        <w:fldChar w:fldCharType="end"/>
      </w:r>
    </w:p>
    <w:p w:rsidR="00553731" w:rsidRPr="00DC7C03" w:rsidRDefault="00553731" w:rsidP="00DC7C03">
      <w:pPr>
        <w:pStyle w:val="DataField11pt-Single"/>
        <w:rPr>
          <w:rFonts w:ascii="Helvetica" w:hAnsi="Helvetica"/>
          <w:bCs/>
        </w:rPr>
      </w:pPr>
    </w:p>
    <w:p w:rsidR="00DC7C03" w:rsidRPr="00DC7C03" w:rsidRDefault="00DC7C03" w:rsidP="00DC7C03">
      <w:pPr>
        <w:pStyle w:val="DataField11pt-Single"/>
        <w:rPr>
          <w:rFonts w:ascii="Helvetica" w:hAnsi="Helvetica"/>
          <w:b/>
          <w:bCs/>
        </w:rPr>
      </w:pPr>
      <w:r w:rsidRPr="00DC7C03">
        <w:rPr>
          <w:rFonts w:ascii="Helvetica" w:hAnsi="Helvetica"/>
          <w:b/>
          <w:bCs/>
        </w:rPr>
        <w:t>D.</w:t>
      </w:r>
      <w:r w:rsidRPr="00DC7C03">
        <w:rPr>
          <w:rFonts w:ascii="Helvetica" w:hAnsi="Helvetica"/>
          <w:b/>
          <w:bCs/>
        </w:rPr>
        <w:tab/>
        <w:t>Research Support</w:t>
      </w:r>
    </w:p>
    <w:p w:rsidR="009D483A" w:rsidRDefault="009D483A" w:rsidP="009D483A">
      <w:pPr>
        <w:tabs>
          <w:tab w:val="left" w:pos="720"/>
          <w:tab w:val="left" w:pos="2160"/>
          <w:tab w:val="center" w:pos="4320"/>
          <w:tab w:val="left" w:pos="5040"/>
          <w:tab w:val="left" w:pos="7200"/>
        </w:tabs>
        <w:rPr>
          <w:rFonts w:cs="Arial"/>
        </w:rPr>
      </w:pPr>
    </w:p>
    <w:p w:rsidR="009D483A" w:rsidRDefault="009D483A" w:rsidP="009D483A">
      <w:pPr>
        <w:tabs>
          <w:tab w:val="left" w:pos="720"/>
          <w:tab w:val="left" w:pos="2160"/>
          <w:tab w:val="center" w:pos="4320"/>
          <w:tab w:val="left" w:pos="5040"/>
          <w:tab w:val="left" w:pos="7200"/>
        </w:tabs>
        <w:rPr>
          <w:rFonts w:cs="Arial"/>
          <w:szCs w:val="22"/>
        </w:rPr>
      </w:pPr>
      <w:r>
        <w:rPr>
          <w:rFonts w:cs="Arial"/>
          <w:szCs w:val="22"/>
        </w:rPr>
        <w:t>RO1NS088453 (</w:t>
      </w:r>
      <w:r w:rsidRPr="009D483A">
        <w:rPr>
          <w:rFonts w:cs="Arial"/>
          <w:b/>
          <w:szCs w:val="22"/>
        </w:rPr>
        <w:t>Kauer</w:t>
      </w:r>
      <w:r>
        <w:rPr>
          <w:rFonts w:cs="Arial"/>
          <w:szCs w:val="22"/>
        </w:rPr>
        <w:t>, PI)</w:t>
      </w:r>
      <w:r>
        <w:rPr>
          <w:rFonts w:cs="Arial"/>
          <w:szCs w:val="22"/>
        </w:rPr>
        <w:tab/>
      </w:r>
      <w:r>
        <w:rPr>
          <w:rFonts w:cs="Arial"/>
          <w:szCs w:val="22"/>
        </w:rPr>
        <w:tab/>
        <w:t xml:space="preserve"> </w:t>
      </w:r>
      <w:r>
        <w:rPr>
          <w:rFonts w:cs="Arial"/>
          <w:szCs w:val="22"/>
        </w:rPr>
        <w:tab/>
        <w:t xml:space="preserve"> 07/01/2014-06/30/20</w:t>
      </w:r>
      <w:r w:rsidR="00940D07">
        <w:rPr>
          <w:rFonts w:cs="Arial"/>
          <w:szCs w:val="22"/>
        </w:rPr>
        <w:t>20</w:t>
      </w:r>
      <w:r>
        <w:rPr>
          <w:rFonts w:cs="Arial"/>
          <w:szCs w:val="22"/>
        </w:rPr>
        <w:tab/>
      </w:r>
      <w:r>
        <w:rPr>
          <w:rFonts w:cs="Arial"/>
          <w:szCs w:val="22"/>
        </w:rPr>
        <w:tab/>
      </w:r>
      <w:r>
        <w:rPr>
          <w:rFonts w:cs="Arial"/>
          <w:szCs w:val="22"/>
        </w:rPr>
        <w:tab/>
      </w:r>
      <w:r>
        <w:rPr>
          <w:rFonts w:cs="Arial"/>
          <w:szCs w:val="22"/>
        </w:rPr>
        <w:tab/>
      </w:r>
    </w:p>
    <w:p w:rsidR="009D483A" w:rsidRPr="001B199A" w:rsidRDefault="009D483A" w:rsidP="009D483A">
      <w:pPr>
        <w:tabs>
          <w:tab w:val="left" w:pos="720"/>
          <w:tab w:val="left" w:pos="2160"/>
          <w:tab w:val="center" w:pos="4320"/>
          <w:tab w:val="left" w:pos="5040"/>
          <w:tab w:val="left" w:pos="7200"/>
        </w:tabs>
        <w:rPr>
          <w:rFonts w:cs="Arial"/>
          <w:szCs w:val="22"/>
        </w:rPr>
      </w:pPr>
      <w:r>
        <w:rPr>
          <w:rFonts w:cs="Arial"/>
          <w:szCs w:val="22"/>
        </w:rPr>
        <w:t>NIH/NINDS</w:t>
      </w:r>
      <w:r>
        <w:rPr>
          <w:rFonts w:cs="Arial"/>
          <w:szCs w:val="22"/>
        </w:rPr>
        <w:tab/>
      </w:r>
      <w:r>
        <w:rPr>
          <w:rFonts w:cs="Arial"/>
          <w:szCs w:val="22"/>
        </w:rPr>
        <w:tab/>
      </w:r>
      <w:r>
        <w:rPr>
          <w:rFonts w:cs="Arial"/>
          <w:szCs w:val="22"/>
        </w:rPr>
        <w:tab/>
      </w:r>
    </w:p>
    <w:p w:rsidR="009D483A" w:rsidRDefault="009D483A" w:rsidP="009D483A">
      <w:pPr>
        <w:rPr>
          <w:rFonts w:cs="Arial"/>
          <w:szCs w:val="22"/>
        </w:rPr>
      </w:pPr>
      <w:r>
        <w:rPr>
          <w:rFonts w:cs="Arial"/>
          <w:szCs w:val="22"/>
        </w:rPr>
        <w:t>“Glycine receptor synaptic plasticity”</w:t>
      </w:r>
    </w:p>
    <w:p w:rsidR="009D483A" w:rsidRDefault="009D483A" w:rsidP="009D483A">
      <w:pPr>
        <w:rPr>
          <w:rFonts w:cs="Arial"/>
          <w:szCs w:val="22"/>
        </w:rPr>
      </w:pPr>
      <w:r>
        <w:rPr>
          <w:rFonts w:cs="Arial"/>
          <w:szCs w:val="22"/>
        </w:rPr>
        <w:t>This project characterize</w:t>
      </w:r>
      <w:r w:rsidR="002D3B8C">
        <w:rPr>
          <w:rFonts w:cs="Arial"/>
          <w:szCs w:val="22"/>
        </w:rPr>
        <w:t>s</w:t>
      </w:r>
      <w:r>
        <w:rPr>
          <w:rFonts w:cs="Arial"/>
          <w:szCs w:val="22"/>
        </w:rPr>
        <w:t xml:space="preserve"> the proteins and</w:t>
      </w:r>
      <w:r w:rsidR="002D3B8C">
        <w:rPr>
          <w:rFonts w:cs="Arial"/>
          <w:szCs w:val="22"/>
        </w:rPr>
        <w:t xml:space="preserve"> signaling</w:t>
      </w:r>
      <w:r>
        <w:rPr>
          <w:rFonts w:cs="Arial"/>
          <w:szCs w:val="22"/>
        </w:rPr>
        <w:t xml:space="preserve"> cascades that control glycine receptor synaptic strength in spinal cord dorsal horn.</w:t>
      </w:r>
      <w:r w:rsidR="00DB3BFA">
        <w:rPr>
          <w:rFonts w:cs="Arial"/>
          <w:szCs w:val="22"/>
        </w:rPr>
        <w:t xml:space="preserve"> </w:t>
      </w:r>
    </w:p>
    <w:p w:rsidR="00C10297" w:rsidRDefault="00C10297" w:rsidP="009D483A">
      <w:pPr>
        <w:rPr>
          <w:rFonts w:cs="Arial"/>
          <w:szCs w:val="22"/>
        </w:rPr>
      </w:pPr>
    </w:p>
    <w:p w:rsidR="00C10297" w:rsidRPr="00115A30" w:rsidRDefault="00C10297" w:rsidP="00C10297">
      <w:pPr>
        <w:rPr>
          <w:rFonts w:cs="Arial"/>
          <w:bCs/>
        </w:rPr>
      </w:pPr>
      <w:r w:rsidRPr="00115A30">
        <w:rPr>
          <w:rFonts w:cs="Arial"/>
          <w:bCs/>
        </w:rPr>
        <w:t>2 R01 DA 011289-15 (</w:t>
      </w:r>
      <w:r w:rsidRPr="00115A30">
        <w:rPr>
          <w:rFonts w:cs="Arial"/>
          <w:b/>
          <w:bCs/>
        </w:rPr>
        <w:t>Kauer</w:t>
      </w:r>
      <w:r w:rsidRPr="00115A30">
        <w:rPr>
          <w:rFonts w:cs="Arial"/>
          <w:bCs/>
        </w:rPr>
        <w:t xml:space="preserve">-PI)                              </w:t>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t xml:space="preserve"> </w:t>
      </w:r>
      <w:r w:rsidRPr="00115A30">
        <w:rPr>
          <w:rFonts w:cs="Arial"/>
          <w:bCs/>
        </w:rPr>
        <w:t>0</w:t>
      </w:r>
      <w:r>
        <w:rPr>
          <w:rFonts w:cs="Arial"/>
          <w:bCs/>
        </w:rPr>
        <w:t>4</w:t>
      </w:r>
      <w:r w:rsidRPr="00115A30">
        <w:rPr>
          <w:rFonts w:cs="Arial"/>
          <w:bCs/>
        </w:rPr>
        <w:t>/</w:t>
      </w:r>
      <w:r>
        <w:rPr>
          <w:rFonts w:cs="Arial"/>
          <w:bCs/>
        </w:rPr>
        <w:t>01</w:t>
      </w:r>
      <w:r w:rsidRPr="00115A30">
        <w:rPr>
          <w:rFonts w:cs="Arial"/>
          <w:bCs/>
        </w:rPr>
        <w:t>/201</w:t>
      </w:r>
      <w:r>
        <w:rPr>
          <w:rFonts w:cs="Arial"/>
          <w:bCs/>
        </w:rPr>
        <w:t>9</w:t>
      </w:r>
      <w:r w:rsidRPr="00115A30">
        <w:rPr>
          <w:rFonts w:cs="Arial"/>
          <w:bCs/>
        </w:rPr>
        <w:t xml:space="preserve"> – </w:t>
      </w:r>
      <w:r>
        <w:rPr>
          <w:rFonts w:cs="Arial"/>
          <w:bCs/>
        </w:rPr>
        <w:t xml:space="preserve">03/31/2024                  </w:t>
      </w:r>
      <w:r w:rsidRPr="00115A30">
        <w:rPr>
          <w:rFonts w:cs="Arial"/>
          <w:bCs/>
        </w:rPr>
        <w:t xml:space="preserve">NIH/NIDA                                                                </w:t>
      </w:r>
      <w:r w:rsidRPr="00115A30">
        <w:rPr>
          <w:rFonts w:cs="Arial"/>
          <w:bCs/>
        </w:rPr>
        <w:tab/>
      </w:r>
    </w:p>
    <w:p w:rsidR="00C10297" w:rsidRPr="00115A30" w:rsidRDefault="00C10297" w:rsidP="00C10297">
      <w:pPr>
        <w:rPr>
          <w:rFonts w:cs="Arial"/>
          <w:bCs/>
        </w:rPr>
      </w:pPr>
      <w:r w:rsidRPr="00115A30">
        <w:rPr>
          <w:rFonts w:cs="Arial"/>
          <w:bCs/>
        </w:rPr>
        <w:t>“Inhibitory synaptic transmission, stress, and drugs of abuse”</w:t>
      </w:r>
    </w:p>
    <w:p w:rsidR="009D483A" w:rsidRPr="002D3B8C" w:rsidRDefault="00C10297" w:rsidP="009D483A">
      <w:pPr>
        <w:rPr>
          <w:rFonts w:cs="Arial"/>
          <w:bCs/>
        </w:rPr>
      </w:pPr>
      <w:r w:rsidRPr="00115A30">
        <w:rPr>
          <w:rFonts w:cs="Arial"/>
          <w:bCs/>
        </w:rPr>
        <w:t xml:space="preserve">The major goals of this project are to examine effects of stress and addictive drugs on neurons in the ventral tegmental area. </w:t>
      </w:r>
    </w:p>
    <w:p w:rsidR="009D483A" w:rsidRPr="00115A30" w:rsidRDefault="009D483A" w:rsidP="009D483A">
      <w:pPr>
        <w:keepNext/>
        <w:spacing w:before="240"/>
        <w:outlineLvl w:val="1"/>
        <w:rPr>
          <w:rFonts w:cs="Arial"/>
          <w:b/>
          <w:bCs/>
          <w:u w:val="single"/>
        </w:rPr>
      </w:pPr>
      <w:r w:rsidRPr="00115A30">
        <w:rPr>
          <w:rFonts w:cs="Arial"/>
          <w:b/>
          <w:bCs/>
          <w:u w:val="single"/>
        </w:rPr>
        <w:t>Completed during the last three years</w:t>
      </w:r>
    </w:p>
    <w:p w:rsidR="009D483A" w:rsidRPr="00115A30" w:rsidRDefault="009D483A" w:rsidP="009D483A">
      <w:pPr>
        <w:rPr>
          <w:rFonts w:cs="Arial"/>
        </w:rPr>
      </w:pPr>
    </w:p>
    <w:p w:rsidR="009A3EF6" w:rsidRPr="009D483A" w:rsidRDefault="009A3EF6" w:rsidP="009A3EF6">
      <w:pPr>
        <w:adjustRightInd w:val="0"/>
        <w:rPr>
          <w:rFonts w:cs="Arial"/>
        </w:rPr>
      </w:pPr>
      <w:r w:rsidRPr="00115A30">
        <w:rPr>
          <w:rFonts w:eastAsia="Calibri" w:cs="Arial"/>
        </w:rPr>
        <w:t>3R01DA0112​89-15S1</w:t>
      </w:r>
      <w:r>
        <w:rPr>
          <w:rFonts w:eastAsia="Calibri" w:cs="Arial"/>
        </w:rPr>
        <w:t xml:space="preserve"> </w:t>
      </w:r>
      <w:r w:rsidRPr="00115A30">
        <w:rPr>
          <w:rFonts w:cs="Arial"/>
        </w:rPr>
        <w:t>(</w:t>
      </w:r>
      <w:r w:rsidRPr="00115A30">
        <w:rPr>
          <w:rFonts w:cs="Arial"/>
          <w:b/>
        </w:rPr>
        <w:t>Kauer</w:t>
      </w:r>
      <w:r>
        <w:rPr>
          <w:rFonts w:cs="Arial"/>
        </w:rPr>
        <w:t>/Lipscombe</w:t>
      </w:r>
      <w:r w:rsidR="00E40E1B">
        <w:rPr>
          <w:rFonts w:cs="Arial"/>
        </w:rPr>
        <w:t xml:space="preserve"> </w:t>
      </w:r>
      <w:r>
        <w:rPr>
          <w:rFonts w:cs="Arial"/>
        </w:rPr>
        <w:t>(Multi-PI)</w:t>
      </w:r>
      <w:r w:rsidR="00E40E1B">
        <w:rPr>
          <w:rFonts w:cs="Arial"/>
        </w:rPr>
        <w:t>)</w:t>
      </w:r>
      <w:r>
        <w:rPr>
          <w:rFonts w:cs="Arial"/>
        </w:rPr>
        <w:t xml:space="preserve">   </w:t>
      </w:r>
      <w:r>
        <w:rPr>
          <w:rFonts w:cs="Arial"/>
        </w:rPr>
        <w:tab/>
      </w:r>
      <w:r>
        <w:rPr>
          <w:rFonts w:cs="Arial"/>
        </w:rPr>
        <w:tab/>
      </w:r>
      <w:r>
        <w:rPr>
          <w:rFonts w:cs="Arial"/>
        </w:rPr>
        <w:tab/>
      </w:r>
      <w:r>
        <w:rPr>
          <w:rFonts w:cs="Arial"/>
        </w:rPr>
        <w:tab/>
      </w:r>
      <w:r>
        <w:rPr>
          <w:rFonts w:cs="Arial"/>
        </w:rPr>
        <w:tab/>
      </w:r>
      <w:r>
        <w:rPr>
          <w:rFonts w:cs="Arial"/>
        </w:rPr>
        <w:tab/>
      </w:r>
      <w:r w:rsidR="00C80653">
        <w:rPr>
          <w:rFonts w:cs="Arial"/>
        </w:rPr>
        <w:tab/>
      </w:r>
      <w:r>
        <w:rPr>
          <w:rFonts w:cs="Arial"/>
        </w:rPr>
        <w:t xml:space="preserve">07/01/13 – 06/30/14  </w:t>
      </w:r>
      <w:r>
        <w:rPr>
          <w:rFonts w:cs="Arial"/>
        </w:rPr>
        <w:tab/>
      </w:r>
      <w:r>
        <w:rPr>
          <w:rFonts w:cs="Arial"/>
        </w:rPr>
        <w:tab/>
      </w:r>
      <w:r>
        <w:rPr>
          <w:rFonts w:cs="Arial"/>
        </w:rPr>
        <w:tab/>
      </w:r>
      <w:r>
        <w:rPr>
          <w:rFonts w:cs="Arial"/>
        </w:rPr>
        <w:tab/>
      </w:r>
    </w:p>
    <w:p w:rsidR="009A3EF6" w:rsidRPr="00115A30" w:rsidRDefault="009A3EF6" w:rsidP="009A3EF6">
      <w:pPr>
        <w:tabs>
          <w:tab w:val="left" w:pos="720"/>
          <w:tab w:val="left" w:pos="2160"/>
          <w:tab w:val="center" w:pos="4320"/>
          <w:tab w:val="left" w:pos="5040"/>
          <w:tab w:val="left" w:pos="7200"/>
        </w:tabs>
        <w:rPr>
          <w:rFonts w:cs="Arial"/>
        </w:rPr>
      </w:pPr>
      <w:r w:rsidRPr="00115A30">
        <w:rPr>
          <w:rFonts w:cs="Arial"/>
        </w:rPr>
        <w:t>NIH Blueprint for Neurosci</w:t>
      </w:r>
      <w:r>
        <w:rPr>
          <w:rFonts w:cs="Arial"/>
        </w:rPr>
        <w:t xml:space="preserve">ence Research                 </w:t>
      </w:r>
    </w:p>
    <w:p w:rsidR="009A3EF6" w:rsidRPr="00115A30" w:rsidRDefault="009A3EF6" w:rsidP="009A3EF6">
      <w:pPr>
        <w:tabs>
          <w:tab w:val="left" w:pos="720"/>
          <w:tab w:val="left" w:pos="2160"/>
          <w:tab w:val="center" w:pos="4320"/>
          <w:tab w:val="left" w:pos="5040"/>
          <w:tab w:val="left" w:pos="7200"/>
        </w:tabs>
        <w:rPr>
          <w:rFonts w:cs="Arial"/>
        </w:rPr>
      </w:pPr>
      <w:r w:rsidRPr="00115A30">
        <w:rPr>
          <w:rFonts w:cs="Arial"/>
        </w:rPr>
        <w:t>“Inhibitory Synaptic Transmission, Stress and Drugs of Abuse”</w:t>
      </w:r>
    </w:p>
    <w:p w:rsidR="009A3EF6" w:rsidRDefault="009A3EF6" w:rsidP="009A3EF6">
      <w:pPr>
        <w:tabs>
          <w:tab w:val="left" w:pos="720"/>
          <w:tab w:val="left" w:pos="2160"/>
          <w:tab w:val="center" w:pos="4320"/>
          <w:tab w:val="left" w:pos="5040"/>
          <w:tab w:val="left" w:pos="7200"/>
        </w:tabs>
        <w:rPr>
          <w:rFonts w:cs="Arial"/>
        </w:rPr>
      </w:pPr>
      <w:r w:rsidRPr="00115A30">
        <w:rPr>
          <w:rFonts w:cs="Arial"/>
        </w:rPr>
        <w:t xml:space="preserve">This </w:t>
      </w:r>
      <w:r>
        <w:rPr>
          <w:rFonts w:cs="Arial"/>
        </w:rPr>
        <w:t>project</w:t>
      </w:r>
      <w:r w:rsidRPr="00115A30">
        <w:rPr>
          <w:rFonts w:cs="Arial"/>
        </w:rPr>
        <w:t xml:space="preserve"> investigate</w:t>
      </w:r>
      <w:r>
        <w:rPr>
          <w:rFonts w:cs="Arial"/>
        </w:rPr>
        <w:t>s</w:t>
      </w:r>
      <w:r w:rsidRPr="00115A30">
        <w:rPr>
          <w:rFonts w:cs="Arial"/>
        </w:rPr>
        <w:t xml:space="preserve"> novel drug targets for the treatment of neuropathic pain conditions that are currently difficult to treat effectively.</w:t>
      </w:r>
      <w:r>
        <w:rPr>
          <w:rFonts w:cs="Arial"/>
        </w:rPr>
        <w:t xml:space="preserve"> Kauer and Lipscombe equally overs</w:t>
      </w:r>
      <w:r w:rsidR="00E66C64">
        <w:rPr>
          <w:rFonts w:cs="Arial"/>
        </w:rPr>
        <w:t>aw</w:t>
      </w:r>
      <w:r>
        <w:rPr>
          <w:rFonts w:cs="Arial"/>
        </w:rPr>
        <w:t xml:space="preserve"> this project.</w:t>
      </w:r>
    </w:p>
    <w:p w:rsidR="009D483A" w:rsidRDefault="009D483A" w:rsidP="00DC7C03">
      <w:pPr>
        <w:pStyle w:val="DataField11pt-Single"/>
        <w:rPr>
          <w:rFonts w:ascii="Helvetica" w:hAnsi="Helvetica"/>
          <w:bCs/>
        </w:rPr>
      </w:pPr>
    </w:p>
    <w:p w:rsidR="00E66C64" w:rsidRPr="00115A30" w:rsidRDefault="00E66C64" w:rsidP="00E66C64">
      <w:pPr>
        <w:rPr>
          <w:rFonts w:cs="Arial"/>
          <w:bCs/>
        </w:rPr>
      </w:pPr>
      <w:r w:rsidRPr="00115A30">
        <w:rPr>
          <w:rFonts w:cs="Arial"/>
          <w:bCs/>
        </w:rPr>
        <w:t>2 R01 DA 011289-15 (</w:t>
      </w:r>
      <w:r w:rsidRPr="00115A30">
        <w:rPr>
          <w:rFonts w:cs="Arial"/>
          <w:b/>
          <w:bCs/>
        </w:rPr>
        <w:t>Kauer</w:t>
      </w:r>
      <w:r w:rsidRPr="00115A30">
        <w:rPr>
          <w:rFonts w:cs="Arial"/>
          <w:bCs/>
        </w:rPr>
        <w:t xml:space="preserve">-PI)                              </w:t>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t xml:space="preserve"> </w:t>
      </w:r>
      <w:r w:rsidRPr="00115A30">
        <w:rPr>
          <w:rFonts w:cs="Arial"/>
          <w:bCs/>
        </w:rPr>
        <w:t xml:space="preserve">01/15/2012 – </w:t>
      </w:r>
      <w:r>
        <w:rPr>
          <w:rFonts w:cs="Arial"/>
          <w:bCs/>
        </w:rPr>
        <w:t xml:space="preserve">12/31/2017                  </w:t>
      </w:r>
      <w:r w:rsidRPr="00115A30">
        <w:rPr>
          <w:rFonts w:cs="Arial"/>
          <w:bCs/>
        </w:rPr>
        <w:t xml:space="preserve">NIH/NIDA                                                                </w:t>
      </w:r>
      <w:r w:rsidRPr="00115A30">
        <w:rPr>
          <w:rFonts w:cs="Arial"/>
          <w:bCs/>
        </w:rPr>
        <w:tab/>
      </w:r>
    </w:p>
    <w:p w:rsidR="00E66C64" w:rsidRPr="00115A30" w:rsidRDefault="00E66C64" w:rsidP="00E66C64">
      <w:pPr>
        <w:rPr>
          <w:rFonts w:cs="Arial"/>
          <w:bCs/>
        </w:rPr>
      </w:pPr>
      <w:r w:rsidRPr="00115A30">
        <w:rPr>
          <w:rFonts w:cs="Arial"/>
          <w:bCs/>
        </w:rPr>
        <w:t>“Inhibitory synaptic transmission, stress, and drugs of abuse”</w:t>
      </w:r>
    </w:p>
    <w:p w:rsidR="00C80653" w:rsidRDefault="00E66C64" w:rsidP="009D483A">
      <w:pPr>
        <w:rPr>
          <w:rFonts w:cs="Arial"/>
          <w:bCs/>
        </w:rPr>
      </w:pPr>
      <w:r w:rsidRPr="00115A30">
        <w:rPr>
          <w:rFonts w:cs="Arial"/>
          <w:bCs/>
        </w:rPr>
        <w:t xml:space="preserve">The major goals of this project are to examine effects of stress and addictive drugs on neurons in the ventral tegmental area. </w:t>
      </w:r>
    </w:p>
    <w:p w:rsidR="0020420B" w:rsidRDefault="0020420B" w:rsidP="009D483A">
      <w:pPr>
        <w:rPr>
          <w:rFonts w:cs="Arial"/>
          <w:bCs/>
        </w:rPr>
      </w:pPr>
    </w:p>
    <w:p w:rsidR="0020420B" w:rsidRPr="0020420B" w:rsidRDefault="0020420B" w:rsidP="0020420B">
      <w:pPr>
        <w:rPr>
          <w:rFonts w:cs="Arial"/>
          <w:bCs/>
        </w:rPr>
      </w:pPr>
      <w:r w:rsidRPr="0020420B">
        <w:rPr>
          <w:rFonts w:cs="Arial"/>
          <w:bCs/>
        </w:rPr>
        <w:t>1RO1 NS055251</w:t>
      </w:r>
    </w:p>
    <w:p w:rsidR="0020420B" w:rsidRPr="0020420B" w:rsidRDefault="0020420B" w:rsidP="0020420B">
      <w:pPr>
        <w:rPr>
          <w:rFonts w:cs="Arial"/>
          <w:bCs/>
        </w:rPr>
      </w:pPr>
      <w:r w:rsidRPr="0020420B">
        <w:rPr>
          <w:rFonts w:cs="Arial"/>
          <w:bCs/>
        </w:rPr>
        <w:t>NIH/NINDS Diane Lipscombe (</w:t>
      </w:r>
      <w:r w:rsidRPr="0020420B">
        <w:rPr>
          <w:rFonts w:cs="Arial"/>
          <w:b/>
          <w:bCs/>
        </w:rPr>
        <w:t>Kauer</w:t>
      </w:r>
      <w:r w:rsidRPr="0020420B">
        <w:rPr>
          <w:rFonts w:cs="Arial"/>
          <w:bCs/>
        </w:rPr>
        <w:t>, co-PI)</w:t>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t>12/1/2014 – 11/30/2019</w:t>
      </w:r>
    </w:p>
    <w:p w:rsidR="0020420B" w:rsidRPr="0020420B" w:rsidRDefault="0020420B" w:rsidP="0020420B">
      <w:pPr>
        <w:rPr>
          <w:rFonts w:cs="Arial"/>
          <w:bCs/>
        </w:rPr>
      </w:pPr>
      <w:r w:rsidRPr="0020420B">
        <w:rPr>
          <w:rFonts w:cs="Arial"/>
          <w:bCs/>
        </w:rPr>
        <w:t xml:space="preserve"> “N-type Calcium Channels in Nociceptive Neurons”</w:t>
      </w:r>
      <w:r w:rsidRPr="0020420B">
        <w:rPr>
          <w:rFonts w:cs="Arial"/>
          <w:bCs/>
        </w:rPr>
        <w:tab/>
      </w:r>
      <w:r w:rsidRPr="0020420B">
        <w:rPr>
          <w:rFonts w:cs="Arial"/>
          <w:bCs/>
        </w:rPr>
        <w:tab/>
      </w:r>
      <w:r w:rsidRPr="0020420B">
        <w:rPr>
          <w:rFonts w:cs="Arial"/>
          <w:bCs/>
        </w:rPr>
        <w:tab/>
      </w:r>
    </w:p>
    <w:p w:rsidR="0020420B" w:rsidRPr="0020420B" w:rsidRDefault="0020420B" w:rsidP="0020420B">
      <w:pPr>
        <w:rPr>
          <w:rFonts w:cs="Arial"/>
          <w:bCs/>
        </w:rPr>
      </w:pPr>
      <w:r w:rsidRPr="0020420B">
        <w:rPr>
          <w:rFonts w:cs="Arial"/>
          <w:bCs/>
        </w:rPr>
        <w:t xml:space="preserve">The major goals of this project are to elucidate molecular and physiological roles of voltage-gated Ca channels in nociceptive neurons projecting to the dorsal horn. Kauer is involved in experiments in Aim 2 measuring synaptic properties in spinal cord slices from mice expressing specific Ca channel splice variants. </w:t>
      </w:r>
    </w:p>
    <w:p w:rsidR="0020420B" w:rsidRPr="0020420B" w:rsidRDefault="0020420B" w:rsidP="0020420B">
      <w:pPr>
        <w:rPr>
          <w:rFonts w:cs="Arial"/>
          <w:bCs/>
        </w:rPr>
      </w:pPr>
    </w:p>
    <w:p w:rsidR="0020420B" w:rsidRPr="0020420B" w:rsidRDefault="0020420B" w:rsidP="0020420B">
      <w:pPr>
        <w:rPr>
          <w:rFonts w:cs="Arial"/>
          <w:bCs/>
        </w:rPr>
      </w:pPr>
      <w:r w:rsidRPr="0020420B">
        <w:rPr>
          <w:rFonts w:cs="Arial"/>
          <w:bCs/>
        </w:rPr>
        <w:t>W.M. Keck Foundation</w:t>
      </w:r>
    </w:p>
    <w:p w:rsidR="0020420B" w:rsidRPr="0020420B" w:rsidRDefault="0020420B" w:rsidP="0020420B">
      <w:pPr>
        <w:rPr>
          <w:rFonts w:cs="Arial"/>
          <w:bCs/>
        </w:rPr>
      </w:pPr>
      <w:r w:rsidRPr="0020420B">
        <w:rPr>
          <w:rFonts w:cs="Arial"/>
          <w:bCs/>
        </w:rPr>
        <w:t xml:space="preserve">Award #: 004538 (Christopher Moore, PI; </w:t>
      </w:r>
      <w:r w:rsidRPr="0020420B">
        <w:rPr>
          <w:rFonts w:cs="Arial"/>
          <w:b/>
          <w:bCs/>
        </w:rPr>
        <w:t>Kauer</w:t>
      </w:r>
      <w:r w:rsidRPr="0020420B">
        <w:rPr>
          <w:rFonts w:cs="Arial"/>
          <w:bCs/>
        </w:rPr>
        <w:t>, co-PI)</w:t>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t>07/1/2015 - 06/30/2018</w:t>
      </w:r>
    </w:p>
    <w:p w:rsidR="0020420B" w:rsidRPr="0020420B" w:rsidRDefault="0020420B" w:rsidP="0020420B">
      <w:pPr>
        <w:rPr>
          <w:rFonts w:cs="Arial"/>
          <w:bCs/>
        </w:rPr>
      </w:pPr>
      <w:r w:rsidRPr="0020420B">
        <w:rPr>
          <w:rFonts w:cs="Arial"/>
          <w:bCs/>
        </w:rPr>
        <w:t xml:space="preserve">“Bioluminescent </w:t>
      </w:r>
      <w:proofErr w:type="spellStart"/>
      <w:r w:rsidRPr="0020420B">
        <w:rPr>
          <w:rFonts w:cs="Arial"/>
          <w:bCs/>
        </w:rPr>
        <w:t>Optogenetics</w:t>
      </w:r>
      <w:proofErr w:type="spellEnd"/>
      <w:r w:rsidRPr="0020420B">
        <w:rPr>
          <w:rFonts w:cs="Arial"/>
          <w:bCs/>
        </w:rPr>
        <w:t xml:space="preserve"> to </w:t>
      </w:r>
      <w:proofErr w:type="spellStart"/>
      <w:r w:rsidRPr="0020420B">
        <w:rPr>
          <w:rFonts w:cs="Arial"/>
          <w:bCs/>
        </w:rPr>
        <w:t>Autoregulate</w:t>
      </w:r>
      <w:proofErr w:type="spellEnd"/>
      <w:r w:rsidRPr="0020420B">
        <w:rPr>
          <w:rFonts w:cs="Arial"/>
          <w:bCs/>
        </w:rPr>
        <w:t xml:space="preserve"> Excitable Cells”</w:t>
      </w:r>
    </w:p>
    <w:p w:rsidR="0020420B" w:rsidRPr="0020420B" w:rsidRDefault="0020420B" w:rsidP="0020420B">
      <w:pPr>
        <w:rPr>
          <w:rFonts w:cs="Arial"/>
          <w:bCs/>
        </w:rPr>
      </w:pPr>
      <w:r w:rsidRPr="0020420B">
        <w:rPr>
          <w:rFonts w:cs="Arial"/>
          <w:bCs/>
        </w:rPr>
        <w:t xml:space="preserve">This project pioneers the control of excitable cells by optogenetic elements driven by luciferase-produced light. Molecules that are both bioluminescent and light-activated ion channels are expressed in neurons and can be activated by addition of a luciferin substrate. The Kauer lab is using this approach to control hippocampal and ventral tegmental area neurons. </w:t>
      </w:r>
    </w:p>
    <w:p w:rsidR="0020420B" w:rsidRPr="0020420B" w:rsidRDefault="0020420B" w:rsidP="0020420B">
      <w:pPr>
        <w:rPr>
          <w:rFonts w:cs="Arial"/>
          <w:bCs/>
        </w:rPr>
      </w:pPr>
    </w:p>
    <w:p w:rsidR="0020420B" w:rsidRPr="0020420B" w:rsidRDefault="0020420B" w:rsidP="0020420B">
      <w:pPr>
        <w:rPr>
          <w:rFonts w:cs="Arial"/>
          <w:bCs/>
        </w:rPr>
      </w:pPr>
      <w:r w:rsidRPr="0020420B">
        <w:rPr>
          <w:rFonts w:cs="Arial"/>
          <w:bCs/>
        </w:rPr>
        <w:t>2T32GM077995-06A1</w:t>
      </w:r>
    </w:p>
    <w:p w:rsidR="0020420B" w:rsidRPr="0020420B" w:rsidRDefault="0020420B" w:rsidP="0020420B">
      <w:pPr>
        <w:rPr>
          <w:rFonts w:cs="Arial"/>
          <w:bCs/>
        </w:rPr>
      </w:pPr>
      <w:r w:rsidRPr="0020420B">
        <w:rPr>
          <w:rFonts w:cs="Arial"/>
          <w:bCs/>
        </w:rPr>
        <w:t>“Predoctoral Training Program in Trans-Disciplinary Pharmacological Sciences” (</w:t>
      </w:r>
      <w:r w:rsidRPr="0020420B">
        <w:rPr>
          <w:rFonts w:cs="Arial"/>
          <w:b/>
          <w:bCs/>
        </w:rPr>
        <w:t>Kauer</w:t>
      </w:r>
      <w:r w:rsidRPr="0020420B">
        <w:rPr>
          <w:rFonts w:cs="Arial"/>
          <w:bCs/>
        </w:rPr>
        <w:t>, PI)</w:t>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r>
      <w:r w:rsidRPr="0020420B">
        <w:rPr>
          <w:rFonts w:cs="Arial"/>
          <w:bCs/>
        </w:rPr>
        <w:tab/>
        <w:t>07/01/2010 - 06/30/2021</w:t>
      </w:r>
    </w:p>
    <w:p w:rsidR="0020420B" w:rsidRDefault="0020420B" w:rsidP="0020420B">
      <w:pPr>
        <w:rPr>
          <w:rFonts w:cs="Arial"/>
          <w:bCs/>
        </w:rPr>
      </w:pPr>
      <w:r w:rsidRPr="0020420B">
        <w:rPr>
          <w:rFonts w:cs="Arial"/>
          <w:bCs/>
        </w:rPr>
        <w:t xml:space="preserve">This training grant </w:t>
      </w:r>
      <w:r>
        <w:rPr>
          <w:rFonts w:cs="Arial"/>
          <w:bCs/>
        </w:rPr>
        <w:t>i</w:t>
      </w:r>
      <w:r w:rsidRPr="0020420B">
        <w:rPr>
          <w:rFonts w:cs="Arial"/>
          <w:bCs/>
        </w:rPr>
        <w:t>s for Ph.D. Pharmacology students and supports four slots per year.</w:t>
      </w:r>
    </w:p>
    <w:sectPr w:rsidR="0020420B" w:rsidSect="00DF7645">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1B39" w:rsidRDefault="00891B39">
      <w:r>
        <w:separator/>
      </w:r>
    </w:p>
  </w:endnote>
  <w:endnote w:type="continuationSeparator" w:id="0">
    <w:p w:rsidR="00891B39" w:rsidRDefault="00891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ource Sans Pro">
    <w:panose1 w:val="020B05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1B39" w:rsidRDefault="00891B39">
      <w:r>
        <w:separator/>
      </w:r>
    </w:p>
  </w:footnote>
  <w:footnote w:type="continuationSeparator" w:id="0">
    <w:p w:rsidR="00891B39" w:rsidRDefault="00891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4"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17" w15:restartNumberingAfterBreak="0">
    <w:nsid w:val="7CDA1117"/>
    <w:multiLevelType w:val="hybridMultilevel"/>
    <w:tmpl w:val="9D08D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3"/>
  </w:num>
  <w:num w:numId="13">
    <w:abstractNumId w:val="11"/>
  </w:num>
  <w:num w:numId="14">
    <w:abstractNumId w:val="16"/>
  </w:num>
  <w:num w:numId="15">
    <w:abstractNumId w:val="14"/>
  </w:num>
  <w:num w:numId="16">
    <w:abstractNumId w:val="15"/>
  </w:num>
  <w:num w:numId="17">
    <w:abstractNumId w:val="10"/>
  </w:num>
  <w:num w:numId="18">
    <w:abstractNumId w:val="12"/>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45"/>
    <w:rsid w:val="00007231"/>
    <w:rsid w:val="00015394"/>
    <w:rsid w:val="00023A7A"/>
    <w:rsid w:val="00067621"/>
    <w:rsid w:val="00095C2D"/>
    <w:rsid w:val="000B1B34"/>
    <w:rsid w:val="000B270F"/>
    <w:rsid w:val="000B3580"/>
    <w:rsid w:val="000E3BEC"/>
    <w:rsid w:val="000E796E"/>
    <w:rsid w:val="00122EB3"/>
    <w:rsid w:val="00124CBA"/>
    <w:rsid w:val="00132CA6"/>
    <w:rsid w:val="0014571A"/>
    <w:rsid w:val="00170D87"/>
    <w:rsid w:val="00177D49"/>
    <w:rsid w:val="001B0EA4"/>
    <w:rsid w:val="001C065C"/>
    <w:rsid w:val="001E3CCF"/>
    <w:rsid w:val="00201329"/>
    <w:rsid w:val="0020420B"/>
    <w:rsid w:val="0022465C"/>
    <w:rsid w:val="002506F6"/>
    <w:rsid w:val="00263F55"/>
    <w:rsid w:val="0028051C"/>
    <w:rsid w:val="00282C9A"/>
    <w:rsid w:val="0029143E"/>
    <w:rsid w:val="002B13DB"/>
    <w:rsid w:val="002B7443"/>
    <w:rsid w:val="002D3B8C"/>
    <w:rsid w:val="002D7520"/>
    <w:rsid w:val="002E3F59"/>
    <w:rsid w:val="002E5125"/>
    <w:rsid w:val="00321A19"/>
    <w:rsid w:val="003236ED"/>
    <w:rsid w:val="00333E7F"/>
    <w:rsid w:val="003344E3"/>
    <w:rsid w:val="0035045F"/>
    <w:rsid w:val="0037667F"/>
    <w:rsid w:val="00382AB6"/>
    <w:rsid w:val="00383712"/>
    <w:rsid w:val="00394BBE"/>
    <w:rsid w:val="003C2647"/>
    <w:rsid w:val="003C5E57"/>
    <w:rsid w:val="003C62D6"/>
    <w:rsid w:val="003D2399"/>
    <w:rsid w:val="003F6A45"/>
    <w:rsid w:val="00412F90"/>
    <w:rsid w:val="00432346"/>
    <w:rsid w:val="0043470C"/>
    <w:rsid w:val="00447F3A"/>
    <w:rsid w:val="004759D9"/>
    <w:rsid w:val="00485131"/>
    <w:rsid w:val="0049068A"/>
    <w:rsid w:val="004A3FC8"/>
    <w:rsid w:val="004B4394"/>
    <w:rsid w:val="004E1DE8"/>
    <w:rsid w:val="004E7FA5"/>
    <w:rsid w:val="00503B57"/>
    <w:rsid w:val="005145BB"/>
    <w:rsid w:val="00517BFD"/>
    <w:rsid w:val="005378A0"/>
    <w:rsid w:val="0054471F"/>
    <w:rsid w:val="005461F3"/>
    <w:rsid w:val="00547118"/>
    <w:rsid w:val="00547AC9"/>
    <w:rsid w:val="00553731"/>
    <w:rsid w:val="005556F3"/>
    <w:rsid w:val="0055628F"/>
    <w:rsid w:val="00592740"/>
    <w:rsid w:val="005A2A99"/>
    <w:rsid w:val="005C2BDD"/>
    <w:rsid w:val="005C2CF8"/>
    <w:rsid w:val="005C47A8"/>
    <w:rsid w:val="005D2DA3"/>
    <w:rsid w:val="005D4881"/>
    <w:rsid w:val="005E406E"/>
    <w:rsid w:val="005F5F51"/>
    <w:rsid w:val="00601C69"/>
    <w:rsid w:val="00616BCC"/>
    <w:rsid w:val="00624261"/>
    <w:rsid w:val="006412F3"/>
    <w:rsid w:val="00646AF9"/>
    <w:rsid w:val="00656008"/>
    <w:rsid w:val="00656AB8"/>
    <w:rsid w:val="006609B6"/>
    <w:rsid w:val="00663129"/>
    <w:rsid w:val="006643E5"/>
    <w:rsid w:val="00674C5B"/>
    <w:rsid w:val="00676E05"/>
    <w:rsid w:val="0068699D"/>
    <w:rsid w:val="006A353C"/>
    <w:rsid w:val="006A56FC"/>
    <w:rsid w:val="006B2D1C"/>
    <w:rsid w:val="006C1E1F"/>
    <w:rsid w:val="006D698F"/>
    <w:rsid w:val="006E6FB5"/>
    <w:rsid w:val="007050F5"/>
    <w:rsid w:val="00710F67"/>
    <w:rsid w:val="0071140F"/>
    <w:rsid w:val="00722C8F"/>
    <w:rsid w:val="00736377"/>
    <w:rsid w:val="00763DE9"/>
    <w:rsid w:val="00766D3B"/>
    <w:rsid w:val="00781234"/>
    <w:rsid w:val="007B7AF3"/>
    <w:rsid w:val="008073EB"/>
    <w:rsid w:val="00823118"/>
    <w:rsid w:val="00835FD2"/>
    <w:rsid w:val="00843027"/>
    <w:rsid w:val="00852E78"/>
    <w:rsid w:val="00872510"/>
    <w:rsid w:val="00874EBC"/>
    <w:rsid w:val="008918A3"/>
    <w:rsid w:val="00891B39"/>
    <w:rsid w:val="008E29B8"/>
    <w:rsid w:val="008E6B3C"/>
    <w:rsid w:val="009211D3"/>
    <w:rsid w:val="00933173"/>
    <w:rsid w:val="00934124"/>
    <w:rsid w:val="00940D07"/>
    <w:rsid w:val="00952A27"/>
    <w:rsid w:val="009A3EF6"/>
    <w:rsid w:val="009D483A"/>
    <w:rsid w:val="009D7E97"/>
    <w:rsid w:val="009E52CA"/>
    <w:rsid w:val="009E6E7E"/>
    <w:rsid w:val="009F72E5"/>
    <w:rsid w:val="00A03FFA"/>
    <w:rsid w:val="00A04942"/>
    <w:rsid w:val="00A04B52"/>
    <w:rsid w:val="00A1469B"/>
    <w:rsid w:val="00A14EF5"/>
    <w:rsid w:val="00A21EDA"/>
    <w:rsid w:val="00A26D0F"/>
    <w:rsid w:val="00A42D9B"/>
    <w:rsid w:val="00A55D1D"/>
    <w:rsid w:val="00A56268"/>
    <w:rsid w:val="00A63D7C"/>
    <w:rsid w:val="00A7514C"/>
    <w:rsid w:val="00A8115B"/>
    <w:rsid w:val="00A8122C"/>
    <w:rsid w:val="00A83312"/>
    <w:rsid w:val="00AD76F6"/>
    <w:rsid w:val="00AE41C4"/>
    <w:rsid w:val="00AE7563"/>
    <w:rsid w:val="00B36988"/>
    <w:rsid w:val="00B81F97"/>
    <w:rsid w:val="00B974C0"/>
    <w:rsid w:val="00BB618C"/>
    <w:rsid w:val="00C05C55"/>
    <w:rsid w:val="00C076C6"/>
    <w:rsid w:val="00C10297"/>
    <w:rsid w:val="00C1247F"/>
    <w:rsid w:val="00C137DA"/>
    <w:rsid w:val="00C3113F"/>
    <w:rsid w:val="00C4536F"/>
    <w:rsid w:val="00C46ADA"/>
    <w:rsid w:val="00C51113"/>
    <w:rsid w:val="00C80653"/>
    <w:rsid w:val="00C85025"/>
    <w:rsid w:val="00C918BD"/>
    <w:rsid w:val="00C94E59"/>
    <w:rsid w:val="00CA680A"/>
    <w:rsid w:val="00CB5507"/>
    <w:rsid w:val="00CC0E13"/>
    <w:rsid w:val="00CC26E2"/>
    <w:rsid w:val="00CE0951"/>
    <w:rsid w:val="00CF68A2"/>
    <w:rsid w:val="00D3405B"/>
    <w:rsid w:val="00D3779E"/>
    <w:rsid w:val="00D679E5"/>
    <w:rsid w:val="00D74391"/>
    <w:rsid w:val="00D83360"/>
    <w:rsid w:val="00D97A5C"/>
    <w:rsid w:val="00DB3BFA"/>
    <w:rsid w:val="00DB7B85"/>
    <w:rsid w:val="00DC7C03"/>
    <w:rsid w:val="00DD31B4"/>
    <w:rsid w:val="00DF7645"/>
    <w:rsid w:val="00E047AD"/>
    <w:rsid w:val="00E127A1"/>
    <w:rsid w:val="00E20E6D"/>
    <w:rsid w:val="00E355C2"/>
    <w:rsid w:val="00E40E1B"/>
    <w:rsid w:val="00E53B95"/>
    <w:rsid w:val="00E66C64"/>
    <w:rsid w:val="00E67A05"/>
    <w:rsid w:val="00E74AB7"/>
    <w:rsid w:val="00E81FE1"/>
    <w:rsid w:val="00E90203"/>
    <w:rsid w:val="00EA0405"/>
    <w:rsid w:val="00EE2C94"/>
    <w:rsid w:val="00EF4C32"/>
    <w:rsid w:val="00EF69CD"/>
    <w:rsid w:val="00F02126"/>
    <w:rsid w:val="00F07AB3"/>
    <w:rsid w:val="00F1294E"/>
    <w:rsid w:val="00F262AB"/>
    <w:rsid w:val="00F26C7C"/>
    <w:rsid w:val="00F308C4"/>
    <w:rsid w:val="00F7284D"/>
    <w:rsid w:val="00F84221"/>
    <w:rsid w:val="00F87F90"/>
    <w:rsid w:val="00FA00C6"/>
    <w:rsid w:val="00FA208F"/>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84D51E"/>
  <w15:docId w15:val="{9C25B649-0886-4B79-BF52-232DC8907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rsid w:val="00F308C4"/>
    <w:pPr>
      <w:numPr>
        <w:numId w:val="1"/>
      </w:numPr>
    </w:pPr>
    <w:rPr>
      <w:rFonts w:ascii="Times" w:hAnsi="Times" w:cs="Times"/>
    </w:rPr>
  </w:style>
  <w:style w:type="paragraph" w:styleId="ListBullet2">
    <w:name w:val="List Bullet 2"/>
    <w:basedOn w:val="Normal"/>
    <w:autoRedefine/>
    <w:rsid w:val="00F308C4"/>
    <w:pPr>
      <w:numPr>
        <w:numId w:val="2"/>
      </w:numPr>
    </w:pPr>
    <w:rPr>
      <w:rFonts w:ascii="Times" w:hAnsi="Times" w:cs="Times"/>
    </w:rPr>
  </w:style>
  <w:style w:type="paragraph" w:styleId="ListBullet3">
    <w:name w:val="List Bullet 3"/>
    <w:basedOn w:val="Normal"/>
    <w:autoRedefine/>
    <w:rsid w:val="00F308C4"/>
    <w:pPr>
      <w:numPr>
        <w:numId w:val="3"/>
      </w:numPr>
    </w:pPr>
    <w:rPr>
      <w:rFonts w:ascii="Times" w:hAnsi="Times" w:cs="Times"/>
    </w:rPr>
  </w:style>
  <w:style w:type="paragraph" w:styleId="ListBullet4">
    <w:name w:val="List Bullet 4"/>
    <w:basedOn w:val="Normal"/>
    <w:autoRedefine/>
    <w:rsid w:val="00F308C4"/>
    <w:pPr>
      <w:numPr>
        <w:numId w:val="4"/>
      </w:numPr>
    </w:pPr>
    <w:rPr>
      <w:rFonts w:ascii="Times" w:hAnsi="Times" w:cs="Times"/>
    </w:rPr>
  </w:style>
  <w:style w:type="paragraph" w:styleId="ListBullet5">
    <w:name w:val="List Bullet 5"/>
    <w:basedOn w:val="Normal"/>
    <w:autoRedefine/>
    <w:rsid w:val="00F308C4"/>
    <w:pPr>
      <w:numPr>
        <w:numId w:val="5"/>
      </w:numPr>
    </w:pPr>
    <w:rPr>
      <w:rFonts w:ascii="Times" w:hAnsi="Times" w:cs="Times"/>
    </w:rPr>
  </w:style>
  <w:style w:type="paragraph" w:styleId="ListNumber">
    <w:name w:val="List Number"/>
    <w:basedOn w:val="Normal"/>
    <w:rsid w:val="00F308C4"/>
    <w:pPr>
      <w:numPr>
        <w:numId w:val="6"/>
      </w:numPr>
    </w:pPr>
    <w:rPr>
      <w:rFonts w:ascii="Times" w:hAnsi="Times" w:cs="Times"/>
    </w:rPr>
  </w:style>
  <w:style w:type="paragraph" w:styleId="ListNumber2">
    <w:name w:val="List Number 2"/>
    <w:basedOn w:val="Normal"/>
    <w:rsid w:val="00F308C4"/>
    <w:pPr>
      <w:numPr>
        <w:numId w:val="7"/>
      </w:numPr>
    </w:pPr>
    <w:rPr>
      <w:rFonts w:ascii="Times" w:hAnsi="Times" w:cs="Times"/>
    </w:rPr>
  </w:style>
  <w:style w:type="paragraph" w:styleId="ListNumber3">
    <w:name w:val="List Number 3"/>
    <w:basedOn w:val="Normal"/>
    <w:rsid w:val="00F308C4"/>
    <w:pPr>
      <w:numPr>
        <w:numId w:val="8"/>
      </w:numPr>
    </w:pPr>
    <w:rPr>
      <w:rFonts w:ascii="Times" w:hAnsi="Times" w:cs="Times"/>
    </w:rPr>
  </w:style>
  <w:style w:type="paragraph" w:styleId="ListNumber4">
    <w:name w:val="List Number 4"/>
    <w:basedOn w:val="Normal"/>
    <w:rsid w:val="00F308C4"/>
    <w:pPr>
      <w:numPr>
        <w:numId w:val="9"/>
      </w:numPr>
    </w:pPr>
    <w:rPr>
      <w:rFonts w:ascii="Times" w:hAnsi="Times" w:cs="Times"/>
    </w:rPr>
  </w:style>
  <w:style w:type="paragraph" w:styleId="ListNumber5">
    <w:name w:val="List Number 5"/>
    <w:basedOn w:val="Normal"/>
    <w:rsid w:val="00F308C4"/>
    <w:pPr>
      <w:numPr>
        <w:numId w:val="10"/>
      </w:numPr>
    </w:pPr>
    <w:rPr>
      <w:rFonts w:ascii="Times" w:hAnsi="Times" w:cs="Times"/>
    </w:rPr>
  </w:style>
  <w:style w:type="paragraph" w:styleId="BodyTextIndent">
    <w:name w:val="Body Text Indent"/>
    <w:basedOn w:val="Normal"/>
    <w:link w:val="BodyTextIndentChar"/>
    <w:rsid w:val="00F308C4"/>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rsid w:val="00F308C4"/>
    <w:pPr>
      <w:autoSpaceDE/>
      <w:autoSpaceDN/>
      <w:spacing w:before="100" w:beforeAutospacing="1" w:after="100" w:afterAutospacing="1"/>
    </w:pPr>
    <w:rPr>
      <w:rFonts w:eastAsia="Arial Unicode MS"/>
    </w:rPr>
  </w:style>
  <w:style w:type="paragraph" w:styleId="Header">
    <w:name w:val="header"/>
    <w:basedOn w:val="Normal"/>
    <w:rsid w:val="00F308C4"/>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sid w:val="00F308C4"/>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rsid w:val="00F308C4"/>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rsid w:val="006E6FB5"/>
    <w:rPr>
      <w:rFonts w:ascii="Arial" w:hAnsi="Arial"/>
      <w:sz w:val="22"/>
      <w:szCs w:val="24"/>
    </w:rPr>
  </w:style>
  <w:style w:type="paragraph" w:styleId="BodyText2">
    <w:name w:val="Body Text 2"/>
    <w:basedOn w:val="Normal"/>
    <w:link w:val="BodyText2Char"/>
    <w:unhideWhenUsed/>
    <w:rsid w:val="008E29B8"/>
    <w:pPr>
      <w:spacing w:after="120" w:line="480" w:lineRule="auto"/>
    </w:pPr>
  </w:style>
  <w:style w:type="character" w:customStyle="1" w:styleId="BodyText2Char">
    <w:name w:val="Body Text 2 Char"/>
    <w:basedOn w:val="DefaultParagraphFont"/>
    <w:link w:val="BodyText2"/>
    <w:rsid w:val="008E29B8"/>
    <w:rPr>
      <w:rFonts w:ascii="Arial" w:hAnsi="Arial"/>
      <w:sz w:val="22"/>
      <w:szCs w:val="24"/>
    </w:rPr>
  </w:style>
  <w:style w:type="paragraph" w:styleId="BodyTextIndent2">
    <w:name w:val="Body Text Indent 2"/>
    <w:basedOn w:val="Normal"/>
    <w:link w:val="BodyTextIndent2Char"/>
    <w:rsid w:val="008E29B8"/>
    <w:pPr>
      <w:autoSpaceDE/>
      <w:autoSpaceDN/>
      <w:spacing w:after="120" w:line="480" w:lineRule="auto"/>
      <w:ind w:left="360"/>
    </w:pPr>
    <w:rPr>
      <w:rFonts w:ascii="Times" w:hAnsi="Times"/>
      <w:sz w:val="24"/>
      <w:szCs w:val="20"/>
    </w:rPr>
  </w:style>
  <w:style w:type="character" w:customStyle="1" w:styleId="BodyTextIndent2Char">
    <w:name w:val="Body Text Indent 2 Char"/>
    <w:basedOn w:val="DefaultParagraphFont"/>
    <w:link w:val="BodyTextIndent2"/>
    <w:rsid w:val="008E29B8"/>
    <w:rPr>
      <w:rFonts w:ascii="Times" w:hAnsi="Times"/>
      <w:sz w:val="24"/>
    </w:rPr>
  </w:style>
  <w:style w:type="paragraph" w:styleId="Footer">
    <w:name w:val="footer"/>
    <w:basedOn w:val="Normal"/>
    <w:link w:val="FooterChar"/>
    <w:rsid w:val="008E29B8"/>
    <w:pPr>
      <w:tabs>
        <w:tab w:val="center" w:pos="4320"/>
        <w:tab w:val="right" w:pos="8640"/>
      </w:tabs>
      <w:autoSpaceDE/>
      <w:autoSpaceDN/>
    </w:pPr>
    <w:rPr>
      <w:rFonts w:ascii="Times" w:hAnsi="Times"/>
      <w:sz w:val="24"/>
      <w:szCs w:val="20"/>
    </w:rPr>
  </w:style>
  <w:style w:type="character" w:customStyle="1" w:styleId="FooterChar">
    <w:name w:val="Footer Char"/>
    <w:basedOn w:val="DefaultParagraphFont"/>
    <w:link w:val="Footer"/>
    <w:rsid w:val="008E29B8"/>
    <w:rPr>
      <w:rFonts w:ascii="Times" w:hAnsi="Times"/>
      <w:sz w:val="24"/>
    </w:rPr>
  </w:style>
  <w:style w:type="character" w:styleId="FootnoteReference">
    <w:name w:val="footnote reference"/>
    <w:basedOn w:val="DefaultParagraphFont"/>
    <w:semiHidden/>
    <w:rsid w:val="008E29B8"/>
    <w:rPr>
      <w:vertAlign w:val="superscript"/>
    </w:rPr>
  </w:style>
  <w:style w:type="paragraph" w:styleId="EnvelopeReturn">
    <w:name w:val="envelope return"/>
    <w:basedOn w:val="Normal"/>
    <w:rsid w:val="00736377"/>
    <w:pPr>
      <w:autoSpaceDE/>
      <w:autoSpaceDN/>
    </w:pPr>
    <w:rPr>
      <w:sz w:val="20"/>
      <w:szCs w:val="20"/>
    </w:rPr>
  </w:style>
  <w:style w:type="character" w:customStyle="1" w:styleId="fm-citation-ids-label">
    <w:name w:val="fm-citation-ids-label"/>
    <w:basedOn w:val="DefaultParagraphFont"/>
    <w:rsid w:val="00F1294E"/>
  </w:style>
  <w:style w:type="character" w:customStyle="1" w:styleId="apple-converted-space">
    <w:name w:val="apple-converted-space"/>
    <w:basedOn w:val="DefaultParagraphFont"/>
    <w:rsid w:val="00F1294E"/>
  </w:style>
  <w:style w:type="character" w:styleId="FollowedHyperlink">
    <w:name w:val="FollowedHyperlink"/>
    <w:basedOn w:val="DefaultParagraphFont"/>
    <w:rsid w:val="009A3EF6"/>
    <w:rPr>
      <w:color w:val="954F72" w:themeColor="followedHyperlink"/>
      <w:u w:val="single"/>
    </w:rPr>
  </w:style>
  <w:style w:type="paragraph" w:styleId="BodyTextIndent3">
    <w:name w:val="Body Text Indent 3"/>
    <w:basedOn w:val="Normal"/>
    <w:link w:val="BodyTextIndent3Char"/>
    <w:rsid w:val="00663129"/>
    <w:pPr>
      <w:spacing w:after="120"/>
      <w:ind w:left="360"/>
    </w:pPr>
    <w:rPr>
      <w:sz w:val="16"/>
      <w:szCs w:val="16"/>
    </w:rPr>
  </w:style>
  <w:style w:type="character" w:customStyle="1" w:styleId="BodyTextIndent3Char">
    <w:name w:val="Body Text Indent 3 Char"/>
    <w:basedOn w:val="DefaultParagraphFont"/>
    <w:link w:val="BodyTextIndent3"/>
    <w:rsid w:val="00663129"/>
    <w:rPr>
      <w:rFonts w:ascii="Arial" w:hAnsi="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pmc/articles/PMC5389861/"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Final</File_x0020_Status>
    <Category xmlns="97b54082-1e85-426d-afc6-16ad99d216c1">Master</Category>
    <CR_ID xmlns="97b54082-1e85-426d-afc6-16ad99d216c1" xsi:nil="true"/>
    <Form_x0020_Set xmlns="97b54082-1e85-426d-afc6-16ad99d216c1">SF424</Form_x0020_Set>
    <Test_x0020_Comment xmlns="97b54082-1e85-426d-afc6-16ad99d216c1">posted 11/25/2014
12/2/2014 Brian updated default font sizes to Arial 11 in data entry areas. Fixed order of "eRA Commons User Name" and "Position Title" in first section.
12/4/2014 Brian updated formatting to client's selection of everything as Arial 11</Test_x0020_Comment>
    <OMB_x0020_No_x002e_ xmlns="97b54082-1e85-426d-afc6-16ad99d216c1">0925-0046</OMB_x0020_No_x002e_>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3" ma:contentTypeDescription="Create a new document." ma:contentTypeScope="" ma:versionID="26cbfcbef053278b4e6f8e004539346f">
  <xsd:schema xmlns:xsd="http://www.w3.org/2001/XMLSchema" xmlns:xs="http://www.w3.org/2001/XMLSchema" xmlns:p="http://schemas.microsoft.com/office/2006/metadata/properties" xmlns:ns2="97b54082-1e85-426d-afc6-16ad99d216c1" targetNamespace="http://schemas.microsoft.com/office/2006/metadata/properties" ma:root="true" ma:fieldsID="2abc594a1d6fed328c6ae9b8901bef44" ns2:_="">
    <xsd:import namespace="97b54082-1e85-426d-afc6-16ad99d216c1"/>
    <xsd:element name="properties">
      <xsd:complexType>
        <xsd:sequence>
          <xsd:element name="documentManagement">
            <xsd:complexType>
              <xsd:all>
                <xsd:element ref="ns2:File_x0020_Status" minOccurs="0"/>
                <xsd:element ref="ns2:Category"/>
                <xsd:element ref="ns2:CR_ID" minOccurs="0"/>
                <xsd:element ref="ns2:Form_x0020_Set"/>
                <xsd:element ref="ns2:Test_x0020_Comment" minOccurs="0"/>
                <xsd:element ref="ns2:OMB_x0020_No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readOnly="false" ma:showField="ID">
      <xsd:simpleType>
        <xsd:restriction base="dms:Lookup"/>
      </xsd:simpleType>
    </xsd:element>
    <xsd:element name="Form_x0020_Set" ma:index="11"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E0FCA8A7-F4A5-487C-85E7-9D1F71C6A5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2375</Words>
  <Characters>13539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15883</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cp:lastModifiedBy>Julie A Kauer</cp:lastModifiedBy>
  <cp:revision>2</cp:revision>
  <cp:lastPrinted>2011-03-11T19:43:00Z</cp:lastPrinted>
  <dcterms:created xsi:type="dcterms:W3CDTF">2019-07-08T20:58:00Z</dcterms:created>
  <dcterms:modified xsi:type="dcterms:W3CDTF">2019-07-08T20:58:00Z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