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C75C64" w14:textId="77777777" w:rsidR="00856840" w:rsidRDefault="00856840" w:rsidP="00856840">
      <w:pPr>
        <w:pStyle w:val="OMBInfo"/>
      </w:pPr>
      <w:r>
        <w:t>OMB No. 0925-0001 and 0925-0002 (Rev. 10/2021 Approved Through 09/30/2024)</w:t>
      </w:r>
    </w:p>
    <w:p w14:paraId="48D07FF5" w14:textId="77777777" w:rsidR="002B7443" w:rsidRPr="006E6FB5" w:rsidRDefault="002B7443" w:rsidP="006E6FB5">
      <w:pPr>
        <w:pStyle w:val="Title"/>
      </w:pPr>
      <w:r w:rsidRPr="006E6FB5">
        <w:t>BIOGRAPHICAL SKETCH</w:t>
      </w:r>
    </w:p>
    <w:p w14:paraId="01C9B6C5" w14:textId="7EDF005C" w:rsidR="002B7443" w:rsidRPr="00F7284D" w:rsidRDefault="002B7443" w:rsidP="00F7284D">
      <w:pPr>
        <w:pStyle w:val="HeadingNote"/>
      </w:pPr>
      <w:r w:rsidRPr="00F7284D">
        <w:t>Provide the following information for the Senior/key personnel and other significant contributors.</w:t>
      </w:r>
      <w:r w:rsidRPr="00F7284D">
        <w:br w:type="textWrapping" w:clear="all"/>
        <w:t xml:space="preserve">Follow this format for each person.  </w:t>
      </w:r>
      <w:r w:rsidRPr="00656AB8">
        <w:rPr>
          <w:b/>
        </w:rPr>
        <w:t xml:space="preserve">DO NOT EXCEED </w:t>
      </w:r>
      <w:r>
        <w:rPr>
          <w:b/>
        </w:rPr>
        <w:t>FIVE</w:t>
      </w:r>
      <w:r w:rsidRPr="00656AB8">
        <w:rPr>
          <w:b/>
        </w:rPr>
        <w:t xml:space="preserve"> PAGES.</w:t>
      </w:r>
    </w:p>
    <w:p w14:paraId="4F46CDBB" w14:textId="6900F652" w:rsidR="002B7443" w:rsidRPr="00C40BA5" w:rsidRDefault="002B7443" w:rsidP="002B7443">
      <w:pPr>
        <w:pStyle w:val="FormFieldCaption1"/>
        <w:pBdr>
          <w:between w:val="single" w:sz="4" w:space="1" w:color="auto"/>
        </w:pBdr>
        <w:rPr>
          <w:sz w:val="22"/>
          <w:szCs w:val="22"/>
        </w:rPr>
      </w:pPr>
      <w:r w:rsidRPr="00C40BA5">
        <w:rPr>
          <w:sz w:val="22"/>
          <w:szCs w:val="22"/>
        </w:rPr>
        <w:t>NAME:</w:t>
      </w:r>
      <w:r w:rsidR="00E03323" w:rsidRPr="00C40BA5">
        <w:rPr>
          <w:sz w:val="22"/>
          <w:szCs w:val="22"/>
        </w:rPr>
        <w:t xml:space="preserve"> </w:t>
      </w:r>
      <w:r w:rsidR="009373E8" w:rsidRPr="00C40BA5">
        <w:rPr>
          <w:sz w:val="22"/>
          <w:szCs w:val="22"/>
        </w:rPr>
        <w:t xml:space="preserve">  </w:t>
      </w:r>
      <w:r w:rsidR="001612B0" w:rsidRPr="00C40BA5">
        <w:rPr>
          <w:b/>
          <w:sz w:val="22"/>
          <w:szCs w:val="22"/>
        </w:rPr>
        <w:t>LESLEE L. SUBAK, MD</w:t>
      </w:r>
    </w:p>
    <w:p w14:paraId="7FFF41C1" w14:textId="01D442E8" w:rsidR="002B7443" w:rsidRPr="00C40BA5" w:rsidRDefault="00E047AD" w:rsidP="002B7443">
      <w:pPr>
        <w:pStyle w:val="FormFieldCaption1"/>
        <w:pBdr>
          <w:between w:val="single" w:sz="4" w:space="1" w:color="auto"/>
        </w:pBdr>
        <w:rPr>
          <w:sz w:val="22"/>
          <w:szCs w:val="22"/>
        </w:rPr>
      </w:pPr>
      <w:proofErr w:type="spellStart"/>
      <w:r w:rsidRPr="00C40BA5">
        <w:rPr>
          <w:sz w:val="22"/>
          <w:szCs w:val="22"/>
        </w:rPr>
        <w:t>eRA</w:t>
      </w:r>
      <w:proofErr w:type="spellEnd"/>
      <w:r w:rsidRPr="00C40BA5">
        <w:rPr>
          <w:sz w:val="22"/>
          <w:szCs w:val="22"/>
        </w:rPr>
        <w:t xml:space="preserve"> COMMONS </w:t>
      </w:r>
      <w:proofErr w:type="gramStart"/>
      <w:r w:rsidRPr="00C40BA5">
        <w:rPr>
          <w:sz w:val="22"/>
          <w:szCs w:val="22"/>
        </w:rPr>
        <w:t>USER NAME</w:t>
      </w:r>
      <w:proofErr w:type="gramEnd"/>
      <w:r w:rsidRPr="00C40BA5">
        <w:rPr>
          <w:sz w:val="22"/>
          <w:szCs w:val="22"/>
        </w:rPr>
        <w:t xml:space="preserve"> (credential, e.g., agency login)</w:t>
      </w:r>
      <w:r w:rsidR="002B7443" w:rsidRPr="00C40BA5">
        <w:rPr>
          <w:sz w:val="22"/>
          <w:szCs w:val="22"/>
        </w:rPr>
        <w:t>:</w:t>
      </w:r>
      <w:r w:rsidR="00E03323" w:rsidRPr="00C40BA5">
        <w:rPr>
          <w:sz w:val="22"/>
          <w:szCs w:val="22"/>
        </w:rPr>
        <w:t xml:space="preserve"> </w:t>
      </w:r>
      <w:r w:rsidR="009373E8" w:rsidRPr="00C40BA5">
        <w:rPr>
          <w:sz w:val="22"/>
          <w:szCs w:val="22"/>
        </w:rPr>
        <w:t xml:space="preserve">  </w:t>
      </w:r>
      <w:r w:rsidR="001612B0" w:rsidRPr="00C40BA5">
        <w:rPr>
          <w:b/>
          <w:sz w:val="22"/>
          <w:szCs w:val="22"/>
        </w:rPr>
        <w:t>LSUBAK</w:t>
      </w:r>
    </w:p>
    <w:p w14:paraId="74873D9A" w14:textId="6A1A096B" w:rsidR="002B7443" w:rsidRPr="00C40BA5" w:rsidRDefault="00E047AD" w:rsidP="002B7443">
      <w:pPr>
        <w:pStyle w:val="FormFieldCaption1"/>
        <w:pBdr>
          <w:between w:val="single" w:sz="4" w:space="1" w:color="auto"/>
        </w:pBdr>
        <w:rPr>
          <w:sz w:val="22"/>
          <w:szCs w:val="22"/>
        </w:rPr>
      </w:pPr>
      <w:r w:rsidRPr="00C40BA5">
        <w:rPr>
          <w:sz w:val="22"/>
          <w:szCs w:val="22"/>
        </w:rPr>
        <w:t>POSITION TITLE</w:t>
      </w:r>
      <w:r w:rsidR="002B7443" w:rsidRPr="00C40BA5">
        <w:rPr>
          <w:sz w:val="22"/>
          <w:szCs w:val="22"/>
        </w:rPr>
        <w:t>:</w:t>
      </w:r>
      <w:r w:rsidR="001612B0" w:rsidRPr="00C40BA5">
        <w:rPr>
          <w:sz w:val="22"/>
          <w:szCs w:val="22"/>
        </w:rPr>
        <w:t xml:space="preserve"> </w:t>
      </w:r>
      <w:r w:rsidR="009373E8" w:rsidRPr="00C40BA5">
        <w:rPr>
          <w:sz w:val="22"/>
          <w:szCs w:val="22"/>
        </w:rPr>
        <w:t xml:space="preserve">  </w:t>
      </w:r>
      <w:r w:rsidR="001612B0" w:rsidRPr="00C40BA5">
        <w:rPr>
          <w:b/>
          <w:bCs/>
          <w:sz w:val="22"/>
          <w:szCs w:val="22"/>
        </w:rPr>
        <w:t>Professor and Chair</w:t>
      </w:r>
      <w:r w:rsidR="009373E8" w:rsidRPr="00C40BA5">
        <w:rPr>
          <w:b/>
          <w:bCs/>
          <w:sz w:val="22"/>
          <w:szCs w:val="22"/>
        </w:rPr>
        <w:t>, Obstetrics &amp; Gynecology</w:t>
      </w:r>
    </w:p>
    <w:p w14:paraId="035344DF" w14:textId="571DC801" w:rsidR="002B7443" w:rsidRPr="00C40BA5" w:rsidRDefault="002B7443" w:rsidP="002B7443">
      <w:pPr>
        <w:pStyle w:val="FormFieldCaption1"/>
        <w:pBdr>
          <w:between w:val="single" w:sz="4" w:space="1" w:color="auto"/>
        </w:pBdr>
        <w:rPr>
          <w:sz w:val="22"/>
          <w:szCs w:val="22"/>
        </w:rPr>
      </w:pPr>
      <w:r w:rsidRPr="00C40BA5">
        <w:rPr>
          <w:sz w:val="22"/>
          <w:szCs w:val="22"/>
        </w:rPr>
        <w:t xml:space="preserve">EDUCATION/TRAINING </w:t>
      </w:r>
      <w:r w:rsidRPr="00C40BA5">
        <w:rPr>
          <w:rStyle w:val="Emphasis"/>
          <w:sz w:val="22"/>
          <w:szCs w:val="22"/>
        </w:rPr>
        <w:t>(Begin with baccalaureate or other initial professional education, such as nursing, include postdoctoral training and residency training if applicable.</w:t>
      </w:r>
      <w:r w:rsidR="00C1247F" w:rsidRPr="00C40BA5">
        <w:rPr>
          <w:rStyle w:val="Emphasis"/>
          <w:sz w:val="22"/>
          <w:szCs w:val="22"/>
        </w:rPr>
        <w:t xml:space="preserve"> Add/delete rows as necessary.</w:t>
      </w:r>
      <w:r w:rsidRPr="00C40BA5">
        <w:rPr>
          <w:rStyle w:val="Emphasis"/>
          <w:sz w:val="22"/>
          <w:szCs w:val="22"/>
        </w:rPr>
        <w:t>)</w:t>
      </w:r>
    </w:p>
    <w:tbl>
      <w:tblPr>
        <w:tblStyle w:val="TableGrid"/>
        <w:tblW w:w="10836" w:type="dxa"/>
        <w:tblBorders>
          <w:left w:val="none" w:sz="0" w:space="0" w:color="auto"/>
          <w:bottom w:val="none" w:sz="0" w:space="0" w:color="auto"/>
          <w:right w:val="none" w:sz="0" w:space="0" w:color="auto"/>
          <w:insideH w:val="none" w:sz="0" w:space="0" w:color="auto"/>
        </w:tblBorders>
        <w:tblLayout w:type="fixed"/>
        <w:tblLook w:val="04A0" w:firstRow="1" w:lastRow="0" w:firstColumn="1" w:lastColumn="0" w:noHBand="0" w:noVBand="1"/>
        <w:tblCaption w:val="Education and Training Table"/>
        <w:tblDescription w:val="Enter your institution name and location, degree (if applicable), start date, end date (or expected end date), and field of study. "/>
      </w:tblPr>
      <w:tblGrid>
        <w:gridCol w:w="5220"/>
        <w:gridCol w:w="1440"/>
        <w:gridCol w:w="1584"/>
        <w:gridCol w:w="2592"/>
      </w:tblGrid>
      <w:tr w:rsidR="00933173" w:rsidRPr="00C40BA5" w14:paraId="21BBC1F3" w14:textId="77777777" w:rsidTr="005F0B12">
        <w:trPr>
          <w:cantSplit/>
          <w:tblHeader/>
        </w:trPr>
        <w:tc>
          <w:tcPr>
            <w:tcW w:w="5220" w:type="dxa"/>
            <w:tcBorders>
              <w:top w:val="single" w:sz="4" w:space="0" w:color="auto"/>
              <w:bottom w:val="single" w:sz="4" w:space="0" w:color="auto"/>
            </w:tcBorders>
            <w:vAlign w:val="center"/>
          </w:tcPr>
          <w:p w14:paraId="5DCFDE41" w14:textId="77777777" w:rsidR="00933173" w:rsidRPr="00C40BA5" w:rsidRDefault="00933173" w:rsidP="000B5732">
            <w:pPr>
              <w:pStyle w:val="FormFieldCaption"/>
              <w:jc w:val="center"/>
              <w:rPr>
                <w:sz w:val="22"/>
                <w:szCs w:val="22"/>
              </w:rPr>
            </w:pPr>
            <w:r w:rsidRPr="00C40BA5">
              <w:rPr>
                <w:sz w:val="22"/>
                <w:szCs w:val="22"/>
              </w:rPr>
              <w:t>INSTITUTION AND LOCATION</w:t>
            </w:r>
          </w:p>
        </w:tc>
        <w:tc>
          <w:tcPr>
            <w:tcW w:w="1440" w:type="dxa"/>
            <w:tcBorders>
              <w:top w:val="single" w:sz="4" w:space="0" w:color="auto"/>
              <w:bottom w:val="single" w:sz="4" w:space="0" w:color="auto"/>
            </w:tcBorders>
            <w:vAlign w:val="center"/>
          </w:tcPr>
          <w:p w14:paraId="0A8E3E0E" w14:textId="77777777" w:rsidR="00933173" w:rsidRPr="00C40BA5" w:rsidRDefault="00933173" w:rsidP="000B5732">
            <w:pPr>
              <w:pStyle w:val="FormFieldCaption"/>
              <w:jc w:val="center"/>
              <w:rPr>
                <w:sz w:val="22"/>
                <w:szCs w:val="22"/>
              </w:rPr>
            </w:pPr>
            <w:r w:rsidRPr="00C40BA5">
              <w:rPr>
                <w:sz w:val="22"/>
                <w:szCs w:val="22"/>
              </w:rPr>
              <w:t>DEGREE</w:t>
            </w:r>
          </w:p>
          <w:p w14:paraId="0DEF5BC8" w14:textId="77777777" w:rsidR="00933173" w:rsidRPr="00C40BA5" w:rsidRDefault="00933173" w:rsidP="000B5732">
            <w:pPr>
              <w:pStyle w:val="FormFieldCaption"/>
              <w:jc w:val="center"/>
              <w:rPr>
                <w:rStyle w:val="Emphasis"/>
                <w:sz w:val="22"/>
                <w:szCs w:val="22"/>
              </w:rPr>
            </w:pPr>
            <w:r w:rsidRPr="00C40BA5">
              <w:rPr>
                <w:rStyle w:val="Emphasis"/>
                <w:sz w:val="22"/>
                <w:szCs w:val="22"/>
              </w:rPr>
              <w:t>(if applicable)</w:t>
            </w:r>
          </w:p>
          <w:p w14:paraId="32A0C014" w14:textId="77777777" w:rsidR="00933173" w:rsidRPr="00C40BA5" w:rsidRDefault="00933173" w:rsidP="000B5732">
            <w:pPr>
              <w:pStyle w:val="FormFieldCaption"/>
              <w:rPr>
                <w:sz w:val="22"/>
                <w:szCs w:val="22"/>
              </w:rPr>
            </w:pPr>
          </w:p>
        </w:tc>
        <w:tc>
          <w:tcPr>
            <w:tcW w:w="1584" w:type="dxa"/>
            <w:tcBorders>
              <w:top w:val="single" w:sz="4" w:space="0" w:color="auto"/>
              <w:bottom w:val="single" w:sz="4" w:space="0" w:color="auto"/>
            </w:tcBorders>
            <w:vAlign w:val="center"/>
          </w:tcPr>
          <w:p w14:paraId="4ED3B33F" w14:textId="77777777" w:rsidR="00C1247F" w:rsidRPr="00C40BA5" w:rsidRDefault="00C1247F" w:rsidP="000B5732">
            <w:pPr>
              <w:pStyle w:val="FormFieldCaption"/>
              <w:jc w:val="center"/>
              <w:rPr>
                <w:sz w:val="22"/>
                <w:szCs w:val="22"/>
              </w:rPr>
            </w:pPr>
            <w:r w:rsidRPr="00C40BA5">
              <w:rPr>
                <w:sz w:val="22"/>
                <w:szCs w:val="22"/>
              </w:rPr>
              <w:t>Completion Date</w:t>
            </w:r>
          </w:p>
          <w:p w14:paraId="76B4E15A" w14:textId="09B57E40" w:rsidR="00933173" w:rsidRPr="00C40BA5" w:rsidRDefault="00933173" w:rsidP="000B5732">
            <w:pPr>
              <w:pStyle w:val="FormFieldCaption"/>
              <w:jc w:val="center"/>
              <w:rPr>
                <w:sz w:val="22"/>
                <w:szCs w:val="22"/>
              </w:rPr>
            </w:pPr>
            <w:r w:rsidRPr="00C40BA5">
              <w:rPr>
                <w:sz w:val="22"/>
                <w:szCs w:val="22"/>
              </w:rPr>
              <w:t>MM/YYYY</w:t>
            </w:r>
          </w:p>
          <w:p w14:paraId="143620A6" w14:textId="77777777" w:rsidR="00933173" w:rsidRPr="00C40BA5" w:rsidRDefault="00933173" w:rsidP="000B5732">
            <w:pPr>
              <w:pStyle w:val="FormFieldCaption"/>
              <w:rPr>
                <w:sz w:val="22"/>
                <w:szCs w:val="22"/>
              </w:rPr>
            </w:pPr>
          </w:p>
        </w:tc>
        <w:tc>
          <w:tcPr>
            <w:tcW w:w="2592" w:type="dxa"/>
            <w:tcBorders>
              <w:top w:val="single" w:sz="4" w:space="0" w:color="auto"/>
              <w:bottom w:val="single" w:sz="4" w:space="0" w:color="auto"/>
            </w:tcBorders>
            <w:vAlign w:val="center"/>
          </w:tcPr>
          <w:p w14:paraId="7E87FA43" w14:textId="77777777" w:rsidR="00933173" w:rsidRPr="00C40BA5" w:rsidRDefault="00933173" w:rsidP="000B5732">
            <w:pPr>
              <w:pStyle w:val="FormFieldCaption"/>
              <w:jc w:val="center"/>
              <w:rPr>
                <w:sz w:val="22"/>
                <w:szCs w:val="22"/>
              </w:rPr>
            </w:pPr>
            <w:r w:rsidRPr="00C40BA5">
              <w:rPr>
                <w:sz w:val="22"/>
                <w:szCs w:val="22"/>
              </w:rPr>
              <w:t>FIELD OF STUDY</w:t>
            </w:r>
          </w:p>
          <w:p w14:paraId="4198E5FC" w14:textId="77777777" w:rsidR="00933173" w:rsidRPr="00C40BA5" w:rsidRDefault="00933173" w:rsidP="000B5732">
            <w:pPr>
              <w:pStyle w:val="FormFieldCaption"/>
              <w:rPr>
                <w:sz w:val="22"/>
                <w:szCs w:val="22"/>
              </w:rPr>
            </w:pPr>
          </w:p>
        </w:tc>
      </w:tr>
      <w:tr w:rsidR="001612B0" w:rsidRPr="00D96AA1" w14:paraId="5CD50646" w14:textId="77777777" w:rsidTr="00F515BE">
        <w:trPr>
          <w:cantSplit/>
          <w:trHeight w:val="395"/>
        </w:trPr>
        <w:tc>
          <w:tcPr>
            <w:tcW w:w="5220" w:type="dxa"/>
            <w:tcBorders>
              <w:top w:val="single" w:sz="4" w:space="0" w:color="auto"/>
            </w:tcBorders>
            <w:vAlign w:val="center"/>
          </w:tcPr>
          <w:p w14:paraId="3B0C531B" w14:textId="1181C48E" w:rsidR="001612B0" w:rsidRPr="00D96AA1" w:rsidRDefault="001612B0" w:rsidP="001612B0">
            <w:pPr>
              <w:pStyle w:val="FormFieldCaption"/>
              <w:spacing w:before="20" w:after="20"/>
              <w:rPr>
                <w:sz w:val="22"/>
                <w:szCs w:val="22"/>
              </w:rPr>
            </w:pPr>
            <w:r w:rsidRPr="00D96AA1">
              <w:rPr>
                <w:sz w:val="22"/>
                <w:szCs w:val="22"/>
              </w:rPr>
              <w:t>Dartmouth College, Hanover, NH</w:t>
            </w:r>
          </w:p>
        </w:tc>
        <w:tc>
          <w:tcPr>
            <w:tcW w:w="1440" w:type="dxa"/>
            <w:tcBorders>
              <w:top w:val="single" w:sz="4" w:space="0" w:color="auto"/>
            </w:tcBorders>
            <w:vAlign w:val="center"/>
          </w:tcPr>
          <w:p w14:paraId="62DD05C1" w14:textId="798753A4" w:rsidR="001612B0" w:rsidRPr="00D96AA1" w:rsidRDefault="001612B0" w:rsidP="001612B0">
            <w:pPr>
              <w:pStyle w:val="FormFieldCaption"/>
              <w:spacing w:before="20" w:after="20"/>
              <w:jc w:val="center"/>
              <w:rPr>
                <w:sz w:val="22"/>
                <w:szCs w:val="22"/>
              </w:rPr>
            </w:pPr>
            <w:r w:rsidRPr="00D96AA1">
              <w:rPr>
                <w:sz w:val="22"/>
                <w:szCs w:val="22"/>
              </w:rPr>
              <w:t>A.B.</w:t>
            </w:r>
          </w:p>
        </w:tc>
        <w:tc>
          <w:tcPr>
            <w:tcW w:w="1584" w:type="dxa"/>
            <w:tcBorders>
              <w:top w:val="single" w:sz="4" w:space="0" w:color="auto"/>
            </w:tcBorders>
            <w:vAlign w:val="center"/>
          </w:tcPr>
          <w:p w14:paraId="543299E0" w14:textId="57A0BF5A" w:rsidR="001612B0" w:rsidRPr="00D96AA1" w:rsidRDefault="001612B0" w:rsidP="001612B0">
            <w:pPr>
              <w:pStyle w:val="FormFieldCaption"/>
              <w:spacing w:before="20" w:after="20"/>
              <w:jc w:val="center"/>
              <w:rPr>
                <w:sz w:val="22"/>
                <w:szCs w:val="22"/>
              </w:rPr>
            </w:pPr>
            <w:r w:rsidRPr="00D96AA1">
              <w:rPr>
                <w:sz w:val="22"/>
                <w:szCs w:val="22"/>
              </w:rPr>
              <w:t>06/1983</w:t>
            </w:r>
          </w:p>
        </w:tc>
        <w:tc>
          <w:tcPr>
            <w:tcW w:w="2592" w:type="dxa"/>
            <w:tcBorders>
              <w:top w:val="single" w:sz="4" w:space="0" w:color="auto"/>
            </w:tcBorders>
            <w:vAlign w:val="center"/>
          </w:tcPr>
          <w:p w14:paraId="7BC5582F" w14:textId="4CD9B470" w:rsidR="001612B0" w:rsidRPr="00D96AA1" w:rsidRDefault="001612B0" w:rsidP="001612B0">
            <w:pPr>
              <w:pStyle w:val="FormFieldCaption"/>
              <w:spacing w:before="20" w:after="20"/>
              <w:rPr>
                <w:sz w:val="22"/>
                <w:szCs w:val="22"/>
              </w:rPr>
            </w:pPr>
            <w:r w:rsidRPr="00D96AA1">
              <w:rPr>
                <w:sz w:val="22"/>
                <w:szCs w:val="22"/>
              </w:rPr>
              <w:t>Geology</w:t>
            </w:r>
          </w:p>
        </w:tc>
      </w:tr>
      <w:tr w:rsidR="001612B0" w:rsidRPr="00D96AA1" w14:paraId="1515F345" w14:textId="77777777" w:rsidTr="00F515BE">
        <w:trPr>
          <w:cantSplit/>
          <w:trHeight w:val="395"/>
        </w:trPr>
        <w:tc>
          <w:tcPr>
            <w:tcW w:w="5220" w:type="dxa"/>
            <w:vAlign w:val="center"/>
          </w:tcPr>
          <w:p w14:paraId="7DED23E7" w14:textId="56EC173C" w:rsidR="001612B0" w:rsidRPr="00D96AA1" w:rsidRDefault="001612B0" w:rsidP="001612B0">
            <w:pPr>
              <w:pStyle w:val="FormFieldCaption"/>
              <w:spacing w:before="20" w:after="20"/>
              <w:rPr>
                <w:sz w:val="22"/>
                <w:szCs w:val="22"/>
              </w:rPr>
            </w:pPr>
            <w:r w:rsidRPr="00D96AA1">
              <w:rPr>
                <w:sz w:val="22"/>
                <w:szCs w:val="22"/>
              </w:rPr>
              <w:t>Stanford University, Stanford, CA</w:t>
            </w:r>
          </w:p>
        </w:tc>
        <w:tc>
          <w:tcPr>
            <w:tcW w:w="1440" w:type="dxa"/>
            <w:vAlign w:val="center"/>
          </w:tcPr>
          <w:p w14:paraId="0D874BFC" w14:textId="3A443DE0" w:rsidR="001612B0" w:rsidRPr="00D96AA1" w:rsidRDefault="001612B0" w:rsidP="001612B0">
            <w:pPr>
              <w:pStyle w:val="FormFieldCaption"/>
              <w:spacing w:before="20" w:after="20"/>
              <w:jc w:val="center"/>
              <w:rPr>
                <w:sz w:val="22"/>
                <w:szCs w:val="22"/>
              </w:rPr>
            </w:pPr>
            <w:r w:rsidRPr="00D96AA1">
              <w:rPr>
                <w:sz w:val="22"/>
                <w:szCs w:val="22"/>
              </w:rPr>
              <w:t>M.D.</w:t>
            </w:r>
          </w:p>
        </w:tc>
        <w:tc>
          <w:tcPr>
            <w:tcW w:w="1584" w:type="dxa"/>
            <w:vAlign w:val="center"/>
          </w:tcPr>
          <w:p w14:paraId="1A7AA7CA" w14:textId="6706957C" w:rsidR="001612B0" w:rsidRPr="00D96AA1" w:rsidRDefault="001612B0" w:rsidP="001612B0">
            <w:pPr>
              <w:pStyle w:val="FormFieldCaption"/>
              <w:spacing w:before="20" w:after="20"/>
              <w:jc w:val="center"/>
              <w:rPr>
                <w:sz w:val="22"/>
                <w:szCs w:val="22"/>
              </w:rPr>
            </w:pPr>
            <w:r w:rsidRPr="00D96AA1">
              <w:rPr>
                <w:sz w:val="22"/>
                <w:szCs w:val="22"/>
              </w:rPr>
              <w:t>06/1991</w:t>
            </w:r>
          </w:p>
        </w:tc>
        <w:tc>
          <w:tcPr>
            <w:tcW w:w="2592" w:type="dxa"/>
            <w:vAlign w:val="center"/>
          </w:tcPr>
          <w:p w14:paraId="4CC74E5C" w14:textId="02A1B175" w:rsidR="001612B0" w:rsidRPr="00D96AA1" w:rsidRDefault="001612B0" w:rsidP="001612B0">
            <w:pPr>
              <w:pStyle w:val="FormFieldCaption"/>
              <w:spacing w:before="20" w:after="20"/>
              <w:rPr>
                <w:sz w:val="22"/>
                <w:szCs w:val="22"/>
              </w:rPr>
            </w:pPr>
            <w:r w:rsidRPr="00D96AA1">
              <w:rPr>
                <w:sz w:val="22"/>
                <w:szCs w:val="22"/>
              </w:rPr>
              <w:t>Medicine</w:t>
            </w:r>
          </w:p>
        </w:tc>
      </w:tr>
      <w:tr w:rsidR="001612B0" w:rsidRPr="00D96AA1" w14:paraId="51E27C1C" w14:textId="77777777" w:rsidTr="00F515BE">
        <w:trPr>
          <w:cantSplit/>
          <w:trHeight w:val="395"/>
        </w:trPr>
        <w:tc>
          <w:tcPr>
            <w:tcW w:w="5220" w:type="dxa"/>
            <w:vAlign w:val="center"/>
          </w:tcPr>
          <w:p w14:paraId="66BC8FF0" w14:textId="10218F34" w:rsidR="001612B0" w:rsidRPr="00D96AA1" w:rsidRDefault="001612B0" w:rsidP="001612B0">
            <w:pPr>
              <w:pStyle w:val="FormFieldCaption"/>
              <w:spacing w:before="20" w:after="20"/>
              <w:rPr>
                <w:sz w:val="22"/>
                <w:szCs w:val="22"/>
              </w:rPr>
            </w:pPr>
            <w:r w:rsidRPr="00D96AA1">
              <w:rPr>
                <w:sz w:val="22"/>
                <w:szCs w:val="22"/>
              </w:rPr>
              <w:t>University of California, San Francisco</w:t>
            </w:r>
          </w:p>
        </w:tc>
        <w:tc>
          <w:tcPr>
            <w:tcW w:w="1440" w:type="dxa"/>
            <w:vAlign w:val="center"/>
          </w:tcPr>
          <w:p w14:paraId="6AEADABA" w14:textId="727F6C1F" w:rsidR="001612B0" w:rsidRPr="00D96AA1" w:rsidRDefault="001612B0" w:rsidP="001612B0">
            <w:pPr>
              <w:pStyle w:val="FormFieldCaption"/>
              <w:spacing w:before="20" w:after="20"/>
              <w:jc w:val="center"/>
              <w:rPr>
                <w:sz w:val="22"/>
                <w:szCs w:val="22"/>
              </w:rPr>
            </w:pPr>
            <w:r w:rsidRPr="00D96AA1">
              <w:rPr>
                <w:sz w:val="22"/>
                <w:szCs w:val="22"/>
              </w:rPr>
              <w:t>Certificate</w:t>
            </w:r>
          </w:p>
        </w:tc>
        <w:tc>
          <w:tcPr>
            <w:tcW w:w="1584" w:type="dxa"/>
            <w:vAlign w:val="center"/>
          </w:tcPr>
          <w:p w14:paraId="4ED60B07" w14:textId="1D63D4E1" w:rsidR="001612B0" w:rsidRPr="00D96AA1" w:rsidRDefault="001612B0" w:rsidP="001612B0">
            <w:pPr>
              <w:pStyle w:val="FormFieldCaption"/>
              <w:spacing w:before="20" w:after="20"/>
              <w:jc w:val="center"/>
              <w:rPr>
                <w:sz w:val="22"/>
                <w:szCs w:val="22"/>
              </w:rPr>
            </w:pPr>
            <w:r w:rsidRPr="00D96AA1">
              <w:rPr>
                <w:sz w:val="22"/>
                <w:szCs w:val="22"/>
              </w:rPr>
              <w:t>06/1996</w:t>
            </w:r>
          </w:p>
        </w:tc>
        <w:tc>
          <w:tcPr>
            <w:tcW w:w="2592" w:type="dxa"/>
            <w:vAlign w:val="center"/>
          </w:tcPr>
          <w:p w14:paraId="2303550C" w14:textId="19EA79B5" w:rsidR="001612B0" w:rsidRPr="00D96AA1" w:rsidRDefault="001612B0" w:rsidP="001612B0">
            <w:pPr>
              <w:pStyle w:val="FormFieldCaption"/>
              <w:spacing w:before="20" w:after="20"/>
              <w:rPr>
                <w:sz w:val="22"/>
                <w:szCs w:val="22"/>
              </w:rPr>
            </w:pPr>
            <w:r w:rsidRPr="00D96AA1">
              <w:rPr>
                <w:rFonts w:eastAsia="Arial"/>
                <w:color w:val="000000"/>
                <w:sz w:val="22"/>
                <w:szCs w:val="22"/>
              </w:rPr>
              <w:t>Advanced Training in Clinical Research</w:t>
            </w:r>
          </w:p>
        </w:tc>
      </w:tr>
      <w:tr w:rsidR="001612B0" w:rsidRPr="00D96AA1" w14:paraId="09D52645" w14:textId="77777777" w:rsidTr="00F515BE">
        <w:trPr>
          <w:cantSplit/>
          <w:trHeight w:val="395"/>
        </w:trPr>
        <w:tc>
          <w:tcPr>
            <w:tcW w:w="5220" w:type="dxa"/>
            <w:vAlign w:val="center"/>
          </w:tcPr>
          <w:p w14:paraId="76A4F390" w14:textId="534BD08C" w:rsidR="001612B0" w:rsidRPr="00D96AA1" w:rsidRDefault="001612B0" w:rsidP="001612B0">
            <w:pPr>
              <w:pStyle w:val="FormFieldCaption"/>
              <w:spacing w:before="20" w:after="20"/>
              <w:rPr>
                <w:sz w:val="22"/>
                <w:szCs w:val="22"/>
              </w:rPr>
            </w:pPr>
            <w:r w:rsidRPr="00D96AA1">
              <w:rPr>
                <w:sz w:val="22"/>
                <w:szCs w:val="22"/>
              </w:rPr>
              <w:t>University of California, San Francisco (UCSF)</w:t>
            </w:r>
          </w:p>
        </w:tc>
        <w:tc>
          <w:tcPr>
            <w:tcW w:w="1440" w:type="dxa"/>
            <w:vAlign w:val="center"/>
          </w:tcPr>
          <w:p w14:paraId="3120D72C" w14:textId="1E8C62C1" w:rsidR="001612B0" w:rsidRPr="00D96AA1" w:rsidRDefault="001612B0" w:rsidP="001612B0">
            <w:pPr>
              <w:pStyle w:val="FormFieldCaption"/>
              <w:spacing w:before="20" w:after="20"/>
              <w:jc w:val="center"/>
              <w:rPr>
                <w:sz w:val="22"/>
                <w:szCs w:val="22"/>
              </w:rPr>
            </w:pPr>
            <w:r w:rsidRPr="00D96AA1">
              <w:rPr>
                <w:sz w:val="22"/>
                <w:szCs w:val="22"/>
              </w:rPr>
              <w:t>Fellowship</w:t>
            </w:r>
          </w:p>
        </w:tc>
        <w:tc>
          <w:tcPr>
            <w:tcW w:w="1584" w:type="dxa"/>
            <w:vAlign w:val="center"/>
          </w:tcPr>
          <w:p w14:paraId="53EB7033" w14:textId="0AB53C11" w:rsidR="001612B0" w:rsidRPr="00D96AA1" w:rsidRDefault="001612B0" w:rsidP="001612B0">
            <w:pPr>
              <w:pStyle w:val="FormFieldCaption"/>
              <w:spacing w:before="20" w:after="20"/>
              <w:jc w:val="center"/>
              <w:rPr>
                <w:sz w:val="22"/>
                <w:szCs w:val="22"/>
              </w:rPr>
            </w:pPr>
            <w:r w:rsidRPr="00D96AA1">
              <w:rPr>
                <w:sz w:val="22"/>
                <w:szCs w:val="22"/>
              </w:rPr>
              <w:t>06/1997</w:t>
            </w:r>
          </w:p>
        </w:tc>
        <w:tc>
          <w:tcPr>
            <w:tcW w:w="2592" w:type="dxa"/>
            <w:vAlign w:val="center"/>
          </w:tcPr>
          <w:p w14:paraId="4418E34F" w14:textId="65CE0342" w:rsidR="001612B0" w:rsidRPr="00D96AA1" w:rsidRDefault="001612B0" w:rsidP="001612B0">
            <w:pPr>
              <w:pStyle w:val="FormFieldCaption"/>
              <w:spacing w:before="20" w:after="20"/>
              <w:rPr>
                <w:sz w:val="22"/>
                <w:szCs w:val="22"/>
              </w:rPr>
            </w:pPr>
            <w:r w:rsidRPr="00D96AA1">
              <w:rPr>
                <w:sz w:val="22"/>
                <w:szCs w:val="22"/>
              </w:rPr>
              <w:t>Epidemiology and Biostatistics</w:t>
            </w:r>
          </w:p>
        </w:tc>
      </w:tr>
      <w:tr w:rsidR="001612B0" w:rsidRPr="00D96AA1" w14:paraId="767906B9" w14:textId="77777777" w:rsidTr="00F515BE">
        <w:trPr>
          <w:cantSplit/>
          <w:trHeight w:val="395"/>
        </w:trPr>
        <w:tc>
          <w:tcPr>
            <w:tcW w:w="5220" w:type="dxa"/>
            <w:vAlign w:val="center"/>
          </w:tcPr>
          <w:p w14:paraId="4D43CFA6" w14:textId="2B5FE5D3" w:rsidR="001612B0" w:rsidRPr="00D96AA1" w:rsidRDefault="001612B0" w:rsidP="001612B0">
            <w:pPr>
              <w:pStyle w:val="FormFieldCaption"/>
              <w:spacing w:before="20" w:after="20"/>
              <w:rPr>
                <w:sz w:val="22"/>
                <w:szCs w:val="22"/>
              </w:rPr>
            </w:pPr>
            <w:r w:rsidRPr="00D96AA1">
              <w:rPr>
                <w:sz w:val="22"/>
                <w:szCs w:val="22"/>
              </w:rPr>
              <w:t xml:space="preserve">University of California, San Francisco </w:t>
            </w:r>
          </w:p>
        </w:tc>
        <w:tc>
          <w:tcPr>
            <w:tcW w:w="1440" w:type="dxa"/>
            <w:vAlign w:val="center"/>
          </w:tcPr>
          <w:p w14:paraId="3D81FEFA" w14:textId="1900AA3E" w:rsidR="001612B0" w:rsidRPr="00D96AA1" w:rsidRDefault="001612B0" w:rsidP="001612B0">
            <w:pPr>
              <w:pStyle w:val="FormFieldCaption"/>
              <w:spacing w:before="20" w:after="20"/>
              <w:jc w:val="center"/>
              <w:rPr>
                <w:sz w:val="22"/>
                <w:szCs w:val="22"/>
              </w:rPr>
            </w:pPr>
            <w:r w:rsidRPr="00D96AA1">
              <w:rPr>
                <w:sz w:val="22"/>
                <w:szCs w:val="22"/>
              </w:rPr>
              <w:t>Fellowship</w:t>
            </w:r>
          </w:p>
        </w:tc>
        <w:tc>
          <w:tcPr>
            <w:tcW w:w="1584" w:type="dxa"/>
            <w:vAlign w:val="center"/>
          </w:tcPr>
          <w:p w14:paraId="3F1F9756" w14:textId="498FD727" w:rsidR="001612B0" w:rsidRPr="00D96AA1" w:rsidRDefault="001612B0" w:rsidP="001612B0">
            <w:pPr>
              <w:pStyle w:val="FormFieldCaption"/>
              <w:spacing w:before="20" w:after="20"/>
              <w:jc w:val="center"/>
              <w:rPr>
                <w:sz w:val="22"/>
                <w:szCs w:val="22"/>
              </w:rPr>
            </w:pPr>
            <w:r w:rsidRPr="00D96AA1">
              <w:rPr>
                <w:sz w:val="22"/>
                <w:szCs w:val="22"/>
              </w:rPr>
              <w:t>06/1997</w:t>
            </w:r>
          </w:p>
        </w:tc>
        <w:tc>
          <w:tcPr>
            <w:tcW w:w="2592" w:type="dxa"/>
            <w:vAlign w:val="center"/>
          </w:tcPr>
          <w:p w14:paraId="4D6D5595" w14:textId="2E3DC9B6" w:rsidR="001612B0" w:rsidRPr="00D96AA1" w:rsidRDefault="001612B0" w:rsidP="001612B0">
            <w:pPr>
              <w:pStyle w:val="FormFieldCaption"/>
              <w:spacing w:before="20" w:after="20"/>
              <w:rPr>
                <w:sz w:val="22"/>
                <w:szCs w:val="22"/>
              </w:rPr>
            </w:pPr>
            <w:r w:rsidRPr="00D96AA1">
              <w:rPr>
                <w:sz w:val="22"/>
                <w:szCs w:val="22"/>
              </w:rPr>
              <w:t>Urogynecology and Pelvic Surgery</w:t>
            </w:r>
          </w:p>
        </w:tc>
      </w:tr>
      <w:tr w:rsidR="001612B0" w:rsidRPr="00D96AA1" w14:paraId="41B28408" w14:textId="77777777" w:rsidTr="00F515BE">
        <w:trPr>
          <w:cantSplit/>
          <w:trHeight w:val="395"/>
        </w:trPr>
        <w:tc>
          <w:tcPr>
            <w:tcW w:w="5220" w:type="dxa"/>
            <w:vAlign w:val="center"/>
          </w:tcPr>
          <w:p w14:paraId="76E8B7F8" w14:textId="787FF953" w:rsidR="001612B0" w:rsidRPr="00D96AA1" w:rsidRDefault="001612B0" w:rsidP="001612B0">
            <w:pPr>
              <w:pStyle w:val="FormFieldCaption"/>
              <w:spacing w:before="20" w:after="20"/>
              <w:rPr>
                <w:sz w:val="22"/>
                <w:szCs w:val="22"/>
              </w:rPr>
            </w:pPr>
            <w:r w:rsidRPr="00D96AA1">
              <w:rPr>
                <w:sz w:val="22"/>
                <w:szCs w:val="22"/>
              </w:rPr>
              <w:t xml:space="preserve">University of California, San Francisco </w:t>
            </w:r>
          </w:p>
        </w:tc>
        <w:tc>
          <w:tcPr>
            <w:tcW w:w="1440" w:type="dxa"/>
            <w:vAlign w:val="center"/>
          </w:tcPr>
          <w:p w14:paraId="58E6A6CB" w14:textId="608CDDDC" w:rsidR="001612B0" w:rsidRPr="00D96AA1" w:rsidRDefault="001612B0" w:rsidP="001612B0">
            <w:pPr>
              <w:pStyle w:val="FormFieldCaption"/>
              <w:spacing w:before="20" w:after="20"/>
              <w:jc w:val="center"/>
              <w:rPr>
                <w:sz w:val="22"/>
                <w:szCs w:val="22"/>
              </w:rPr>
            </w:pPr>
            <w:r w:rsidRPr="00D96AA1">
              <w:rPr>
                <w:sz w:val="22"/>
                <w:szCs w:val="22"/>
              </w:rPr>
              <w:t xml:space="preserve"> Certificate</w:t>
            </w:r>
          </w:p>
        </w:tc>
        <w:tc>
          <w:tcPr>
            <w:tcW w:w="1584" w:type="dxa"/>
            <w:vAlign w:val="center"/>
          </w:tcPr>
          <w:p w14:paraId="2399A3C6" w14:textId="172832BE" w:rsidR="001612B0" w:rsidRPr="00D96AA1" w:rsidRDefault="001612B0" w:rsidP="001612B0">
            <w:pPr>
              <w:pStyle w:val="FormFieldCaption"/>
              <w:spacing w:before="20" w:after="20"/>
              <w:jc w:val="center"/>
              <w:rPr>
                <w:sz w:val="22"/>
                <w:szCs w:val="22"/>
              </w:rPr>
            </w:pPr>
            <w:r w:rsidRPr="00D96AA1">
              <w:rPr>
                <w:sz w:val="22"/>
                <w:szCs w:val="22"/>
              </w:rPr>
              <w:t>08/2008</w:t>
            </w:r>
          </w:p>
        </w:tc>
        <w:tc>
          <w:tcPr>
            <w:tcW w:w="2592" w:type="dxa"/>
            <w:vAlign w:val="center"/>
          </w:tcPr>
          <w:p w14:paraId="582C973A" w14:textId="7C2F5320" w:rsidR="001612B0" w:rsidRPr="00D96AA1" w:rsidRDefault="001612B0" w:rsidP="001612B0">
            <w:pPr>
              <w:pStyle w:val="FormFieldCaption"/>
              <w:spacing w:before="20" w:after="20"/>
              <w:rPr>
                <w:sz w:val="22"/>
                <w:szCs w:val="22"/>
              </w:rPr>
            </w:pPr>
            <w:r w:rsidRPr="00D96AA1">
              <w:rPr>
                <w:rFonts w:eastAsia="Arial"/>
                <w:color w:val="000000"/>
                <w:sz w:val="22"/>
                <w:szCs w:val="22"/>
              </w:rPr>
              <w:t>Mentor Development Program</w:t>
            </w:r>
          </w:p>
        </w:tc>
      </w:tr>
      <w:tr w:rsidR="001612B0" w:rsidRPr="00D96AA1" w14:paraId="08252414" w14:textId="77777777" w:rsidTr="00F515BE">
        <w:trPr>
          <w:cantSplit/>
          <w:trHeight w:val="395"/>
        </w:trPr>
        <w:tc>
          <w:tcPr>
            <w:tcW w:w="5220" w:type="dxa"/>
            <w:vAlign w:val="center"/>
          </w:tcPr>
          <w:p w14:paraId="0C6AB444" w14:textId="77777777" w:rsidR="001612B0" w:rsidRPr="00D96AA1" w:rsidRDefault="001612B0" w:rsidP="001612B0">
            <w:pPr>
              <w:pStyle w:val="FormFieldCaption"/>
              <w:spacing w:before="20" w:after="20"/>
              <w:rPr>
                <w:sz w:val="22"/>
                <w:szCs w:val="22"/>
              </w:rPr>
            </w:pPr>
            <w:r w:rsidRPr="00D96AA1">
              <w:rPr>
                <w:sz w:val="22"/>
                <w:szCs w:val="22"/>
              </w:rPr>
              <w:t>Stanford University, Graduate School of Business</w:t>
            </w:r>
          </w:p>
          <w:p w14:paraId="2D0796FE" w14:textId="06B943CD" w:rsidR="001903FD" w:rsidRPr="00D96AA1" w:rsidRDefault="001903FD" w:rsidP="001612B0">
            <w:pPr>
              <w:pStyle w:val="FormFieldCaption"/>
              <w:spacing w:before="20" w:after="20"/>
              <w:rPr>
                <w:sz w:val="22"/>
                <w:szCs w:val="22"/>
              </w:rPr>
            </w:pPr>
          </w:p>
        </w:tc>
        <w:tc>
          <w:tcPr>
            <w:tcW w:w="1440" w:type="dxa"/>
            <w:vAlign w:val="center"/>
          </w:tcPr>
          <w:p w14:paraId="17386B0A" w14:textId="7153D533" w:rsidR="001612B0" w:rsidRPr="00D96AA1" w:rsidRDefault="001612B0" w:rsidP="001612B0">
            <w:pPr>
              <w:pStyle w:val="FormFieldCaption"/>
              <w:spacing w:before="20" w:after="20"/>
              <w:jc w:val="center"/>
              <w:rPr>
                <w:sz w:val="22"/>
                <w:szCs w:val="22"/>
              </w:rPr>
            </w:pPr>
            <w:r w:rsidRPr="00D96AA1">
              <w:rPr>
                <w:sz w:val="22"/>
                <w:szCs w:val="22"/>
              </w:rPr>
              <w:t>Certificate</w:t>
            </w:r>
          </w:p>
        </w:tc>
        <w:tc>
          <w:tcPr>
            <w:tcW w:w="1584" w:type="dxa"/>
            <w:vAlign w:val="center"/>
          </w:tcPr>
          <w:p w14:paraId="6A6F0D29" w14:textId="3827091A" w:rsidR="001612B0" w:rsidRPr="00D96AA1" w:rsidRDefault="001612B0" w:rsidP="001612B0">
            <w:pPr>
              <w:pStyle w:val="FormFieldCaption"/>
              <w:spacing w:before="20" w:after="20"/>
              <w:jc w:val="center"/>
              <w:rPr>
                <w:sz w:val="22"/>
                <w:szCs w:val="22"/>
              </w:rPr>
            </w:pPr>
            <w:r w:rsidRPr="00D96AA1">
              <w:rPr>
                <w:sz w:val="22"/>
                <w:szCs w:val="22"/>
              </w:rPr>
              <w:t>05/2019</w:t>
            </w:r>
          </w:p>
        </w:tc>
        <w:tc>
          <w:tcPr>
            <w:tcW w:w="2592" w:type="dxa"/>
            <w:vAlign w:val="center"/>
          </w:tcPr>
          <w:p w14:paraId="4158D661" w14:textId="4C9502C9" w:rsidR="001612B0" w:rsidRPr="00D96AA1" w:rsidRDefault="001612B0" w:rsidP="001612B0">
            <w:pPr>
              <w:pStyle w:val="FormFieldCaption"/>
              <w:spacing w:before="20" w:after="20"/>
              <w:rPr>
                <w:rFonts w:eastAsia="Arial"/>
                <w:color w:val="000000"/>
                <w:sz w:val="22"/>
                <w:szCs w:val="22"/>
              </w:rPr>
            </w:pPr>
            <w:r w:rsidRPr="00D96AA1">
              <w:rPr>
                <w:color w:val="000000"/>
                <w:sz w:val="22"/>
                <w:szCs w:val="22"/>
                <w:shd w:val="clear" w:color="auto" w:fill="FFFFFF"/>
              </w:rPr>
              <w:t>Stanford</w:t>
            </w:r>
            <w:r w:rsidRPr="00D96AA1">
              <w:rPr>
                <w:rStyle w:val="apple-converted-space"/>
                <w:color w:val="000000"/>
                <w:sz w:val="22"/>
                <w:szCs w:val="22"/>
                <w:shd w:val="clear" w:color="auto" w:fill="FFFFFF"/>
              </w:rPr>
              <w:t> </w:t>
            </w:r>
            <w:r w:rsidRPr="00D96AA1">
              <w:rPr>
                <w:color w:val="000000"/>
                <w:sz w:val="22"/>
                <w:szCs w:val="22"/>
              </w:rPr>
              <w:t>Leadersh</w:t>
            </w:r>
            <w:r w:rsidRPr="00D96AA1">
              <w:rPr>
                <w:color w:val="000000"/>
                <w:sz w:val="22"/>
                <w:szCs w:val="22"/>
                <w:shd w:val="clear" w:color="auto" w:fill="FFFFFF"/>
              </w:rPr>
              <w:t>ip Academy</w:t>
            </w:r>
          </w:p>
        </w:tc>
      </w:tr>
    </w:tbl>
    <w:p w14:paraId="1695BFF0" w14:textId="77777777" w:rsidR="002C51BC" w:rsidRPr="00D96AA1" w:rsidRDefault="002C51BC" w:rsidP="00FC5F9E">
      <w:pPr>
        <w:rPr>
          <w:rFonts w:cs="Arial"/>
          <w:szCs w:val="22"/>
        </w:rPr>
      </w:pPr>
    </w:p>
    <w:p w14:paraId="2E669857" w14:textId="583E728D" w:rsidR="007F22D5" w:rsidRPr="00C94B7D" w:rsidRDefault="00C94B7D" w:rsidP="007F22D5">
      <w:pPr>
        <w:ind w:right="288"/>
        <w:rPr>
          <w:rFonts w:cs="Arial"/>
          <w:szCs w:val="22"/>
        </w:rPr>
      </w:pPr>
      <w:r w:rsidRPr="00C94B7D">
        <w:rPr>
          <w:rFonts w:cs="Arial"/>
          <w:b/>
          <w:bCs/>
          <w:szCs w:val="22"/>
        </w:rPr>
        <w:t>Research</w:t>
      </w:r>
      <w:r w:rsidRPr="00C94B7D">
        <w:rPr>
          <w:rFonts w:cs="Arial"/>
          <w:szCs w:val="22"/>
        </w:rPr>
        <w:t xml:space="preserve">. </w:t>
      </w:r>
      <w:r w:rsidR="007F22D5" w:rsidRPr="00D96AA1">
        <w:rPr>
          <w:rFonts w:cs="Arial"/>
          <w:szCs w:val="22"/>
        </w:rPr>
        <w:t xml:space="preserve">I am a physician-scientist with synergistic clinical and research interests in lower urinary tract function and urinary incontinence in women, with methodological expertise in epidemiology, cost-effectiveness, and clinical trials to improve urologic outcomes. </w:t>
      </w:r>
      <w:r w:rsidR="007F22D5" w:rsidRPr="00D96AA1">
        <w:rPr>
          <w:rFonts w:cs="Arial"/>
          <w:iCs/>
          <w:szCs w:val="22"/>
        </w:rPr>
        <w:t>Mentees are involved in all aspects of my research and most of the work i</w:t>
      </w:r>
      <w:r w:rsidR="007F22D5" w:rsidRPr="00D96AA1">
        <w:rPr>
          <w:rFonts w:cs="Arial"/>
          <w:szCs w:val="22"/>
        </w:rPr>
        <w:t xml:space="preserve">s multi-disciplinary and </w:t>
      </w:r>
      <w:r w:rsidR="007F22D5" w:rsidRPr="00C94B7D">
        <w:rPr>
          <w:rFonts w:cs="Arial"/>
          <w:szCs w:val="22"/>
        </w:rPr>
        <w:t>collaborative</w:t>
      </w:r>
      <w:r w:rsidRPr="00C94B7D">
        <w:rPr>
          <w:rFonts w:cs="Arial"/>
          <w:szCs w:val="22"/>
        </w:rPr>
        <w:t xml:space="preserve">. </w:t>
      </w:r>
      <w:r w:rsidR="007F22D5" w:rsidRPr="00C94B7D">
        <w:rPr>
          <w:rFonts w:cs="Arial"/>
          <w:szCs w:val="22"/>
        </w:rPr>
        <w:t>My group</w:t>
      </w:r>
      <w:r w:rsidR="007F22D5" w:rsidRPr="00D96AA1">
        <w:rPr>
          <w:rFonts w:cs="Arial"/>
          <w:szCs w:val="22"/>
        </w:rPr>
        <w:t xml:space="preserve"> pioneered studies of weight loss as a novel treatment for incontinence </w:t>
      </w:r>
      <w:r w:rsidR="00412453" w:rsidRPr="00D96AA1">
        <w:rPr>
          <w:rFonts w:cs="Arial"/>
          <w:szCs w:val="22"/>
        </w:rPr>
        <w:t>and</w:t>
      </w:r>
      <w:r w:rsidR="007F22D5" w:rsidRPr="00D96AA1">
        <w:rPr>
          <w:rFonts w:cs="Arial"/>
          <w:szCs w:val="22"/>
        </w:rPr>
        <w:t xml:space="preserve"> developed novel interventions for incontinence</w:t>
      </w:r>
      <w:r w:rsidR="00412453" w:rsidRPr="00D96AA1">
        <w:rPr>
          <w:rFonts w:cs="Arial"/>
          <w:szCs w:val="22"/>
        </w:rPr>
        <w:t xml:space="preserve">, pelvic pain, and menopause symptoms </w:t>
      </w:r>
      <w:r w:rsidR="007F22D5" w:rsidRPr="00D96AA1">
        <w:rPr>
          <w:rFonts w:cs="Arial"/>
          <w:szCs w:val="22"/>
        </w:rPr>
        <w:t>such as yoga</w:t>
      </w:r>
      <w:r w:rsidR="005F474A" w:rsidRPr="00D96AA1">
        <w:rPr>
          <w:rFonts w:cs="Arial"/>
          <w:szCs w:val="22"/>
        </w:rPr>
        <w:t xml:space="preserve">, </w:t>
      </w:r>
      <w:r w:rsidR="007F22D5" w:rsidRPr="00D96AA1">
        <w:rPr>
          <w:rFonts w:cs="Arial"/>
          <w:szCs w:val="22"/>
        </w:rPr>
        <w:t>slow-paced respiration</w:t>
      </w:r>
      <w:r w:rsidR="005F474A" w:rsidRPr="00D96AA1">
        <w:rPr>
          <w:rFonts w:cs="Arial"/>
          <w:szCs w:val="22"/>
        </w:rPr>
        <w:t>, and pharmacologic agents</w:t>
      </w:r>
      <w:r w:rsidR="007F22D5" w:rsidRPr="00D96AA1">
        <w:rPr>
          <w:rFonts w:cs="Arial"/>
          <w:szCs w:val="22"/>
        </w:rPr>
        <w:t xml:space="preserve">, thus providing additional treatment options for women.  </w:t>
      </w:r>
      <w:r w:rsidR="00412453" w:rsidRPr="00D96AA1">
        <w:rPr>
          <w:rFonts w:cs="Arial"/>
          <w:szCs w:val="22"/>
        </w:rPr>
        <w:t>I am</w:t>
      </w:r>
      <w:r w:rsidR="007F22D5" w:rsidRPr="00D96AA1">
        <w:rPr>
          <w:rFonts w:cs="Arial"/>
          <w:szCs w:val="22"/>
        </w:rPr>
        <w:t xml:space="preserve"> a co-founder of </w:t>
      </w:r>
      <w:r w:rsidR="00CA24E4" w:rsidRPr="00D96AA1">
        <w:rPr>
          <w:rFonts w:cs="Arial"/>
          <w:szCs w:val="22"/>
        </w:rPr>
        <w:t xml:space="preserve">a </w:t>
      </w:r>
      <w:r w:rsidR="007F22D5" w:rsidRPr="00D96AA1">
        <w:rPr>
          <w:rFonts w:cs="Arial"/>
          <w:szCs w:val="22"/>
        </w:rPr>
        <w:t xml:space="preserve">15-year prospective cohort study of over 2400 racially/ethnically diverse women investigating </w:t>
      </w:r>
      <w:r>
        <w:rPr>
          <w:rFonts w:cs="Arial"/>
          <w:szCs w:val="22"/>
        </w:rPr>
        <w:t>incontinence</w:t>
      </w:r>
      <w:r w:rsidR="007F22D5" w:rsidRPr="00D96AA1">
        <w:rPr>
          <w:rFonts w:cs="Arial"/>
          <w:szCs w:val="22"/>
        </w:rPr>
        <w:t>, lower urinary tract symptoms, pelvic organ prolapse, obesity, fecal incontinence, vaginal aging, menopausal symptoms and sexual dysfunction</w:t>
      </w:r>
      <w:r w:rsidR="00CA24E4" w:rsidRPr="00D96AA1">
        <w:rPr>
          <w:rFonts w:cs="Arial"/>
          <w:szCs w:val="22"/>
        </w:rPr>
        <w:t xml:space="preserve"> (the Reproductive Risks for Incontinence Study at Kaiser)</w:t>
      </w:r>
      <w:r w:rsidR="007F22D5" w:rsidRPr="00D96AA1">
        <w:rPr>
          <w:rFonts w:cs="Arial"/>
          <w:szCs w:val="22"/>
        </w:rPr>
        <w:t>.</w:t>
      </w:r>
      <w:r w:rsidR="007F22D5" w:rsidRPr="00756224">
        <w:rPr>
          <w:rFonts w:cs="Arial"/>
          <w:color w:val="000000"/>
          <w:szCs w:val="22"/>
        </w:rPr>
        <w:t xml:space="preserve">  </w:t>
      </w:r>
    </w:p>
    <w:p w14:paraId="1420ABEE" w14:textId="77777777" w:rsidR="00AF021B" w:rsidRDefault="00AF021B" w:rsidP="007F22D5">
      <w:pPr>
        <w:ind w:right="288"/>
        <w:rPr>
          <w:rFonts w:cs="Arial"/>
          <w:b/>
          <w:bCs/>
          <w:szCs w:val="22"/>
        </w:rPr>
      </w:pPr>
    </w:p>
    <w:p w14:paraId="609DAED8" w14:textId="3B1E458C" w:rsidR="007F22D5" w:rsidRPr="00D96AA1" w:rsidRDefault="00C94B7D" w:rsidP="007F22D5">
      <w:pPr>
        <w:ind w:right="288"/>
        <w:rPr>
          <w:rFonts w:cs="Arial"/>
          <w:szCs w:val="22"/>
          <w:highlight w:val="yellow"/>
        </w:rPr>
      </w:pPr>
      <w:r w:rsidRPr="00C94B7D">
        <w:rPr>
          <w:rFonts w:cs="Arial"/>
          <w:b/>
          <w:bCs/>
          <w:szCs w:val="22"/>
        </w:rPr>
        <w:t>Leadership in mentoring</w:t>
      </w:r>
      <w:r w:rsidRPr="00C94B7D">
        <w:rPr>
          <w:rFonts w:cs="Arial"/>
          <w:szCs w:val="22"/>
        </w:rPr>
        <w:t xml:space="preserve">. </w:t>
      </w:r>
      <w:r w:rsidR="00AF021B">
        <w:rPr>
          <w:rFonts w:cs="Arial"/>
          <w:szCs w:val="22"/>
        </w:rPr>
        <w:t xml:space="preserve">I bring a strong track record of mentoring and first-hand experience participating in and leading K training programs to this proposal. </w:t>
      </w:r>
      <w:r w:rsidR="00AF021B" w:rsidRPr="00442BE7">
        <w:rPr>
          <w:rFonts w:cs="Arial"/>
          <w:szCs w:val="22"/>
        </w:rPr>
        <w:t xml:space="preserve">I was the PI of the </w:t>
      </w:r>
      <w:r w:rsidR="00AF021B" w:rsidRPr="00442BE7">
        <w:rPr>
          <w:rFonts w:cs="Arial"/>
          <w:color w:val="000000" w:themeColor="text1"/>
          <w:szCs w:val="22"/>
        </w:rPr>
        <w:t>UCSF-Kaiser Permanente Urological Epidemiology Research Career Development K12 Program until I departed UCSF to become the Chair of Obstetrics &amp; Gynecology at Stanford in 2017 (</w:t>
      </w:r>
      <w:proofErr w:type="spellStart"/>
      <w:r w:rsidR="00AF021B" w:rsidRPr="00442BE7">
        <w:rPr>
          <w:rFonts w:cs="Arial"/>
          <w:color w:val="000000" w:themeColor="text1"/>
          <w:szCs w:val="22"/>
        </w:rPr>
        <w:t>UroEpi</w:t>
      </w:r>
      <w:proofErr w:type="spellEnd"/>
      <w:r w:rsidR="00AF021B" w:rsidRPr="00442BE7">
        <w:rPr>
          <w:rFonts w:cs="Arial"/>
          <w:color w:val="000000" w:themeColor="text1"/>
          <w:szCs w:val="22"/>
        </w:rPr>
        <w:t xml:space="preserve">; 2015-2017) and remains on the Advisory Committee. </w:t>
      </w:r>
      <w:r w:rsidR="00AF021B">
        <w:rPr>
          <w:rFonts w:cs="Arial"/>
          <w:szCs w:val="22"/>
        </w:rPr>
        <w:t>I am the Principal Investigator of the WRHR K12 program at Stanford (2020-). At UCSF, I</w:t>
      </w:r>
      <w:r w:rsidR="00AF021B" w:rsidRPr="00420B68">
        <w:rPr>
          <w:rFonts w:cs="Arial"/>
          <w:szCs w:val="22"/>
        </w:rPr>
        <w:t xml:space="preserve"> was one of the first UCSF Women’s Reproductive Health Research K12 Scholars (WRHR; 2000-2003)</w:t>
      </w:r>
      <w:r w:rsidR="00AF021B">
        <w:rPr>
          <w:rFonts w:cs="Arial"/>
          <w:szCs w:val="22"/>
        </w:rPr>
        <w:t xml:space="preserve"> and the WRHR Co-</w:t>
      </w:r>
      <w:r w:rsidR="00AF021B" w:rsidRPr="00420B68">
        <w:rPr>
          <w:rFonts w:cs="Arial"/>
          <w:color w:val="000000"/>
          <w:szCs w:val="22"/>
        </w:rPr>
        <w:t xml:space="preserve">Research Director </w:t>
      </w:r>
      <w:r w:rsidR="00AF021B">
        <w:rPr>
          <w:rFonts w:cs="Arial"/>
          <w:szCs w:val="22"/>
        </w:rPr>
        <w:t xml:space="preserve">from </w:t>
      </w:r>
      <w:r w:rsidR="00AF021B" w:rsidRPr="00420B68">
        <w:rPr>
          <w:rFonts w:cs="Arial"/>
          <w:szCs w:val="22"/>
        </w:rPr>
        <w:t>2006-2017</w:t>
      </w:r>
      <w:r w:rsidR="00AF021B">
        <w:rPr>
          <w:rFonts w:cs="Arial"/>
          <w:szCs w:val="22"/>
        </w:rPr>
        <w:t xml:space="preserve">. </w:t>
      </w:r>
      <w:r w:rsidR="00AF021B">
        <w:rPr>
          <w:rFonts w:cs="Arial"/>
          <w:color w:val="000000" w:themeColor="text1"/>
          <w:szCs w:val="22"/>
        </w:rPr>
        <w:t>I</w:t>
      </w:r>
      <w:r w:rsidR="00AF021B" w:rsidRPr="00165BFF">
        <w:rPr>
          <w:rFonts w:cs="Arial"/>
          <w:color w:val="000000" w:themeColor="text1"/>
          <w:szCs w:val="22"/>
        </w:rPr>
        <w:t xml:space="preserve"> experienced the opportunities and success of a K12 program:  the WRHR program fueled </w:t>
      </w:r>
      <w:r w:rsidR="00AF021B">
        <w:rPr>
          <w:rFonts w:cs="Arial"/>
          <w:color w:val="000000" w:themeColor="text1"/>
          <w:szCs w:val="22"/>
        </w:rPr>
        <w:t>my</w:t>
      </w:r>
      <w:r w:rsidR="00AF021B" w:rsidRPr="00165BFF">
        <w:rPr>
          <w:rFonts w:cs="Arial"/>
          <w:color w:val="000000" w:themeColor="text1"/>
          <w:szCs w:val="22"/>
        </w:rPr>
        <w:t xml:space="preserve"> passion for research, provided the mentored and protected time to lay the foundation for a successful and well-funded career, and strengthened </w:t>
      </w:r>
      <w:r w:rsidR="00AF021B">
        <w:rPr>
          <w:rFonts w:cs="Arial"/>
          <w:color w:val="000000" w:themeColor="text1"/>
          <w:szCs w:val="22"/>
        </w:rPr>
        <w:t>my</w:t>
      </w:r>
      <w:r w:rsidR="00AF021B" w:rsidRPr="00165BFF">
        <w:rPr>
          <w:rFonts w:cs="Arial"/>
          <w:color w:val="000000" w:themeColor="text1"/>
          <w:szCs w:val="22"/>
        </w:rPr>
        <w:t xml:space="preserve"> commitment to mentoring the next generation of physician-scientists in women’s</w:t>
      </w:r>
      <w:r w:rsidR="00AF021B">
        <w:rPr>
          <w:rFonts w:cs="Arial"/>
          <w:color w:val="000000" w:themeColor="text1"/>
          <w:szCs w:val="22"/>
        </w:rPr>
        <w:t xml:space="preserve">, </w:t>
      </w:r>
      <w:r w:rsidR="00AF021B" w:rsidRPr="00442BE7">
        <w:rPr>
          <w:rFonts w:cs="Arial"/>
          <w:color w:val="000000" w:themeColor="text1"/>
          <w:szCs w:val="22"/>
        </w:rPr>
        <w:t xml:space="preserve">sexual and gender minority health.  </w:t>
      </w:r>
      <w:r w:rsidR="00AF021B" w:rsidRPr="00442BE7">
        <w:rPr>
          <w:rFonts w:cs="Arial"/>
          <w:szCs w:val="22"/>
        </w:rPr>
        <w:t xml:space="preserve">I have been Senior Mentor for the UCSF BIRCWH, KURE, and CTSA KL2 K12 programs, Director of the UCSF/SFVAMC Advanced Fellowship in Women’s Health Research, and Director of the UCSF Women’s Health Clinical Research Center (2014-2017).  As Co-founder of the UCSF CTSI Comprehensive Mentoring Program, I </w:t>
      </w:r>
      <w:r w:rsidR="00AF021B" w:rsidRPr="00442BE7">
        <w:rPr>
          <w:rFonts w:cs="Arial"/>
          <w:szCs w:val="22"/>
        </w:rPr>
        <w:lastRenderedPageBreak/>
        <w:t>enlisted senior scientists and mentors to develop a successful Mentor</w:t>
      </w:r>
      <w:r w:rsidR="00AF021B" w:rsidRPr="00442BE7">
        <w:rPr>
          <w:rFonts w:cs="Arial"/>
          <w:color w:val="000000"/>
          <w:szCs w:val="22"/>
        </w:rPr>
        <w:t xml:space="preserve"> </w:t>
      </w:r>
      <w:r w:rsidR="00AF021B" w:rsidRPr="00442BE7">
        <w:rPr>
          <w:rFonts w:cs="Arial"/>
          <w:szCs w:val="22"/>
        </w:rPr>
        <w:t xml:space="preserve">Development Program that </w:t>
      </w:r>
      <w:r w:rsidR="00AF021B" w:rsidRPr="00442BE7">
        <w:rPr>
          <w:rFonts w:cs="Arial"/>
          <w:color w:val="000000"/>
          <w:szCs w:val="22"/>
        </w:rPr>
        <w:t xml:space="preserve">trained mid-level clinical and translational research faculty </w:t>
      </w:r>
      <w:r w:rsidR="00AF021B" w:rsidRPr="00442BE7">
        <w:rPr>
          <w:rFonts w:cs="Arial"/>
          <w:szCs w:val="22"/>
        </w:rPr>
        <w:t xml:space="preserve">to facilitate their emergence as the next generation of research mentors. </w:t>
      </w:r>
      <w:r w:rsidR="00AF021B" w:rsidRPr="00442BE7">
        <w:rPr>
          <w:rFonts w:cs="Arial"/>
          <w:color w:val="000000" w:themeColor="text1"/>
          <w:szCs w:val="22"/>
        </w:rPr>
        <w:t xml:space="preserve">I’ve enjoyed mentoring over </w:t>
      </w:r>
      <w:r w:rsidR="00AF021B">
        <w:rPr>
          <w:rFonts w:cs="Arial"/>
          <w:color w:val="000000" w:themeColor="text1"/>
          <w:szCs w:val="22"/>
        </w:rPr>
        <w:t xml:space="preserve">80 </w:t>
      </w:r>
      <w:r w:rsidR="00AF021B" w:rsidRPr="00442BE7">
        <w:rPr>
          <w:rFonts w:cs="Arial"/>
          <w:color w:val="000000" w:themeColor="text1"/>
          <w:szCs w:val="22"/>
        </w:rPr>
        <w:t>faculty, fellows and students with a focus on women, sexual and gender minority, and underrepresented minority mentees</w:t>
      </w:r>
      <w:r w:rsidR="00AF021B" w:rsidRPr="00442BE7">
        <w:rPr>
          <w:rFonts w:cs="Arial"/>
          <w:color w:val="000000"/>
          <w:szCs w:val="22"/>
        </w:rPr>
        <w:t xml:space="preserve">, </w:t>
      </w:r>
      <w:r w:rsidR="00AF021B" w:rsidRPr="00442BE7">
        <w:rPr>
          <w:rFonts w:cs="Arial"/>
          <w:szCs w:val="22"/>
        </w:rPr>
        <w:t>almost all of whom are successful clinical researchers with academic faculty positions</w:t>
      </w:r>
      <w:r w:rsidR="00AF021B" w:rsidRPr="00442BE7">
        <w:rPr>
          <w:rFonts w:cs="Arial"/>
          <w:color w:val="000000"/>
          <w:szCs w:val="22"/>
        </w:rPr>
        <w:t xml:space="preserve">. </w:t>
      </w:r>
      <w:r w:rsidR="00AF021B" w:rsidRPr="00442BE7">
        <w:rPr>
          <w:rFonts w:cs="Arial"/>
          <w:szCs w:val="22"/>
        </w:rPr>
        <w:t xml:space="preserve"> </w:t>
      </w:r>
      <w:r w:rsidR="00AF021B">
        <w:rPr>
          <w:rFonts w:cs="Arial"/>
          <w:szCs w:val="22"/>
        </w:rPr>
        <w:t xml:space="preserve">I have </w:t>
      </w:r>
      <w:r w:rsidR="00AF021B" w:rsidRPr="00281237">
        <w:rPr>
          <w:rFonts w:cs="Arial"/>
          <w:szCs w:val="22"/>
        </w:rPr>
        <w:t xml:space="preserve">been a mentor for </w:t>
      </w:r>
      <w:r w:rsidR="00AF021B" w:rsidRPr="00281237">
        <w:rPr>
          <w:rFonts w:cs="Arial"/>
          <w:i/>
          <w:iCs/>
          <w:szCs w:val="22"/>
          <w:u w:val="single"/>
        </w:rPr>
        <w:t xml:space="preserve">Dr. </w:t>
      </w:r>
      <w:proofErr w:type="spellStart"/>
      <w:r w:rsidR="00AF021B" w:rsidRPr="00281237">
        <w:rPr>
          <w:i/>
          <w:iCs/>
          <w:color w:val="000000"/>
          <w:szCs w:val="22"/>
          <w:u w:val="single"/>
        </w:rPr>
        <w:t>Enemchukwu</w:t>
      </w:r>
      <w:proofErr w:type="spellEnd"/>
      <w:r w:rsidR="00AF021B" w:rsidRPr="00281237">
        <w:rPr>
          <w:color w:val="000000"/>
          <w:szCs w:val="22"/>
        </w:rPr>
        <w:t xml:space="preserve"> since 2020</w:t>
      </w:r>
      <w:r w:rsidR="00AF021B">
        <w:rPr>
          <w:color w:val="000000"/>
          <w:szCs w:val="22"/>
        </w:rPr>
        <w:t>, serve as her primary mentor for her K23, and am grateful for the chance to help nurture her development as an independent clinician-investigator who will continue to impact urologic health and well-being.</w:t>
      </w:r>
      <w:r w:rsidR="007F22D5" w:rsidRPr="00D96AA1">
        <w:rPr>
          <w:rFonts w:cs="Arial"/>
          <w:szCs w:val="22"/>
        </w:rPr>
        <w:t xml:space="preserve"> </w:t>
      </w:r>
    </w:p>
    <w:p w14:paraId="58293C88" w14:textId="77777777" w:rsidR="006E61EB" w:rsidRPr="0002373A" w:rsidRDefault="00812774" w:rsidP="006E61EB">
      <w:pPr>
        <w:rPr>
          <w:u w:val="single"/>
        </w:rPr>
      </w:pPr>
      <w:r w:rsidRPr="00D96AA1">
        <w:rPr>
          <w:rFonts w:cs="Arial"/>
          <w:szCs w:val="22"/>
        </w:rPr>
        <w:br/>
      </w:r>
      <w:r w:rsidR="006E61EB" w:rsidRPr="0002373A">
        <w:rPr>
          <w:u w:val="single"/>
        </w:rPr>
        <w:t>Ongoing and recently completed projects that I would like to highlight include:</w:t>
      </w:r>
    </w:p>
    <w:p w14:paraId="4104249E" w14:textId="77777777" w:rsidR="006E61EB" w:rsidRDefault="006E61EB" w:rsidP="006E61EB">
      <w:pPr>
        <w:rPr>
          <w:rFonts w:cs="Arial"/>
        </w:rPr>
      </w:pPr>
    </w:p>
    <w:p w14:paraId="56FD9ADD" w14:textId="77777777" w:rsidR="006E61EB" w:rsidRPr="00D813C0" w:rsidRDefault="006E61EB" w:rsidP="006E61EB">
      <w:pPr>
        <w:tabs>
          <w:tab w:val="left" w:pos="720"/>
          <w:tab w:val="left" w:pos="1980"/>
          <w:tab w:val="left" w:pos="4500"/>
          <w:tab w:val="left" w:pos="7110"/>
        </w:tabs>
        <w:rPr>
          <w:rFonts w:cs="Arial"/>
          <w:szCs w:val="22"/>
        </w:rPr>
      </w:pPr>
      <w:r w:rsidRPr="00D813C0">
        <w:rPr>
          <w:rFonts w:cs="Arial"/>
          <w:szCs w:val="22"/>
        </w:rPr>
        <w:t xml:space="preserve">K12HD103084 </w:t>
      </w:r>
      <w:r w:rsidRPr="006232CE">
        <w:rPr>
          <w:rFonts w:cs="Arial"/>
          <w:szCs w:val="22"/>
        </w:rPr>
        <w:t>(</w:t>
      </w:r>
      <w:r w:rsidRPr="00D813C0">
        <w:rPr>
          <w:rFonts w:cs="Arial"/>
          <w:szCs w:val="22"/>
        </w:rPr>
        <w:t>NIH/</w:t>
      </w:r>
      <w:r>
        <w:rPr>
          <w:rFonts w:cs="Arial"/>
          <w:szCs w:val="22"/>
        </w:rPr>
        <w:t>NICHD</w:t>
      </w:r>
      <w:r w:rsidRPr="00D813C0">
        <w:rPr>
          <w:rFonts w:cs="Arial"/>
          <w:szCs w:val="22"/>
        </w:rPr>
        <w:t xml:space="preserve">) </w:t>
      </w:r>
    </w:p>
    <w:p w14:paraId="5A2AE57A" w14:textId="77777777" w:rsidR="006E61EB" w:rsidRDefault="006E61EB" w:rsidP="006E61EB">
      <w:pPr>
        <w:tabs>
          <w:tab w:val="left" w:pos="720"/>
          <w:tab w:val="left" w:pos="1980"/>
          <w:tab w:val="left" w:pos="4500"/>
          <w:tab w:val="left" w:pos="7110"/>
        </w:tabs>
        <w:rPr>
          <w:rFonts w:cs="Arial"/>
          <w:szCs w:val="22"/>
        </w:rPr>
      </w:pPr>
      <w:r>
        <w:rPr>
          <w:rFonts w:cs="Arial"/>
          <w:szCs w:val="22"/>
        </w:rPr>
        <w:t>Subak (PI)</w:t>
      </w:r>
    </w:p>
    <w:p w14:paraId="3AB26751" w14:textId="350DFD3B" w:rsidR="006E61EB" w:rsidRDefault="006E61EB" w:rsidP="006E61EB">
      <w:pPr>
        <w:tabs>
          <w:tab w:val="left" w:pos="720"/>
          <w:tab w:val="left" w:pos="1980"/>
          <w:tab w:val="left" w:pos="4500"/>
          <w:tab w:val="left" w:pos="7110"/>
        </w:tabs>
        <w:rPr>
          <w:rFonts w:cs="Arial"/>
          <w:szCs w:val="22"/>
        </w:rPr>
      </w:pPr>
      <w:r w:rsidRPr="00B33BB7">
        <w:rPr>
          <w:rFonts w:cs="Arial"/>
          <w:szCs w:val="22"/>
        </w:rPr>
        <w:t>07/21/2020 - 06/30/20</w:t>
      </w:r>
      <w:r w:rsidR="00B33BB7" w:rsidRPr="00B33BB7">
        <w:rPr>
          <w:rFonts w:cs="Arial"/>
          <w:szCs w:val="22"/>
        </w:rPr>
        <w:t>30</w:t>
      </w:r>
    </w:p>
    <w:p w14:paraId="69325AC7" w14:textId="77777777" w:rsidR="006E61EB" w:rsidRDefault="006E61EB" w:rsidP="006E61EB">
      <w:pPr>
        <w:tabs>
          <w:tab w:val="left" w:pos="720"/>
          <w:tab w:val="left" w:pos="1980"/>
          <w:tab w:val="left" w:pos="4500"/>
          <w:tab w:val="left" w:pos="7110"/>
        </w:tabs>
        <w:rPr>
          <w:rFonts w:cs="Arial"/>
          <w:szCs w:val="22"/>
        </w:rPr>
      </w:pPr>
      <w:r w:rsidRPr="00D813C0">
        <w:rPr>
          <w:rFonts w:cs="Arial"/>
          <w:szCs w:val="22"/>
        </w:rPr>
        <w:t>Stanford Women's Reproductive Health Res</w:t>
      </w:r>
      <w:r>
        <w:rPr>
          <w:rFonts w:cs="Arial"/>
          <w:szCs w:val="22"/>
        </w:rPr>
        <w:t>earch</w:t>
      </w:r>
      <w:r w:rsidRPr="00D813C0">
        <w:rPr>
          <w:rFonts w:ascii="Segoe UI" w:hAnsi="Segoe UI" w:cs="Segoe UI"/>
          <w:color w:val="000000"/>
          <w:sz w:val="20"/>
          <w:szCs w:val="20"/>
          <w:shd w:val="clear" w:color="auto" w:fill="FFFFFF"/>
        </w:rPr>
        <w:t xml:space="preserve"> </w:t>
      </w:r>
      <w:r w:rsidRPr="00D813C0">
        <w:rPr>
          <w:rFonts w:cs="Arial"/>
          <w:szCs w:val="22"/>
        </w:rPr>
        <w:t>Career Development Program</w:t>
      </w:r>
    </w:p>
    <w:p w14:paraId="4BD161A7" w14:textId="77777777" w:rsidR="006E61EB" w:rsidRDefault="006E61EB" w:rsidP="006E61EB">
      <w:pPr>
        <w:rPr>
          <w:rFonts w:cs="Arial"/>
        </w:rPr>
      </w:pPr>
    </w:p>
    <w:p w14:paraId="3A9C29F2" w14:textId="77777777" w:rsidR="006E61EB" w:rsidRPr="00EB1714" w:rsidRDefault="006E61EB" w:rsidP="006E61EB">
      <w:pPr>
        <w:rPr>
          <w:rFonts w:cs="Arial"/>
        </w:rPr>
      </w:pPr>
      <w:r w:rsidRPr="00813625">
        <w:rPr>
          <w:rFonts w:cs="Arial"/>
        </w:rPr>
        <w:t>Patient-Centered Outcomes Research Institute</w:t>
      </w:r>
      <w:r>
        <w:rPr>
          <w:rFonts w:cs="Arial"/>
        </w:rPr>
        <w:t xml:space="preserve"> </w:t>
      </w:r>
      <w:r w:rsidRPr="00813625">
        <w:rPr>
          <w:rFonts w:cs="Arial"/>
        </w:rPr>
        <w:t>GC10805-08</w:t>
      </w:r>
    </w:p>
    <w:p w14:paraId="1402006F" w14:textId="77777777" w:rsidR="006E61EB" w:rsidRDefault="006E61EB" w:rsidP="006E61EB">
      <w:pPr>
        <w:tabs>
          <w:tab w:val="left" w:pos="720"/>
          <w:tab w:val="left" w:pos="1980"/>
          <w:tab w:val="left" w:pos="4500"/>
          <w:tab w:val="left" w:pos="7110"/>
        </w:tabs>
        <w:rPr>
          <w:rFonts w:cs="Arial"/>
          <w:szCs w:val="22"/>
        </w:rPr>
      </w:pPr>
      <w:r>
        <w:rPr>
          <w:rFonts w:cs="Arial"/>
          <w:szCs w:val="22"/>
        </w:rPr>
        <w:t xml:space="preserve">Cooper (PI); Role: Site PI and Co-Investigator </w:t>
      </w:r>
    </w:p>
    <w:p w14:paraId="2BD75BCC" w14:textId="77777777" w:rsidR="006E61EB" w:rsidRDefault="006E61EB" w:rsidP="006E61EB">
      <w:pPr>
        <w:tabs>
          <w:tab w:val="left" w:pos="720"/>
          <w:tab w:val="left" w:pos="1980"/>
          <w:tab w:val="left" w:pos="4500"/>
          <w:tab w:val="left" w:pos="7110"/>
        </w:tabs>
        <w:rPr>
          <w:rFonts w:cs="Arial"/>
          <w:szCs w:val="22"/>
        </w:rPr>
      </w:pPr>
      <w:r w:rsidRPr="00813625">
        <w:rPr>
          <w:rFonts w:cs="Arial"/>
          <w:szCs w:val="22"/>
        </w:rPr>
        <w:t>10/01/2023 - 09/30/2027</w:t>
      </w:r>
    </w:p>
    <w:p w14:paraId="7FE960CB" w14:textId="77777777" w:rsidR="006E61EB" w:rsidRDefault="006E61EB" w:rsidP="006E61EB">
      <w:pPr>
        <w:tabs>
          <w:tab w:val="left" w:pos="720"/>
          <w:tab w:val="left" w:pos="1980"/>
          <w:tab w:val="left" w:pos="4500"/>
          <w:tab w:val="left" w:pos="7110"/>
        </w:tabs>
        <w:rPr>
          <w:rFonts w:cs="Arial"/>
          <w:szCs w:val="22"/>
        </w:rPr>
      </w:pPr>
      <w:r w:rsidRPr="00813625">
        <w:rPr>
          <w:rFonts w:cs="Arial"/>
          <w:szCs w:val="22"/>
        </w:rPr>
        <w:t xml:space="preserve">Tailoring </w:t>
      </w:r>
      <w:r>
        <w:rPr>
          <w:rFonts w:cs="Arial"/>
          <w:szCs w:val="22"/>
        </w:rPr>
        <w:t>I</w:t>
      </w:r>
      <w:r w:rsidRPr="00813625">
        <w:rPr>
          <w:rFonts w:cs="Arial"/>
          <w:szCs w:val="22"/>
        </w:rPr>
        <w:t xml:space="preserve">ncontinence </w:t>
      </w:r>
      <w:r>
        <w:rPr>
          <w:rFonts w:cs="Arial"/>
          <w:szCs w:val="22"/>
        </w:rPr>
        <w:t>C</w:t>
      </w:r>
      <w:r w:rsidRPr="00813625">
        <w:rPr>
          <w:rFonts w:cs="Arial"/>
          <w:szCs w:val="22"/>
        </w:rPr>
        <w:t xml:space="preserve">are: </w:t>
      </w:r>
      <w:proofErr w:type="spellStart"/>
      <w:r w:rsidRPr="00813625">
        <w:rPr>
          <w:rFonts w:cs="Arial"/>
          <w:szCs w:val="22"/>
        </w:rPr>
        <w:t>onabotulinumtoxinA</w:t>
      </w:r>
      <w:proofErr w:type="spellEnd"/>
      <w:r w:rsidRPr="00813625">
        <w:rPr>
          <w:rFonts w:cs="Arial"/>
          <w:szCs w:val="22"/>
        </w:rPr>
        <w:t xml:space="preserve"> for </w:t>
      </w:r>
      <w:r>
        <w:rPr>
          <w:rFonts w:cs="Arial"/>
          <w:szCs w:val="22"/>
        </w:rPr>
        <w:t>U</w:t>
      </w:r>
      <w:r w:rsidRPr="00813625">
        <w:rPr>
          <w:rFonts w:cs="Arial"/>
          <w:szCs w:val="22"/>
        </w:rPr>
        <w:t xml:space="preserve">rgency </w:t>
      </w:r>
      <w:r>
        <w:rPr>
          <w:rFonts w:cs="Arial"/>
          <w:szCs w:val="22"/>
        </w:rPr>
        <w:t>U</w:t>
      </w:r>
      <w:r w:rsidRPr="00813625">
        <w:rPr>
          <w:rFonts w:cs="Arial"/>
          <w:szCs w:val="22"/>
        </w:rPr>
        <w:t xml:space="preserve">rinary </w:t>
      </w:r>
      <w:r>
        <w:rPr>
          <w:rFonts w:cs="Arial"/>
          <w:szCs w:val="22"/>
        </w:rPr>
        <w:t>I</w:t>
      </w:r>
      <w:r w:rsidRPr="00813625">
        <w:rPr>
          <w:rFonts w:cs="Arial"/>
          <w:szCs w:val="22"/>
        </w:rPr>
        <w:t xml:space="preserve">ncontinence </w:t>
      </w:r>
      <w:r>
        <w:rPr>
          <w:rFonts w:cs="Arial"/>
          <w:szCs w:val="22"/>
        </w:rPr>
        <w:t>A</w:t>
      </w:r>
      <w:r w:rsidRPr="00813625">
        <w:rPr>
          <w:rFonts w:cs="Arial"/>
          <w:szCs w:val="22"/>
        </w:rPr>
        <w:t xml:space="preserve">mong </w:t>
      </w:r>
      <w:r>
        <w:rPr>
          <w:rFonts w:cs="Arial"/>
          <w:szCs w:val="22"/>
        </w:rPr>
        <w:t>O</w:t>
      </w:r>
      <w:r w:rsidRPr="00813625">
        <w:rPr>
          <w:rFonts w:cs="Arial"/>
          <w:szCs w:val="22"/>
        </w:rPr>
        <w:t xml:space="preserve">lder </w:t>
      </w:r>
      <w:r>
        <w:rPr>
          <w:rFonts w:cs="Arial"/>
          <w:szCs w:val="22"/>
        </w:rPr>
        <w:t>W</w:t>
      </w:r>
      <w:r w:rsidRPr="00813625">
        <w:rPr>
          <w:rFonts w:cs="Arial"/>
          <w:szCs w:val="22"/>
        </w:rPr>
        <w:t>omen</w:t>
      </w:r>
    </w:p>
    <w:p w14:paraId="37335B16" w14:textId="77777777" w:rsidR="006E61EB" w:rsidRDefault="006E61EB" w:rsidP="006E61EB">
      <w:pPr>
        <w:tabs>
          <w:tab w:val="left" w:pos="720"/>
          <w:tab w:val="left" w:pos="1980"/>
          <w:tab w:val="left" w:pos="4500"/>
          <w:tab w:val="left" w:pos="7110"/>
        </w:tabs>
        <w:rPr>
          <w:rFonts w:cs="Arial"/>
          <w:szCs w:val="22"/>
        </w:rPr>
      </w:pPr>
    </w:p>
    <w:p w14:paraId="483A20E6" w14:textId="77777777" w:rsidR="006E61EB" w:rsidRPr="00D813C0" w:rsidRDefault="006E61EB" w:rsidP="006E61EB">
      <w:pPr>
        <w:tabs>
          <w:tab w:val="left" w:pos="720"/>
          <w:tab w:val="left" w:pos="1980"/>
          <w:tab w:val="left" w:pos="4500"/>
          <w:tab w:val="left" w:pos="7110"/>
        </w:tabs>
        <w:rPr>
          <w:rFonts w:cs="Arial"/>
          <w:szCs w:val="22"/>
        </w:rPr>
      </w:pPr>
      <w:r w:rsidRPr="0002373A">
        <w:rPr>
          <w:rFonts w:cs="Arial"/>
          <w:szCs w:val="22"/>
        </w:rPr>
        <w:t>R01AG075471 (</w:t>
      </w:r>
      <w:r w:rsidRPr="00D813C0">
        <w:rPr>
          <w:rFonts w:cs="Arial"/>
          <w:szCs w:val="22"/>
        </w:rPr>
        <w:t xml:space="preserve">NIH/NIA) </w:t>
      </w:r>
    </w:p>
    <w:p w14:paraId="790D0373" w14:textId="77777777" w:rsidR="006E61EB" w:rsidRDefault="006E61EB" w:rsidP="006E61EB">
      <w:pPr>
        <w:tabs>
          <w:tab w:val="left" w:pos="720"/>
          <w:tab w:val="left" w:pos="1980"/>
          <w:tab w:val="left" w:pos="4500"/>
          <w:tab w:val="left" w:pos="7110"/>
        </w:tabs>
        <w:rPr>
          <w:rFonts w:cs="Arial"/>
          <w:szCs w:val="22"/>
        </w:rPr>
      </w:pPr>
      <w:r>
        <w:rPr>
          <w:rFonts w:cs="Arial"/>
          <w:szCs w:val="22"/>
        </w:rPr>
        <w:t xml:space="preserve">Huang (PI); Role: Site PI and Co-Investigator </w:t>
      </w:r>
    </w:p>
    <w:p w14:paraId="034A4233" w14:textId="77777777" w:rsidR="006E61EB" w:rsidRDefault="006E61EB" w:rsidP="006E61EB">
      <w:pPr>
        <w:tabs>
          <w:tab w:val="left" w:pos="720"/>
          <w:tab w:val="left" w:pos="1980"/>
          <w:tab w:val="left" w:pos="4500"/>
          <w:tab w:val="left" w:pos="7110"/>
        </w:tabs>
        <w:rPr>
          <w:rFonts w:cs="Arial"/>
          <w:szCs w:val="22"/>
        </w:rPr>
      </w:pPr>
      <w:r w:rsidRPr="00A41225">
        <w:rPr>
          <w:rFonts w:cs="Arial"/>
          <w:szCs w:val="22"/>
        </w:rPr>
        <w:t>02/15/2022 - 01/31/2027</w:t>
      </w:r>
    </w:p>
    <w:p w14:paraId="52DA55E6" w14:textId="77777777" w:rsidR="006E61EB" w:rsidRDefault="006E61EB" w:rsidP="006E61EB">
      <w:pPr>
        <w:tabs>
          <w:tab w:val="left" w:pos="720"/>
          <w:tab w:val="left" w:pos="1980"/>
          <w:tab w:val="left" w:pos="4500"/>
          <w:tab w:val="left" w:pos="7110"/>
        </w:tabs>
        <w:rPr>
          <w:rFonts w:cs="Arial"/>
          <w:szCs w:val="22"/>
        </w:rPr>
      </w:pPr>
      <w:r w:rsidRPr="00A41225">
        <w:rPr>
          <w:rFonts w:cs="Arial"/>
          <w:szCs w:val="22"/>
        </w:rPr>
        <w:t xml:space="preserve">Cognitive, </w:t>
      </w:r>
      <w:r>
        <w:rPr>
          <w:rFonts w:cs="Arial"/>
          <w:szCs w:val="22"/>
        </w:rPr>
        <w:t>U</w:t>
      </w:r>
      <w:r w:rsidRPr="00A41225">
        <w:rPr>
          <w:rFonts w:cs="Arial"/>
          <w:szCs w:val="22"/>
        </w:rPr>
        <w:t xml:space="preserve">rinary, and </w:t>
      </w:r>
      <w:r>
        <w:rPr>
          <w:rFonts w:cs="Arial"/>
          <w:szCs w:val="22"/>
        </w:rPr>
        <w:t>F</w:t>
      </w:r>
      <w:r w:rsidRPr="00A41225">
        <w:rPr>
          <w:rFonts w:cs="Arial"/>
          <w:szCs w:val="22"/>
        </w:rPr>
        <w:t xml:space="preserve">unctional </w:t>
      </w:r>
      <w:r>
        <w:rPr>
          <w:rFonts w:cs="Arial"/>
          <w:szCs w:val="22"/>
        </w:rPr>
        <w:t>T</w:t>
      </w:r>
      <w:r w:rsidRPr="00A41225">
        <w:rPr>
          <w:rFonts w:cs="Arial"/>
          <w:szCs w:val="22"/>
        </w:rPr>
        <w:t xml:space="preserve">rajectories of </w:t>
      </w:r>
      <w:r>
        <w:rPr>
          <w:rFonts w:cs="Arial"/>
          <w:szCs w:val="22"/>
        </w:rPr>
        <w:t>O</w:t>
      </w:r>
      <w:r w:rsidRPr="00A41225">
        <w:rPr>
          <w:rFonts w:cs="Arial"/>
          <w:szCs w:val="22"/>
        </w:rPr>
        <w:t xml:space="preserve">lder </w:t>
      </w:r>
      <w:r>
        <w:rPr>
          <w:rFonts w:cs="Arial"/>
          <w:szCs w:val="22"/>
        </w:rPr>
        <w:t>W</w:t>
      </w:r>
      <w:r w:rsidRPr="00A41225">
        <w:rPr>
          <w:rFonts w:cs="Arial"/>
          <w:szCs w:val="22"/>
        </w:rPr>
        <w:t xml:space="preserve">omen </w:t>
      </w:r>
      <w:r>
        <w:rPr>
          <w:rFonts w:cs="Arial"/>
          <w:szCs w:val="22"/>
        </w:rPr>
        <w:t>U</w:t>
      </w:r>
      <w:r w:rsidRPr="00A41225">
        <w:rPr>
          <w:rFonts w:cs="Arial"/>
          <w:szCs w:val="22"/>
        </w:rPr>
        <w:t xml:space="preserve">sing </w:t>
      </w:r>
      <w:r>
        <w:rPr>
          <w:rFonts w:cs="Arial"/>
          <w:szCs w:val="22"/>
        </w:rPr>
        <w:t>P</w:t>
      </w:r>
      <w:r w:rsidRPr="00A41225">
        <w:rPr>
          <w:rFonts w:cs="Arial"/>
          <w:szCs w:val="22"/>
        </w:rPr>
        <w:t xml:space="preserve">harmacologic </w:t>
      </w:r>
      <w:r>
        <w:rPr>
          <w:rFonts w:cs="Arial"/>
          <w:szCs w:val="22"/>
        </w:rPr>
        <w:t>T</w:t>
      </w:r>
      <w:r w:rsidRPr="00A41225">
        <w:rPr>
          <w:rFonts w:cs="Arial"/>
          <w:szCs w:val="22"/>
        </w:rPr>
        <w:t xml:space="preserve">reatment </w:t>
      </w:r>
      <w:r>
        <w:rPr>
          <w:rFonts w:cs="Arial"/>
          <w:szCs w:val="22"/>
        </w:rPr>
        <w:t>S</w:t>
      </w:r>
      <w:r w:rsidRPr="00A41225">
        <w:rPr>
          <w:rFonts w:cs="Arial"/>
          <w:szCs w:val="22"/>
        </w:rPr>
        <w:t xml:space="preserve">trategies for </w:t>
      </w:r>
      <w:r>
        <w:rPr>
          <w:rFonts w:cs="Arial"/>
          <w:szCs w:val="22"/>
        </w:rPr>
        <w:t>U</w:t>
      </w:r>
      <w:r w:rsidRPr="00A41225">
        <w:rPr>
          <w:rFonts w:cs="Arial"/>
          <w:szCs w:val="22"/>
        </w:rPr>
        <w:t xml:space="preserve">rgency </w:t>
      </w:r>
      <w:r>
        <w:rPr>
          <w:rFonts w:cs="Arial"/>
          <w:szCs w:val="22"/>
        </w:rPr>
        <w:t>I</w:t>
      </w:r>
      <w:r w:rsidRPr="00A41225">
        <w:rPr>
          <w:rFonts w:cs="Arial"/>
          <w:szCs w:val="22"/>
        </w:rPr>
        <w:t>ncontinence</w:t>
      </w:r>
    </w:p>
    <w:p w14:paraId="1D1E3B51" w14:textId="77777777" w:rsidR="006E61EB" w:rsidRDefault="006E61EB" w:rsidP="006E61EB">
      <w:pPr>
        <w:tabs>
          <w:tab w:val="left" w:pos="720"/>
          <w:tab w:val="left" w:pos="1980"/>
          <w:tab w:val="left" w:pos="4500"/>
          <w:tab w:val="left" w:pos="7110"/>
        </w:tabs>
        <w:rPr>
          <w:rFonts w:cs="Arial"/>
          <w:szCs w:val="22"/>
        </w:rPr>
      </w:pPr>
    </w:p>
    <w:p w14:paraId="2BD645FA" w14:textId="77777777" w:rsidR="006E61EB" w:rsidRDefault="006E61EB" w:rsidP="006E61EB">
      <w:pPr>
        <w:tabs>
          <w:tab w:val="left" w:pos="720"/>
          <w:tab w:val="left" w:pos="1980"/>
          <w:tab w:val="left" w:pos="4500"/>
          <w:tab w:val="left" w:pos="7110"/>
        </w:tabs>
        <w:rPr>
          <w:rFonts w:cs="Arial"/>
          <w:szCs w:val="22"/>
        </w:rPr>
      </w:pPr>
      <w:r w:rsidRPr="00385DF3">
        <w:rPr>
          <w:rFonts w:cs="Arial"/>
          <w:szCs w:val="22"/>
        </w:rPr>
        <w:t>R01DK116712</w:t>
      </w:r>
      <w:r>
        <w:rPr>
          <w:rFonts w:cs="Arial"/>
          <w:szCs w:val="22"/>
        </w:rPr>
        <w:t xml:space="preserve"> (NIH/NIDDK)</w:t>
      </w:r>
    </w:p>
    <w:p w14:paraId="56476076" w14:textId="77777777" w:rsidR="006E61EB" w:rsidRPr="0012540C" w:rsidRDefault="006E61EB" w:rsidP="006E61EB">
      <w:pPr>
        <w:rPr>
          <w:rFonts w:cs="Arial"/>
          <w:szCs w:val="22"/>
        </w:rPr>
      </w:pPr>
      <w:r w:rsidRPr="00385DF3">
        <w:rPr>
          <w:rFonts w:cs="Arial"/>
          <w:szCs w:val="22"/>
        </w:rPr>
        <w:t>Huang (PI)</w:t>
      </w:r>
      <w:r>
        <w:rPr>
          <w:rFonts w:cs="Arial"/>
          <w:szCs w:val="22"/>
        </w:rPr>
        <w:t xml:space="preserve">; </w:t>
      </w:r>
      <w:r w:rsidRPr="002D6411">
        <w:rPr>
          <w:rFonts w:cs="Arial"/>
          <w:szCs w:val="22"/>
        </w:rPr>
        <w:t xml:space="preserve">Role: </w:t>
      </w:r>
      <w:r>
        <w:rPr>
          <w:rFonts w:cs="Arial"/>
          <w:szCs w:val="22"/>
        </w:rPr>
        <w:t xml:space="preserve">Site PI and </w:t>
      </w:r>
      <w:r w:rsidRPr="002D6411">
        <w:rPr>
          <w:rFonts w:cs="Arial"/>
          <w:szCs w:val="22"/>
        </w:rPr>
        <w:t>Co-Investigator</w:t>
      </w:r>
      <w:r w:rsidRPr="0012540C">
        <w:rPr>
          <w:rFonts w:cs="Arial"/>
          <w:szCs w:val="22"/>
        </w:rPr>
        <w:t xml:space="preserve"> </w:t>
      </w:r>
    </w:p>
    <w:p w14:paraId="0B4C6424" w14:textId="77777777" w:rsidR="006E61EB" w:rsidRPr="002D6411" w:rsidRDefault="006E61EB" w:rsidP="006E61EB">
      <w:pPr>
        <w:tabs>
          <w:tab w:val="left" w:pos="720"/>
          <w:tab w:val="left" w:pos="1980"/>
          <w:tab w:val="left" w:pos="4500"/>
          <w:tab w:val="left" w:pos="7110"/>
        </w:tabs>
        <w:rPr>
          <w:rFonts w:cs="Arial"/>
          <w:szCs w:val="22"/>
        </w:rPr>
      </w:pPr>
      <w:r w:rsidRPr="002D6411">
        <w:rPr>
          <w:rFonts w:cs="Arial"/>
          <w:szCs w:val="22"/>
        </w:rPr>
        <w:t>0</w:t>
      </w:r>
      <w:r>
        <w:rPr>
          <w:rFonts w:cs="Arial"/>
          <w:szCs w:val="22"/>
        </w:rPr>
        <w:t>9</w:t>
      </w:r>
      <w:r w:rsidRPr="002D6411">
        <w:rPr>
          <w:rFonts w:cs="Arial"/>
          <w:szCs w:val="22"/>
        </w:rPr>
        <w:t>/</w:t>
      </w:r>
      <w:r>
        <w:rPr>
          <w:rFonts w:cs="Arial"/>
          <w:szCs w:val="22"/>
        </w:rPr>
        <w:t>20</w:t>
      </w:r>
      <w:r w:rsidRPr="002D6411">
        <w:rPr>
          <w:rFonts w:cs="Arial"/>
          <w:szCs w:val="22"/>
        </w:rPr>
        <w:t>/</w:t>
      </w:r>
      <w:r>
        <w:rPr>
          <w:rFonts w:cs="Arial"/>
          <w:szCs w:val="22"/>
        </w:rPr>
        <w:t>20</w:t>
      </w:r>
      <w:r w:rsidRPr="002D6411">
        <w:rPr>
          <w:rFonts w:cs="Arial"/>
          <w:szCs w:val="22"/>
        </w:rPr>
        <w:t>1</w:t>
      </w:r>
      <w:r>
        <w:rPr>
          <w:rFonts w:cs="Arial"/>
          <w:szCs w:val="22"/>
        </w:rPr>
        <w:t xml:space="preserve">8 </w:t>
      </w:r>
      <w:r w:rsidRPr="002D6411">
        <w:rPr>
          <w:rFonts w:cs="Arial"/>
          <w:szCs w:val="22"/>
        </w:rPr>
        <w:t>-</w:t>
      </w:r>
      <w:r>
        <w:rPr>
          <w:rFonts w:cs="Arial"/>
          <w:szCs w:val="22"/>
        </w:rPr>
        <w:t xml:space="preserve"> </w:t>
      </w:r>
      <w:r w:rsidRPr="002D6411">
        <w:rPr>
          <w:rFonts w:cs="Arial"/>
          <w:szCs w:val="22"/>
        </w:rPr>
        <w:t>0</w:t>
      </w:r>
      <w:r>
        <w:rPr>
          <w:rFonts w:cs="Arial"/>
          <w:szCs w:val="22"/>
        </w:rPr>
        <w:t>6</w:t>
      </w:r>
      <w:r w:rsidRPr="002D6411">
        <w:rPr>
          <w:rFonts w:cs="Arial"/>
          <w:szCs w:val="22"/>
        </w:rPr>
        <w:t>/</w:t>
      </w:r>
      <w:r>
        <w:rPr>
          <w:rFonts w:cs="Arial"/>
          <w:szCs w:val="22"/>
        </w:rPr>
        <w:t>30</w:t>
      </w:r>
      <w:r w:rsidRPr="002D6411">
        <w:rPr>
          <w:rFonts w:cs="Arial"/>
          <w:szCs w:val="22"/>
        </w:rPr>
        <w:t>/</w:t>
      </w:r>
      <w:r>
        <w:rPr>
          <w:rFonts w:cs="Arial"/>
          <w:szCs w:val="22"/>
        </w:rPr>
        <w:t>2023</w:t>
      </w:r>
    </w:p>
    <w:p w14:paraId="0CAA6151" w14:textId="77777777" w:rsidR="006E61EB" w:rsidRDefault="006E61EB" w:rsidP="006E61EB">
      <w:pPr>
        <w:tabs>
          <w:tab w:val="left" w:pos="720"/>
          <w:tab w:val="left" w:pos="1980"/>
          <w:tab w:val="left" w:pos="4500"/>
          <w:tab w:val="left" w:pos="7110"/>
        </w:tabs>
        <w:rPr>
          <w:rFonts w:cs="Arial"/>
          <w:szCs w:val="22"/>
        </w:rPr>
      </w:pPr>
      <w:r>
        <w:rPr>
          <w:szCs w:val="22"/>
        </w:rPr>
        <w:t>A</w:t>
      </w:r>
      <w:r w:rsidRPr="00003C1C">
        <w:rPr>
          <w:szCs w:val="22"/>
        </w:rPr>
        <w:t xml:space="preserve"> Randomized Controlled Trial of a Group-Based Therapeutic Yoga Intervention for Urinary Incontinence in Ambulatory Older Women</w:t>
      </w:r>
      <w:r w:rsidRPr="00003C1C">
        <w:rPr>
          <w:rFonts w:cs="Arial"/>
          <w:szCs w:val="22"/>
        </w:rPr>
        <w:t xml:space="preserve"> </w:t>
      </w:r>
    </w:p>
    <w:p w14:paraId="7F6428A7" w14:textId="77777777" w:rsidR="006E61EB" w:rsidRDefault="006E61EB" w:rsidP="006E61EB">
      <w:pPr>
        <w:tabs>
          <w:tab w:val="left" w:pos="720"/>
          <w:tab w:val="left" w:pos="1980"/>
          <w:tab w:val="left" w:pos="4500"/>
          <w:tab w:val="left" w:pos="7110"/>
        </w:tabs>
        <w:rPr>
          <w:rFonts w:cs="Arial"/>
          <w:szCs w:val="22"/>
        </w:rPr>
      </w:pPr>
    </w:p>
    <w:p w14:paraId="407892C4" w14:textId="77777777" w:rsidR="006E61EB" w:rsidRDefault="006E61EB" w:rsidP="006E61EB">
      <w:pPr>
        <w:tabs>
          <w:tab w:val="left" w:pos="720"/>
          <w:tab w:val="left" w:pos="1980"/>
          <w:tab w:val="left" w:pos="4500"/>
          <w:tab w:val="left" w:pos="7110"/>
        </w:tabs>
        <w:rPr>
          <w:rFonts w:cs="Arial"/>
          <w:szCs w:val="22"/>
        </w:rPr>
      </w:pPr>
      <w:r w:rsidRPr="00003C1C">
        <w:rPr>
          <w:rFonts w:cs="Arial"/>
          <w:szCs w:val="22"/>
        </w:rPr>
        <w:t>R01DK111232</w:t>
      </w:r>
      <w:r>
        <w:rPr>
          <w:rFonts w:cs="Arial"/>
          <w:szCs w:val="22"/>
        </w:rPr>
        <w:t xml:space="preserve"> (NIH/NIDDK)</w:t>
      </w:r>
    </w:p>
    <w:p w14:paraId="6CA34C08" w14:textId="77777777" w:rsidR="006E61EB" w:rsidRDefault="006E61EB" w:rsidP="006E61EB">
      <w:pPr>
        <w:tabs>
          <w:tab w:val="left" w:pos="720"/>
          <w:tab w:val="left" w:pos="1980"/>
          <w:tab w:val="left" w:pos="4500"/>
          <w:tab w:val="left" w:pos="7110"/>
        </w:tabs>
        <w:rPr>
          <w:rFonts w:cs="Arial"/>
          <w:szCs w:val="22"/>
        </w:rPr>
      </w:pPr>
      <w:r>
        <w:rPr>
          <w:rFonts w:cs="Arial"/>
          <w:szCs w:val="22"/>
        </w:rPr>
        <w:t>Leahey (PI); Role: Site PI and Co-Investigator</w:t>
      </w:r>
    </w:p>
    <w:p w14:paraId="4FA8BF26" w14:textId="77777777" w:rsidR="006E61EB" w:rsidRDefault="006E61EB" w:rsidP="006E61EB">
      <w:pPr>
        <w:tabs>
          <w:tab w:val="left" w:pos="720"/>
          <w:tab w:val="left" w:pos="1980"/>
          <w:tab w:val="left" w:pos="4500"/>
          <w:tab w:val="left" w:pos="7110"/>
        </w:tabs>
        <w:rPr>
          <w:rFonts w:cs="Arial"/>
          <w:szCs w:val="22"/>
        </w:rPr>
      </w:pPr>
      <w:r w:rsidRPr="00003C1C">
        <w:rPr>
          <w:rFonts w:cs="Arial"/>
          <w:szCs w:val="22"/>
        </w:rPr>
        <w:t>08/20/2017 - 05/31/2023</w:t>
      </w:r>
    </w:p>
    <w:p w14:paraId="17B9F265" w14:textId="77777777" w:rsidR="006E61EB" w:rsidRDefault="006E61EB" w:rsidP="006E61EB">
      <w:pPr>
        <w:tabs>
          <w:tab w:val="left" w:pos="720"/>
          <w:tab w:val="left" w:pos="1980"/>
          <w:tab w:val="left" w:pos="4500"/>
          <w:tab w:val="left" w:pos="7110"/>
        </w:tabs>
        <w:rPr>
          <w:rFonts w:cs="Arial"/>
          <w:szCs w:val="22"/>
        </w:rPr>
      </w:pPr>
      <w:r w:rsidRPr="00003C1C">
        <w:rPr>
          <w:rFonts w:cs="Arial"/>
          <w:szCs w:val="22"/>
        </w:rPr>
        <w:t>Peer Support for Weight Loss Maintenance</w:t>
      </w:r>
    </w:p>
    <w:p w14:paraId="5394BB25" w14:textId="77777777" w:rsidR="006E61EB" w:rsidRDefault="006E61EB" w:rsidP="006E61EB">
      <w:pPr>
        <w:tabs>
          <w:tab w:val="left" w:pos="720"/>
          <w:tab w:val="left" w:pos="1980"/>
          <w:tab w:val="left" w:pos="4500"/>
          <w:tab w:val="left" w:pos="7110"/>
        </w:tabs>
        <w:rPr>
          <w:rFonts w:cs="Arial"/>
          <w:szCs w:val="22"/>
        </w:rPr>
      </w:pPr>
    </w:p>
    <w:p w14:paraId="0BDC6BF6" w14:textId="77777777" w:rsidR="006E61EB" w:rsidRDefault="006E61EB" w:rsidP="006E61EB">
      <w:pPr>
        <w:rPr>
          <w:rFonts w:cs="Arial"/>
          <w:szCs w:val="22"/>
        </w:rPr>
      </w:pPr>
      <w:r w:rsidRPr="00A47F86">
        <w:rPr>
          <w:rFonts w:cs="Arial"/>
          <w:szCs w:val="22"/>
        </w:rPr>
        <w:t>R34AT010356</w:t>
      </w:r>
      <w:r>
        <w:rPr>
          <w:rFonts w:cs="Arial"/>
          <w:szCs w:val="22"/>
        </w:rPr>
        <w:tab/>
        <w:t xml:space="preserve"> (NIH/NCCIH)</w:t>
      </w:r>
    </w:p>
    <w:p w14:paraId="222676F7" w14:textId="77777777" w:rsidR="006E61EB" w:rsidRDefault="006E61EB" w:rsidP="006E61EB">
      <w:pPr>
        <w:rPr>
          <w:rFonts w:cs="Arial"/>
          <w:szCs w:val="22"/>
        </w:rPr>
      </w:pPr>
      <w:r>
        <w:rPr>
          <w:rFonts w:cs="Arial"/>
          <w:szCs w:val="22"/>
        </w:rPr>
        <w:t xml:space="preserve">Huang (PI), </w:t>
      </w:r>
      <w:r w:rsidRPr="002D6411">
        <w:rPr>
          <w:rFonts w:cs="Arial"/>
          <w:szCs w:val="22"/>
        </w:rPr>
        <w:t xml:space="preserve">Role: </w:t>
      </w:r>
      <w:r>
        <w:rPr>
          <w:rFonts w:cs="Arial"/>
          <w:szCs w:val="22"/>
        </w:rPr>
        <w:t xml:space="preserve">Site PI and </w:t>
      </w:r>
      <w:r w:rsidRPr="002D6411">
        <w:rPr>
          <w:rFonts w:cs="Arial"/>
          <w:szCs w:val="22"/>
        </w:rPr>
        <w:t>Co-Investigator</w:t>
      </w:r>
      <w:r>
        <w:rPr>
          <w:rFonts w:cs="Arial"/>
          <w:szCs w:val="22"/>
        </w:rPr>
        <w:tab/>
      </w:r>
    </w:p>
    <w:p w14:paraId="38AE96DB" w14:textId="77777777" w:rsidR="006E61EB" w:rsidRDefault="006E61EB" w:rsidP="006E61EB">
      <w:pPr>
        <w:rPr>
          <w:rFonts w:cs="Arial"/>
          <w:szCs w:val="22"/>
        </w:rPr>
      </w:pPr>
      <w:r w:rsidRPr="00A47F86">
        <w:rPr>
          <w:rFonts w:cs="Arial"/>
          <w:szCs w:val="22"/>
        </w:rPr>
        <w:t>06/01/2020 - 11/30/2022</w:t>
      </w:r>
    </w:p>
    <w:p w14:paraId="1CDE2115" w14:textId="77777777" w:rsidR="006E61EB" w:rsidRDefault="006E61EB" w:rsidP="006E61EB">
      <w:pPr>
        <w:rPr>
          <w:rFonts w:cs="Arial"/>
          <w:szCs w:val="22"/>
        </w:rPr>
      </w:pPr>
      <w:r w:rsidRPr="00A47F86">
        <w:rPr>
          <w:rFonts w:cs="Arial"/>
          <w:szCs w:val="22"/>
        </w:rPr>
        <w:t>A Feasibility Trial of a Group-Based Yoga Intervention</w:t>
      </w:r>
      <w:r w:rsidRPr="00D8326D">
        <w:rPr>
          <w:rFonts w:cs="Arial"/>
          <w:szCs w:val="22"/>
        </w:rPr>
        <w:t xml:space="preserve"> </w:t>
      </w:r>
      <w:r>
        <w:rPr>
          <w:rFonts w:cs="Arial"/>
          <w:szCs w:val="22"/>
        </w:rPr>
        <w:t xml:space="preserve">Among Women </w:t>
      </w:r>
      <w:proofErr w:type="gramStart"/>
      <w:r>
        <w:rPr>
          <w:rFonts w:cs="Arial"/>
          <w:szCs w:val="22"/>
        </w:rPr>
        <w:t>With</w:t>
      </w:r>
      <w:proofErr w:type="gramEnd"/>
      <w:r>
        <w:rPr>
          <w:rFonts w:cs="Arial"/>
          <w:szCs w:val="22"/>
        </w:rPr>
        <w:t xml:space="preserve"> Chronic Pelvic Pain</w:t>
      </w:r>
    </w:p>
    <w:p w14:paraId="10A7EE16" w14:textId="77777777" w:rsidR="006E61EB" w:rsidRDefault="006E61EB" w:rsidP="006E61EB">
      <w:pPr>
        <w:rPr>
          <w:rFonts w:cs="Arial"/>
          <w:szCs w:val="22"/>
        </w:rPr>
      </w:pPr>
    </w:p>
    <w:p w14:paraId="15657219" w14:textId="77777777" w:rsidR="006E61EB" w:rsidRPr="0002373A" w:rsidRDefault="006E61EB" w:rsidP="006E61EB">
      <w:pPr>
        <w:tabs>
          <w:tab w:val="left" w:pos="630"/>
        </w:tabs>
        <w:rPr>
          <w:rFonts w:cs="Arial"/>
          <w:szCs w:val="22"/>
          <w:u w:val="single"/>
        </w:rPr>
      </w:pPr>
      <w:r w:rsidRPr="0002373A">
        <w:rPr>
          <w:rFonts w:cs="Arial"/>
          <w:szCs w:val="22"/>
          <w:u w:val="single"/>
        </w:rPr>
        <w:t xml:space="preserve">Citations: </w:t>
      </w:r>
    </w:p>
    <w:p w14:paraId="6FD6F415" w14:textId="77777777" w:rsidR="006E61EB" w:rsidRPr="000B6A3A" w:rsidRDefault="006E61EB" w:rsidP="006E61EB">
      <w:pPr>
        <w:pStyle w:val="ListParagraph"/>
        <w:numPr>
          <w:ilvl w:val="0"/>
          <w:numId w:val="33"/>
        </w:numPr>
        <w:spacing w:after="60"/>
        <w:rPr>
          <w:rFonts w:cs="Arial"/>
          <w:szCs w:val="22"/>
        </w:rPr>
      </w:pPr>
      <w:r w:rsidRPr="000B6A3A">
        <w:rPr>
          <w:rFonts w:cs="Arial"/>
          <w:szCs w:val="22"/>
        </w:rPr>
        <w:t xml:space="preserve">Huang AJ, Walter LC, Yaffe K, Vittinghoff E, </w:t>
      </w:r>
      <w:proofErr w:type="spellStart"/>
      <w:r w:rsidRPr="000B6A3A">
        <w:rPr>
          <w:rFonts w:cs="Arial"/>
          <w:szCs w:val="22"/>
        </w:rPr>
        <w:t>Kornblith</w:t>
      </w:r>
      <w:proofErr w:type="spellEnd"/>
      <w:r w:rsidRPr="000B6A3A">
        <w:rPr>
          <w:rFonts w:cs="Arial"/>
          <w:szCs w:val="22"/>
        </w:rPr>
        <w:t xml:space="preserve"> E, Schembri M, Chang A, </w:t>
      </w:r>
      <w:r w:rsidRPr="0002373A">
        <w:rPr>
          <w:rFonts w:cs="Arial"/>
          <w:b/>
          <w:bCs/>
          <w:szCs w:val="22"/>
        </w:rPr>
        <w:t>Subak LL</w:t>
      </w:r>
      <w:r w:rsidRPr="000B6A3A">
        <w:rPr>
          <w:rFonts w:cs="Arial"/>
          <w:szCs w:val="22"/>
        </w:rPr>
        <w:t xml:space="preserve">. </w:t>
      </w:r>
      <w:proofErr w:type="spellStart"/>
      <w:r w:rsidRPr="000B6A3A">
        <w:rPr>
          <w:rFonts w:cs="Arial"/>
          <w:szCs w:val="22"/>
        </w:rPr>
        <w:t>TReating</w:t>
      </w:r>
      <w:proofErr w:type="spellEnd"/>
      <w:r w:rsidRPr="000B6A3A">
        <w:rPr>
          <w:rFonts w:cs="Arial"/>
          <w:szCs w:val="22"/>
        </w:rPr>
        <w:t xml:space="preserve"> Incontinence for Underlying Mental and Physical Health (TRIUMPH): a study protocol for a multicenter, double-blinded, randomized, 3-arm trial to evaluate the multisystem effects of pharmacologic treatment strategies for urgency-predominant urinary incontinence in ambulatory older women. Trials. 2023 Apr 21;24(1):287. PMCID: PMC10122333.</w:t>
      </w:r>
    </w:p>
    <w:p w14:paraId="245EC304" w14:textId="77777777" w:rsidR="006E61EB" w:rsidRPr="000B6A3A" w:rsidRDefault="006E61EB" w:rsidP="006E61EB">
      <w:pPr>
        <w:pStyle w:val="ListParagraph"/>
        <w:numPr>
          <w:ilvl w:val="0"/>
          <w:numId w:val="33"/>
        </w:numPr>
        <w:spacing w:after="60"/>
        <w:rPr>
          <w:rFonts w:cs="Arial"/>
          <w:szCs w:val="22"/>
        </w:rPr>
      </w:pPr>
      <w:r w:rsidRPr="000B6A3A">
        <w:rPr>
          <w:rFonts w:cs="Arial"/>
          <w:b/>
          <w:bCs/>
          <w:szCs w:val="22"/>
        </w:rPr>
        <w:t>Subak LL</w:t>
      </w:r>
      <w:r w:rsidRPr="000B6A3A">
        <w:rPr>
          <w:rFonts w:cs="Arial"/>
          <w:szCs w:val="22"/>
        </w:rPr>
        <w:t xml:space="preserve">, King WC, Belle SH, Chen JY, </w:t>
      </w:r>
      <w:proofErr w:type="spellStart"/>
      <w:r w:rsidRPr="000B6A3A">
        <w:rPr>
          <w:rFonts w:cs="Arial"/>
          <w:szCs w:val="22"/>
        </w:rPr>
        <w:t>Courcoulas</w:t>
      </w:r>
      <w:proofErr w:type="spellEnd"/>
      <w:r w:rsidRPr="000B6A3A">
        <w:rPr>
          <w:rFonts w:cs="Arial"/>
          <w:szCs w:val="22"/>
        </w:rPr>
        <w:t xml:space="preserve"> AP, Ebel FE, Flum DR, Khandelwal S, Pender JR, Pierson SK, </w:t>
      </w:r>
      <w:proofErr w:type="spellStart"/>
      <w:r w:rsidRPr="000B6A3A">
        <w:rPr>
          <w:rFonts w:cs="Arial"/>
          <w:szCs w:val="22"/>
        </w:rPr>
        <w:t>Pories</w:t>
      </w:r>
      <w:proofErr w:type="spellEnd"/>
      <w:r w:rsidRPr="000B6A3A">
        <w:rPr>
          <w:rFonts w:cs="Arial"/>
          <w:szCs w:val="22"/>
        </w:rPr>
        <w:t xml:space="preserve"> WJ, Steffen KJ, Strain GW, Wolfe BM, Huang AJ. Urinary incontinence before and after bariatric surgery. JAMA Intern Med. 2015 Aug;175(8):1378-87. PMCID: PMC4529061.</w:t>
      </w:r>
    </w:p>
    <w:p w14:paraId="626C2DD1" w14:textId="77777777" w:rsidR="006E61EB" w:rsidRPr="000B6A3A" w:rsidRDefault="006E61EB" w:rsidP="006E61EB">
      <w:pPr>
        <w:pStyle w:val="ListParagraph"/>
        <w:numPr>
          <w:ilvl w:val="0"/>
          <w:numId w:val="33"/>
        </w:numPr>
        <w:spacing w:after="60"/>
        <w:rPr>
          <w:rFonts w:cs="Arial"/>
          <w:b/>
          <w:bCs/>
          <w:szCs w:val="22"/>
        </w:rPr>
      </w:pPr>
      <w:r w:rsidRPr="0002373A">
        <w:rPr>
          <w:rFonts w:cs="Arial"/>
          <w:b/>
          <w:bCs/>
          <w:szCs w:val="22"/>
          <w:lang w:val="en"/>
        </w:rPr>
        <w:t>Subak LL</w:t>
      </w:r>
      <w:r w:rsidRPr="000B6A3A">
        <w:rPr>
          <w:rFonts w:cs="Arial"/>
          <w:szCs w:val="22"/>
          <w:lang w:val="en"/>
        </w:rPr>
        <w:t xml:space="preserve">, Goode PS, Brubaker L, Kusek JW, Schembri M, </w:t>
      </w:r>
      <w:proofErr w:type="spellStart"/>
      <w:r w:rsidRPr="000B6A3A">
        <w:rPr>
          <w:rFonts w:cs="Arial"/>
          <w:szCs w:val="22"/>
          <w:lang w:val="en"/>
        </w:rPr>
        <w:t>Lukacz</w:t>
      </w:r>
      <w:proofErr w:type="spellEnd"/>
      <w:r w:rsidRPr="000B6A3A">
        <w:rPr>
          <w:rFonts w:cs="Arial"/>
          <w:szCs w:val="22"/>
          <w:lang w:val="en"/>
        </w:rPr>
        <w:t xml:space="preserve"> ES, Kraus SR, Chai TC, Norton P, </w:t>
      </w:r>
      <w:proofErr w:type="spellStart"/>
      <w:r w:rsidRPr="000B6A3A">
        <w:rPr>
          <w:rFonts w:cs="Arial"/>
          <w:szCs w:val="22"/>
          <w:lang w:val="en"/>
        </w:rPr>
        <w:t>Tennstedt</w:t>
      </w:r>
      <w:proofErr w:type="spellEnd"/>
      <w:r w:rsidRPr="000B6A3A">
        <w:rPr>
          <w:rFonts w:cs="Arial"/>
          <w:szCs w:val="22"/>
          <w:lang w:val="en"/>
        </w:rPr>
        <w:t xml:space="preserve"> SL; Urinary Incontinence Treatment Network. Urinary incontinence management costs are reduced following Burch or sling surgery for stress incontinence. Am J Obstet Gynecol. 2014 Aug;211(2</w:t>
      </w:r>
      <w:proofErr w:type="gramStart"/>
      <w:r w:rsidRPr="000B6A3A">
        <w:rPr>
          <w:rFonts w:cs="Arial"/>
          <w:szCs w:val="22"/>
          <w:lang w:val="en"/>
        </w:rPr>
        <w:t>):171.e</w:t>
      </w:r>
      <w:proofErr w:type="gramEnd"/>
      <w:r w:rsidRPr="000B6A3A">
        <w:rPr>
          <w:rFonts w:cs="Arial"/>
          <w:szCs w:val="22"/>
          <w:lang w:val="en"/>
        </w:rPr>
        <w:t>1-7. PMCID: PMC4349353.</w:t>
      </w:r>
    </w:p>
    <w:p w14:paraId="6B26A20F" w14:textId="77777777" w:rsidR="006E61EB" w:rsidRPr="000B6A3A" w:rsidRDefault="006E61EB" w:rsidP="006E61EB">
      <w:pPr>
        <w:pStyle w:val="ListParagraph"/>
        <w:numPr>
          <w:ilvl w:val="0"/>
          <w:numId w:val="33"/>
        </w:numPr>
        <w:rPr>
          <w:rFonts w:cs="Arial"/>
          <w:szCs w:val="22"/>
        </w:rPr>
      </w:pPr>
      <w:r w:rsidRPr="0002373A">
        <w:rPr>
          <w:rFonts w:cs="Arial"/>
          <w:b/>
          <w:bCs/>
          <w:szCs w:val="22"/>
        </w:rPr>
        <w:lastRenderedPageBreak/>
        <w:t>Subak LL</w:t>
      </w:r>
      <w:r w:rsidRPr="000B6A3A">
        <w:rPr>
          <w:rFonts w:cs="Arial"/>
          <w:szCs w:val="22"/>
        </w:rPr>
        <w:t>, Wing R, West DS, Franklin F, Vittinghoff E, Creasman JM, Richter HE, Myers D, Burgio KL, Gorin AA, Macer J, Kusek JW, Grady D; PRIDE Investigators. Weight loss to treat urinary incontinence in overweight and obese women. N Engl J Med. 2009 Jan 29;360(5):481-90. PMCID: PMC2877497.</w:t>
      </w:r>
    </w:p>
    <w:p w14:paraId="4424124F" w14:textId="77777777" w:rsidR="006E61EB" w:rsidRDefault="006E61EB" w:rsidP="006E61EB">
      <w:pPr>
        <w:rPr>
          <w:rFonts w:cs="Arial"/>
          <w:szCs w:val="22"/>
        </w:rPr>
      </w:pPr>
    </w:p>
    <w:p w14:paraId="36DF3A17" w14:textId="77777777" w:rsidR="006E61EB" w:rsidRDefault="006E61EB" w:rsidP="006E61EB">
      <w:pPr>
        <w:rPr>
          <w:u w:val="single"/>
        </w:rPr>
      </w:pPr>
      <w:r w:rsidRPr="00C40BA5">
        <w:rPr>
          <w:rStyle w:val="Strong"/>
          <w:rFonts w:cs="Arial"/>
          <w:bCs w:val="0"/>
          <w:szCs w:val="22"/>
        </w:rPr>
        <w:t>B.</w:t>
      </w:r>
      <w:r w:rsidRPr="00C40BA5">
        <w:rPr>
          <w:rStyle w:val="Strong"/>
          <w:rFonts w:cs="Arial"/>
          <w:bCs w:val="0"/>
          <w:szCs w:val="22"/>
        </w:rPr>
        <w:tab/>
      </w:r>
      <w:r w:rsidRPr="00375E32">
        <w:rPr>
          <w:rStyle w:val="Strong"/>
          <w:bCs w:val="0"/>
        </w:rPr>
        <w:t>Positions, Scientific Appointments, and Honors</w:t>
      </w:r>
      <w:r w:rsidRPr="00C40BA5">
        <w:rPr>
          <w:rStyle w:val="Strong"/>
          <w:rFonts w:cs="Arial"/>
          <w:szCs w:val="22"/>
        </w:rPr>
        <w:br/>
      </w:r>
    </w:p>
    <w:p w14:paraId="2CC45295" w14:textId="77777777" w:rsidR="006E61EB" w:rsidRPr="005B2695" w:rsidRDefault="006E61EB" w:rsidP="006E61EB">
      <w:pPr>
        <w:rPr>
          <w:b/>
          <w:bCs/>
        </w:rPr>
      </w:pPr>
      <w:r w:rsidRPr="005B2695">
        <w:rPr>
          <w:b/>
          <w:bCs/>
        </w:rPr>
        <w:t>Positions and Scientific Appointments</w:t>
      </w:r>
    </w:p>
    <w:p w14:paraId="02A0E9E3" w14:textId="77777777" w:rsidR="006E61EB" w:rsidRPr="00D843C1" w:rsidRDefault="006E61EB" w:rsidP="006E61EB">
      <w:pPr>
        <w:ind w:left="1584" w:hanging="1584"/>
        <w:rPr>
          <w:color w:val="000000"/>
          <w:shd w:val="clear" w:color="auto" w:fill="FFFFFF"/>
        </w:rPr>
      </w:pPr>
      <w:r w:rsidRPr="00C40BA5">
        <w:t>2018-present</w:t>
      </w:r>
      <w:r w:rsidRPr="00C40BA5">
        <w:tab/>
        <w:t>Founding Director, Stanford Medicine LGBTQ+ Health Program</w:t>
      </w:r>
    </w:p>
    <w:p w14:paraId="72394F13" w14:textId="77777777" w:rsidR="006E61EB" w:rsidRPr="00C40BA5" w:rsidRDefault="006E61EB" w:rsidP="006E61EB">
      <w:pPr>
        <w:ind w:left="1584" w:hanging="1584"/>
      </w:pPr>
      <w:r w:rsidRPr="00C40BA5">
        <w:t>2017-present</w:t>
      </w:r>
      <w:r w:rsidRPr="00C40BA5">
        <w:tab/>
      </w:r>
      <w:r w:rsidRPr="001918AA">
        <w:t>Katharine Dexter McCormick and Stanley McCormick Memorial Professor,</w:t>
      </w:r>
      <w:r w:rsidRPr="00C40BA5">
        <w:t xml:space="preserve"> and Chair, Department of Obstetrics &amp; Gynecology </w:t>
      </w:r>
      <w:r w:rsidRPr="00C40BA5">
        <w:rPr>
          <w:rFonts w:eastAsia="Arial"/>
          <w:color w:val="000000"/>
        </w:rPr>
        <w:t>and Urology (</w:t>
      </w:r>
      <w:r>
        <w:rPr>
          <w:rFonts w:eastAsia="Arial"/>
          <w:color w:val="000000"/>
        </w:rPr>
        <w:t>by courtesy</w:t>
      </w:r>
      <w:r w:rsidRPr="00C40BA5">
        <w:rPr>
          <w:rFonts w:eastAsia="Arial"/>
          <w:color w:val="000000"/>
        </w:rPr>
        <w:t>)</w:t>
      </w:r>
      <w:r w:rsidRPr="00C40BA5">
        <w:t>, Stanford University School of Medicine</w:t>
      </w:r>
    </w:p>
    <w:p w14:paraId="1B9B9327" w14:textId="77777777" w:rsidR="006E61EB" w:rsidRDefault="006E61EB" w:rsidP="006E61EB">
      <w:pPr>
        <w:ind w:left="1584" w:hanging="1584"/>
      </w:pPr>
      <w:r w:rsidRPr="00C40BA5">
        <w:t>2014-2017</w:t>
      </w:r>
      <w:r w:rsidRPr="00C40BA5">
        <w:tab/>
        <w:t>Co-Director, Women’s Health Clinical Research Center</w:t>
      </w:r>
      <w:r>
        <w:t>,</w:t>
      </w:r>
      <w:r w:rsidRPr="000C73F1">
        <w:t xml:space="preserve"> </w:t>
      </w:r>
      <w:r w:rsidRPr="00C40BA5">
        <w:t>UCSF</w:t>
      </w:r>
    </w:p>
    <w:p w14:paraId="3A690454" w14:textId="77777777" w:rsidR="006E61EB" w:rsidRPr="00C40BA5" w:rsidRDefault="006E61EB" w:rsidP="006E61EB">
      <w:pPr>
        <w:ind w:left="1584" w:hanging="1584"/>
      </w:pPr>
      <w:r w:rsidRPr="00C40BA5">
        <w:t>2010-2017</w:t>
      </w:r>
      <w:r w:rsidRPr="00C40BA5">
        <w:tab/>
        <w:t>Co-Director, Advanced Fellowship in Women’s Health Research</w:t>
      </w:r>
      <w:r>
        <w:t>,</w:t>
      </w:r>
      <w:r w:rsidRPr="00463F1A">
        <w:t xml:space="preserve"> </w:t>
      </w:r>
      <w:r w:rsidRPr="00C40BA5">
        <w:t>S</w:t>
      </w:r>
      <w:r>
        <w:t xml:space="preserve">an </w:t>
      </w:r>
      <w:r w:rsidRPr="00C40BA5">
        <w:t>F</w:t>
      </w:r>
      <w:r>
        <w:t>rancisco Veterans Affairs Medical Center (SF</w:t>
      </w:r>
      <w:r w:rsidRPr="00C40BA5">
        <w:t>VAMC</w:t>
      </w:r>
      <w:r>
        <w:t>)</w:t>
      </w:r>
    </w:p>
    <w:p w14:paraId="69D7D717" w14:textId="77777777" w:rsidR="006E61EB" w:rsidRPr="00C40BA5" w:rsidRDefault="006E61EB" w:rsidP="006E61EB">
      <w:pPr>
        <w:ind w:left="1584" w:hanging="1584"/>
      </w:pPr>
      <w:r w:rsidRPr="00C40BA5">
        <w:t>2010-2017</w:t>
      </w:r>
      <w:r w:rsidRPr="00C40BA5">
        <w:tab/>
        <w:t>Chief of Gynecology, Women Veterans Comprehensive Health Center, SFVAMC</w:t>
      </w:r>
    </w:p>
    <w:p w14:paraId="18637FA0" w14:textId="77777777" w:rsidR="006E61EB" w:rsidRPr="00C40BA5" w:rsidRDefault="006E61EB" w:rsidP="006E61EB">
      <w:pPr>
        <w:ind w:left="1584" w:hanging="1584"/>
      </w:pPr>
      <w:r w:rsidRPr="00C40BA5">
        <w:t>2009-2017</w:t>
      </w:r>
      <w:r w:rsidRPr="00C40BA5">
        <w:tab/>
        <w:t>Professor In-Residence, Departments of Obstetrics, Gynecology &amp; R</w:t>
      </w:r>
      <w:r>
        <w:t xml:space="preserve">eproductive </w:t>
      </w:r>
      <w:r w:rsidRPr="00C40BA5">
        <w:t>S</w:t>
      </w:r>
      <w:r>
        <w:t>ciences;</w:t>
      </w:r>
      <w:r w:rsidRPr="00C40BA5">
        <w:t xml:space="preserve"> Epidemiology &amp; Biostatistics</w:t>
      </w:r>
      <w:r>
        <w:t>;</w:t>
      </w:r>
      <w:r w:rsidRPr="00C40BA5">
        <w:t xml:space="preserve"> and Urology, UCSF</w:t>
      </w:r>
    </w:p>
    <w:p w14:paraId="3C23D0AD" w14:textId="77777777" w:rsidR="006E61EB" w:rsidRPr="00C40BA5" w:rsidRDefault="006E61EB" w:rsidP="006E61EB">
      <w:pPr>
        <w:ind w:left="1584" w:hanging="1584"/>
      </w:pPr>
      <w:r w:rsidRPr="00C40BA5">
        <w:t xml:space="preserve">2008-2017 </w:t>
      </w:r>
      <w:r w:rsidRPr="00C40BA5">
        <w:tab/>
        <w:t>Associate Director, Women’s Health Fellowship, SF Veterans Affairs Medical Center</w:t>
      </w:r>
    </w:p>
    <w:p w14:paraId="4509557D" w14:textId="77777777" w:rsidR="006E61EB" w:rsidRPr="00C40BA5" w:rsidRDefault="006E61EB" w:rsidP="006E61EB">
      <w:pPr>
        <w:ind w:left="1584" w:hanging="1584"/>
      </w:pPr>
      <w:r w:rsidRPr="00C40BA5">
        <w:t>2008</w:t>
      </w:r>
      <w:r w:rsidRPr="00C40BA5">
        <w:tab/>
        <w:t xml:space="preserve">Co-Chair, NIDDK KUH International Workshop </w:t>
      </w:r>
      <w:r w:rsidRPr="00C40BA5">
        <w:rPr>
          <w:i/>
        </w:rPr>
        <w:t>Urologic Complications of Obesity &amp; Diabetes</w:t>
      </w:r>
    </w:p>
    <w:p w14:paraId="122171AF" w14:textId="77777777" w:rsidR="006E61EB" w:rsidRPr="00C40BA5" w:rsidRDefault="006E61EB" w:rsidP="006E61EB">
      <w:pPr>
        <w:ind w:left="1584" w:hanging="1584"/>
      </w:pPr>
      <w:r w:rsidRPr="00C40BA5">
        <w:t>2007-2009</w:t>
      </w:r>
      <w:r w:rsidRPr="00C40BA5">
        <w:tab/>
        <w:t>Associate Professor In-Residence, joint appointment in the Department of Urology, UCSF</w:t>
      </w:r>
      <w:r w:rsidRPr="00C40BA5" w:rsidDel="006247BF">
        <w:t xml:space="preserve"> </w:t>
      </w:r>
    </w:p>
    <w:p w14:paraId="2812EED0" w14:textId="77777777" w:rsidR="006E61EB" w:rsidRDefault="006E61EB" w:rsidP="006E61EB">
      <w:pPr>
        <w:ind w:left="1584" w:hanging="1584"/>
      </w:pPr>
      <w:r w:rsidRPr="00C40BA5">
        <w:t>2006-2017</w:t>
      </w:r>
      <w:r w:rsidRPr="00C40BA5">
        <w:tab/>
        <w:t>Director, UCSF Women’s Health Clinical Research Center Fellowship</w:t>
      </w:r>
    </w:p>
    <w:p w14:paraId="796069CA" w14:textId="77777777" w:rsidR="006E61EB" w:rsidRDefault="006E61EB" w:rsidP="006E61EB">
      <w:pPr>
        <w:ind w:left="1584" w:hanging="1584"/>
      </w:pPr>
      <w:r w:rsidRPr="00C40BA5">
        <w:t>2006-2017</w:t>
      </w:r>
      <w:r w:rsidRPr="00C40BA5">
        <w:tab/>
        <w:t>Co-Research Director, Women’s Reproductive Health Research Career Development Program (WRHR K12)</w:t>
      </w:r>
      <w:r>
        <w:t>,</w:t>
      </w:r>
      <w:r w:rsidRPr="00C40BA5">
        <w:t xml:space="preserve"> UCSF</w:t>
      </w:r>
    </w:p>
    <w:p w14:paraId="02C76E7C" w14:textId="77777777" w:rsidR="006E61EB" w:rsidRPr="00C40BA5" w:rsidRDefault="006E61EB" w:rsidP="006E61EB">
      <w:pPr>
        <w:ind w:left="1584" w:hanging="1584"/>
      </w:pPr>
      <w:r w:rsidRPr="00C40BA5">
        <w:t>2006</w:t>
      </w:r>
      <w:r w:rsidRPr="00C40BA5">
        <w:tab/>
        <w:t>Executive Committee, NIDDK International Symposium on Lower Urinary Tract Function</w:t>
      </w:r>
    </w:p>
    <w:p w14:paraId="37E64784" w14:textId="77777777" w:rsidR="006E61EB" w:rsidRDefault="006E61EB" w:rsidP="006E61EB">
      <w:pPr>
        <w:ind w:left="1584" w:hanging="1584"/>
      </w:pPr>
      <w:r w:rsidRPr="00C40BA5">
        <w:t xml:space="preserve">2004-2009 </w:t>
      </w:r>
      <w:r w:rsidRPr="00C40BA5">
        <w:tab/>
        <w:t xml:space="preserve">Associate Professor In-Residence, Departments of Obstetrics, Gynecology &amp; </w:t>
      </w:r>
      <w:r w:rsidRPr="000C73F1">
        <w:t xml:space="preserve">Reproductive Sciences </w:t>
      </w:r>
      <w:r w:rsidRPr="00C40BA5">
        <w:t>and Epidemiology &amp; Biostatistics, UCSF</w:t>
      </w:r>
    </w:p>
    <w:p w14:paraId="18525CD6" w14:textId="77777777" w:rsidR="006E61EB" w:rsidRDefault="006E61EB" w:rsidP="006E61EB">
      <w:pPr>
        <w:ind w:left="1584" w:hanging="1584"/>
      </w:pPr>
      <w:r w:rsidRPr="00C40BA5">
        <w:t>2000-2002</w:t>
      </w:r>
      <w:r w:rsidRPr="00C40BA5">
        <w:tab/>
        <w:t>Executive Committee, NIDDK International Research Collaboration on Bladder Dysfunction</w:t>
      </w:r>
    </w:p>
    <w:p w14:paraId="2AC04BF8" w14:textId="77777777" w:rsidR="006E61EB" w:rsidRDefault="006E61EB" w:rsidP="006E61EB">
      <w:pPr>
        <w:ind w:left="1584" w:hanging="1584"/>
      </w:pPr>
      <w:r w:rsidRPr="00C40BA5">
        <w:t>1998-2004</w:t>
      </w:r>
      <w:r w:rsidRPr="00C40BA5">
        <w:tab/>
        <w:t>Assistant Professor In-Residence, Departments of Obstetrics, Gynecology &amp; Reproductive Sciences and Epidemiology &amp; Biostatistics</w:t>
      </w:r>
      <w:r>
        <w:t>,</w:t>
      </w:r>
      <w:r w:rsidRPr="00C40BA5">
        <w:t xml:space="preserve"> UCSF</w:t>
      </w:r>
    </w:p>
    <w:p w14:paraId="2E2F34D9" w14:textId="77777777" w:rsidR="006E61EB" w:rsidRPr="00C40BA5" w:rsidRDefault="006E61EB" w:rsidP="006E61EB">
      <w:pPr>
        <w:ind w:left="1584" w:hanging="1584"/>
      </w:pPr>
      <w:r w:rsidRPr="00C40BA5">
        <w:t>1997-present</w:t>
      </w:r>
      <w:r w:rsidRPr="00C40BA5">
        <w:tab/>
        <w:t>Sub-Committee Member, 1</w:t>
      </w:r>
      <w:r w:rsidRPr="00C40BA5">
        <w:rPr>
          <w:vertAlign w:val="superscript"/>
        </w:rPr>
        <w:t>st</w:t>
      </w:r>
      <w:r w:rsidRPr="00C40BA5">
        <w:t>, 2</w:t>
      </w:r>
      <w:r w:rsidRPr="00C40BA5">
        <w:rPr>
          <w:vertAlign w:val="superscript"/>
        </w:rPr>
        <w:t>nd</w:t>
      </w:r>
      <w:r w:rsidRPr="00C40BA5">
        <w:t>, 3</w:t>
      </w:r>
      <w:r w:rsidRPr="00C40BA5">
        <w:rPr>
          <w:vertAlign w:val="superscript"/>
        </w:rPr>
        <w:t>rd</w:t>
      </w:r>
      <w:r w:rsidRPr="00C40BA5">
        <w:t>, 4</w:t>
      </w:r>
      <w:r w:rsidRPr="00C40BA5">
        <w:rPr>
          <w:vertAlign w:val="superscript"/>
        </w:rPr>
        <w:t>th</w:t>
      </w:r>
      <w:r w:rsidRPr="00C40BA5">
        <w:t>,5</w:t>
      </w:r>
      <w:r w:rsidRPr="00C40BA5">
        <w:rPr>
          <w:vertAlign w:val="superscript"/>
        </w:rPr>
        <w:t>th</w:t>
      </w:r>
      <w:r w:rsidRPr="00C40BA5">
        <w:t xml:space="preserve"> and 6</w:t>
      </w:r>
      <w:r w:rsidRPr="00C40BA5">
        <w:rPr>
          <w:vertAlign w:val="superscript"/>
        </w:rPr>
        <w:t xml:space="preserve">th </w:t>
      </w:r>
      <w:r w:rsidRPr="00C40BA5">
        <w:t>International Consultations on Incontinence, World Health Organization, Committee on the Socio-Economic Impact of Urinary Incontinence</w:t>
      </w:r>
    </w:p>
    <w:p w14:paraId="640B34CF" w14:textId="77777777" w:rsidR="006E61EB" w:rsidRPr="0002373A" w:rsidRDefault="006E61EB" w:rsidP="006E61EB">
      <w:pPr>
        <w:rPr>
          <w:b/>
          <w:bCs/>
          <w:color w:val="C00000"/>
        </w:rPr>
      </w:pPr>
      <w:r w:rsidRPr="0002373A">
        <w:rPr>
          <w:b/>
          <w:bCs/>
        </w:rPr>
        <w:t xml:space="preserve">Honors </w:t>
      </w:r>
    </w:p>
    <w:p w14:paraId="1CF5CA15" w14:textId="77777777" w:rsidR="006E61EB" w:rsidRPr="00D025E5" w:rsidRDefault="006E61EB" w:rsidP="006E61EB">
      <w:pPr>
        <w:ind w:left="1584" w:hanging="1584"/>
      </w:pPr>
      <w:r w:rsidRPr="00D025E5">
        <w:rPr>
          <w:rFonts w:eastAsia="Arial"/>
          <w:color w:val="000000"/>
        </w:rPr>
        <w:t>2020</w:t>
      </w:r>
      <w:r w:rsidRPr="00D025E5">
        <w:rPr>
          <w:rFonts w:eastAsia="Arial"/>
          <w:color w:val="000000"/>
        </w:rPr>
        <w:tab/>
      </w:r>
      <w:r w:rsidRPr="00D025E5">
        <w:t>Alpha Omega Alpha Medical Honor Society</w:t>
      </w:r>
    </w:p>
    <w:p w14:paraId="1C565C27" w14:textId="77777777" w:rsidR="006E61EB" w:rsidRPr="00C40BA5" w:rsidRDefault="006E61EB" w:rsidP="006E61EB">
      <w:pPr>
        <w:ind w:left="1584" w:hanging="1584"/>
      </w:pPr>
      <w:r w:rsidRPr="00C40BA5">
        <w:rPr>
          <w:rFonts w:eastAsia="Arial"/>
          <w:color w:val="000000"/>
        </w:rPr>
        <w:t>2019</w:t>
      </w:r>
      <w:r w:rsidRPr="00C40BA5">
        <w:rPr>
          <w:rFonts w:eastAsia="Arial"/>
          <w:color w:val="000000"/>
        </w:rPr>
        <w:tab/>
        <w:t>Morley Science Award, Western Reserve Academy, OH</w:t>
      </w:r>
    </w:p>
    <w:p w14:paraId="3819F373" w14:textId="77777777" w:rsidR="006E61EB" w:rsidRDefault="006E61EB" w:rsidP="006E61EB">
      <w:pPr>
        <w:ind w:left="1584" w:hanging="1584"/>
        <w:rPr>
          <w:rStyle w:val="apple-converted-space"/>
          <w:rFonts w:cs="Arial"/>
          <w:color w:val="000000"/>
          <w:szCs w:val="22"/>
          <w:shd w:val="clear" w:color="auto" w:fill="FFFFFF"/>
        </w:rPr>
      </w:pPr>
      <w:r w:rsidRPr="00C40BA5">
        <w:rPr>
          <w:rStyle w:val="apple-converted-space"/>
          <w:rFonts w:cs="Arial"/>
          <w:color w:val="000000"/>
          <w:szCs w:val="22"/>
          <w:shd w:val="clear" w:color="auto" w:fill="FFFFFF"/>
        </w:rPr>
        <w:t>2019</w:t>
      </w:r>
      <w:r w:rsidRPr="00C40BA5">
        <w:rPr>
          <w:rStyle w:val="apple-converted-space"/>
          <w:rFonts w:cs="Arial"/>
          <w:color w:val="000000"/>
          <w:szCs w:val="22"/>
          <w:shd w:val="clear" w:color="auto" w:fill="FFFFFF"/>
        </w:rPr>
        <w:tab/>
      </w:r>
      <w:r w:rsidRPr="00C40BA5">
        <w:rPr>
          <w:rFonts w:eastAsia="Arial"/>
        </w:rPr>
        <w:t>Invited Speaker, NIDDK Uncovering the Hidden Burden of Benign Genitourinary Conditions Workshop. Measuring Urologic Conditions in Diverse Specialty Research: Obesity &amp; Diabetes</w:t>
      </w:r>
    </w:p>
    <w:p w14:paraId="569D4DDB" w14:textId="77777777" w:rsidR="006E61EB" w:rsidRPr="00C40BA5" w:rsidRDefault="006E61EB" w:rsidP="006E61EB">
      <w:pPr>
        <w:ind w:left="1584" w:hanging="1584"/>
        <w:rPr>
          <w:rStyle w:val="apple-converted-space"/>
          <w:rFonts w:cs="Arial"/>
          <w:color w:val="000000"/>
          <w:szCs w:val="22"/>
          <w:shd w:val="clear" w:color="auto" w:fill="FFFFFF"/>
        </w:rPr>
      </w:pPr>
      <w:r w:rsidRPr="00C40BA5">
        <w:t>2018</w:t>
      </w:r>
      <w:r w:rsidRPr="00C40BA5">
        <w:tab/>
      </w:r>
      <w:r w:rsidRPr="00C40BA5">
        <w:rPr>
          <w:lang w:bidi="x-none"/>
        </w:rPr>
        <w:t xml:space="preserve">Invited Speaker, </w:t>
      </w:r>
      <w:r w:rsidRPr="00C40BA5">
        <w:rPr>
          <w:iCs/>
          <w:color w:val="000000"/>
        </w:rPr>
        <w:t>NIDDK Establishing a Research Career in Benign Urologic Conditions</w:t>
      </w:r>
      <w:r>
        <w:rPr>
          <w:color w:val="000000"/>
          <w:shd w:val="clear" w:color="auto" w:fill="FFFFFF"/>
        </w:rPr>
        <w:t>,</w:t>
      </w:r>
      <w:r w:rsidRPr="00C40BA5">
        <w:rPr>
          <w:iCs/>
          <w:color w:val="000000"/>
        </w:rPr>
        <w:t xml:space="preserve"> “</w:t>
      </w:r>
      <w:r w:rsidRPr="00C40BA5">
        <w:rPr>
          <w:bCs/>
          <w:color w:val="000000"/>
        </w:rPr>
        <w:t>Balancing Research and Clinical Care</w:t>
      </w:r>
      <w:r w:rsidRPr="00C40BA5">
        <w:rPr>
          <w:color w:val="000000"/>
          <w:shd w:val="clear" w:color="auto" w:fill="FFFFFF"/>
        </w:rPr>
        <w:t xml:space="preserve">: </w:t>
      </w:r>
      <w:r w:rsidRPr="00C40BA5">
        <w:t>Establishing a Career in Clinical Urology Research</w:t>
      </w:r>
      <w:r w:rsidRPr="00C40BA5">
        <w:rPr>
          <w:rStyle w:val="apple-converted-space"/>
          <w:rFonts w:cs="Arial"/>
          <w:color w:val="000000"/>
          <w:szCs w:val="22"/>
          <w:shd w:val="clear" w:color="auto" w:fill="FFFFFF"/>
        </w:rPr>
        <w:t>”</w:t>
      </w:r>
    </w:p>
    <w:p w14:paraId="6BC0A48C" w14:textId="77777777" w:rsidR="006E61EB" w:rsidRPr="00C40BA5" w:rsidRDefault="006E61EB" w:rsidP="006E61EB">
      <w:pPr>
        <w:ind w:left="1584" w:hanging="1584"/>
        <w:rPr>
          <w:rFonts w:eastAsia="Arial"/>
          <w:color w:val="000000"/>
        </w:rPr>
      </w:pPr>
      <w:r w:rsidRPr="00C40BA5">
        <w:t>2015, 2016</w:t>
      </w:r>
      <w:r w:rsidRPr="00C40BA5">
        <w:tab/>
      </w:r>
      <w:r w:rsidRPr="00C40BA5">
        <w:rPr>
          <w:rFonts w:eastAsia="Arial"/>
          <w:color w:val="000000"/>
        </w:rPr>
        <w:t>UCSF Academic Senate Distinction in Mentoring Award Nominee (nominated by mentees)</w:t>
      </w:r>
    </w:p>
    <w:p w14:paraId="58756E77" w14:textId="77777777" w:rsidR="006E61EB" w:rsidRPr="00D843C1" w:rsidRDefault="006E61EB" w:rsidP="006E61EB">
      <w:pPr>
        <w:ind w:left="1584" w:hanging="1584"/>
        <w:rPr>
          <w:rStyle w:val="apple-converted-space"/>
          <w:rFonts w:cs="Arial"/>
          <w:bCs/>
          <w:szCs w:val="22"/>
        </w:rPr>
      </w:pPr>
      <w:r w:rsidRPr="00C40BA5">
        <w:t>2014</w:t>
      </w:r>
      <w:r w:rsidRPr="00C40BA5">
        <w:tab/>
      </w:r>
      <w:r w:rsidRPr="00C40BA5">
        <w:rPr>
          <w:lang w:bidi="x-none"/>
        </w:rPr>
        <w:t xml:space="preserve">Invited Speaker, NIDDK </w:t>
      </w:r>
      <w:r w:rsidRPr="00C40BA5">
        <w:t>Summit on Urinary Incontinence Research on Women</w:t>
      </w:r>
    </w:p>
    <w:p w14:paraId="2C1BC2BE" w14:textId="77777777" w:rsidR="006E61EB" w:rsidRPr="00C40BA5" w:rsidRDefault="006E61EB" w:rsidP="006E61EB">
      <w:pPr>
        <w:ind w:left="1584" w:hanging="1584"/>
      </w:pPr>
      <w:r w:rsidRPr="00C40BA5">
        <w:t>2013-2014</w:t>
      </w:r>
      <w:r w:rsidRPr="00C40BA5">
        <w:tab/>
        <w:t>Outstanding Faculty Award in Medical Student Teaching, Department of Obstetrics</w:t>
      </w:r>
      <w:r>
        <w:t>,</w:t>
      </w:r>
      <w:r w:rsidRPr="00C40BA5">
        <w:t xml:space="preserve"> Gynecology </w:t>
      </w:r>
      <w:r>
        <w:t>&amp;</w:t>
      </w:r>
      <w:r w:rsidRPr="00C40BA5">
        <w:t xml:space="preserve"> Reproductive Sciences</w:t>
      </w:r>
      <w:r>
        <w:t>,</w:t>
      </w:r>
      <w:r w:rsidRPr="000C73F1">
        <w:t xml:space="preserve"> </w:t>
      </w:r>
      <w:r w:rsidRPr="00C40BA5">
        <w:t>UCSF</w:t>
      </w:r>
    </w:p>
    <w:p w14:paraId="400AC200" w14:textId="77777777" w:rsidR="006E61EB" w:rsidRPr="00C40BA5" w:rsidRDefault="006E61EB" w:rsidP="006E61EB">
      <w:pPr>
        <w:ind w:left="1584" w:hanging="1584"/>
        <w:rPr>
          <w:lang w:bidi="x-none"/>
        </w:rPr>
      </w:pPr>
      <w:r w:rsidRPr="00C40BA5">
        <w:t>2013</w:t>
      </w:r>
      <w:r w:rsidRPr="00C40BA5">
        <w:tab/>
      </w:r>
      <w:r w:rsidRPr="00C40BA5">
        <w:rPr>
          <w:lang w:bidi="x-none"/>
        </w:rPr>
        <w:t xml:space="preserve">Invited Speaker, NIDDK </w:t>
      </w:r>
      <w:r w:rsidRPr="00C40BA5">
        <w:t>Urologic Complications of Diabetes: Developing a Research Agenda</w:t>
      </w:r>
    </w:p>
    <w:p w14:paraId="77C13EB5" w14:textId="77777777" w:rsidR="006E61EB" w:rsidRPr="00C40BA5" w:rsidRDefault="006E61EB" w:rsidP="006E61EB">
      <w:pPr>
        <w:ind w:left="1584" w:hanging="1584"/>
      </w:pPr>
      <w:r w:rsidRPr="00C40BA5">
        <w:t>2009-2011</w:t>
      </w:r>
      <w:r>
        <w:tab/>
      </w:r>
      <w:r w:rsidRPr="00C40BA5">
        <w:t>Outstanding Faculty Award in Medical Student Teaching, Department of Obstetrics</w:t>
      </w:r>
      <w:r>
        <w:t xml:space="preserve">, </w:t>
      </w:r>
      <w:r w:rsidRPr="00C40BA5">
        <w:t xml:space="preserve">Gynecology </w:t>
      </w:r>
      <w:r>
        <w:t>&amp;</w:t>
      </w:r>
      <w:r w:rsidRPr="00C40BA5">
        <w:t xml:space="preserve"> Reproductive Sciences</w:t>
      </w:r>
      <w:r>
        <w:t>,</w:t>
      </w:r>
      <w:r w:rsidRPr="000C73F1">
        <w:t xml:space="preserve"> </w:t>
      </w:r>
      <w:r w:rsidRPr="00C40BA5">
        <w:t>UCSF</w:t>
      </w:r>
    </w:p>
    <w:p w14:paraId="4B8F953F" w14:textId="77777777" w:rsidR="006E61EB" w:rsidRPr="00C40BA5" w:rsidRDefault="006E61EB" w:rsidP="006E61EB">
      <w:pPr>
        <w:ind w:left="1584" w:hanging="1584"/>
      </w:pPr>
      <w:r w:rsidRPr="00C40BA5">
        <w:t>2009</w:t>
      </w:r>
      <w:r w:rsidRPr="00C40BA5">
        <w:tab/>
        <w:t>Invited Speaker, NIDDK New Research Directions for Urinary Incontinence Symposium</w:t>
      </w:r>
    </w:p>
    <w:p w14:paraId="5E5D7684" w14:textId="77777777" w:rsidR="006E61EB" w:rsidRPr="00C40BA5" w:rsidRDefault="006E61EB" w:rsidP="006E61EB">
      <w:pPr>
        <w:ind w:left="1584" w:hanging="1584"/>
      </w:pPr>
      <w:r w:rsidRPr="00C40BA5">
        <w:t>2009</w:t>
      </w:r>
      <w:r w:rsidRPr="00C40BA5">
        <w:tab/>
        <w:t xml:space="preserve">Medical Activist </w:t>
      </w:r>
      <w:r>
        <w:t>A</w:t>
      </w:r>
      <w:r w:rsidRPr="00C40BA5">
        <w:t>ward</w:t>
      </w:r>
      <w:r>
        <w:t>,</w:t>
      </w:r>
      <w:r w:rsidRPr="00C40BA5">
        <w:t xml:space="preserve"> Women’s Health Foundation </w:t>
      </w:r>
    </w:p>
    <w:p w14:paraId="42987D9F" w14:textId="77777777" w:rsidR="006E61EB" w:rsidRDefault="006E61EB" w:rsidP="006E61EB">
      <w:pPr>
        <w:ind w:left="1584" w:hanging="1584"/>
      </w:pPr>
      <w:r w:rsidRPr="00C40BA5">
        <w:t>2008-</w:t>
      </w:r>
      <w:r>
        <w:t>2018</w:t>
      </w:r>
      <w:r w:rsidRPr="00C40BA5">
        <w:tab/>
        <w:t>NIDDK, Mid-Career Investigator Award in Patient Oriented Research (K24) and renewal, NIH</w:t>
      </w:r>
    </w:p>
    <w:p w14:paraId="6F18042A" w14:textId="77777777" w:rsidR="006E61EB" w:rsidRPr="00C40BA5" w:rsidRDefault="006E61EB" w:rsidP="006E61EB">
      <w:pPr>
        <w:ind w:left="1584" w:hanging="1584"/>
      </w:pPr>
      <w:r w:rsidRPr="00C40BA5">
        <w:t>2007</w:t>
      </w:r>
      <w:r w:rsidRPr="00C40BA5">
        <w:tab/>
        <w:t xml:space="preserve">Invited Speaker, NIH State-of-the-Science Conference “Prevention of Fecal and Urinary Incontinence in Adults” </w:t>
      </w:r>
    </w:p>
    <w:p w14:paraId="0764C36F" w14:textId="77777777" w:rsidR="006E61EB" w:rsidRDefault="006E61EB" w:rsidP="006E61EB">
      <w:pPr>
        <w:ind w:left="1584" w:hanging="1584"/>
      </w:pPr>
      <w:r w:rsidRPr="00C40BA5">
        <w:t>2000-2003</w:t>
      </w:r>
      <w:r w:rsidRPr="00C40BA5">
        <w:tab/>
        <w:t>UCSF Women’s Reproductive Health Research (WRHR) Career Development Scholar (K12)</w:t>
      </w:r>
    </w:p>
    <w:p w14:paraId="3FAA3CAF" w14:textId="77777777" w:rsidR="006E61EB" w:rsidRPr="00C40BA5" w:rsidRDefault="006E61EB" w:rsidP="006E61EB">
      <w:pPr>
        <w:ind w:left="1584" w:hanging="1584"/>
      </w:pPr>
      <w:r w:rsidRPr="00C40BA5">
        <w:t>1996</w:t>
      </w:r>
      <w:r w:rsidRPr="00C40BA5">
        <w:tab/>
        <w:t xml:space="preserve">Rolex/College Golf Foundation Lifetime Achievement Award </w:t>
      </w:r>
    </w:p>
    <w:p w14:paraId="00E6EABB" w14:textId="77777777" w:rsidR="006E61EB" w:rsidRDefault="006E61EB" w:rsidP="006E61EB">
      <w:pPr>
        <w:ind w:left="1584" w:hanging="1584"/>
      </w:pPr>
      <w:r w:rsidRPr="00C40BA5">
        <w:t>1994-1995</w:t>
      </w:r>
      <w:r w:rsidRPr="00C40BA5">
        <w:tab/>
        <w:t>Outstanding Resident Consultant, UCSF</w:t>
      </w:r>
    </w:p>
    <w:p w14:paraId="35C7C3A7" w14:textId="77777777" w:rsidR="006E61EB" w:rsidRPr="00C40BA5" w:rsidRDefault="006E61EB" w:rsidP="006E61EB">
      <w:pPr>
        <w:ind w:left="1584" w:hanging="1584"/>
      </w:pPr>
      <w:r w:rsidRPr="00C40BA5">
        <w:t>1991-1992</w:t>
      </w:r>
      <w:r w:rsidRPr="00C40BA5">
        <w:tab/>
        <w:t xml:space="preserve">Julius R. </w:t>
      </w:r>
      <w:proofErr w:type="spellStart"/>
      <w:r w:rsidRPr="00C40BA5">
        <w:t>Krevans</w:t>
      </w:r>
      <w:proofErr w:type="spellEnd"/>
      <w:r w:rsidRPr="00C40BA5">
        <w:t xml:space="preserve"> Award for Clinical Excellence, UCSF</w:t>
      </w:r>
    </w:p>
    <w:p w14:paraId="4BA9AE97" w14:textId="77777777" w:rsidR="006E61EB" w:rsidRDefault="006E61EB" w:rsidP="006E61EB">
      <w:pPr>
        <w:pStyle w:val="DataField11pt-Single"/>
        <w:rPr>
          <w:rStyle w:val="Strong"/>
        </w:rPr>
      </w:pPr>
    </w:p>
    <w:p w14:paraId="479BC2C1" w14:textId="77777777" w:rsidR="006E61EB" w:rsidRPr="00D025E5" w:rsidRDefault="006E61EB" w:rsidP="006E61EB">
      <w:pPr>
        <w:pStyle w:val="DataField11pt-Single"/>
        <w:rPr>
          <w:rStyle w:val="Strong"/>
        </w:rPr>
      </w:pPr>
    </w:p>
    <w:p w14:paraId="74E68621" w14:textId="77777777" w:rsidR="008218FD" w:rsidRPr="0012540C" w:rsidRDefault="006E61EB" w:rsidP="008218FD">
      <w:pPr>
        <w:spacing w:after="120"/>
        <w:rPr>
          <w:iCs/>
        </w:rPr>
      </w:pPr>
      <w:r w:rsidRPr="00A128A0">
        <w:rPr>
          <w:rStyle w:val="Strong"/>
        </w:rPr>
        <w:t>C.</w:t>
      </w:r>
      <w:r w:rsidRPr="00A128A0">
        <w:rPr>
          <w:rStyle w:val="Strong"/>
        </w:rPr>
        <w:tab/>
        <w:t>Contributions to Science</w:t>
      </w:r>
      <w:r>
        <w:rPr>
          <w:rStyle w:val="Strong"/>
        </w:rPr>
        <w:br/>
      </w:r>
      <w:r w:rsidR="008218FD" w:rsidRPr="00A128A0">
        <w:rPr>
          <w:rStyle w:val="Strong"/>
        </w:rPr>
        <w:t>C.</w:t>
      </w:r>
      <w:r w:rsidR="008218FD" w:rsidRPr="00A128A0">
        <w:rPr>
          <w:rStyle w:val="Strong"/>
        </w:rPr>
        <w:tab/>
        <w:t>Contributions to Science</w:t>
      </w:r>
      <w:r w:rsidR="008218FD">
        <w:rPr>
          <w:rStyle w:val="Strong"/>
        </w:rPr>
        <w:br/>
      </w:r>
      <w:r w:rsidR="008218FD" w:rsidRPr="0012540C">
        <w:t xml:space="preserve">With a focus on non-malignant urological and gynecological conditions, I conduct several types of studies </w:t>
      </w:r>
      <w:r w:rsidR="008218FD" w:rsidRPr="0012540C">
        <w:rPr>
          <w:iCs/>
        </w:rPr>
        <w:t>with mentees involved in all aspects of my research</w:t>
      </w:r>
      <w:r w:rsidR="008218FD">
        <w:rPr>
          <w:iCs/>
        </w:rPr>
        <w:t xml:space="preserve"> (</w:t>
      </w:r>
      <w:r w:rsidR="008218FD" w:rsidRPr="00316A13">
        <w:rPr>
          <w:i/>
          <w:iCs/>
          <w:u w:val="single"/>
        </w:rPr>
        <w:t>italics</w:t>
      </w:r>
      <w:r w:rsidR="008218FD">
        <w:rPr>
          <w:iCs/>
        </w:rPr>
        <w:t>)</w:t>
      </w:r>
      <w:r w:rsidR="008218FD" w:rsidRPr="0012540C">
        <w:rPr>
          <w:iCs/>
        </w:rPr>
        <w:t>. Most of the work i</w:t>
      </w:r>
      <w:r w:rsidR="008218FD" w:rsidRPr="0012540C">
        <w:rPr>
          <w:rFonts w:cs="Arial"/>
          <w:szCs w:val="22"/>
        </w:rPr>
        <w:t>s multidisciplinary and collaborative.</w:t>
      </w:r>
    </w:p>
    <w:p w14:paraId="4AB48345" w14:textId="77777777" w:rsidR="008218FD" w:rsidRPr="003E03B4" w:rsidRDefault="008218FD" w:rsidP="008218FD">
      <w:pPr>
        <w:pStyle w:val="ListParagraph"/>
        <w:numPr>
          <w:ilvl w:val="0"/>
          <w:numId w:val="19"/>
        </w:numPr>
        <w:spacing w:after="120"/>
        <w:ind w:left="360"/>
        <w:rPr>
          <w:rFonts w:cs="Arial"/>
          <w:szCs w:val="22"/>
        </w:rPr>
      </w:pPr>
      <w:r w:rsidRPr="003E03B4">
        <w:rPr>
          <w:rFonts w:cs="Arial"/>
          <w:i/>
          <w:iCs/>
          <w:szCs w:val="22"/>
          <w:u w:val="single"/>
        </w:rPr>
        <w:t>Obesity and urinary incontinence (UI) in women</w:t>
      </w:r>
      <w:r w:rsidRPr="003E03B4">
        <w:rPr>
          <w:rFonts w:cs="Arial"/>
          <w:i/>
          <w:iCs/>
          <w:szCs w:val="22"/>
        </w:rPr>
        <w:t xml:space="preserve">. </w:t>
      </w:r>
      <w:r w:rsidRPr="003E03B4">
        <w:rPr>
          <w:rFonts w:cs="Arial"/>
          <w:szCs w:val="22"/>
        </w:rPr>
        <w:t>One of my research interests</w:t>
      </w:r>
      <w:r w:rsidRPr="003E03B4">
        <w:rPr>
          <w:rFonts w:cs="Arial"/>
          <w:i/>
          <w:iCs/>
          <w:szCs w:val="22"/>
        </w:rPr>
        <w:t xml:space="preserve"> </w:t>
      </w:r>
      <w:r w:rsidRPr="003E03B4">
        <w:rPr>
          <w:rFonts w:cs="Arial"/>
          <w:szCs w:val="22"/>
        </w:rPr>
        <w:t>focuses on the association of weight and urinary incontinence (UI) in women and clinical trials evaluating strategies to improve outcomes in women’s genitourinary health. Epidemiological studies show that obesity is one of the strongest independent risk factors for prevalent and incident UI. Since obesity is a potentially modifiable risk factor for UI, I have done a series of studies to evaluate weight reduction as a treatment option culminating in the Program to Reduce Incontinence by Diet and Exercise (PRIDE; U01 DK067860) multisite RCT. Additional collaborations in NIH-studies—Action for Health and Diabetes (</w:t>
      </w:r>
      <w:proofErr w:type="spellStart"/>
      <w:r w:rsidRPr="003E03B4">
        <w:rPr>
          <w:rFonts w:cs="Arial"/>
          <w:szCs w:val="22"/>
        </w:rPr>
        <w:t>LookAHEAD</w:t>
      </w:r>
      <w:proofErr w:type="spellEnd"/>
      <w:r w:rsidRPr="003E03B4">
        <w:rPr>
          <w:rFonts w:cs="Arial"/>
          <w:szCs w:val="22"/>
        </w:rPr>
        <w:t>), Reproductive Risk Factors for Incontinence Study at Kaiser (RRISK), and the Longitudinal Aspects of Bariatric Surgery study (LABS)—confirmed the independent association of weight and/or weight loss and UI in women. I have led the development of multicenter, interdisciplinary research teams resulting in productive collaborations.</w:t>
      </w:r>
    </w:p>
    <w:p w14:paraId="0A1CBB79" w14:textId="77777777" w:rsidR="008218FD" w:rsidRPr="00CB1972" w:rsidRDefault="008218FD" w:rsidP="008218FD">
      <w:pPr>
        <w:pStyle w:val="ListParagraph"/>
        <w:numPr>
          <w:ilvl w:val="0"/>
          <w:numId w:val="20"/>
        </w:numPr>
        <w:spacing w:after="60"/>
        <w:rPr>
          <w:rFonts w:eastAsia="Arial" w:cs="Arial"/>
        </w:rPr>
      </w:pPr>
      <w:r w:rsidRPr="00CB1972">
        <w:rPr>
          <w:rFonts w:eastAsia="Arial" w:cs="Arial"/>
          <w:b/>
          <w:bCs/>
        </w:rPr>
        <w:t>Subak LL</w:t>
      </w:r>
      <w:r w:rsidRPr="00CB1972">
        <w:rPr>
          <w:rFonts w:eastAsia="Arial" w:cs="Arial"/>
        </w:rPr>
        <w:t xml:space="preserve">, Wing R, West DS, Franklin F, Vittinghoff E, </w:t>
      </w:r>
      <w:r w:rsidRPr="00E621EA">
        <w:rPr>
          <w:rFonts w:eastAsia="Arial" w:cs="Arial"/>
          <w:i/>
          <w:u w:val="single"/>
        </w:rPr>
        <w:t>Creasman JM</w:t>
      </w:r>
      <w:r w:rsidRPr="00CB1972">
        <w:rPr>
          <w:rFonts w:eastAsia="Arial" w:cs="Arial"/>
        </w:rPr>
        <w:t xml:space="preserve">, Richter HE, Myers D, Burgio KL, </w:t>
      </w:r>
      <w:r w:rsidRPr="00665AB3">
        <w:rPr>
          <w:rFonts w:eastAsia="Arial" w:cs="Arial"/>
          <w:i/>
          <w:iCs/>
          <w:u w:val="single"/>
        </w:rPr>
        <w:t>Gorin AA</w:t>
      </w:r>
      <w:r w:rsidRPr="00CB1972">
        <w:rPr>
          <w:rFonts w:eastAsia="Arial" w:cs="Arial"/>
        </w:rPr>
        <w:t xml:space="preserve">, Macer J, Kusek JW, Grady D. Weight loss to treat urinary incontinence in overweight and obese women. N Engl J Med. 2009 Jan </w:t>
      </w:r>
      <w:proofErr w:type="gramStart"/>
      <w:r w:rsidRPr="00CB1972">
        <w:rPr>
          <w:rFonts w:eastAsia="Arial" w:cs="Arial"/>
        </w:rPr>
        <w:t>29;360:481</w:t>
      </w:r>
      <w:proofErr w:type="gramEnd"/>
      <w:r w:rsidRPr="00CB1972">
        <w:rPr>
          <w:rFonts w:eastAsia="Arial" w:cs="Arial"/>
        </w:rPr>
        <w:t xml:space="preserve">-90. PMCID: PMC2877497    </w:t>
      </w:r>
    </w:p>
    <w:p w14:paraId="0B50B66D" w14:textId="77777777" w:rsidR="008218FD" w:rsidRPr="00CB1972" w:rsidRDefault="008218FD" w:rsidP="008218FD">
      <w:pPr>
        <w:pStyle w:val="ListParagraph"/>
        <w:numPr>
          <w:ilvl w:val="0"/>
          <w:numId w:val="20"/>
        </w:numPr>
        <w:spacing w:after="60"/>
      </w:pPr>
      <w:hyperlink r:id="rId10" w:history="1">
        <w:r w:rsidRPr="0002373A">
          <w:rPr>
            <w:rFonts w:cs="Arial"/>
            <w:b/>
            <w:szCs w:val="22"/>
          </w:rPr>
          <w:t>Subak LL</w:t>
        </w:r>
      </w:hyperlink>
      <w:r w:rsidRPr="0002373A">
        <w:rPr>
          <w:rFonts w:cs="Arial"/>
          <w:szCs w:val="22"/>
        </w:rPr>
        <w:t xml:space="preserve">, </w:t>
      </w:r>
      <w:hyperlink r:id="rId11" w:history="1">
        <w:r w:rsidRPr="0002373A">
          <w:rPr>
            <w:rFonts w:cs="Arial"/>
            <w:szCs w:val="22"/>
          </w:rPr>
          <w:t>King WC</w:t>
        </w:r>
      </w:hyperlink>
      <w:r w:rsidRPr="0002373A">
        <w:rPr>
          <w:rFonts w:cs="Arial"/>
          <w:szCs w:val="22"/>
        </w:rPr>
        <w:t xml:space="preserve">, </w:t>
      </w:r>
      <w:hyperlink r:id="rId12" w:history="1">
        <w:r w:rsidRPr="0002373A">
          <w:rPr>
            <w:rFonts w:cs="Arial"/>
            <w:szCs w:val="22"/>
          </w:rPr>
          <w:t>Belle SH</w:t>
        </w:r>
      </w:hyperlink>
      <w:r w:rsidRPr="0002373A">
        <w:rPr>
          <w:rFonts w:cs="Arial"/>
          <w:szCs w:val="22"/>
        </w:rPr>
        <w:t xml:space="preserve">, </w:t>
      </w:r>
      <w:hyperlink r:id="rId13" w:history="1">
        <w:r w:rsidRPr="0002373A">
          <w:rPr>
            <w:rFonts w:cs="Arial"/>
            <w:szCs w:val="22"/>
          </w:rPr>
          <w:t>Chen JY</w:t>
        </w:r>
      </w:hyperlink>
      <w:r w:rsidRPr="0002373A">
        <w:rPr>
          <w:rFonts w:cs="Arial"/>
          <w:szCs w:val="22"/>
        </w:rPr>
        <w:t xml:space="preserve">, </w:t>
      </w:r>
      <w:hyperlink r:id="rId14" w:history="1">
        <w:proofErr w:type="spellStart"/>
        <w:r w:rsidRPr="0002373A">
          <w:rPr>
            <w:rFonts w:cs="Arial"/>
            <w:szCs w:val="22"/>
          </w:rPr>
          <w:t>Courcoulas</w:t>
        </w:r>
        <w:proofErr w:type="spellEnd"/>
        <w:r w:rsidRPr="0002373A">
          <w:rPr>
            <w:rFonts w:cs="Arial"/>
            <w:szCs w:val="22"/>
          </w:rPr>
          <w:t xml:space="preserve"> AP</w:t>
        </w:r>
      </w:hyperlink>
      <w:r w:rsidRPr="0002373A">
        <w:rPr>
          <w:rFonts w:cs="Arial"/>
          <w:szCs w:val="22"/>
        </w:rPr>
        <w:t xml:space="preserve">, </w:t>
      </w:r>
      <w:hyperlink r:id="rId15" w:history="1">
        <w:r w:rsidRPr="0002373A">
          <w:rPr>
            <w:rFonts w:cs="Arial"/>
            <w:szCs w:val="22"/>
          </w:rPr>
          <w:t>Ebel FE</w:t>
        </w:r>
      </w:hyperlink>
      <w:r w:rsidRPr="0002373A">
        <w:rPr>
          <w:rFonts w:cs="Arial"/>
          <w:szCs w:val="22"/>
        </w:rPr>
        <w:t xml:space="preserve">, </w:t>
      </w:r>
      <w:hyperlink r:id="rId16" w:history="1">
        <w:r w:rsidRPr="0002373A">
          <w:rPr>
            <w:rFonts w:cs="Arial"/>
            <w:szCs w:val="22"/>
          </w:rPr>
          <w:t>Flum DR</w:t>
        </w:r>
      </w:hyperlink>
      <w:r w:rsidRPr="0002373A">
        <w:rPr>
          <w:rFonts w:cs="Arial"/>
          <w:szCs w:val="22"/>
        </w:rPr>
        <w:t xml:space="preserve">, </w:t>
      </w:r>
      <w:hyperlink r:id="rId17" w:history="1">
        <w:r w:rsidRPr="0002373A">
          <w:rPr>
            <w:rFonts w:cs="Arial"/>
            <w:szCs w:val="22"/>
          </w:rPr>
          <w:t>Khandelwal S</w:t>
        </w:r>
      </w:hyperlink>
      <w:r w:rsidRPr="0002373A">
        <w:rPr>
          <w:rFonts w:cs="Arial"/>
          <w:szCs w:val="22"/>
        </w:rPr>
        <w:t xml:space="preserve">, </w:t>
      </w:r>
      <w:hyperlink r:id="rId18" w:history="1">
        <w:r w:rsidRPr="0002373A">
          <w:rPr>
            <w:rFonts w:cs="Arial"/>
            <w:szCs w:val="22"/>
          </w:rPr>
          <w:t>Pender JR</w:t>
        </w:r>
      </w:hyperlink>
      <w:r w:rsidRPr="0002373A">
        <w:rPr>
          <w:rFonts w:cs="Arial"/>
          <w:szCs w:val="22"/>
        </w:rPr>
        <w:t xml:space="preserve">, Pierson SK, </w:t>
      </w:r>
      <w:hyperlink r:id="rId19" w:history="1">
        <w:proofErr w:type="spellStart"/>
        <w:r w:rsidRPr="0002373A">
          <w:rPr>
            <w:rFonts w:cs="Arial"/>
            <w:szCs w:val="22"/>
          </w:rPr>
          <w:t>Pories</w:t>
        </w:r>
        <w:proofErr w:type="spellEnd"/>
        <w:r w:rsidRPr="0002373A">
          <w:rPr>
            <w:rFonts w:cs="Arial"/>
            <w:szCs w:val="22"/>
          </w:rPr>
          <w:t xml:space="preserve"> WJ</w:t>
        </w:r>
      </w:hyperlink>
      <w:r w:rsidRPr="0002373A">
        <w:rPr>
          <w:rFonts w:cs="Arial"/>
          <w:szCs w:val="22"/>
        </w:rPr>
        <w:t xml:space="preserve">, </w:t>
      </w:r>
      <w:hyperlink r:id="rId20" w:history="1">
        <w:r w:rsidRPr="0002373A">
          <w:rPr>
            <w:rFonts w:cs="Arial"/>
            <w:szCs w:val="22"/>
          </w:rPr>
          <w:t>Steffen KJ</w:t>
        </w:r>
      </w:hyperlink>
      <w:r w:rsidRPr="0002373A">
        <w:rPr>
          <w:rFonts w:cs="Arial"/>
          <w:szCs w:val="22"/>
        </w:rPr>
        <w:t xml:space="preserve">, </w:t>
      </w:r>
      <w:hyperlink r:id="rId21" w:history="1">
        <w:r w:rsidRPr="0002373A">
          <w:rPr>
            <w:rFonts w:cs="Arial"/>
            <w:szCs w:val="22"/>
          </w:rPr>
          <w:t>Strain GW</w:t>
        </w:r>
      </w:hyperlink>
      <w:r w:rsidRPr="0002373A">
        <w:rPr>
          <w:rFonts w:cs="Arial"/>
          <w:szCs w:val="22"/>
        </w:rPr>
        <w:t xml:space="preserve">, </w:t>
      </w:r>
      <w:hyperlink r:id="rId22" w:history="1">
        <w:r w:rsidRPr="0002373A">
          <w:rPr>
            <w:rFonts w:cs="Arial"/>
            <w:szCs w:val="22"/>
          </w:rPr>
          <w:t>Wolfe BM</w:t>
        </w:r>
      </w:hyperlink>
      <w:r w:rsidRPr="0002373A">
        <w:rPr>
          <w:rFonts w:cs="Arial"/>
          <w:szCs w:val="22"/>
        </w:rPr>
        <w:t xml:space="preserve">, </w:t>
      </w:r>
      <w:hyperlink r:id="rId23" w:history="1">
        <w:r w:rsidRPr="0002373A">
          <w:rPr>
            <w:rFonts w:cs="Arial"/>
            <w:i/>
            <w:szCs w:val="22"/>
            <w:u w:val="single"/>
          </w:rPr>
          <w:t>Huang AJ</w:t>
        </w:r>
      </w:hyperlink>
      <w:r w:rsidRPr="0002373A">
        <w:rPr>
          <w:rFonts w:cs="Arial"/>
          <w:szCs w:val="22"/>
          <w:u w:val="single"/>
        </w:rPr>
        <w:t>.</w:t>
      </w:r>
      <w:r w:rsidRPr="0002373A">
        <w:rPr>
          <w:rFonts w:cs="Arial"/>
          <w:szCs w:val="22"/>
        </w:rPr>
        <w:t xml:space="preserve"> </w:t>
      </w:r>
      <w:r w:rsidRPr="00CB1972">
        <w:rPr>
          <w:rFonts w:cs="Arial"/>
          <w:bCs/>
          <w:szCs w:val="22"/>
        </w:rPr>
        <w:t>Urinary incontinence before and after bariatric surgery.</w:t>
      </w:r>
      <w:r w:rsidRPr="0002373A">
        <w:rPr>
          <w:rFonts w:cs="Arial"/>
          <w:szCs w:val="22"/>
        </w:rPr>
        <w:t xml:space="preserve"> JAMA Intern Med. 2015 Aug;175(8):1378-87. </w:t>
      </w:r>
      <w:r w:rsidRPr="00CB1972">
        <w:rPr>
          <w:rFonts w:cs="Arial"/>
          <w:szCs w:val="22"/>
        </w:rPr>
        <w:t>PMCID: PMC4529061</w:t>
      </w:r>
    </w:p>
    <w:p w14:paraId="3273202E" w14:textId="77777777" w:rsidR="008218FD" w:rsidRPr="00CB1972" w:rsidRDefault="008218FD" w:rsidP="008218FD">
      <w:pPr>
        <w:pStyle w:val="ListParagraph"/>
        <w:numPr>
          <w:ilvl w:val="0"/>
          <w:numId w:val="20"/>
        </w:numPr>
        <w:spacing w:after="60"/>
      </w:pPr>
      <w:r w:rsidRPr="00CB1972">
        <w:t xml:space="preserve">Phelan S, </w:t>
      </w:r>
      <w:r w:rsidRPr="00E621EA">
        <w:rPr>
          <w:i/>
          <w:u w:val="single"/>
        </w:rPr>
        <w:t>Kanaya AM</w:t>
      </w:r>
      <w:r w:rsidRPr="00CB1972">
        <w:rPr>
          <w:i/>
        </w:rPr>
        <w:t>,</w:t>
      </w:r>
      <w:r w:rsidRPr="00CB1972">
        <w:t xml:space="preserve"> </w:t>
      </w:r>
      <w:r w:rsidRPr="00CB1972">
        <w:rPr>
          <w:b/>
        </w:rPr>
        <w:t>Subak LL,</w:t>
      </w:r>
      <w:r w:rsidRPr="00CB1972">
        <w:t xml:space="preserve"> Hogan PE, Espeland MA, Wing RR, Burgio KL, DiLillo V, </w:t>
      </w:r>
      <w:r w:rsidRPr="00665AB3">
        <w:rPr>
          <w:i/>
          <w:u w:val="single"/>
        </w:rPr>
        <w:t>Gorin AA</w:t>
      </w:r>
      <w:r w:rsidRPr="00665AB3">
        <w:rPr>
          <w:u w:val="single"/>
        </w:rPr>
        <w:t>,</w:t>
      </w:r>
      <w:r w:rsidRPr="00CB1972">
        <w:t xml:space="preserve"> West DS, Brown JS. Weight loss prevents urinary incontinence in women with type 2 diabetes: results from the Look AHEAD trial. J Urol. 2012 Mar;187(3):939-44. PMCID: PMC2613830</w:t>
      </w:r>
    </w:p>
    <w:p w14:paraId="05A6617A" w14:textId="77777777" w:rsidR="008218FD" w:rsidRPr="00CB1972" w:rsidRDefault="008218FD" w:rsidP="008218FD">
      <w:pPr>
        <w:pStyle w:val="ListParagraph"/>
        <w:numPr>
          <w:ilvl w:val="0"/>
          <w:numId w:val="20"/>
        </w:numPr>
        <w:spacing w:after="60"/>
        <w:rPr>
          <w:rFonts w:cs="Arial"/>
          <w:szCs w:val="22"/>
        </w:rPr>
      </w:pPr>
      <w:r w:rsidRPr="00E621EA">
        <w:rPr>
          <w:rFonts w:cs="Arial"/>
          <w:i/>
          <w:iCs/>
          <w:color w:val="000000"/>
          <w:szCs w:val="22"/>
          <w:u w:val="single"/>
        </w:rPr>
        <w:t>Breyer BN</w:t>
      </w:r>
      <w:r w:rsidRPr="0002373A">
        <w:rPr>
          <w:rFonts w:cs="Arial"/>
          <w:color w:val="000000"/>
          <w:szCs w:val="22"/>
          <w:u w:val="single"/>
        </w:rPr>
        <w:t>,</w:t>
      </w:r>
      <w:r w:rsidRPr="00CB1972">
        <w:rPr>
          <w:rFonts w:cs="Arial"/>
          <w:color w:val="000000"/>
          <w:szCs w:val="22"/>
        </w:rPr>
        <w:t xml:space="preserve"> Creasman JM, Richter HE, Myers D, Burgio KL, Wing RR, West DS, Kusek JW, </w:t>
      </w:r>
      <w:r w:rsidRPr="00CB1972">
        <w:rPr>
          <w:rFonts w:cs="Arial"/>
          <w:b/>
          <w:color w:val="000000"/>
          <w:szCs w:val="22"/>
        </w:rPr>
        <w:t>Subak LL</w:t>
      </w:r>
      <w:r w:rsidRPr="00CB1972">
        <w:rPr>
          <w:rFonts w:cs="Arial"/>
          <w:color w:val="000000"/>
          <w:szCs w:val="22"/>
        </w:rPr>
        <w:t xml:space="preserve">. A behavioral weight loss program and non-urinary incontinence lower urinary tract symptoms in overweight and obese women with urinary incontinence: a secondary data analysis of the Program to Reduce Incontinence by Diet and Exercise (PRIDE). </w:t>
      </w:r>
      <w:r w:rsidRPr="00CB1972">
        <w:rPr>
          <w:rStyle w:val="jrnl"/>
          <w:rFonts w:cs="Arial"/>
          <w:color w:val="000000"/>
          <w:szCs w:val="22"/>
        </w:rPr>
        <w:t>J Urol</w:t>
      </w:r>
      <w:r w:rsidRPr="00CB1972">
        <w:rPr>
          <w:rFonts w:cs="Arial"/>
          <w:color w:val="000000"/>
          <w:szCs w:val="22"/>
        </w:rPr>
        <w:t>. 2017 Aug 11;</w:t>
      </w:r>
      <w:r w:rsidRPr="00CB1972">
        <w:rPr>
          <w:rFonts w:cs="Arial"/>
          <w:szCs w:val="22"/>
        </w:rPr>
        <w:t>199(1):215-222</w:t>
      </w:r>
      <w:r w:rsidRPr="00CB1972">
        <w:rPr>
          <w:rFonts w:cs="Arial"/>
          <w:color w:val="000000"/>
          <w:szCs w:val="22"/>
        </w:rPr>
        <w:t>. PMCID: PMC6089611</w:t>
      </w:r>
    </w:p>
    <w:p w14:paraId="5AF633D9" w14:textId="77777777" w:rsidR="008218FD" w:rsidRPr="00D1053D" w:rsidRDefault="008218FD" w:rsidP="008218FD">
      <w:pPr>
        <w:pStyle w:val="ListParagraph"/>
        <w:ind w:left="1080"/>
        <w:rPr>
          <w:rFonts w:cs="Arial"/>
          <w:szCs w:val="22"/>
        </w:rPr>
      </w:pPr>
    </w:p>
    <w:p w14:paraId="32300451" w14:textId="77777777" w:rsidR="008218FD" w:rsidRPr="00D3101C" w:rsidRDefault="008218FD" w:rsidP="008218FD">
      <w:pPr>
        <w:pStyle w:val="ListParagraph"/>
        <w:numPr>
          <w:ilvl w:val="0"/>
          <w:numId w:val="19"/>
        </w:numPr>
        <w:spacing w:after="120"/>
        <w:ind w:left="360"/>
        <w:rPr>
          <w:rFonts w:cs="Arial"/>
          <w:szCs w:val="22"/>
        </w:rPr>
      </w:pPr>
      <w:r w:rsidRPr="0012540C">
        <w:rPr>
          <w:i/>
          <w:iCs/>
          <w:u w:val="single"/>
        </w:rPr>
        <w:t>Novel interventions for UI</w:t>
      </w:r>
      <w:r>
        <w:rPr>
          <w:i/>
          <w:iCs/>
          <w:u w:val="single"/>
        </w:rPr>
        <w:t xml:space="preserve"> and pelvic pain</w:t>
      </w:r>
      <w:r w:rsidRPr="0012540C">
        <w:t>. One of the goals of my research program is to reduce barriers to the diagnosis and treatment of women with lower urinary tract symptoms. To reach more women with incontinence and encourage diagnosis and treatment, we developed an evidence-based diagnostic strategy that is feasible and effective in a primary care setting</w:t>
      </w:r>
      <w:r>
        <w:t>, the</w:t>
      </w:r>
      <w:r w:rsidRPr="0012540C">
        <w:t xml:space="preserve"> 3 Incontinence Questions (3IQ</w:t>
      </w:r>
      <w:r>
        <w:t>)</w:t>
      </w:r>
      <w:r w:rsidRPr="0012540C">
        <w:t>. We then completed a multi-</w:t>
      </w:r>
      <w:r w:rsidRPr="00D3101C">
        <w:rPr>
          <w:rFonts w:cs="Arial"/>
        </w:rPr>
        <w:t>center RCT of anti-muscarinic therapy in women with urgency UI identified solely by the 3IQ. With several mentees, we have developed and tested novel and easily accessible treatments for UI, including weight loss (see above), yoga, slow-paced respiration, and a group-based behavioral therapy. Pilot RCT’s showed promising results for feasibility and treatment efficacy leading to three NIH-funded RCT’s. Our team developed</w:t>
      </w:r>
      <w:r>
        <w:rPr>
          <w:rFonts w:cs="Arial"/>
        </w:rPr>
        <w:t xml:space="preserve"> </w:t>
      </w:r>
      <w:r w:rsidRPr="00D3101C">
        <w:rPr>
          <w:rFonts w:cs="Arial"/>
        </w:rPr>
        <w:t>novel yoga intervention</w:t>
      </w:r>
      <w:r>
        <w:rPr>
          <w:rFonts w:cs="Arial"/>
        </w:rPr>
        <w:t>s</w:t>
      </w:r>
      <w:r w:rsidRPr="00D3101C">
        <w:rPr>
          <w:rFonts w:cs="Arial"/>
        </w:rPr>
        <w:t xml:space="preserve"> for UI and pelvic pain including both group</w:t>
      </w:r>
      <w:r>
        <w:rPr>
          <w:rFonts w:cs="Arial"/>
        </w:rPr>
        <w:t xml:space="preserve"> </w:t>
      </w:r>
      <w:r w:rsidRPr="00D3101C">
        <w:rPr>
          <w:rFonts w:cs="Arial"/>
        </w:rPr>
        <w:t xml:space="preserve">and individual </w:t>
      </w:r>
      <w:r w:rsidRPr="00D3101C">
        <w:rPr>
          <w:rFonts w:cs="Arial"/>
          <w:color w:val="000000" w:themeColor="text1"/>
          <w:szCs w:val="22"/>
        </w:rPr>
        <w:t>home-based telehealth delivery.</w:t>
      </w:r>
    </w:p>
    <w:p w14:paraId="77227442" w14:textId="77777777" w:rsidR="008218FD" w:rsidRPr="00D1053D" w:rsidRDefault="008218FD" w:rsidP="008218FD">
      <w:pPr>
        <w:pStyle w:val="ListParagraph"/>
        <w:numPr>
          <w:ilvl w:val="1"/>
          <w:numId w:val="21"/>
        </w:numPr>
        <w:ind w:left="1080"/>
        <w:rPr>
          <w:rFonts w:cs="Arial"/>
          <w:szCs w:val="22"/>
        </w:rPr>
      </w:pPr>
      <w:hyperlink r:id="rId24" w:history="1">
        <w:r w:rsidRPr="00D1053D">
          <w:rPr>
            <w:rFonts w:cs="Arial"/>
            <w:i/>
            <w:szCs w:val="22"/>
            <w:u w:val="single" w:color="262626"/>
          </w:rPr>
          <w:t>Huang AJ</w:t>
        </w:r>
      </w:hyperlink>
      <w:r w:rsidRPr="00D1053D">
        <w:rPr>
          <w:rFonts w:cs="Arial"/>
          <w:szCs w:val="22"/>
        </w:rPr>
        <w:t xml:space="preserve">, Hess R, Arya LA, Richter HE, </w:t>
      </w:r>
      <w:r w:rsidRPr="00D1053D">
        <w:rPr>
          <w:rFonts w:cs="Arial"/>
          <w:b/>
          <w:szCs w:val="22"/>
        </w:rPr>
        <w:t>Subak LL</w:t>
      </w:r>
      <w:r w:rsidRPr="00D1053D">
        <w:rPr>
          <w:rFonts w:cs="Arial"/>
          <w:szCs w:val="22"/>
        </w:rPr>
        <w:t>, Bradley CS, Rogers RG, Myers DL, Johnson KC, Gregory WT, Kraus SR, Schembri M, Brown JS. Pharmacologic treatment for urgency-predominant urinary incontinence in women diagnosed using a simplified algorithm: a randomized trial. Am J Obstet Gynecol. 2012 May;206(5</w:t>
      </w:r>
      <w:proofErr w:type="gramStart"/>
      <w:r w:rsidRPr="00D1053D">
        <w:rPr>
          <w:rFonts w:cs="Arial"/>
          <w:szCs w:val="22"/>
        </w:rPr>
        <w:t>):444.e</w:t>
      </w:r>
      <w:proofErr w:type="gramEnd"/>
      <w:r w:rsidRPr="00D1053D">
        <w:rPr>
          <w:rFonts w:cs="Arial"/>
          <w:szCs w:val="22"/>
        </w:rPr>
        <w:t>1-11. PMCID: PMC2593129</w:t>
      </w:r>
    </w:p>
    <w:p w14:paraId="7FD30A33" w14:textId="77777777" w:rsidR="008218FD" w:rsidRPr="00D1053D" w:rsidRDefault="008218FD" w:rsidP="008218FD">
      <w:pPr>
        <w:pStyle w:val="ListParagraph"/>
        <w:numPr>
          <w:ilvl w:val="1"/>
          <w:numId w:val="21"/>
        </w:numPr>
        <w:ind w:left="1080"/>
        <w:rPr>
          <w:rFonts w:cs="Arial"/>
          <w:szCs w:val="22"/>
        </w:rPr>
      </w:pPr>
      <w:r w:rsidRPr="00D1053D">
        <w:rPr>
          <w:rFonts w:cs="Arial"/>
          <w:i/>
          <w:color w:val="0D0D0D"/>
          <w:szCs w:val="22"/>
          <w:u w:val="single"/>
        </w:rPr>
        <w:t>Huang AJ</w:t>
      </w:r>
      <w:r w:rsidRPr="00D1053D">
        <w:rPr>
          <w:rFonts w:cs="Arial"/>
          <w:color w:val="0D0D0D"/>
          <w:szCs w:val="22"/>
        </w:rPr>
        <w:t xml:space="preserve">, Chesney M, Lisha N, Vittinghoff E, Schembri M, </w:t>
      </w:r>
      <w:proofErr w:type="spellStart"/>
      <w:r w:rsidRPr="00D1053D">
        <w:rPr>
          <w:rFonts w:cs="Arial"/>
          <w:color w:val="0D0D0D"/>
          <w:szCs w:val="22"/>
        </w:rPr>
        <w:t>Pawlowsky</w:t>
      </w:r>
      <w:proofErr w:type="spellEnd"/>
      <w:r w:rsidRPr="00D1053D">
        <w:rPr>
          <w:rFonts w:cs="Arial"/>
          <w:color w:val="0D0D0D"/>
          <w:szCs w:val="22"/>
        </w:rPr>
        <w:t xml:space="preserve"> S, Hsu A, </w:t>
      </w:r>
      <w:r w:rsidRPr="00D1053D">
        <w:rPr>
          <w:rFonts w:cs="Arial"/>
          <w:b/>
          <w:bCs/>
          <w:color w:val="0D0D0D"/>
          <w:szCs w:val="22"/>
        </w:rPr>
        <w:t>Subak L</w:t>
      </w:r>
      <w:r w:rsidRPr="00D1053D">
        <w:rPr>
          <w:rFonts w:cs="Arial"/>
          <w:color w:val="0D0D0D"/>
          <w:szCs w:val="22"/>
        </w:rPr>
        <w:t xml:space="preserve">. </w:t>
      </w:r>
      <w:r w:rsidRPr="00665AB3">
        <w:rPr>
          <w:rFonts w:cs="Arial"/>
          <w:szCs w:val="22"/>
        </w:rPr>
        <w:t>A group-based yoga program for urinary incontinence in ambulatory women: feasibility, tolerability, and change in incontinence frequency over 3 months in a single-center randomized trial.</w:t>
      </w:r>
      <w:r w:rsidRPr="00D1053D">
        <w:rPr>
          <w:rFonts w:cs="Arial"/>
          <w:color w:val="0D0D0D"/>
          <w:szCs w:val="22"/>
        </w:rPr>
        <w:t xml:space="preserve"> </w:t>
      </w:r>
      <w:r w:rsidRPr="00D1053D">
        <w:rPr>
          <w:rStyle w:val="jrnl"/>
          <w:rFonts w:cs="Arial"/>
          <w:color w:val="0D0D0D"/>
          <w:szCs w:val="22"/>
        </w:rPr>
        <w:t>Am J Obstet Gynecol</w:t>
      </w:r>
      <w:r w:rsidRPr="00D1053D">
        <w:rPr>
          <w:rFonts w:cs="Arial"/>
          <w:color w:val="0D0D0D"/>
          <w:szCs w:val="22"/>
        </w:rPr>
        <w:t>. 2019 Jan;220(1):</w:t>
      </w:r>
      <w:proofErr w:type="gramStart"/>
      <w:r w:rsidRPr="00D1053D">
        <w:rPr>
          <w:rFonts w:cs="Arial"/>
          <w:color w:val="0D0D0D"/>
          <w:szCs w:val="22"/>
        </w:rPr>
        <w:t>87.e</w:t>
      </w:r>
      <w:proofErr w:type="gramEnd"/>
      <w:r w:rsidRPr="00D1053D">
        <w:rPr>
          <w:rFonts w:cs="Arial"/>
          <w:color w:val="0D0D0D"/>
          <w:szCs w:val="22"/>
        </w:rPr>
        <w:t>1-</w:t>
      </w:r>
      <w:proofErr w:type="gramStart"/>
      <w:r w:rsidRPr="00D1053D">
        <w:rPr>
          <w:rFonts w:cs="Arial"/>
          <w:color w:val="0D0D0D"/>
          <w:szCs w:val="22"/>
        </w:rPr>
        <w:t>87.e</w:t>
      </w:r>
      <w:proofErr w:type="gramEnd"/>
      <w:r w:rsidRPr="00D1053D">
        <w:rPr>
          <w:rFonts w:cs="Arial"/>
          <w:color w:val="0D0D0D"/>
          <w:szCs w:val="22"/>
        </w:rPr>
        <w:t>13. PMCID: PMC6314206</w:t>
      </w:r>
    </w:p>
    <w:p w14:paraId="5E3B3AE4" w14:textId="77777777" w:rsidR="008218FD" w:rsidRPr="00D1053D" w:rsidRDefault="008218FD" w:rsidP="008218FD">
      <w:pPr>
        <w:pStyle w:val="ListParagraph"/>
        <w:numPr>
          <w:ilvl w:val="1"/>
          <w:numId w:val="21"/>
        </w:numPr>
        <w:ind w:left="1080"/>
        <w:rPr>
          <w:rFonts w:cs="Arial"/>
          <w:szCs w:val="22"/>
        </w:rPr>
      </w:pPr>
      <w:hyperlink r:id="rId25" w:history="1">
        <w:r w:rsidRPr="00D1053D">
          <w:rPr>
            <w:rFonts w:cs="Arial"/>
            <w:i/>
            <w:color w:val="000000" w:themeColor="text1"/>
            <w:szCs w:val="22"/>
            <w:u w:val="single"/>
          </w:rPr>
          <w:t>Huang AJ</w:t>
        </w:r>
      </w:hyperlink>
      <w:r w:rsidRPr="00D1053D">
        <w:rPr>
          <w:rFonts w:cs="Arial"/>
          <w:i/>
          <w:color w:val="000000" w:themeColor="text1"/>
          <w:szCs w:val="22"/>
          <w:u w:val="single"/>
        </w:rPr>
        <w:t>,</w:t>
      </w:r>
      <w:r w:rsidRPr="00D1053D">
        <w:rPr>
          <w:rFonts w:cs="Arial"/>
          <w:color w:val="000000" w:themeColor="text1"/>
          <w:szCs w:val="22"/>
        </w:rPr>
        <w:t xml:space="preserve"> </w:t>
      </w:r>
      <w:hyperlink r:id="rId26" w:history="1">
        <w:r w:rsidRPr="00D1053D">
          <w:rPr>
            <w:rFonts w:cs="Arial"/>
            <w:color w:val="000000" w:themeColor="text1"/>
            <w:szCs w:val="22"/>
          </w:rPr>
          <w:t>Grady D</w:t>
        </w:r>
      </w:hyperlink>
      <w:r w:rsidRPr="00D1053D">
        <w:rPr>
          <w:rFonts w:cs="Arial"/>
          <w:color w:val="000000" w:themeColor="text1"/>
          <w:szCs w:val="22"/>
        </w:rPr>
        <w:t xml:space="preserve">, </w:t>
      </w:r>
      <w:hyperlink r:id="rId27" w:history="1">
        <w:r w:rsidRPr="00D1053D">
          <w:rPr>
            <w:rFonts w:cs="Arial"/>
            <w:color w:val="000000" w:themeColor="text1"/>
            <w:szCs w:val="22"/>
          </w:rPr>
          <w:t>Mendes WB</w:t>
        </w:r>
      </w:hyperlink>
      <w:r w:rsidRPr="00D1053D">
        <w:rPr>
          <w:rFonts w:cs="Arial"/>
          <w:color w:val="000000" w:themeColor="text1"/>
          <w:szCs w:val="22"/>
        </w:rPr>
        <w:t xml:space="preserve">, </w:t>
      </w:r>
      <w:hyperlink r:id="rId28" w:history="1">
        <w:r w:rsidRPr="00D1053D">
          <w:rPr>
            <w:rFonts w:cs="Arial"/>
            <w:color w:val="000000" w:themeColor="text1"/>
            <w:szCs w:val="22"/>
          </w:rPr>
          <w:t>Hernandez C</w:t>
        </w:r>
      </w:hyperlink>
      <w:r w:rsidRPr="00D1053D">
        <w:rPr>
          <w:rFonts w:cs="Arial"/>
          <w:color w:val="000000" w:themeColor="text1"/>
          <w:szCs w:val="22"/>
        </w:rPr>
        <w:t xml:space="preserve">, </w:t>
      </w:r>
      <w:hyperlink r:id="rId29" w:history="1">
        <w:r w:rsidRPr="00D1053D">
          <w:rPr>
            <w:rFonts w:cs="Arial"/>
            <w:color w:val="000000" w:themeColor="text1"/>
            <w:szCs w:val="22"/>
          </w:rPr>
          <w:t>Schembri M</w:t>
        </w:r>
      </w:hyperlink>
      <w:r w:rsidRPr="00D1053D">
        <w:rPr>
          <w:rFonts w:cs="Arial"/>
          <w:b/>
          <w:color w:val="000000" w:themeColor="text1"/>
          <w:szCs w:val="22"/>
        </w:rPr>
        <w:t xml:space="preserve">, </w:t>
      </w:r>
      <w:hyperlink r:id="rId30" w:history="1">
        <w:r w:rsidRPr="00D1053D">
          <w:rPr>
            <w:rFonts w:cs="Arial"/>
            <w:b/>
            <w:color w:val="000000" w:themeColor="text1"/>
            <w:szCs w:val="22"/>
          </w:rPr>
          <w:t>Subak LL</w:t>
        </w:r>
      </w:hyperlink>
      <w:r w:rsidRPr="00D1053D">
        <w:rPr>
          <w:rFonts w:cs="Arial"/>
          <w:color w:val="000000" w:themeColor="text1"/>
          <w:szCs w:val="22"/>
        </w:rPr>
        <w:t xml:space="preserve">. </w:t>
      </w:r>
      <w:r w:rsidRPr="00D1053D">
        <w:rPr>
          <w:rFonts w:cs="Arial"/>
          <w:bCs/>
          <w:color w:val="000000" w:themeColor="text1"/>
          <w:kern w:val="36"/>
          <w:szCs w:val="22"/>
        </w:rPr>
        <w:t xml:space="preserve">A Randomized controlled trial of device-guided slow-paced respiration in women with overactive bladder syndrome. </w:t>
      </w:r>
      <w:hyperlink r:id="rId31" w:tooltip="The Journal of urology." w:history="1">
        <w:r w:rsidRPr="00D1053D">
          <w:rPr>
            <w:rFonts w:cs="Arial"/>
            <w:color w:val="000000" w:themeColor="text1"/>
            <w:szCs w:val="22"/>
          </w:rPr>
          <w:t>J Urol.</w:t>
        </w:r>
      </w:hyperlink>
      <w:r w:rsidRPr="00D1053D">
        <w:rPr>
          <w:rFonts w:cs="Arial"/>
          <w:color w:val="000000" w:themeColor="text1"/>
          <w:szCs w:val="22"/>
        </w:rPr>
        <w:t xml:space="preserve"> 2019 Oct;202(4):787-794. PMCID: PMC6842393</w:t>
      </w:r>
    </w:p>
    <w:p w14:paraId="214F1A1E" w14:textId="77777777" w:rsidR="008218FD" w:rsidRPr="0079347B" w:rsidRDefault="008218FD" w:rsidP="008218FD">
      <w:pPr>
        <w:pStyle w:val="ListParagraph"/>
        <w:numPr>
          <w:ilvl w:val="1"/>
          <w:numId w:val="21"/>
        </w:numPr>
        <w:ind w:left="1080"/>
        <w:rPr>
          <w:rStyle w:val="docsum-pmid"/>
          <w:rFonts w:cs="Arial"/>
          <w:szCs w:val="22"/>
        </w:rPr>
      </w:pPr>
      <w:r w:rsidRPr="00665AB3">
        <w:rPr>
          <w:rFonts w:cs="Arial"/>
          <w:i/>
          <w:iCs/>
          <w:color w:val="000000" w:themeColor="text1"/>
          <w:u w:val="single"/>
        </w:rPr>
        <w:lastRenderedPageBreak/>
        <w:t>Huang AJ</w:t>
      </w:r>
      <w:r w:rsidRPr="00665AB3">
        <w:rPr>
          <w:rFonts w:cs="Arial"/>
          <w:color w:val="000000" w:themeColor="text1"/>
          <w:u w:val="single"/>
        </w:rPr>
        <w:t>,</w:t>
      </w:r>
      <w:r w:rsidRPr="00641CBF">
        <w:rPr>
          <w:rFonts w:cs="Arial"/>
          <w:color w:val="000000" w:themeColor="text1"/>
        </w:rPr>
        <w:t xml:space="preserve"> Chesney M, Schembri M, Raghunathan H, Vittinghoff E, Mendes WB, </w:t>
      </w:r>
      <w:proofErr w:type="spellStart"/>
      <w:r w:rsidRPr="00641CBF">
        <w:rPr>
          <w:rFonts w:cs="Arial"/>
          <w:color w:val="000000" w:themeColor="text1"/>
        </w:rPr>
        <w:t>Pawlowsky</w:t>
      </w:r>
      <w:proofErr w:type="spellEnd"/>
      <w:r w:rsidRPr="00641CBF">
        <w:rPr>
          <w:rFonts w:cs="Arial"/>
          <w:color w:val="000000" w:themeColor="text1"/>
        </w:rPr>
        <w:t xml:space="preserve"> S, </w:t>
      </w:r>
      <w:r w:rsidRPr="00641CBF">
        <w:rPr>
          <w:rFonts w:cs="Arial"/>
          <w:b/>
          <w:bCs/>
          <w:color w:val="000000" w:themeColor="text1"/>
        </w:rPr>
        <w:t xml:space="preserve">Subak LL. </w:t>
      </w:r>
      <w:r w:rsidRPr="00641CBF">
        <w:rPr>
          <w:rFonts w:cs="Arial"/>
          <w:color w:val="000000" w:themeColor="text1"/>
        </w:rPr>
        <w:t xml:space="preserve">Efficacy of a </w:t>
      </w:r>
      <w:r>
        <w:rPr>
          <w:rFonts w:cs="Arial"/>
          <w:color w:val="000000" w:themeColor="text1"/>
        </w:rPr>
        <w:t>t</w:t>
      </w:r>
      <w:r w:rsidRPr="00641CBF">
        <w:rPr>
          <w:rFonts w:cs="Arial"/>
          <w:color w:val="000000" w:themeColor="text1"/>
        </w:rPr>
        <w:t xml:space="preserve">herapeutic </w:t>
      </w:r>
      <w:r>
        <w:rPr>
          <w:rFonts w:cs="Arial"/>
          <w:color w:val="000000" w:themeColor="text1"/>
        </w:rPr>
        <w:t>p</w:t>
      </w:r>
      <w:r w:rsidRPr="00641CBF">
        <w:rPr>
          <w:rFonts w:cs="Arial"/>
          <w:color w:val="000000" w:themeColor="text1"/>
        </w:rPr>
        <w:t xml:space="preserve">elvic </w:t>
      </w:r>
      <w:r>
        <w:rPr>
          <w:rFonts w:cs="Arial"/>
          <w:color w:val="000000" w:themeColor="text1"/>
        </w:rPr>
        <w:t>y</w:t>
      </w:r>
      <w:r w:rsidRPr="00641CBF">
        <w:rPr>
          <w:rFonts w:cs="Arial"/>
          <w:color w:val="000000" w:themeColor="text1"/>
        </w:rPr>
        <w:t xml:space="preserve">oga </w:t>
      </w:r>
      <w:r>
        <w:rPr>
          <w:rFonts w:cs="Arial"/>
          <w:color w:val="000000" w:themeColor="text1"/>
        </w:rPr>
        <w:t>p</w:t>
      </w:r>
      <w:r w:rsidRPr="00641CBF">
        <w:rPr>
          <w:rFonts w:cs="Arial"/>
          <w:color w:val="000000" w:themeColor="text1"/>
        </w:rPr>
        <w:t xml:space="preserve">rogram </w:t>
      </w:r>
      <w:r>
        <w:rPr>
          <w:rFonts w:cs="Arial"/>
          <w:color w:val="000000" w:themeColor="text1"/>
        </w:rPr>
        <w:t>v</w:t>
      </w:r>
      <w:r w:rsidRPr="00641CBF">
        <w:rPr>
          <w:rFonts w:cs="Arial"/>
          <w:color w:val="000000" w:themeColor="text1"/>
        </w:rPr>
        <w:t xml:space="preserve">ersus a </w:t>
      </w:r>
      <w:r>
        <w:rPr>
          <w:rFonts w:cs="Arial"/>
          <w:color w:val="000000" w:themeColor="text1"/>
        </w:rPr>
        <w:t>p</w:t>
      </w:r>
      <w:r w:rsidRPr="00641CBF">
        <w:rPr>
          <w:rFonts w:cs="Arial"/>
          <w:color w:val="000000" w:themeColor="text1"/>
        </w:rPr>
        <w:t xml:space="preserve">hysical </w:t>
      </w:r>
      <w:r>
        <w:rPr>
          <w:rFonts w:cs="Arial"/>
          <w:color w:val="000000" w:themeColor="text1"/>
        </w:rPr>
        <w:t>c</w:t>
      </w:r>
      <w:r w:rsidRPr="00641CBF">
        <w:rPr>
          <w:rFonts w:cs="Arial"/>
          <w:color w:val="000000" w:themeColor="text1"/>
        </w:rPr>
        <w:t xml:space="preserve">onditioning </w:t>
      </w:r>
      <w:r>
        <w:rPr>
          <w:rFonts w:cs="Arial"/>
          <w:color w:val="000000" w:themeColor="text1"/>
        </w:rPr>
        <w:t>p</w:t>
      </w:r>
      <w:r w:rsidRPr="00641CBF">
        <w:rPr>
          <w:rFonts w:cs="Arial"/>
          <w:color w:val="000000" w:themeColor="text1"/>
        </w:rPr>
        <w:t xml:space="preserve">rogram on </w:t>
      </w:r>
      <w:r>
        <w:rPr>
          <w:rFonts w:cs="Arial"/>
          <w:color w:val="000000" w:themeColor="text1"/>
        </w:rPr>
        <w:t>u</w:t>
      </w:r>
      <w:r w:rsidRPr="00641CBF">
        <w:rPr>
          <w:rFonts w:cs="Arial"/>
          <w:color w:val="000000" w:themeColor="text1"/>
        </w:rPr>
        <w:t xml:space="preserve">rinary </w:t>
      </w:r>
      <w:r>
        <w:rPr>
          <w:rFonts w:cs="Arial"/>
          <w:color w:val="000000" w:themeColor="text1"/>
        </w:rPr>
        <w:t>i</w:t>
      </w:r>
      <w:r w:rsidRPr="00641CBF">
        <w:rPr>
          <w:rFonts w:cs="Arial"/>
          <w:color w:val="000000" w:themeColor="text1"/>
        </w:rPr>
        <w:t xml:space="preserve">ncontinence in </w:t>
      </w:r>
      <w:r>
        <w:rPr>
          <w:rFonts w:cs="Arial"/>
          <w:color w:val="000000" w:themeColor="text1"/>
        </w:rPr>
        <w:t>w</w:t>
      </w:r>
      <w:r w:rsidRPr="00641CBF">
        <w:rPr>
          <w:rFonts w:cs="Arial"/>
          <w:color w:val="000000" w:themeColor="text1"/>
        </w:rPr>
        <w:t xml:space="preserve">omen: </w:t>
      </w:r>
      <w:r>
        <w:rPr>
          <w:rFonts w:cs="Arial"/>
          <w:color w:val="000000" w:themeColor="text1"/>
        </w:rPr>
        <w:t>a</w:t>
      </w:r>
      <w:r w:rsidRPr="00641CBF">
        <w:rPr>
          <w:rFonts w:cs="Arial"/>
          <w:color w:val="000000" w:themeColor="text1"/>
        </w:rPr>
        <w:t xml:space="preserve"> </w:t>
      </w:r>
      <w:r>
        <w:rPr>
          <w:rFonts w:cs="Arial"/>
          <w:color w:val="000000" w:themeColor="text1"/>
        </w:rPr>
        <w:t>r</w:t>
      </w:r>
      <w:r w:rsidRPr="00641CBF">
        <w:rPr>
          <w:rFonts w:cs="Arial"/>
          <w:color w:val="000000" w:themeColor="text1"/>
        </w:rPr>
        <w:t xml:space="preserve">andomized </w:t>
      </w:r>
      <w:r>
        <w:rPr>
          <w:rFonts w:cs="Arial"/>
          <w:color w:val="000000" w:themeColor="text1"/>
        </w:rPr>
        <w:t>t</w:t>
      </w:r>
      <w:r w:rsidRPr="00641CBF">
        <w:rPr>
          <w:rFonts w:cs="Arial"/>
          <w:color w:val="000000" w:themeColor="text1"/>
        </w:rPr>
        <w:t xml:space="preserve">rial. Ann Intern Med. 2024 Oct;177(10):1339-1349. </w:t>
      </w:r>
      <w:r w:rsidRPr="00BE33D1">
        <w:rPr>
          <w:rFonts w:cs="Arial"/>
          <w:color w:val="000000" w:themeColor="text1"/>
        </w:rPr>
        <w:t>PMCID: PMC11473233.</w:t>
      </w:r>
    </w:p>
    <w:p w14:paraId="72A9A9D7" w14:textId="77777777" w:rsidR="008218FD" w:rsidRPr="00D1053D" w:rsidRDefault="008218FD" w:rsidP="008218FD">
      <w:pPr>
        <w:pStyle w:val="ListParagraph"/>
        <w:ind w:left="1080"/>
        <w:rPr>
          <w:rFonts w:cs="Arial"/>
          <w:szCs w:val="22"/>
        </w:rPr>
      </w:pPr>
    </w:p>
    <w:p w14:paraId="71E59F1A" w14:textId="77777777" w:rsidR="008218FD" w:rsidRPr="0012540C" w:rsidRDefault="008218FD" w:rsidP="008218FD">
      <w:pPr>
        <w:pStyle w:val="ListParagraph"/>
        <w:numPr>
          <w:ilvl w:val="0"/>
          <w:numId w:val="19"/>
        </w:numPr>
        <w:spacing w:after="120"/>
        <w:ind w:left="360"/>
        <w:rPr>
          <w:rFonts w:cs="Arial"/>
          <w:szCs w:val="22"/>
        </w:rPr>
      </w:pPr>
      <w:r w:rsidRPr="0012540C">
        <w:rPr>
          <w:i/>
          <w:iCs/>
          <w:u w:val="single"/>
        </w:rPr>
        <w:t>Epidemiology</w:t>
      </w:r>
      <w:r w:rsidRPr="0012540C">
        <w:rPr>
          <w:i/>
          <w:iCs/>
        </w:rPr>
        <w:t>.</w:t>
      </w:r>
      <w:r w:rsidRPr="0012540C">
        <w:t xml:space="preserve"> Our multi-disciplinary team investigates the epidemiology of female lower urinary tract</w:t>
      </w:r>
      <w:r>
        <w:t>,</w:t>
      </w:r>
      <w:r w:rsidRPr="0012540C">
        <w:t xml:space="preserve"> pelvic floor disorders</w:t>
      </w:r>
      <w:r>
        <w:t>, and LGBTQ+ health</w:t>
      </w:r>
      <w:r w:rsidRPr="0012540C">
        <w:t xml:space="preserve"> to identify risk factors, particularly those that are modifiable. The </w:t>
      </w:r>
      <w:r w:rsidRPr="0012540C">
        <w:rPr>
          <w:rFonts w:cs="Arial"/>
          <w:szCs w:val="22"/>
        </w:rPr>
        <w:t>Reproductive Risks for Incontinence Study at Kaiser</w:t>
      </w:r>
      <w:r>
        <w:rPr>
          <w:rFonts w:cs="Arial"/>
          <w:szCs w:val="22"/>
        </w:rPr>
        <w:t xml:space="preserve"> was</w:t>
      </w:r>
      <w:r w:rsidRPr="0012540C">
        <w:rPr>
          <w:rFonts w:cs="Arial"/>
          <w:szCs w:val="22"/>
        </w:rPr>
        <w:t xml:space="preserve"> a 15-year prospective cohort study of over 2400 racially/ethnically diverse women</w:t>
      </w:r>
      <w:r>
        <w:rPr>
          <w:rFonts w:cs="Arial"/>
          <w:szCs w:val="22"/>
        </w:rPr>
        <w:t xml:space="preserve"> to</w:t>
      </w:r>
      <w:r w:rsidRPr="0012540C">
        <w:rPr>
          <w:rFonts w:cs="Arial"/>
          <w:szCs w:val="22"/>
        </w:rPr>
        <w:t xml:space="preserve"> investigate the </w:t>
      </w:r>
      <w:r w:rsidRPr="0012540C">
        <w:t xml:space="preserve">prevalence of and risk factors for </w:t>
      </w:r>
      <w:r w:rsidRPr="0012540C">
        <w:rPr>
          <w:rFonts w:cs="Arial"/>
          <w:szCs w:val="22"/>
        </w:rPr>
        <w:t xml:space="preserve">UI, lower urinary tract symptoms, </w:t>
      </w:r>
      <w:r>
        <w:rPr>
          <w:rFonts w:cs="Arial"/>
          <w:szCs w:val="22"/>
        </w:rPr>
        <w:t xml:space="preserve">pelvic organ prolapse, </w:t>
      </w:r>
      <w:r w:rsidRPr="0012540C">
        <w:rPr>
          <w:rFonts w:cs="Arial"/>
          <w:szCs w:val="22"/>
        </w:rPr>
        <w:t>fecal incontinence, vaginal aging, menopausal symptoms</w:t>
      </w:r>
      <w:r>
        <w:rPr>
          <w:rFonts w:cs="Arial"/>
          <w:szCs w:val="22"/>
        </w:rPr>
        <w:t>,</w:t>
      </w:r>
      <w:r w:rsidRPr="0012540C">
        <w:rPr>
          <w:rFonts w:cs="Arial"/>
          <w:szCs w:val="22"/>
        </w:rPr>
        <w:t xml:space="preserve"> and sexual dysfunction</w:t>
      </w:r>
      <w:r w:rsidRPr="0012540C">
        <w:t>. Several studies examined differences in prevalence of these conditions by race/ethnicity.</w:t>
      </w:r>
    </w:p>
    <w:p w14:paraId="1115AE58" w14:textId="77777777" w:rsidR="008218FD" w:rsidRPr="00B05858" w:rsidRDefault="008218FD" w:rsidP="008218FD">
      <w:pPr>
        <w:pStyle w:val="ListParagraph"/>
        <w:numPr>
          <w:ilvl w:val="0"/>
          <w:numId w:val="22"/>
        </w:numPr>
        <w:rPr>
          <w:rFonts w:cs="Arial"/>
          <w:szCs w:val="20"/>
        </w:rPr>
      </w:pPr>
      <w:hyperlink r:id="rId32" w:history="1">
        <w:r w:rsidRPr="00B05858">
          <w:rPr>
            <w:rFonts w:cs="Arial"/>
            <w:i/>
            <w:szCs w:val="22"/>
            <w:u w:val="single" w:color="262626"/>
          </w:rPr>
          <w:t>Huang AJ</w:t>
        </w:r>
      </w:hyperlink>
      <w:r w:rsidRPr="00B05858">
        <w:rPr>
          <w:rFonts w:cs="Arial"/>
        </w:rPr>
        <w:t xml:space="preserve">, Thom DH, </w:t>
      </w:r>
      <w:r w:rsidRPr="00B05858">
        <w:rPr>
          <w:rFonts w:cs="Arial"/>
          <w:i/>
          <w:u w:val="single"/>
        </w:rPr>
        <w:t>Kanaya AM</w:t>
      </w:r>
      <w:r w:rsidRPr="00B05858">
        <w:rPr>
          <w:rFonts w:cs="Arial"/>
        </w:rPr>
        <w:t xml:space="preserve">, Wassel-Fyr CL, Van den Eeden SK, Ragins AI, </w:t>
      </w:r>
      <w:r w:rsidRPr="00B05858">
        <w:rPr>
          <w:rFonts w:cs="Arial"/>
          <w:b/>
        </w:rPr>
        <w:t>Subak LL,</w:t>
      </w:r>
      <w:r w:rsidRPr="00B05858">
        <w:rPr>
          <w:rFonts w:cs="Arial"/>
        </w:rPr>
        <w:t xml:space="preserve"> Brown JS. Urinary incontinence and pelvic floor dysfunction in </w:t>
      </w:r>
      <w:proofErr w:type="gramStart"/>
      <w:r w:rsidRPr="00B05858">
        <w:rPr>
          <w:rFonts w:cs="Arial"/>
        </w:rPr>
        <w:t>Asian-American</w:t>
      </w:r>
      <w:proofErr w:type="gramEnd"/>
      <w:r w:rsidRPr="00B05858">
        <w:rPr>
          <w:rFonts w:cs="Arial"/>
        </w:rPr>
        <w:t xml:space="preserve"> women. Am J Obstet Gynecol. 2006 Nov;195(5):1331-7. </w:t>
      </w:r>
      <w:r w:rsidRPr="00AD7D21">
        <w:rPr>
          <w:rFonts w:cs="Arial"/>
        </w:rPr>
        <w:t>PMCID: PMC1630451</w:t>
      </w:r>
      <w:r>
        <w:rPr>
          <w:rFonts w:cs="Arial"/>
        </w:rPr>
        <w:t xml:space="preserve"> </w:t>
      </w:r>
    </w:p>
    <w:p w14:paraId="07CE303A" w14:textId="77777777" w:rsidR="008218FD" w:rsidRPr="00665AB3" w:rsidRDefault="008218FD" w:rsidP="008218FD">
      <w:pPr>
        <w:pStyle w:val="ListParagraph"/>
        <w:numPr>
          <w:ilvl w:val="0"/>
          <w:numId w:val="22"/>
        </w:numPr>
        <w:rPr>
          <w:rFonts w:cs="Arial"/>
          <w:szCs w:val="20"/>
        </w:rPr>
      </w:pPr>
      <w:r w:rsidRPr="00407EC3">
        <w:rPr>
          <w:rFonts w:eastAsia="Arial" w:cs="Arial"/>
          <w:i/>
          <w:color w:val="000000"/>
          <w:szCs w:val="22"/>
          <w:u w:val="single"/>
        </w:rPr>
        <w:t>Whitcomb EL</w:t>
      </w:r>
      <w:r w:rsidRPr="00407EC3">
        <w:rPr>
          <w:rFonts w:eastAsia="Arial" w:cs="Arial"/>
          <w:color w:val="000000"/>
          <w:szCs w:val="22"/>
        </w:rPr>
        <w:t xml:space="preserve">, </w:t>
      </w:r>
      <w:proofErr w:type="spellStart"/>
      <w:r w:rsidRPr="00407EC3">
        <w:rPr>
          <w:rFonts w:eastAsia="Arial" w:cs="Arial"/>
          <w:i/>
          <w:color w:val="000000"/>
          <w:szCs w:val="22"/>
          <w:u w:val="single"/>
        </w:rPr>
        <w:t>Rortveit</w:t>
      </w:r>
      <w:proofErr w:type="spellEnd"/>
      <w:r w:rsidRPr="00407EC3">
        <w:rPr>
          <w:rFonts w:eastAsia="Arial" w:cs="Arial"/>
          <w:i/>
          <w:color w:val="000000"/>
          <w:szCs w:val="22"/>
          <w:u w:val="single"/>
        </w:rPr>
        <w:t xml:space="preserve"> G</w:t>
      </w:r>
      <w:r w:rsidRPr="00407EC3">
        <w:rPr>
          <w:rFonts w:eastAsia="Arial" w:cs="Arial"/>
          <w:color w:val="000000"/>
          <w:szCs w:val="22"/>
        </w:rPr>
        <w:t xml:space="preserve">, Brown JS, </w:t>
      </w:r>
      <w:r w:rsidRPr="00665AB3">
        <w:rPr>
          <w:rFonts w:eastAsia="Arial" w:cs="Arial"/>
          <w:iCs/>
          <w:color w:val="000000"/>
          <w:szCs w:val="22"/>
        </w:rPr>
        <w:t>Creasman JM</w:t>
      </w:r>
      <w:r w:rsidRPr="00BE33D1">
        <w:rPr>
          <w:rFonts w:eastAsia="Arial" w:cs="Arial"/>
          <w:iCs/>
          <w:color w:val="000000"/>
          <w:szCs w:val="22"/>
        </w:rPr>
        <w:t>,</w:t>
      </w:r>
      <w:r w:rsidRPr="00407EC3">
        <w:rPr>
          <w:rFonts w:eastAsia="Arial" w:cs="Arial"/>
          <w:color w:val="000000"/>
          <w:szCs w:val="22"/>
        </w:rPr>
        <w:t xml:space="preserve"> Thom DH, Van Den Eeden SK, </w:t>
      </w:r>
      <w:r w:rsidRPr="00407EC3">
        <w:rPr>
          <w:rFonts w:eastAsia="Arial" w:cs="Arial"/>
          <w:b/>
          <w:color w:val="000000"/>
          <w:szCs w:val="22"/>
        </w:rPr>
        <w:t>Subak LL</w:t>
      </w:r>
      <w:r w:rsidRPr="00407EC3">
        <w:rPr>
          <w:rFonts w:eastAsia="Arial" w:cs="Arial"/>
          <w:color w:val="000000"/>
          <w:szCs w:val="22"/>
        </w:rPr>
        <w:t>. Racial differences in pelvic organ prolapse. Obstet Gynecol. 2009 Dec;114(6):1271-7. PMCID: PMC2879888</w:t>
      </w:r>
    </w:p>
    <w:p w14:paraId="0C1CD4C6" w14:textId="77777777" w:rsidR="008218FD" w:rsidRPr="00B05858" w:rsidRDefault="008218FD" w:rsidP="008218FD">
      <w:pPr>
        <w:pStyle w:val="ListParagraph"/>
        <w:numPr>
          <w:ilvl w:val="0"/>
          <w:numId w:val="22"/>
        </w:numPr>
        <w:rPr>
          <w:rFonts w:cs="Arial"/>
          <w:szCs w:val="20"/>
        </w:rPr>
      </w:pPr>
      <w:r w:rsidRPr="003644FE">
        <w:rPr>
          <w:rStyle w:val="docsum-authors"/>
          <w:rFonts w:cs="Arial"/>
          <w:color w:val="000000" w:themeColor="text1"/>
          <w:szCs w:val="22"/>
        </w:rPr>
        <w:t>Raphael E, Van Den Eeden SK, Gibson CJ, Tonner C, Thom DH, </w:t>
      </w:r>
      <w:r w:rsidRPr="003644FE">
        <w:rPr>
          <w:rStyle w:val="docsum-authors"/>
          <w:rFonts w:cs="Arial"/>
          <w:b/>
          <w:bCs/>
          <w:color w:val="000000" w:themeColor="text1"/>
          <w:szCs w:val="22"/>
        </w:rPr>
        <w:t>Subak L</w:t>
      </w:r>
      <w:r w:rsidRPr="003644FE">
        <w:rPr>
          <w:rStyle w:val="docsum-authors"/>
          <w:rFonts w:cs="Arial"/>
          <w:color w:val="000000" w:themeColor="text1"/>
          <w:szCs w:val="22"/>
        </w:rPr>
        <w:t xml:space="preserve">, </w:t>
      </w:r>
      <w:r w:rsidRPr="00665AB3">
        <w:rPr>
          <w:rStyle w:val="docsum-authors"/>
          <w:rFonts w:cs="Arial"/>
          <w:i/>
          <w:iCs/>
          <w:color w:val="000000" w:themeColor="text1"/>
          <w:szCs w:val="22"/>
          <w:u w:val="single"/>
        </w:rPr>
        <w:t>Huang AJ</w:t>
      </w:r>
      <w:r w:rsidRPr="00665AB3">
        <w:rPr>
          <w:rStyle w:val="docsum-authors"/>
          <w:rFonts w:cs="Arial"/>
          <w:color w:val="000000" w:themeColor="text1"/>
          <w:szCs w:val="22"/>
          <w:u w:val="single"/>
        </w:rPr>
        <w:t>.</w:t>
      </w:r>
      <w:r w:rsidRPr="003644FE">
        <w:rPr>
          <w:rStyle w:val="docsum-authors"/>
          <w:rFonts w:cs="Arial"/>
          <w:color w:val="000000" w:themeColor="text1"/>
          <w:szCs w:val="22"/>
        </w:rPr>
        <w:t xml:space="preserve"> </w:t>
      </w:r>
      <w:r w:rsidRPr="00665AB3">
        <w:rPr>
          <w:rFonts w:cs="Arial"/>
          <w:szCs w:val="22"/>
          <w:shd w:val="clear" w:color="auto" w:fill="FFFFFF"/>
        </w:rPr>
        <w:t>Interpersonal violence and painful bladder symptoms in community-dwelling midlife to older women.</w:t>
      </w:r>
      <w:r w:rsidRPr="003644FE">
        <w:rPr>
          <w:rFonts w:cs="Arial"/>
          <w:color w:val="000000" w:themeColor="text1"/>
          <w:szCs w:val="22"/>
        </w:rPr>
        <w:t xml:space="preserve"> </w:t>
      </w:r>
      <w:r w:rsidRPr="003644FE">
        <w:rPr>
          <w:rFonts w:cs="Arial"/>
          <w:color w:val="000000" w:themeColor="text1"/>
          <w:szCs w:val="22"/>
          <w:shd w:val="clear" w:color="auto" w:fill="FFFFFF"/>
        </w:rPr>
        <w:t xml:space="preserve">Am J Obstet Gynecol. 2022 Feb;226(2):230. </w:t>
      </w:r>
      <w:r w:rsidRPr="00BE33D1">
        <w:rPr>
          <w:rFonts w:cs="Arial"/>
          <w:color w:val="000000" w:themeColor="text1"/>
          <w:szCs w:val="22"/>
          <w:shd w:val="clear" w:color="auto" w:fill="FFFFFF"/>
        </w:rPr>
        <w:t>PMCID: PMC8923635.</w:t>
      </w:r>
      <w:r w:rsidRPr="003644FE">
        <w:rPr>
          <w:rFonts w:cs="Arial"/>
          <w:color w:val="000000" w:themeColor="text1"/>
          <w:szCs w:val="22"/>
          <w:shd w:val="clear" w:color="auto" w:fill="FFFFFF"/>
        </w:rPr>
        <w:t xml:space="preserve"> </w:t>
      </w:r>
    </w:p>
    <w:p w14:paraId="491B7025" w14:textId="77777777" w:rsidR="008218FD" w:rsidRPr="00BE33D1" w:rsidRDefault="008218FD" w:rsidP="008218FD">
      <w:pPr>
        <w:pStyle w:val="ListParagraph"/>
        <w:numPr>
          <w:ilvl w:val="0"/>
          <w:numId w:val="22"/>
        </w:numPr>
        <w:rPr>
          <w:rFonts w:cs="Arial"/>
          <w:szCs w:val="22"/>
        </w:rPr>
      </w:pPr>
      <w:proofErr w:type="spellStart"/>
      <w:r w:rsidRPr="00BE33D1">
        <w:rPr>
          <w:rFonts w:cs="Arial"/>
          <w:i/>
          <w:iCs/>
          <w:color w:val="000000"/>
          <w:szCs w:val="22"/>
          <w:u w:val="single"/>
        </w:rPr>
        <w:t>Obedin-Maliver</w:t>
      </w:r>
      <w:proofErr w:type="spellEnd"/>
      <w:r w:rsidRPr="00BE33D1">
        <w:rPr>
          <w:rFonts w:cs="Arial"/>
          <w:color w:val="000000"/>
          <w:szCs w:val="22"/>
        </w:rPr>
        <w:t xml:space="preserve"> J, Lisha N, </w:t>
      </w:r>
      <w:r w:rsidRPr="00BE33D1">
        <w:rPr>
          <w:rFonts w:cs="Arial"/>
          <w:i/>
          <w:iCs/>
          <w:color w:val="000000"/>
          <w:szCs w:val="22"/>
          <w:u w:val="single"/>
        </w:rPr>
        <w:t>Breyer BN</w:t>
      </w:r>
      <w:r w:rsidRPr="00BE33D1">
        <w:rPr>
          <w:rFonts w:cs="Arial"/>
          <w:color w:val="000000"/>
          <w:szCs w:val="22"/>
        </w:rPr>
        <w:t xml:space="preserve">, </w:t>
      </w:r>
      <w:r w:rsidRPr="00BE33D1">
        <w:rPr>
          <w:rFonts w:cs="Arial"/>
          <w:b/>
          <w:color w:val="000000"/>
          <w:szCs w:val="22"/>
        </w:rPr>
        <w:t>Subak LL</w:t>
      </w:r>
      <w:r w:rsidRPr="00BE33D1">
        <w:rPr>
          <w:rFonts w:cs="Arial"/>
          <w:color w:val="000000"/>
          <w:szCs w:val="22"/>
        </w:rPr>
        <w:t xml:space="preserve">, </w:t>
      </w:r>
      <w:r w:rsidRPr="00665AB3">
        <w:rPr>
          <w:rFonts w:cs="Arial"/>
          <w:color w:val="000000"/>
          <w:szCs w:val="22"/>
        </w:rPr>
        <w:t>Huang AJ</w:t>
      </w:r>
      <w:r w:rsidRPr="00BE33D1">
        <w:rPr>
          <w:rFonts w:cs="Arial"/>
          <w:color w:val="000000"/>
          <w:szCs w:val="22"/>
        </w:rPr>
        <w:t xml:space="preserve">. More similarities than differences? An exploratory analysis comparing the sexual complaints, sexual experiences, and genitourinary health of older sexual minority and sexual majority adults. J Sex Med. 2019 16(3):347-350. </w:t>
      </w:r>
      <w:r w:rsidRPr="00BE33D1">
        <w:rPr>
          <w:rFonts w:cs="Arial"/>
          <w:szCs w:val="22"/>
        </w:rPr>
        <w:t>PMCID: PMC6556390</w:t>
      </w:r>
    </w:p>
    <w:p w14:paraId="3CAA0878" w14:textId="77777777" w:rsidR="008218FD" w:rsidRPr="006C5522" w:rsidRDefault="008218FD" w:rsidP="008218FD">
      <w:pPr>
        <w:pStyle w:val="ListParagraph"/>
        <w:ind w:left="360"/>
        <w:rPr>
          <w:rFonts w:cs="Arial"/>
          <w:szCs w:val="22"/>
        </w:rPr>
      </w:pPr>
    </w:p>
    <w:p w14:paraId="6213B2F1" w14:textId="77777777" w:rsidR="008218FD" w:rsidRPr="0012540C" w:rsidRDefault="008218FD" w:rsidP="008218FD">
      <w:pPr>
        <w:pStyle w:val="ListParagraph"/>
        <w:numPr>
          <w:ilvl w:val="0"/>
          <w:numId w:val="19"/>
        </w:numPr>
        <w:spacing w:after="120"/>
        <w:ind w:left="360"/>
        <w:rPr>
          <w:rFonts w:cs="Arial"/>
          <w:szCs w:val="22"/>
        </w:rPr>
      </w:pPr>
      <w:r w:rsidRPr="0012540C">
        <w:rPr>
          <w:i/>
          <w:iCs/>
          <w:u w:val="single"/>
        </w:rPr>
        <w:t>Economics, Cost-Effectiveness, and Health Utility Assessments</w:t>
      </w:r>
      <w:r w:rsidRPr="0012540C">
        <w:rPr>
          <w:i/>
          <w:iCs/>
        </w:rPr>
        <w:t>.</w:t>
      </w:r>
      <w:r w:rsidRPr="0012540C">
        <w:t xml:space="preserve"> My team has estimated the cost of illness and of women’s personal management cost for urinary incontinence, cost of pelvic organ prolapse surgery, and the cost-effectiveness of treatments for urinary incontinence, LUTS, and weight loss. We did within-trial cost-effectiveness analyses</w:t>
      </w:r>
      <w:r>
        <w:t xml:space="preserve">, </w:t>
      </w:r>
      <w:r w:rsidRPr="0012540C">
        <w:t>developed and tested a novel instrument to estimate incontinence resource use</w:t>
      </w:r>
      <w:r>
        <w:t>,</w:t>
      </w:r>
      <w:r w:rsidRPr="0012540C">
        <w:t xml:space="preserve"> and evaluated change in management costs of incontinence following treatment. We have also done pioneering work measuring health-related quality of life (HRQOL or utilities), the change in HRQOL following treatment, and predictors of HRQOL.</w:t>
      </w:r>
    </w:p>
    <w:p w14:paraId="28C4AF1A" w14:textId="77777777" w:rsidR="008218FD" w:rsidRPr="00665AB3" w:rsidRDefault="008218FD" w:rsidP="008218FD">
      <w:pPr>
        <w:pStyle w:val="ListParagraph"/>
        <w:numPr>
          <w:ilvl w:val="0"/>
          <w:numId w:val="23"/>
        </w:numPr>
      </w:pPr>
      <w:r w:rsidRPr="00AC6AB4">
        <w:rPr>
          <w:rFonts w:eastAsia="Arial" w:cs="Arial"/>
          <w:b/>
          <w:color w:val="000000"/>
          <w:szCs w:val="22"/>
        </w:rPr>
        <w:t>Subak L</w:t>
      </w:r>
      <w:r>
        <w:rPr>
          <w:rFonts w:eastAsia="Arial" w:cs="Arial"/>
          <w:color w:val="000000"/>
          <w:szCs w:val="22"/>
        </w:rPr>
        <w:t xml:space="preserve">, Van Den Eeden S, Thom D, </w:t>
      </w:r>
      <w:r w:rsidRPr="0039103D">
        <w:rPr>
          <w:rFonts w:eastAsia="Arial" w:cs="Arial"/>
          <w:i/>
          <w:color w:val="000000"/>
          <w:szCs w:val="22"/>
          <w:u w:val="single"/>
        </w:rPr>
        <w:t>Creasman JM</w:t>
      </w:r>
      <w:r>
        <w:rPr>
          <w:rFonts w:eastAsia="Arial" w:cs="Arial"/>
          <w:color w:val="000000"/>
          <w:szCs w:val="22"/>
        </w:rPr>
        <w:t>, Brown JS. Urinary incontinence in women: Direct costs of routine care. Am J Obstet Gynecol. 2007 Dec;197(6</w:t>
      </w:r>
      <w:proofErr w:type="gramStart"/>
      <w:r>
        <w:rPr>
          <w:rFonts w:eastAsia="Arial" w:cs="Arial"/>
          <w:color w:val="000000"/>
          <w:szCs w:val="22"/>
        </w:rPr>
        <w:t>):596.e</w:t>
      </w:r>
      <w:proofErr w:type="gramEnd"/>
      <w:r>
        <w:rPr>
          <w:rFonts w:eastAsia="Arial" w:cs="Arial"/>
          <w:color w:val="000000"/>
          <w:szCs w:val="22"/>
        </w:rPr>
        <w:t>1-9. PMID: 17880904</w:t>
      </w:r>
    </w:p>
    <w:p w14:paraId="1C7E5356" w14:textId="77777777" w:rsidR="008218FD" w:rsidRPr="0039103D" w:rsidRDefault="008218FD" w:rsidP="008218FD">
      <w:pPr>
        <w:pStyle w:val="ListParagraph"/>
        <w:numPr>
          <w:ilvl w:val="0"/>
          <w:numId w:val="23"/>
        </w:numPr>
      </w:pPr>
      <w:r w:rsidRPr="00756224">
        <w:rPr>
          <w:rFonts w:eastAsia="Arial" w:cs="Arial"/>
          <w:b/>
          <w:color w:val="000000" w:themeColor="text1"/>
          <w:szCs w:val="22"/>
        </w:rPr>
        <w:t>Subak LL</w:t>
      </w:r>
      <w:r w:rsidRPr="00756224">
        <w:rPr>
          <w:rFonts w:eastAsia="Arial" w:cs="Arial"/>
          <w:color w:val="000000" w:themeColor="text1"/>
          <w:szCs w:val="22"/>
        </w:rPr>
        <w:t xml:space="preserve">, Brubaker L, Chai TC, </w:t>
      </w:r>
      <w:r w:rsidRPr="00665AB3">
        <w:rPr>
          <w:rFonts w:eastAsia="Arial" w:cs="Arial"/>
          <w:i/>
          <w:iCs/>
          <w:color w:val="000000" w:themeColor="text1"/>
          <w:szCs w:val="22"/>
          <w:u w:val="single"/>
        </w:rPr>
        <w:t>Creasman JM</w:t>
      </w:r>
      <w:r w:rsidRPr="00926994">
        <w:rPr>
          <w:rFonts w:eastAsia="Arial" w:cs="Arial"/>
          <w:i/>
          <w:iCs/>
          <w:color w:val="000000" w:themeColor="text1"/>
          <w:szCs w:val="22"/>
        </w:rPr>
        <w:t>,</w:t>
      </w:r>
      <w:r w:rsidRPr="00756224">
        <w:rPr>
          <w:rFonts w:eastAsia="Arial" w:cs="Arial"/>
          <w:color w:val="000000" w:themeColor="text1"/>
          <w:szCs w:val="22"/>
        </w:rPr>
        <w:t xml:space="preserve"> Diokno AC, Goode PS, Kraus SR, Kusek JW, </w:t>
      </w:r>
      <w:r w:rsidRPr="00665AB3">
        <w:rPr>
          <w:rFonts w:eastAsia="Arial" w:cs="Arial"/>
          <w:i/>
          <w:iCs/>
          <w:color w:val="000000" w:themeColor="text1"/>
          <w:szCs w:val="22"/>
          <w:u w:val="single"/>
        </w:rPr>
        <w:t>Leng WW</w:t>
      </w:r>
      <w:r w:rsidRPr="00756224">
        <w:rPr>
          <w:rFonts w:eastAsia="Arial" w:cs="Arial"/>
          <w:i/>
          <w:iCs/>
          <w:color w:val="000000" w:themeColor="text1"/>
          <w:szCs w:val="22"/>
        </w:rPr>
        <w:t>,</w:t>
      </w:r>
      <w:r w:rsidRPr="00756224">
        <w:rPr>
          <w:rFonts w:eastAsia="Arial" w:cs="Arial"/>
          <w:color w:val="000000" w:themeColor="text1"/>
          <w:szCs w:val="22"/>
        </w:rPr>
        <w:t xml:space="preserve"> </w:t>
      </w:r>
      <w:proofErr w:type="spellStart"/>
      <w:r w:rsidRPr="00756224">
        <w:rPr>
          <w:rFonts w:eastAsia="Arial" w:cs="Arial"/>
          <w:color w:val="000000" w:themeColor="text1"/>
          <w:szCs w:val="22"/>
        </w:rPr>
        <w:t>Lukacz</w:t>
      </w:r>
      <w:proofErr w:type="spellEnd"/>
      <w:r w:rsidRPr="00756224">
        <w:rPr>
          <w:rFonts w:eastAsia="Arial" w:cs="Arial"/>
          <w:color w:val="000000" w:themeColor="text1"/>
          <w:szCs w:val="22"/>
        </w:rPr>
        <w:t xml:space="preserve"> ES, Norton P, </w:t>
      </w:r>
      <w:proofErr w:type="spellStart"/>
      <w:r w:rsidRPr="00756224">
        <w:rPr>
          <w:rFonts w:eastAsia="Arial" w:cs="Arial"/>
          <w:color w:val="000000" w:themeColor="text1"/>
          <w:szCs w:val="22"/>
        </w:rPr>
        <w:t>Tennstedt</w:t>
      </w:r>
      <w:proofErr w:type="spellEnd"/>
      <w:r w:rsidRPr="00756224">
        <w:rPr>
          <w:rFonts w:eastAsia="Arial" w:cs="Arial"/>
          <w:color w:val="000000" w:themeColor="text1"/>
          <w:szCs w:val="22"/>
        </w:rPr>
        <w:t xml:space="preserve"> S. High costs of urinary incontinence among women electing surgery to treat stress incontinence. Obstet Gynecol. 2008 Apr; 111(4):899-907. PMCID: PMC2593129</w:t>
      </w:r>
    </w:p>
    <w:p w14:paraId="354FCA62" w14:textId="77777777" w:rsidR="008218FD" w:rsidRPr="00665AB3" w:rsidRDefault="008218FD" w:rsidP="008218FD">
      <w:pPr>
        <w:pStyle w:val="ListParagraph"/>
        <w:numPr>
          <w:ilvl w:val="0"/>
          <w:numId w:val="23"/>
        </w:numPr>
        <w:rPr>
          <w:rFonts w:cs="Arial"/>
          <w:szCs w:val="20"/>
        </w:rPr>
      </w:pPr>
      <w:r w:rsidRPr="0039103D">
        <w:rPr>
          <w:rFonts w:eastAsia="Arial" w:cs="Arial"/>
          <w:b/>
          <w:color w:val="000000"/>
          <w:szCs w:val="22"/>
        </w:rPr>
        <w:t>Subak LL</w:t>
      </w:r>
      <w:r w:rsidRPr="0039103D">
        <w:rPr>
          <w:rFonts w:eastAsia="Arial" w:cs="Arial"/>
          <w:color w:val="000000"/>
          <w:szCs w:val="22"/>
        </w:rPr>
        <w:t xml:space="preserve">, </w:t>
      </w:r>
      <w:proofErr w:type="spellStart"/>
      <w:r w:rsidRPr="0039103D">
        <w:rPr>
          <w:rFonts w:eastAsia="Arial" w:cs="Arial"/>
          <w:color w:val="000000"/>
          <w:szCs w:val="22"/>
        </w:rPr>
        <w:t>Marinilli</w:t>
      </w:r>
      <w:proofErr w:type="spellEnd"/>
      <w:r w:rsidRPr="0039103D">
        <w:rPr>
          <w:rFonts w:eastAsia="Arial" w:cs="Arial"/>
          <w:color w:val="000000"/>
          <w:szCs w:val="22"/>
        </w:rPr>
        <w:t xml:space="preserve"> Pinto A, Wing RR, Nakagawa S, Kusek JW, Herman WH, </w:t>
      </w:r>
      <w:proofErr w:type="spellStart"/>
      <w:r w:rsidRPr="0039103D">
        <w:rPr>
          <w:rFonts w:eastAsia="Arial" w:cs="Arial"/>
          <w:color w:val="000000"/>
          <w:szCs w:val="22"/>
        </w:rPr>
        <w:t>Kuppermann</w:t>
      </w:r>
      <w:proofErr w:type="spellEnd"/>
      <w:r w:rsidRPr="0039103D">
        <w:rPr>
          <w:rFonts w:eastAsia="Arial" w:cs="Arial"/>
          <w:color w:val="000000"/>
          <w:szCs w:val="22"/>
        </w:rPr>
        <w:t xml:space="preserve"> M. Decrease in urinary incontinence management costs in women enrolled in a clinical trial of weight loss to treat urinary incontinence. Obstet Gynecol. 2012 Aug;120(2 Pt 1):277-83. PMCID: PMC3404427</w:t>
      </w:r>
    </w:p>
    <w:p w14:paraId="5113D7A9" w14:textId="77777777" w:rsidR="008218FD" w:rsidRPr="00665AB3" w:rsidRDefault="008218FD" w:rsidP="008218FD">
      <w:pPr>
        <w:pStyle w:val="ListParagraph"/>
        <w:numPr>
          <w:ilvl w:val="0"/>
          <w:numId w:val="23"/>
        </w:numPr>
        <w:rPr>
          <w:rFonts w:cs="Arial"/>
          <w:szCs w:val="22"/>
        </w:rPr>
      </w:pPr>
      <w:r w:rsidRPr="004C5B33">
        <w:rPr>
          <w:rFonts w:eastAsia="Arial" w:cs="Arial"/>
          <w:b/>
          <w:color w:val="000000" w:themeColor="text1"/>
          <w:szCs w:val="22"/>
        </w:rPr>
        <w:t>Subak LL</w:t>
      </w:r>
      <w:r w:rsidRPr="004C5B33">
        <w:rPr>
          <w:rFonts w:eastAsia="Arial" w:cs="Arial"/>
          <w:color w:val="000000" w:themeColor="text1"/>
          <w:szCs w:val="22"/>
        </w:rPr>
        <w:t xml:space="preserve">, Goode PS, Brubaker L, Kusek JW, Schembri M, </w:t>
      </w:r>
      <w:proofErr w:type="spellStart"/>
      <w:r w:rsidRPr="004C5B33">
        <w:rPr>
          <w:rFonts w:eastAsia="Arial" w:cs="Arial"/>
          <w:color w:val="000000" w:themeColor="text1"/>
          <w:szCs w:val="22"/>
        </w:rPr>
        <w:t>Lukacz</w:t>
      </w:r>
      <w:proofErr w:type="spellEnd"/>
      <w:r w:rsidRPr="004C5B33">
        <w:rPr>
          <w:rFonts w:eastAsia="Arial" w:cs="Arial"/>
          <w:color w:val="000000" w:themeColor="text1"/>
          <w:szCs w:val="22"/>
        </w:rPr>
        <w:t xml:space="preserve"> ES, Kraus SR, Chai TC, Norton P, </w:t>
      </w:r>
      <w:proofErr w:type="spellStart"/>
      <w:r w:rsidRPr="004C5B33">
        <w:rPr>
          <w:rFonts w:eastAsia="Arial" w:cs="Arial"/>
          <w:color w:val="000000" w:themeColor="text1"/>
          <w:szCs w:val="22"/>
        </w:rPr>
        <w:t>Tennstedt</w:t>
      </w:r>
      <w:proofErr w:type="spellEnd"/>
      <w:r w:rsidRPr="004C5B33">
        <w:rPr>
          <w:rFonts w:eastAsia="Arial" w:cs="Arial"/>
          <w:color w:val="000000" w:themeColor="text1"/>
          <w:szCs w:val="22"/>
        </w:rPr>
        <w:t xml:space="preserve"> SL. Urinary incontinence management costs are reduced following Burch or sling surgery for stress incontinence. Am J Obstet Gynecol. 2014 Aug; 211(2): 171.e1-7. PMCID: PMC4349353</w:t>
      </w:r>
    </w:p>
    <w:p w14:paraId="014541DE" w14:textId="77777777" w:rsidR="008218FD" w:rsidRDefault="008218FD" w:rsidP="008218FD">
      <w:pPr>
        <w:pStyle w:val="ListParagraph"/>
        <w:ind w:left="1080"/>
        <w:rPr>
          <w:rFonts w:cs="Arial"/>
          <w:szCs w:val="20"/>
        </w:rPr>
      </w:pPr>
    </w:p>
    <w:p w14:paraId="58FCA276" w14:textId="77777777" w:rsidR="008218FD" w:rsidRPr="000E6705" w:rsidRDefault="008218FD" w:rsidP="008218FD">
      <w:pPr>
        <w:rPr>
          <w:rFonts w:cs="Arial"/>
          <w:szCs w:val="20"/>
        </w:rPr>
      </w:pPr>
    </w:p>
    <w:p w14:paraId="6EF16747" w14:textId="77777777" w:rsidR="008218FD" w:rsidRPr="00D96AA1" w:rsidRDefault="008218FD" w:rsidP="008218FD">
      <w:pPr>
        <w:ind w:left="360" w:right="288" w:firstLine="360"/>
        <w:rPr>
          <w:rStyle w:val="Strong"/>
          <w:b w:val="0"/>
          <w:szCs w:val="22"/>
        </w:rPr>
      </w:pPr>
      <w:r w:rsidRPr="0002373A">
        <w:rPr>
          <w:b/>
          <w:bCs/>
        </w:rPr>
        <w:t>Complete List of Published Work in PubMed:</w:t>
      </w:r>
      <w:r w:rsidRPr="0012540C">
        <w:t xml:space="preserve">  </w:t>
      </w:r>
      <w:hyperlink r:id="rId33" w:history="1">
        <w:r w:rsidRPr="000E6705">
          <w:rPr>
            <w:rStyle w:val="Hyperlink"/>
          </w:rPr>
          <w:t>https://www.ncbi.nlm.nih.gov/myncbi/leslee.subak.1/bibliography/public/</w:t>
        </w:r>
      </w:hyperlink>
    </w:p>
    <w:p w14:paraId="5A111E83" w14:textId="3E13EF00" w:rsidR="008F7BB8" w:rsidRPr="00D96AA1" w:rsidRDefault="008F7BB8" w:rsidP="008218FD">
      <w:pPr>
        <w:spacing w:after="120"/>
        <w:rPr>
          <w:rStyle w:val="Strong"/>
          <w:b w:val="0"/>
          <w:szCs w:val="22"/>
        </w:rPr>
      </w:pPr>
    </w:p>
    <w:sectPr w:rsidR="008F7BB8" w:rsidRPr="00D96AA1" w:rsidSect="00CB3B78">
      <w:headerReference w:type="default" r:id="rId34"/>
      <w:type w:val="continuous"/>
      <w:pgSz w:w="12240" w:h="15840" w:code="1"/>
      <w:pgMar w:top="720" w:right="720" w:bottom="720" w:left="720" w:header="0" w:footer="0"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3D5BBA" w14:textId="77777777" w:rsidR="008B5774" w:rsidRDefault="008B5774">
      <w:r>
        <w:separator/>
      </w:r>
    </w:p>
  </w:endnote>
  <w:endnote w:type="continuationSeparator" w:id="0">
    <w:p w14:paraId="7E0386D9" w14:textId="77777777" w:rsidR="008B5774" w:rsidRDefault="008B57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Times">
    <w:altName w:val="Times New Roman"/>
    <w:panose1 w:val="00000500000000020000"/>
    <w:charset w:val="00"/>
    <w:family w:val="auto"/>
    <w:pitch w:val="variable"/>
    <w:sig w:usb0="E00002FF" w:usb1="5000205A"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C1CE24" w14:textId="77777777" w:rsidR="008B5774" w:rsidRDefault="008B5774">
      <w:r>
        <w:separator/>
      </w:r>
    </w:p>
  </w:footnote>
  <w:footnote w:type="continuationSeparator" w:id="0">
    <w:p w14:paraId="55964BF3" w14:textId="77777777" w:rsidR="008B5774" w:rsidRDefault="008B57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11255" w14:textId="4BE79BB4" w:rsidR="00E127A1" w:rsidRDefault="00E127A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5486ED7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FD009D2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04488676"/>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2C6EE5CE"/>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AB86BCA8"/>
    <w:lvl w:ilvl="0">
      <w:start w:val="1"/>
      <w:numFmt w:val="bullet"/>
      <w:pStyle w:val="ListBullet5"/>
      <w:lvlText w:val=""/>
      <w:lvlJc w:val="left"/>
      <w:pPr>
        <w:tabs>
          <w:tab w:val="num" w:pos="1800"/>
        </w:tabs>
        <w:ind w:left="1800" w:hanging="360"/>
      </w:pPr>
      <w:rPr>
        <w:rFonts w:ascii="Symbol" w:hAnsi="Symbol" w:cs="Times New Roman" w:hint="default"/>
      </w:rPr>
    </w:lvl>
  </w:abstractNum>
  <w:abstractNum w:abstractNumId="5" w15:restartNumberingAfterBreak="0">
    <w:nsid w:val="FFFFFF81"/>
    <w:multiLevelType w:val="singleLevel"/>
    <w:tmpl w:val="25B4CBEA"/>
    <w:lvl w:ilvl="0">
      <w:start w:val="1"/>
      <w:numFmt w:val="bullet"/>
      <w:pStyle w:val="ListBullet4"/>
      <w:lvlText w:val=""/>
      <w:lvlJc w:val="left"/>
      <w:pPr>
        <w:tabs>
          <w:tab w:val="num" w:pos="1440"/>
        </w:tabs>
        <w:ind w:left="1440" w:hanging="360"/>
      </w:pPr>
      <w:rPr>
        <w:rFonts w:ascii="Symbol" w:hAnsi="Symbol" w:cs="Times New Roman" w:hint="default"/>
      </w:rPr>
    </w:lvl>
  </w:abstractNum>
  <w:abstractNum w:abstractNumId="6" w15:restartNumberingAfterBreak="0">
    <w:nsid w:val="FFFFFF82"/>
    <w:multiLevelType w:val="singleLevel"/>
    <w:tmpl w:val="D1761C76"/>
    <w:lvl w:ilvl="0">
      <w:start w:val="1"/>
      <w:numFmt w:val="bullet"/>
      <w:pStyle w:val="ListBullet3"/>
      <w:lvlText w:val=""/>
      <w:lvlJc w:val="left"/>
      <w:pPr>
        <w:tabs>
          <w:tab w:val="num" w:pos="1080"/>
        </w:tabs>
        <w:ind w:left="1080" w:hanging="360"/>
      </w:pPr>
      <w:rPr>
        <w:rFonts w:ascii="Symbol" w:hAnsi="Symbol" w:cs="Times New Roman" w:hint="default"/>
      </w:rPr>
    </w:lvl>
  </w:abstractNum>
  <w:abstractNum w:abstractNumId="7" w15:restartNumberingAfterBreak="0">
    <w:nsid w:val="FFFFFF83"/>
    <w:multiLevelType w:val="singleLevel"/>
    <w:tmpl w:val="C1DCA676"/>
    <w:lvl w:ilvl="0">
      <w:start w:val="1"/>
      <w:numFmt w:val="bullet"/>
      <w:pStyle w:val="ListBullet2"/>
      <w:lvlText w:val=""/>
      <w:lvlJc w:val="left"/>
      <w:pPr>
        <w:tabs>
          <w:tab w:val="num" w:pos="720"/>
        </w:tabs>
        <w:ind w:left="720" w:hanging="360"/>
      </w:pPr>
      <w:rPr>
        <w:rFonts w:ascii="Symbol" w:hAnsi="Symbol" w:cs="Times New Roman" w:hint="default"/>
      </w:rPr>
    </w:lvl>
  </w:abstractNum>
  <w:abstractNum w:abstractNumId="8" w15:restartNumberingAfterBreak="0">
    <w:nsid w:val="FFFFFF88"/>
    <w:multiLevelType w:val="singleLevel"/>
    <w:tmpl w:val="02B2C3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9C26D018"/>
    <w:lvl w:ilvl="0">
      <w:start w:val="1"/>
      <w:numFmt w:val="bullet"/>
      <w:pStyle w:val="ListBullet"/>
      <w:lvlText w:val=""/>
      <w:lvlJc w:val="left"/>
      <w:pPr>
        <w:tabs>
          <w:tab w:val="num" w:pos="360"/>
        </w:tabs>
        <w:ind w:left="360" w:hanging="360"/>
      </w:pPr>
      <w:rPr>
        <w:rFonts w:ascii="Symbol" w:hAnsi="Symbol" w:cs="Times New Roman" w:hint="default"/>
      </w:rPr>
    </w:lvl>
  </w:abstractNum>
  <w:abstractNum w:abstractNumId="10" w15:restartNumberingAfterBreak="0">
    <w:nsid w:val="00000002"/>
    <w:multiLevelType w:val="multilevel"/>
    <w:tmpl w:val="00000002"/>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00DE6AC5"/>
    <w:multiLevelType w:val="hybridMultilevel"/>
    <w:tmpl w:val="CC882E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54736FE"/>
    <w:multiLevelType w:val="hybridMultilevel"/>
    <w:tmpl w:val="C3A4F3F6"/>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09146E07"/>
    <w:multiLevelType w:val="hybridMultilevel"/>
    <w:tmpl w:val="F6607CC8"/>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12D52CB0"/>
    <w:multiLevelType w:val="hybridMultilevel"/>
    <w:tmpl w:val="7152D546"/>
    <w:lvl w:ilvl="0" w:tplc="9B7445AE">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38E681E"/>
    <w:multiLevelType w:val="singleLevel"/>
    <w:tmpl w:val="04090013"/>
    <w:lvl w:ilvl="0">
      <w:start w:val="5"/>
      <w:numFmt w:val="upperRoman"/>
      <w:lvlText w:val="%1."/>
      <w:lvlJc w:val="left"/>
      <w:pPr>
        <w:tabs>
          <w:tab w:val="num" w:pos="720"/>
        </w:tabs>
        <w:ind w:left="720" w:hanging="720"/>
      </w:pPr>
      <w:rPr>
        <w:rFonts w:hint="default"/>
      </w:rPr>
    </w:lvl>
  </w:abstractNum>
  <w:abstractNum w:abstractNumId="16" w15:restartNumberingAfterBreak="0">
    <w:nsid w:val="1F4C70D8"/>
    <w:multiLevelType w:val="hybridMultilevel"/>
    <w:tmpl w:val="242624DE"/>
    <w:lvl w:ilvl="0" w:tplc="04090019">
      <w:start w:val="1"/>
      <w:numFmt w:val="lowerLetter"/>
      <w:lvlText w:val="%1."/>
      <w:lvlJc w:val="left"/>
      <w:pPr>
        <w:ind w:left="1080" w:hanging="360"/>
      </w:pPr>
    </w:lvl>
    <w:lvl w:ilvl="1" w:tplc="04090019">
      <w:start w:val="1"/>
      <w:numFmt w:val="lowerLetter"/>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1B11E7C"/>
    <w:multiLevelType w:val="hybridMultilevel"/>
    <w:tmpl w:val="9828D83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41FF1D6E"/>
    <w:multiLevelType w:val="hybridMultilevel"/>
    <w:tmpl w:val="68AAA318"/>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5A2299E"/>
    <w:multiLevelType w:val="hybridMultilevel"/>
    <w:tmpl w:val="902C82B4"/>
    <w:lvl w:ilvl="0" w:tplc="20105B30">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8C02B94"/>
    <w:multiLevelType w:val="multilevel"/>
    <w:tmpl w:val="2D3E2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D9E62D8"/>
    <w:multiLevelType w:val="multilevel"/>
    <w:tmpl w:val="55E0F6FE"/>
    <w:lvl w:ilvl="0">
      <w:start w:val="1"/>
      <w:numFmt w:val="decimal"/>
      <w:lvlText w:val="(%1)"/>
      <w:lvlJc w:val="left"/>
      <w:pPr>
        <w:tabs>
          <w:tab w:val="num" w:pos="540"/>
        </w:tabs>
        <w:ind w:left="540" w:hanging="360"/>
      </w:pPr>
      <w:rPr>
        <w:rFonts w:hint="default"/>
      </w:r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22" w15:restartNumberingAfterBreak="0">
    <w:nsid w:val="51D649B1"/>
    <w:multiLevelType w:val="hybridMultilevel"/>
    <w:tmpl w:val="E348D268"/>
    <w:lvl w:ilvl="0" w:tplc="0409000F">
      <w:start w:val="1"/>
      <w:numFmt w:val="decimal"/>
      <w:lvlText w:val="%1."/>
      <w:lvlJc w:val="left"/>
      <w:pPr>
        <w:ind w:left="720" w:hanging="360"/>
      </w:pPr>
    </w:lvl>
    <w:lvl w:ilvl="1" w:tplc="9F5872A0">
      <w:start w:val="1"/>
      <w:numFmt w:val="decimal"/>
      <w:lvlText w:val="%2."/>
      <w:lvlJc w:val="left"/>
      <w:pPr>
        <w:ind w:left="1440" w:hanging="360"/>
      </w:pPr>
      <w:rPr>
        <w:rFonts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26B1941"/>
    <w:multiLevelType w:val="multilevel"/>
    <w:tmpl w:val="6AA821E0"/>
    <w:styleLink w:val="CurrentList1"/>
    <w:lvl w:ilvl="0">
      <w:start w:val="1"/>
      <w:numFmt w:val="decimal"/>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52C8198C"/>
    <w:multiLevelType w:val="hybridMultilevel"/>
    <w:tmpl w:val="A4F86248"/>
    <w:lvl w:ilvl="0" w:tplc="04090019">
      <w:start w:val="1"/>
      <w:numFmt w:val="lowerLetter"/>
      <w:lvlText w:val="%1."/>
      <w:lvlJc w:val="left"/>
      <w:pPr>
        <w:ind w:left="108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5" w15:restartNumberingAfterBreak="0">
    <w:nsid w:val="530C2D37"/>
    <w:multiLevelType w:val="multilevel"/>
    <w:tmpl w:val="C1DCC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97362A9"/>
    <w:multiLevelType w:val="multilevel"/>
    <w:tmpl w:val="73B66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EC45359"/>
    <w:multiLevelType w:val="hybridMultilevel"/>
    <w:tmpl w:val="B638FC86"/>
    <w:lvl w:ilvl="0" w:tplc="841CBB0E">
      <w:start w:val="1"/>
      <w:numFmt w:val="decimal"/>
      <w:lvlText w:val="%1."/>
      <w:lvlJc w:val="left"/>
      <w:pPr>
        <w:ind w:left="720" w:hanging="360"/>
      </w:pPr>
      <w:rPr>
        <w:rFonts w:hint="default"/>
        <w:b w:val="0"/>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0BC657C"/>
    <w:multiLevelType w:val="hybridMultilevel"/>
    <w:tmpl w:val="83F26F30"/>
    <w:lvl w:ilvl="0" w:tplc="04090019">
      <w:start w:val="1"/>
      <w:numFmt w:val="lowerLetter"/>
      <w:lvlText w:val="%1."/>
      <w:lvlJc w:val="left"/>
      <w:pPr>
        <w:ind w:left="1080" w:hanging="360"/>
      </w:pPr>
    </w:lvl>
    <w:lvl w:ilvl="1" w:tplc="04090019" w:tentative="1">
      <w:start w:val="1"/>
      <w:numFmt w:val="lowerLetter"/>
      <w:lvlText w:val="%2."/>
      <w:lvlJc w:val="left"/>
      <w:pPr>
        <w:ind w:left="9810" w:hanging="360"/>
      </w:pPr>
    </w:lvl>
    <w:lvl w:ilvl="2" w:tplc="0409001B" w:tentative="1">
      <w:start w:val="1"/>
      <w:numFmt w:val="lowerRoman"/>
      <w:lvlText w:val="%3."/>
      <w:lvlJc w:val="right"/>
      <w:pPr>
        <w:ind w:left="10530" w:hanging="180"/>
      </w:pPr>
    </w:lvl>
    <w:lvl w:ilvl="3" w:tplc="0409000F" w:tentative="1">
      <w:start w:val="1"/>
      <w:numFmt w:val="decimal"/>
      <w:lvlText w:val="%4."/>
      <w:lvlJc w:val="left"/>
      <w:pPr>
        <w:ind w:left="11250" w:hanging="360"/>
      </w:pPr>
    </w:lvl>
    <w:lvl w:ilvl="4" w:tplc="04090019" w:tentative="1">
      <w:start w:val="1"/>
      <w:numFmt w:val="lowerLetter"/>
      <w:lvlText w:val="%5."/>
      <w:lvlJc w:val="left"/>
      <w:pPr>
        <w:ind w:left="11970" w:hanging="360"/>
      </w:pPr>
    </w:lvl>
    <w:lvl w:ilvl="5" w:tplc="0409001B" w:tentative="1">
      <w:start w:val="1"/>
      <w:numFmt w:val="lowerRoman"/>
      <w:lvlText w:val="%6."/>
      <w:lvlJc w:val="right"/>
      <w:pPr>
        <w:ind w:left="12690" w:hanging="180"/>
      </w:pPr>
    </w:lvl>
    <w:lvl w:ilvl="6" w:tplc="0409000F" w:tentative="1">
      <w:start w:val="1"/>
      <w:numFmt w:val="decimal"/>
      <w:lvlText w:val="%7."/>
      <w:lvlJc w:val="left"/>
      <w:pPr>
        <w:ind w:left="13410" w:hanging="360"/>
      </w:pPr>
    </w:lvl>
    <w:lvl w:ilvl="7" w:tplc="04090019" w:tentative="1">
      <w:start w:val="1"/>
      <w:numFmt w:val="lowerLetter"/>
      <w:lvlText w:val="%8."/>
      <w:lvlJc w:val="left"/>
      <w:pPr>
        <w:ind w:left="14130" w:hanging="360"/>
      </w:pPr>
    </w:lvl>
    <w:lvl w:ilvl="8" w:tplc="0409001B" w:tentative="1">
      <w:start w:val="1"/>
      <w:numFmt w:val="lowerRoman"/>
      <w:lvlText w:val="%9."/>
      <w:lvlJc w:val="right"/>
      <w:pPr>
        <w:ind w:left="14850" w:hanging="180"/>
      </w:pPr>
    </w:lvl>
  </w:abstractNum>
  <w:abstractNum w:abstractNumId="29" w15:restartNumberingAfterBreak="0">
    <w:nsid w:val="6B09135F"/>
    <w:multiLevelType w:val="hybridMultilevel"/>
    <w:tmpl w:val="C39A8B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4867D5D"/>
    <w:multiLevelType w:val="hybridMultilevel"/>
    <w:tmpl w:val="C24C592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74EC4447"/>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num w:numId="1" w16cid:durableId="377124693">
    <w:abstractNumId w:val="9"/>
  </w:num>
  <w:num w:numId="2" w16cid:durableId="551037104">
    <w:abstractNumId w:val="7"/>
  </w:num>
  <w:num w:numId="3" w16cid:durableId="1199850960">
    <w:abstractNumId w:val="6"/>
  </w:num>
  <w:num w:numId="4" w16cid:durableId="342362111">
    <w:abstractNumId w:val="5"/>
  </w:num>
  <w:num w:numId="5" w16cid:durableId="547037420">
    <w:abstractNumId w:val="4"/>
  </w:num>
  <w:num w:numId="6" w16cid:durableId="1937402548">
    <w:abstractNumId w:val="8"/>
  </w:num>
  <w:num w:numId="7" w16cid:durableId="45028687">
    <w:abstractNumId w:val="3"/>
  </w:num>
  <w:num w:numId="8" w16cid:durableId="1252203905">
    <w:abstractNumId w:val="2"/>
  </w:num>
  <w:num w:numId="9" w16cid:durableId="244843776">
    <w:abstractNumId w:val="1"/>
  </w:num>
  <w:num w:numId="10" w16cid:durableId="1462384798">
    <w:abstractNumId w:val="0"/>
  </w:num>
  <w:num w:numId="11" w16cid:durableId="234365800">
    <w:abstractNumId w:val="0"/>
  </w:num>
  <w:num w:numId="12" w16cid:durableId="2066372469">
    <w:abstractNumId w:val="21"/>
  </w:num>
  <w:num w:numId="13" w16cid:durableId="471364621">
    <w:abstractNumId w:val="15"/>
  </w:num>
  <w:num w:numId="14" w16cid:durableId="1351370903">
    <w:abstractNumId w:val="31"/>
  </w:num>
  <w:num w:numId="15" w16cid:durableId="1040471769">
    <w:abstractNumId w:val="29"/>
  </w:num>
  <w:num w:numId="16" w16cid:durableId="2073262710">
    <w:abstractNumId w:val="30"/>
  </w:num>
  <w:num w:numId="17" w16cid:durableId="1472866796">
    <w:abstractNumId w:val="11"/>
  </w:num>
  <w:num w:numId="18" w16cid:durableId="912394634">
    <w:abstractNumId w:val="17"/>
  </w:num>
  <w:num w:numId="19" w16cid:durableId="214512894">
    <w:abstractNumId w:val="22"/>
  </w:num>
  <w:num w:numId="20" w16cid:durableId="399788987">
    <w:abstractNumId w:val="12"/>
  </w:num>
  <w:num w:numId="21" w16cid:durableId="1289700331">
    <w:abstractNumId w:val="16"/>
  </w:num>
  <w:num w:numId="22" w16cid:durableId="440875295">
    <w:abstractNumId w:val="28"/>
  </w:num>
  <w:num w:numId="23" w16cid:durableId="1106270212">
    <w:abstractNumId w:val="24"/>
  </w:num>
  <w:num w:numId="24" w16cid:durableId="1200509526">
    <w:abstractNumId w:val="19"/>
  </w:num>
  <w:num w:numId="25" w16cid:durableId="992370641">
    <w:abstractNumId w:val="27"/>
  </w:num>
  <w:num w:numId="26" w16cid:durableId="303580095">
    <w:abstractNumId w:val="23"/>
  </w:num>
  <w:num w:numId="27" w16cid:durableId="1842430800">
    <w:abstractNumId w:val="26"/>
  </w:num>
  <w:num w:numId="28" w16cid:durableId="1966932024">
    <w:abstractNumId w:val="25"/>
  </w:num>
  <w:num w:numId="29" w16cid:durableId="192891074">
    <w:abstractNumId w:val="20"/>
  </w:num>
  <w:num w:numId="30" w16cid:durableId="1805855431">
    <w:abstractNumId w:val="13"/>
  </w:num>
  <w:num w:numId="31" w16cid:durableId="193078348">
    <w:abstractNumId w:val="18"/>
  </w:num>
  <w:num w:numId="32" w16cid:durableId="130942902">
    <w:abstractNumId w:val="10"/>
  </w:num>
  <w:num w:numId="33" w16cid:durableId="2140020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6"/>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60"/>
  <w:doNotHyphenateCaps/>
  <w:drawingGridHorizontalSpacing w:val="110"/>
  <w:drawingGridVerticalSpacing w:val="120"/>
  <w:displayHorizontalDrawingGridEvery w:val="0"/>
  <w:displayVerticalDrawingGridEvery w:val="3"/>
  <w:characterSpacingControl w:val="compressPunctuation"/>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6A45"/>
    <w:rsid w:val="00007231"/>
    <w:rsid w:val="000107F6"/>
    <w:rsid w:val="00023A7A"/>
    <w:rsid w:val="0004370E"/>
    <w:rsid w:val="00054598"/>
    <w:rsid w:val="00067621"/>
    <w:rsid w:val="000732B0"/>
    <w:rsid w:val="000803E2"/>
    <w:rsid w:val="00084466"/>
    <w:rsid w:val="000B3DEF"/>
    <w:rsid w:val="000B6082"/>
    <w:rsid w:val="000B6951"/>
    <w:rsid w:val="000E3B51"/>
    <w:rsid w:val="000E3BEC"/>
    <w:rsid w:val="00122EB3"/>
    <w:rsid w:val="001250D0"/>
    <w:rsid w:val="0013222D"/>
    <w:rsid w:val="00132CA6"/>
    <w:rsid w:val="0014571A"/>
    <w:rsid w:val="001612B0"/>
    <w:rsid w:val="00170D87"/>
    <w:rsid w:val="00177D49"/>
    <w:rsid w:val="00183022"/>
    <w:rsid w:val="001903FD"/>
    <w:rsid w:val="001A103D"/>
    <w:rsid w:val="001C065C"/>
    <w:rsid w:val="001C2835"/>
    <w:rsid w:val="001D5592"/>
    <w:rsid w:val="001F258F"/>
    <w:rsid w:val="00247144"/>
    <w:rsid w:val="002506F6"/>
    <w:rsid w:val="0028051C"/>
    <w:rsid w:val="002A70D9"/>
    <w:rsid w:val="002B7443"/>
    <w:rsid w:val="002C4808"/>
    <w:rsid w:val="002C4CCD"/>
    <w:rsid w:val="002C51BC"/>
    <w:rsid w:val="002D7520"/>
    <w:rsid w:val="002E2CA2"/>
    <w:rsid w:val="002E5125"/>
    <w:rsid w:val="002F2523"/>
    <w:rsid w:val="00307C9E"/>
    <w:rsid w:val="00321A19"/>
    <w:rsid w:val="0035045F"/>
    <w:rsid w:val="00360402"/>
    <w:rsid w:val="003644FE"/>
    <w:rsid w:val="00375E32"/>
    <w:rsid w:val="0037667F"/>
    <w:rsid w:val="00382AB6"/>
    <w:rsid w:val="00382FEC"/>
    <w:rsid w:val="00383712"/>
    <w:rsid w:val="00390FB5"/>
    <w:rsid w:val="003B2F88"/>
    <w:rsid w:val="003C2647"/>
    <w:rsid w:val="003C3CA5"/>
    <w:rsid w:val="003C62D6"/>
    <w:rsid w:val="003D2399"/>
    <w:rsid w:val="003E4A92"/>
    <w:rsid w:val="003F6A45"/>
    <w:rsid w:val="0040278A"/>
    <w:rsid w:val="0040289D"/>
    <w:rsid w:val="0040461B"/>
    <w:rsid w:val="00412453"/>
    <w:rsid w:val="00427695"/>
    <w:rsid w:val="00427916"/>
    <w:rsid w:val="00432346"/>
    <w:rsid w:val="00442431"/>
    <w:rsid w:val="00442BE7"/>
    <w:rsid w:val="00447F3A"/>
    <w:rsid w:val="004759D9"/>
    <w:rsid w:val="0049068A"/>
    <w:rsid w:val="00493D23"/>
    <w:rsid w:val="004A3FC8"/>
    <w:rsid w:val="004A7000"/>
    <w:rsid w:val="004B1ABB"/>
    <w:rsid w:val="004B1ABF"/>
    <w:rsid w:val="004B3EF0"/>
    <w:rsid w:val="004C184B"/>
    <w:rsid w:val="004C5B33"/>
    <w:rsid w:val="004D65E9"/>
    <w:rsid w:val="00503B57"/>
    <w:rsid w:val="005145BB"/>
    <w:rsid w:val="00517BFD"/>
    <w:rsid w:val="00532857"/>
    <w:rsid w:val="00540EC0"/>
    <w:rsid w:val="0054471F"/>
    <w:rsid w:val="005461F3"/>
    <w:rsid w:val="00547118"/>
    <w:rsid w:val="00547AC9"/>
    <w:rsid w:val="00592740"/>
    <w:rsid w:val="005A4F96"/>
    <w:rsid w:val="005A7F6F"/>
    <w:rsid w:val="005B1C09"/>
    <w:rsid w:val="005B779B"/>
    <w:rsid w:val="005C2BDD"/>
    <w:rsid w:val="005C2CF8"/>
    <w:rsid w:val="005C47A8"/>
    <w:rsid w:val="005E1419"/>
    <w:rsid w:val="005E406E"/>
    <w:rsid w:val="005F0B12"/>
    <w:rsid w:val="005F474A"/>
    <w:rsid w:val="005F5F51"/>
    <w:rsid w:val="005F7C19"/>
    <w:rsid w:val="00601C69"/>
    <w:rsid w:val="00616BCC"/>
    <w:rsid w:val="00624261"/>
    <w:rsid w:val="00632745"/>
    <w:rsid w:val="00641CBF"/>
    <w:rsid w:val="00646AF9"/>
    <w:rsid w:val="00656A7E"/>
    <w:rsid w:val="00656AB8"/>
    <w:rsid w:val="006609B6"/>
    <w:rsid w:val="0068699D"/>
    <w:rsid w:val="006A353C"/>
    <w:rsid w:val="006A56FC"/>
    <w:rsid w:val="006B2D1C"/>
    <w:rsid w:val="006B769E"/>
    <w:rsid w:val="006C1E1F"/>
    <w:rsid w:val="006C3BE9"/>
    <w:rsid w:val="006D7AEB"/>
    <w:rsid w:val="006E61EB"/>
    <w:rsid w:val="006E6FB5"/>
    <w:rsid w:val="006F573F"/>
    <w:rsid w:val="00703618"/>
    <w:rsid w:val="007050F5"/>
    <w:rsid w:val="00706BD4"/>
    <w:rsid w:val="0071140F"/>
    <w:rsid w:val="00712888"/>
    <w:rsid w:val="00714D5A"/>
    <w:rsid w:val="00722C8F"/>
    <w:rsid w:val="007335DB"/>
    <w:rsid w:val="00736271"/>
    <w:rsid w:val="0074406D"/>
    <w:rsid w:val="00756224"/>
    <w:rsid w:val="00763DE9"/>
    <w:rsid w:val="0076416A"/>
    <w:rsid w:val="00781234"/>
    <w:rsid w:val="00794C4C"/>
    <w:rsid w:val="007A4FD0"/>
    <w:rsid w:val="007B0BE2"/>
    <w:rsid w:val="007B7AF3"/>
    <w:rsid w:val="007C3684"/>
    <w:rsid w:val="007C5889"/>
    <w:rsid w:val="007E6E1E"/>
    <w:rsid w:val="007F22D5"/>
    <w:rsid w:val="008073EB"/>
    <w:rsid w:val="00812774"/>
    <w:rsid w:val="00815F9D"/>
    <w:rsid w:val="00816784"/>
    <w:rsid w:val="008218FD"/>
    <w:rsid w:val="00834CC4"/>
    <w:rsid w:val="008429BC"/>
    <w:rsid w:val="00843027"/>
    <w:rsid w:val="00856840"/>
    <w:rsid w:val="00872694"/>
    <w:rsid w:val="00873917"/>
    <w:rsid w:val="00874EBC"/>
    <w:rsid w:val="0087514A"/>
    <w:rsid w:val="00890CA9"/>
    <w:rsid w:val="008A0967"/>
    <w:rsid w:val="008B5571"/>
    <w:rsid w:val="008B5774"/>
    <w:rsid w:val="008C408B"/>
    <w:rsid w:val="008D010B"/>
    <w:rsid w:val="008D2023"/>
    <w:rsid w:val="008D4B71"/>
    <w:rsid w:val="008F7BB8"/>
    <w:rsid w:val="00901AA6"/>
    <w:rsid w:val="00917F91"/>
    <w:rsid w:val="009211D3"/>
    <w:rsid w:val="00926994"/>
    <w:rsid w:val="00933173"/>
    <w:rsid w:val="00934124"/>
    <w:rsid w:val="009373E8"/>
    <w:rsid w:val="00941663"/>
    <w:rsid w:val="00941C56"/>
    <w:rsid w:val="009524F6"/>
    <w:rsid w:val="00952A27"/>
    <w:rsid w:val="00977FA5"/>
    <w:rsid w:val="009A177B"/>
    <w:rsid w:val="009B3310"/>
    <w:rsid w:val="009C1EFF"/>
    <w:rsid w:val="009D7E97"/>
    <w:rsid w:val="009E0B17"/>
    <w:rsid w:val="009E52CA"/>
    <w:rsid w:val="009F010B"/>
    <w:rsid w:val="009F72E5"/>
    <w:rsid w:val="00A03FFA"/>
    <w:rsid w:val="00A04942"/>
    <w:rsid w:val="00A04B52"/>
    <w:rsid w:val="00A1469B"/>
    <w:rsid w:val="00A14EF5"/>
    <w:rsid w:val="00A26D0F"/>
    <w:rsid w:val="00A41B67"/>
    <w:rsid w:val="00A42D9B"/>
    <w:rsid w:val="00A47F86"/>
    <w:rsid w:val="00A50A8B"/>
    <w:rsid w:val="00A55D1D"/>
    <w:rsid w:val="00A63D7C"/>
    <w:rsid w:val="00A7514C"/>
    <w:rsid w:val="00A8122C"/>
    <w:rsid w:val="00A83312"/>
    <w:rsid w:val="00A93D0C"/>
    <w:rsid w:val="00AB1242"/>
    <w:rsid w:val="00AE41C4"/>
    <w:rsid w:val="00AF021B"/>
    <w:rsid w:val="00B20DD5"/>
    <w:rsid w:val="00B2679A"/>
    <w:rsid w:val="00B30E80"/>
    <w:rsid w:val="00B33BB7"/>
    <w:rsid w:val="00B3509D"/>
    <w:rsid w:val="00B436A5"/>
    <w:rsid w:val="00B437EC"/>
    <w:rsid w:val="00B5082C"/>
    <w:rsid w:val="00BC0058"/>
    <w:rsid w:val="00C05C55"/>
    <w:rsid w:val="00C076C6"/>
    <w:rsid w:val="00C10865"/>
    <w:rsid w:val="00C1247F"/>
    <w:rsid w:val="00C137DA"/>
    <w:rsid w:val="00C20F69"/>
    <w:rsid w:val="00C3113F"/>
    <w:rsid w:val="00C32811"/>
    <w:rsid w:val="00C40BA5"/>
    <w:rsid w:val="00C4536F"/>
    <w:rsid w:val="00C46ADA"/>
    <w:rsid w:val="00C6261F"/>
    <w:rsid w:val="00C709C8"/>
    <w:rsid w:val="00C74CE6"/>
    <w:rsid w:val="00C76956"/>
    <w:rsid w:val="00C8432C"/>
    <w:rsid w:val="00C8438D"/>
    <w:rsid w:val="00C85025"/>
    <w:rsid w:val="00C87313"/>
    <w:rsid w:val="00C918BD"/>
    <w:rsid w:val="00C94B7D"/>
    <w:rsid w:val="00C94E59"/>
    <w:rsid w:val="00CA24E4"/>
    <w:rsid w:val="00CA680A"/>
    <w:rsid w:val="00CB3B78"/>
    <w:rsid w:val="00CB429C"/>
    <w:rsid w:val="00CC76B2"/>
    <w:rsid w:val="00CD5CAF"/>
    <w:rsid w:val="00CE0951"/>
    <w:rsid w:val="00CE456B"/>
    <w:rsid w:val="00CF68A2"/>
    <w:rsid w:val="00D3779E"/>
    <w:rsid w:val="00D5506E"/>
    <w:rsid w:val="00D679E5"/>
    <w:rsid w:val="00D67FF0"/>
    <w:rsid w:val="00D74391"/>
    <w:rsid w:val="00D76BC2"/>
    <w:rsid w:val="00D83360"/>
    <w:rsid w:val="00D843C1"/>
    <w:rsid w:val="00D96AA1"/>
    <w:rsid w:val="00DA2438"/>
    <w:rsid w:val="00DB7B85"/>
    <w:rsid w:val="00DD0FDC"/>
    <w:rsid w:val="00DD31B4"/>
    <w:rsid w:val="00DD784D"/>
    <w:rsid w:val="00DE16DD"/>
    <w:rsid w:val="00DF3469"/>
    <w:rsid w:val="00DF7645"/>
    <w:rsid w:val="00E03323"/>
    <w:rsid w:val="00E0396B"/>
    <w:rsid w:val="00E047AD"/>
    <w:rsid w:val="00E12287"/>
    <w:rsid w:val="00E127A1"/>
    <w:rsid w:val="00E20E6D"/>
    <w:rsid w:val="00E353EC"/>
    <w:rsid w:val="00E355C2"/>
    <w:rsid w:val="00E53B95"/>
    <w:rsid w:val="00E67A05"/>
    <w:rsid w:val="00E74AB7"/>
    <w:rsid w:val="00E81FE1"/>
    <w:rsid w:val="00E85324"/>
    <w:rsid w:val="00E90203"/>
    <w:rsid w:val="00E95BD9"/>
    <w:rsid w:val="00EA0405"/>
    <w:rsid w:val="00EB1714"/>
    <w:rsid w:val="00EB4212"/>
    <w:rsid w:val="00ED35D7"/>
    <w:rsid w:val="00ED61AB"/>
    <w:rsid w:val="00EF4C32"/>
    <w:rsid w:val="00EF5AEA"/>
    <w:rsid w:val="00EF69CD"/>
    <w:rsid w:val="00F02126"/>
    <w:rsid w:val="00F07AB3"/>
    <w:rsid w:val="00F262AB"/>
    <w:rsid w:val="00F273CC"/>
    <w:rsid w:val="00F521F7"/>
    <w:rsid w:val="00F7284D"/>
    <w:rsid w:val="00F87F50"/>
    <w:rsid w:val="00F931E6"/>
    <w:rsid w:val="00F94A2B"/>
    <w:rsid w:val="00FA00C6"/>
    <w:rsid w:val="00FA189D"/>
    <w:rsid w:val="00FB12C2"/>
    <w:rsid w:val="00FC026A"/>
    <w:rsid w:val="00FC5F9E"/>
    <w:rsid w:val="00FE10AD"/>
    <w:rsid w:val="00FE52B9"/>
    <w:rsid w:val="00FE7A5F"/>
    <w:rsid w:val="00FF1D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DF5C490"/>
  <w15:chartTrackingRefBased/>
  <w15:docId w15:val="{6A0637CB-648B-4C13-B815-8F67F3708B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99"/>
    <w:lsdException w:name="Subtitle" w:qFormat="1"/>
    <w:lsdException w:name="Hyperlink" w:uiPriority="99"/>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annotation subject" w:uiPriority="99"/>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04B52"/>
    <w:pPr>
      <w:autoSpaceDE w:val="0"/>
      <w:autoSpaceDN w:val="0"/>
    </w:pPr>
    <w:rPr>
      <w:rFonts w:ascii="Arial" w:hAnsi="Arial"/>
      <w:sz w:val="22"/>
      <w:szCs w:val="24"/>
    </w:rPr>
  </w:style>
  <w:style w:type="paragraph" w:styleId="Heading1">
    <w:name w:val="heading 1"/>
    <w:basedOn w:val="Normal"/>
    <w:next w:val="Normal"/>
    <w:qFormat/>
    <w:rsid w:val="002B7443"/>
    <w:pPr>
      <w:pBdr>
        <w:top w:val="single" w:sz="4" w:space="12" w:color="auto"/>
      </w:pBdr>
      <w:jc w:val="center"/>
      <w:outlineLvl w:val="0"/>
    </w:pPr>
    <w:rPr>
      <w:rFonts w:cs="Arial"/>
      <w:b/>
      <w:bCs/>
      <w:szCs w:val="22"/>
    </w:rPr>
  </w:style>
  <w:style w:type="paragraph" w:styleId="Heading2">
    <w:name w:val="heading 2"/>
    <w:basedOn w:val="Subtitle"/>
    <w:next w:val="Normal"/>
    <w:qFormat/>
    <w:rsid w:val="00656AB8"/>
  </w:style>
  <w:style w:type="paragraph" w:styleId="Heading3">
    <w:name w:val="heading 3"/>
    <w:basedOn w:val="Subtitle2"/>
    <w:next w:val="Normal"/>
    <w:link w:val="Heading3Char"/>
    <w:unhideWhenUsed/>
    <w:qFormat/>
    <w:rsid w:val="00656AB8"/>
    <w:pPr>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autoRedefine/>
    <w:pPr>
      <w:numPr>
        <w:numId w:val="1"/>
      </w:numPr>
    </w:pPr>
    <w:rPr>
      <w:rFonts w:ascii="Times" w:hAnsi="Times" w:cs="Times"/>
    </w:rPr>
  </w:style>
  <w:style w:type="paragraph" w:styleId="ListBullet2">
    <w:name w:val="List Bullet 2"/>
    <w:basedOn w:val="Normal"/>
    <w:autoRedefine/>
    <w:pPr>
      <w:numPr>
        <w:numId w:val="2"/>
      </w:numPr>
    </w:pPr>
    <w:rPr>
      <w:rFonts w:ascii="Times" w:hAnsi="Times" w:cs="Times"/>
    </w:rPr>
  </w:style>
  <w:style w:type="paragraph" w:styleId="ListBullet3">
    <w:name w:val="List Bullet 3"/>
    <w:basedOn w:val="Normal"/>
    <w:autoRedefine/>
    <w:pPr>
      <w:numPr>
        <w:numId w:val="3"/>
      </w:numPr>
    </w:pPr>
    <w:rPr>
      <w:rFonts w:ascii="Times" w:hAnsi="Times" w:cs="Times"/>
    </w:rPr>
  </w:style>
  <w:style w:type="paragraph" w:styleId="ListBullet4">
    <w:name w:val="List Bullet 4"/>
    <w:basedOn w:val="Normal"/>
    <w:autoRedefine/>
    <w:pPr>
      <w:numPr>
        <w:numId w:val="4"/>
      </w:numPr>
    </w:pPr>
    <w:rPr>
      <w:rFonts w:ascii="Times" w:hAnsi="Times" w:cs="Times"/>
    </w:rPr>
  </w:style>
  <w:style w:type="paragraph" w:styleId="ListBullet5">
    <w:name w:val="List Bullet 5"/>
    <w:basedOn w:val="Normal"/>
    <w:autoRedefine/>
    <w:pPr>
      <w:numPr>
        <w:numId w:val="5"/>
      </w:numPr>
    </w:pPr>
    <w:rPr>
      <w:rFonts w:ascii="Times" w:hAnsi="Times" w:cs="Times"/>
    </w:rPr>
  </w:style>
  <w:style w:type="paragraph" w:styleId="ListNumber">
    <w:name w:val="List Number"/>
    <w:basedOn w:val="Normal"/>
    <w:pPr>
      <w:numPr>
        <w:numId w:val="6"/>
      </w:numPr>
    </w:pPr>
    <w:rPr>
      <w:rFonts w:ascii="Times" w:hAnsi="Times" w:cs="Times"/>
    </w:rPr>
  </w:style>
  <w:style w:type="paragraph" w:styleId="ListNumber2">
    <w:name w:val="List Number 2"/>
    <w:basedOn w:val="Normal"/>
    <w:pPr>
      <w:numPr>
        <w:numId w:val="7"/>
      </w:numPr>
    </w:pPr>
    <w:rPr>
      <w:rFonts w:ascii="Times" w:hAnsi="Times" w:cs="Times"/>
    </w:rPr>
  </w:style>
  <w:style w:type="paragraph" w:styleId="ListNumber3">
    <w:name w:val="List Number 3"/>
    <w:basedOn w:val="Normal"/>
    <w:pPr>
      <w:numPr>
        <w:numId w:val="8"/>
      </w:numPr>
    </w:pPr>
    <w:rPr>
      <w:rFonts w:ascii="Times" w:hAnsi="Times" w:cs="Times"/>
    </w:rPr>
  </w:style>
  <w:style w:type="paragraph" w:styleId="ListNumber4">
    <w:name w:val="List Number 4"/>
    <w:basedOn w:val="Normal"/>
    <w:pPr>
      <w:numPr>
        <w:numId w:val="9"/>
      </w:numPr>
    </w:pPr>
    <w:rPr>
      <w:rFonts w:ascii="Times" w:hAnsi="Times" w:cs="Times"/>
    </w:rPr>
  </w:style>
  <w:style w:type="paragraph" w:styleId="ListNumber5">
    <w:name w:val="List Number 5"/>
    <w:basedOn w:val="Normal"/>
    <w:pPr>
      <w:numPr>
        <w:numId w:val="10"/>
      </w:numPr>
    </w:pPr>
    <w:rPr>
      <w:rFonts w:ascii="Times" w:hAnsi="Times" w:cs="Times"/>
    </w:rPr>
  </w:style>
  <w:style w:type="paragraph" w:styleId="BodyTextIndent">
    <w:name w:val="Body Text Indent"/>
    <w:basedOn w:val="Normal"/>
    <w:link w:val="BodyTextIndentChar"/>
    <w:pPr>
      <w:ind w:left="720"/>
      <w:jc w:val="both"/>
    </w:pPr>
    <w:rPr>
      <w:rFonts w:cs="Arial"/>
      <w:color w:val="FF0000"/>
      <w:sz w:val="20"/>
      <w:szCs w:val="20"/>
    </w:rPr>
  </w:style>
  <w:style w:type="character" w:customStyle="1" w:styleId="BodyTextIndentChar">
    <w:name w:val="Body Text Indent Char"/>
    <w:basedOn w:val="DefaultParagraphFont"/>
    <w:link w:val="BodyTextIndent"/>
    <w:rsid w:val="00EF4C32"/>
    <w:rPr>
      <w:rFonts w:ascii="Arial" w:hAnsi="Arial" w:cs="Arial"/>
      <w:color w:val="FF0000"/>
    </w:rPr>
  </w:style>
  <w:style w:type="paragraph" w:styleId="NormalWeb">
    <w:name w:val="Normal (Web)"/>
    <w:basedOn w:val="Normal"/>
    <w:uiPriority w:val="99"/>
    <w:pPr>
      <w:autoSpaceDE/>
      <w:autoSpaceDN/>
      <w:spacing w:before="100" w:beforeAutospacing="1" w:after="100" w:afterAutospacing="1"/>
    </w:pPr>
    <w:rPr>
      <w:rFonts w:eastAsia="Arial Unicode MS"/>
    </w:rPr>
  </w:style>
  <w:style w:type="paragraph" w:styleId="Header">
    <w:name w:val="header"/>
    <w:basedOn w:val="Normal"/>
    <w:pPr>
      <w:tabs>
        <w:tab w:val="center" w:pos="4320"/>
        <w:tab w:val="right" w:pos="8640"/>
      </w:tabs>
    </w:pPr>
  </w:style>
  <w:style w:type="paragraph" w:customStyle="1" w:styleId="DataField11pt-Single">
    <w:name w:val="Data Field 11pt-Single"/>
    <w:basedOn w:val="Normal"/>
    <w:link w:val="DataField11pt-SingleChar"/>
    <w:rsid w:val="00CF68A2"/>
    <w:rPr>
      <w:rFonts w:cs="Arial"/>
      <w:szCs w:val="20"/>
    </w:rPr>
  </w:style>
  <w:style w:type="character" w:customStyle="1" w:styleId="DataField11pt-SingleChar">
    <w:name w:val="Data Field 11pt-Single Char"/>
    <w:basedOn w:val="DefaultParagraphFont"/>
    <w:link w:val="DataField11pt-Single"/>
    <w:rsid w:val="00843027"/>
    <w:rPr>
      <w:rFonts w:ascii="Arial" w:hAnsi="Arial" w:cs="Arial"/>
      <w:sz w:val="22"/>
      <w:lang w:val="en-US" w:eastAsia="en-US" w:bidi="ar-SA"/>
    </w:rPr>
  </w:style>
  <w:style w:type="character" w:styleId="PageNumber">
    <w:name w:val="page number"/>
    <w:basedOn w:val="DefaultParagraphFont"/>
    <w:rPr>
      <w:rFonts w:ascii="Arial" w:hAnsi="Arial"/>
      <w:sz w:val="20"/>
      <w:u w:val="single"/>
    </w:rPr>
  </w:style>
  <w:style w:type="paragraph" w:customStyle="1" w:styleId="HeadingNote">
    <w:name w:val="Heading Note"/>
    <w:basedOn w:val="Normal"/>
    <w:rsid w:val="002B7443"/>
    <w:pPr>
      <w:pBdr>
        <w:bottom w:val="single" w:sz="4" w:space="6" w:color="auto"/>
      </w:pBdr>
      <w:spacing w:before="40" w:after="40"/>
      <w:jc w:val="center"/>
    </w:pPr>
    <w:rPr>
      <w:rFonts w:cs="Arial"/>
      <w:iCs/>
      <w:sz w:val="16"/>
      <w:szCs w:val="16"/>
    </w:rPr>
  </w:style>
  <w:style w:type="paragraph" w:customStyle="1" w:styleId="FormFieldCaption">
    <w:name w:val="Form Field Caption"/>
    <w:basedOn w:val="Normal"/>
    <w:pPr>
      <w:tabs>
        <w:tab w:val="left" w:pos="270"/>
      </w:tabs>
    </w:pPr>
    <w:rPr>
      <w:rFonts w:cs="Arial"/>
      <w:sz w:val="16"/>
      <w:szCs w:val="16"/>
    </w:rPr>
  </w:style>
  <w:style w:type="character" w:styleId="Hyperlink">
    <w:name w:val="Hyperlink"/>
    <w:basedOn w:val="DefaultParagraphFont"/>
    <w:uiPriority w:val="99"/>
    <w:rsid w:val="00E67A05"/>
    <w:rPr>
      <w:color w:val="0000FF"/>
      <w:u w:val="single"/>
    </w:rPr>
  </w:style>
  <w:style w:type="paragraph" w:styleId="Subtitle">
    <w:name w:val="Subtitle"/>
    <w:basedOn w:val="Normal"/>
    <w:next w:val="Normal"/>
    <w:link w:val="SubtitleChar"/>
    <w:qFormat/>
    <w:rsid w:val="00781234"/>
    <w:pPr>
      <w:keepNext/>
      <w:spacing w:before="360" w:after="120"/>
      <w:outlineLvl w:val="1"/>
    </w:pPr>
    <w:rPr>
      <w:b/>
    </w:rPr>
  </w:style>
  <w:style w:type="character" w:customStyle="1" w:styleId="SubtitleChar">
    <w:name w:val="Subtitle Char"/>
    <w:basedOn w:val="DefaultParagraphFont"/>
    <w:link w:val="Subtitle"/>
    <w:rsid w:val="00781234"/>
    <w:rPr>
      <w:rFonts w:ascii="Arial" w:hAnsi="Arial"/>
      <w:b/>
      <w:sz w:val="22"/>
      <w:szCs w:val="24"/>
    </w:rPr>
  </w:style>
  <w:style w:type="character" w:styleId="Strong">
    <w:name w:val="Strong"/>
    <w:basedOn w:val="DefaultParagraphFont"/>
    <w:qFormat/>
    <w:rsid w:val="00656AB8"/>
    <w:rPr>
      <w:b/>
      <w:bCs/>
    </w:rPr>
  </w:style>
  <w:style w:type="character" w:styleId="Emphasis">
    <w:name w:val="Emphasis"/>
    <w:basedOn w:val="DefaultParagraphFont"/>
    <w:qFormat/>
    <w:rsid w:val="00EF4C32"/>
    <w:rPr>
      <w:i/>
      <w:iCs/>
    </w:rPr>
  </w:style>
  <w:style w:type="paragraph" w:customStyle="1" w:styleId="Subtitle2">
    <w:name w:val="Subtitle 2"/>
    <w:basedOn w:val="Subtitle"/>
    <w:rsid w:val="00781234"/>
    <w:pPr>
      <w:spacing w:before="240" w:after="0"/>
    </w:pPr>
    <w:rPr>
      <w:bCs/>
      <w:szCs w:val="20"/>
      <w:u w:val="single"/>
    </w:rPr>
  </w:style>
  <w:style w:type="paragraph" w:customStyle="1" w:styleId="OMBInfo">
    <w:name w:val="OMB Info"/>
    <w:basedOn w:val="Normal"/>
    <w:qFormat/>
    <w:rsid w:val="00321A19"/>
    <w:pPr>
      <w:spacing w:after="120"/>
      <w:jc w:val="right"/>
    </w:pPr>
    <w:rPr>
      <w:sz w:val="16"/>
    </w:rPr>
  </w:style>
  <w:style w:type="character" w:customStyle="1" w:styleId="Heading3Char">
    <w:name w:val="Heading 3 Char"/>
    <w:basedOn w:val="DefaultParagraphFont"/>
    <w:link w:val="Heading3"/>
    <w:rsid w:val="00656AB8"/>
    <w:rPr>
      <w:rFonts w:ascii="Arial" w:hAnsi="Arial"/>
      <w:b/>
      <w:bCs/>
      <w:sz w:val="22"/>
      <w:u w:val="single"/>
    </w:rPr>
  </w:style>
  <w:style w:type="paragraph" w:customStyle="1" w:styleId="FormFieldCaption1">
    <w:name w:val="Form Field Caption1"/>
    <w:basedOn w:val="FormFieldCaption"/>
    <w:qFormat/>
    <w:rsid w:val="002B7443"/>
    <w:pPr>
      <w:spacing w:after="160"/>
    </w:pPr>
  </w:style>
  <w:style w:type="table" w:styleId="TableGrid">
    <w:name w:val="Table Grid"/>
    <w:basedOn w:val="TableNormal"/>
    <w:rsid w:val="002B74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rsid w:val="002B7443"/>
    <w:rPr>
      <w:sz w:val="16"/>
      <w:szCs w:val="16"/>
    </w:rPr>
  </w:style>
  <w:style w:type="paragraph" w:styleId="CommentText">
    <w:name w:val="annotation text"/>
    <w:basedOn w:val="Normal"/>
    <w:link w:val="CommentTextChar"/>
    <w:rsid w:val="002B7443"/>
    <w:rPr>
      <w:sz w:val="20"/>
      <w:szCs w:val="20"/>
    </w:rPr>
  </w:style>
  <w:style w:type="character" w:customStyle="1" w:styleId="CommentTextChar">
    <w:name w:val="Comment Text Char"/>
    <w:basedOn w:val="DefaultParagraphFont"/>
    <w:link w:val="CommentText"/>
    <w:rsid w:val="002B7443"/>
    <w:rPr>
      <w:rFonts w:ascii="Arial" w:hAnsi="Arial"/>
    </w:rPr>
  </w:style>
  <w:style w:type="paragraph" w:styleId="CommentSubject">
    <w:name w:val="annotation subject"/>
    <w:basedOn w:val="CommentText"/>
    <w:next w:val="CommentText"/>
    <w:link w:val="CommentSubjectChar"/>
    <w:uiPriority w:val="99"/>
    <w:rsid w:val="002B7443"/>
    <w:rPr>
      <w:b/>
      <w:bCs/>
    </w:rPr>
  </w:style>
  <w:style w:type="character" w:customStyle="1" w:styleId="CommentSubjectChar">
    <w:name w:val="Comment Subject Char"/>
    <w:basedOn w:val="CommentTextChar"/>
    <w:link w:val="CommentSubject"/>
    <w:uiPriority w:val="99"/>
    <w:rsid w:val="002B7443"/>
    <w:rPr>
      <w:rFonts w:ascii="Arial" w:hAnsi="Arial"/>
      <w:b/>
      <w:bCs/>
    </w:rPr>
  </w:style>
  <w:style w:type="paragraph" w:styleId="BalloonText">
    <w:name w:val="Balloon Text"/>
    <w:basedOn w:val="Normal"/>
    <w:link w:val="BalloonTextChar"/>
    <w:rsid w:val="002B7443"/>
    <w:rPr>
      <w:rFonts w:ascii="Segoe UI" w:hAnsi="Segoe UI" w:cs="Segoe UI"/>
      <w:sz w:val="18"/>
      <w:szCs w:val="18"/>
    </w:rPr>
  </w:style>
  <w:style w:type="character" w:customStyle="1" w:styleId="BalloonTextChar">
    <w:name w:val="Balloon Text Char"/>
    <w:basedOn w:val="DefaultParagraphFont"/>
    <w:link w:val="BalloonText"/>
    <w:rsid w:val="002B7443"/>
    <w:rPr>
      <w:rFonts w:ascii="Segoe UI" w:hAnsi="Segoe UI" w:cs="Segoe UI"/>
      <w:sz w:val="18"/>
      <w:szCs w:val="18"/>
    </w:rPr>
  </w:style>
  <w:style w:type="paragraph" w:styleId="Title">
    <w:name w:val="Title"/>
    <w:basedOn w:val="Normal"/>
    <w:next w:val="Normal"/>
    <w:link w:val="TitleChar"/>
    <w:qFormat/>
    <w:rsid w:val="006E6FB5"/>
    <w:pPr>
      <w:pBdr>
        <w:top w:val="single" w:sz="4" w:space="1" w:color="auto"/>
      </w:pBdr>
      <w:spacing w:before="240"/>
      <w:jc w:val="center"/>
    </w:pPr>
    <w:rPr>
      <w:b/>
    </w:rPr>
  </w:style>
  <w:style w:type="character" w:customStyle="1" w:styleId="TitleChar">
    <w:name w:val="Title Char"/>
    <w:basedOn w:val="DefaultParagraphFont"/>
    <w:link w:val="Title"/>
    <w:rsid w:val="006E6FB5"/>
    <w:rPr>
      <w:rFonts w:ascii="Arial" w:hAnsi="Arial"/>
      <w:b/>
      <w:sz w:val="22"/>
      <w:szCs w:val="24"/>
    </w:rPr>
  </w:style>
  <w:style w:type="paragraph" w:styleId="BodyText">
    <w:name w:val="Body Text"/>
    <w:basedOn w:val="Normal"/>
    <w:link w:val="BodyTextChar"/>
    <w:uiPriority w:val="99"/>
    <w:rsid w:val="006E6FB5"/>
    <w:pPr>
      <w:spacing w:after="120"/>
    </w:pPr>
  </w:style>
  <w:style w:type="character" w:customStyle="1" w:styleId="BodyTextChar">
    <w:name w:val="Body Text Char"/>
    <w:basedOn w:val="DefaultParagraphFont"/>
    <w:link w:val="BodyText"/>
    <w:uiPriority w:val="99"/>
    <w:rsid w:val="006E6FB5"/>
    <w:rPr>
      <w:rFonts w:ascii="Arial" w:hAnsi="Arial"/>
      <w:sz w:val="22"/>
      <w:szCs w:val="24"/>
    </w:rPr>
  </w:style>
  <w:style w:type="character" w:customStyle="1" w:styleId="apple-converted-space">
    <w:name w:val="apple-converted-space"/>
    <w:basedOn w:val="DefaultParagraphFont"/>
    <w:rsid w:val="001612B0"/>
  </w:style>
  <w:style w:type="paragraph" w:styleId="ListParagraph">
    <w:name w:val="List Paragraph"/>
    <w:basedOn w:val="Normal"/>
    <w:uiPriority w:val="34"/>
    <w:qFormat/>
    <w:rsid w:val="001612B0"/>
    <w:pPr>
      <w:ind w:left="720"/>
    </w:pPr>
  </w:style>
  <w:style w:type="character" w:customStyle="1" w:styleId="jrnl">
    <w:name w:val="jrnl"/>
    <w:rsid w:val="001612B0"/>
  </w:style>
  <w:style w:type="paragraph" w:customStyle="1" w:styleId="olli">
    <w:name w:val="ol &gt; li"/>
    <w:basedOn w:val="Normal"/>
    <w:rsid w:val="001612B0"/>
    <w:pPr>
      <w:autoSpaceDE/>
      <w:autoSpaceDN/>
    </w:pPr>
    <w:rPr>
      <w:rFonts w:ascii="Times New Roman" w:hAnsi="Times New Roman"/>
      <w:sz w:val="24"/>
    </w:rPr>
  </w:style>
  <w:style w:type="character" w:styleId="FollowedHyperlink">
    <w:name w:val="FollowedHyperlink"/>
    <w:basedOn w:val="DefaultParagraphFont"/>
    <w:rsid w:val="001612B0"/>
    <w:rPr>
      <w:color w:val="954F72" w:themeColor="followedHyperlink"/>
      <w:u w:val="single"/>
    </w:rPr>
  </w:style>
  <w:style w:type="paragraph" w:customStyle="1" w:styleId="p2">
    <w:name w:val="p2"/>
    <w:basedOn w:val="Normal"/>
    <w:rsid w:val="008F7BB8"/>
    <w:pPr>
      <w:autoSpaceDE/>
      <w:autoSpaceDN/>
    </w:pPr>
    <w:rPr>
      <w:rFonts w:cs="Arial"/>
      <w:sz w:val="17"/>
      <w:szCs w:val="17"/>
    </w:rPr>
  </w:style>
  <w:style w:type="character" w:styleId="UnresolvedMention">
    <w:name w:val="Unresolved Mention"/>
    <w:basedOn w:val="DefaultParagraphFont"/>
    <w:uiPriority w:val="99"/>
    <w:semiHidden/>
    <w:unhideWhenUsed/>
    <w:rsid w:val="00D76BC2"/>
    <w:rPr>
      <w:color w:val="605E5C"/>
      <w:shd w:val="clear" w:color="auto" w:fill="E1DFDD"/>
    </w:rPr>
  </w:style>
  <w:style w:type="character" w:customStyle="1" w:styleId="docsum-authors">
    <w:name w:val="docsum-authors"/>
    <w:basedOn w:val="DefaultParagraphFont"/>
    <w:rsid w:val="00794C4C"/>
  </w:style>
  <w:style w:type="character" w:customStyle="1" w:styleId="docsum-journal-citation">
    <w:name w:val="docsum-journal-citation"/>
    <w:basedOn w:val="DefaultParagraphFont"/>
    <w:rsid w:val="00794C4C"/>
  </w:style>
  <w:style w:type="character" w:customStyle="1" w:styleId="citation-part">
    <w:name w:val="citation-part"/>
    <w:basedOn w:val="DefaultParagraphFont"/>
    <w:rsid w:val="00794C4C"/>
  </w:style>
  <w:style w:type="character" w:customStyle="1" w:styleId="docsum-pmid">
    <w:name w:val="docsum-pmid"/>
    <w:basedOn w:val="DefaultParagraphFont"/>
    <w:rsid w:val="00794C4C"/>
  </w:style>
  <w:style w:type="numbering" w:customStyle="1" w:styleId="CurrentList1">
    <w:name w:val="Current List1"/>
    <w:uiPriority w:val="99"/>
    <w:rsid w:val="00736271"/>
    <w:pPr>
      <w:numPr>
        <w:numId w:val="26"/>
      </w:numPr>
    </w:pPr>
  </w:style>
  <w:style w:type="character" w:customStyle="1" w:styleId="period">
    <w:name w:val="period"/>
    <w:basedOn w:val="DefaultParagraphFont"/>
    <w:rsid w:val="005B779B"/>
  </w:style>
  <w:style w:type="character" w:customStyle="1" w:styleId="cit">
    <w:name w:val="cit"/>
    <w:basedOn w:val="DefaultParagraphFont"/>
    <w:rsid w:val="005B779B"/>
  </w:style>
  <w:style w:type="character" w:customStyle="1" w:styleId="identifier">
    <w:name w:val="identifier"/>
    <w:basedOn w:val="DefaultParagraphFont"/>
    <w:rsid w:val="00532857"/>
  </w:style>
  <w:style w:type="character" w:customStyle="1" w:styleId="id-label">
    <w:name w:val="id-label"/>
    <w:basedOn w:val="DefaultParagraphFont"/>
    <w:rsid w:val="00532857"/>
  </w:style>
  <w:style w:type="paragraph" w:customStyle="1" w:styleId="div">
    <w:name w:val="div"/>
    <w:basedOn w:val="Normal"/>
    <w:rsid w:val="004D65E9"/>
    <w:pPr>
      <w:autoSpaceDE/>
      <w:autoSpaceDN/>
    </w:pPr>
    <w:rPr>
      <w:rFonts w:ascii="Times New Roman" w:hAnsi="Times New Roman"/>
      <w:sz w:val="24"/>
    </w:rPr>
  </w:style>
  <w:style w:type="character" w:customStyle="1" w:styleId="span">
    <w:name w:val="span"/>
    <w:rsid w:val="006F573F"/>
    <w:rPr>
      <w:sz w:val="24"/>
      <w:szCs w:val="24"/>
    </w:rPr>
  </w:style>
  <w:style w:type="character" w:customStyle="1" w:styleId="labs-docsum-authors">
    <w:name w:val="labs-docsum-authors"/>
    <w:rsid w:val="00834CC4"/>
  </w:style>
  <w:style w:type="character" w:customStyle="1" w:styleId="labs-docsum-journal-citation">
    <w:name w:val="labs-docsum-journal-citation"/>
    <w:rsid w:val="00834C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46242">
      <w:bodyDiv w:val="1"/>
      <w:marLeft w:val="0"/>
      <w:marRight w:val="0"/>
      <w:marTop w:val="0"/>
      <w:marBottom w:val="0"/>
      <w:divBdr>
        <w:top w:val="none" w:sz="0" w:space="0" w:color="auto"/>
        <w:left w:val="none" w:sz="0" w:space="0" w:color="auto"/>
        <w:bottom w:val="none" w:sz="0" w:space="0" w:color="auto"/>
        <w:right w:val="none" w:sz="0" w:space="0" w:color="auto"/>
      </w:divBdr>
    </w:div>
    <w:div w:id="65037933">
      <w:bodyDiv w:val="1"/>
      <w:marLeft w:val="0"/>
      <w:marRight w:val="0"/>
      <w:marTop w:val="0"/>
      <w:marBottom w:val="0"/>
      <w:divBdr>
        <w:top w:val="none" w:sz="0" w:space="0" w:color="auto"/>
        <w:left w:val="none" w:sz="0" w:space="0" w:color="auto"/>
        <w:bottom w:val="none" w:sz="0" w:space="0" w:color="auto"/>
        <w:right w:val="none" w:sz="0" w:space="0" w:color="auto"/>
      </w:divBdr>
      <w:divsChild>
        <w:div w:id="1257902248">
          <w:marLeft w:val="0"/>
          <w:marRight w:val="0"/>
          <w:marTop w:val="0"/>
          <w:marBottom w:val="0"/>
          <w:divBdr>
            <w:top w:val="none" w:sz="0" w:space="0" w:color="auto"/>
            <w:left w:val="none" w:sz="0" w:space="0" w:color="auto"/>
            <w:bottom w:val="none" w:sz="0" w:space="0" w:color="auto"/>
            <w:right w:val="none" w:sz="0" w:space="0" w:color="auto"/>
          </w:divBdr>
        </w:div>
      </w:divsChild>
    </w:div>
    <w:div w:id="103351977">
      <w:bodyDiv w:val="1"/>
      <w:marLeft w:val="0"/>
      <w:marRight w:val="0"/>
      <w:marTop w:val="0"/>
      <w:marBottom w:val="0"/>
      <w:divBdr>
        <w:top w:val="none" w:sz="0" w:space="0" w:color="auto"/>
        <w:left w:val="none" w:sz="0" w:space="0" w:color="auto"/>
        <w:bottom w:val="none" w:sz="0" w:space="0" w:color="auto"/>
        <w:right w:val="none" w:sz="0" w:space="0" w:color="auto"/>
      </w:divBdr>
    </w:div>
    <w:div w:id="141891306">
      <w:bodyDiv w:val="1"/>
      <w:marLeft w:val="0"/>
      <w:marRight w:val="0"/>
      <w:marTop w:val="0"/>
      <w:marBottom w:val="0"/>
      <w:divBdr>
        <w:top w:val="none" w:sz="0" w:space="0" w:color="auto"/>
        <w:left w:val="none" w:sz="0" w:space="0" w:color="auto"/>
        <w:bottom w:val="none" w:sz="0" w:space="0" w:color="auto"/>
        <w:right w:val="none" w:sz="0" w:space="0" w:color="auto"/>
      </w:divBdr>
    </w:div>
    <w:div w:id="162547911">
      <w:bodyDiv w:val="1"/>
      <w:marLeft w:val="0"/>
      <w:marRight w:val="0"/>
      <w:marTop w:val="0"/>
      <w:marBottom w:val="0"/>
      <w:divBdr>
        <w:top w:val="none" w:sz="0" w:space="0" w:color="auto"/>
        <w:left w:val="none" w:sz="0" w:space="0" w:color="auto"/>
        <w:bottom w:val="none" w:sz="0" w:space="0" w:color="auto"/>
        <w:right w:val="none" w:sz="0" w:space="0" w:color="auto"/>
      </w:divBdr>
    </w:div>
    <w:div w:id="219873402">
      <w:bodyDiv w:val="1"/>
      <w:marLeft w:val="0"/>
      <w:marRight w:val="0"/>
      <w:marTop w:val="0"/>
      <w:marBottom w:val="0"/>
      <w:divBdr>
        <w:top w:val="none" w:sz="0" w:space="0" w:color="auto"/>
        <w:left w:val="none" w:sz="0" w:space="0" w:color="auto"/>
        <w:bottom w:val="none" w:sz="0" w:space="0" w:color="auto"/>
        <w:right w:val="none" w:sz="0" w:space="0" w:color="auto"/>
      </w:divBdr>
    </w:div>
    <w:div w:id="221720664">
      <w:bodyDiv w:val="1"/>
      <w:marLeft w:val="0"/>
      <w:marRight w:val="0"/>
      <w:marTop w:val="0"/>
      <w:marBottom w:val="0"/>
      <w:divBdr>
        <w:top w:val="none" w:sz="0" w:space="0" w:color="auto"/>
        <w:left w:val="none" w:sz="0" w:space="0" w:color="auto"/>
        <w:bottom w:val="none" w:sz="0" w:space="0" w:color="auto"/>
        <w:right w:val="none" w:sz="0" w:space="0" w:color="auto"/>
      </w:divBdr>
    </w:div>
    <w:div w:id="224296712">
      <w:bodyDiv w:val="1"/>
      <w:marLeft w:val="0"/>
      <w:marRight w:val="0"/>
      <w:marTop w:val="0"/>
      <w:marBottom w:val="0"/>
      <w:divBdr>
        <w:top w:val="none" w:sz="0" w:space="0" w:color="auto"/>
        <w:left w:val="none" w:sz="0" w:space="0" w:color="auto"/>
        <w:bottom w:val="none" w:sz="0" w:space="0" w:color="auto"/>
        <w:right w:val="none" w:sz="0" w:space="0" w:color="auto"/>
      </w:divBdr>
    </w:div>
    <w:div w:id="262617312">
      <w:bodyDiv w:val="1"/>
      <w:marLeft w:val="0"/>
      <w:marRight w:val="0"/>
      <w:marTop w:val="0"/>
      <w:marBottom w:val="0"/>
      <w:divBdr>
        <w:top w:val="none" w:sz="0" w:space="0" w:color="auto"/>
        <w:left w:val="none" w:sz="0" w:space="0" w:color="auto"/>
        <w:bottom w:val="none" w:sz="0" w:space="0" w:color="auto"/>
        <w:right w:val="none" w:sz="0" w:space="0" w:color="auto"/>
      </w:divBdr>
    </w:div>
    <w:div w:id="351346698">
      <w:bodyDiv w:val="1"/>
      <w:marLeft w:val="0"/>
      <w:marRight w:val="0"/>
      <w:marTop w:val="0"/>
      <w:marBottom w:val="0"/>
      <w:divBdr>
        <w:top w:val="none" w:sz="0" w:space="0" w:color="auto"/>
        <w:left w:val="none" w:sz="0" w:space="0" w:color="auto"/>
        <w:bottom w:val="none" w:sz="0" w:space="0" w:color="auto"/>
        <w:right w:val="none" w:sz="0" w:space="0" w:color="auto"/>
      </w:divBdr>
    </w:div>
    <w:div w:id="448207814">
      <w:bodyDiv w:val="1"/>
      <w:marLeft w:val="0"/>
      <w:marRight w:val="0"/>
      <w:marTop w:val="0"/>
      <w:marBottom w:val="0"/>
      <w:divBdr>
        <w:top w:val="none" w:sz="0" w:space="0" w:color="auto"/>
        <w:left w:val="none" w:sz="0" w:space="0" w:color="auto"/>
        <w:bottom w:val="none" w:sz="0" w:space="0" w:color="auto"/>
        <w:right w:val="none" w:sz="0" w:space="0" w:color="auto"/>
      </w:divBdr>
      <w:divsChild>
        <w:div w:id="1447504269">
          <w:marLeft w:val="0"/>
          <w:marRight w:val="0"/>
          <w:marTop w:val="0"/>
          <w:marBottom w:val="0"/>
          <w:divBdr>
            <w:top w:val="none" w:sz="0" w:space="0" w:color="auto"/>
            <w:left w:val="none" w:sz="0" w:space="0" w:color="auto"/>
            <w:bottom w:val="none" w:sz="0" w:space="0" w:color="auto"/>
            <w:right w:val="none" w:sz="0" w:space="0" w:color="auto"/>
          </w:divBdr>
          <w:divsChild>
            <w:div w:id="2005085323">
              <w:marLeft w:val="0"/>
              <w:marRight w:val="0"/>
              <w:marTop w:val="0"/>
              <w:marBottom w:val="0"/>
              <w:divBdr>
                <w:top w:val="none" w:sz="0" w:space="0" w:color="auto"/>
                <w:left w:val="none" w:sz="0" w:space="0" w:color="auto"/>
                <w:bottom w:val="none" w:sz="0" w:space="0" w:color="auto"/>
                <w:right w:val="none" w:sz="0" w:space="0" w:color="auto"/>
              </w:divBdr>
              <w:divsChild>
                <w:div w:id="1566797269">
                  <w:marLeft w:val="0"/>
                  <w:marRight w:val="0"/>
                  <w:marTop w:val="0"/>
                  <w:marBottom w:val="0"/>
                  <w:divBdr>
                    <w:top w:val="none" w:sz="0" w:space="0" w:color="auto"/>
                    <w:left w:val="none" w:sz="0" w:space="0" w:color="auto"/>
                    <w:bottom w:val="none" w:sz="0" w:space="0" w:color="auto"/>
                    <w:right w:val="none" w:sz="0" w:space="0" w:color="auto"/>
                  </w:divBdr>
                </w:div>
                <w:div w:id="1020594820">
                  <w:marLeft w:val="-165"/>
                  <w:marRight w:val="0"/>
                  <w:marTop w:val="0"/>
                  <w:marBottom w:val="0"/>
                  <w:divBdr>
                    <w:top w:val="none" w:sz="0" w:space="0" w:color="auto"/>
                    <w:left w:val="none" w:sz="0" w:space="0" w:color="auto"/>
                    <w:bottom w:val="none" w:sz="0" w:space="0" w:color="auto"/>
                    <w:right w:val="none" w:sz="0" w:space="0" w:color="auto"/>
                  </w:divBdr>
                </w:div>
              </w:divsChild>
            </w:div>
          </w:divsChild>
        </w:div>
        <w:div w:id="343483125">
          <w:marLeft w:val="0"/>
          <w:marRight w:val="0"/>
          <w:marTop w:val="0"/>
          <w:marBottom w:val="0"/>
          <w:divBdr>
            <w:top w:val="none" w:sz="0" w:space="0" w:color="auto"/>
            <w:left w:val="none" w:sz="0" w:space="0" w:color="auto"/>
            <w:bottom w:val="none" w:sz="0" w:space="0" w:color="auto"/>
            <w:right w:val="none" w:sz="0" w:space="0" w:color="auto"/>
          </w:divBdr>
          <w:divsChild>
            <w:div w:id="474303153">
              <w:marLeft w:val="0"/>
              <w:marRight w:val="0"/>
              <w:marTop w:val="0"/>
              <w:marBottom w:val="0"/>
              <w:divBdr>
                <w:top w:val="none" w:sz="0" w:space="0" w:color="auto"/>
                <w:left w:val="none" w:sz="0" w:space="0" w:color="auto"/>
                <w:bottom w:val="none" w:sz="0" w:space="0" w:color="auto"/>
                <w:right w:val="none" w:sz="0" w:space="0" w:color="auto"/>
              </w:divBdr>
              <w:divsChild>
                <w:div w:id="491259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1589366">
      <w:bodyDiv w:val="1"/>
      <w:marLeft w:val="0"/>
      <w:marRight w:val="0"/>
      <w:marTop w:val="0"/>
      <w:marBottom w:val="0"/>
      <w:divBdr>
        <w:top w:val="none" w:sz="0" w:space="0" w:color="auto"/>
        <w:left w:val="none" w:sz="0" w:space="0" w:color="auto"/>
        <w:bottom w:val="none" w:sz="0" w:space="0" w:color="auto"/>
        <w:right w:val="none" w:sz="0" w:space="0" w:color="auto"/>
      </w:divBdr>
    </w:div>
    <w:div w:id="712967477">
      <w:bodyDiv w:val="1"/>
      <w:marLeft w:val="0"/>
      <w:marRight w:val="0"/>
      <w:marTop w:val="0"/>
      <w:marBottom w:val="0"/>
      <w:divBdr>
        <w:top w:val="none" w:sz="0" w:space="0" w:color="auto"/>
        <w:left w:val="none" w:sz="0" w:space="0" w:color="auto"/>
        <w:bottom w:val="none" w:sz="0" w:space="0" w:color="auto"/>
        <w:right w:val="none" w:sz="0" w:space="0" w:color="auto"/>
      </w:divBdr>
    </w:div>
    <w:div w:id="713580706">
      <w:bodyDiv w:val="1"/>
      <w:marLeft w:val="0"/>
      <w:marRight w:val="0"/>
      <w:marTop w:val="0"/>
      <w:marBottom w:val="0"/>
      <w:divBdr>
        <w:top w:val="none" w:sz="0" w:space="0" w:color="auto"/>
        <w:left w:val="none" w:sz="0" w:space="0" w:color="auto"/>
        <w:bottom w:val="none" w:sz="0" w:space="0" w:color="auto"/>
        <w:right w:val="none" w:sz="0" w:space="0" w:color="auto"/>
      </w:divBdr>
    </w:div>
    <w:div w:id="719671685">
      <w:bodyDiv w:val="1"/>
      <w:marLeft w:val="0"/>
      <w:marRight w:val="0"/>
      <w:marTop w:val="0"/>
      <w:marBottom w:val="0"/>
      <w:divBdr>
        <w:top w:val="none" w:sz="0" w:space="0" w:color="auto"/>
        <w:left w:val="none" w:sz="0" w:space="0" w:color="auto"/>
        <w:bottom w:val="none" w:sz="0" w:space="0" w:color="auto"/>
        <w:right w:val="none" w:sz="0" w:space="0" w:color="auto"/>
      </w:divBdr>
    </w:div>
    <w:div w:id="771247597">
      <w:bodyDiv w:val="1"/>
      <w:marLeft w:val="0"/>
      <w:marRight w:val="0"/>
      <w:marTop w:val="0"/>
      <w:marBottom w:val="0"/>
      <w:divBdr>
        <w:top w:val="none" w:sz="0" w:space="0" w:color="auto"/>
        <w:left w:val="none" w:sz="0" w:space="0" w:color="auto"/>
        <w:bottom w:val="none" w:sz="0" w:space="0" w:color="auto"/>
        <w:right w:val="none" w:sz="0" w:space="0" w:color="auto"/>
      </w:divBdr>
    </w:div>
    <w:div w:id="940381268">
      <w:bodyDiv w:val="1"/>
      <w:marLeft w:val="0"/>
      <w:marRight w:val="0"/>
      <w:marTop w:val="0"/>
      <w:marBottom w:val="0"/>
      <w:divBdr>
        <w:top w:val="none" w:sz="0" w:space="0" w:color="auto"/>
        <w:left w:val="none" w:sz="0" w:space="0" w:color="auto"/>
        <w:bottom w:val="none" w:sz="0" w:space="0" w:color="auto"/>
        <w:right w:val="none" w:sz="0" w:space="0" w:color="auto"/>
      </w:divBdr>
    </w:div>
    <w:div w:id="1046947804">
      <w:bodyDiv w:val="1"/>
      <w:marLeft w:val="0"/>
      <w:marRight w:val="0"/>
      <w:marTop w:val="0"/>
      <w:marBottom w:val="0"/>
      <w:divBdr>
        <w:top w:val="none" w:sz="0" w:space="0" w:color="auto"/>
        <w:left w:val="none" w:sz="0" w:space="0" w:color="auto"/>
        <w:bottom w:val="none" w:sz="0" w:space="0" w:color="auto"/>
        <w:right w:val="none" w:sz="0" w:space="0" w:color="auto"/>
      </w:divBdr>
    </w:div>
    <w:div w:id="1060788787">
      <w:bodyDiv w:val="1"/>
      <w:marLeft w:val="0"/>
      <w:marRight w:val="0"/>
      <w:marTop w:val="0"/>
      <w:marBottom w:val="0"/>
      <w:divBdr>
        <w:top w:val="none" w:sz="0" w:space="0" w:color="auto"/>
        <w:left w:val="none" w:sz="0" w:space="0" w:color="auto"/>
        <w:bottom w:val="none" w:sz="0" w:space="0" w:color="auto"/>
        <w:right w:val="none" w:sz="0" w:space="0" w:color="auto"/>
      </w:divBdr>
    </w:div>
    <w:div w:id="1270774055">
      <w:bodyDiv w:val="1"/>
      <w:marLeft w:val="0"/>
      <w:marRight w:val="0"/>
      <w:marTop w:val="0"/>
      <w:marBottom w:val="0"/>
      <w:divBdr>
        <w:top w:val="none" w:sz="0" w:space="0" w:color="auto"/>
        <w:left w:val="none" w:sz="0" w:space="0" w:color="auto"/>
        <w:bottom w:val="none" w:sz="0" w:space="0" w:color="auto"/>
        <w:right w:val="none" w:sz="0" w:space="0" w:color="auto"/>
      </w:divBdr>
      <w:divsChild>
        <w:div w:id="1318270545">
          <w:marLeft w:val="0"/>
          <w:marRight w:val="0"/>
          <w:marTop w:val="0"/>
          <w:marBottom w:val="0"/>
          <w:divBdr>
            <w:top w:val="none" w:sz="0" w:space="0" w:color="auto"/>
            <w:left w:val="none" w:sz="0" w:space="0" w:color="auto"/>
            <w:bottom w:val="none" w:sz="0" w:space="0" w:color="auto"/>
            <w:right w:val="none" w:sz="0" w:space="0" w:color="auto"/>
          </w:divBdr>
          <w:divsChild>
            <w:div w:id="278921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489580">
      <w:bodyDiv w:val="1"/>
      <w:marLeft w:val="0"/>
      <w:marRight w:val="0"/>
      <w:marTop w:val="0"/>
      <w:marBottom w:val="0"/>
      <w:divBdr>
        <w:top w:val="none" w:sz="0" w:space="0" w:color="auto"/>
        <w:left w:val="none" w:sz="0" w:space="0" w:color="auto"/>
        <w:bottom w:val="none" w:sz="0" w:space="0" w:color="auto"/>
        <w:right w:val="none" w:sz="0" w:space="0" w:color="auto"/>
      </w:divBdr>
    </w:div>
    <w:div w:id="1311011968">
      <w:bodyDiv w:val="1"/>
      <w:marLeft w:val="0"/>
      <w:marRight w:val="0"/>
      <w:marTop w:val="0"/>
      <w:marBottom w:val="0"/>
      <w:divBdr>
        <w:top w:val="none" w:sz="0" w:space="0" w:color="auto"/>
        <w:left w:val="none" w:sz="0" w:space="0" w:color="auto"/>
        <w:bottom w:val="none" w:sz="0" w:space="0" w:color="auto"/>
        <w:right w:val="none" w:sz="0" w:space="0" w:color="auto"/>
      </w:divBdr>
    </w:div>
    <w:div w:id="1381512269">
      <w:bodyDiv w:val="1"/>
      <w:marLeft w:val="0"/>
      <w:marRight w:val="0"/>
      <w:marTop w:val="0"/>
      <w:marBottom w:val="0"/>
      <w:divBdr>
        <w:top w:val="none" w:sz="0" w:space="0" w:color="auto"/>
        <w:left w:val="none" w:sz="0" w:space="0" w:color="auto"/>
        <w:bottom w:val="none" w:sz="0" w:space="0" w:color="auto"/>
        <w:right w:val="none" w:sz="0" w:space="0" w:color="auto"/>
      </w:divBdr>
    </w:div>
    <w:div w:id="1396902598">
      <w:bodyDiv w:val="1"/>
      <w:marLeft w:val="0"/>
      <w:marRight w:val="0"/>
      <w:marTop w:val="0"/>
      <w:marBottom w:val="0"/>
      <w:divBdr>
        <w:top w:val="none" w:sz="0" w:space="0" w:color="auto"/>
        <w:left w:val="none" w:sz="0" w:space="0" w:color="auto"/>
        <w:bottom w:val="none" w:sz="0" w:space="0" w:color="auto"/>
        <w:right w:val="none" w:sz="0" w:space="0" w:color="auto"/>
      </w:divBdr>
    </w:div>
    <w:div w:id="1465928158">
      <w:bodyDiv w:val="1"/>
      <w:marLeft w:val="0"/>
      <w:marRight w:val="0"/>
      <w:marTop w:val="0"/>
      <w:marBottom w:val="0"/>
      <w:divBdr>
        <w:top w:val="none" w:sz="0" w:space="0" w:color="auto"/>
        <w:left w:val="none" w:sz="0" w:space="0" w:color="auto"/>
        <w:bottom w:val="none" w:sz="0" w:space="0" w:color="auto"/>
        <w:right w:val="none" w:sz="0" w:space="0" w:color="auto"/>
      </w:divBdr>
    </w:div>
    <w:div w:id="1505634675">
      <w:bodyDiv w:val="1"/>
      <w:marLeft w:val="0"/>
      <w:marRight w:val="0"/>
      <w:marTop w:val="0"/>
      <w:marBottom w:val="0"/>
      <w:divBdr>
        <w:top w:val="none" w:sz="0" w:space="0" w:color="auto"/>
        <w:left w:val="none" w:sz="0" w:space="0" w:color="auto"/>
        <w:bottom w:val="none" w:sz="0" w:space="0" w:color="auto"/>
        <w:right w:val="none" w:sz="0" w:space="0" w:color="auto"/>
      </w:divBdr>
      <w:divsChild>
        <w:div w:id="862943163">
          <w:marLeft w:val="0"/>
          <w:marRight w:val="0"/>
          <w:marTop w:val="0"/>
          <w:marBottom w:val="0"/>
          <w:divBdr>
            <w:top w:val="none" w:sz="0" w:space="0" w:color="auto"/>
            <w:left w:val="none" w:sz="0" w:space="0" w:color="auto"/>
            <w:bottom w:val="none" w:sz="0" w:space="0" w:color="auto"/>
            <w:right w:val="none" w:sz="0" w:space="0" w:color="auto"/>
          </w:divBdr>
        </w:div>
      </w:divsChild>
    </w:div>
    <w:div w:id="1522276130">
      <w:bodyDiv w:val="1"/>
      <w:marLeft w:val="0"/>
      <w:marRight w:val="0"/>
      <w:marTop w:val="0"/>
      <w:marBottom w:val="0"/>
      <w:divBdr>
        <w:top w:val="none" w:sz="0" w:space="0" w:color="auto"/>
        <w:left w:val="none" w:sz="0" w:space="0" w:color="auto"/>
        <w:bottom w:val="none" w:sz="0" w:space="0" w:color="auto"/>
        <w:right w:val="none" w:sz="0" w:space="0" w:color="auto"/>
      </w:divBdr>
    </w:div>
    <w:div w:id="1674994687">
      <w:bodyDiv w:val="1"/>
      <w:marLeft w:val="0"/>
      <w:marRight w:val="0"/>
      <w:marTop w:val="0"/>
      <w:marBottom w:val="0"/>
      <w:divBdr>
        <w:top w:val="none" w:sz="0" w:space="0" w:color="auto"/>
        <w:left w:val="none" w:sz="0" w:space="0" w:color="auto"/>
        <w:bottom w:val="none" w:sz="0" w:space="0" w:color="auto"/>
        <w:right w:val="none" w:sz="0" w:space="0" w:color="auto"/>
      </w:divBdr>
    </w:div>
    <w:div w:id="1940094714">
      <w:bodyDiv w:val="1"/>
      <w:marLeft w:val="0"/>
      <w:marRight w:val="0"/>
      <w:marTop w:val="0"/>
      <w:marBottom w:val="0"/>
      <w:divBdr>
        <w:top w:val="none" w:sz="0" w:space="0" w:color="auto"/>
        <w:left w:val="none" w:sz="0" w:space="0" w:color="auto"/>
        <w:bottom w:val="none" w:sz="0" w:space="0" w:color="auto"/>
        <w:right w:val="none" w:sz="0" w:space="0" w:color="auto"/>
      </w:divBdr>
      <w:divsChild>
        <w:div w:id="1542086926">
          <w:marLeft w:val="0"/>
          <w:marRight w:val="0"/>
          <w:marTop w:val="0"/>
          <w:marBottom w:val="0"/>
          <w:divBdr>
            <w:top w:val="none" w:sz="0" w:space="0" w:color="auto"/>
            <w:left w:val="none" w:sz="0" w:space="0" w:color="auto"/>
            <w:bottom w:val="none" w:sz="0" w:space="0" w:color="auto"/>
            <w:right w:val="none" w:sz="0" w:space="0" w:color="auto"/>
          </w:divBdr>
        </w:div>
      </w:divsChild>
    </w:div>
    <w:div w:id="2043361401">
      <w:bodyDiv w:val="1"/>
      <w:marLeft w:val="0"/>
      <w:marRight w:val="0"/>
      <w:marTop w:val="0"/>
      <w:marBottom w:val="0"/>
      <w:divBdr>
        <w:top w:val="none" w:sz="0" w:space="0" w:color="auto"/>
        <w:left w:val="none" w:sz="0" w:space="0" w:color="auto"/>
        <w:bottom w:val="none" w:sz="0" w:space="0" w:color="auto"/>
        <w:right w:val="none" w:sz="0" w:space="0" w:color="auto"/>
      </w:divBdr>
    </w:div>
    <w:div w:id="2057199206">
      <w:bodyDiv w:val="1"/>
      <w:marLeft w:val="0"/>
      <w:marRight w:val="0"/>
      <w:marTop w:val="0"/>
      <w:marBottom w:val="0"/>
      <w:divBdr>
        <w:top w:val="none" w:sz="0" w:space="0" w:color="auto"/>
        <w:left w:val="none" w:sz="0" w:space="0" w:color="auto"/>
        <w:bottom w:val="none" w:sz="0" w:space="0" w:color="auto"/>
        <w:right w:val="none" w:sz="0" w:space="0" w:color="auto"/>
      </w:divBdr>
    </w:div>
    <w:div w:id="2066875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ncbi.nlm.nih.gov/pubmed/?term=Chen%20JY%5BAuthor%5D&amp;cauthor=true&amp;cauthor_uid=26098620" TargetMode="External"/><Relationship Id="rId18" Type="http://schemas.openxmlformats.org/officeDocument/2006/relationships/hyperlink" Target="http://www.ncbi.nlm.nih.gov/pubmed/?term=Pender%20JR%5BAuthor%5D&amp;cauthor=true&amp;cauthor_uid=26098620" TargetMode="External"/><Relationship Id="rId26" Type="http://schemas.openxmlformats.org/officeDocument/2006/relationships/hyperlink" Target="https://www.ncbi.nlm.nih.gov/pubmed/?term=Grady%20D%5BAuthor%5D&amp;cauthor=true&amp;cauthor_uid=31075059" TargetMode="External"/><Relationship Id="rId3" Type="http://schemas.openxmlformats.org/officeDocument/2006/relationships/customXml" Target="../customXml/item3.xml"/><Relationship Id="rId21" Type="http://schemas.openxmlformats.org/officeDocument/2006/relationships/hyperlink" Target="http://www.ncbi.nlm.nih.gov/pubmed/?term=Strain%20GW%5BAuthor%5D&amp;cauthor=true&amp;cauthor_uid=26098620" TargetMode="External"/><Relationship Id="rId34" Type="http://schemas.openxmlformats.org/officeDocument/2006/relationships/header" Target="header1.xml"/><Relationship Id="rId7" Type="http://schemas.openxmlformats.org/officeDocument/2006/relationships/webSettings" Target="webSettings.xml"/><Relationship Id="rId12" Type="http://schemas.openxmlformats.org/officeDocument/2006/relationships/hyperlink" Target="http://www.ncbi.nlm.nih.gov/pubmed/?term=Belle%20SH%5BAuthor%5D&amp;cauthor=true&amp;cauthor_uid=26098620" TargetMode="External"/><Relationship Id="rId17" Type="http://schemas.openxmlformats.org/officeDocument/2006/relationships/hyperlink" Target="http://www.ncbi.nlm.nih.gov/pubmed/?term=Khandelwal%20S%5BAuthor%5D&amp;cauthor=true&amp;cauthor_uid=26098620" TargetMode="External"/><Relationship Id="rId25" Type="http://schemas.openxmlformats.org/officeDocument/2006/relationships/hyperlink" Target="https://www.ncbi.nlm.nih.gov/pubmed/?term=Huang%20AJ%5BAuthor%5D&amp;cauthor=true&amp;cauthor_uid=31075059" TargetMode="External"/><Relationship Id="rId33" Type="http://schemas.openxmlformats.org/officeDocument/2006/relationships/hyperlink" Target="https://www.ncbi.nlm.nih.gov/myncbi/leslee.subak.1/bibliography/public/" TargetMode="External"/><Relationship Id="rId2" Type="http://schemas.openxmlformats.org/officeDocument/2006/relationships/customXml" Target="../customXml/item2.xml"/><Relationship Id="rId16" Type="http://schemas.openxmlformats.org/officeDocument/2006/relationships/hyperlink" Target="http://www.ncbi.nlm.nih.gov/pubmed/?term=Flum%20DR%5BAuthor%5D&amp;cauthor=true&amp;cauthor_uid=26098620" TargetMode="External"/><Relationship Id="rId20" Type="http://schemas.openxmlformats.org/officeDocument/2006/relationships/hyperlink" Target="http://www.ncbi.nlm.nih.gov/pubmed/?term=Steffen%20KJ%5BAuthor%5D&amp;cauthor=true&amp;cauthor_uid=26098620" TargetMode="External"/><Relationship Id="rId29" Type="http://schemas.openxmlformats.org/officeDocument/2006/relationships/hyperlink" Target="https://www.ncbi.nlm.nih.gov/pubmed/?term=Schembri%20M%5BAuthor%5D&amp;cauthor=true&amp;cauthor_uid=31075059"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ncbi.nlm.nih.gov/pubmed/?term=King%20WC%5BAuthor%5D&amp;cauthor=true&amp;cauthor_uid=26098620" TargetMode="External"/><Relationship Id="rId24" Type="http://schemas.openxmlformats.org/officeDocument/2006/relationships/hyperlink" Target="http://www.ncbi.nlm.nih.gov/pubmed/?term=Huang%20AJ%5BAuthor%5D&amp;cauthor=true&amp;cauthor_uid=26098620" TargetMode="External"/><Relationship Id="rId32" Type="http://schemas.openxmlformats.org/officeDocument/2006/relationships/hyperlink" Target="http://www.ncbi.nlm.nih.gov/pubmed/?term=Huang%20AJ%5BAuthor%5D&amp;cauthor=true&amp;cauthor_uid=26098620" TargetMode="External"/><Relationship Id="rId5" Type="http://schemas.openxmlformats.org/officeDocument/2006/relationships/styles" Target="styles.xml"/><Relationship Id="rId15" Type="http://schemas.openxmlformats.org/officeDocument/2006/relationships/hyperlink" Target="http://www.ncbi.nlm.nih.gov/pubmed/?term=Ebel%20FE%5BAuthor%5D&amp;cauthor=true&amp;cauthor_uid=26098620" TargetMode="External"/><Relationship Id="rId23" Type="http://schemas.openxmlformats.org/officeDocument/2006/relationships/hyperlink" Target="http://www.ncbi.nlm.nih.gov/pubmed/?term=Huang%20AJ%5BAuthor%5D&amp;cauthor=true&amp;cauthor_uid=26098620" TargetMode="External"/><Relationship Id="rId28" Type="http://schemas.openxmlformats.org/officeDocument/2006/relationships/hyperlink" Target="https://www.ncbi.nlm.nih.gov/pubmed/?term=Hernandez%20C%5BAuthor%5D&amp;cauthor=true&amp;cauthor_uid=31075059" TargetMode="External"/><Relationship Id="rId36" Type="http://schemas.openxmlformats.org/officeDocument/2006/relationships/theme" Target="theme/theme1.xml"/><Relationship Id="rId10" Type="http://schemas.openxmlformats.org/officeDocument/2006/relationships/hyperlink" Target="http://www.ncbi.nlm.nih.gov/pubmed/?term=Subak%20LL%5BAuthor%5D&amp;cauthor=true&amp;cauthor_uid=26098620" TargetMode="External"/><Relationship Id="rId19" Type="http://schemas.openxmlformats.org/officeDocument/2006/relationships/hyperlink" Target="http://www.ncbi.nlm.nih.gov/pubmed/?term=Pories%20WJ%5BAuthor%5D&amp;cauthor=true&amp;cauthor_uid=26098620" TargetMode="External"/><Relationship Id="rId31" Type="http://schemas.openxmlformats.org/officeDocument/2006/relationships/hyperlink" Target="https://www.ncbi.nlm.nih.gov/pubmed/?term=subak+l+and+paced"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ncbi.nlm.nih.gov/pubmed/?term=Courcoulas%20AP%5BAuthor%5D&amp;cauthor=true&amp;cauthor_uid=26098620" TargetMode="External"/><Relationship Id="rId22" Type="http://schemas.openxmlformats.org/officeDocument/2006/relationships/hyperlink" Target="http://www.ncbi.nlm.nih.gov/pubmed/?term=Wolfe%20BM%5BAuthor%5D&amp;cauthor=true&amp;cauthor_uid=26098620" TargetMode="External"/><Relationship Id="rId27" Type="http://schemas.openxmlformats.org/officeDocument/2006/relationships/hyperlink" Target="https://www.ncbi.nlm.nih.gov/pubmed/?term=Mendes%20WB%5BAuthor%5D&amp;cauthor=true&amp;cauthor_uid=31075059" TargetMode="External"/><Relationship Id="rId30" Type="http://schemas.openxmlformats.org/officeDocument/2006/relationships/hyperlink" Target="https://www.ncbi.nlm.nih.gov/pubmed/?term=Subak%20LL%5BAuthor%5D&amp;cauthor=true&amp;cauthor_uid=31075059" TargetMode="External"/><Relationship Id="rId35" Type="http://schemas.openxmlformats.org/officeDocument/2006/relationships/fontTable" Target="fontTable.xm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File_x0020_Status xmlns="90cc9ed5-125c-488b-a883-4b2061b7b65f">Working</File_x0020_Status>
    <Category xmlns="90cc9ed5-125c-488b-a883-4b2061b7b65f">Master</Category>
    <CR_ID xmlns="90cc9ed5-125c-488b-a883-4b2061b7b65f" xsi:nil="true"/>
    <Form_x0020_Set xmlns="90cc9ed5-125c-488b-a883-4b2061b7b65f">Biosketch</Form_x0020_Set>
    <Test_x0020_Comment xmlns="90cc9ed5-125c-488b-a883-4b2061b7b65f">New Working Version 20170911
9/15, RG, Edited and QCed</Test_x0020_Comment>
    <OMB_x0020_No_x002e_ xmlns="90cc9ed5-125c-488b-a883-4b2061b7b65f">0925-0046</OMB_x0020_No_x002e_>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0F12B3A11F7F146A1110B896AF57C78" ma:contentTypeVersion="13" ma:contentTypeDescription="Create a new document." ma:contentTypeScope="" ma:versionID="0f20a258f0ff7619833ccdae3fbe64c8">
  <xsd:schema xmlns:xsd="http://www.w3.org/2001/XMLSchema" xmlns:xs="http://www.w3.org/2001/XMLSchema" xmlns:p="http://schemas.microsoft.com/office/2006/metadata/properties" xmlns:ns2="90cc9ed5-125c-488b-a883-4b2061b7b65f" targetNamespace="http://schemas.microsoft.com/office/2006/metadata/properties" ma:root="true" ma:fieldsID="17403c9a6f18f13ebab82df85112f442" ns2:_="">
    <xsd:import namespace="90cc9ed5-125c-488b-a883-4b2061b7b65f"/>
    <xsd:element name="properties">
      <xsd:complexType>
        <xsd:sequence>
          <xsd:element name="documentManagement">
            <xsd:complexType>
              <xsd:all>
                <xsd:element ref="ns2:Test_x0020_Comment" minOccurs="0"/>
                <xsd:element ref="ns2:Form_x0020_Set" minOccurs="0"/>
                <xsd:element ref="ns2:File_x0020_Status" minOccurs="0"/>
                <xsd:element ref="ns2:Category" minOccurs="0"/>
                <xsd:element ref="ns2:CR_ID" minOccurs="0"/>
                <xsd:element ref="ns2:OMB_x0020_No_x002e_" minOccurs="0"/>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cc9ed5-125c-488b-a883-4b2061b7b65f" elementFormDefault="qualified">
    <xsd:import namespace="http://schemas.microsoft.com/office/2006/documentManagement/types"/>
    <xsd:import namespace="http://schemas.microsoft.com/office/infopath/2007/PartnerControls"/>
    <xsd:element name="Test_x0020_Comment" ma:index="4" nillable="true" ma:displayName="Version Comments" ma:description="Include file date and description of major revisions to this version." ma:internalName="Test_x0020_Comment" ma:readOnly="false">
      <xsd:simpleType>
        <xsd:restriction base="dms:Note">
          <xsd:maxLength value="255"/>
        </xsd:restriction>
      </xsd:simpleType>
    </xsd:element>
    <xsd:element name="Form_x0020_Set" ma:index="5" nillable="true" ma:displayName="Doc Group" ma:description="Name to group/sort/filter by form sets (e.g., SF424, PHS398, PHS2590, PHS416)." ma:format="Dropdown" ma:indexed="true" ma:internalName="Form_x0020_Set" ma:readOnly="false">
      <xsd:simpleType>
        <xsd:union memberTypes="dms:Text">
          <xsd:simpleType>
            <xsd:restriction base="dms:Choice">
              <xsd:enumeration value="SF424"/>
              <xsd:enumeration value="PHS 398"/>
              <xsd:enumeration value="PHS 2590"/>
              <xsd:enumeration value="PHS 416"/>
              <xsd:enumeration value="PHS 2271"/>
              <xsd:enumeration value="PHS 6031"/>
              <xsd:enumeration value="PHS 6031-1"/>
              <xsd:enumeration value="PHS 3734"/>
              <xsd:enumeration value="RPPR"/>
              <xsd:enumeration value="HHS 568"/>
              <xsd:enumeration value="Data Tables"/>
              <xsd:enumeration value="Data Tables Intro"/>
              <xsd:enumeration value="Data Tables Individual"/>
              <xsd:enumeration value="Data Tables Blank"/>
              <xsd:enumeration value="Data Tables Instructions"/>
              <xsd:enumeration value="PHS 416-1"/>
              <xsd:enumeration value="PHS 416-5"/>
              <xsd:enumeration value="PHS 416-7"/>
              <xsd:enumeration value="PHS 416-9"/>
              <xsd:enumeration value="Biosketch"/>
              <xsd:enumeration value="VCOC Certification"/>
              <xsd:enumeration value="Funding Agreement Certification"/>
              <xsd:enumeration value="Life Cycle Certification"/>
              <xsd:enumeration value="Final Progress Rpt"/>
            </xsd:restriction>
          </xsd:simpleType>
        </xsd:union>
      </xsd:simpleType>
    </xsd:element>
    <xsd:element name="File_x0020_Status" ma:index="6" nillable="true" ma:displayName="File Status" ma:description="File with markup/edits from customer? Are edits in progress? Are all updates complete? Has the file been replaced with a newer version? Has work on document been suspended or delayed?" ma:format="Dropdown" ma:indexed="true" ma:internalName="File_x0020_Status" ma:readOnly="false">
      <xsd:simpleType>
        <xsd:union memberTypes="dms:Text">
          <xsd:simpleType>
            <xsd:restriction base="dms:Choice">
              <xsd:enumeration value="Edits TBD"/>
              <xsd:enumeration value="Edits Done"/>
              <xsd:enumeration value="Working"/>
              <xsd:enumeration value="Final"/>
              <xsd:enumeration value="Out of Date"/>
              <xsd:enumeration value="Archive"/>
            </xsd:restriction>
          </xsd:simpleType>
        </xsd:union>
      </xsd:simpleType>
    </xsd:element>
    <xsd:element name="Category" ma:index="8" nillable="true" ma:displayName="Category" ma:description="Group or filter files by categories." ma:format="Dropdown" ma:indexed="true" ma:internalName="Category" ma:readOnly="false">
      <xsd:simpleType>
        <xsd:union memberTypes="dms:Text">
          <xsd:simpleType>
            <xsd:restriction base="dms:Choice">
              <xsd:enumeration value="Master"/>
              <xsd:enumeration value="Posted"/>
              <xsd:enumeration value="WIP"/>
              <xsd:enumeration value="Deferred"/>
              <xsd:enumeration value="Archive"/>
            </xsd:restriction>
          </xsd:simpleType>
        </xsd:union>
      </xsd:simpleType>
    </xsd:element>
    <xsd:element name="CR_ID" ma:index="9" nillable="true" ma:displayName="CR ID" ma:description="Change Request System Task ID" ma:list="{93820163-164a-4a79-a024-87700734587a}" ma:internalName="CR_ID" ma:readOnly="false" ma:showField="ID">
      <xsd:simpleType>
        <xsd:restriction base="dms:Lookup"/>
      </xsd:simpleType>
    </xsd:element>
    <xsd:element name="OMB_x0020_No_x002e_" ma:index="11" nillable="true" ma:displayName="OMB No." ma:description="OMB Package Number" ma:format="Dropdown" ma:internalName="OMB_x0020_No_x002e_" ma:readOnly="false">
      <xsd:simpleType>
        <xsd:union memberTypes="dms:Text">
          <xsd:simpleType>
            <xsd:restriction base="dms:Choice">
              <xsd:enumeration value="0925-0001"/>
              <xsd:enumeration value="0925-0002"/>
              <xsd:enumeration value="0925-0001/0002"/>
            </xsd:restriction>
          </xsd:simpleType>
        </xsd:union>
      </xsd:simpleType>
    </xsd:element>
    <xsd:element name="MediaServiceMetadata" ma:index="14" nillable="true" ma:displayName="MediaServiceMetadata" ma:description="" ma:hidden="true" ma:internalName="MediaServiceMetadata" ma:readOnly="true">
      <xsd:simpleType>
        <xsd:restriction base="dms:Note"/>
      </xsd:simpleType>
    </xsd:element>
    <xsd:element name="MediaServiceFastMetadata" ma:index="15"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2"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A76CE26-06FF-4835-817C-1A5CD3E7E1B8}">
  <ds:schemaRefs>
    <ds:schemaRef ds:uri="http://schemas.microsoft.com/office/2006/metadata/properties"/>
    <ds:schemaRef ds:uri="http://schemas.microsoft.com/office/infopath/2007/PartnerControls"/>
    <ds:schemaRef ds:uri="90cc9ed5-125c-488b-a883-4b2061b7b65f"/>
  </ds:schemaRefs>
</ds:datastoreItem>
</file>

<file path=customXml/itemProps2.xml><?xml version="1.0" encoding="utf-8"?>
<ds:datastoreItem xmlns:ds="http://schemas.openxmlformats.org/officeDocument/2006/customXml" ds:itemID="{3A4A9A40-AA55-4CBA-93F5-B14C65A49478}">
  <ds:schemaRefs>
    <ds:schemaRef ds:uri="http://schemas.microsoft.com/sharepoint/v3/contenttype/forms"/>
  </ds:schemaRefs>
</ds:datastoreItem>
</file>

<file path=customXml/itemProps3.xml><?xml version="1.0" encoding="utf-8"?>
<ds:datastoreItem xmlns:ds="http://schemas.openxmlformats.org/officeDocument/2006/customXml" ds:itemID="{7EDDC2FD-BF3C-4341-B14F-675DDB213D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cc9ed5-125c-488b-a883-4b2061b7b6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5</Pages>
  <Words>3174</Words>
  <Characters>18098</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OMB No. 0925-0046, Biographical Sketch Format Page</vt:lpstr>
    </vt:vector>
  </TitlesOfParts>
  <Company>DHHS/PHS/NIH</Company>
  <LinksUpToDate>false</LinksUpToDate>
  <CharactersWithSpaces>21230</CharactersWithSpaces>
  <SharedDoc>false</SharedDoc>
  <HLinks>
    <vt:vector size="6" baseType="variant">
      <vt:variant>
        <vt:i4>2752620</vt:i4>
      </vt:variant>
      <vt:variant>
        <vt:i4>0</vt:i4>
      </vt:variant>
      <vt:variant>
        <vt:i4>0</vt:i4>
      </vt:variant>
      <vt:variant>
        <vt:i4>5</vt:i4>
      </vt:variant>
      <vt:variant>
        <vt:lpwstr>http://publicaccess.nih.gov/submit_process_journals.htm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OMB No. 0925-0046, Biographical Sketch Format Page</dc:title>
  <dc:subject>DHHS, Public Health Service Grant Application</dc:subject>
  <dc:creator>Office of Extramural Programs</dc:creator>
  <cp:keywords>PHS Grant Application, 0925-0001/0002, (Rev. 08/12), Biographical Sketch Format Page</cp:keywords>
  <dc:description/>
  <cp:lastModifiedBy>Leslee L. Subak MD</cp:lastModifiedBy>
  <cp:revision>5</cp:revision>
  <cp:lastPrinted>2021-08-23T13:52:00Z</cp:lastPrinted>
  <dcterms:created xsi:type="dcterms:W3CDTF">2025-07-22T17:19:00Z</dcterms:created>
  <dcterms:modified xsi:type="dcterms:W3CDTF">2026-04-27T22:10:00Z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0x01010020F12B3A11F7F146A1110B896AF57C78</vt:lpwstr>
  </property>
  <property fmtid="{D5CDD505-2E9C-101B-9397-08002B2CF9AE}" pid="3" name="Test Comment">
    <vt:lpwstr>7/17/2015. Updated file properties. 6/23/2013. Created .docx version and added OMB info to footer.</vt:lpwstr>
  </property>
  <property fmtid="{D5CDD505-2E9C-101B-9397-08002B2CF9AE}" pid="4" name="Form Set">
    <vt:lpwstr>PHS398/PHS2590</vt:lpwstr>
  </property>
</Properties>
</file>